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7FEC" w14:textId="77777777" w:rsidR="00995A1F" w:rsidRPr="00A332DB" w:rsidRDefault="00405B2A">
      <w:pPr>
        <w:pStyle w:val="Ttulo2"/>
        <w:keepNext w:val="0"/>
        <w:keepLines w:val="0"/>
        <w:widowControl w:val="0"/>
        <w:spacing w:before="60" w:after="0" w:line="276" w:lineRule="auto"/>
        <w:ind w:left="566" w:right="-619"/>
        <w:jc w:val="both"/>
        <w:rPr>
          <w:sz w:val="24"/>
          <w:szCs w:val="24"/>
        </w:rPr>
      </w:pPr>
      <w:bookmarkStart w:id="0" w:name="_heading=h.vw0zmvjtsg3c" w:colFirst="0" w:colLast="0"/>
      <w:bookmarkEnd w:id="0"/>
      <w:r w:rsidRPr="00A332DB">
        <w:rPr>
          <w:sz w:val="24"/>
          <w:szCs w:val="24"/>
        </w:rPr>
        <w:t>Bogotá D. C., 02 de abril de 2024</w:t>
      </w:r>
    </w:p>
    <w:p w14:paraId="01EF4A18" w14:textId="77777777" w:rsidR="00995A1F" w:rsidRPr="00A332DB" w:rsidRDefault="00995A1F" w:rsidP="008403A9">
      <w:pPr>
        <w:spacing w:after="0" w:line="240" w:lineRule="auto"/>
        <w:rPr>
          <w:sz w:val="24"/>
          <w:szCs w:val="24"/>
        </w:rPr>
      </w:pPr>
    </w:p>
    <w:p w14:paraId="541FBF58" w14:textId="77777777" w:rsidR="008403A9" w:rsidRDefault="00405B2A" w:rsidP="008403A9">
      <w:pPr>
        <w:widowControl w:val="0"/>
        <w:spacing w:after="0" w:line="240" w:lineRule="auto"/>
        <w:ind w:left="566" w:right="-619"/>
        <w:jc w:val="both"/>
        <w:rPr>
          <w:b/>
          <w:sz w:val="24"/>
          <w:szCs w:val="24"/>
        </w:rPr>
      </w:pPr>
      <w:r w:rsidRPr="00A332DB">
        <w:rPr>
          <w:sz w:val="24"/>
          <w:szCs w:val="24"/>
        </w:rPr>
        <w:t>Presidente</w:t>
      </w:r>
      <w:r w:rsidRPr="00A332DB">
        <w:rPr>
          <w:sz w:val="24"/>
          <w:szCs w:val="24"/>
        </w:rPr>
        <w:br/>
      </w:r>
      <w:r w:rsidRPr="00A332DB">
        <w:rPr>
          <w:b/>
          <w:sz w:val="24"/>
          <w:szCs w:val="24"/>
        </w:rPr>
        <w:t>ÓSCAR</w:t>
      </w:r>
      <w:r w:rsidR="008403A9">
        <w:rPr>
          <w:b/>
          <w:sz w:val="24"/>
          <w:szCs w:val="24"/>
        </w:rPr>
        <w:t xml:space="preserve"> </w:t>
      </w:r>
      <w:r w:rsidRPr="00A332DB">
        <w:rPr>
          <w:b/>
          <w:sz w:val="24"/>
          <w:szCs w:val="24"/>
        </w:rPr>
        <w:t>HERNÁN SÁNCHEZ LEÓN</w:t>
      </w:r>
    </w:p>
    <w:p w14:paraId="1CA33D4E" w14:textId="77777777" w:rsidR="008403A9" w:rsidRDefault="00405B2A" w:rsidP="008403A9">
      <w:pPr>
        <w:widowControl w:val="0"/>
        <w:spacing w:after="0" w:line="240" w:lineRule="auto"/>
        <w:ind w:left="566" w:right="-619"/>
        <w:jc w:val="both"/>
        <w:rPr>
          <w:sz w:val="24"/>
          <w:szCs w:val="24"/>
        </w:rPr>
      </w:pPr>
      <w:r w:rsidRPr="00A332DB">
        <w:rPr>
          <w:sz w:val="24"/>
          <w:szCs w:val="24"/>
        </w:rPr>
        <w:t>Comisión Primera Constitucional Permanente</w:t>
      </w:r>
    </w:p>
    <w:p w14:paraId="53FA2786" w14:textId="3D739C66" w:rsidR="00995A1F" w:rsidRPr="008403A9" w:rsidRDefault="00405B2A" w:rsidP="008403A9">
      <w:pPr>
        <w:widowControl w:val="0"/>
        <w:spacing w:after="0" w:line="240" w:lineRule="auto"/>
        <w:ind w:left="566" w:right="-619"/>
        <w:jc w:val="both"/>
        <w:rPr>
          <w:b/>
          <w:sz w:val="24"/>
          <w:szCs w:val="24"/>
        </w:rPr>
      </w:pPr>
      <w:r w:rsidRPr="00A332DB">
        <w:rPr>
          <w:sz w:val="24"/>
          <w:szCs w:val="24"/>
        </w:rPr>
        <w:t>Cámara de Representantes</w:t>
      </w:r>
    </w:p>
    <w:p w14:paraId="3ECB3159" w14:textId="77777777" w:rsidR="00995A1F" w:rsidRPr="00A332DB" w:rsidRDefault="00995A1F" w:rsidP="008403A9">
      <w:pPr>
        <w:widowControl w:val="0"/>
        <w:spacing w:after="0" w:line="240" w:lineRule="auto"/>
        <w:ind w:left="566" w:right="-619"/>
        <w:jc w:val="both"/>
        <w:rPr>
          <w:sz w:val="24"/>
          <w:szCs w:val="24"/>
        </w:rPr>
      </w:pPr>
    </w:p>
    <w:p w14:paraId="143102DE" w14:textId="77777777" w:rsidR="00995A1F" w:rsidRPr="00A332DB" w:rsidRDefault="00405B2A" w:rsidP="008403A9">
      <w:pPr>
        <w:widowControl w:val="0"/>
        <w:spacing w:after="0" w:line="240" w:lineRule="auto"/>
        <w:ind w:left="2006" w:right="-619"/>
        <w:jc w:val="both"/>
        <w:rPr>
          <w:b/>
          <w:sz w:val="24"/>
          <w:szCs w:val="24"/>
        </w:rPr>
      </w:pPr>
      <w:r w:rsidRPr="00A332DB">
        <w:rPr>
          <w:b/>
          <w:sz w:val="24"/>
          <w:szCs w:val="24"/>
        </w:rPr>
        <w:t xml:space="preserve">Referencia: </w:t>
      </w:r>
      <w:r w:rsidRPr="00A332DB">
        <w:rPr>
          <w:sz w:val="24"/>
          <w:szCs w:val="24"/>
        </w:rPr>
        <w:t>INFORME DE PONENCIA PARA PRIMER DEBATE PROYECTO DE LEY ESTATUTARIA No. 270 DE 2023 CÁMARA</w:t>
      </w:r>
      <w:r w:rsidRPr="00A332DB">
        <w:rPr>
          <w:b/>
          <w:sz w:val="24"/>
          <w:szCs w:val="24"/>
        </w:rPr>
        <w:t xml:space="preserve"> “POR MEDIO DE LA CUAL SE ESTABLECEN GARANTÍAS AL DERECHO FUNDAMENTAL A LA PROTESTA SOCIAL Y LA MANIFESTACIÓN PÚBLICA Y SE DICTAN OTRAS DISPOSICIONES”, </w:t>
      </w:r>
      <w:r w:rsidRPr="00A332DB">
        <w:rPr>
          <w:sz w:val="24"/>
          <w:szCs w:val="24"/>
        </w:rPr>
        <w:t>ACUMULADO AL PROYECTO DE LEY ESTATUTARIA No. 275 DE 2023 CÁMARA</w:t>
      </w:r>
      <w:r w:rsidRPr="00A332DB">
        <w:rPr>
          <w:b/>
          <w:sz w:val="24"/>
          <w:szCs w:val="24"/>
        </w:rPr>
        <w:t xml:space="preserve"> “POR EL CUAL SE REGULA EL ARTÍCULO 37 DE LA CONSTITUCIÓN POLÍTICA Y SE DICTAN OTRAS DISPOSICIONES”</w:t>
      </w:r>
    </w:p>
    <w:p w14:paraId="3747C8D4" w14:textId="77777777" w:rsidR="00995A1F" w:rsidRPr="00A332DB" w:rsidRDefault="00405B2A">
      <w:pPr>
        <w:widowControl w:val="0"/>
        <w:spacing w:before="180" w:after="240" w:line="276" w:lineRule="auto"/>
        <w:ind w:left="566" w:right="-619"/>
        <w:jc w:val="both"/>
        <w:rPr>
          <w:sz w:val="24"/>
          <w:szCs w:val="24"/>
        </w:rPr>
      </w:pPr>
      <w:r w:rsidRPr="00A332DB">
        <w:rPr>
          <w:sz w:val="24"/>
          <w:szCs w:val="24"/>
        </w:rPr>
        <w:t xml:space="preserve">Respetado </w:t>
      </w:r>
      <w:proofErr w:type="gramStart"/>
      <w:r w:rsidRPr="00A332DB">
        <w:rPr>
          <w:sz w:val="24"/>
          <w:szCs w:val="24"/>
        </w:rPr>
        <w:t>Presidente</w:t>
      </w:r>
      <w:proofErr w:type="gramEnd"/>
      <w:r w:rsidRPr="00A332DB">
        <w:rPr>
          <w:sz w:val="24"/>
          <w:szCs w:val="24"/>
        </w:rPr>
        <w:t>:</w:t>
      </w:r>
    </w:p>
    <w:p w14:paraId="57F0401C" w14:textId="77777777" w:rsidR="00995A1F" w:rsidRPr="00A332DB" w:rsidRDefault="00405B2A">
      <w:pPr>
        <w:widowControl w:val="0"/>
        <w:spacing w:before="240" w:after="240" w:line="276" w:lineRule="auto"/>
        <w:ind w:left="566" w:right="-619"/>
        <w:jc w:val="both"/>
        <w:rPr>
          <w:b/>
          <w:sz w:val="24"/>
          <w:szCs w:val="24"/>
          <w:u w:val="single"/>
        </w:rPr>
      </w:pPr>
      <w:r w:rsidRPr="00A332DB">
        <w:rPr>
          <w:sz w:val="24"/>
          <w:szCs w:val="24"/>
        </w:rPr>
        <w:t xml:space="preserve">Atendiendo a la designación realizada por la Mesa Directiva de la Comisión Primera Constitucional de la Cámara de Representantes, en atención a lo dispuesto en el artículo 150 de la Ley 5 de 1992, presentamos el informe de ponencia para primer debate ante la Comisión Primera de la Cámara de Representantes del </w:t>
      </w:r>
      <w:r w:rsidRPr="00A332DB">
        <w:rPr>
          <w:b/>
          <w:sz w:val="24"/>
          <w:szCs w:val="24"/>
          <w:u w:val="single"/>
        </w:rPr>
        <w:t>PROYECTO DE LEY ESTATUTARIA No. 270 DE 2023 CÁMARA “POR MEDIO DE LA CUAL SE ESTABLECEN GARANTÍAS AL DERECHO FUNDAMENTAL A LA PROTESTA SOCIAL Y LA MANIFESTACIÓN PÚBLICA Y SE DICTAN OTRAS DISPOSICIONES”, ACUMULADO AL PROYECTO DE LEY ESTATUTARIA No. 275 DE 2023 CÁMARA “POR EL CUAL SE REGULA EL ARTÍCULO 37 DE LA CONSTITUCIÓN POLÍTICA Y SE DICTAN OTRAS DISPOSICIONES.</w:t>
      </w:r>
    </w:p>
    <w:p w14:paraId="36D85CDF" w14:textId="77777777" w:rsidR="00995A1F" w:rsidRPr="00A332DB" w:rsidRDefault="00995A1F">
      <w:pPr>
        <w:widowControl w:val="0"/>
        <w:spacing w:before="240" w:after="240" w:line="276" w:lineRule="auto"/>
        <w:ind w:left="566" w:right="-619"/>
        <w:jc w:val="both"/>
        <w:rPr>
          <w:b/>
          <w:sz w:val="24"/>
          <w:szCs w:val="24"/>
          <w:u w:val="single"/>
        </w:rPr>
      </w:pPr>
    </w:p>
    <w:p w14:paraId="256FA3AA" w14:textId="77777777" w:rsidR="00995A1F" w:rsidRPr="00A332DB" w:rsidRDefault="00405B2A">
      <w:pPr>
        <w:widowControl w:val="0"/>
        <w:spacing w:before="240" w:after="240" w:line="276" w:lineRule="auto"/>
        <w:ind w:left="566" w:right="-619"/>
        <w:jc w:val="both"/>
        <w:rPr>
          <w:b/>
          <w:sz w:val="24"/>
          <w:szCs w:val="24"/>
        </w:rPr>
      </w:pPr>
      <w:r w:rsidRPr="00A332DB">
        <w:rPr>
          <w:sz w:val="24"/>
          <w:szCs w:val="24"/>
        </w:rPr>
        <w:t>Cordialmente,</w:t>
      </w:r>
    </w:p>
    <w:tbl>
      <w:tblPr>
        <w:tblStyle w:val="a0"/>
        <w:tblW w:w="8520" w:type="dxa"/>
        <w:tblInd w:w="945" w:type="dxa"/>
        <w:tblBorders>
          <w:top w:val="nil"/>
          <w:left w:val="nil"/>
          <w:bottom w:val="nil"/>
          <w:right w:val="nil"/>
          <w:insideH w:val="nil"/>
          <w:insideV w:val="nil"/>
        </w:tblBorders>
        <w:tblLayout w:type="fixed"/>
        <w:tblLook w:val="0600" w:firstRow="0" w:lastRow="0" w:firstColumn="0" w:lastColumn="0" w:noHBand="1" w:noVBand="1"/>
      </w:tblPr>
      <w:tblGrid>
        <w:gridCol w:w="4365"/>
        <w:gridCol w:w="4155"/>
      </w:tblGrid>
      <w:tr w:rsidR="00995A1F" w:rsidRPr="00A332DB" w14:paraId="5380C74A" w14:textId="77777777">
        <w:trPr>
          <w:trHeight w:val="184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46E683A1" w14:textId="77777777" w:rsidR="00995A1F" w:rsidRPr="00A332DB" w:rsidRDefault="00405B2A">
            <w:pPr>
              <w:spacing w:before="240" w:after="240" w:line="300" w:lineRule="auto"/>
              <w:rPr>
                <w:b/>
                <w:sz w:val="24"/>
                <w:szCs w:val="24"/>
              </w:rPr>
            </w:pPr>
            <w:r w:rsidRPr="00A332DB">
              <w:rPr>
                <w:b/>
                <w:sz w:val="24"/>
                <w:szCs w:val="24"/>
              </w:rPr>
              <w:t xml:space="preserve"> </w:t>
            </w:r>
          </w:p>
          <w:p w14:paraId="14548D49" w14:textId="77777777" w:rsidR="00995A1F" w:rsidRPr="00A332DB" w:rsidRDefault="00405B2A">
            <w:pPr>
              <w:spacing w:before="240" w:after="240" w:line="300" w:lineRule="auto"/>
              <w:jc w:val="center"/>
              <w:rPr>
                <w:sz w:val="24"/>
                <w:szCs w:val="24"/>
              </w:rPr>
            </w:pPr>
            <w:r w:rsidRPr="00A332DB">
              <w:rPr>
                <w:b/>
                <w:sz w:val="24"/>
                <w:szCs w:val="24"/>
              </w:rPr>
              <w:t>ANDRÉS FELIPE JIMÉNEZ VARGAS</w:t>
            </w:r>
            <w:r w:rsidRPr="00A332DB">
              <w:rPr>
                <w:b/>
                <w:sz w:val="24"/>
                <w:szCs w:val="24"/>
              </w:rPr>
              <w:br/>
            </w:r>
            <w:r w:rsidRPr="00A332DB">
              <w:rPr>
                <w:sz w:val="24"/>
                <w:szCs w:val="24"/>
              </w:rPr>
              <w:t>HONORABLE REPRESENTANTE</w:t>
            </w:r>
            <w:r w:rsidRPr="00A332DB">
              <w:rPr>
                <w:sz w:val="24"/>
                <w:szCs w:val="24"/>
              </w:rPr>
              <w:br/>
              <w:t>PARTIDO CONSERVADOR</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0ABCDC2D" w14:textId="77777777" w:rsidR="00995A1F" w:rsidRPr="00A332DB" w:rsidRDefault="00995A1F">
            <w:pPr>
              <w:spacing w:before="240" w:after="240" w:line="300" w:lineRule="auto"/>
              <w:rPr>
                <w:b/>
                <w:sz w:val="24"/>
                <w:szCs w:val="24"/>
              </w:rPr>
            </w:pPr>
          </w:p>
          <w:p w14:paraId="0A5755BC" w14:textId="77777777" w:rsidR="00995A1F" w:rsidRPr="00A332DB" w:rsidRDefault="00405B2A">
            <w:pPr>
              <w:spacing w:before="240" w:after="240" w:line="300" w:lineRule="auto"/>
              <w:jc w:val="center"/>
              <w:rPr>
                <w:sz w:val="24"/>
                <w:szCs w:val="24"/>
              </w:rPr>
            </w:pPr>
            <w:r w:rsidRPr="00A332DB">
              <w:rPr>
                <w:b/>
                <w:sz w:val="24"/>
                <w:szCs w:val="24"/>
              </w:rPr>
              <w:t>EDUARD GIOVANNY SARMIENTO HIDALGO</w:t>
            </w:r>
            <w:r w:rsidRPr="00A332DB">
              <w:rPr>
                <w:b/>
                <w:sz w:val="24"/>
                <w:szCs w:val="24"/>
              </w:rPr>
              <w:br/>
            </w:r>
            <w:r w:rsidRPr="00A332DB">
              <w:rPr>
                <w:sz w:val="24"/>
                <w:szCs w:val="24"/>
              </w:rPr>
              <w:t>HONORABLE REPRESENTANTE</w:t>
            </w:r>
            <w:r w:rsidRPr="00A332DB">
              <w:rPr>
                <w:sz w:val="24"/>
                <w:szCs w:val="24"/>
              </w:rPr>
              <w:br/>
              <w:t>POLO DEMOCRÁTICO ALTERNATIVO</w:t>
            </w:r>
          </w:p>
        </w:tc>
      </w:tr>
      <w:tr w:rsidR="00995A1F" w:rsidRPr="00A332DB" w14:paraId="2074912C" w14:textId="77777777">
        <w:trPr>
          <w:trHeight w:val="187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0E6A525B" w14:textId="77777777" w:rsidR="00995A1F" w:rsidRPr="00A332DB" w:rsidRDefault="00995A1F">
            <w:pPr>
              <w:spacing w:before="240" w:after="240" w:line="300" w:lineRule="auto"/>
              <w:rPr>
                <w:b/>
                <w:sz w:val="24"/>
                <w:szCs w:val="24"/>
              </w:rPr>
            </w:pPr>
          </w:p>
          <w:p w14:paraId="1FE612D3" w14:textId="77777777" w:rsidR="00995A1F" w:rsidRPr="00A332DB" w:rsidRDefault="00405B2A">
            <w:pPr>
              <w:spacing w:before="240" w:after="240" w:line="300" w:lineRule="auto"/>
              <w:jc w:val="center"/>
              <w:rPr>
                <w:sz w:val="24"/>
                <w:szCs w:val="24"/>
              </w:rPr>
            </w:pPr>
            <w:r w:rsidRPr="00A332DB">
              <w:rPr>
                <w:b/>
                <w:sz w:val="24"/>
                <w:szCs w:val="24"/>
              </w:rPr>
              <w:t>PIEDAD CORREAL RUBIANO</w:t>
            </w:r>
            <w:r w:rsidRPr="00A332DB">
              <w:rPr>
                <w:b/>
                <w:sz w:val="24"/>
                <w:szCs w:val="24"/>
              </w:rPr>
              <w:br/>
            </w:r>
            <w:r w:rsidRPr="00A332DB">
              <w:rPr>
                <w:sz w:val="24"/>
                <w:szCs w:val="24"/>
              </w:rPr>
              <w:t>HONORABLE REPRESENTANTE</w:t>
            </w:r>
            <w:r w:rsidRPr="00A332DB">
              <w:rPr>
                <w:sz w:val="24"/>
                <w:szCs w:val="24"/>
              </w:rPr>
              <w:br/>
              <w:t>PARTIDO LIBERAL</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586CF11B" w14:textId="77777777" w:rsidR="00995A1F" w:rsidRPr="00A332DB" w:rsidRDefault="00405B2A">
            <w:pPr>
              <w:spacing w:before="240" w:after="240" w:line="300" w:lineRule="auto"/>
              <w:rPr>
                <w:b/>
                <w:sz w:val="24"/>
                <w:szCs w:val="24"/>
              </w:rPr>
            </w:pPr>
            <w:r w:rsidRPr="00A332DB">
              <w:rPr>
                <w:b/>
                <w:sz w:val="24"/>
                <w:szCs w:val="24"/>
              </w:rPr>
              <w:t xml:space="preserve"> </w:t>
            </w:r>
          </w:p>
          <w:p w14:paraId="666A8B72" w14:textId="77777777" w:rsidR="00995A1F" w:rsidRPr="00A332DB" w:rsidRDefault="00405B2A">
            <w:pPr>
              <w:spacing w:before="240" w:after="240" w:line="300" w:lineRule="auto"/>
              <w:jc w:val="center"/>
              <w:rPr>
                <w:b/>
                <w:sz w:val="24"/>
                <w:szCs w:val="24"/>
              </w:rPr>
            </w:pPr>
            <w:r w:rsidRPr="00A332DB">
              <w:rPr>
                <w:b/>
                <w:sz w:val="24"/>
                <w:szCs w:val="24"/>
              </w:rPr>
              <w:t>GABRIEL BECERRA YAÑEZ</w:t>
            </w:r>
            <w:r w:rsidRPr="00A332DB">
              <w:rPr>
                <w:b/>
                <w:sz w:val="24"/>
                <w:szCs w:val="24"/>
              </w:rPr>
              <w:br/>
            </w:r>
            <w:r w:rsidRPr="00A332DB">
              <w:rPr>
                <w:sz w:val="24"/>
                <w:szCs w:val="24"/>
              </w:rPr>
              <w:t>HONORABLE REPRESENTANTE</w:t>
            </w:r>
            <w:r w:rsidRPr="00A332DB">
              <w:rPr>
                <w:sz w:val="24"/>
                <w:szCs w:val="24"/>
              </w:rPr>
              <w:br/>
              <w:t>PACTO HISTÓRICO</w:t>
            </w:r>
            <w:r w:rsidRPr="00A332DB">
              <w:rPr>
                <w:b/>
                <w:sz w:val="24"/>
                <w:szCs w:val="24"/>
              </w:rPr>
              <w:t xml:space="preserve"> </w:t>
            </w:r>
          </w:p>
        </w:tc>
      </w:tr>
      <w:tr w:rsidR="00995A1F" w:rsidRPr="00A332DB" w14:paraId="25718D95" w14:textId="77777777">
        <w:trPr>
          <w:trHeight w:val="196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32F20905" w14:textId="77777777" w:rsidR="00995A1F" w:rsidRPr="00A332DB" w:rsidRDefault="00995A1F">
            <w:pPr>
              <w:spacing w:before="240" w:after="240" w:line="300" w:lineRule="auto"/>
              <w:jc w:val="center"/>
              <w:rPr>
                <w:b/>
                <w:sz w:val="24"/>
                <w:szCs w:val="24"/>
              </w:rPr>
            </w:pPr>
          </w:p>
          <w:p w14:paraId="0A50DBF6" w14:textId="77777777" w:rsidR="00995A1F" w:rsidRPr="00A332DB" w:rsidRDefault="00405B2A">
            <w:pPr>
              <w:spacing w:before="240" w:after="240" w:line="300" w:lineRule="auto"/>
              <w:jc w:val="center"/>
              <w:rPr>
                <w:sz w:val="24"/>
                <w:szCs w:val="24"/>
              </w:rPr>
            </w:pPr>
            <w:r w:rsidRPr="00A332DB">
              <w:rPr>
                <w:b/>
                <w:sz w:val="24"/>
                <w:szCs w:val="24"/>
              </w:rPr>
              <w:t>JOSÉ JAIME USCATEGUI PASTRANA</w:t>
            </w:r>
            <w:r w:rsidRPr="00A332DB">
              <w:rPr>
                <w:b/>
                <w:sz w:val="24"/>
                <w:szCs w:val="24"/>
              </w:rPr>
              <w:br/>
            </w:r>
            <w:r w:rsidRPr="00A332DB">
              <w:rPr>
                <w:sz w:val="24"/>
                <w:szCs w:val="24"/>
              </w:rPr>
              <w:t>HONORABLE REPRESENTANTE</w:t>
            </w:r>
            <w:r w:rsidRPr="00A332DB">
              <w:rPr>
                <w:sz w:val="24"/>
                <w:szCs w:val="24"/>
              </w:rPr>
              <w:br/>
              <w:t>PARTIDO CENTRO DEMOCRÁTICO</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5B13295C" w14:textId="77777777" w:rsidR="00995A1F" w:rsidRPr="00A332DB" w:rsidRDefault="00995A1F">
            <w:pPr>
              <w:spacing w:before="240" w:after="240" w:line="300" w:lineRule="auto"/>
              <w:jc w:val="center"/>
              <w:rPr>
                <w:b/>
                <w:sz w:val="24"/>
                <w:szCs w:val="24"/>
              </w:rPr>
            </w:pPr>
          </w:p>
          <w:p w14:paraId="092682B8" w14:textId="77777777" w:rsidR="00995A1F" w:rsidRPr="00A332DB" w:rsidRDefault="00405B2A">
            <w:pPr>
              <w:spacing w:before="240" w:after="240" w:line="300" w:lineRule="auto"/>
              <w:jc w:val="center"/>
              <w:rPr>
                <w:sz w:val="24"/>
                <w:szCs w:val="24"/>
              </w:rPr>
            </w:pPr>
            <w:r w:rsidRPr="00A332DB">
              <w:rPr>
                <w:b/>
                <w:sz w:val="24"/>
                <w:szCs w:val="24"/>
              </w:rPr>
              <w:t>GERSEL LUIS PEREZ ALTAMIRANDA</w:t>
            </w:r>
            <w:r w:rsidRPr="00A332DB">
              <w:rPr>
                <w:b/>
                <w:sz w:val="24"/>
                <w:szCs w:val="24"/>
              </w:rPr>
              <w:br/>
            </w:r>
            <w:r w:rsidRPr="00A332DB">
              <w:rPr>
                <w:sz w:val="24"/>
                <w:szCs w:val="24"/>
              </w:rPr>
              <w:t>HONORABLE REPRESENTANTE</w:t>
            </w:r>
            <w:r w:rsidRPr="00A332DB">
              <w:rPr>
                <w:sz w:val="24"/>
                <w:szCs w:val="24"/>
              </w:rPr>
              <w:br/>
              <w:t>PARTIDO CAMBIO RADICAL</w:t>
            </w:r>
          </w:p>
        </w:tc>
      </w:tr>
      <w:tr w:rsidR="00995A1F" w:rsidRPr="00A332DB" w14:paraId="7A1C3B5B" w14:textId="77777777">
        <w:trPr>
          <w:trHeight w:val="196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10516493" w14:textId="77777777" w:rsidR="00995A1F" w:rsidRPr="00A332DB" w:rsidRDefault="00405B2A">
            <w:pPr>
              <w:spacing w:before="240" w:after="240" w:line="300" w:lineRule="auto"/>
              <w:jc w:val="center"/>
              <w:rPr>
                <w:b/>
                <w:sz w:val="24"/>
                <w:szCs w:val="24"/>
              </w:rPr>
            </w:pPr>
            <w:r w:rsidRPr="00A332DB">
              <w:rPr>
                <w:b/>
                <w:sz w:val="24"/>
                <w:szCs w:val="24"/>
              </w:rPr>
              <w:t xml:space="preserve"> </w:t>
            </w:r>
          </w:p>
          <w:p w14:paraId="1D8C0DE8" w14:textId="77777777" w:rsidR="00995A1F" w:rsidRPr="00A332DB" w:rsidRDefault="00405B2A">
            <w:pPr>
              <w:spacing w:before="240" w:after="240" w:line="300" w:lineRule="auto"/>
              <w:jc w:val="center"/>
              <w:rPr>
                <w:sz w:val="24"/>
                <w:szCs w:val="24"/>
              </w:rPr>
            </w:pPr>
            <w:r w:rsidRPr="00A332DB">
              <w:rPr>
                <w:b/>
                <w:sz w:val="24"/>
                <w:szCs w:val="24"/>
              </w:rPr>
              <w:t>JORGE ELIÉCER TAMAYO MARULANDA</w:t>
            </w:r>
            <w:r w:rsidRPr="00A332DB">
              <w:rPr>
                <w:b/>
                <w:sz w:val="24"/>
                <w:szCs w:val="24"/>
              </w:rPr>
              <w:br/>
            </w:r>
            <w:r w:rsidRPr="00A332DB">
              <w:rPr>
                <w:sz w:val="24"/>
                <w:szCs w:val="24"/>
              </w:rPr>
              <w:t>HONORABLE REPRESENTANTE</w:t>
            </w:r>
            <w:r w:rsidRPr="00A332DB">
              <w:rPr>
                <w:sz w:val="24"/>
                <w:szCs w:val="24"/>
              </w:rPr>
              <w:br/>
              <w:t>PARTIDO DE LA U</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0FE4118" w14:textId="77777777" w:rsidR="00995A1F" w:rsidRPr="00A332DB" w:rsidRDefault="00405B2A">
            <w:pPr>
              <w:spacing w:before="240" w:after="240" w:line="300" w:lineRule="auto"/>
              <w:rPr>
                <w:b/>
                <w:sz w:val="24"/>
                <w:szCs w:val="24"/>
              </w:rPr>
            </w:pPr>
            <w:r w:rsidRPr="00A332DB">
              <w:rPr>
                <w:b/>
                <w:sz w:val="24"/>
                <w:szCs w:val="24"/>
              </w:rPr>
              <w:t xml:space="preserve"> </w:t>
            </w:r>
          </w:p>
          <w:p w14:paraId="5513F7F4" w14:textId="77777777" w:rsidR="00995A1F" w:rsidRPr="00A332DB" w:rsidRDefault="00405B2A">
            <w:pPr>
              <w:spacing w:before="240" w:after="240" w:line="300" w:lineRule="auto"/>
              <w:jc w:val="center"/>
              <w:rPr>
                <w:sz w:val="24"/>
                <w:szCs w:val="24"/>
              </w:rPr>
            </w:pPr>
            <w:r w:rsidRPr="00A332DB">
              <w:rPr>
                <w:b/>
                <w:sz w:val="24"/>
                <w:szCs w:val="24"/>
              </w:rPr>
              <w:t>JUAN SEBASTIÁN GÓMEZ GONZÁLEZ</w:t>
            </w:r>
            <w:r w:rsidRPr="00A332DB">
              <w:rPr>
                <w:b/>
                <w:sz w:val="24"/>
                <w:szCs w:val="24"/>
              </w:rPr>
              <w:br/>
            </w:r>
            <w:r w:rsidRPr="00A332DB">
              <w:rPr>
                <w:sz w:val="24"/>
                <w:szCs w:val="24"/>
              </w:rPr>
              <w:t>HONORABLE REPRESENTANTE</w:t>
            </w:r>
            <w:r w:rsidRPr="00A332DB">
              <w:rPr>
                <w:sz w:val="24"/>
                <w:szCs w:val="24"/>
              </w:rPr>
              <w:br/>
              <w:t>PARTIDO NUEVO LIBERALISMO</w:t>
            </w:r>
          </w:p>
        </w:tc>
      </w:tr>
      <w:tr w:rsidR="00995A1F" w:rsidRPr="00A332DB" w14:paraId="64C7ECF6" w14:textId="77777777">
        <w:trPr>
          <w:trHeight w:val="193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281E0B98" w14:textId="77777777" w:rsidR="00995A1F" w:rsidRPr="00A332DB" w:rsidRDefault="00995A1F">
            <w:pPr>
              <w:spacing w:before="240" w:after="240" w:line="300" w:lineRule="auto"/>
              <w:jc w:val="center"/>
              <w:rPr>
                <w:b/>
                <w:sz w:val="24"/>
                <w:szCs w:val="24"/>
              </w:rPr>
            </w:pPr>
          </w:p>
          <w:p w14:paraId="23AF91AC" w14:textId="77777777" w:rsidR="00995A1F" w:rsidRPr="00A332DB" w:rsidRDefault="00405B2A">
            <w:pPr>
              <w:spacing w:before="240" w:after="240" w:line="300" w:lineRule="auto"/>
              <w:jc w:val="center"/>
              <w:rPr>
                <w:sz w:val="24"/>
                <w:szCs w:val="24"/>
              </w:rPr>
            </w:pPr>
            <w:r w:rsidRPr="00A332DB">
              <w:rPr>
                <w:b/>
                <w:sz w:val="24"/>
                <w:szCs w:val="24"/>
              </w:rPr>
              <w:t>MARELEN CASTILLO TORRES</w:t>
            </w:r>
            <w:r w:rsidRPr="00A332DB">
              <w:rPr>
                <w:b/>
                <w:sz w:val="24"/>
                <w:szCs w:val="24"/>
              </w:rPr>
              <w:br/>
            </w:r>
            <w:r w:rsidRPr="00A332DB">
              <w:rPr>
                <w:sz w:val="24"/>
                <w:szCs w:val="24"/>
              </w:rPr>
              <w:t>HONORABLE REPRESENTANTE</w:t>
            </w:r>
            <w:r w:rsidRPr="00A332DB">
              <w:rPr>
                <w:sz w:val="24"/>
                <w:szCs w:val="24"/>
              </w:rPr>
              <w:br/>
              <w:t>LIGA DE GOBERNANTES ANTICORRUPCIÓN</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17449F4" w14:textId="77777777" w:rsidR="00995A1F" w:rsidRPr="00A332DB" w:rsidRDefault="00405B2A">
            <w:pPr>
              <w:spacing w:before="240" w:after="240" w:line="300" w:lineRule="auto"/>
              <w:rPr>
                <w:b/>
                <w:sz w:val="24"/>
                <w:szCs w:val="24"/>
              </w:rPr>
            </w:pPr>
            <w:r w:rsidRPr="00A332DB">
              <w:rPr>
                <w:b/>
                <w:sz w:val="24"/>
                <w:szCs w:val="24"/>
              </w:rPr>
              <w:t xml:space="preserve"> </w:t>
            </w:r>
          </w:p>
          <w:p w14:paraId="0545E0A6" w14:textId="77777777" w:rsidR="00995A1F" w:rsidRPr="00A332DB" w:rsidRDefault="00405B2A">
            <w:pPr>
              <w:spacing w:before="240" w:after="240" w:line="300" w:lineRule="auto"/>
              <w:jc w:val="center"/>
              <w:rPr>
                <w:sz w:val="24"/>
                <w:szCs w:val="24"/>
              </w:rPr>
            </w:pPr>
            <w:r w:rsidRPr="00A332DB">
              <w:rPr>
                <w:b/>
                <w:sz w:val="24"/>
                <w:szCs w:val="24"/>
              </w:rPr>
              <w:t>LUIS ALBERTO ALBÁN URBANO</w:t>
            </w:r>
            <w:r w:rsidRPr="00A332DB">
              <w:rPr>
                <w:b/>
                <w:sz w:val="24"/>
                <w:szCs w:val="24"/>
              </w:rPr>
              <w:br/>
            </w:r>
            <w:r w:rsidRPr="00A332DB">
              <w:rPr>
                <w:sz w:val="24"/>
                <w:szCs w:val="24"/>
              </w:rPr>
              <w:t>HONORABLE REPRESENTANTE</w:t>
            </w:r>
            <w:r w:rsidRPr="00A332DB">
              <w:rPr>
                <w:sz w:val="24"/>
                <w:szCs w:val="24"/>
              </w:rPr>
              <w:br/>
              <w:t>PARTIDO COMUNES</w:t>
            </w:r>
          </w:p>
        </w:tc>
      </w:tr>
      <w:tr w:rsidR="00995A1F" w:rsidRPr="00A332DB" w14:paraId="1C7B3E67" w14:textId="77777777">
        <w:trPr>
          <w:trHeight w:val="193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64DA7D18" w14:textId="77777777" w:rsidR="00995A1F" w:rsidRPr="00A332DB" w:rsidRDefault="00995A1F">
            <w:pPr>
              <w:spacing w:before="240" w:after="240" w:line="300" w:lineRule="auto"/>
              <w:jc w:val="center"/>
              <w:rPr>
                <w:b/>
                <w:sz w:val="24"/>
                <w:szCs w:val="24"/>
              </w:rPr>
            </w:pPr>
          </w:p>
          <w:p w14:paraId="2CFDF8DB" w14:textId="77777777" w:rsidR="00995A1F" w:rsidRPr="00A332DB" w:rsidRDefault="00405B2A">
            <w:pPr>
              <w:spacing w:before="240" w:after="240" w:line="300" w:lineRule="auto"/>
              <w:jc w:val="center"/>
              <w:rPr>
                <w:b/>
                <w:sz w:val="24"/>
                <w:szCs w:val="24"/>
              </w:rPr>
            </w:pPr>
            <w:r w:rsidRPr="00A332DB">
              <w:rPr>
                <w:b/>
                <w:sz w:val="24"/>
                <w:szCs w:val="24"/>
              </w:rPr>
              <w:t>ORLANDO CASTILLO ADVÍNCULA</w:t>
            </w:r>
            <w:r w:rsidRPr="00A332DB">
              <w:rPr>
                <w:b/>
                <w:sz w:val="24"/>
                <w:szCs w:val="24"/>
              </w:rPr>
              <w:br/>
            </w:r>
            <w:r w:rsidRPr="00A332DB">
              <w:rPr>
                <w:sz w:val="24"/>
                <w:szCs w:val="24"/>
              </w:rPr>
              <w:t>HONORABLE REPRESENTANTE</w:t>
            </w:r>
            <w:r w:rsidRPr="00A332DB">
              <w:rPr>
                <w:sz w:val="24"/>
                <w:szCs w:val="24"/>
              </w:rPr>
              <w:br/>
              <w:t>CURUL ESPECIAL PARA LA PAZ</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640BC0E" w14:textId="77777777" w:rsidR="00995A1F" w:rsidRPr="00A332DB" w:rsidRDefault="00995A1F">
            <w:pPr>
              <w:spacing w:before="240" w:after="240" w:line="300" w:lineRule="auto"/>
              <w:rPr>
                <w:b/>
                <w:sz w:val="24"/>
                <w:szCs w:val="24"/>
              </w:rPr>
            </w:pPr>
          </w:p>
        </w:tc>
      </w:tr>
    </w:tbl>
    <w:p w14:paraId="3F15BCAD" w14:textId="77777777" w:rsidR="00995A1F" w:rsidRPr="00A332DB" w:rsidRDefault="00995A1F">
      <w:pPr>
        <w:pStyle w:val="Ttulo1"/>
        <w:keepNext w:val="0"/>
        <w:keepLines w:val="0"/>
        <w:widowControl w:val="0"/>
        <w:spacing w:line="276" w:lineRule="auto"/>
        <w:ind w:left="566" w:right="-619"/>
        <w:jc w:val="both"/>
        <w:rPr>
          <w:sz w:val="24"/>
          <w:szCs w:val="24"/>
        </w:rPr>
      </w:pPr>
      <w:bookmarkStart w:id="1" w:name="_heading=h.a3sznrbhn7eg" w:colFirst="0" w:colLast="0"/>
      <w:bookmarkEnd w:id="1"/>
    </w:p>
    <w:p w14:paraId="3FF408B9" w14:textId="77777777" w:rsidR="00995A1F" w:rsidRPr="00A332DB" w:rsidRDefault="00405B2A">
      <w:pPr>
        <w:widowControl w:val="0"/>
        <w:spacing w:before="240" w:after="240" w:line="276" w:lineRule="auto"/>
        <w:ind w:left="1440" w:right="-619"/>
        <w:jc w:val="center"/>
        <w:rPr>
          <w:b/>
          <w:sz w:val="24"/>
          <w:szCs w:val="24"/>
        </w:rPr>
      </w:pPr>
      <w:r w:rsidRPr="00A332DB">
        <w:rPr>
          <w:b/>
          <w:sz w:val="24"/>
          <w:szCs w:val="24"/>
        </w:rPr>
        <w:t>INFORME DE PONENCIA PARA PRIMER DEBATE PROYECTO DE LEY ESTATUTARIA No. 270 DE 2023 CÁMARA “POR MEDIO DE LA CUAL SE ESTABLECEN GARANTÍAS AL DERECHO FUNDAMENTAL A LA PROTESTA SOCIAL Y LA MANIFESTACIÓN PÚBLICA Y SE DICTAN OTRAS DISPOSICIONES”, ACUMULADO CON EL PROYECTO DE LEY ESTATUTARIA No. 275 DE 2023 CÁMARA “POR EL CUAL SE REGULA EL ARTÍCULO 37 DE LA CONSTITUCIÓN POLÍTICA Y SE DICTAN OTRAS DISPOSICIONES”</w:t>
      </w:r>
    </w:p>
    <w:p w14:paraId="0FFF6CD0" w14:textId="77777777" w:rsidR="00995A1F" w:rsidRPr="00A332DB" w:rsidRDefault="00405B2A">
      <w:pPr>
        <w:pStyle w:val="Ttulo1"/>
        <w:keepNext w:val="0"/>
        <w:keepLines w:val="0"/>
        <w:widowControl w:val="0"/>
        <w:spacing w:line="276" w:lineRule="auto"/>
        <w:ind w:left="566" w:right="-619"/>
        <w:jc w:val="center"/>
        <w:rPr>
          <w:sz w:val="24"/>
          <w:szCs w:val="24"/>
        </w:rPr>
      </w:pPr>
      <w:bookmarkStart w:id="2" w:name="_heading=h.dhmx8tn7blvi" w:colFirst="0" w:colLast="0"/>
      <w:bookmarkEnd w:id="2"/>
      <w:r w:rsidRPr="00A332DB">
        <w:rPr>
          <w:sz w:val="24"/>
          <w:szCs w:val="24"/>
        </w:rPr>
        <w:t xml:space="preserve"> OBJETO DEL PROYECTO DE LEY</w:t>
      </w:r>
    </w:p>
    <w:p w14:paraId="54FE259A" w14:textId="77777777" w:rsidR="00995A1F" w:rsidRPr="00A332DB" w:rsidRDefault="00405B2A">
      <w:pPr>
        <w:ind w:left="720"/>
        <w:jc w:val="both"/>
        <w:rPr>
          <w:sz w:val="24"/>
          <w:szCs w:val="24"/>
        </w:rPr>
      </w:pPr>
      <w:r w:rsidRPr="00A332DB">
        <w:rPr>
          <w:sz w:val="24"/>
          <w:szCs w:val="24"/>
        </w:rPr>
        <w:t>Objeto de proyecto: La presente ley tiene por objeto regular el conjunto de principios, mecanismos y disposiciones indispensables para asegurar la garantía y el ejercicio eficaz del derecho fundamental a la protesta social y la manifestación pública, en el marco del artículo 37 de la Constitución Política, los estándares y obligaciones internacionales que rigen la materia y que hacen parte del bloque de constitucionalidad, así como reconocer la labor de organizaciones y movimientos sociales en el país.</w:t>
      </w:r>
    </w:p>
    <w:p w14:paraId="34F56E12" w14:textId="77777777" w:rsidR="00995A1F" w:rsidRPr="00A332DB" w:rsidRDefault="00405B2A">
      <w:pPr>
        <w:jc w:val="center"/>
        <w:rPr>
          <w:b/>
          <w:sz w:val="24"/>
          <w:szCs w:val="24"/>
        </w:rPr>
      </w:pPr>
      <w:r w:rsidRPr="00A332DB">
        <w:rPr>
          <w:b/>
          <w:sz w:val="24"/>
          <w:szCs w:val="24"/>
        </w:rPr>
        <w:t>CONSIDERACIONES</w:t>
      </w:r>
    </w:p>
    <w:p w14:paraId="468C7C4F" w14:textId="77777777" w:rsidR="00995A1F" w:rsidRPr="00A332DB" w:rsidRDefault="00405B2A">
      <w:pPr>
        <w:pStyle w:val="Ttulo1"/>
        <w:keepNext w:val="0"/>
        <w:keepLines w:val="0"/>
        <w:widowControl w:val="0"/>
        <w:spacing w:line="276" w:lineRule="auto"/>
        <w:ind w:left="566" w:right="-619"/>
        <w:jc w:val="both"/>
        <w:rPr>
          <w:sz w:val="24"/>
          <w:szCs w:val="24"/>
        </w:rPr>
      </w:pPr>
      <w:bookmarkStart w:id="3" w:name="_heading=h.gsgzi5e57wlt" w:colFirst="0" w:colLast="0"/>
      <w:bookmarkEnd w:id="3"/>
      <w:r w:rsidRPr="00A332DB">
        <w:rPr>
          <w:sz w:val="24"/>
          <w:szCs w:val="24"/>
        </w:rPr>
        <w:t>1.</w:t>
      </w:r>
      <w:r w:rsidRPr="00A332DB">
        <w:rPr>
          <w:b w:val="0"/>
          <w:sz w:val="24"/>
          <w:szCs w:val="24"/>
        </w:rPr>
        <w:t xml:space="preserve">   </w:t>
      </w:r>
      <w:r w:rsidRPr="00A332DB">
        <w:rPr>
          <w:b w:val="0"/>
          <w:sz w:val="24"/>
          <w:szCs w:val="24"/>
        </w:rPr>
        <w:tab/>
      </w:r>
      <w:r w:rsidRPr="00A332DB">
        <w:rPr>
          <w:sz w:val="24"/>
          <w:szCs w:val="24"/>
        </w:rPr>
        <w:t>TRÁMITE DEL PROYECTO</w:t>
      </w:r>
    </w:p>
    <w:p w14:paraId="1689BF63" w14:textId="77777777" w:rsidR="00995A1F" w:rsidRPr="00A332DB" w:rsidRDefault="00405B2A">
      <w:pPr>
        <w:widowControl w:val="0"/>
        <w:numPr>
          <w:ilvl w:val="0"/>
          <w:numId w:val="24"/>
        </w:numPr>
        <w:spacing w:before="240" w:after="240" w:line="276" w:lineRule="auto"/>
        <w:ind w:right="-619"/>
        <w:jc w:val="both"/>
        <w:rPr>
          <w:sz w:val="24"/>
          <w:szCs w:val="24"/>
        </w:rPr>
      </w:pPr>
      <w:r w:rsidRPr="00A332DB">
        <w:rPr>
          <w:b/>
          <w:sz w:val="24"/>
          <w:szCs w:val="24"/>
        </w:rPr>
        <w:t xml:space="preserve">El Proyecto de Ley Estatutaria No. 270 de 2023 Cámara fue radicado con el título </w:t>
      </w:r>
      <w:r w:rsidRPr="00A332DB">
        <w:rPr>
          <w:b/>
          <w:i/>
          <w:sz w:val="24"/>
          <w:szCs w:val="24"/>
          <w:u w:val="single"/>
        </w:rPr>
        <w:t>“</w:t>
      </w:r>
      <w:r w:rsidRPr="00A332DB">
        <w:rPr>
          <w:b/>
          <w:i/>
          <w:sz w:val="24"/>
          <w:szCs w:val="24"/>
        </w:rPr>
        <w:t xml:space="preserve">POR MEDIO DE LA CUAL SE ESTABLECEN GARANTÍAS AL DERECHO FUNDAMENTAL A LA PROTESTA SOCIAL Y LA MANIFESTACIÓN PÚBLICA Y SE DICTAN OTRAS DISPOSICIONES” </w:t>
      </w:r>
      <w:r w:rsidRPr="00A332DB">
        <w:rPr>
          <w:sz w:val="24"/>
          <w:szCs w:val="24"/>
        </w:rPr>
        <w:t>fue radicado el 04 de octubre de 2023.</w:t>
      </w:r>
    </w:p>
    <w:p w14:paraId="3D8006E4" w14:textId="77777777" w:rsidR="00995A1F" w:rsidRPr="00A332DB" w:rsidRDefault="00405B2A">
      <w:pPr>
        <w:widowControl w:val="0"/>
        <w:spacing w:before="60" w:after="0" w:line="276" w:lineRule="auto"/>
        <w:ind w:left="566" w:right="-619"/>
        <w:jc w:val="both"/>
        <w:rPr>
          <w:sz w:val="24"/>
          <w:szCs w:val="24"/>
        </w:rPr>
      </w:pPr>
      <w:r w:rsidRPr="00A332DB">
        <w:rPr>
          <w:sz w:val="24"/>
          <w:szCs w:val="24"/>
        </w:rPr>
        <w:t xml:space="preserve">Este proyecto es de autoría de: Eduard Giovanny Sarmiento Hidalgo, Alirio Uribe Muñoz, Pedro José </w:t>
      </w:r>
      <w:proofErr w:type="spellStart"/>
      <w:r w:rsidRPr="00A332DB">
        <w:rPr>
          <w:sz w:val="24"/>
          <w:szCs w:val="24"/>
        </w:rPr>
        <w:t>Súarez</w:t>
      </w:r>
      <w:proofErr w:type="spellEnd"/>
      <w:r w:rsidRPr="00A332DB">
        <w:rPr>
          <w:sz w:val="24"/>
          <w:szCs w:val="24"/>
        </w:rPr>
        <w:t xml:space="preserve"> Vacca, Gabriel Ernesto Parrado Durán, Agmeth José Escaf Tijerino, Juan Pablo Salazar Rivera, David Alejandro Toro Ramírez, María Fernanda Carrascal Rojas, Jorge Andrés Cancimance López, Susana Gómez Castaño, Carmen Felisa Ramírez Boscán, Cristian Danilo Avendaño Fino, Dorina Hernández </w:t>
      </w:r>
      <w:proofErr w:type="spellStart"/>
      <w:r w:rsidRPr="00A332DB">
        <w:rPr>
          <w:sz w:val="24"/>
          <w:szCs w:val="24"/>
        </w:rPr>
        <w:t>PalominoJael</w:t>
      </w:r>
      <w:proofErr w:type="spellEnd"/>
      <w:r w:rsidRPr="00A332DB">
        <w:rPr>
          <w:sz w:val="24"/>
          <w:szCs w:val="24"/>
        </w:rPr>
        <w:t xml:space="preserve"> Quiroga Carrillo, Robert Daza Guevara, del Pacto Histórico</w:t>
      </w:r>
    </w:p>
    <w:p w14:paraId="73952F11" w14:textId="77777777" w:rsidR="00995A1F" w:rsidRPr="00A332DB" w:rsidRDefault="00405B2A">
      <w:pPr>
        <w:widowControl w:val="0"/>
        <w:spacing w:before="60" w:after="0" w:line="276" w:lineRule="auto"/>
        <w:ind w:left="566" w:right="-619"/>
        <w:jc w:val="both"/>
        <w:rPr>
          <w:color w:val="1155CC"/>
          <w:sz w:val="24"/>
          <w:szCs w:val="24"/>
          <w:u w:val="single"/>
        </w:rPr>
      </w:pPr>
      <w:r w:rsidRPr="00A332DB">
        <w:rPr>
          <w:sz w:val="24"/>
          <w:szCs w:val="24"/>
        </w:rPr>
        <w:t>Publicado en la gaceta</w:t>
      </w:r>
      <w:hyperlink r:id="rId8">
        <w:r w:rsidRPr="00A332DB">
          <w:rPr>
            <w:sz w:val="24"/>
            <w:szCs w:val="24"/>
          </w:rPr>
          <w:t xml:space="preserve"> </w:t>
        </w:r>
      </w:hyperlink>
      <w:hyperlink r:id="rId9">
        <w:r w:rsidRPr="00A332DB">
          <w:rPr>
            <w:color w:val="1155CC"/>
            <w:sz w:val="24"/>
            <w:szCs w:val="24"/>
            <w:u w:val="single"/>
          </w:rPr>
          <w:t>No 1467 de 2023</w:t>
        </w:r>
      </w:hyperlink>
    </w:p>
    <w:p w14:paraId="3D3BA200" w14:textId="77777777" w:rsidR="00995A1F" w:rsidRPr="00A332DB" w:rsidRDefault="00405B2A">
      <w:pPr>
        <w:widowControl w:val="0"/>
        <w:spacing w:before="60" w:after="0" w:line="276" w:lineRule="auto"/>
        <w:ind w:left="566" w:right="-619"/>
        <w:jc w:val="both"/>
        <w:rPr>
          <w:sz w:val="24"/>
          <w:szCs w:val="24"/>
          <w:u w:val="single"/>
        </w:rPr>
      </w:pPr>
      <w:r w:rsidRPr="00A332DB">
        <w:rPr>
          <w:sz w:val="24"/>
          <w:szCs w:val="24"/>
          <w:u w:val="single"/>
        </w:rPr>
        <w:t xml:space="preserve"> </w:t>
      </w:r>
    </w:p>
    <w:p w14:paraId="33C2B989" w14:textId="77777777" w:rsidR="00995A1F" w:rsidRPr="00A332DB" w:rsidRDefault="00405B2A">
      <w:pPr>
        <w:widowControl w:val="0"/>
        <w:numPr>
          <w:ilvl w:val="0"/>
          <w:numId w:val="13"/>
        </w:numPr>
        <w:spacing w:before="60" w:after="0" w:line="276" w:lineRule="auto"/>
        <w:ind w:left="566" w:right="-619" w:firstLine="0"/>
        <w:jc w:val="both"/>
        <w:rPr>
          <w:rFonts w:ascii="Arial" w:eastAsia="Arial" w:hAnsi="Arial" w:cs="Arial"/>
          <w:sz w:val="24"/>
          <w:szCs w:val="24"/>
        </w:rPr>
      </w:pPr>
      <w:r w:rsidRPr="00A332DB">
        <w:rPr>
          <w:b/>
          <w:sz w:val="24"/>
          <w:szCs w:val="24"/>
        </w:rPr>
        <w:t>El proyecto de Ley Estatutaria 275 de 2023 Cámara fue radicado con el título</w:t>
      </w:r>
      <w:r w:rsidRPr="00A332DB">
        <w:rPr>
          <w:sz w:val="24"/>
          <w:szCs w:val="24"/>
        </w:rPr>
        <w:t xml:space="preserve"> </w:t>
      </w:r>
      <w:r w:rsidRPr="00A332DB">
        <w:rPr>
          <w:b/>
          <w:i/>
          <w:sz w:val="24"/>
          <w:szCs w:val="24"/>
        </w:rPr>
        <w:t>“POR EL CUAL SE REGULA EL ARTÍCULO 37 DE LA CONSTITUCIÓN POLÍTICA Y SE DICTAN OTRAS DISPOSICIONES”</w:t>
      </w:r>
      <w:r w:rsidRPr="00A332DB">
        <w:rPr>
          <w:b/>
          <w:sz w:val="24"/>
          <w:szCs w:val="24"/>
        </w:rPr>
        <w:t xml:space="preserve"> </w:t>
      </w:r>
      <w:r w:rsidRPr="00A332DB">
        <w:rPr>
          <w:sz w:val="24"/>
          <w:szCs w:val="24"/>
        </w:rPr>
        <w:t xml:space="preserve">fue </w:t>
      </w:r>
      <w:r w:rsidRPr="00A332DB">
        <w:rPr>
          <w:sz w:val="24"/>
          <w:szCs w:val="24"/>
        </w:rPr>
        <w:lastRenderedPageBreak/>
        <w:t>radicado el 10 de octubre de 2023.</w:t>
      </w:r>
    </w:p>
    <w:p w14:paraId="505486F3" w14:textId="77777777" w:rsidR="00995A1F" w:rsidRPr="00A332DB" w:rsidRDefault="00995A1F">
      <w:pPr>
        <w:widowControl w:val="0"/>
        <w:spacing w:before="60" w:after="0" w:line="276" w:lineRule="auto"/>
        <w:ind w:left="566" w:right="-619"/>
        <w:jc w:val="both"/>
        <w:rPr>
          <w:b/>
          <w:sz w:val="24"/>
          <w:szCs w:val="24"/>
        </w:rPr>
      </w:pPr>
    </w:p>
    <w:p w14:paraId="55C9EB5F" w14:textId="77777777" w:rsidR="00995A1F" w:rsidRPr="00A332DB" w:rsidRDefault="00405B2A">
      <w:pPr>
        <w:widowControl w:val="0"/>
        <w:spacing w:before="60" w:after="0" w:line="276" w:lineRule="auto"/>
        <w:ind w:left="566" w:right="-619"/>
        <w:jc w:val="both"/>
        <w:rPr>
          <w:sz w:val="24"/>
          <w:szCs w:val="24"/>
        </w:rPr>
      </w:pPr>
      <w:r w:rsidRPr="00A332DB">
        <w:rPr>
          <w:sz w:val="24"/>
          <w:szCs w:val="24"/>
        </w:rPr>
        <w:t xml:space="preserve">Este proyecto es de autoría de: </w:t>
      </w:r>
      <w:proofErr w:type="spellStart"/>
      <w:r w:rsidRPr="00A332DB">
        <w:rPr>
          <w:sz w:val="24"/>
          <w:szCs w:val="24"/>
        </w:rPr>
        <w:t>H.</w:t>
      </w:r>
      <w:proofErr w:type="gramStart"/>
      <w:r w:rsidRPr="00A332DB">
        <w:rPr>
          <w:sz w:val="24"/>
          <w:szCs w:val="24"/>
        </w:rPr>
        <w:t>S.Nicolás</w:t>
      </w:r>
      <w:proofErr w:type="spellEnd"/>
      <w:proofErr w:type="gramEnd"/>
      <w:r w:rsidRPr="00A332DB">
        <w:rPr>
          <w:sz w:val="24"/>
          <w:szCs w:val="24"/>
        </w:rPr>
        <w:t xml:space="preserve"> Albeiro Echeverri Alvarán , </w:t>
      </w:r>
      <w:proofErr w:type="spellStart"/>
      <w:r w:rsidRPr="00A332DB">
        <w:rPr>
          <w:sz w:val="24"/>
          <w:szCs w:val="24"/>
        </w:rPr>
        <w:t>H.S.Oscar</w:t>
      </w:r>
      <w:proofErr w:type="spellEnd"/>
      <w:r w:rsidRPr="00A332DB">
        <w:rPr>
          <w:sz w:val="24"/>
          <w:szCs w:val="24"/>
        </w:rPr>
        <w:t xml:space="preserve"> Barreto Quiroga , </w:t>
      </w:r>
      <w:proofErr w:type="spellStart"/>
      <w:r w:rsidRPr="00A332DB">
        <w:rPr>
          <w:sz w:val="24"/>
          <w:szCs w:val="24"/>
        </w:rPr>
        <w:t>H.S.Soledad</w:t>
      </w:r>
      <w:proofErr w:type="spellEnd"/>
      <w:r w:rsidRPr="00A332DB">
        <w:rPr>
          <w:sz w:val="24"/>
          <w:szCs w:val="24"/>
        </w:rPr>
        <w:t xml:space="preserve"> Tamayo </w:t>
      </w:r>
      <w:proofErr w:type="spellStart"/>
      <w:r w:rsidRPr="00A332DB">
        <w:rPr>
          <w:sz w:val="24"/>
          <w:szCs w:val="24"/>
        </w:rPr>
        <w:t>Tamayo</w:t>
      </w:r>
      <w:proofErr w:type="spellEnd"/>
      <w:r w:rsidRPr="00A332DB">
        <w:rPr>
          <w:sz w:val="24"/>
          <w:szCs w:val="24"/>
        </w:rPr>
        <w:t xml:space="preserve"> </w:t>
      </w:r>
      <w:proofErr w:type="spellStart"/>
      <w:r w:rsidRPr="00A332DB">
        <w:rPr>
          <w:sz w:val="24"/>
          <w:szCs w:val="24"/>
        </w:rPr>
        <w:t>H.R.Andrés</w:t>
      </w:r>
      <w:proofErr w:type="spellEnd"/>
      <w:r w:rsidRPr="00A332DB">
        <w:rPr>
          <w:sz w:val="24"/>
          <w:szCs w:val="24"/>
        </w:rPr>
        <w:t xml:space="preserve"> Felipe Jiménez Vargas , </w:t>
      </w:r>
      <w:proofErr w:type="spellStart"/>
      <w:r w:rsidRPr="00A332DB">
        <w:rPr>
          <w:sz w:val="24"/>
          <w:szCs w:val="24"/>
        </w:rPr>
        <w:t>H.R.José</w:t>
      </w:r>
      <w:proofErr w:type="spellEnd"/>
      <w:r w:rsidRPr="00A332DB">
        <w:rPr>
          <w:sz w:val="24"/>
          <w:szCs w:val="24"/>
        </w:rPr>
        <w:t xml:space="preserve"> Alejandro Martínez Sánchez , </w:t>
      </w:r>
      <w:proofErr w:type="spellStart"/>
      <w:r w:rsidRPr="00A332DB">
        <w:rPr>
          <w:sz w:val="24"/>
          <w:szCs w:val="24"/>
        </w:rPr>
        <w:t>H.R.Juan</w:t>
      </w:r>
      <w:proofErr w:type="spellEnd"/>
      <w:r w:rsidRPr="00A332DB">
        <w:rPr>
          <w:sz w:val="24"/>
          <w:szCs w:val="24"/>
        </w:rPr>
        <w:t xml:space="preserve"> Daniel Peñuela Calvache , </w:t>
      </w:r>
      <w:proofErr w:type="spellStart"/>
      <w:r w:rsidRPr="00A332DB">
        <w:rPr>
          <w:sz w:val="24"/>
          <w:szCs w:val="24"/>
        </w:rPr>
        <w:t>H.R.Luis</w:t>
      </w:r>
      <w:proofErr w:type="spellEnd"/>
      <w:r w:rsidRPr="00A332DB">
        <w:rPr>
          <w:sz w:val="24"/>
          <w:szCs w:val="24"/>
        </w:rPr>
        <w:t xml:space="preserve"> Miguel López Aristizábal , </w:t>
      </w:r>
      <w:proofErr w:type="spellStart"/>
      <w:r w:rsidRPr="00A332DB">
        <w:rPr>
          <w:sz w:val="24"/>
          <w:szCs w:val="24"/>
        </w:rPr>
        <w:t>H.R.Luis</w:t>
      </w:r>
      <w:proofErr w:type="spellEnd"/>
      <w:r w:rsidRPr="00A332DB">
        <w:rPr>
          <w:sz w:val="24"/>
          <w:szCs w:val="24"/>
        </w:rPr>
        <w:t xml:space="preserve"> David </w:t>
      </w:r>
      <w:proofErr w:type="spellStart"/>
      <w:r w:rsidRPr="00A332DB">
        <w:rPr>
          <w:sz w:val="24"/>
          <w:szCs w:val="24"/>
        </w:rPr>
        <w:t>Súarez</w:t>
      </w:r>
      <w:proofErr w:type="spellEnd"/>
      <w:r w:rsidRPr="00A332DB">
        <w:rPr>
          <w:sz w:val="24"/>
          <w:szCs w:val="24"/>
        </w:rPr>
        <w:t xml:space="preserve"> Chadid , </w:t>
      </w:r>
      <w:proofErr w:type="spellStart"/>
      <w:r w:rsidRPr="00A332DB">
        <w:rPr>
          <w:sz w:val="24"/>
          <w:szCs w:val="24"/>
        </w:rPr>
        <w:t>H.R.Luis</w:t>
      </w:r>
      <w:proofErr w:type="spellEnd"/>
      <w:r w:rsidRPr="00A332DB">
        <w:rPr>
          <w:sz w:val="24"/>
          <w:szCs w:val="24"/>
        </w:rPr>
        <w:t xml:space="preserve"> Eduardo Díaz Mateus , </w:t>
      </w:r>
      <w:proofErr w:type="spellStart"/>
      <w:r w:rsidRPr="00A332DB">
        <w:rPr>
          <w:sz w:val="24"/>
          <w:szCs w:val="24"/>
        </w:rPr>
        <w:t>H.R.Libardo</w:t>
      </w:r>
      <w:proofErr w:type="spellEnd"/>
      <w:r w:rsidRPr="00A332DB">
        <w:rPr>
          <w:sz w:val="24"/>
          <w:szCs w:val="24"/>
        </w:rPr>
        <w:t xml:space="preserve"> Cruz Casado , </w:t>
      </w:r>
      <w:proofErr w:type="spellStart"/>
      <w:r w:rsidRPr="00A332DB">
        <w:rPr>
          <w:sz w:val="24"/>
          <w:szCs w:val="24"/>
        </w:rPr>
        <w:t>H.R.Delcy</w:t>
      </w:r>
      <w:proofErr w:type="spellEnd"/>
      <w:r w:rsidRPr="00A332DB">
        <w:rPr>
          <w:sz w:val="24"/>
          <w:szCs w:val="24"/>
        </w:rPr>
        <w:t xml:space="preserve"> Esperanza Isaza Buenaventura,  del Partido Conservador</w:t>
      </w:r>
    </w:p>
    <w:p w14:paraId="3E578636" w14:textId="77777777" w:rsidR="00995A1F" w:rsidRPr="00A332DB" w:rsidRDefault="00405B2A">
      <w:pPr>
        <w:widowControl w:val="0"/>
        <w:spacing w:before="60" w:after="0" w:line="276" w:lineRule="auto"/>
        <w:ind w:left="566" w:right="-619"/>
        <w:jc w:val="both"/>
        <w:rPr>
          <w:sz w:val="24"/>
          <w:szCs w:val="24"/>
        </w:rPr>
      </w:pPr>
      <w:r w:rsidRPr="00A332DB">
        <w:rPr>
          <w:sz w:val="24"/>
          <w:szCs w:val="24"/>
        </w:rPr>
        <w:t>Publicado en gaceta 1469 de 2023</w:t>
      </w:r>
    </w:p>
    <w:p w14:paraId="3EC49245" w14:textId="77777777" w:rsidR="00995A1F" w:rsidRPr="00A332DB" w:rsidRDefault="00995A1F">
      <w:pPr>
        <w:widowControl w:val="0"/>
        <w:spacing w:before="60" w:after="0" w:line="276" w:lineRule="auto"/>
        <w:ind w:right="-619"/>
        <w:jc w:val="both"/>
        <w:rPr>
          <w:sz w:val="24"/>
          <w:szCs w:val="24"/>
        </w:rPr>
      </w:pPr>
    </w:p>
    <w:p w14:paraId="162C33F1" w14:textId="77777777" w:rsidR="00995A1F" w:rsidRPr="00A332DB" w:rsidRDefault="00995A1F">
      <w:pPr>
        <w:widowControl w:val="0"/>
        <w:spacing w:before="60" w:after="0" w:line="276" w:lineRule="auto"/>
        <w:ind w:left="566" w:right="-619"/>
        <w:jc w:val="both"/>
        <w:rPr>
          <w:sz w:val="24"/>
          <w:szCs w:val="24"/>
        </w:rPr>
      </w:pPr>
    </w:p>
    <w:p w14:paraId="38D153FB" w14:textId="77777777" w:rsidR="00995A1F" w:rsidRPr="00A332DB" w:rsidRDefault="00405B2A">
      <w:pPr>
        <w:widowControl w:val="0"/>
        <w:spacing w:before="60" w:after="0" w:line="276" w:lineRule="auto"/>
        <w:ind w:left="566" w:right="-619"/>
        <w:jc w:val="both"/>
        <w:rPr>
          <w:b/>
          <w:sz w:val="24"/>
          <w:szCs w:val="24"/>
        </w:rPr>
      </w:pPr>
      <w:r w:rsidRPr="00A332DB">
        <w:rPr>
          <w:b/>
          <w:sz w:val="24"/>
          <w:szCs w:val="24"/>
        </w:rPr>
        <w:t>Nombramiento de ponentes y coordinadores</w:t>
      </w:r>
    </w:p>
    <w:p w14:paraId="518F9D33" w14:textId="77777777" w:rsidR="00995A1F" w:rsidRPr="00A332DB" w:rsidRDefault="00405B2A">
      <w:pPr>
        <w:widowControl w:val="0"/>
        <w:spacing w:before="60" w:after="0" w:line="276" w:lineRule="auto"/>
        <w:ind w:left="566" w:right="-619"/>
        <w:jc w:val="both"/>
        <w:rPr>
          <w:b/>
          <w:sz w:val="24"/>
          <w:szCs w:val="24"/>
        </w:rPr>
      </w:pPr>
      <w:r w:rsidRPr="00A332DB">
        <w:rPr>
          <w:sz w:val="24"/>
          <w:szCs w:val="24"/>
        </w:rPr>
        <w:t xml:space="preserve">A través del oficio C.P.C.P. 3.1-0505-2023 con fecha del 7 de noviembre de 2023, notificado el xx de noviembre de 2023, la Secretaría de la Comisión Primera de la Cámara me notificó </w:t>
      </w:r>
      <w:r w:rsidRPr="00A332DB">
        <w:rPr>
          <w:b/>
          <w:sz w:val="24"/>
          <w:szCs w:val="24"/>
        </w:rPr>
        <w:t>MI DESIGNACIÓN ANDRÉS FELIPE JIMÉNEZ VARGAS como uno de dos coordinadores ponentes junto con el Representante EDUARD GIOVANNY SARMIENTO HIDALGO.</w:t>
      </w:r>
    </w:p>
    <w:p w14:paraId="0D8E7F47" w14:textId="77777777" w:rsidR="00995A1F" w:rsidRPr="00A332DB" w:rsidRDefault="00405B2A">
      <w:pPr>
        <w:widowControl w:val="0"/>
        <w:spacing w:before="60" w:after="0" w:line="276" w:lineRule="auto"/>
        <w:ind w:left="566" w:right="-619"/>
        <w:jc w:val="both"/>
        <w:rPr>
          <w:b/>
          <w:sz w:val="24"/>
          <w:szCs w:val="24"/>
        </w:rPr>
      </w:pPr>
      <w:r w:rsidRPr="00A332DB">
        <w:rPr>
          <w:sz w:val="24"/>
          <w:szCs w:val="24"/>
        </w:rPr>
        <w:t>Los demás ponentes son los Honorables Representantes Piedad Correal Rubiano, Gabriel Becerra Yañez, JOSÉ JAIME USCATEGUI PASTRANA, GERSEL PEREZ ALTAMIRANDA, JORGE ELIECER TAMAYO MARULANDA, JUAN SEBASTIÁN GÓMEZ GONZÁLEZ, MARELEN CASTILLO TORRES Y LUIS ALBERTO ALBAN URBANO.</w:t>
      </w:r>
    </w:p>
    <w:p w14:paraId="2EB580CA"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2.</w:t>
      </w:r>
      <w:r w:rsidRPr="00A332DB">
        <w:rPr>
          <w:sz w:val="24"/>
          <w:szCs w:val="24"/>
        </w:rPr>
        <w:t xml:space="preserve">       </w:t>
      </w:r>
      <w:r w:rsidRPr="00A332DB">
        <w:rPr>
          <w:b/>
          <w:sz w:val="24"/>
          <w:szCs w:val="24"/>
        </w:rPr>
        <w:t>OBJETO DE LOS PROYECTOS</w:t>
      </w:r>
    </w:p>
    <w:p w14:paraId="041A8F7E" w14:textId="77777777" w:rsidR="00995A1F" w:rsidRPr="00A332DB" w:rsidRDefault="00405B2A">
      <w:pPr>
        <w:widowControl w:val="0"/>
        <w:numPr>
          <w:ilvl w:val="0"/>
          <w:numId w:val="14"/>
        </w:numPr>
        <w:spacing w:before="240" w:after="240" w:line="276" w:lineRule="auto"/>
        <w:ind w:left="566" w:right="-619" w:firstLine="0"/>
        <w:jc w:val="both"/>
        <w:rPr>
          <w:b/>
          <w:sz w:val="24"/>
          <w:szCs w:val="24"/>
        </w:rPr>
      </w:pPr>
      <w:r w:rsidRPr="00A332DB">
        <w:rPr>
          <w:b/>
          <w:sz w:val="24"/>
          <w:szCs w:val="24"/>
        </w:rPr>
        <w:t>El Proyecto de Ley Estatutaria 270 de 2023 Cámara tiene por objeto:</w:t>
      </w:r>
    </w:p>
    <w:p w14:paraId="09FF7A8A"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Regular el conjunto de principios, mecanismos y disposiciones indispensables para asegurar la garantía y el ejercicio eficaz del derecho fundamental a la protesta social y la manifestación pública, en el marco del artículo 37 de la Constitución Política, los estándares y obligaciones internacionales que rigen la materia y que hacen parte del bloque de constitucionalidad, así como reconocer la labor de organizaciones y movimientos sociales del país.</w:t>
      </w:r>
    </w:p>
    <w:p w14:paraId="290CC897"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El texto radicado consta de 44 artículos incluido el de vigencia</w:t>
      </w:r>
    </w:p>
    <w:p w14:paraId="6A781521" w14:textId="77777777" w:rsidR="00995A1F" w:rsidRPr="00A332DB" w:rsidRDefault="00405B2A">
      <w:pPr>
        <w:widowControl w:val="0"/>
        <w:numPr>
          <w:ilvl w:val="0"/>
          <w:numId w:val="6"/>
        </w:numPr>
        <w:spacing w:before="240" w:after="240" w:line="276" w:lineRule="auto"/>
        <w:ind w:left="566" w:right="-619" w:firstLine="0"/>
        <w:jc w:val="both"/>
        <w:rPr>
          <w:rFonts w:ascii="Arial" w:eastAsia="Arial" w:hAnsi="Arial" w:cs="Arial"/>
          <w:sz w:val="24"/>
          <w:szCs w:val="24"/>
        </w:rPr>
      </w:pPr>
      <w:r w:rsidRPr="00A332DB">
        <w:rPr>
          <w:b/>
          <w:sz w:val="24"/>
          <w:szCs w:val="24"/>
        </w:rPr>
        <w:t>El Proyecto de Ley Estatutaria 275 de 2023 Cámara tiene por objeto 182 de 2023 Cámara tiene por</w:t>
      </w:r>
      <w:r w:rsidRPr="00A332DB">
        <w:rPr>
          <w:sz w:val="24"/>
          <w:szCs w:val="24"/>
        </w:rPr>
        <w:t xml:space="preserve"> </w:t>
      </w:r>
      <w:r w:rsidRPr="00A332DB">
        <w:rPr>
          <w:b/>
          <w:sz w:val="24"/>
          <w:szCs w:val="24"/>
        </w:rPr>
        <w:t>objeto:</w:t>
      </w:r>
    </w:p>
    <w:p w14:paraId="1BCF8FBF"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lastRenderedPageBreak/>
        <w:t>Regular, garantizar y proteger el derecho a la manifestación, movilización y reunión social y pacífica, determinar su alcance y, definir las responsabilidades y obligaciones de las partes intervinientes y de las autoridades.</w:t>
      </w:r>
    </w:p>
    <w:p w14:paraId="04CA566D"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El texto radicado consta de 18 artículos incluido el de vigencia.</w:t>
      </w:r>
    </w:p>
    <w:p w14:paraId="61624460" w14:textId="77777777" w:rsidR="00995A1F" w:rsidRPr="00A332DB" w:rsidRDefault="00995A1F">
      <w:pPr>
        <w:widowControl w:val="0"/>
        <w:spacing w:before="240" w:after="240" w:line="276" w:lineRule="auto"/>
        <w:ind w:left="566" w:right="-619"/>
        <w:jc w:val="both"/>
        <w:rPr>
          <w:b/>
          <w:sz w:val="24"/>
          <w:szCs w:val="24"/>
        </w:rPr>
      </w:pPr>
    </w:p>
    <w:p w14:paraId="11E5FA3C"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3.</w:t>
      </w:r>
      <w:r w:rsidRPr="00A332DB">
        <w:rPr>
          <w:sz w:val="24"/>
          <w:szCs w:val="24"/>
        </w:rPr>
        <w:t xml:space="preserve">   </w:t>
      </w:r>
      <w:r w:rsidRPr="00A332DB">
        <w:rPr>
          <w:sz w:val="24"/>
          <w:szCs w:val="24"/>
        </w:rPr>
        <w:tab/>
      </w:r>
      <w:r w:rsidRPr="00A332DB">
        <w:rPr>
          <w:b/>
          <w:sz w:val="24"/>
          <w:szCs w:val="24"/>
        </w:rPr>
        <w:t>JUSTIFICACIÓN DEL PROYECTO DE LEY ESTATUTARIA 270 DE 2023 CÁMARA</w:t>
      </w:r>
    </w:p>
    <w:p w14:paraId="3EBD7DBA"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“ANTECEDENTES.</w:t>
      </w:r>
    </w:p>
    <w:p w14:paraId="068D2FAD"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 xml:space="preserve"> </w:t>
      </w:r>
    </w:p>
    <w:p w14:paraId="716AB0EC" w14:textId="77777777" w:rsidR="00995A1F" w:rsidRPr="00A332DB" w:rsidRDefault="00405B2A">
      <w:pPr>
        <w:widowControl w:val="0"/>
        <w:spacing w:after="0" w:line="276" w:lineRule="auto"/>
        <w:ind w:left="566" w:right="-619"/>
        <w:jc w:val="both"/>
        <w:rPr>
          <w:sz w:val="24"/>
          <w:szCs w:val="24"/>
        </w:rPr>
      </w:pPr>
      <w:r w:rsidRPr="00A332DB">
        <w:rPr>
          <w:sz w:val="24"/>
          <w:szCs w:val="24"/>
        </w:rPr>
        <w:t>En diversas ocasiones, se han presentado proyectos de ley en Colombia destinados a garantizar el derecho fundamental a la protesta pacífica y la manifestación pública. Uno de los antecedentes recientes es el Proyecto de Ley 281 de 2019, presentado por el Partido Conservador y liderado por Juan Diego Gómez. Este proyecto fue impulsado con el objetivo de salvaguardar de manera celosa el sagrado derecho a la manifestación social pacífica y legítima, tal como lo establece el artículo 37 de la Constitución Política. Buscaba resolver la tensión existente entre la democracia participativa y representativa.</w:t>
      </w:r>
    </w:p>
    <w:p w14:paraId="25124CF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A1F63B1" w14:textId="77777777" w:rsidR="00995A1F" w:rsidRPr="00A332DB" w:rsidRDefault="00405B2A">
      <w:pPr>
        <w:widowControl w:val="0"/>
        <w:spacing w:after="0" w:line="276" w:lineRule="auto"/>
        <w:ind w:left="566" w:right="-619"/>
        <w:jc w:val="both"/>
        <w:rPr>
          <w:sz w:val="24"/>
          <w:szCs w:val="24"/>
        </w:rPr>
      </w:pPr>
      <w:r w:rsidRPr="00A332DB">
        <w:rPr>
          <w:sz w:val="24"/>
          <w:szCs w:val="24"/>
        </w:rPr>
        <w:t>Este proyecto de ley tomó relevancia en un contexto de movilización social en el año 2018, donde diversos movimientos estudiantiles y universitarios lideraron protestas exigiendo al gobierno de Iván Duque garantías para contrarrestar la desfinanciación de las universidades públicas y controlar el aumento de las matrículas en universidades privadas. Estas manifestaciones, que expresaban preocupaciones legítimas, culminaron en una serie de enfrentamientos con la represión estatal, dejando como saldo afectaciones físicas a los manifestantes.</w:t>
      </w:r>
    </w:p>
    <w:p w14:paraId="31404D7A"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0AE90270" w14:textId="77777777" w:rsidR="00995A1F" w:rsidRPr="00A332DB" w:rsidRDefault="00405B2A">
      <w:pPr>
        <w:widowControl w:val="0"/>
        <w:spacing w:after="0" w:line="276" w:lineRule="auto"/>
        <w:ind w:left="566" w:right="-619"/>
        <w:jc w:val="both"/>
        <w:rPr>
          <w:sz w:val="24"/>
          <w:szCs w:val="24"/>
        </w:rPr>
      </w:pPr>
      <w:r w:rsidRPr="00A332DB">
        <w:rPr>
          <w:sz w:val="24"/>
          <w:szCs w:val="24"/>
        </w:rPr>
        <w:t>Posteriormente, se exacerbó la inestabilidad social y económica, afectando de manera desigual a sectores vulnerables. Esto llevó a las centrales obreras a convocar protestas y manifestaciones el 21 de noviembre de 2019, con demandas que incluían mejoras en el sector social y económico, así como la plena implementación del acuerdo de paz con las FARC-EP de 2016. Estas manifestaciones se extendieron a pesar de las restricciones impuestas por el gobierno, convirtiéndose en espacios de ollas comunitarias, discusión, asambleas y tribunales populares.</w:t>
      </w:r>
    </w:p>
    <w:p w14:paraId="280F303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9BAA52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En este contexto, el 25 de noviembre de 2019, el joven Dylan Cruz fue víctima de homicidio perpetrado por un agente del ESMAD en Bogotá, lo que provocó un aumento en las protestas y la </w:t>
      </w:r>
      <w:r w:rsidRPr="00A332DB">
        <w:rPr>
          <w:sz w:val="24"/>
          <w:szCs w:val="24"/>
        </w:rPr>
        <w:lastRenderedPageBreak/>
        <w:t>represión policial, incluyendo toques de queda y militarización en varias ciudades. Desde 2019, el país ha experimentado picos de movilización social, motivados en parte por los excesos de la fuerza pública, especialmente el ESMAD, también se reclama por parte de quienes están protestando y manifestándose un mecanismo idóneo para afrontar las consecuencias de la pandemia, la crisis sanitaria, económica y social generada por la pandemia de COVID-19 incrementa las desigualdades y por ende ampliamente y en todo el país, se ejerce el derecho a la protesta social y la manifestación pública, en rechazo las reformas laborales, educativas y pensionales propuestas por el Gobierno de Iván Duque en este contexto.</w:t>
      </w:r>
    </w:p>
    <w:p w14:paraId="385E687D"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8DB5A68" w14:textId="77777777" w:rsidR="00995A1F" w:rsidRPr="00A332DB" w:rsidRDefault="00405B2A">
      <w:pPr>
        <w:widowControl w:val="0"/>
        <w:spacing w:after="0" w:line="276" w:lineRule="auto"/>
        <w:ind w:left="566" w:right="-619"/>
        <w:jc w:val="both"/>
        <w:rPr>
          <w:sz w:val="24"/>
          <w:szCs w:val="24"/>
        </w:rPr>
      </w:pPr>
      <w:r w:rsidRPr="00A332DB">
        <w:rPr>
          <w:sz w:val="24"/>
          <w:szCs w:val="24"/>
        </w:rPr>
        <w:t>El Proyecto de Ley 27 de 2021, presentado por el senador Iván Cepeda y acompañado por el Comité Nacional de Paro (CNP), fundamenta su exposición de motivos en la responsabilidad del Estado de saldar una deuda histórica, reflejada en la Constitución Nacional, el acuerdo final de paz y la jurisprudencia nacional. Este proyecto cuestiona el tratamiento militar y represivo a los ejercicios de protesta y movilización, que persisten desde la Guerra Fría en Colombia.</w:t>
      </w:r>
    </w:p>
    <w:p w14:paraId="3227F6D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2354C47" w14:textId="77777777" w:rsidR="00995A1F" w:rsidRPr="00A332DB" w:rsidRDefault="00405B2A">
      <w:pPr>
        <w:widowControl w:val="0"/>
        <w:spacing w:after="0" w:line="276" w:lineRule="auto"/>
        <w:ind w:left="566" w:right="-619"/>
        <w:jc w:val="both"/>
        <w:rPr>
          <w:sz w:val="24"/>
          <w:szCs w:val="24"/>
        </w:rPr>
      </w:pPr>
      <w:r w:rsidRPr="00A332DB">
        <w:rPr>
          <w:sz w:val="24"/>
          <w:szCs w:val="24"/>
        </w:rPr>
        <w:t>En el año 2021, Colombia se encontraba bajo la mirada atenta de diversos organismos internacionales debido a numerosas denuncias de vulneraciones de los derechos humanos por parte de organizaciones defensoras de estos derechos. En este contexto, el 28 de abril de 2021, poco antes de la presentación de la reforma tributaria por parte del gobierno de Iván Duque ante el Congreso, diversos grupos de la sociedad colombiana, incluyendo colectividades, centrales obreras, grupos culturales, sectores campesinos e indígenas, jóvenes, artistas, estudiantes, mujeres, y diversidades de género, así como un amplio espectro político liderado principalmente por partidos de centro-izquierda como Alianza Verde y de izquierda como la UP y el Partido Comunista, convocaron a una jornada de paro nacional. El propósito de esta movilización era rechazar la reforma tributaria y exigir garantías sociales para la amplia población. Las protestas se extendieron hasta octubre en ciudades como Cali, Medellín, Barranquilla y Bogotá. Durante este período, se registraron numerosas vulneraciones de derechos humanos, incluyendo el trágico asesinato de Lucas Villa, estudiante y artista de la Universidad Tecnológica de Pereira, quien perdió la vida el 5 de mayo mientras participaba en una manifestación en el viaducto de la ciudad, un triste ejemplo de abuso de la fuerza pública en escenarios de protesta social.</w:t>
      </w:r>
    </w:p>
    <w:p w14:paraId="11BC262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A1037EC"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Un tercer proyecto de ley, presentado en el año 2022, fue impulsado por la bancada de Comunes y compartió un objeto muy similar al presentado por el CNP y el Senador Iván Cepeda. La radicación de este proyecto ocurrió en un contexto en el que un amplio sector de la sociedad consolidó diversas demandas en el país. Además, este período estuvo marcado por la salida de Duque de la presidencia </w:t>
      </w:r>
      <w:r w:rsidRPr="00A332DB">
        <w:rPr>
          <w:sz w:val="24"/>
          <w:szCs w:val="24"/>
        </w:rPr>
        <w:lastRenderedPageBreak/>
        <w:t xml:space="preserve">y la llegada de Gustavo Petro, lo que abrió la posibilidad de cambios significativos que involucran la reforma a la policía, la reorganización del ESMAD y el debate sobre el fortalecimiento de las garantías para la protesta social y la manifestación pública. Para la construcción de la presente exposición de motivos del proyecto de ley, se hace uso de elementos planteados en </w:t>
      </w:r>
      <w:proofErr w:type="gramStart"/>
      <w:r w:rsidRPr="00A332DB">
        <w:rPr>
          <w:sz w:val="24"/>
          <w:szCs w:val="24"/>
        </w:rPr>
        <w:t>éste</w:t>
      </w:r>
      <w:proofErr w:type="gramEnd"/>
      <w:r w:rsidRPr="00A332DB">
        <w:rPr>
          <w:sz w:val="24"/>
          <w:szCs w:val="24"/>
        </w:rPr>
        <w:t xml:space="preserve"> proyecto, así como en los proyectos previamente descritos.</w:t>
      </w:r>
    </w:p>
    <w:p w14:paraId="5B3E5AC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022E9DA1" w14:textId="77777777" w:rsidR="00995A1F" w:rsidRPr="00A332DB" w:rsidRDefault="00405B2A">
      <w:pPr>
        <w:widowControl w:val="0"/>
        <w:spacing w:after="0" w:line="276" w:lineRule="auto"/>
        <w:ind w:left="566" w:right="-619"/>
        <w:jc w:val="both"/>
        <w:rPr>
          <w:sz w:val="24"/>
          <w:szCs w:val="24"/>
        </w:rPr>
      </w:pPr>
      <w:r w:rsidRPr="00A332DB">
        <w:rPr>
          <w:sz w:val="24"/>
          <w:szCs w:val="24"/>
        </w:rPr>
        <w:t>Estos acontecimientos y antecedentes históricos reflejan la complejidad y la importancia del derecho a la protesta social y la manifestación pública en Colombia, así como la necesidad de una legislación que garantice y proteja adecuadamente este derecho fundamental en el marco de la democracia y de los derechos humanos, con el que se establezcan enfoques y garantías claras y respetando los principios democráticos de los derechos humanos y el derecho internacional de los derechos humanos.</w:t>
      </w:r>
    </w:p>
    <w:p w14:paraId="5161E89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4244D5C" w14:textId="77777777" w:rsidR="00995A1F" w:rsidRPr="00A332DB" w:rsidRDefault="00405B2A">
      <w:pPr>
        <w:widowControl w:val="0"/>
        <w:spacing w:after="0" w:line="276" w:lineRule="auto"/>
        <w:ind w:left="566" w:right="-619"/>
        <w:jc w:val="both"/>
        <w:rPr>
          <w:b/>
          <w:sz w:val="24"/>
          <w:szCs w:val="24"/>
        </w:rPr>
      </w:pPr>
      <w:r w:rsidRPr="00A332DB">
        <w:rPr>
          <w:b/>
          <w:sz w:val="24"/>
          <w:szCs w:val="24"/>
        </w:rPr>
        <w:t>ESPACIOS PARTICIPATIVOS PARA LA CONSTRUCCIÓN DEL PRESENTE PROYECTO DE LEY</w:t>
      </w:r>
    </w:p>
    <w:p w14:paraId="6FB899DC"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7F38C27" w14:textId="77777777" w:rsidR="00995A1F" w:rsidRPr="00A332DB" w:rsidRDefault="00405B2A">
      <w:pPr>
        <w:widowControl w:val="0"/>
        <w:spacing w:after="0" w:line="276" w:lineRule="auto"/>
        <w:ind w:left="566" w:right="-619"/>
        <w:jc w:val="both"/>
        <w:rPr>
          <w:sz w:val="24"/>
          <w:szCs w:val="24"/>
        </w:rPr>
      </w:pPr>
      <w:r w:rsidRPr="00A332DB">
        <w:rPr>
          <w:sz w:val="24"/>
          <w:szCs w:val="24"/>
        </w:rPr>
        <w:t>El presente proyecto de ley retoma los aprendizajes evidenciados en el transcurso de los debates de proyectos anteriormente presentados ante el Congreso de la República para su discusión; desarrolla las recomendaciones establecidas en el marco de seguimiento a compromisos internacionales, así como responsabilidades adquiridas por medio de sentencias judiciales; y es producto de un proceso de construcción colectiva con plataformas, organizaciones de la sociedad civil, movimientos sociales y diferentes sectores de la sociedad que aportaron valiosos elementos por medio de consultas ciudadanas virtuales, diálogos sectoriales, encuentros de diálogo y consulta ampliados y audiencias públicas.</w:t>
      </w:r>
    </w:p>
    <w:p w14:paraId="7554782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4915A29" w14:textId="77777777" w:rsidR="00995A1F" w:rsidRPr="00A332DB" w:rsidRDefault="00405B2A">
      <w:pPr>
        <w:widowControl w:val="0"/>
        <w:spacing w:after="0" w:line="276" w:lineRule="auto"/>
        <w:ind w:left="566" w:right="-619"/>
        <w:jc w:val="both"/>
        <w:rPr>
          <w:sz w:val="24"/>
          <w:szCs w:val="24"/>
        </w:rPr>
      </w:pPr>
      <w:r w:rsidRPr="00A332DB">
        <w:rPr>
          <w:sz w:val="24"/>
          <w:szCs w:val="24"/>
        </w:rPr>
        <w:t>Así, el proceso generó un articulado final que comprende un total de seis (6) capítulos, que recogen (44) artículos que se considera permiten establecer garantías para el ejercicio del derecho fundamental a la protesta social en el plano de la comprensión del alcance de una ley estatutaria.</w:t>
      </w:r>
    </w:p>
    <w:p w14:paraId="173CBE8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065D62D" w14:textId="77777777" w:rsidR="00995A1F" w:rsidRPr="00A332DB" w:rsidRDefault="00405B2A">
      <w:pPr>
        <w:widowControl w:val="0"/>
        <w:spacing w:after="0" w:line="276" w:lineRule="auto"/>
        <w:ind w:left="566" w:right="-619"/>
        <w:jc w:val="both"/>
        <w:rPr>
          <w:sz w:val="24"/>
          <w:szCs w:val="24"/>
        </w:rPr>
      </w:pPr>
      <w:r w:rsidRPr="00A332DB">
        <w:rPr>
          <w:sz w:val="24"/>
          <w:szCs w:val="24"/>
        </w:rPr>
        <w:t>De esta forma, el Capítulo I (DISPOSICIONES GENERALES) recoge los artículos 1 a 5 del articulado, establece el objeto de la ley, la naturaleza y contenido del derecho fundamental a la protesta social y la manifestación pública, las definiciones que se utilizarán en la ley, así como los principios y enfoques diferenciales que deberán ser incorporados en la garantía del derecho.</w:t>
      </w:r>
    </w:p>
    <w:p w14:paraId="2DD6385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0E3D349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El Capítulo II (DEBERES Y OBLIGACIONES DE RESPETO, PROTECCIÓN Y GARANTÍAS DEL DERECHO FUNDAMENTAL A LA PROTESTA SOCIAL Y MANIFESTACIÓN PÚBLICA), abarca los artículos 6 a 15, y </w:t>
      </w:r>
      <w:r w:rsidRPr="00A332DB">
        <w:rPr>
          <w:sz w:val="24"/>
          <w:szCs w:val="24"/>
        </w:rPr>
        <w:lastRenderedPageBreak/>
        <w:t>ordena de forma clara las obligaciones del Estado y de las entidades territoriales en lo referente a la garantía del derecho, al tiempo que establece instrumentos prioritarios para la atención de la protesta social y las manifestaciones públicas como el diálogo, la interlocución, la mediación y el trato pacífico y no violento.</w:t>
      </w:r>
    </w:p>
    <w:p w14:paraId="5D170813"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79DB9D6" w14:textId="77777777" w:rsidR="00995A1F" w:rsidRPr="00A332DB" w:rsidRDefault="00405B2A">
      <w:pPr>
        <w:widowControl w:val="0"/>
        <w:spacing w:after="0" w:line="276" w:lineRule="auto"/>
        <w:ind w:left="566" w:right="-619"/>
        <w:jc w:val="both"/>
        <w:rPr>
          <w:sz w:val="24"/>
          <w:szCs w:val="24"/>
        </w:rPr>
      </w:pPr>
      <w:r w:rsidRPr="00A332DB">
        <w:rPr>
          <w:sz w:val="24"/>
          <w:szCs w:val="24"/>
        </w:rPr>
        <w:t>Este capítulo desarrolla también la naturaleza y carácter vinculante de las actas y compromisos establecidos entre el Estado y las comunidades y/u organizaciones en escenarios de concertación; ubica el marco legal en el que se pueden realizar desconcentraciones en una protesta social; y establece garantías para la protección al derecho de libertad de expresión, así como protección de datos personales en el ejercicio del derecho y el reconocimiento y protección del ejercicio del periodismo en el contexto de una protesta social. Finalmente, se establecen parámetros para el ejercicio del derecho a réplica por parte de personas y organizaciones que ejerzan el derecho a la protesta social.</w:t>
      </w:r>
    </w:p>
    <w:p w14:paraId="58EF270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9B8FAAD" w14:textId="77777777" w:rsidR="00995A1F" w:rsidRPr="00A332DB" w:rsidRDefault="00405B2A">
      <w:pPr>
        <w:widowControl w:val="0"/>
        <w:spacing w:after="0" w:line="276" w:lineRule="auto"/>
        <w:ind w:left="566" w:right="-619"/>
        <w:jc w:val="both"/>
        <w:rPr>
          <w:sz w:val="24"/>
          <w:szCs w:val="24"/>
        </w:rPr>
      </w:pPr>
      <w:r w:rsidRPr="00A332DB">
        <w:rPr>
          <w:sz w:val="24"/>
          <w:szCs w:val="24"/>
        </w:rPr>
        <w:t>El Capítulo III (EJERCICIO DEL DERECHO A LA PROTESTA SOCIAL Y LA MANIFESTACIÓN PÚBLICA), compuesto por los artículos 16 a 21, desarrolla los componentes requeridos para la garantía del ejercicio del derecho a la protesta, pasando por la atención permanente de demandas y propuestas al ejercicio de verificación e interlocución de organizaciones y movimientos frente al actuar de las autoridades. En el proceso, también se señalan responsabilidades de acompañamiento estatal a las protestas sociales, el papel que deberá desarrollar el Ministerio Público y la obligación de autoridades y funcionarios de atender inmediatamente a personas que resulten heridas, lesionadas o con afectación psicológica o psicosocial en el ejercicio de su derecho a la protesta social; asimismo, se señala cuando se puede entender por terminado un ejercicio de protesta social y/o manifestación pública.</w:t>
      </w:r>
    </w:p>
    <w:p w14:paraId="7875B57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6BF37F2" w14:textId="77777777" w:rsidR="00995A1F" w:rsidRPr="00A332DB" w:rsidRDefault="00405B2A">
      <w:pPr>
        <w:widowControl w:val="0"/>
        <w:spacing w:after="0" w:line="276" w:lineRule="auto"/>
        <w:ind w:left="566" w:right="-619"/>
        <w:jc w:val="both"/>
        <w:rPr>
          <w:sz w:val="24"/>
          <w:szCs w:val="24"/>
        </w:rPr>
      </w:pPr>
      <w:r w:rsidRPr="00A332DB">
        <w:rPr>
          <w:sz w:val="24"/>
          <w:szCs w:val="24"/>
        </w:rPr>
        <w:t>El Capítulo IV (ACTUACIÓN DE LA POLICÍA NACIONAL EN EL CONTEXTO DE LA PROTESTA Y MANIFESTACIONES PÚBLICAS) que recoge los artículos 22 a 30, establece las pautas y orientaciones para el accionar legal, necesario, proporcional, precavido, diferencial, no discriminatorio y neutral de la Policía Nacional en la garantía del derecho. Además de identificar los principios del accionar de esta fuerza, establece indicaciones para definir la presencia policial en las manifestaciones, la responsabilidad de entregar previamente un listado de los comandantes y personal de servicio asignado y sus funciones al Ministerio Público, para facilitar su acceso de parte de la ciudadanía.</w:t>
      </w:r>
    </w:p>
    <w:p w14:paraId="00D2353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B50C4A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Este capítulo también aborda el contexto requerido para autorizar el uso de la fuerza, sus condiciones, las calidades y entrenamiento del personal que deberá estar involucrado en el </w:t>
      </w:r>
      <w:r w:rsidRPr="00A332DB">
        <w:rPr>
          <w:sz w:val="24"/>
          <w:szCs w:val="24"/>
        </w:rPr>
        <w:lastRenderedPageBreak/>
        <w:t>despliegue de la acción, así como los elementos que deberá utilizar la Policía Nacional en su desarrollo. Finalmente, se definen las obligaciones de la Policía Nacional en lo relacionado con transparencia y rendición de cuentas.</w:t>
      </w:r>
    </w:p>
    <w:p w14:paraId="0494A7D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5F897EC" w14:textId="77777777" w:rsidR="00995A1F" w:rsidRPr="00A332DB" w:rsidRDefault="00405B2A">
      <w:pPr>
        <w:widowControl w:val="0"/>
        <w:spacing w:after="0" w:line="276" w:lineRule="auto"/>
        <w:ind w:left="566" w:right="-619"/>
        <w:jc w:val="both"/>
        <w:rPr>
          <w:sz w:val="24"/>
          <w:szCs w:val="24"/>
        </w:rPr>
      </w:pPr>
      <w:r w:rsidRPr="00A332DB">
        <w:rPr>
          <w:sz w:val="24"/>
          <w:szCs w:val="24"/>
        </w:rPr>
        <w:t>El Capítulo V (ARQUITECTURA INSTITUCIONAL) compuesto por los artículos 31 a 36, reglamenta el carácter y las tareas de los Puestos de Mando Unificado (PMU), crea la Mesa Nacional de Garantías para el ejercicio del derecho a la protesta social y la manifestación pública, con el objetivo de garantizar la articulación interinstitucional, con participación de la sociedad civil, para realizar una evaluación permanente de las condiciones para el ejercicio de este derecho y el establecimiento de las medidas necesarias para su promoción y protección, también establece la composición de esta instancia y sus funciones, y crea un Sistema de información y evaluación permanente de las amenazas, vulneraciones, limitaciones y riesgos que pueden afectar el ejercicio de la protesta social y la manifestación pública.</w:t>
      </w:r>
    </w:p>
    <w:p w14:paraId="3CE917A2"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53C6A62" w14:textId="77777777" w:rsidR="00995A1F" w:rsidRPr="00A332DB" w:rsidRDefault="00405B2A">
      <w:pPr>
        <w:widowControl w:val="0"/>
        <w:spacing w:after="0" w:line="276" w:lineRule="auto"/>
        <w:ind w:left="566" w:right="-619"/>
        <w:jc w:val="both"/>
        <w:rPr>
          <w:sz w:val="24"/>
          <w:szCs w:val="24"/>
        </w:rPr>
      </w:pPr>
      <w:r w:rsidRPr="00A332DB">
        <w:rPr>
          <w:sz w:val="24"/>
          <w:szCs w:val="24"/>
        </w:rPr>
        <w:t>Para finalizar, el Capítulo VI (DERECHOS DE LAS VÍCTIMAS Y GARANTÍAS DE LAS ORGANIZACIONES Y MOVIMIENTOS SOCIALES EN EL MARCO DE PROTESTAS SOCIALES Y MANIFESTACIONES PÚBLICAS), que retoma los artículos 37 a 44, establece los derechos a la verdad, a la justicia, a la salud y atención temprana como el centro de los derechos de las víctimas. Al mismo tiempo, establece la responsabilidad estatal de investigar disciplinariamente a funcionarios que incumplan sus deberes legales en relación con la garantía del derecho.  Este capítulo también recoge disposiciones para garantizar la no repetición, la eliminación de barreras para la participación ciudadana en el marco de la protesta social y la movilización pública, y el reconocimiento de la autonomía y representatividad de las organizaciones y movimientos sociales. El artículo 44 establece la vigencia y las derogatorias correspondientes.</w:t>
      </w:r>
    </w:p>
    <w:p w14:paraId="09CA04DA"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2628CB1B" w14:textId="77777777" w:rsidR="00995A1F" w:rsidRPr="00A332DB" w:rsidRDefault="00405B2A">
      <w:pPr>
        <w:widowControl w:val="0"/>
        <w:spacing w:after="0" w:line="276" w:lineRule="auto"/>
        <w:ind w:left="566" w:right="-619"/>
        <w:jc w:val="both"/>
        <w:rPr>
          <w:b/>
          <w:sz w:val="24"/>
          <w:szCs w:val="24"/>
        </w:rPr>
      </w:pPr>
      <w:r w:rsidRPr="00A332DB">
        <w:rPr>
          <w:b/>
          <w:sz w:val="24"/>
          <w:szCs w:val="24"/>
        </w:rPr>
        <w:t>I.</w:t>
      </w:r>
      <w:r w:rsidRPr="00A332DB">
        <w:rPr>
          <w:sz w:val="24"/>
          <w:szCs w:val="24"/>
        </w:rPr>
        <w:t xml:space="preserve">                        </w:t>
      </w:r>
      <w:r w:rsidRPr="00A332DB">
        <w:rPr>
          <w:b/>
          <w:sz w:val="24"/>
          <w:szCs w:val="24"/>
        </w:rPr>
        <w:t>JUSTIFICACIÓN.</w:t>
      </w:r>
    </w:p>
    <w:p w14:paraId="06048F39"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77F72AF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La protesta social y la manifestación pública, pilar de la expresión ciudadana, es un derecho fundamental consagrado tanto en el ordenamiento jurídico colombiano como en el derecho internacional. Este derecho no sólo es una parte vital de la identidad democrática de Colombia, sino que también fue establecido como herramienta necesaria para la construcción de garantías democráticas y participativas en los Acuerdos de La Habana. Su propósito trasciende lo meramente legal: busca abordar las causas profundas del conflicto en Colombia y convertir al Estado en un garante de los derechos humanos, reconocedor de las diversas formas de expresión de sus ciudadanos. Así, Colombia podrá aspirar a recoger las legítimas demandas de su población para </w:t>
      </w:r>
      <w:r w:rsidRPr="00A332DB">
        <w:rPr>
          <w:sz w:val="24"/>
          <w:szCs w:val="24"/>
        </w:rPr>
        <w:lastRenderedPageBreak/>
        <w:t xml:space="preserve">avanzar hacia una sociedad más justa, inclusiva y evolucionada democráticamente. La necesidad de una ley estatutaria que desarrolle estos derechos se presenta como un paso crucial en este camino hacia una Colombia más democrática y equitativa. Con el objetivo de comprender la necesidad y la urgencia de presentar el presente proyecto de ley, se enlistan a continuación una serie de postulados básicos para el desarrollo de la democracia en Colombia, y </w:t>
      </w:r>
      <w:proofErr w:type="gramStart"/>
      <w:r w:rsidRPr="00A332DB">
        <w:rPr>
          <w:sz w:val="24"/>
          <w:szCs w:val="24"/>
        </w:rPr>
        <w:t>compromisos  que</w:t>
      </w:r>
      <w:proofErr w:type="gramEnd"/>
      <w:r w:rsidRPr="00A332DB">
        <w:rPr>
          <w:sz w:val="24"/>
          <w:szCs w:val="24"/>
        </w:rPr>
        <w:t xml:space="preserve"> ha asumido el Estado en lo relacionado con el desarrollo de este derecho, compromisos que el Estado hoy está en mora de asumir.</w:t>
      </w:r>
    </w:p>
    <w:p w14:paraId="6038147A"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627688ED"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1.   </w:t>
      </w:r>
      <w:r w:rsidRPr="00A332DB">
        <w:rPr>
          <w:sz w:val="24"/>
          <w:szCs w:val="24"/>
        </w:rPr>
        <w:tab/>
        <w:t>Cumplimiento de Acuerdos de Paz (Acuerdos de La Habana, 2016):</w:t>
      </w:r>
    </w:p>
    <w:p w14:paraId="786FC88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36DF555" w14:textId="77777777" w:rsidR="00995A1F" w:rsidRPr="00A332DB" w:rsidRDefault="00405B2A">
      <w:pPr>
        <w:widowControl w:val="0"/>
        <w:spacing w:after="0" w:line="276" w:lineRule="auto"/>
        <w:ind w:left="566" w:right="-619"/>
        <w:jc w:val="both"/>
        <w:rPr>
          <w:sz w:val="24"/>
          <w:szCs w:val="24"/>
        </w:rPr>
      </w:pPr>
      <w:r w:rsidRPr="00A332DB">
        <w:rPr>
          <w:sz w:val="24"/>
          <w:szCs w:val="24"/>
        </w:rPr>
        <w:t>Uno de los motivos fundamentales para desarrollar el artículo 37 de la Constitución Política de Colombia se relaciona con el cumplimiento de los Acuerdos de Paz de La Habana en 2016. Estos acuerdos representan un hito histórico en la búsqueda de la reconciliación y la paz en Colombia. Sin embargo, para que los principios y compromisos acordados en La Habana se materialicen plenamente, es esencial contar con una normativa específica que garantice el ejercicio del derecho a la protesta social y manifestación pública de manera democrática y respetuosa de los derechos fundamentales.</w:t>
      </w:r>
    </w:p>
    <w:p w14:paraId="5C69A08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B41705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2.   </w:t>
      </w:r>
      <w:r w:rsidRPr="00A332DB">
        <w:rPr>
          <w:sz w:val="24"/>
          <w:szCs w:val="24"/>
        </w:rPr>
        <w:tab/>
        <w:t>Protección de los Derechos Fundamentales y Mandatos Internacionales:</w:t>
      </w:r>
    </w:p>
    <w:p w14:paraId="787F334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2E05403" w14:textId="77777777" w:rsidR="00995A1F" w:rsidRPr="00A332DB" w:rsidRDefault="00405B2A">
      <w:pPr>
        <w:widowControl w:val="0"/>
        <w:spacing w:after="0" w:line="276" w:lineRule="auto"/>
        <w:ind w:left="566" w:right="-619"/>
        <w:jc w:val="both"/>
        <w:rPr>
          <w:sz w:val="24"/>
          <w:szCs w:val="24"/>
        </w:rPr>
      </w:pPr>
      <w:r w:rsidRPr="00A332DB">
        <w:rPr>
          <w:sz w:val="24"/>
          <w:szCs w:val="24"/>
        </w:rPr>
        <w:t>La duda histórica que ha persistido debido a la falta de desarrollo normativo del artículo 37 de la Constitución ha resultado en violaciones y vulneraciones de los derechos fundamentales y los derechos humanos en Colombia en relación con la protesta social y manifestación pública. Tanto las altas cortes, el Consejo de Estado, la Corte Constitucional y la Corte Suprema de Justicia, como organismos internacionales como la ONU y la Corte Interamericana de Derechos Humanos han expresado la necesidad imperante de una legislación que garantice el ejercicio de este derecho. La protección de este derecho es esencial para mantener y fortalecer el respeto a los principios democráticos y los estándares internacionales de derechos humanos.</w:t>
      </w:r>
    </w:p>
    <w:p w14:paraId="3303C9BD"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35F188D"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3.   </w:t>
      </w:r>
      <w:r w:rsidRPr="00A332DB">
        <w:rPr>
          <w:sz w:val="24"/>
          <w:szCs w:val="24"/>
        </w:rPr>
        <w:tab/>
        <w:t>Ampliación del Marco Democrático:</w:t>
      </w:r>
    </w:p>
    <w:p w14:paraId="623D983C"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0062CC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Otro factor de relevancia que se presenta para este desarrollo normativo es su potencial para ampliar el marco democrático en Colombia. La protesta social y la manifestación pública no son simplemente un derecho fundamental, sino también un mecanismo de participación democrática fundamental, igual de legítimo que cualquier otro. Al desarrollar de manera integral el derecho a la </w:t>
      </w:r>
      <w:r w:rsidRPr="00A332DB">
        <w:rPr>
          <w:sz w:val="24"/>
          <w:szCs w:val="24"/>
        </w:rPr>
        <w:lastRenderedPageBreak/>
        <w:t>protesta social y manifestación pública, se establecen mecanismos legales que permiten una mayor participación de los ciudadanos en los asuntos públicos. Además, esta legislación busca fomentar una relación más profunda y transparente entre el Estado y la sociedad civil, enriqueciendo así el tejido democrático de Colombia. Reconociendo que la protesta es un medio legítimo de expresión de preocupaciones y demandas ciudadanas, esta ley perfecciona la democracia al garantizar el espacio necesario para que todas las voces sean escuchadas y todas las opiniones sean consideradas.</w:t>
      </w:r>
    </w:p>
    <w:p w14:paraId="37F0DF9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EBE1266" w14:textId="77777777" w:rsidR="00995A1F" w:rsidRPr="00A332DB" w:rsidRDefault="00405B2A">
      <w:pPr>
        <w:widowControl w:val="0"/>
        <w:spacing w:after="0" w:line="276" w:lineRule="auto"/>
        <w:ind w:left="566" w:right="-619"/>
        <w:jc w:val="both"/>
        <w:rPr>
          <w:sz w:val="24"/>
          <w:szCs w:val="24"/>
        </w:rPr>
      </w:pPr>
      <w:r w:rsidRPr="00A332DB">
        <w:rPr>
          <w:sz w:val="24"/>
          <w:szCs w:val="24"/>
        </w:rPr>
        <w:t>En resumen, la necesidad de esta ley estatutaria radica en la urgencia de desarrollar el artículo 37 de la Constitución Política de Colombia, es esencial para cumplir con los acuerdos de paz, proteger los derechos fundamentales, satisfacer mandatos internacionales y fortalecer y ampliar el marco democrático en el país. Esta medida se alinea con el compromiso de Colombia hacia la consolidación de una sociedad más justa, pacífica y profundamente democrática, donde la participación ciudadana sea un pilar fundamental de su evolución democrática.</w:t>
      </w:r>
    </w:p>
    <w:p w14:paraId="4CD4A08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41F5434" w14:textId="77777777" w:rsidR="00995A1F" w:rsidRPr="00A332DB" w:rsidRDefault="00405B2A">
      <w:pPr>
        <w:widowControl w:val="0"/>
        <w:spacing w:after="0" w:line="276" w:lineRule="auto"/>
        <w:ind w:left="566" w:right="-619"/>
        <w:jc w:val="both"/>
        <w:rPr>
          <w:b/>
          <w:sz w:val="24"/>
          <w:szCs w:val="24"/>
        </w:rPr>
      </w:pPr>
      <w:r w:rsidRPr="00A332DB">
        <w:rPr>
          <w:b/>
          <w:sz w:val="24"/>
          <w:szCs w:val="24"/>
        </w:rPr>
        <w:t>EL DERECHO FUNDAMENTAL A LA PROTESTA SOCIAL Y LA MANIFESTACIÓN PÚBLICA EN LA HISTORIA COMO PIEDRA ANGULAR DE LA DEMOCRACIA MODERNA.</w:t>
      </w:r>
    </w:p>
    <w:p w14:paraId="10EE1DB8"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19F6D29E" w14:textId="77777777" w:rsidR="00995A1F" w:rsidRPr="00A332DB" w:rsidRDefault="00405B2A">
      <w:pPr>
        <w:widowControl w:val="0"/>
        <w:spacing w:after="0" w:line="276" w:lineRule="auto"/>
        <w:ind w:left="566" w:right="-619"/>
        <w:jc w:val="both"/>
        <w:rPr>
          <w:sz w:val="24"/>
          <w:szCs w:val="24"/>
        </w:rPr>
      </w:pPr>
      <w:r w:rsidRPr="00A332DB">
        <w:rPr>
          <w:sz w:val="24"/>
          <w:szCs w:val="24"/>
        </w:rPr>
        <w:t>El derecho fundamental a la protesta social y la manifestación pública se ha erigido como piedra angular de las sociedades democráticas y como un instrumento poderoso para impulsar cambios sociales y políticos significativos a lo largo de la historia. Este derecho fundamental, que permite a los ciudadanos expresar su descontento y disentimiento, ha desempeñado un papel esencial en la lucha por la justicia, la igualdad y la libertad en todo el mundo.</w:t>
      </w:r>
    </w:p>
    <w:p w14:paraId="2CFAC8C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BF51173" w14:textId="77777777" w:rsidR="00995A1F" w:rsidRPr="00A332DB" w:rsidRDefault="00405B2A">
      <w:pPr>
        <w:widowControl w:val="0"/>
        <w:spacing w:after="0" w:line="276" w:lineRule="auto"/>
        <w:ind w:left="566" w:right="-619"/>
        <w:jc w:val="both"/>
        <w:rPr>
          <w:sz w:val="24"/>
          <w:szCs w:val="24"/>
        </w:rPr>
      </w:pPr>
      <w:r w:rsidRPr="00A332DB">
        <w:rPr>
          <w:sz w:val="24"/>
          <w:szCs w:val="24"/>
        </w:rPr>
        <w:t>Uno de los aspectos más significativos del derecho a la protesta social y la manifestación pública es su capacidad para dar voz a aquellos que de otro modo serían marginados o silenciados en una sociedad. La protesta social y la manifestación pública permiten a las minorías y a los menos favorecidos expresar sus preocupaciones y demandas de manera visible y colectiva. Este aspecto se vuelve particularmente relevante en contextos en los que las instituciones gubernamentales o sociales no están respondiendo adecuadamente a las necesidades de la población. Históricamente, las protestas han sido el medio a través del cual grupos oprimidos han luchado por sus derechos, consiguiendo con ello la ampliación de la cobertura democrática.</w:t>
      </w:r>
    </w:p>
    <w:p w14:paraId="73AB211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072292E2"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La historia está llena de ejemplos en los que el derecho a protestar ha sido un catalizador de cambios políticos significativos. Uno de los casos más emblemáticos es el Movimiento por los Derechos </w:t>
      </w:r>
      <w:r w:rsidRPr="00A332DB">
        <w:rPr>
          <w:sz w:val="24"/>
          <w:szCs w:val="24"/>
        </w:rPr>
        <w:lastRenderedPageBreak/>
        <w:t>Civiles en los Estados Unidos en la década de 1960. A través de manifestaciones pacíficas, desobediencia civil y protestas masivas, este movimiento logró poner fin a la segregación racial y promulgar leyes de derechos civiles. que garantizaban la igualdad de todos los ciudadanos, independientemente de su raza. La protesta no solo cambió las leyes, sino también la conciencia de la sociedad y su percepción de la justicia.</w:t>
      </w:r>
    </w:p>
    <w:p w14:paraId="54699BE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28DCDEB" w14:textId="77777777" w:rsidR="00995A1F" w:rsidRPr="00A332DB" w:rsidRDefault="00405B2A">
      <w:pPr>
        <w:widowControl w:val="0"/>
        <w:spacing w:after="0" w:line="276" w:lineRule="auto"/>
        <w:ind w:left="566" w:right="-619"/>
        <w:jc w:val="both"/>
        <w:rPr>
          <w:sz w:val="24"/>
          <w:szCs w:val="24"/>
        </w:rPr>
      </w:pPr>
      <w:r w:rsidRPr="00A332DB">
        <w:rPr>
          <w:sz w:val="24"/>
          <w:szCs w:val="24"/>
        </w:rPr>
        <w:t>Además de su impacto en la política, la protesta social y la manifestación pública también han sido un motor de cambio social. Movimientos como el feminista, el movimiento LGBTQ+ y la lucha por los derechos laborales han utilizado la protesta social y la manifestación pública como una herramienta para cambiar las normas sociales y culturales. Por ejemplo, las manifestaciones de mujeres en busca del derecho al voto a principios del siglo XX no solo llevaron a la aprobación de leyes de sufragio, sino que también contribuyeron a un cambio profundo en la percepción que la sociedad tenía de las mujeres.</w:t>
      </w:r>
    </w:p>
    <w:p w14:paraId="45219FA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5F62661" w14:textId="77777777" w:rsidR="00995A1F" w:rsidRPr="00A332DB" w:rsidRDefault="00405B2A">
      <w:pPr>
        <w:widowControl w:val="0"/>
        <w:spacing w:after="0" w:line="276" w:lineRule="auto"/>
        <w:ind w:left="566" w:right="-619"/>
        <w:jc w:val="both"/>
        <w:rPr>
          <w:sz w:val="24"/>
          <w:szCs w:val="24"/>
        </w:rPr>
      </w:pPr>
      <w:r w:rsidRPr="00A332DB">
        <w:rPr>
          <w:sz w:val="24"/>
          <w:szCs w:val="24"/>
        </w:rPr>
        <w:t>Es importante destacar que el derecho a protestar y manifestarse se basa en la premisa de que la falta de reconocimiento de este derecho, erosiona la posibilidad de su realización pública y abierta, además da lugar a una dura represión por parte de las autoridades. El reconocimiento de la protesta social y la manifestación pública, en cambio, permite que las demandas sean escuchadas sin recurrir a la violencia, promoviendo la construcción de soluciones basadas en el diálogo y la cooperación.</w:t>
      </w:r>
    </w:p>
    <w:p w14:paraId="3F2B1BD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3D92289" w14:textId="77777777" w:rsidR="00995A1F" w:rsidRPr="00A332DB" w:rsidRDefault="00405B2A">
      <w:pPr>
        <w:widowControl w:val="0"/>
        <w:spacing w:after="0" w:line="276" w:lineRule="auto"/>
        <w:ind w:left="566" w:right="-619"/>
        <w:jc w:val="both"/>
        <w:rPr>
          <w:sz w:val="24"/>
          <w:szCs w:val="24"/>
        </w:rPr>
      </w:pPr>
      <w:r w:rsidRPr="00A332DB">
        <w:rPr>
          <w:sz w:val="24"/>
          <w:szCs w:val="24"/>
        </w:rPr>
        <w:t>El derecho humano a protestar y manifestarse es una herramienta esencial para el progreso social y político. Ha sido fundamental en la lucha por la igualdad, la justicia y la libertad en todo el mundo. A lo largo de la historia, las protestas han demostrado su capacidad para dar voz a los marginados, impulsar cambios políticos significativos y transformar las normas sociales. En un mundo en constante cambio, el derecho a protestar y manifestarse sigue siendo un pilar fundamental de la democracia y un medio crucial para impulsar la evolución y mejora de las sociedades democráticas.</w:t>
      </w:r>
    </w:p>
    <w:p w14:paraId="6C0ECA84"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0E7C27C3" w14:textId="77777777" w:rsidR="00995A1F" w:rsidRPr="00A332DB" w:rsidRDefault="00405B2A">
      <w:pPr>
        <w:widowControl w:val="0"/>
        <w:spacing w:after="0" w:line="276" w:lineRule="auto"/>
        <w:ind w:left="566" w:right="-619"/>
        <w:jc w:val="both"/>
        <w:rPr>
          <w:b/>
          <w:sz w:val="24"/>
          <w:szCs w:val="24"/>
        </w:rPr>
      </w:pPr>
      <w:r w:rsidRPr="00A332DB">
        <w:rPr>
          <w:b/>
          <w:sz w:val="24"/>
          <w:szCs w:val="24"/>
        </w:rPr>
        <w:t>II.</w:t>
      </w:r>
      <w:r w:rsidRPr="00A332DB">
        <w:rPr>
          <w:sz w:val="24"/>
          <w:szCs w:val="24"/>
        </w:rPr>
        <w:t xml:space="preserve">                     </w:t>
      </w:r>
      <w:r w:rsidRPr="00A332DB">
        <w:rPr>
          <w:b/>
          <w:sz w:val="24"/>
          <w:szCs w:val="24"/>
        </w:rPr>
        <w:t>OBJETO.</w:t>
      </w:r>
    </w:p>
    <w:p w14:paraId="4C0E166B"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537ED1A6" w14:textId="77777777" w:rsidR="00995A1F" w:rsidRPr="00A332DB" w:rsidRDefault="00405B2A">
      <w:pPr>
        <w:widowControl w:val="0"/>
        <w:spacing w:after="0" w:line="276" w:lineRule="auto"/>
        <w:ind w:left="566" w:right="-619"/>
        <w:jc w:val="both"/>
        <w:rPr>
          <w:sz w:val="24"/>
          <w:szCs w:val="24"/>
        </w:rPr>
      </w:pPr>
      <w:r w:rsidRPr="00A332DB">
        <w:rPr>
          <w:sz w:val="24"/>
          <w:szCs w:val="24"/>
        </w:rPr>
        <w:t>La presente ley tiene por objeto regular el conjunto de principios, mecanismos y disposiciones indispensables para asegurar la garantía y el ejercicio eficaz del derecho fundamental a la protesta social y la manifestación pública, en el marco del artículo 37 de la Constitución Política, los estándares y obligaciones internacionales que rigen la materia y que hacen parte del bloque de constitucionalidad, así como reconocer la labor de organizaciones y movimientos sociales en el país.</w:t>
      </w:r>
    </w:p>
    <w:p w14:paraId="433DB1C9"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30DA35C0" w14:textId="77777777" w:rsidR="00995A1F" w:rsidRPr="00A332DB" w:rsidRDefault="00405B2A">
      <w:pPr>
        <w:widowControl w:val="0"/>
        <w:spacing w:after="0" w:line="276" w:lineRule="auto"/>
        <w:ind w:left="566" w:right="-619"/>
        <w:jc w:val="both"/>
        <w:rPr>
          <w:b/>
          <w:sz w:val="24"/>
          <w:szCs w:val="24"/>
        </w:rPr>
      </w:pPr>
      <w:r w:rsidRPr="00A332DB">
        <w:rPr>
          <w:b/>
          <w:sz w:val="24"/>
          <w:szCs w:val="24"/>
        </w:rPr>
        <w:lastRenderedPageBreak/>
        <w:t>III.</w:t>
      </w:r>
      <w:r w:rsidRPr="00A332DB">
        <w:rPr>
          <w:sz w:val="24"/>
          <w:szCs w:val="24"/>
        </w:rPr>
        <w:t xml:space="preserve">                  </w:t>
      </w:r>
      <w:r w:rsidRPr="00A332DB">
        <w:rPr>
          <w:b/>
          <w:sz w:val="24"/>
          <w:szCs w:val="24"/>
        </w:rPr>
        <w:t>CONTEXTO.</w:t>
      </w:r>
    </w:p>
    <w:p w14:paraId="3E4CD666"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24C9E41E" w14:textId="77777777" w:rsidR="00995A1F" w:rsidRPr="00A332DB" w:rsidRDefault="00405B2A">
      <w:pPr>
        <w:widowControl w:val="0"/>
        <w:spacing w:after="0" w:line="276" w:lineRule="auto"/>
        <w:ind w:left="566" w:right="-619"/>
        <w:jc w:val="both"/>
        <w:rPr>
          <w:b/>
          <w:sz w:val="24"/>
          <w:szCs w:val="24"/>
        </w:rPr>
      </w:pPr>
      <w:r w:rsidRPr="00A332DB">
        <w:rPr>
          <w:b/>
          <w:sz w:val="24"/>
          <w:szCs w:val="24"/>
        </w:rPr>
        <w:t>La Importancia Histórica de la Protesta social y la manifestación pública:</w:t>
      </w:r>
    </w:p>
    <w:p w14:paraId="70411D4D"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0D0DFAFA" w14:textId="77777777" w:rsidR="00995A1F" w:rsidRPr="00A332DB" w:rsidRDefault="00405B2A">
      <w:pPr>
        <w:widowControl w:val="0"/>
        <w:spacing w:after="0" w:line="276" w:lineRule="auto"/>
        <w:ind w:left="566" w:right="-619"/>
        <w:jc w:val="both"/>
        <w:rPr>
          <w:sz w:val="24"/>
          <w:szCs w:val="24"/>
        </w:rPr>
      </w:pPr>
      <w:r w:rsidRPr="00A332DB">
        <w:rPr>
          <w:sz w:val="24"/>
          <w:szCs w:val="24"/>
        </w:rPr>
        <w:t>La protesta es un pilar fundamental en la evolución de la sociedad y la búsqueda de justicia. A lo largo de la historia, numerosos eventos han demostrado cómo las manifestaciones y las luchas colectivas pueden tener un impacto duradero en la configuración de nuestro mundo. Cuatro ejemplos emblemáticos ilustran la trascendental importancia de la protesta en la historia: la Toma de la Bastilla, las protestas laborales de Chicago, las sufragistas y la Marcha de la Sal.</w:t>
      </w:r>
    </w:p>
    <w:p w14:paraId="6C6200CA"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06C53987" w14:textId="77777777" w:rsidR="00995A1F" w:rsidRPr="00A332DB" w:rsidRDefault="00405B2A">
      <w:pPr>
        <w:widowControl w:val="0"/>
        <w:spacing w:after="0" w:line="276" w:lineRule="auto"/>
        <w:ind w:left="566" w:right="-619"/>
        <w:jc w:val="both"/>
        <w:rPr>
          <w:sz w:val="24"/>
          <w:szCs w:val="24"/>
        </w:rPr>
      </w:pPr>
      <w:r w:rsidRPr="00A332DB">
        <w:rPr>
          <w:sz w:val="24"/>
          <w:szCs w:val="24"/>
        </w:rPr>
        <w:t>Toma de la Bastilla (1789): La Chispa de la Revolución Francesa.</w:t>
      </w:r>
    </w:p>
    <w:p w14:paraId="573C9222" w14:textId="77777777" w:rsidR="00995A1F" w:rsidRPr="00A332DB" w:rsidRDefault="00405B2A">
      <w:pPr>
        <w:widowControl w:val="0"/>
        <w:spacing w:after="0" w:line="276" w:lineRule="auto"/>
        <w:ind w:left="566" w:right="-619"/>
        <w:jc w:val="both"/>
        <w:rPr>
          <w:sz w:val="24"/>
          <w:szCs w:val="24"/>
        </w:rPr>
      </w:pPr>
      <w:r w:rsidRPr="00A332DB">
        <w:rPr>
          <w:sz w:val="24"/>
          <w:szCs w:val="24"/>
        </w:rPr>
        <w:t>El 14 de julio de 1789, los ciudadanos parisinos tomaron la prisión de la Bastilla, un símbolo del absolutismo monárquico francés. Este acto marcó el inicio de la Revolución Francesa y llevó a la abolición del sistema feudal, la declaración de los Derechos del Hombre y del Ciudadano, y la caída de la monarquía. La Toma de la Bastilla se convirtió en un faro de esperanza para quienes buscaban la igualdad y los derechos humanos en todo el mundo.</w:t>
      </w:r>
    </w:p>
    <w:p w14:paraId="49BF14F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2952AAA" w14:textId="77777777" w:rsidR="00995A1F" w:rsidRPr="00A332DB" w:rsidRDefault="00405B2A">
      <w:pPr>
        <w:widowControl w:val="0"/>
        <w:spacing w:after="0" w:line="276" w:lineRule="auto"/>
        <w:ind w:left="566" w:right="-619"/>
        <w:jc w:val="both"/>
        <w:rPr>
          <w:sz w:val="24"/>
          <w:szCs w:val="24"/>
        </w:rPr>
      </w:pPr>
      <w:r w:rsidRPr="00A332DB">
        <w:rPr>
          <w:sz w:val="24"/>
          <w:szCs w:val="24"/>
        </w:rPr>
        <w:t>Protestas Laborales de Chicago (1886): Lucha por las Ocho Horas Laborales.</w:t>
      </w:r>
    </w:p>
    <w:p w14:paraId="6F92A627" w14:textId="77777777" w:rsidR="00995A1F" w:rsidRPr="00A332DB" w:rsidRDefault="00405B2A">
      <w:pPr>
        <w:widowControl w:val="0"/>
        <w:spacing w:after="0" w:line="276" w:lineRule="auto"/>
        <w:ind w:left="566" w:right="-619"/>
        <w:jc w:val="both"/>
        <w:rPr>
          <w:sz w:val="24"/>
          <w:szCs w:val="24"/>
        </w:rPr>
      </w:pPr>
      <w:r w:rsidRPr="00A332DB">
        <w:rPr>
          <w:sz w:val="24"/>
          <w:szCs w:val="24"/>
        </w:rPr>
        <w:t>Las protestas laborales de Chicago en 1886 fueron un hito en la lucha por los derechos de los trabajadores. Trabajadores de todo Estados Unidos se unieron para exigir una jornada laboral de ocho horas. A pesar de la tragedia de la revuelta de Haymarket Square, donde murieron varios manifestantes y policías, este movimiento sentó las bases para futuras leyes laborales y derechos de los trabajadores que hoy se conciben como derechos laborales para los trabajadores de todo el planeta.</w:t>
      </w:r>
    </w:p>
    <w:p w14:paraId="67FD23AC"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54E60E9" w14:textId="77777777" w:rsidR="00995A1F" w:rsidRPr="00A332DB" w:rsidRDefault="00405B2A">
      <w:pPr>
        <w:widowControl w:val="0"/>
        <w:spacing w:after="0" w:line="276" w:lineRule="auto"/>
        <w:ind w:left="566" w:right="-619"/>
        <w:jc w:val="both"/>
        <w:rPr>
          <w:sz w:val="24"/>
          <w:szCs w:val="24"/>
        </w:rPr>
      </w:pPr>
      <w:r w:rsidRPr="00A332DB">
        <w:rPr>
          <w:sz w:val="24"/>
          <w:szCs w:val="24"/>
        </w:rPr>
        <w:t>Sufragistas (siglo XIX-XX): La Lucha por el Derecho al Voto</w:t>
      </w:r>
    </w:p>
    <w:p w14:paraId="5AE8CC45" w14:textId="77777777" w:rsidR="00995A1F" w:rsidRPr="00A332DB" w:rsidRDefault="00405B2A">
      <w:pPr>
        <w:widowControl w:val="0"/>
        <w:spacing w:after="0" w:line="276" w:lineRule="auto"/>
        <w:ind w:left="566" w:right="-619"/>
        <w:jc w:val="both"/>
        <w:rPr>
          <w:sz w:val="24"/>
          <w:szCs w:val="24"/>
        </w:rPr>
      </w:pPr>
      <w:r w:rsidRPr="00A332DB">
        <w:rPr>
          <w:sz w:val="24"/>
          <w:szCs w:val="24"/>
        </w:rPr>
        <w:t>Las sufragistas lideraron una lucha tenaz para obtener el derecho al voto para las mujeres. A través de campañas, manifestaciones y activismo, estas mujeres cambiaron la percepción social y política de género. Su persistencia llevó a la aprobación de la Decimonovena Enmienda de los Estados Unidos en 1920, que otorgó a las mujeres el derecho al voto, un hito en la lucha por la igualdad de género en todo el mundo.</w:t>
      </w:r>
    </w:p>
    <w:p w14:paraId="2FF15633"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884A1EA" w14:textId="77777777" w:rsidR="00995A1F" w:rsidRPr="00A332DB" w:rsidRDefault="00405B2A">
      <w:pPr>
        <w:widowControl w:val="0"/>
        <w:spacing w:after="0" w:line="276" w:lineRule="auto"/>
        <w:ind w:left="566" w:right="-619"/>
        <w:jc w:val="both"/>
        <w:rPr>
          <w:sz w:val="24"/>
          <w:szCs w:val="24"/>
        </w:rPr>
      </w:pPr>
      <w:r w:rsidRPr="00A332DB">
        <w:rPr>
          <w:sz w:val="24"/>
          <w:szCs w:val="24"/>
        </w:rPr>
        <w:t>Marcha de la Sal (1930): La Lucha No Violenta por la Independencia India.</w:t>
      </w:r>
    </w:p>
    <w:p w14:paraId="7344817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La Marcha de la Sal, liderada por Mahatma Gandhi en la India, fue un ejemplo de protesta pacífica que desafió el dominio colonial británico. Los manifestantes se levantaron contra los impuestos </w:t>
      </w:r>
      <w:r w:rsidRPr="00A332DB">
        <w:rPr>
          <w:sz w:val="24"/>
          <w:szCs w:val="24"/>
        </w:rPr>
        <w:lastRenderedPageBreak/>
        <w:t>injustos sobre la sal y sentaron las bases para el movimiento de independencia indio. Esta protesta mostró al mundo el poder de la resistencia no violenta como instrumento de cambio social y político.</w:t>
      </w:r>
    </w:p>
    <w:p w14:paraId="2627D54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12DC1DC" w14:textId="77777777" w:rsidR="00995A1F" w:rsidRPr="00A332DB" w:rsidRDefault="00405B2A">
      <w:pPr>
        <w:widowControl w:val="0"/>
        <w:spacing w:after="0" w:line="276" w:lineRule="auto"/>
        <w:ind w:left="566" w:right="-619"/>
        <w:jc w:val="both"/>
        <w:rPr>
          <w:sz w:val="24"/>
          <w:szCs w:val="24"/>
        </w:rPr>
      </w:pPr>
      <w:r w:rsidRPr="00A332DB">
        <w:rPr>
          <w:sz w:val="24"/>
          <w:szCs w:val="24"/>
        </w:rPr>
        <w:t>Estos eventos históricos demuestran que la protesta es una herramienta poderosa para el cambio. Desde la lucha por la igualdad hasta la resistencia contra la opresión, la protesta ha dado forma a la historia y ha forjado un camino hacia un mundo más justo y equitativo. Estos logros históricos son recordatorios perennes de que el poder de la acción colectiva puede transformar sociedades y marcar un camino hacia un futuro mejor.</w:t>
      </w:r>
    </w:p>
    <w:p w14:paraId="3372F03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B751E0E" w14:textId="77777777" w:rsidR="00995A1F" w:rsidRPr="00A332DB" w:rsidRDefault="00405B2A">
      <w:pPr>
        <w:widowControl w:val="0"/>
        <w:spacing w:after="0" w:line="276" w:lineRule="auto"/>
        <w:ind w:left="566" w:right="-619"/>
        <w:jc w:val="both"/>
        <w:rPr>
          <w:b/>
          <w:sz w:val="24"/>
          <w:szCs w:val="24"/>
        </w:rPr>
      </w:pPr>
      <w:r w:rsidRPr="00A332DB">
        <w:rPr>
          <w:b/>
          <w:sz w:val="24"/>
          <w:szCs w:val="24"/>
        </w:rPr>
        <w:t>LA GRAVE SITUACIÓN DE VULNERACIÓN A LOS DERECHOS HUMANOS EN EL MARCO DE LAS PROTESTAS SOCIALES Y LAS MANIFESTACIONES PÚBLICAS DEL 2021 EN COLOMBIA.</w:t>
      </w:r>
    </w:p>
    <w:p w14:paraId="370ED6E7"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4F573143" w14:textId="77777777" w:rsidR="00995A1F" w:rsidRPr="00A332DB" w:rsidRDefault="00405B2A">
      <w:pPr>
        <w:widowControl w:val="0"/>
        <w:spacing w:after="0" w:line="276" w:lineRule="auto"/>
        <w:ind w:left="566" w:right="-619"/>
        <w:jc w:val="both"/>
        <w:rPr>
          <w:sz w:val="24"/>
          <w:szCs w:val="24"/>
        </w:rPr>
      </w:pPr>
      <w:r w:rsidRPr="00A332DB">
        <w:rPr>
          <w:sz w:val="24"/>
          <w:szCs w:val="24"/>
        </w:rPr>
        <w:t>Es fundamental resaltar que, en este contexto, se ha puesto un énfasis significativo en incorporar las valiosas lecciones aprendidas de proyectos de ley previamente presentados en el Congreso de la República, como lo fue el 090 senado de 2022, presentado por la bancada de Comunes y otros, también el proyecto 079 de 2021 presentado por el senador Iván Cepeda, entre otros, los cuales se recogen a continuación. Estos proyectos anteriores desempeñaron un papel fundamental al catalizar debates y discusiones sobre la protección del derecho a la protesta social y la manifestación pública en nuestra nación.</w:t>
      </w:r>
    </w:p>
    <w:p w14:paraId="5F09ACE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13B2AC2" w14:textId="77777777" w:rsidR="00995A1F" w:rsidRPr="00A332DB" w:rsidRDefault="00405B2A">
      <w:pPr>
        <w:widowControl w:val="0"/>
        <w:spacing w:after="0" w:line="276" w:lineRule="auto"/>
        <w:ind w:left="566" w:right="-619"/>
        <w:jc w:val="both"/>
        <w:rPr>
          <w:sz w:val="24"/>
          <w:szCs w:val="24"/>
        </w:rPr>
      </w:pPr>
      <w:r w:rsidRPr="00A332DB">
        <w:rPr>
          <w:sz w:val="24"/>
          <w:szCs w:val="24"/>
        </w:rPr>
        <w:t>En un esfuerzo por perfeccionar la legislación en esta área y adaptarla a las cambiantes necesidades de nuestra sociedad, se ha revisado cuidadosamente la retroalimentación y los aportes generados por estos proyectos anteriores para así recogerlos. Estos esfuerzos de mejora son evidencia del compromiso continuo de nuestro sistema legislativo para garantizar que la voz de la ciudadanía sea respetada y protegida en el ejercicio de su derecho fundamental a la protesta social y la manifestación pública.</w:t>
      </w:r>
    </w:p>
    <w:p w14:paraId="25E40C3A"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8B5C5F1" w14:textId="77777777" w:rsidR="00995A1F" w:rsidRPr="00A332DB" w:rsidRDefault="00405B2A">
      <w:pPr>
        <w:widowControl w:val="0"/>
        <w:spacing w:after="0" w:line="276" w:lineRule="auto"/>
        <w:ind w:left="566" w:right="-619"/>
        <w:jc w:val="both"/>
        <w:rPr>
          <w:sz w:val="24"/>
          <w:szCs w:val="24"/>
        </w:rPr>
      </w:pPr>
      <w:r w:rsidRPr="00A332DB">
        <w:rPr>
          <w:sz w:val="24"/>
          <w:szCs w:val="24"/>
        </w:rPr>
        <w:t>Esta revisión minuciosa también se ha basado en recomendaciones y estándares establecidos en el marco de seguimiento a compromisos internacionales y en respuesta a responsabilidades derivadas de sentencias judiciales. Estos compromisos y obligaciones internacionales nos impulsan a continuar mejorando nuestras leyes y prácticas para salvar este derecho fundamental y garantizar que sea ejercido de manera pacífica y respetuosa de los derechos humanos.</w:t>
      </w:r>
    </w:p>
    <w:p w14:paraId="30778339"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3F1DEEC"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Finalmente debemos resaltar que, el proceso de revisión y construcción de este proyecto de ley ha sido profundamente colaborativo. Se ha llevado a cabo un diálogo abierto y participativo con una </w:t>
      </w:r>
      <w:r w:rsidRPr="00A332DB">
        <w:rPr>
          <w:sz w:val="24"/>
          <w:szCs w:val="24"/>
        </w:rPr>
        <w:lastRenderedPageBreak/>
        <w:t>amplia gama de actores, incluyendo plataformas ciudadanas, organizaciones de la sociedad civil, movimientos sociales y miembros de la comunidad. Estos actores han aportado ideas valiosas y perspectivas diversas que han contribuido enriquecedora a la formulación del proyecto.</w:t>
      </w:r>
    </w:p>
    <w:p w14:paraId="2101ECF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1EB679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EF0D7E1" w14:textId="77777777" w:rsidR="00995A1F" w:rsidRPr="00A332DB" w:rsidRDefault="00405B2A">
      <w:pPr>
        <w:widowControl w:val="0"/>
        <w:spacing w:after="0" w:line="276" w:lineRule="auto"/>
        <w:ind w:left="566" w:right="-619"/>
        <w:jc w:val="both"/>
        <w:rPr>
          <w:sz w:val="24"/>
          <w:szCs w:val="24"/>
        </w:rPr>
      </w:pPr>
      <w:r w:rsidRPr="00A332DB">
        <w:rPr>
          <w:sz w:val="24"/>
          <w:szCs w:val="24"/>
        </w:rPr>
        <w:t>El derecho a la protesta social y la manifestación pública, constituye una manifestación de las prerrogativas del derecho a la libertad de expresión, el derecho de reunión y la libre asociación. En Colombia, su ejercicio se encuentra vinculado a su vez con el derecho a reunirse y manifestarse pública y pacíficamente, el cual está reconocido en el artículo 37 superior, conforme al cual se determina que solo la ley puede establecer de manera expresa los casos en los cuales se podrá limitar.</w:t>
      </w:r>
    </w:p>
    <w:p w14:paraId="1896A10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5ACCF5A" w14:textId="77777777" w:rsidR="00995A1F" w:rsidRPr="00A332DB" w:rsidRDefault="00405B2A">
      <w:pPr>
        <w:widowControl w:val="0"/>
        <w:spacing w:after="0" w:line="276" w:lineRule="auto"/>
        <w:ind w:left="566" w:right="-619"/>
        <w:jc w:val="both"/>
        <w:rPr>
          <w:sz w:val="24"/>
          <w:szCs w:val="24"/>
        </w:rPr>
      </w:pPr>
      <w:r w:rsidRPr="00A332DB">
        <w:rPr>
          <w:sz w:val="24"/>
          <w:szCs w:val="24"/>
        </w:rPr>
        <w:t>De conformidad con la jurisprudencia constitucional, estos derechos tienen una naturaleza disruptiva que se expresa en lo público mediante un componente estático (reunión) y uno dinámico (manifestación), ambos resultan ser determinantes para la sociedad en la preservación de la democracia participativa y el pluralismo.</w:t>
      </w:r>
    </w:p>
    <w:p w14:paraId="319B9DE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A05FB44" w14:textId="77777777" w:rsidR="00995A1F" w:rsidRPr="00A332DB" w:rsidRDefault="00405B2A">
      <w:pPr>
        <w:widowControl w:val="0"/>
        <w:spacing w:after="0" w:line="276" w:lineRule="auto"/>
        <w:ind w:left="566" w:right="-619"/>
        <w:jc w:val="both"/>
        <w:rPr>
          <w:sz w:val="24"/>
          <w:szCs w:val="24"/>
        </w:rPr>
      </w:pPr>
      <w:r w:rsidRPr="00A332DB">
        <w:rPr>
          <w:sz w:val="24"/>
          <w:szCs w:val="24"/>
        </w:rPr>
        <w:t>En ese contexto, y retomando lo planteado en la exposición de motivos de los PL 79 de 2021 y 90 de 2022, el Acuerdo Final para la terminación del conflicto y la construcción de una Paz Estable y Duradera establece en el punto 2.2.2. que el Gobierno Nacional debe definir medidas y ajustes normativos necesarios para garantizar el ejercicio del derecho a la movilización y la protesta con fundamento en un conjunto de garantías relativas a la aplicación y el respeto de los derechos humanos, la libertad de información, el diálogo como forma de respuesta estatal mediante el establecimiento de mecanismos de interlocución y espacios de participación, entre otras.</w:t>
      </w:r>
    </w:p>
    <w:p w14:paraId="128530B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AAA2A6E" w14:textId="77777777" w:rsidR="00995A1F" w:rsidRPr="00A332DB" w:rsidRDefault="00405B2A">
      <w:pPr>
        <w:widowControl w:val="0"/>
        <w:spacing w:after="0" w:line="276" w:lineRule="auto"/>
        <w:ind w:left="566" w:right="-619"/>
        <w:jc w:val="both"/>
        <w:rPr>
          <w:sz w:val="24"/>
          <w:szCs w:val="24"/>
        </w:rPr>
      </w:pPr>
      <w:r w:rsidRPr="00A332DB">
        <w:rPr>
          <w:sz w:val="24"/>
          <w:szCs w:val="24"/>
        </w:rPr>
        <w:t>Cuando se revisa este compromiso adquirido y se da una mirada al marco de regulación que hoy rige los elementos relacionados con el ejercicio de la protesta social y la manifestación pública, salta a la vista que salvo “el fortalecimiento de la vigilancia y el control a la acción y los medios utilizados por las autoridades para el tratamiento de este tipo de actividades” y el “acompañamiento del Ministerio Público en la protesta social y la manifestación pública como garante del respeto de las libertades democráticas, cuando sea pertinente o a solicitud de quienes protestan o se manifiestan o de quienes se vean afectados o afectadas”, no existen medidas normativas concretas que sirvan como fuente precisa para el goce efectivo de este derecho.</w:t>
      </w:r>
    </w:p>
    <w:p w14:paraId="0D2A8AEA"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41FFB6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Debemos destacar, que la adopción de la doctrina militar norteamericana desarrollada en el marco </w:t>
      </w:r>
      <w:r w:rsidRPr="00A332DB">
        <w:rPr>
          <w:sz w:val="24"/>
          <w:szCs w:val="24"/>
        </w:rPr>
        <w:lastRenderedPageBreak/>
        <w:t>de la Guerra Fría implicó, entre otras, brindar un tratamiento militar y represivo a los ejercicios de la protesta social y la manifestación pública desarrollados por diversos sectores de la sociedad. En esa dirección, el Ejército se “especializó” en tareas de control del orden público, desconociendo que el ámbito de intervención de las Fuerzas Militares se encuentra restringido en los términos del artículo 217 superior para defender la soberanía, la independencia y la integridad del territorio nacional y del orden constitucional, de la misma manera la Policía sufrió un proceso de militarización, contrariando su carácter de cuerpo civil cuya finalidad es asegurar la convivencia en paz de todas las personas habitantes de Colombia, y mantener las condiciones necesarias para el ejercicio de los derechos y libertades públicas.</w:t>
      </w:r>
    </w:p>
    <w:p w14:paraId="49FBF0A3"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14B77BA" w14:textId="77777777" w:rsidR="00995A1F" w:rsidRPr="00A332DB" w:rsidRDefault="00405B2A">
      <w:pPr>
        <w:widowControl w:val="0"/>
        <w:spacing w:after="0" w:line="276" w:lineRule="auto"/>
        <w:ind w:left="566" w:right="-619"/>
        <w:jc w:val="both"/>
        <w:rPr>
          <w:sz w:val="24"/>
          <w:szCs w:val="24"/>
        </w:rPr>
      </w:pPr>
      <w:r w:rsidRPr="00A332DB">
        <w:rPr>
          <w:sz w:val="24"/>
          <w:szCs w:val="24"/>
        </w:rPr>
        <w:t>Ahora bien, los escenarios de protesta social han cobrado una potencia inusitada en Colombia desde noviembre de 2019, debido de los excesos de la fuerza pública, en especial, aquellos cometidos por las unidades del Escuadrón Móvil Antidisturbios –ESMAD-, hoy Unidad de Diálogo y Mantenimiento del Orden – UNDMO -.</w:t>
      </w:r>
    </w:p>
    <w:p w14:paraId="273D049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AE615E1" w14:textId="77777777" w:rsidR="00995A1F" w:rsidRPr="00A332DB" w:rsidRDefault="00405B2A">
      <w:pPr>
        <w:widowControl w:val="0"/>
        <w:spacing w:after="0" w:line="276" w:lineRule="auto"/>
        <w:ind w:left="566" w:right="-619"/>
        <w:jc w:val="both"/>
        <w:rPr>
          <w:sz w:val="24"/>
          <w:szCs w:val="24"/>
        </w:rPr>
      </w:pPr>
      <w:r w:rsidRPr="00A332DB">
        <w:rPr>
          <w:sz w:val="24"/>
          <w:szCs w:val="24"/>
        </w:rPr>
        <w:t>Este escenario llevó a que la Sala de Casación Civil de la Corte Suprema de Justicia ordenara, en septiembre de 2020, la creación de una mesa de trabajo para reestructurar las directrices relacionadas con el uso de la fuerza frente a la protesta social y la manifestación pública, haciendo énfasis en conjurar, prevenir y sancionar: (i) la intervención sistemática, violenta y arbitraria del cuerpo policial en manifestaciones y protestas; (ii) la estigmatización frente a quienes salen a las calles a cuestionar, refutar y criticar las labores del gobierno; (iii) el uso desproporcionado de la fuerza, armas letales y de químicos; (iv) las detenciones ilegales y abusivas, tratos inhumanos, crueles y degradantes; y (v) los ataques contra la libertad de expresión y de prensa.</w:t>
      </w:r>
    </w:p>
    <w:p w14:paraId="17E250B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03EB586" w14:textId="77777777" w:rsidR="00995A1F" w:rsidRPr="00A332DB" w:rsidRDefault="00405B2A">
      <w:pPr>
        <w:widowControl w:val="0"/>
        <w:spacing w:after="0" w:line="276" w:lineRule="auto"/>
        <w:ind w:left="566" w:right="-619"/>
        <w:jc w:val="both"/>
        <w:rPr>
          <w:sz w:val="24"/>
          <w:szCs w:val="24"/>
        </w:rPr>
      </w:pPr>
      <w:r w:rsidRPr="00A332DB">
        <w:rPr>
          <w:sz w:val="24"/>
          <w:szCs w:val="24"/>
        </w:rPr>
        <w:t>Para ello, la decisión judicial ordenó la realización de un protocolo de acciones preventivas, concomitantes y posteriores denominado “Estatuto de reacción, uso y verificación de la fuerza legítima del Estado, y protección del derecho a la protesta pacífica ciudadana”, con la participación directa de la ciudadanía, órganos de control y mandatarios regionales y locales. Específicamente, señaló que le corresponde a la Defensoría del Pueblo constatar que el ESMAD (hoy UNDMO) está en capacidad de hacer un uso moderado de la fuerza y de garantizar y respetar los derechos y las libertades de las personas que intervengan o no en protestas sociales y manifestaciones públicas, de manera que debe llevar a cabo un control estricto, fuerte e intenso de toda actuación de ese cuerpo policial en el desarrollo de manifestaciones y de sus actividades en cada uno de sus procedimientos.</w:t>
      </w:r>
    </w:p>
    <w:p w14:paraId="60C6AEF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13433E5" w14:textId="77777777" w:rsidR="00995A1F" w:rsidRPr="00A332DB" w:rsidRDefault="00405B2A">
      <w:pPr>
        <w:widowControl w:val="0"/>
        <w:spacing w:after="0" w:line="276" w:lineRule="auto"/>
        <w:ind w:left="566" w:right="-619"/>
        <w:jc w:val="both"/>
        <w:rPr>
          <w:sz w:val="24"/>
          <w:szCs w:val="24"/>
        </w:rPr>
      </w:pPr>
      <w:r w:rsidRPr="00A332DB">
        <w:rPr>
          <w:sz w:val="24"/>
          <w:szCs w:val="24"/>
        </w:rPr>
        <w:lastRenderedPageBreak/>
        <w:t>No obstante, en septiembre de 2020, con ocasión de la muerte de Javier Ordoñez a manos de agentes de la Policía Nacional, se desató una ola de protestas que fue reprimida dejando un saldo de al menos 13 civiles asesinados por la fuerza pública, y posteriormente, las jornadas de movilización enmarcadas en el paro nacional que tuvo inicio el 28 de abril de 2021, han visibilizado de modo contundente la necesidad de avanzar en un marco regulatorio de las condiciones para limitar este derecho.</w:t>
      </w:r>
    </w:p>
    <w:p w14:paraId="0AB7A812"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2B75FC7" w14:textId="77777777" w:rsidR="00995A1F" w:rsidRPr="00A332DB" w:rsidRDefault="00405B2A">
      <w:pPr>
        <w:widowControl w:val="0"/>
        <w:spacing w:after="0" w:line="276" w:lineRule="auto"/>
        <w:ind w:left="566" w:right="-619"/>
        <w:jc w:val="both"/>
        <w:rPr>
          <w:sz w:val="24"/>
          <w:szCs w:val="24"/>
        </w:rPr>
      </w:pPr>
      <w:r w:rsidRPr="00A332DB">
        <w:rPr>
          <w:sz w:val="24"/>
          <w:szCs w:val="24"/>
        </w:rPr>
        <w:t>A manera de ilustración, iniciativas como la “Campaña Defender la Libertad asunto de todas” con fecha de corte 12 de diciembre de 2021</w:t>
      </w:r>
      <w:r w:rsidRPr="00A332DB">
        <w:rPr>
          <w:sz w:val="24"/>
          <w:szCs w:val="24"/>
          <w:vertAlign w:val="superscript"/>
        </w:rPr>
        <w:t>[1]</w:t>
      </w:r>
      <w:r w:rsidRPr="00A332DB">
        <w:rPr>
          <w:sz w:val="24"/>
          <w:szCs w:val="24"/>
        </w:rPr>
        <w:t xml:space="preserve"> documentaron 7620 casos de agresiones, aún más detallado el informe del 30 de junio de 2021</w:t>
      </w:r>
      <w:r w:rsidRPr="00A332DB">
        <w:rPr>
          <w:sz w:val="24"/>
          <w:szCs w:val="24"/>
          <w:vertAlign w:val="superscript"/>
        </w:rPr>
        <w:t>[2]</w:t>
      </w:r>
      <w:r w:rsidRPr="00A332DB">
        <w:rPr>
          <w:sz w:val="24"/>
          <w:szCs w:val="24"/>
        </w:rPr>
        <w:t xml:space="preserve">en el que se registraron 1790 casos de personas heridas por el accionar desproporcionado de agentes policiales y civiles armados no identificados entre los que se cuentan 84 casos de lesiones oculares y 114 casos de personas heridas por armas de fuego, y por lo menos, 84 homicidios de personas civiles en el marco de la protesta social, de los cuales 28 son atribuibles presuntamente a la institución policial, y 7 son presuntamente atribuibles a civiles particulares sin identificar. Asimismo, según cifras de la Defensoría del Pueblo se presentan 106 casos de violencias basadas en género ejercidas por la institución policial en contra de mujeres y población con orientación sexual y/o identidad de género diversas, entre los cuales hay 23 casos de violencia </w:t>
      </w:r>
      <w:proofErr w:type="gramStart"/>
      <w:r w:rsidRPr="00A332DB">
        <w:rPr>
          <w:sz w:val="24"/>
          <w:szCs w:val="24"/>
        </w:rPr>
        <w:t>sexual</w:t>
      </w:r>
      <w:r w:rsidRPr="00A332DB">
        <w:rPr>
          <w:sz w:val="24"/>
          <w:szCs w:val="24"/>
          <w:vertAlign w:val="superscript"/>
        </w:rPr>
        <w:t>[</w:t>
      </w:r>
      <w:proofErr w:type="gramEnd"/>
      <w:r w:rsidRPr="00A332DB">
        <w:rPr>
          <w:sz w:val="24"/>
          <w:szCs w:val="24"/>
          <w:vertAlign w:val="superscript"/>
        </w:rPr>
        <w:t>3]</w:t>
      </w:r>
      <w:r w:rsidRPr="00A332DB">
        <w:rPr>
          <w:sz w:val="24"/>
          <w:szCs w:val="24"/>
        </w:rPr>
        <w:t>.</w:t>
      </w:r>
    </w:p>
    <w:p w14:paraId="0FE239B3"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4CC4AC9" w14:textId="77777777" w:rsidR="00995A1F" w:rsidRPr="00A332DB" w:rsidRDefault="00405B2A">
      <w:pPr>
        <w:widowControl w:val="0"/>
        <w:spacing w:after="0" w:line="276" w:lineRule="auto"/>
        <w:ind w:left="566" w:right="-619"/>
        <w:jc w:val="both"/>
        <w:rPr>
          <w:sz w:val="24"/>
          <w:szCs w:val="24"/>
        </w:rPr>
      </w:pPr>
      <w:r w:rsidRPr="00A332DB">
        <w:rPr>
          <w:sz w:val="24"/>
          <w:szCs w:val="24"/>
        </w:rPr>
        <w:t>Este complejo panorama en materia de derechos humanos derivado de la multiplicidad de peticiones, reivindicaciones y demandas sociales estructurales e históricas de índole nacional, regional y municipal, vinculadas con la profunda inequidad en la distribución de la riqueza, la pobreza extrema agravada con los impactos de la pandemia de la COVID-19, que para el omento en que estos hechos tuvieron lugar, motivó una visita de trabajo por parte de la Comisión Interamericana de Derechos Humanos (CIDH) que se realizó del 8 al 10 de junio de 2021.</w:t>
      </w:r>
    </w:p>
    <w:p w14:paraId="5C5DFB2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C78E402" w14:textId="77777777" w:rsidR="00995A1F" w:rsidRPr="00A332DB" w:rsidRDefault="00405B2A">
      <w:pPr>
        <w:widowControl w:val="0"/>
        <w:spacing w:after="0" w:line="276" w:lineRule="auto"/>
        <w:ind w:left="566" w:right="-619"/>
        <w:jc w:val="both"/>
        <w:rPr>
          <w:sz w:val="24"/>
          <w:szCs w:val="24"/>
        </w:rPr>
      </w:pPr>
      <w:r w:rsidRPr="00A332DB">
        <w:rPr>
          <w:sz w:val="24"/>
          <w:szCs w:val="24"/>
        </w:rPr>
        <w:t>Entre los principales hallazgos que la CIDH identificó en el marco de la protesta se encuentran el uso desproporcionado de la fuerza; violencias basadas en género; violencias de carácter étnico - racial; violencias contra periodistas y contra misiones médicas; irregularidades en traslados por protección y denuncias de desaparición; así como el uso de la asistencia militar, de las facultades disciplinarias y de la jurisdicción penal militar.</w:t>
      </w:r>
    </w:p>
    <w:p w14:paraId="64CFD639"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45A3D13" w14:textId="77777777" w:rsidR="00995A1F" w:rsidRPr="00A332DB" w:rsidRDefault="00405B2A">
      <w:pPr>
        <w:widowControl w:val="0"/>
        <w:spacing w:after="0" w:line="276" w:lineRule="auto"/>
        <w:ind w:left="566" w:right="-619"/>
        <w:jc w:val="both"/>
        <w:rPr>
          <w:sz w:val="24"/>
          <w:szCs w:val="24"/>
        </w:rPr>
      </w:pPr>
      <w:r w:rsidRPr="00A332DB">
        <w:rPr>
          <w:sz w:val="24"/>
          <w:szCs w:val="24"/>
        </w:rPr>
        <w:t>Aun acogiendo las cifras del Sistema Nacional de Información de Derechos Humanos, el organismo tomó nota de las disparidades entre el registro oficial de 54 personas fallecidas</w:t>
      </w:r>
      <w:r w:rsidRPr="00A332DB">
        <w:rPr>
          <w:sz w:val="24"/>
          <w:szCs w:val="24"/>
          <w:vertAlign w:val="superscript"/>
        </w:rPr>
        <w:t>[4]</w:t>
      </w:r>
      <w:r w:rsidRPr="00A332DB">
        <w:rPr>
          <w:sz w:val="24"/>
          <w:szCs w:val="24"/>
        </w:rPr>
        <w:t xml:space="preserve">, 1140 personas civiles lesionadas y 84 personas desaparecidas, cuya incertidumbre en su paradero permanecía </w:t>
      </w:r>
      <w:r w:rsidRPr="00A332DB">
        <w:rPr>
          <w:sz w:val="24"/>
          <w:szCs w:val="24"/>
        </w:rPr>
        <w:lastRenderedPageBreak/>
        <w:t>vigente para el 10 de junio de ese año, y los hechos documentados por organizaciones de la sociedad civil advirtiendo que esas inconsistencias pueden causar desconfianza de la ciudadanía en las autoridades, además de representar un obstáculo en el acceso a la justicia de las víctimas.</w:t>
      </w:r>
    </w:p>
    <w:p w14:paraId="64E5B8B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BED761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Por otra parte, dado el elevado número de detenciones realizadas en el contexto de las protestas mediante la figura de </w:t>
      </w:r>
      <w:r w:rsidRPr="00A332DB">
        <w:rPr>
          <w:b/>
          <w:sz w:val="24"/>
          <w:szCs w:val="24"/>
        </w:rPr>
        <w:t xml:space="preserve">traslado por protección </w:t>
      </w:r>
      <w:r w:rsidRPr="00A332DB">
        <w:rPr>
          <w:sz w:val="24"/>
          <w:szCs w:val="24"/>
        </w:rPr>
        <w:t>(más de 7020 según información de la Consejería Presidencial para los Derechos Humanos y Asuntos Internacionales), la CIDH recordó que nuestra Corte Constitucional al analizar dicho mecanismo -previsto en el artículo 155 del Código Nacional de Convivencia Seguridad Ciudadana- consideró que no ofrece suficientes garantías para el debido proceso, ni previas, ni posteriores a la captura (sentencia C- 281/17), por lo que condicionó su constitucionalidad bajo la observancia de ciertos condicionantes, por ejemplo, su carácter excepcional y en lugares distintos a los destinados para la privación de la libertad. A ello se suma, denuncias sobre tratos crueles, inhumanos y degradantes cometidos en contra de las personas capturadas por encontrarse participando en las protestas sociales y las manifestaciones públicas.</w:t>
      </w:r>
    </w:p>
    <w:p w14:paraId="3FD8301D"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3BAA79E" w14:textId="77777777" w:rsidR="00995A1F" w:rsidRPr="00A332DB" w:rsidRDefault="00405B2A">
      <w:pPr>
        <w:widowControl w:val="0"/>
        <w:spacing w:after="0" w:line="276" w:lineRule="auto"/>
        <w:ind w:left="566" w:right="-619"/>
        <w:jc w:val="both"/>
        <w:rPr>
          <w:sz w:val="24"/>
          <w:szCs w:val="24"/>
        </w:rPr>
      </w:pPr>
      <w:r w:rsidRPr="00A332DB">
        <w:rPr>
          <w:sz w:val="24"/>
          <w:szCs w:val="24"/>
        </w:rPr>
        <w:t>También el informe de la CIDH señala que recibió denuncias acerca de actuaciones del ESMAD (hoy UNDMO) para impedir la atención oportuna de personas manifestantes heridas y el temor de estas para acudir a centros de salud debido al riesgo de llegar a ser judicializadas.</w:t>
      </w:r>
    </w:p>
    <w:p w14:paraId="0ABD457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A1FDE99"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El reporte de </w:t>
      </w:r>
      <w:r w:rsidRPr="00A332DB">
        <w:rPr>
          <w:b/>
          <w:sz w:val="24"/>
          <w:szCs w:val="24"/>
        </w:rPr>
        <w:t xml:space="preserve">personas desaparecidas </w:t>
      </w:r>
      <w:r w:rsidRPr="00A332DB">
        <w:rPr>
          <w:sz w:val="24"/>
          <w:szCs w:val="24"/>
        </w:rPr>
        <w:t xml:space="preserve">en el marco de las protestas no es menor incluso adoptando las cifras más conservadoras: según la </w:t>
      </w:r>
      <w:proofErr w:type="gramStart"/>
      <w:r w:rsidRPr="00A332DB">
        <w:rPr>
          <w:sz w:val="24"/>
          <w:szCs w:val="24"/>
        </w:rPr>
        <w:t>Fiscalía General</w:t>
      </w:r>
      <w:proofErr w:type="gramEnd"/>
      <w:r w:rsidRPr="00A332DB">
        <w:rPr>
          <w:sz w:val="24"/>
          <w:szCs w:val="24"/>
        </w:rPr>
        <w:t xml:space="preserve"> de la Nación, para el momento había 84 casos activos con el Mecanismo de Búsqueda Urgente, y extrema preocupación despertaron informes de que algunas de las personas reportadas, cuyo paradero era desconocido, fueron encontradas sin vida, conforme lo constató la Mesa de Trabajo sobre Desaparición Forzada en al menos cinco casos.</w:t>
      </w:r>
    </w:p>
    <w:p w14:paraId="53AB55A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F0262E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Acerca de la decisión gubernamental de acudir a la </w:t>
      </w:r>
      <w:r w:rsidRPr="00A332DB">
        <w:rPr>
          <w:b/>
          <w:sz w:val="24"/>
          <w:szCs w:val="24"/>
        </w:rPr>
        <w:t>asistencia militar</w:t>
      </w:r>
      <w:r w:rsidRPr="00A332DB">
        <w:rPr>
          <w:sz w:val="24"/>
          <w:szCs w:val="24"/>
        </w:rPr>
        <w:t>, la CIDH estimó que la prohibición absoluta de todo bloqueo, constituye una restricción desproporcionada a la libertad de expresión, manifestación y reunión, así como desvirtuar que la participación de las fuerzas militares debe ser excepcional, pues no permite que se establezcan límites operativos ni temporales explícitos.</w:t>
      </w:r>
    </w:p>
    <w:p w14:paraId="4999135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0876E7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Sobre este particular, vale decir que pese la atención de las jornadas de protesta social y manifestación pública  del paro nacional de 2021 que estuvo a cargo de la Policía Nacional, mediante el Decreto 575 de 2021 se acudió a la figura de la “asistencia militar”, prevista en el Código Nacional de Policía y Convivencia, para que gobernadores de 8 departamentos y alcaldes de 13 municipios </w:t>
      </w:r>
      <w:r w:rsidRPr="00A332DB">
        <w:rPr>
          <w:sz w:val="24"/>
          <w:szCs w:val="24"/>
        </w:rPr>
        <w:lastRenderedPageBreak/>
        <w:t>del país tuvieran que coordinar con las autoridades militares y de policía las instrucciones para restablecer y conservar el orden público alterado por las manifestaciones del paro nacional.</w:t>
      </w:r>
    </w:p>
    <w:p w14:paraId="36A467E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C32B8A5" w14:textId="77777777" w:rsidR="00995A1F" w:rsidRPr="00A332DB" w:rsidRDefault="00405B2A">
      <w:pPr>
        <w:widowControl w:val="0"/>
        <w:spacing w:after="0" w:line="276" w:lineRule="auto"/>
        <w:ind w:left="566" w:right="-619"/>
        <w:jc w:val="both"/>
        <w:rPr>
          <w:sz w:val="24"/>
          <w:szCs w:val="24"/>
        </w:rPr>
      </w:pPr>
      <w:r w:rsidRPr="00A332DB">
        <w:rPr>
          <w:sz w:val="24"/>
          <w:szCs w:val="24"/>
        </w:rPr>
        <w:t>La anterior decisión del ejecutivo se adoptó aun cuando podía dar lugar a agudizar el -ya de por sí- alarmante panorama de graves violaciones a derechos humanos cometidas por agentes de la fuerza pública en el marco del paro nacional de 2021 que para esos días completaba más de un mes de movilizaciones. Por las razones expuestas, se hace imprescindible avanzar en la aprobación de una Ley Estatutaria que avance en la consolidación de garantías para el goce efectivo del derecho a la protesta social y la manifestación pública, de tal manera que el Estado cumpla con su obligación de protegerla como una herramienta para el fortalecimiento de la democracia y la apertura política, al comprender que este derecho es también un mecanismo de participación ciudadana indispensable para la democracia y la vida política del país.</w:t>
      </w:r>
    </w:p>
    <w:p w14:paraId="20E286D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D5B5AA5" w14:textId="77777777" w:rsidR="00995A1F" w:rsidRPr="00A332DB" w:rsidRDefault="00405B2A">
      <w:pPr>
        <w:widowControl w:val="0"/>
        <w:spacing w:after="0" w:line="276" w:lineRule="auto"/>
        <w:ind w:left="566" w:right="-619"/>
        <w:jc w:val="both"/>
        <w:rPr>
          <w:sz w:val="24"/>
          <w:szCs w:val="24"/>
        </w:rPr>
      </w:pPr>
      <w:r w:rsidRPr="00A332DB">
        <w:rPr>
          <w:sz w:val="24"/>
          <w:szCs w:val="24"/>
        </w:rPr>
        <w:t>A continuación, y retomando lo planteado en proyectos de ley anteriores se abordarán cuatro (4) grandes bloques referidos a las condiciones que configuran la situación actual de Colombia en materia de garantías para la movilización y la protesta social. En primer lugar, se presentará una breve revisión sobre la debilidad normativa que caracteriza el ejercicio de la protesta social y la manifestación pública; en segundo lugar, se revisarán los procedimientos que regulan la actuación de la Fuerza Pública en el desarrollo de la protesta social y la manifestación pública; en tercer lugar, se dará un vistazo a las principales cifras que revelan el aumento de la protesta social y la manifestación pública a partir de las últimas 2 décadas; por último, en cuarto lugar, se revisará la normatividad emitida por el Sistema Universal y el Sistema Interamericano de Derechos Humanos, así como las recomendaciones emitidas en el marco de estos dos Sistemas.</w:t>
      </w:r>
    </w:p>
    <w:p w14:paraId="24B1277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B42AFB5" w14:textId="77777777" w:rsidR="00995A1F" w:rsidRPr="00A332DB" w:rsidRDefault="00405B2A">
      <w:pPr>
        <w:widowControl w:val="0"/>
        <w:spacing w:after="0" w:line="276" w:lineRule="auto"/>
        <w:ind w:left="566" w:right="-619"/>
        <w:jc w:val="both"/>
        <w:rPr>
          <w:sz w:val="24"/>
          <w:szCs w:val="24"/>
        </w:rPr>
      </w:pPr>
      <w:r w:rsidRPr="00A332DB">
        <w:rPr>
          <w:sz w:val="24"/>
          <w:szCs w:val="24"/>
        </w:rPr>
        <w:t>1.1.                   La Protesta social y la manifestación pública: Un derecho fundamental sin desarrollo normativo.</w:t>
      </w:r>
    </w:p>
    <w:p w14:paraId="085B7931"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844F663" w14:textId="77777777" w:rsidR="00995A1F" w:rsidRPr="00A332DB" w:rsidRDefault="00405B2A">
      <w:pPr>
        <w:widowControl w:val="0"/>
        <w:spacing w:after="0" w:line="276" w:lineRule="auto"/>
        <w:ind w:left="566" w:right="-619"/>
        <w:jc w:val="both"/>
        <w:rPr>
          <w:sz w:val="24"/>
          <w:szCs w:val="24"/>
        </w:rPr>
      </w:pPr>
      <w:r w:rsidRPr="00A332DB">
        <w:rPr>
          <w:sz w:val="24"/>
          <w:szCs w:val="24"/>
        </w:rPr>
        <w:t>Pese a que la Constitución redactada por Asamblea Nacional Constituyente de 1991 significó un avance importante frente a su predecesora, pues limitó las condiciones bajo las cuales se podían declarar los estados de excepción, así como reconoció en su artículo 20 el derecho a la libertad de expresión y en su artículo 37 el derecho fundamental del pueblo a reunirse pública y pacíficamente</w:t>
      </w:r>
      <w:r w:rsidRPr="00A332DB">
        <w:rPr>
          <w:sz w:val="24"/>
          <w:szCs w:val="24"/>
          <w:vertAlign w:val="superscript"/>
        </w:rPr>
        <w:t>[5]</w:t>
      </w:r>
      <w:r w:rsidRPr="00A332DB">
        <w:rPr>
          <w:sz w:val="24"/>
          <w:szCs w:val="24"/>
        </w:rPr>
        <w:t>, no logró acabar con la tradición restrictiva de la protesta social que la venía criminalizando bajo el amparo del Estado de Sitio.</w:t>
      </w:r>
    </w:p>
    <w:p w14:paraId="48AD0689"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0E0960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A diferencia de la Constitución de 1886 que en su artículo 46, paralelamente al reconocimiento del </w:t>
      </w:r>
      <w:r w:rsidRPr="00A332DB">
        <w:rPr>
          <w:sz w:val="24"/>
          <w:szCs w:val="24"/>
        </w:rPr>
        <w:lastRenderedPageBreak/>
        <w:t>derecho a reunirse, habilitaba a las autoridades para “disolver toda reunión que degenere en asonada o tumulto, o que obstruya las vías públicas”, la Constitución de 1991 establece que sólo la Ley puede definir expresamente los casos en los que puede limitarse el ejercicio de este derecho. Sin embargo, esta última aseveración es la que ha permitido que con el tiempo la Carta Política pierda su espíritu garantista y que, tanto en el plano normativo como en el práctico, el ejercicio de este derecho quedará sujeto a múltiples obstáculos justificados en la búsqueda del mantenimiento del orden público.</w:t>
      </w:r>
    </w:p>
    <w:p w14:paraId="32E95A39"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D370CF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Al respecto, la Corte Constitucional ha sostenido que el orden público debe ser entendido como el “conjunto de condiciones de seguridad, tranquilidad y salubridad que permiten la prosperidad general y el goce de los derechos </w:t>
      </w:r>
      <w:proofErr w:type="gramStart"/>
      <w:r w:rsidRPr="00A332DB">
        <w:rPr>
          <w:sz w:val="24"/>
          <w:szCs w:val="24"/>
        </w:rPr>
        <w:t>humanos”</w:t>
      </w:r>
      <w:r w:rsidRPr="00A332DB">
        <w:rPr>
          <w:sz w:val="24"/>
          <w:szCs w:val="24"/>
          <w:vertAlign w:val="superscript"/>
        </w:rPr>
        <w:t>[</w:t>
      </w:r>
      <w:proofErr w:type="gramEnd"/>
      <w:r w:rsidRPr="00A332DB">
        <w:rPr>
          <w:sz w:val="24"/>
          <w:szCs w:val="24"/>
          <w:vertAlign w:val="superscript"/>
        </w:rPr>
        <w:t>6]</w:t>
      </w:r>
      <w:r w:rsidRPr="00A332DB">
        <w:rPr>
          <w:sz w:val="24"/>
          <w:szCs w:val="24"/>
        </w:rPr>
        <w:t>. Es claro que dicha definición establece un marco de interpretación demasiado amplio que permite justificar la limitación del ejercicio de la protesta social y la manifestación pública casi en cualquier circunstancia con potencial de afectar dichas condiciones.</w:t>
      </w:r>
    </w:p>
    <w:p w14:paraId="03F8DB1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CF9AACA" w14:textId="77777777" w:rsidR="00995A1F" w:rsidRPr="00A332DB" w:rsidRDefault="00405B2A">
      <w:pPr>
        <w:widowControl w:val="0"/>
        <w:spacing w:after="0" w:line="276" w:lineRule="auto"/>
        <w:ind w:left="566" w:right="-619"/>
        <w:jc w:val="both"/>
        <w:rPr>
          <w:sz w:val="24"/>
          <w:szCs w:val="24"/>
        </w:rPr>
      </w:pPr>
      <w:r w:rsidRPr="00A332DB">
        <w:rPr>
          <w:sz w:val="24"/>
          <w:szCs w:val="24"/>
        </w:rPr>
        <w:t>No obstante, en la misma sentencia se señala que “el sentido que subyace a las autoridades de policía no es el de mantener el orden a toda costa sino el de determinar cómo permitir el más amplio ejercicio de las libertades ciudadanas sin que ello afecte el orden público”; es decir, el poder de la policía debe orientarse prioritariamente hacia la protección de los derechos de la ciudadanía.</w:t>
      </w:r>
    </w:p>
    <w:p w14:paraId="1119F262"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B745BC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A pesar de esta aclaración siguen existiendo vacíos que en lo concreto afectan el ejercicio de la protesta social y la manifestación pública. Por ejemplo, no hay criterios claros, más allá de la aplicación de los principios de razonabilidad y proporcionalidad, que de por sí siguen siendo confusos, sobre el papel que deben cumplir las autoridades en las situaciones en las que puede existir una contradicción entre el derecho a reunirse y manifestarse pública, el mantenimiento del orden público y el ejercicio de otros derechos por parte de otros </w:t>
      </w:r>
      <w:proofErr w:type="gramStart"/>
      <w:r w:rsidRPr="00A332DB">
        <w:rPr>
          <w:sz w:val="24"/>
          <w:szCs w:val="24"/>
        </w:rPr>
        <w:t>ciudadanos</w:t>
      </w:r>
      <w:r w:rsidRPr="00A332DB">
        <w:rPr>
          <w:sz w:val="24"/>
          <w:szCs w:val="24"/>
          <w:vertAlign w:val="superscript"/>
        </w:rPr>
        <w:t>[</w:t>
      </w:r>
      <w:proofErr w:type="gramEnd"/>
      <w:r w:rsidRPr="00A332DB">
        <w:rPr>
          <w:sz w:val="24"/>
          <w:szCs w:val="24"/>
          <w:vertAlign w:val="superscript"/>
        </w:rPr>
        <w:t>7]</w:t>
      </w:r>
      <w:r w:rsidRPr="00A332DB">
        <w:rPr>
          <w:sz w:val="24"/>
          <w:szCs w:val="24"/>
        </w:rPr>
        <w:t>.</w:t>
      </w:r>
    </w:p>
    <w:p w14:paraId="29F1309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4E1E82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Continuando con la tradición restrictiva frente al ejercicio de la protesta social, el Código Nacional de Policía y Convivencia -aprobado mediante la Ley 1801 de 2016- pretendió reglamentar el derecho a reunirse y manifestarse públicamente estableciendo nuevas limitaciones a su ejercicio. Empero, la Corte Constitucional a través de la sentencia C-223 de 2017 declaró inexequibles los artículos 47 al 75 de dicha Ley porque, al tratarse de un derecho fundamental, su reglamentación debía establecerse por medio de una ley estatutaria y no por ley </w:t>
      </w:r>
      <w:proofErr w:type="gramStart"/>
      <w:r w:rsidRPr="00A332DB">
        <w:rPr>
          <w:sz w:val="24"/>
          <w:szCs w:val="24"/>
        </w:rPr>
        <w:t>ordinaria</w:t>
      </w:r>
      <w:r w:rsidRPr="00A332DB">
        <w:rPr>
          <w:sz w:val="24"/>
          <w:szCs w:val="24"/>
          <w:vertAlign w:val="superscript"/>
        </w:rPr>
        <w:t>[</w:t>
      </w:r>
      <w:proofErr w:type="gramEnd"/>
      <w:r w:rsidRPr="00A332DB">
        <w:rPr>
          <w:sz w:val="24"/>
          <w:szCs w:val="24"/>
          <w:vertAlign w:val="superscript"/>
        </w:rPr>
        <w:t>8]</w:t>
      </w:r>
      <w:r w:rsidRPr="00A332DB">
        <w:rPr>
          <w:sz w:val="24"/>
          <w:szCs w:val="24"/>
        </w:rPr>
        <w:t>. En la misma sentencia la Corte le otorgó un plazo de 2 años al Congreso para que, en ejercicio de sus competencias constitucionales, expidiera la norma correspondiente.</w:t>
      </w:r>
    </w:p>
    <w:p w14:paraId="0993C4BD" w14:textId="77777777" w:rsidR="00995A1F" w:rsidRPr="00A332DB" w:rsidRDefault="00405B2A">
      <w:pPr>
        <w:widowControl w:val="0"/>
        <w:spacing w:after="0" w:line="276" w:lineRule="auto"/>
        <w:ind w:left="566" w:right="-619"/>
        <w:jc w:val="both"/>
        <w:rPr>
          <w:sz w:val="24"/>
          <w:szCs w:val="24"/>
        </w:rPr>
      </w:pPr>
      <w:r w:rsidRPr="00A332DB">
        <w:rPr>
          <w:sz w:val="24"/>
          <w:szCs w:val="24"/>
        </w:rPr>
        <w:lastRenderedPageBreak/>
        <w:t xml:space="preserve"> </w:t>
      </w:r>
    </w:p>
    <w:p w14:paraId="04EF2C5A" w14:textId="77777777" w:rsidR="00995A1F" w:rsidRPr="00A332DB" w:rsidRDefault="00405B2A">
      <w:pPr>
        <w:widowControl w:val="0"/>
        <w:spacing w:after="0" w:line="276" w:lineRule="auto"/>
        <w:ind w:left="566" w:right="-619"/>
        <w:jc w:val="both"/>
        <w:rPr>
          <w:sz w:val="24"/>
          <w:szCs w:val="24"/>
        </w:rPr>
      </w:pPr>
      <w:r w:rsidRPr="00A332DB">
        <w:rPr>
          <w:sz w:val="24"/>
          <w:szCs w:val="24"/>
        </w:rPr>
        <w:t>En este apartado se ha presentado una síntesis del estado actual de la protesta social y la manifestación pública en las normas colombianas. Como se puede observar, las Altas Cortes han reconocido los avances que la Constitución de 1991 trajo para el ejercicio de las libertades democráticas, entre las cuales el derecho a la protesta social y a la manifestación pública todavía encuentra pendiente un desarrollo normativo respecto de su ejercicio y limitaciones a cargo del poder legislativo.</w:t>
      </w:r>
    </w:p>
    <w:p w14:paraId="66853A2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015ED79" w14:textId="77777777" w:rsidR="00995A1F" w:rsidRPr="00A332DB" w:rsidRDefault="00405B2A">
      <w:pPr>
        <w:widowControl w:val="0"/>
        <w:spacing w:after="0" w:line="276" w:lineRule="auto"/>
        <w:ind w:left="566" w:right="-619"/>
        <w:jc w:val="both"/>
        <w:rPr>
          <w:sz w:val="24"/>
          <w:szCs w:val="24"/>
        </w:rPr>
      </w:pPr>
      <w:r w:rsidRPr="00A332DB">
        <w:rPr>
          <w:sz w:val="24"/>
          <w:szCs w:val="24"/>
        </w:rPr>
        <w:t>1.2.                   Los procedimientos sistemáticos de violencia desproporcionada que rodean la actuación de los cuerpos de policía alrededor del ejercicio del derecho a la protesta social y la manifestación pública.</w:t>
      </w:r>
    </w:p>
    <w:p w14:paraId="044410F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24C0E61"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En 1999, tras el paro cocalero del sur del país, se crea por medio de la directiva transitoria 0205 del 24 de febrero de la Dirección General de la Policía Nacional el Escuadrón Móvil Antidisturbios -ESMAD- (hoy UNDMO). Posteriormente, se formaliza su creación con la resolución No. 01363 del 14 de abril del mismo </w:t>
      </w:r>
      <w:proofErr w:type="gramStart"/>
      <w:r w:rsidRPr="00A332DB">
        <w:rPr>
          <w:sz w:val="24"/>
          <w:szCs w:val="24"/>
        </w:rPr>
        <w:t>año</w:t>
      </w:r>
      <w:r w:rsidRPr="00A332DB">
        <w:rPr>
          <w:sz w:val="24"/>
          <w:szCs w:val="24"/>
          <w:vertAlign w:val="superscript"/>
        </w:rPr>
        <w:t>[</w:t>
      </w:r>
      <w:proofErr w:type="gramEnd"/>
      <w:r w:rsidRPr="00A332DB">
        <w:rPr>
          <w:sz w:val="24"/>
          <w:szCs w:val="24"/>
          <w:vertAlign w:val="superscript"/>
        </w:rPr>
        <w:t>9]</w:t>
      </w:r>
      <w:r w:rsidRPr="00A332DB">
        <w:rPr>
          <w:sz w:val="24"/>
          <w:szCs w:val="24"/>
        </w:rPr>
        <w:t>.</w:t>
      </w:r>
    </w:p>
    <w:p w14:paraId="7AD0649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7B1093F" w14:textId="77777777" w:rsidR="00995A1F" w:rsidRPr="00A332DB" w:rsidRDefault="00405B2A">
      <w:pPr>
        <w:widowControl w:val="0"/>
        <w:spacing w:after="0" w:line="276" w:lineRule="auto"/>
        <w:ind w:left="566" w:right="-619"/>
        <w:jc w:val="both"/>
        <w:rPr>
          <w:sz w:val="24"/>
          <w:szCs w:val="24"/>
        </w:rPr>
      </w:pPr>
      <w:r w:rsidRPr="00A332DB">
        <w:rPr>
          <w:sz w:val="24"/>
          <w:szCs w:val="24"/>
        </w:rPr>
        <w:t>A partir de ese momento la Policía Nacional ha perfeccionado sus técnicas para el “control” y “</w:t>
      </w:r>
      <w:proofErr w:type="gramStart"/>
      <w:r w:rsidRPr="00A332DB">
        <w:rPr>
          <w:sz w:val="24"/>
          <w:szCs w:val="24"/>
        </w:rPr>
        <w:t>dispersión”  de</w:t>
      </w:r>
      <w:proofErr w:type="gramEnd"/>
      <w:r w:rsidRPr="00A332DB">
        <w:rPr>
          <w:sz w:val="24"/>
          <w:szCs w:val="24"/>
        </w:rPr>
        <w:t xml:space="preserve"> las protestas sociales y las manifestaciones públicas, hasta llegar a la expedición de la resolución No. 00448 del 2015, la cual reglamenta el uso de la fuerza y el empleo de elementos, dispositivos, municiones y armas no letales, y la resolución No. 05228 del 2015 o Manual de control de manifestaciones y disturbios. Resoluciones que han establecido el marco de interpretación y los procedimientos bajo los cuales se permite el uso de la fuerza por parte de la Policía Nacional. Su problema fundamental reside en que los fines de la actuación policial están orientados, entre otras cosas, al mantenimiento del </w:t>
      </w:r>
      <w:r w:rsidRPr="00A332DB">
        <w:rPr>
          <w:b/>
          <w:sz w:val="24"/>
          <w:szCs w:val="24"/>
        </w:rPr>
        <w:t xml:space="preserve">orden público </w:t>
      </w:r>
      <w:r w:rsidRPr="00A332DB">
        <w:rPr>
          <w:sz w:val="24"/>
          <w:szCs w:val="24"/>
        </w:rPr>
        <w:t xml:space="preserve">y la </w:t>
      </w:r>
      <w:r w:rsidRPr="00A332DB">
        <w:rPr>
          <w:b/>
          <w:sz w:val="24"/>
          <w:szCs w:val="24"/>
        </w:rPr>
        <w:t>convivencia ciudadana</w:t>
      </w:r>
      <w:r w:rsidRPr="00A332DB">
        <w:rPr>
          <w:sz w:val="24"/>
          <w:szCs w:val="24"/>
        </w:rPr>
        <w:t xml:space="preserve">, dos conceptos que por su ambigüedad se pueden prestar para arbitrariedades en el uso de la fuerza. A este respecto, la Corte Constitucional ha reconocido que el derecho a reunión es en sí mismo conflictivo y que por tal razón “no se puede considerar el derecho de reunión y manifestación como sinónimo de desorden público para restringirlo per </w:t>
      </w:r>
      <w:proofErr w:type="gramStart"/>
      <w:r w:rsidRPr="00A332DB">
        <w:rPr>
          <w:sz w:val="24"/>
          <w:szCs w:val="24"/>
        </w:rPr>
        <w:t>se”</w:t>
      </w:r>
      <w:r w:rsidRPr="00A332DB">
        <w:rPr>
          <w:sz w:val="24"/>
          <w:szCs w:val="24"/>
          <w:vertAlign w:val="superscript"/>
        </w:rPr>
        <w:t>[</w:t>
      </w:r>
      <w:proofErr w:type="gramEnd"/>
      <w:r w:rsidRPr="00A332DB">
        <w:rPr>
          <w:sz w:val="24"/>
          <w:szCs w:val="24"/>
          <w:vertAlign w:val="superscript"/>
        </w:rPr>
        <w:t>10]</w:t>
      </w:r>
      <w:r w:rsidRPr="00A332DB">
        <w:rPr>
          <w:sz w:val="24"/>
          <w:szCs w:val="24"/>
        </w:rPr>
        <w:t>.</w:t>
      </w:r>
    </w:p>
    <w:p w14:paraId="4DBC758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1F49181"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Resulta problemático que dentro del articulado de las dos resoluciones se citen como fundamento normativo los pactos, convenios, declaraciones, convenciones y demás normas que componen el Sistema Universal y el Sistema Interamericano de Derechos Humanos. Debe mencionarse esto porque el Derecho Internacional de los Derechos Humanos, y cada una de sus herramientas, es un instrumento que </w:t>
      </w:r>
      <w:proofErr w:type="spellStart"/>
      <w:r w:rsidRPr="00A332DB">
        <w:rPr>
          <w:sz w:val="24"/>
          <w:szCs w:val="24"/>
        </w:rPr>
        <w:t>perse</w:t>
      </w:r>
      <w:proofErr w:type="spellEnd"/>
      <w:r w:rsidRPr="00A332DB">
        <w:rPr>
          <w:sz w:val="24"/>
          <w:szCs w:val="24"/>
        </w:rPr>
        <w:t xml:space="preserve"> permite avanzar en la protección del ejercicio de la protesta social y la </w:t>
      </w:r>
      <w:r w:rsidRPr="00A332DB">
        <w:rPr>
          <w:sz w:val="24"/>
          <w:szCs w:val="24"/>
        </w:rPr>
        <w:lastRenderedPageBreak/>
        <w:t>manifestación pública, es así que el problema fundamental se ubica en la precisión de los procedimientos y criterios concretos que regulan la intervención policial y los mecanismos para su control, ocasionando un grave problema al no existir un marco de garantías que limite el actuar arbitrario de los cuerpos de policía que intervienen y no permiten el desarrollo de garantías para el ejercicio del derecho a la protesta social y la manifestación pública.</w:t>
      </w:r>
    </w:p>
    <w:p w14:paraId="2E7EF22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71DB343"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Mauricio </w:t>
      </w:r>
      <w:proofErr w:type="gramStart"/>
      <w:r w:rsidRPr="00A332DB">
        <w:rPr>
          <w:sz w:val="24"/>
          <w:szCs w:val="24"/>
        </w:rPr>
        <w:t>Archila</w:t>
      </w:r>
      <w:r w:rsidRPr="00A332DB">
        <w:rPr>
          <w:sz w:val="24"/>
          <w:szCs w:val="24"/>
          <w:vertAlign w:val="superscript"/>
        </w:rPr>
        <w:t>[</w:t>
      </w:r>
      <w:proofErr w:type="gramEnd"/>
      <w:r w:rsidRPr="00A332DB">
        <w:rPr>
          <w:sz w:val="24"/>
          <w:szCs w:val="24"/>
          <w:vertAlign w:val="superscript"/>
        </w:rPr>
        <w:t>11]</w:t>
      </w:r>
      <w:r w:rsidRPr="00A332DB">
        <w:rPr>
          <w:sz w:val="24"/>
          <w:szCs w:val="24"/>
        </w:rPr>
        <w:t xml:space="preserve">sostiene que entre el 1 de Enero de 1975 y el 31 de Diciembre del 2000, se registraron un total de 10.975 protestas en Colombia. El 34% de las mismas fueron protagonizadas por trabajadores y trabajadoras, el 28% por pobladores urbanos, el 17% por campesinos e indígenas; el 16 % por estudiantes, y el 5 % restante por otros actores. Por su parte, el CINEP señaló que entre 2002 y 2008 se registró un aumento significativo de este tipo de expresiones, llegando a una media de 643 luchas sociales por </w:t>
      </w:r>
      <w:proofErr w:type="gramStart"/>
      <w:r w:rsidRPr="00A332DB">
        <w:rPr>
          <w:sz w:val="24"/>
          <w:szCs w:val="24"/>
        </w:rPr>
        <w:t>año</w:t>
      </w:r>
      <w:r w:rsidRPr="00A332DB">
        <w:rPr>
          <w:sz w:val="24"/>
          <w:szCs w:val="24"/>
          <w:vertAlign w:val="superscript"/>
        </w:rPr>
        <w:t>[</w:t>
      </w:r>
      <w:proofErr w:type="gramEnd"/>
      <w:r w:rsidRPr="00A332DB">
        <w:rPr>
          <w:sz w:val="24"/>
          <w:szCs w:val="24"/>
          <w:vertAlign w:val="superscript"/>
        </w:rPr>
        <w:t>12]</w:t>
      </w:r>
      <w:r w:rsidRPr="00A332DB">
        <w:rPr>
          <w:sz w:val="24"/>
          <w:szCs w:val="24"/>
        </w:rPr>
        <w:t xml:space="preserve">. No obstante, el pico más alto desde 1975 fue alcanzado el año 2013 con un total de 1027 </w:t>
      </w:r>
      <w:proofErr w:type="gramStart"/>
      <w:r w:rsidRPr="00A332DB">
        <w:rPr>
          <w:sz w:val="24"/>
          <w:szCs w:val="24"/>
        </w:rPr>
        <w:t>protestas</w:t>
      </w:r>
      <w:r w:rsidRPr="00A332DB">
        <w:rPr>
          <w:sz w:val="24"/>
          <w:szCs w:val="24"/>
          <w:vertAlign w:val="superscript"/>
        </w:rPr>
        <w:t>[</w:t>
      </w:r>
      <w:proofErr w:type="gramEnd"/>
      <w:r w:rsidRPr="00A332DB">
        <w:rPr>
          <w:sz w:val="24"/>
          <w:szCs w:val="24"/>
          <w:vertAlign w:val="superscript"/>
        </w:rPr>
        <w:t>13]</w:t>
      </w:r>
      <w:r w:rsidRPr="00A332DB">
        <w:rPr>
          <w:sz w:val="24"/>
          <w:szCs w:val="24"/>
        </w:rPr>
        <w:t>. Otras fuentes, basadas en informes de la Policía Nacional, mencionan que durante el año 2010 1142 movilizaciones, y que en octubre de 2011 se contabilizaban 1573</w:t>
      </w:r>
      <w:r w:rsidRPr="00A332DB">
        <w:rPr>
          <w:sz w:val="24"/>
          <w:szCs w:val="24"/>
          <w:vertAlign w:val="superscript"/>
        </w:rPr>
        <w:t>[14]</w:t>
      </w:r>
      <w:r w:rsidRPr="00A332DB">
        <w:rPr>
          <w:sz w:val="24"/>
          <w:szCs w:val="24"/>
        </w:rPr>
        <w:t>.</w:t>
      </w:r>
    </w:p>
    <w:p w14:paraId="2973086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D1622F2"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Por lo tanto, la evidencia empírica sobre este tema permite afirmar que la protesta social, lejos de ser un fenómeno aislado, se ha convertido en una expresión permanentemente utilizada por los ciudadanos y ciudadanos para activar la defensa pública de sus intereses políticos y la </w:t>
      </w:r>
      <w:proofErr w:type="spellStart"/>
      <w:r w:rsidRPr="00A332DB">
        <w:rPr>
          <w:sz w:val="24"/>
          <w:szCs w:val="24"/>
        </w:rPr>
        <w:t>visibilización</w:t>
      </w:r>
      <w:proofErr w:type="spellEnd"/>
      <w:r w:rsidRPr="00A332DB">
        <w:rPr>
          <w:sz w:val="24"/>
          <w:szCs w:val="24"/>
        </w:rPr>
        <w:t xml:space="preserve"> de sus necesidades sociales, económicas o de cualquier otro tipo en el marco de la crisis del sistema político.</w:t>
      </w:r>
    </w:p>
    <w:p w14:paraId="15477B5A"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253F293" w14:textId="77777777" w:rsidR="00995A1F" w:rsidRPr="00A332DB" w:rsidRDefault="00405B2A">
      <w:pPr>
        <w:widowControl w:val="0"/>
        <w:spacing w:after="0" w:line="276" w:lineRule="auto"/>
        <w:ind w:left="566" w:right="-619"/>
        <w:jc w:val="both"/>
        <w:rPr>
          <w:sz w:val="24"/>
          <w:szCs w:val="24"/>
        </w:rPr>
      </w:pPr>
      <w:r w:rsidRPr="00A332DB">
        <w:rPr>
          <w:sz w:val="24"/>
          <w:szCs w:val="24"/>
        </w:rPr>
        <w:t>Pese a la vitalidad actual e histórica de estas expresiones ciudadanas, una de las principales denuncias por parte de las organizaciones y los movimientos sociales es el despliegue autoritario y el tratamiento violento del Estado y sus organizaciones frente al derecho consagrado a la protesta social y la manifestación pública.</w:t>
      </w:r>
    </w:p>
    <w:p w14:paraId="198DEB2A"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483642D" w14:textId="77777777" w:rsidR="00995A1F" w:rsidRPr="00A332DB" w:rsidRDefault="00405B2A">
      <w:pPr>
        <w:widowControl w:val="0"/>
        <w:spacing w:after="0" w:line="276" w:lineRule="auto"/>
        <w:ind w:left="566" w:right="-619"/>
        <w:jc w:val="both"/>
        <w:rPr>
          <w:sz w:val="24"/>
          <w:szCs w:val="24"/>
        </w:rPr>
      </w:pPr>
      <w:r w:rsidRPr="00A332DB">
        <w:rPr>
          <w:sz w:val="24"/>
          <w:szCs w:val="24"/>
        </w:rPr>
        <w:t>Lo que ha quedado en evidencia en diferentes informes como; el de la recopilación de casos realizada por el Movimiento Nacional de Víctimas de Crímenes de Estado (MOVICE</w:t>
      </w:r>
      <w:proofErr w:type="gramStart"/>
      <w:r w:rsidRPr="00A332DB">
        <w:rPr>
          <w:sz w:val="24"/>
          <w:szCs w:val="24"/>
        </w:rPr>
        <w:t>)</w:t>
      </w:r>
      <w:r w:rsidRPr="00A332DB">
        <w:rPr>
          <w:sz w:val="24"/>
          <w:szCs w:val="24"/>
          <w:vertAlign w:val="superscript"/>
        </w:rPr>
        <w:t>[</w:t>
      </w:r>
      <w:proofErr w:type="gramEnd"/>
      <w:r w:rsidRPr="00A332DB">
        <w:rPr>
          <w:sz w:val="24"/>
          <w:szCs w:val="24"/>
          <w:vertAlign w:val="superscript"/>
        </w:rPr>
        <w:t>15]</w:t>
      </w:r>
      <w:r w:rsidRPr="00A332DB">
        <w:rPr>
          <w:sz w:val="24"/>
          <w:szCs w:val="24"/>
        </w:rPr>
        <w:t xml:space="preserve"> quienes expresaron que, durante el 2013, año del Paro campesino, 15 personas fueron asesinadas a manos de la Policía Nacional, 12 por armas de fuego. Mientras tanto 800 personas fueron heridas, y ocurrieron más de 3.000 detenciones, de las cuales 180 enfrentan procesos judiciales. Durante el período en que se sostuvo el Paro campesino, se denunciaron por parte de la Cumbre Agraria, Campesina, Étnica y popular, varias violaciones, entre ellas: siete (7) víctimas de torturas o actos crueles; cuarenta (40) personas con signos corporales de violencia física; 329 con algún tipo de </w:t>
      </w:r>
      <w:r w:rsidRPr="00A332DB">
        <w:rPr>
          <w:sz w:val="24"/>
          <w:szCs w:val="24"/>
        </w:rPr>
        <w:lastRenderedPageBreak/>
        <w:t xml:space="preserve">lesión o herida, y cinco (5) ciudadanos con heridas graves que implicaron incapacidad parcial o </w:t>
      </w:r>
      <w:proofErr w:type="gramStart"/>
      <w:r w:rsidRPr="00A332DB">
        <w:rPr>
          <w:sz w:val="24"/>
          <w:szCs w:val="24"/>
        </w:rPr>
        <w:t>total</w:t>
      </w:r>
      <w:r w:rsidRPr="00A332DB">
        <w:rPr>
          <w:sz w:val="24"/>
          <w:szCs w:val="24"/>
          <w:vertAlign w:val="superscript"/>
        </w:rPr>
        <w:t>[</w:t>
      </w:r>
      <w:proofErr w:type="gramEnd"/>
      <w:r w:rsidRPr="00A332DB">
        <w:rPr>
          <w:sz w:val="24"/>
          <w:szCs w:val="24"/>
          <w:vertAlign w:val="superscript"/>
        </w:rPr>
        <w:t>16]</w:t>
      </w:r>
      <w:r w:rsidRPr="00A332DB">
        <w:rPr>
          <w:sz w:val="24"/>
          <w:szCs w:val="24"/>
        </w:rPr>
        <w:t xml:space="preserve">. Para ese mismo período, la Defensoría del </w:t>
      </w:r>
      <w:proofErr w:type="gramStart"/>
      <w:r w:rsidRPr="00A332DB">
        <w:rPr>
          <w:sz w:val="24"/>
          <w:szCs w:val="24"/>
        </w:rPr>
        <w:t>Pueblo</w:t>
      </w:r>
      <w:r w:rsidRPr="00A332DB">
        <w:rPr>
          <w:sz w:val="24"/>
          <w:szCs w:val="24"/>
          <w:vertAlign w:val="superscript"/>
        </w:rPr>
        <w:t>[</w:t>
      </w:r>
      <w:proofErr w:type="gramEnd"/>
      <w:r w:rsidRPr="00A332DB">
        <w:rPr>
          <w:sz w:val="24"/>
          <w:szCs w:val="24"/>
          <w:vertAlign w:val="superscript"/>
        </w:rPr>
        <w:t>17]</w:t>
      </w:r>
      <w:r w:rsidRPr="00A332DB">
        <w:rPr>
          <w:sz w:val="24"/>
          <w:szCs w:val="24"/>
        </w:rPr>
        <w:t xml:space="preserve"> registró la recepción de ciento tres (103) quejas por tratamiento violento por parte de miembros de la Fuerza Pública.</w:t>
      </w:r>
    </w:p>
    <w:p w14:paraId="6FA6FBD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418841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En el marco de una sesión de la Comisión Accidental de Seguimiento a Violaciones de Derechos Humanos en el Congreso, el Representante a la Cámara Alirio Uribe informó que de enero a julio del año 2016 se habían presentado 682 de casos de víctimas de agresiones por parte del ESMAD. Las cifras se vuelven más preocupantes si se tiene en cuenta que según este congresista de los 336 heridos y 7 personas muertas durante ese año, la procuraduría no reporta investigaciones y la fiscalía solo registra investigaciones en tres </w:t>
      </w:r>
      <w:proofErr w:type="gramStart"/>
      <w:r w:rsidRPr="00A332DB">
        <w:rPr>
          <w:sz w:val="24"/>
          <w:szCs w:val="24"/>
        </w:rPr>
        <w:t>casos</w:t>
      </w:r>
      <w:r w:rsidRPr="00A332DB">
        <w:rPr>
          <w:sz w:val="24"/>
          <w:szCs w:val="24"/>
          <w:vertAlign w:val="superscript"/>
        </w:rPr>
        <w:t>[</w:t>
      </w:r>
      <w:proofErr w:type="gramEnd"/>
      <w:r w:rsidRPr="00A332DB">
        <w:rPr>
          <w:sz w:val="24"/>
          <w:szCs w:val="24"/>
          <w:vertAlign w:val="superscript"/>
        </w:rPr>
        <w:t>18]</w:t>
      </w:r>
      <w:r w:rsidRPr="00A332DB">
        <w:rPr>
          <w:sz w:val="24"/>
          <w:szCs w:val="24"/>
        </w:rPr>
        <w:t>.</w:t>
      </w:r>
    </w:p>
    <w:p w14:paraId="6B8FE1C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09D5B2DD" w14:textId="77777777" w:rsidR="00995A1F" w:rsidRPr="00A332DB" w:rsidRDefault="00405B2A">
      <w:pPr>
        <w:widowControl w:val="0"/>
        <w:spacing w:after="0" w:line="276" w:lineRule="auto"/>
        <w:ind w:left="566" w:right="-619"/>
        <w:jc w:val="both"/>
        <w:rPr>
          <w:sz w:val="24"/>
          <w:szCs w:val="24"/>
        </w:rPr>
      </w:pPr>
      <w:r w:rsidRPr="00A332DB">
        <w:rPr>
          <w:sz w:val="24"/>
          <w:szCs w:val="24"/>
        </w:rPr>
        <w:t>En el año 2023, durante una sesión de la comisión accidental encargada de dar seguimiento a las protestas, el mismo representante, quien preside esta comisión, informó que, al momento de presentar el informe, se tenía conocimiento de 310 casos de vulneraciones a personas protestantes y manifestantes relacionados con el estallido social de 2021. Entre estos casos, se registraron 3 homicidios, 55 personas en libertad, 152 personas bajo detención carcelaria, 49 sujetos en prisión domiciliaria, y 50 casos en los que no se contaba con información sobre su condición. Estas cifras ponen de manifiesto la grave situación de vulneración de los derechos humanos de quienes ejercen su derecho a la protesta social y la manifestación pública en Colombia. Además, resaltan una preocupante tendencia hacia una respuesta punitiva excesiva y una actitud de criminalización por parte del Estado colombiano que afecta la comprensión del ejercicio de este derecho fundamental.</w:t>
      </w:r>
    </w:p>
    <w:p w14:paraId="663B8FD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60A16D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Aunque no existe un consolidado de todas las cifras relacionadas con agresiones a manifestantes, es claro que, tal y como se mencionó arriba, existe un clima de represión del ejercicio de la protesta social y de impunidad frente a los abusos ejercidos por parte de la fuerza pública. En especial preocupa que el Estado colombiano destine una gran cantidad de recursos para el sostenimiento de una fuerza como el </w:t>
      </w:r>
      <w:proofErr w:type="gramStart"/>
      <w:r w:rsidRPr="00A332DB">
        <w:rPr>
          <w:sz w:val="24"/>
          <w:szCs w:val="24"/>
        </w:rPr>
        <w:t>ESMAD</w:t>
      </w:r>
      <w:r w:rsidRPr="00A332DB">
        <w:rPr>
          <w:sz w:val="24"/>
          <w:szCs w:val="24"/>
          <w:vertAlign w:val="superscript"/>
        </w:rPr>
        <w:t>[</w:t>
      </w:r>
      <w:proofErr w:type="gramEnd"/>
      <w:r w:rsidRPr="00A332DB">
        <w:rPr>
          <w:sz w:val="24"/>
          <w:szCs w:val="24"/>
          <w:vertAlign w:val="superscript"/>
        </w:rPr>
        <w:t>19]</w:t>
      </w:r>
      <w:r w:rsidRPr="00A332DB">
        <w:rPr>
          <w:sz w:val="24"/>
          <w:szCs w:val="24"/>
        </w:rPr>
        <w:t xml:space="preserve"> (hoy UNDMO), cuyos miembros han estado involucrados en varios hechos que hoy son materia de investigación por parte de la CIDH.</w:t>
      </w:r>
    </w:p>
    <w:p w14:paraId="1C1B8AA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7A3F4B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Sumado a todo ello, el reciente “estallido social”, dio cuenta de múltiples vulneraciones a los derechos humanos por parte de la fuerza pública, tal como lo señala el informe presentado por la Comisión Interamericana de derechos humanos, en el que se destaca entre otras cosas: </w:t>
      </w:r>
    </w:p>
    <w:p w14:paraId="17F144CA"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DE8C77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En el marco de la visita de trabajo, la Comisión Interamericana recibió información sobre graves violaciones a los derechos humanos y distintos obstáculos para garantizar la protesta social. De igual </w:t>
      </w:r>
      <w:r w:rsidRPr="00A332DB">
        <w:rPr>
          <w:sz w:val="24"/>
          <w:szCs w:val="24"/>
        </w:rPr>
        <w:lastRenderedPageBreak/>
        <w:t xml:space="preserve">manera, observó el impacto que la polarización y la estigmatización tienen sobre los derechos humanos de las personas manifestantes. Como principales preocupaciones identificó: el uso desproporcionado de la fuerza; la violencia basada en género en el marco de la protesta; la violencia </w:t>
      </w:r>
      <w:proofErr w:type="spellStart"/>
      <w:r w:rsidRPr="00A332DB">
        <w:rPr>
          <w:sz w:val="24"/>
          <w:szCs w:val="24"/>
        </w:rPr>
        <w:t>étnico-racial</w:t>
      </w:r>
      <w:proofErr w:type="spellEnd"/>
      <w:r w:rsidRPr="00A332DB">
        <w:rPr>
          <w:sz w:val="24"/>
          <w:szCs w:val="24"/>
        </w:rPr>
        <w:t xml:space="preserve"> en el marco de la protesta; la violencia contra periodistas y contra misiones médicas; irregularidades en los traslados por protección; y denuncias de desaparición; así́ como el uso de la asistencia</w:t>
      </w:r>
    </w:p>
    <w:p w14:paraId="0638B7B0" w14:textId="77777777" w:rsidR="00995A1F" w:rsidRPr="00A332DB" w:rsidRDefault="00405B2A">
      <w:pPr>
        <w:widowControl w:val="0"/>
        <w:spacing w:after="0" w:line="276" w:lineRule="auto"/>
        <w:ind w:left="566" w:right="-619"/>
        <w:jc w:val="both"/>
        <w:rPr>
          <w:sz w:val="24"/>
          <w:szCs w:val="24"/>
        </w:rPr>
      </w:pPr>
      <w:r w:rsidRPr="00A332DB">
        <w:rPr>
          <w:sz w:val="24"/>
          <w:szCs w:val="24"/>
        </w:rPr>
        <w:t>militar, de las facultades disciplinarias y de la jurisdicción penal militar.</w:t>
      </w:r>
    </w:p>
    <w:p w14:paraId="48EB88C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0EEBB3E2"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De igual manera, el informe realiza un énfasis especial </w:t>
      </w:r>
      <w:proofErr w:type="gramStart"/>
      <w:r w:rsidRPr="00A332DB">
        <w:rPr>
          <w:sz w:val="24"/>
          <w:szCs w:val="24"/>
        </w:rPr>
        <w:t>en  la</w:t>
      </w:r>
      <w:proofErr w:type="gramEnd"/>
      <w:r w:rsidRPr="00A332DB">
        <w:rPr>
          <w:sz w:val="24"/>
          <w:szCs w:val="24"/>
        </w:rPr>
        <w:t xml:space="preserve"> necesidad de garantizar el derecho a la protesta, resaltando el papel de los Estados  en términos de esas garantías, esto debido a su preocupación por los 1.106 civiles y 1.253 policías que  resultaron lesionados que con la visita pudieron documentar.</w:t>
      </w:r>
    </w:p>
    <w:p w14:paraId="03609A4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C0C5477" w14:textId="77777777" w:rsidR="00995A1F" w:rsidRPr="00A332DB" w:rsidRDefault="00405B2A">
      <w:pPr>
        <w:widowControl w:val="0"/>
        <w:spacing w:after="0" w:line="276" w:lineRule="auto"/>
        <w:ind w:left="566" w:right="-619"/>
        <w:jc w:val="both"/>
        <w:rPr>
          <w:sz w:val="24"/>
          <w:szCs w:val="24"/>
        </w:rPr>
      </w:pPr>
      <w:r w:rsidRPr="00A332DB">
        <w:rPr>
          <w:sz w:val="24"/>
          <w:szCs w:val="24"/>
        </w:rPr>
        <w:t>1.3.                   Estructura Institucional desarrollada para el control del derecho fundamental a la protesta social y la manifestación pública.</w:t>
      </w:r>
    </w:p>
    <w:p w14:paraId="7011208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C1B0B27" w14:textId="77777777" w:rsidR="00995A1F" w:rsidRPr="00A332DB" w:rsidRDefault="00405B2A">
      <w:pPr>
        <w:widowControl w:val="0"/>
        <w:spacing w:after="0" w:line="276" w:lineRule="auto"/>
        <w:ind w:left="566" w:right="-619"/>
        <w:jc w:val="both"/>
        <w:rPr>
          <w:sz w:val="24"/>
          <w:szCs w:val="24"/>
        </w:rPr>
      </w:pPr>
      <w:r w:rsidRPr="00A332DB">
        <w:rPr>
          <w:sz w:val="24"/>
          <w:szCs w:val="24"/>
        </w:rPr>
        <w:t>El Decreto 262 de 2000 “Por el cual se modifican la estructura y la organización de la Procuraduría General de la Nación”, le asigna a esta institución funciones de protección y defensa de los derechos humanos. Sin embargo, como se puede corroborar en las cifras presentadas anteriormente, la impunidad frente a agresiones graves en contra de manifestantes y protestantes por parte de la fuerza pública ha sido la constante. La razón fundamental por la que esto ocurre es la ausencia de mecanismos concretos que obliguen a sus funcionarios a realizar acompañamiento y control permanente de la intervención de la Policía en escenarios de movilización y protesta, y la apertura de procesos investigativos y sancionatorios cuando sea necesario.</w:t>
      </w:r>
    </w:p>
    <w:p w14:paraId="1487C51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7A0C8BD" w14:textId="77777777" w:rsidR="00995A1F" w:rsidRPr="00A332DB" w:rsidRDefault="00405B2A">
      <w:pPr>
        <w:widowControl w:val="0"/>
        <w:spacing w:after="0" w:line="276" w:lineRule="auto"/>
        <w:ind w:left="566" w:right="-619"/>
        <w:jc w:val="both"/>
        <w:rPr>
          <w:sz w:val="24"/>
          <w:szCs w:val="24"/>
        </w:rPr>
      </w:pPr>
      <w:r w:rsidRPr="00A332DB">
        <w:rPr>
          <w:sz w:val="24"/>
          <w:szCs w:val="24"/>
        </w:rPr>
        <w:t>En el Código Único Disciplinario y en la Ley 1015 de 2006 (Régimen disciplinario de la Policía Nacional) se mencionan sanciones para servidores públicos relacionadas con la violación a la Ley y la Constitución. Ese marco normativo permitiría sancionar a aquellos funcionarios que en el ejercicio de sus funciones violen el derecho a reunirse y manifestarse públicamente. Sin embargo, teniendo en cuenta la ausencia de regulación y la ambigüedad que existe en la legislación nacional sobre la aplicación de este derecho y la tradición restrictiva enunciada anteriormente, es importante avanzar hacia la inclusión dentro de estas normas de sanciones concretas para los servidores públicos que incurran en conductas violatorias del derecho a la protesta, así́ como el establecimiento de un mecanismo concreto, que bien podría ser la creación de una procuraduría delegada para este asunto, que obligue a la procuraduría a investigar y sancionar de manera oportuna.</w:t>
      </w:r>
    </w:p>
    <w:p w14:paraId="2E41DC25" w14:textId="77777777" w:rsidR="00995A1F" w:rsidRPr="00A332DB" w:rsidRDefault="00405B2A">
      <w:pPr>
        <w:widowControl w:val="0"/>
        <w:spacing w:after="0" w:line="276" w:lineRule="auto"/>
        <w:ind w:left="566" w:right="-619"/>
        <w:jc w:val="both"/>
        <w:rPr>
          <w:sz w:val="24"/>
          <w:szCs w:val="24"/>
        </w:rPr>
      </w:pPr>
      <w:r w:rsidRPr="00A332DB">
        <w:rPr>
          <w:sz w:val="24"/>
          <w:szCs w:val="24"/>
        </w:rPr>
        <w:lastRenderedPageBreak/>
        <w:t xml:space="preserve"> </w:t>
      </w:r>
    </w:p>
    <w:p w14:paraId="2FA736FB" w14:textId="77777777" w:rsidR="00995A1F" w:rsidRPr="00A332DB" w:rsidRDefault="00405B2A">
      <w:pPr>
        <w:widowControl w:val="0"/>
        <w:spacing w:after="0" w:line="276" w:lineRule="auto"/>
        <w:ind w:left="566" w:right="-619"/>
        <w:jc w:val="both"/>
        <w:rPr>
          <w:sz w:val="24"/>
          <w:szCs w:val="24"/>
        </w:rPr>
      </w:pPr>
      <w:r w:rsidRPr="00A332DB">
        <w:rPr>
          <w:sz w:val="24"/>
          <w:szCs w:val="24"/>
        </w:rPr>
        <w:t>Para el caso de la Defensoría del Pueblo, se requiere al menos de tres medidas. En primer lugar, es urgente la construcción de un sistema de información específico para el tema de protesta social que permita evaluar permanentemente las amenazas, vulneraciones, limitaciones y riesgos que pueden afectar el ejercicio de la protesta en el nivel territorial. En segundo lugar, se le debe brindar garantías a la Defensoría del Pueblo para que sus consideraciones tengan carácter vinculante para todas las entidades del Estado. Y, en tercer lugar, como institución encargada de prevenir violaciones a los derechos humanos debe tener capacidades vinculantes en su ejercicio de interlocución con la fuerza pública, así́ como en el establecimiento de acuerdos que permitan mitigar los efectos de escenarios en los que se presente tensión de derechos entre los manifestantes y los demás ciudadanos.</w:t>
      </w:r>
    </w:p>
    <w:p w14:paraId="3CF51639"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16256C9" w14:textId="77777777" w:rsidR="00995A1F" w:rsidRPr="00A332DB" w:rsidRDefault="00405B2A">
      <w:pPr>
        <w:widowControl w:val="0"/>
        <w:spacing w:after="0" w:line="276" w:lineRule="auto"/>
        <w:ind w:left="566" w:right="-619"/>
        <w:jc w:val="both"/>
        <w:rPr>
          <w:sz w:val="24"/>
          <w:szCs w:val="24"/>
        </w:rPr>
      </w:pPr>
      <w:r w:rsidRPr="00A332DB">
        <w:rPr>
          <w:sz w:val="24"/>
          <w:szCs w:val="24"/>
        </w:rPr>
        <w:t>En este contexto es menester que se establezcan los mecanismos y condiciones para que revise, ajuste, derogue o modifique las diversas Resoluciones y normas expedidas y en vigencia, cuya finalidad es priorizar el control a la protesta social y la manifestación pública que el ejercicio del derecho como tal. El Proyecto de Ley Estatutaria contenido en el presente texto incluye la conformación de una Comisión Nacional de Garantía que tiene entre sus funciones la descrita anteriormente.</w:t>
      </w:r>
    </w:p>
    <w:p w14:paraId="54A81AD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01A57F6" w14:textId="77777777" w:rsidR="00995A1F" w:rsidRPr="00A332DB" w:rsidRDefault="00405B2A">
      <w:pPr>
        <w:widowControl w:val="0"/>
        <w:spacing w:after="0" w:line="276" w:lineRule="auto"/>
        <w:ind w:left="566" w:right="-619"/>
        <w:jc w:val="both"/>
        <w:rPr>
          <w:sz w:val="24"/>
          <w:szCs w:val="24"/>
        </w:rPr>
      </w:pPr>
      <w:r w:rsidRPr="00A332DB">
        <w:rPr>
          <w:sz w:val="24"/>
          <w:szCs w:val="24"/>
        </w:rPr>
        <w:t>1.4. El marco normativo del Sistema Universal y sistema interamericano de los Derechos Humanos con respecto a la protesta social y la manifestación pública.</w:t>
      </w:r>
    </w:p>
    <w:p w14:paraId="1DAD5881"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E290211"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A </w:t>
      </w:r>
      <w:proofErr w:type="gramStart"/>
      <w:r w:rsidRPr="00A332DB">
        <w:rPr>
          <w:sz w:val="24"/>
          <w:szCs w:val="24"/>
        </w:rPr>
        <w:t>continuación</w:t>
      </w:r>
      <w:proofErr w:type="gramEnd"/>
      <w:r w:rsidRPr="00A332DB">
        <w:rPr>
          <w:sz w:val="24"/>
          <w:szCs w:val="24"/>
        </w:rPr>
        <w:t xml:space="preserve"> se presenta un análisis de las disposiciones más relevantes relacionadas con el ejercicio y la protección de la protesta social y la manifestación pública, contenidas en las normas más importantes del Sistema Universal y el Sistema Interamericano de Derechos Humanos. No obstante, vale la pena insistir en que estas normas, se deben reconocer como una herramienta fundamental para la protección de todos los derechos humanos, además de que hoy establecen prohibiciones y regulaciones concisas al uso de la fuerza por parte del estado en contra de la protesta social y la manifestación pública. Incluso, los “Principios Básicos sobre el Empleo de la Fuerza y de Armas de Fuego por los </w:t>
      </w:r>
      <w:proofErr w:type="gramStart"/>
      <w:r w:rsidRPr="00A332DB">
        <w:rPr>
          <w:sz w:val="24"/>
          <w:szCs w:val="24"/>
        </w:rPr>
        <w:t>Funcionarios</w:t>
      </w:r>
      <w:proofErr w:type="gramEnd"/>
      <w:r w:rsidRPr="00A332DB">
        <w:rPr>
          <w:sz w:val="24"/>
          <w:szCs w:val="24"/>
        </w:rPr>
        <w:t xml:space="preserve"> Encargados de Hacer cumplir la Ley” aunque hacen un llamado a evitarla y utilizar el diálogo como el mecanismo idóneo.</w:t>
      </w:r>
    </w:p>
    <w:p w14:paraId="2640F84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5828FAB" w14:textId="77777777" w:rsidR="00995A1F" w:rsidRPr="00A332DB" w:rsidRDefault="00405B2A">
      <w:pPr>
        <w:widowControl w:val="0"/>
        <w:spacing w:after="0" w:line="276" w:lineRule="auto"/>
        <w:ind w:left="566" w:right="-619"/>
        <w:jc w:val="both"/>
        <w:rPr>
          <w:sz w:val="24"/>
          <w:szCs w:val="24"/>
        </w:rPr>
      </w:pPr>
      <w:r w:rsidRPr="00A332DB">
        <w:rPr>
          <w:sz w:val="24"/>
          <w:szCs w:val="24"/>
        </w:rPr>
        <w:t>Derecho a la Protesta social y la Manifestación pública:</w:t>
      </w:r>
    </w:p>
    <w:p w14:paraId="1CCE69F7" w14:textId="77777777" w:rsidR="00995A1F" w:rsidRPr="00A332DB" w:rsidRDefault="00405B2A">
      <w:pPr>
        <w:widowControl w:val="0"/>
        <w:spacing w:after="0" w:line="276" w:lineRule="auto"/>
        <w:ind w:left="566" w:right="-619"/>
        <w:jc w:val="both"/>
        <w:rPr>
          <w:sz w:val="24"/>
          <w:szCs w:val="24"/>
        </w:rPr>
      </w:pPr>
      <w:r w:rsidRPr="00A332DB">
        <w:rPr>
          <w:sz w:val="24"/>
          <w:szCs w:val="24"/>
        </w:rPr>
        <w:t>Declaración Universal de los Derecho Humanos: Art. 20. toda persona tiene derecho a la libertad de reunión y asociación pacífica. Art. 19. Todo individuo tiene derecho a la libertad de opinión y de expresión.</w:t>
      </w:r>
    </w:p>
    <w:p w14:paraId="35C3F037" w14:textId="77777777" w:rsidR="00995A1F" w:rsidRPr="00A332DB" w:rsidRDefault="00405B2A">
      <w:pPr>
        <w:widowControl w:val="0"/>
        <w:spacing w:after="0" w:line="276" w:lineRule="auto"/>
        <w:ind w:left="566" w:right="-619"/>
        <w:jc w:val="both"/>
        <w:rPr>
          <w:sz w:val="24"/>
          <w:szCs w:val="24"/>
        </w:rPr>
      </w:pPr>
      <w:r w:rsidRPr="00A332DB">
        <w:rPr>
          <w:sz w:val="24"/>
          <w:szCs w:val="24"/>
        </w:rPr>
        <w:lastRenderedPageBreak/>
        <w:t>Pacto Internacional de Derechos Civiles: Art. 19. Toda persona tiene derecho a la libertad de expresión Art. 21. Se reconoce el derecho de reunión pacífica.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w:t>
      </w:r>
    </w:p>
    <w:p w14:paraId="38E32C66" w14:textId="77777777" w:rsidR="00995A1F" w:rsidRPr="00A332DB" w:rsidRDefault="00405B2A">
      <w:pPr>
        <w:widowControl w:val="0"/>
        <w:spacing w:after="0" w:line="276" w:lineRule="auto"/>
        <w:ind w:left="566" w:right="-619"/>
        <w:jc w:val="both"/>
        <w:rPr>
          <w:sz w:val="24"/>
          <w:szCs w:val="24"/>
        </w:rPr>
      </w:pPr>
      <w:r w:rsidRPr="00A332DB">
        <w:rPr>
          <w:sz w:val="24"/>
          <w:szCs w:val="24"/>
        </w:rPr>
        <w:t>Declaración Americana de los Derechos y Deberes del Hombre: Art. 4. Toda persona tiene derecho a la libertad de investigación, de opinión y de expresión y difusión del pensamiento por cualquier medio. Art. 21. Toda persona tiene el derecho de reunirse pacíficamente con otras, en manifestación pública o en asamblea transitoria, en relación con sus intereses comunes de cualquier índole. Art. 22. Toda persona tiene el derecho de asociarse con otras para promover, ejercer y proteger sus intereses legítimos de orden político, económico, religioso, social, cultural, profesional, sindical o de cualquier otro orden.</w:t>
      </w:r>
    </w:p>
    <w:p w14:paraId="7E2B044A" w14:textId="77777777" w:rsidR="00995A1F" w:rsidRPr="00A332DB" w:rsidRDefault="00405B2A">
      <w:pPr>
        <w:widowControl w:val="0"/>
        <w:spacing w:after="0" w:line="276" w:lineRule="auto"/>
        <w:ind w:left="566" w:right="-619"/>
        <w:jc w:val="both"/>
        <w:rPr>
          <w:sz w:val="24"/>
          <w:szCs w:val="24"/>
        </w:rPr>
      </w:pPr>
      <w:r w:rsidRPr="00A332DB">
        <w:rPr>
          <w:sz w:val="24"/>
          <w:szCs w:val="24"/>
        </w:rPr>
        <w:t>Convención Americana sobre Derechos Humanos: Art. 15. Derecho de Reunión: Se reconoce el derecho de reunión pacífica y sin armas.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o libertades de los demás.</w:t>
      </w:r>
    </w:p>
    <w:p w14:paraId="535096C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5B50890" w14:textId="77777777" w:rsidR="00995A1F" w:rsidRPr="00A332DB" w:rsidRDefault="00405B2A">
      <w:pPr>
        <w:widowControl w:val="0"/>
        <w:spacing w:after="0" w:line="276" w:lineRule="auto"/>
        <w:ind w:left="566" w:right="-619"/>
        <w:jc w:val="both"/>
        <w:rPr>
          <w:sz w:val="24"/>
          <w:szCs w:val="24"/>
        </w:rPr>
      </w:pPr>
      <w:r w:rsidRPr="00A332DB">
        <w:rPr>
          <w:sz w:val="24"/>
          <w:szCs w:val="24"/>
        </w:rPr>
        <w:t>Tortura:</w:t>
      </w:r>
    </w:p>
    <w:p w14:paraId="1D1665F7" w14:textId="77777777" w:rsidR="00995A1F" w:rsidRPr="00A332DB" w:rsidRDefault="00405B2A">
      <w:pPr>
        <w:widowControl w:val="0"/>
        <w:spacing w:after="0" w:line="276" w:lineRule="auto"/>
        <w:ind w:left="566" w:right="-619"/>
        <w:jc w:val="both"/>
        <w:rPr>
          <w:sz w:val="24"/>
          <w:szCs w:val="24"/>
        </w:rPr>
      </w:pPr>
      <w:r w:rsidRPr="00A332DB">
        <w:rPr>
          <w:sz w:val="24"/>
          <w:szCs w:val="24"/>
        </w:rPr>
        <w:t>Declaración Universal de los Derecho Humanos: Art. 5. Nadie será sometido a torturas ni a penas o tratos crueles, inhumanos o degradantes. Art. 10. Toda persona privada de libertad será tratada humanamente y con el respeto debido a la dignidad inherente al ser humano.</w:t>
      </w:r>
    </w:p>
    <w:p w14:paraId="7F526C8C" w14:textId="77777777" w:rsidR="00995A1F" w:rsidRPr="00A332DB" w:rsidRDefault="00405B2A">
      <w:pPr>
        <w:widowControl w:val="0"/>
        <w:spacing w:after="0" w:line="276" w:lineRule="auto"/>
        <w:ind w:left="566" w:right="-619"/>
        <w:jc w:val="both"/>
        <w:rPr>
          <w:sz w:val="24"/>
          <w:szCs w:val="24"/>
        </w:rPr>
      </w:pPr>
      <w:r w:rsidRPr="00A332DB">
        <w:rPr>
          <w:sz w:val="24"/>
          <w:szCs w:val="24"/>
        </w:rPr>
        <w:t>Pacto Internacional de Derechos Civiles: Art. 5. Nadie será sometido a torturas ni a penas o tratos crueles, inhumanos o degradantes.</w:t>
      </w:r>
    </w:p>
    <w:p w14:paraId="181B436D"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Código de Conducta para </w:t>
      </w:r>
      <w:proofErr w:type="gramStart"/>
      <w:r w:rsidRPr="00A332DB">
        <w:rPr>
          <w:sz w:val="24"/>
          <w:szCs w:val="24"/>
        </w:rPr>
        <w:t>Funcionarios</w:t>
      </w:r>
      <w:proofErr w:type="gramEnd"/>
      <w:r w:rsidRPr="00A332DB">
        <w:rPr>
          <w:sz w:val="24"/>
          <w:szCs w:val="24"/>
        </w:rPr>
        <w:t xml:space="preserve"> Encargados de Hacer Cumplir la Ley -Naciones Unidas-: Art.5. Ningún funcionario encargado de hacer cumplir la ley podrá́ infligir, instigar o tolerar ningún acto de tortura u otros tratos o penas crueles, inhumanos o degradantes, ni invocar la orden de un superior o circunstancias especiales, como estado de guerra o amenaza de guerra, amenaza a la seguridad nacional, inestabilidad política interna, o cualquier otra emergencia pública, como justificación de la tortura u otros tratos o penas crueles, inhumanos o degradantes.</w:t>
      </w:r>
    </w:p>
    <w:p w14:paraId="68F67D2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Declaración sobre la Protección de Todas las Personas contra la Tortura y Otros Tratos o Penas Crueles, Inhumanos o Degradantes: Art.1 Se entenderá́ por tortura todo acto por el cual un funcionario público, u otra persona a instigación suya, inflija intencionalmente a una persona penas o sufrimientos graves, ya sean físicos o mentales, con el fin de obtener de ella o de un tercero información o una confesión, de castigarla por un acto que haya cometido o se sospeche que ha </w:t>
      </w:r>
      <w:r w:rsidRPr="00A332DB">
        <w:rPr>
          <w:sz w:val="24"/>
          <w:szCs w:val="24"/>
        </w:rPr>
        <w:lastRenderedPageBreak/>
        <w:t>cometido, o de intimidar a esa persona o a otras...</w:t>
      </w:r>
    </w:p>
    <w:p w14:paraId="532BD86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419805E" w14:textId="77777777" w:rsidR="00995A1F" w:rsidRPr="00A332DB" w:rsidRDefault="00405B2A">
      <w:pPr>
        <w:widowControl w:val="0"/>
        <w:spacing w:after="0" w:line="276" w:lineRule="auto"/>
        <w:ind w:left="566" w:right="-619"/>
        <w:jc w:val="both"/>
        <w:rPr>
          <w:sz w:val="24"/>
          <w:szCs w:val="24"/>
        </w:rPr>
      </w:pPr>
      <w:r w:rsidRPr="00A332DB">
        <w:rPr>
          <w:sz w:val="24"/>
          <w:szCs w:val="24"/>
        </w:rPr>
        <w:t>Detención Arbitraria:</w:t>
      </w:r>
    </w:p>
    <w:p w14:paraId="715E82A4" w14:textId="77777777" w:rsidR="00995A1F" w:rsidRPr="00A332DB" w:rsidRDefault="00405B2A">
      <w:pPr>
        <w:widowControl w:val="0"/>
        <w:spacing w:after="0" w:line="276" w:lineRule="auto"/>
        <w:ind w:left="566" w:right="-619"/>
        <w:jc w:val="both"/>
        <w:rPr>
          <w:sz w:val="24"/>
          <w:szCs w:val="24"/>
        </w:rPr>
      </w:pPr>
      <w:r w:rsidRPr="00A332DB">
        <w:rPr>
          <w:sz w:val="24"/>
          <w:szCs w:val="24"/>
        </w:rPr>
        <w:t>Declaración Universal de los Derecho Humanos: Art. 9. Nadie podrá ser arbitrariamente detenido, preso ni desterrado.</w:t>
      </w:r>
    </w:p>
    <w:p w14:paraId="51C6CE61" w14:textId="77777777" w:rsidR="00995A1F" w:rsidRPr="00A332DB" w:rsidRDefault="00405B2A">
      <w:pPr>
        <w:widowControl w:val="0"/>
        <w:spacing w:after="0" w:line="276" w:lineRule="auto"/>
        <w:ind w:left="566" w:right="-619"/>
        <w:jc w:val="both"/>
        <w:rPr>
          <w:sz w:val="24"/>
          <w:szCs w:val="24"/>
        </w:rPr>
      </w:pPr>
      <w:r w:rsidRPr="00A332DB">
        <w:rPr>
          <w:sz w:val="24"/>
          <w:szCs w:val="24"/>
        </w:rPr>
        <w:t>Declaración Americana de los Derechos y Deberes del Hombre: Art. 25. Nadie puede ser privado de su libertad sino en los casos y según las formas establecidas por leyes preexistentes...Todo individuo que haya sido privado de su libertad tiene derecho a que el juez verifique sin demora la legalidad de la medida y a ser juzgado sin dilación injustificada, o, de lo contrario, a ser puesto en libertad. Tiene derecho también a un tratamiento humano durante la privación de su libertad.</w:t>
      </w:r>
    </w:p>
    <w:p w14:paraId="52E8425E" w14:textId="77777777" w:rsidR="00995A1F" w:rsidRPr="00A332DB" w:rsidRDefault="00405B2A">
      <w:pPr>
        <w:widowControl w:val="0"/>
        <w:spacing w:after="0" w:line="276" w:lineRule="auto"/>
        <w:ind w:left="566" w:right="-619"/>
        <w:jc w:val="both"/>
        <w:rPr>
          <w:sz w:val="24"/>
          <w:szCs w:val="24"/>
        </w:rPr>
      </w:pPr>
      <w:r w:rsidRPr="00A332DB">
        <w:rPr>
          <w:sz w:val="24"/>
          <w:szCs w:val="24"/>
        </w:rPr>
        <w:t>Uso de la Fuerza:</w:t>
      </w:r>
    </w:p>
    <w:p w14:paraId="3346F5E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Código de Conducta para </w:t>
      </w:r>
      <w:proofErr w:type="gramStart"/>
      <w:r w:rsidRPr="00A332DB">
        <w:rPr>
          <w:sz w:val="24"/>
          <w:szCs w:val="24"/>
        </w:rPr>
        <w:t>Funcionarios</w:t>
      </w:r>
      <w:proofErr w:type="gramEnd"/>
      <w:r w:rsidRPr="00A332DB">
        <w:rPr>
          <w:sz w:val="24"/>
          <w:szCs w:val="24"/>
        </w:rPr>
        <w:t xml:space="preserve"> Encargados de Hacer Cumplir la Ley -Naciones Unidas-: Art. 2. En el desempeño de sus tareas, los funcionarios encargados de hacer cumplir la ley respetarán y protegerán la dignidad humana y mantendrán y defenderán los derechos humanos de todas las personas. Art. 3. Los funcionarios encargados de hacer cumplir la ley podrán usar la fuerza sólo cuando sea estrictamente necesario y en la medida que lo requiera el desempeño de sus tareas.</w:t>
      </w:r>
    </w:p>
    <w:p w14:paraId="44546C0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Principios Básicos sobre el Empleo de la Fuerza y de Armas de Fuego por los </w:t>
      </w:r>
      <w:proofErr w:type="gramStart"/>
      <w:r w:rsidRPr="00A332DB">
        <w:rPr>
          <w:sz w:val="24"/>
          <w:szCs w:val="24"/>
        </w:rPr>
        <w:t>Funcionarios</w:t>
      </w:r>
      <w:proofErr w:type="gramEnd"/>
      <w:r w:rsidRPr="00A332DB">
        <w:rPr>
          <w:sz w:val="24"/>
          <w:szCs w:val="24"/>
        </w:rPr>
        <w:t xml:space="preserve"> Encargados de Hacer cumplir la Ley -Naciones Unidas: 4. Los funcionarios encargados de hacer cumplir la ley, en el desempeño de sus funciones, utilizarán en la medida de lo posible medios no violentos antes de recurrir al empleo de la fuerza y de armas de fuego. Podrán utilizar la fuerza y armas de fuego solamente cuando otros medios resulten ineficaces o no garanticen de ninguna manera el logro del resultado previsto. (Actuación en caso de reuniones ilícitas) 13 13. Al dispersar reuniones ilícitas, pero no violentas, los funcionarios encargados de hacer cumplir la ley evitarán el empleo de la fuerza o, si no es posible, lo limitarán al mínimo necesario. 14. Al dispersar reuniones violentas, los funcionarios encargados de hacer cumplir la ley podrán utilizar armas de fuego cuando no se puedan utilizar medios menos peligrosos y únicamente en la mínima medida necesaria. Los funcionarios encargados de hacer cumplir la ley se abstendrán de emplear las armas de fuego en esos casos, salvo en las circunstancias previstas en el principio.</w:t>
      </w:r>
    </w:p>
    <w:p w14:paraId="75C0D221" w14:textId="77777777" w:rsidR="00995A1F" w:rsidRPr="00A332DB" w:rsidRDefault="00405B2A">
      <w:pPr>
        <w:widowControl w:val="0"/>
        <w:spacing w:after="0" w:line="276" w:lineRule="auto"/>
        <w:ind w:left="566" w:right="-619"/>
        <w:jc w:val="both"/>
        <w:rPr>
          <w:sz w:val="24"/>
          <w:szCs w:val="24"/>
        </w:rPr>
      </w:pPr>
      <w:r w:rsidRPr="00A332DB">
        <w:rPr>
          <w:sz w:val="24"/>
          <w:szCs w:val="24"/>
        </w:rPr>
        <w:t>De esta manera podemos establecer que se reconoce internacionalmente el derecho humano a la protesta social y la manifestación pública y que además le son propios, dadas las disposiciones anteriormente mencionadas, los siguientes elementos:</w:t>
      </w:r>
    </w:p>
    <w:p w14:paraId="014A45C9" w14:textId="77777777" w:rsidR="00995A1F" w:rsidRPr="00A332DB" w:rsidRDefault="00405B2A">
      <w:pPr>
        <w:widowControl w:val="0"/>
        <w:spacing w:after="0" w:line="276" w:lineRule="auto"/>
        <w:ind w:left="566" w:right="-619"/>
        <w:jc w:val="both"/>
        <w:rPr>
          <w:sz w:val="24"/>
          <w:szCs w:val="24"/>
        </w:rPr>
      </w:pPr>
      <w:r w:rsidRPr="00A332DB">
        <w:rPr>
          <w:b/>
          <w:sz w:val="24"/>
          <w:szCs w:val="24"/>
        </w:rPr>
        <w:t>Fundamento en los Derechos Humanos:</w:t>
      </w:r>
      <w:r w:rsidRPr="00A332DB">
        <w:rPr>
          <w:sz w:val="24"/>
          <w:szCs w:val="24"/>
        </w:rPr>
        <w:t xml:space="preserve"> El derecho a la protesta social y la manifestación pública es un componente esencial de la libertad de expresión y asociación, dos derechos humanos fundamentales reconocidos en la Declaración Universal de Derechos Humanos (DUDH) y en otros tratados internacionales, como el Pacto Internacional de Derechos Civiles y Políticos (PIDCP) y el </w:t>
      </w:r>
      <w:r w:rsidRPr="00A332DB">
        <w:rPr>
          <w:sz w:val="24"/>
          <w:szCs w:val="24"/>
        </w:rPr>
        <w:lastRenderedPageBreak/>
        <w:t>Pacto Internacional de Derechos Económicos, Sociales y Culturales (PIDESC). Esto refleja la importancia de estas actividades como medios para expresar preocupaciones, aspiraciones y descontento.</w:t>
      </w:r>
    </w:p>
    <w:p w14:paraId="1963E4FF" w14:textId="77777777" w:rsidR="00995A1F" w:rsidRPr="00A332DB" w:rsidRDefault="00405B2A">
      <w:pPr>
        <w:widowControl w:val="0"/>
        <w:spacing w:after="0" w:line="276" w:lineRule="auto"/>
        <w:ind w:left="566" w:right="-619"/>
        <w:jc w:val="both"/>
        <w:rPr>
          <w:sz w:val="24"/>
          <w:szCs w:val="24"/>
        </w:rPr>
      </w:pPr>
      <w:r w:rsidRPr="00A332DB">
        <w:rPr>
          <w:b/>
          <w:sz w:val="24"/>
          <w:szCs w:val="24"/>
        </w:rPr>
        <w:t>Garantía de Pluralismo y Diversidad de Opiniones:</w:t>
      </w:r>
      <w:r w:rsidRPr="00A332DB">
        <w:rPr>
          <w:sz w:val="24"/>
          <w:szCs w:val="24"/>
        </w:rPr>
        <w:t xml:space="preserve"> El derecho a la protesta social y la manifestación pública contribuye a garantizar el pluralismo y la diversidad de opiniones en una sociedad democrática. Esto es esencial para un debate público abierto y la rendición de cuentas de las autoridades. Así, el derecho a protestar y manifestarse se vincula con el concepto de democracia y gobernanza participativa, como se establece en la Convención Americana sobre Derechos Humanos y otros tratados regionales.</w:t>
      </w:r>
    </w:p>
    <w:p w14:paraId="2854CE3A" w14:textId="77777777" w:rsidR="00995A1F" w:rsidRPr="00A332DB" w:rsidRDefault="00405B2A">
      <w:pPr>
        <w:widowControl w:val="0"/>
        <w:spacing w:after="0" w:line="276" w:lineRule="auto"/>
        <w:ind w:left="566" w:right="-619"/>
        <w:jc w:val="both"/>
        <w:rPr>
          <w:sz w:val="24"/>
          <w:szCs w:val="24"/>
        </w:rPr>
      </w:pPr>
      <w:r w:rsidRPr="00A332DB">
        <w:rPr>
          <w:b/>
          <w:sz w:val="24"/>
          <w:szCs w:val="24"/>
        </w:rPr>
        <w:t>Limitaciones y Proporcionalidad:</w:t>
      </w:r>
      <w:r w:rsidRPr="00A332DB">
        <w:rPr>
          <w:sz w:val="24"/>
          <w:szCs w:val="24"/>
        </w:rPr>
        <w:t xml:space="preserve"> Aunque el derecho a la protesta es un derecho fundamental, los Estados tienen la autoridad para establecer ciertas limitaciones en su ejercicio. Estas limitaciones deben ser legítimas, estar establecidas por ley, perseguir un objetivo legítimo y ser proporcionales. La Corte Europea de Derechos Humanos ha establecido que las restricciones a la protesta y manifestación deben estar en línea con los principios de una sociedad democrática.</w:t>
      </w:r>
    </w:p>
    <w:p w14:paraId="58783FE7" w14:textId="77777777" w:rsidR="00995A1F" w:rsidRPr="00A332DB" w:rsidRDefault="00405B2A">
      <w:pPr>
        <w:widowControl w:val="0"/>
        <w:spacing w:after="0" w:line="276" w:lineRule="auto"/>
        <w:ind w:left="566" w:right="-619"/>
        <w:jc w:val="both"/>
        <w:rPr>
          <w:sz w:val="24"/>
          <w:szCs w:val="24"/>
        </w:rPr>
      </w:pPr>
      <w:r w:rsidRPr="00A332DB">
        <w:rPr>
          <w:b/>
          <w:sz w:val="24"/>
          <w:szCs w:val="24"/>
        </w:rPr>
        <w:t>Responsabilidad del Estado:</w:t>
      </w:r>
      <w:r w:rsidRPr="00A332DB">
        <w:rPr>
          <w:sz w:val="24"/>
          <w:szCs w:val="24"/>
        </w:rPr>
        <w:t xml:space="preserve"> El derecho internacional establece que los Estados tienen la responsabilidad de proteger y garantizar el ejercicio del derecho a la protesta social y la manifestación pública. Esto implica asegurar la seguridad de los manifestantes y prevenir la violencia policial o la represión desproporcionada. La Comisión y la Corte Interamericana de Derechos Humanos han emitido sentencias que subrayan la obligación del Estado de garantizar un entorno seguro y respetuoso para la protesta.</w:t>
      </w:r>
    </w:p>
    <w:p w14:paraId="1838654A" w14:textId="77777777" w:rsidR="00995A1F" w:rsidRPr="00A332DB" w:rsidRDefault="00405B2A">
      <w:pPr>
        <w:widowControl w:val="0"/>
        <w:spacing w:after="0" w:line="276" w:lineRule="auto"/>
        <w:ind w:left="566" w:right="-619"/>
        <w:jc w:val="both"/>
        <w:rPr>
          <w:sz w:val="24"/>
          <w:szCs w:val="24"/>
        </w:rPr>
      </w:pPr>
      <w:r w:rsidRPr="00A332DB">
        <w:rPr>
          <w:b/>
          <w:sz w:val="24"/>
          <w:szCs w:val="24"/>
        </w:rPr>
        <w:t>Acceso a la Justicia y Recurso Efectivo:</w:t>
      </w:r>
      <w:r w:rsidRPr="00A332DB">
        <w:rPr>
          <w:sz w:val="24"/>
          <w:szCs w:val="24"/>
        </w:rPr>
        <w:t xml:space="preserve"> El derecho internacional también garantiza que las personas tengan acceso a la justicia y un recurso efectivo en caso de violación de su derecho a la protesta social y la manifestación pública. Esto permite que quienes han sufrido represión injustificada puedan buscar reparación, justicia, verdad y garantías de no repetición.</w:t>
      </w:r>
    </w:p>
    <w:p w14:paraId="469273F1"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B76B6E5" w14:textId="77777777" w:rsidR="00995A1F" w:rsidRPr="00A332DB" w:rsidRDefault="00405B2A">
      <w:pPr>
        <w:widowControl w:val="0"/>
        <w:spacing w:after="0" w:line="276" w:lineRule="auto"/>
        <w:ind w:left="566" w:right="-619"/>
        <w:jc w:val="both"/>
        <w:rPr>
          <w:sz w:val="24"/>
          <w:szCs w:val="24"/>
        </w:rPr>
      </w:pPr>
      <w:r w:rsidRPr="00A332DB">
        <w:rPr>
          <w:sz w:val="24"/>
          <w:szCs w:val="24"/>
        </w:rPr>
        <w:t>El derecho a la protesta social y la manifestación pública es un derecho humano fundamental reconocido en el derecho internacional. Su importancia radica en su contribución al pluralismo, la democracia y la rendición de cuentas. Además, el derecho internacional establece la responsabilidad del Estado para proteger y garantizar su ejercicio, lo que refleja su relevancia en la promoción de sociedades democráticas y respetuosas de los derechos humanos.</w:t>
      </w:r>
    </w:p>
    <w:p w14:paraId="145360F0" w14:textId="77777777" w:rsidR="00995A1F" w:rsidRPr="00A332DB" w:rsidRDefault="00405B2A">
      <w:pPr>
        <w:widowControl w:val="0"/>
        <w:spacing w:after="0" w:line="276" w:lineRule="auto"/>
        <w:ind w:left="566" w:right="-619"/>
        <w:jc w:val="both"/>
        <w:rPr>
          <w:b/>
          <w:sz w:val="24"/>
          <w:szCs w:val="24"/>
        </w:rPr>
      </w:pPr>
      <w:r w:rsidRPr="00A332DB">
        <w:rPr>
          <w:b/>
          <w:sz w:val="24"/>
          <w:szCs w:val="24"/>
        </w:rPr>
        <w:t>RECOMENDACIONES INTERNACIONALES EN TORNO A LA PROTECCIÓN DEL DERECHO A LA PROTESTA SOCIAL Y LA MANIFESTACIÓN PÚBLICA.</w:t>
      </w:r>
    </w:p>
    <w:p w14:paraId="5DBA8079"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6DF7F0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Ahora se presentan algunas de las recomendaciones emanadas por determinadas instancias del Sistema Universal y el Sistema Interamericano de Derechos Humanos en torno a la protección del </w:t>
      </w:r>
      <w:r w:rsidRPr="00A332DB">
        <w:rPr>
          <w:sz w:val="24"/>
          <w:szCs w:val="24"/>
        </w:rPr>
        <w:lastRenderedPageBreak/>
        <w:t>derecho a la protesta social y que a juicio de quien propone el proyecto de ley, dan luces sobre la ruta a seguir en la implementación del punto 2.2.2 del acuerdo final. Sin embargo, es importante mencionar que, dichas recomendaciones plantean medidas concretas que podrían permitir la construcción de un marco normativo preciso para la protección del derecho a la protesta social y la manifestación pública.</w:t>
      </w:r>
    </w:p>
    <w:p w14:paraId="5718AD3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8BA2558" w14:textId="77777777" w:rsidR="00995A1F" w:rsidRPr="00A332DB" w:rsidRDefault="00405B2A">
      <w:pPr>
        <w:widowControl w:val="0"/>
        <w:spacing w:after="0" w:line="276" w:lineRule="auto"/>
        <w:ind w:left="566" w:right="-619"/>
        <w:jc w:val="both"/>
        <w:rPr>
          <w:sz w:val="24"/>
          <w:szCs w:val="24"/>
        </w:rPr>
      </w:pPr>
      <w:r w:rsidRPr="00A332DB">
        <w:rPr>
          <w:sz w:val="24"/>
          <w:szCs w:val="24"/>
        </w:rPr>
        <w:t>En el segundo informe sobre la situación de las defensoras y defensores de los derechos humanos en las Américas, 2011. Comisión Interamericana de Derechos Humanos, se plantea que:</w:t>
      </w:r>
    </w:p>
    <w:p w14:paraId="48377F4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41BA11D" w14:textId="77777777" w:rsidR="00995A1F" w:rsidRPr="00A332DB" w:rsidRDefault="00405B2A">
      <w:pPr>
        <w:widowControl w:val="0"/>
        <w:spacing w:after="0" w:line="276" w:lineRule="auto"/>
        <w:ind w:left="566" w:right="-619"/>
        <w:jc w:val="both"/>
        <w:rPr>
          <w:sz w:val="24"/>
          <w:szCs w:val="24"/>
        </w:rPr>
      </w:pPr>
      <w:r w:rsidRPr="00A332DB">
        <w:rPr>
          <w:sz w:val="24"/>
          <w:szCs w:val="24"/>
        </w:rPr>
        <w:t>Separación de funciones de la policía y las fuerzas militares: “la separación clara y precisa entre la seguridad interior como función de la Policía y la defensa nacional como función de las Fuerzas Armadas es fundamental para garantizar un uso de la fuerza que no resulte violatorio del derecho de reunión de defensoras y defensores de derechos humanos”</w:t>
      </w:r>
    </w:p>
    <w:p w14:paraId="03009DD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9B425CF" w14:textId="77777777" w:rsidR="00995A1F" w:rsidRPr="00A332DB" w:rsidRDefault="00405B2A">
      <w:pPr>
        <w:widowControl w:val="0"/>
        <w:spacing w:after="0" w:line="276" w:lineRule="auto"/>
        <w:ind w:left="566" w:right="-619"/>
        <w:jc w:val="both"/>
        <w:rPr>
          <w:sz w:val="24"/>
          <w:szCs w:val="24"/>
        </w:rPr>
      </w:pPr>
      <w:r w:rsidRPr="00A332DB">
        <w:rPr>
          <w:sz w:val="24"/>
          <w:szCs w:val="24"/>
        </w:rPr>
        <w:t>El Consejo de Derechos Humanos, abordando la promoción y protección de los Derechos Humanos en el contexto de las manifestaciones pacíficas en su Resolución A/HRC/25/L.20, 24 de marzo de 2014, afirma:</w:t>
      </w:r>
    </w:p>
    <w:p w14:paraId="1F1B54D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6927007" w14:textId="77777777" w:rsidR="00995A1F" w:rsidRPr="00A332DB" w:rsidRDefault="00405B2A">
      <w:pPr>
        <w:widowControl w:val="0"/>
        <w:spacing w:after="0" w:line="276" w:lineRule="auto"/>
        <w:ind w:left="566" w:right="-619"/>
        <w:jc w:val="both"/>
        <w:rPr>
          <w:sz w:val="24"/>
          <w:szCs w:val="24"/>
        </w:rPr>
      </w:pPr>
      <w:r w:rsidRPr="00A332DB">
        <w:rPr>
          <w:sz w:val="24"/>
          <w:szCs w:val="24"/>
        </w:rPr>
        <w:t>Reconoce que las manifestaciones pacíficas “pueden darse en todas las sociedades, incluso manifestaciones que sean espontáneas, simultáneas, no autorizadas o restringidas”.</w:t>
      </w:r>
    </w:p>
    <w:p w14:paraId="6AE0B806" w14:textId="77777777" w:rsidR="00995A1F" w:rsidRPr="00A332DB" w:rsidRDefault="00405B2A">
      <w:pPr>
        <w:widowControl w:val="0"/>
        <w:spacing w:after="0" w:line="276" w:lineRule="auto"/>
        <w:ind w:left="566" w:right="-619"/>
        <w:jc w:val="both"/>
        <w:rPr>
          <w:sz w:val="24"/>
          <w:szCs w:val="24"/>
        </w:rPr>
      </w:pPr>
      <w:r w:rsidRPr="00A332DB">
        <w:rPr>
          <w:sz w:val="24"/>
          <w:szCs w:val="24"/>
        </w:rPr>
        <w:t>Reconoce “que la participación en manifestaciones pacíficas puede ser una forma importante de ejercer el derecho a la libertad de reunión pacífica, de expresión y de asociación, y el derecho a participar en la dirección de los asuntos públicos”</w:t>
      </w:r>
    </w:p>
    <w:p w14:paraId="4A00A535" w14:textId="77777777" w:rsidR="00995A1F" w:rsidRPr="00A332DB" w:rsidRDefault="00405B2A">
      <w:pPr>
        <w:widowControl w:val="0"/>
        <w:spacing w:after="0" w:line="276" w:lineRule="auto"/>
        <w:ind w:left="566" w:right="-619"/>
        <w:jc w:val="both"/>
        <w:rPr>
          <w:sz w:val="24"/>
          <w:szCs w:val="24"/>
        </w:rPr>
      </w:pPr>
      <w:r w:rsidRPr="00A332DB">
        <w:rPr>
          <w:sz w:val="24"/>
          <w:szCs w:val="24"/>
        </w:rPr>
        <w:t>Reconoce “que las manifestaciones pacíficas pueden contribuir al pleno disfrute de los derechos civiles, políticos, económicos, sociales y culturales”.</w:t>
      </w:r>
    </w:p>
    <w:p w14:paraId="15CEB2CE" w14:textId="77777777" w:rsidR="00995A1F" w:rsidRPr="00A332DB" w:rsidRDefault="00405B2A">
      <w:pPr>
        <w:widowControl w:val="0"/>
        <w:spacing w:after="0" w:line="276" w:lineRule="auto"/>
        <w:ind w:left="566" w:right="-619"/>
        <w:jc w:val="both"/>
        <w:rPr>
          <w:sz w:val="24"/>
          <w:szCs w:val="24"/>
        </w:rPr>
      </w:pPr>
      <w:r w:rsidRPr="00A332DB">
        <w:rPr>
          <w:sz w:val="24"/>
          <w:szCs w:val="24"/>
        </w:rPr>
        <w:t>Recuerda “que los actos aislados de violencia cometidos por otros en el transcurso de una manifestación no privan a las personas pacíficas de su derecho a la libertad de reunión pacífica, de expresión y de asociación”</w:t>
      </w:r>
    </w:p>
    <w:p w14:paraId="35AE466E" w14:textId="77777777" w:rsidR="00995A1F" w:rsidRPr="00A332DB" w:rsidRDefault="00405B2A">
      <w:pPr>
        <w:widowControl w:val="0"/>
        <w:spacing w:after="0" w:line="276" w:lineRule="auto"/>
        <w:ind w:left="566" w:right="-619"/>
        <w:jc w:val="both"/>
        <w:rPr>
          <w:sz w:val="24"/>
          <w:szCs w:val="24"/>
        </w:rPr>
      </w:pPr>
      <w:r w:rsidRPr="00A332DB">
        <w:rPr>
          <w:sz w:val="24"/>
          <w:szCs w:val="24"/>
        </w:rPr>
        <w:t>“Insta a todos los Estados a que eviten el uso de la fuerza en manifestaciones pacíficas y a que, en los casos en que dicho uso sea absolutamente necesario, se aseguren de que nadie sea objeto de un uso de la fuerza excesivo o indiscriminado</w:t>
      </w:r>
    </w:p>
    <w:p w14:paraId="79D0A946"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“Exhorta a los Estados a velar </w:t>
      </w:r>
      <w:proofErr w:type="gramStart"/>
      <w:r w:rsidRPr="00A332DB">
        <w:rPr>
          <w:sz w:val="24"/>
          <w:szCs w:val="24"/>
        </w:rPr>
        <w:t>“ porque</w:t>
      </w:r>
      <w:proofErr w:type="gramEnd"/>
      <w:r w:rsidRPr="00A332DB">
        <w:rPr>
          <w:sz w:val="24"/>
          <w:szCs w:val="24"/>
        </w:rPr>
        <w:t xml:space="preserve"> sus leyes y procedimientos nacionales relacionados con estos derechos se ajusten a sus obligaciones y compromisos internacionales en materia de derechos humanos, incluyan de forma clara y explicita una presunción favorable al ejercicio de estos derechos, y se apliquen de forma efectiva.</w:t>
      </w:r>
    </w:p>
    <w:p w14:paraId="54FACEED" w14:textId="77777777" w:rsidR="00995A1F" w:rsidRPr="00A332DB" w:rsidRDefault="00405B2A">
      <w:pPr>
        <w:widowControl w:val="0"/>
        <w:spacing w:after="0" w:line="276" w:lineRule="auto"/>
        <w:ind w:left="566" w:right="-619"/>
        <w:jc w:val="both"/>
        <w:rPr>
          <w:sz w:val="24"/>
          <w:szCs w:val="24"/>
        </w:rPr>
      </w:pPr>
      <w:r w:rsidRPr="00A332DB">
        <w:rPr>
          <w:sz w:val="24"/>
          <w:szCs w:val="24"/>
        </w:rPr>
        <w:lastRenderedPageBreak/>
        <w:t>“Afirma que nada puede justificar nunca el uso indiscriminado de fuerza letal contra una multitud, que es ilícito en virtud del derecho internacional de los derechos humanos”.</w:t>
      </w:r>
    </w:p>
    <w:p w14:paraId="34E13489" w14:textId="77777777" w:rsidR="00995A1F" w:rsidRPr="00A332DB" w:rsidRDefault="00405B2A">
      <w:pPr>
        <w:widowControl w:val="0"/>
        <w:spacing w:after="0" w:line="276" w:lineRule="auto"/>
        <w:ind w:left="566" w:right="-619"/>
        <w:jc w:val="both"/>
        <w:rPr>
          <w:sz w:val="24"/>
          <w:szCs w:val="24"/>
        </w:rPr>
      </w:pPr>
      <w:r w:rsidRPr="00A332DB">
        <w:rPr>
          <w:sz w:val="24"/>
          <w:szCs w:val="24"/>
        </w:rPr>
        <w:t>“Exhorta a los Estados a que investiguen cualquier caso de muerte o lesiones provocadas durante manifestaciones, incluidas las que sean resultado de disparos de armas de fuego o del uso de armas no letales por parte de funcionarios que ejercen tareas de aplicación de la ley”.</w:t>
      </w:r>
    </w:p>
    <w:p w14:paraId="3EA94ED3"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0041D371"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El Informe del Relator Especial sobre los derechos a la libertad de reunión pacífica y de asociación, </w:t>
      </w:r>
      <w:proofErr w:type="spellStart"/>
      <w:r w:rsidRPr="00A332DB">
        <w:rPr>
          <w:sz w:val="24"/>
          <w:szCs w:val="24"/>
        </w:rPr>
        <w:t>Maina</w:t>
      </w:r>
      <w:proofErr w:type="spellEnd"/>
      <w:r w:rsidRPr="00A332DB">
        <w:rPr>
          <w:sz w:val="24"/>
          <w:szCs w:val="24"/>
        </w:rPr>
        <w:t xml:space="preserve"> </w:t>
      </w:r>
      <w:proofErr w:type="spellStart"/>
      <w:r w:rsidRPr="00A332DB">
        <w:rPr>
          <w:sz w:val="24"/>
          <w:szCs w:val="24"/>
        </w:rPr>
        <w:t>Kiai</w:t>
      </w:r>
      <w:proofErr w:type="spellEnd"/>
      <w:r w:rsidRPr="00A332DB">
        <w:rPr>
          <w:sz w:val="24"/>
          <w:szCs w:val="24"/>
        </w:rPr>
        <w:t>, A/HRC/20/27, 21 de mayo de 2012. Establece que</w:t>
      </w:r>
    </w:p>
    <w:p w14:paraId="785940E8"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“Se entiende por “reunión” la congregación intencional y temporal de personas en un espacio privado o público con un propósito concreto. Por lo tanto, el concepto abarca manifestaciones, asambleas en el interior de locales, huelgas, procesiones, concentraciones, e incluso sentadas. Las reuniones desempeñan un papel muy dinámico en la movilización de la población y la formulación de sus reclamaciones y aspiraciones, pues facilitan la celebración de eventos y, lo que es más importante, ejercen influencia en la política pública de los Estados”.</w:t>
      </w:r>
    </w:p>
    <w:p w14:paraId="131C0098" w14:textId="77777777" w:rsidR="00995A1F" w:rsidRPr="00A332DB" w:rsidRDefault="00405B2A">
      <w:pPr>
        <w:widowControl w:val="0"/>
        <w:spacing w:after="0" w:line="276" w:lineRule="auto"/>
        <w:ind w:left="566" w:right="-619"/>
        <w:jc w:val="both"/>
        <w:rPr>
          <w:sz w:val="24"/>
          <w:szCs w:val="24"/>
        </w:rPr>
      </w:pPr>
      <w:r w:rsidRPr="00A332DB">
        <w:rPr>
          <w:sz w:val="24"/>
          <w:szCs w:val="24"/>
        </w:rPr>
        <w:t>“El Relator Especial considera que el ejercicio de las libertades fundamentales no debe supeditarse a la obtención de una autorización previa de las autoridades”.</w:t>
      </w:r>
    </w:p>
    <w:p w14:paraId="344F6FE8" w14:textId="77777777" w:rsidR="00995A1F" w:rsidRPr="00A332DB" w:rsidRDefault="00405B2A">
      <w:pPr>
        <w:widowControl w:val="0"/>
        <w:spacing w:after="0" w:line="276" w:lineRule="auto"/>
        <w:ind w:left="566" w:right="-619"/>
        <w:jc w:val="both"/>
        <w:rPr>
          <w:sz w:val="24"/>
          <w:szCs w:val="24"/>
        </w:rPr>
      </w:pPr>
      <w:r w:rsidRPr="00A332DB">
        <w:rPr>
          <w:sz w:val="24"/>
          <w:szCs w:val="24"/>
        </w:rPr>
        <w:t>“La falta de notificación previa de los organizadores a las autoridades no debe motivar la disolución automática de la reunión (como en Austria, por ejemplo), ni la imposición a sus organizadores de sanciones penales o administrativas consistentes en el pago de multas o la privación de libertad”.</w:t>
      </w:r>
    </w:p>
    <w:p w14:paraId="6684E2F5" w14:textId="77777777" w:rsidR="00995A1F" w:rsidRPr="00A332DB" w:rsidRDefault="00405B2A">
      <w:pPr>
        <w:widowControl w:val="0"/>
        <w:spacing w:after="0" w:line="276" w:lineRule="auto"/>
        <w:ind w:left="566" w:right="-619"/>
        <w:jc w:val="both"/>
        <w:rPr>
          <w:sz w:val="24"/>
          <w:szCs w:val="24"/>
        </w:rPr>
      </w:pPr>
      <w:r w:rsidRPr="00A332DB">
        <w:rPr>
          <w:sz w:val="24"/>
          <w:szCs w:val="24"/>
        </w:rPr>
        <w:t>“Debe establecerse de manera clara y explícita, y mediante legislación, una presunción favorable a la celebración de reuniones pacíficas”.</w:t>
      </w:r>
    </w:p>
    <w:p w14:paraId="1303BC61" w14:textId="77777777" w:rsidR="00995A1F" w:rsidRPr="00A332DB" w:rsidRDefault="00405B2A">
      <w:pPr>
        <w:widowControl w:val="0"/>
        <w:spacing w:after="0" w:line="276" w:lineRule="auto"/>
        <w:ind w:left="566" w:right="-619"/>
        <w:jc w:val="both"/>
        <w:rPr>
          <w:sz w:val="24"/>
          <w:szCs w:val="24"/>
        </w:rPr>
      </w:pPr>
      <w:r w:rsidRPr="00A332DB">
        <w:rPr>
          <w:sz w:val="24"/>
          <w:szCs w:val="24"/>
        </w:rPr>
        <w:t>“En caso de que no se autorice o se limite la celebración de una reunión, debe proporcionarse por escrito y en tiempo debido una explicación pormenorizada de esa decisión, que podrá recurrirse ante un tribunal independiente e imparcial”.</w:t>
      </w:r>
    </w:p>
    <w:p w14:paraId="115E93E2" w14:textId="77777777" w:rsidR="00995A1F" w:rsidRPr="00A332DB" w:rsidRDefault="00405B2A">
      <w:pPr>
        <w:widowControl w:val="0"/>
        <w:spacing w:after="0" w:line="276" w:lineRule="auto"/>
        <w:ind w:left="566" w:right="-619"/>
        <w:jc w:val="both"/>
        <w:rPr>
          <w:sz w:val="24"/>
          <w:szCs w:val="24"/>
        </w:rPr>
      </w:pPr>
      <w:r w:rsidRPr="00A332DB">
        <w:rPr>
          <w:sz w:val="24"/>
          <w:szCs w:val="24"/>
        </w:rPr>
        <w:t>“Los Estados deben asegurar la protección de las personas que realizan una labor de vigilancia y denuncian violaciones y abusos cometidos en el contexto de reuniones pacíficas”.</w:t>
      </w:r>
    </w:p>
    <w:p w14:paraId="745BF2E1"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0681A14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6148D8A" w14:textId="77777777" w:rsidR="00995A1F" w:rsidRPr="00A332DB" w:rsidRDefault="00405B2A">
      <w:pPr>
        <w:widowControl w:val="0"/>
        <w:spacing w:after="0" w:line="276" w:lineRule="auto"/>
        <w:ind w:left="566" w:right="-619"/>
        <w:jc w:val="both"/>
        <w:rPr>
          <w:sz w:val="24"/>
          <w:szCs w:val="24"/>
        </w:rPr>
      </w:pPr>
      <w:r w:rsidRPr="00A332DB">
        <w:rPr>
          <w:b/>
          <w:sz w:val="24"/>
          <w:szCs w:val="24"/>
        </w:rPr>
        <w:t>“Observación general núm. 37 (2020)"</w:t>
      </w:r>
      <w:r w:rsidRPr="00A332DB">
        <w:rPr>
          <w:sz w:val="24"/>
          <w:szCs w:val="24"/>
        </w:rPr>
        <w:t xml:space="preserve"> sobre el derecho de reunión </w:t>
      </w:r>
      <w:proofErr w:type="gramStart"/>
      <w:r w:rsidRPr="00A332DB">
        <w:rPr>
          <w:sz w:val="24"/>
          <w:szCs w:val="24"/>
        </w:rPr>
        <w:t>pacífica</w:t>
      </w:r>
      <w:r w:rsidRPr="00A332DB">
        <w:rPr>
          <w:sz w:val="24"/>
          <w:szCs w:val="24"/>
          <w:vertAlign w:val="superscript"/>
        </w:rPr>
        <w:t>[</w:t>
      </w:r>
      <w:proofErr w:type="gramEnd"/>
      <w:r w:rsidRPr="00A332DB">
        <w:rPr>
          <w:sz w:val="24"/>
          <w:szCs w:val="24"/>
          <w:vertAlign w:val="superscript"/>
        </w:rPr>
        <w:t>20]</w:t>
      </w:r>
      <w:r w:rsidRPr="00A332DB">
        <w:rPr>
          <w:sz w:val="24"/>
          <w:szCs w:val="24"/>
        </w:rPr>
        <w:t xml:space="preserve"> (artículo 21), aspectos esenciales relacionados con este derecho fundamental y su importancia.</w:t>
      </w:r>
    </w:p>
    <w:p w14:paraId="4D86A6D2"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1BAAF44" w14:textId="77777777" w:rsidR="00995A1F" w:rsidRPr="00A332DB" w:rsidRDefault="00405B2A">
      <w:pPr>
        <w:widowControl w:val="0"/>
        <w:spacing w:after="0" w:line="276" w:lineRule="auto"/>
        <w:ind w:left="566" w:right="-619"/>
        <w:jc w:val="both"/>
        <w:rPr>
          <w:sz w:val="24"/>
          <w:szCs w:val="24"/>
        </w:rPr>
      </w:pPr>
      <w:proofErr w:type="spellStart"/>
      <w:r w:rsidRPr="00A332DB">
        <w:rPr>
          <w:b/>
          <w:sz w:val="24"/>
          <w:szCs w:val="24"/>
        </w:rPr>
        <w:t>Fundamentalidad</w:t>
      </w:r>
      <w:proofErr w:type="spellEnd"/>
      <w:r w:rsidRPr="00A332DB">
        <w:rPr>
          <w:b/>
          <w:sz w:val="24"/>
          <w:szCs w:val="24"/>
        </w:rPr>
        <w:t xml:space="preserve"> del Derecho de Reunión Pacífica:</w:t>
      </w:r>
      <w:r w:rsidRPr="00A332DB">
        <w:rPr>
          <w:sz w:val="24"/>
          <w:szCs w:val="24"/>
        </w:rPr>
        <w:t xml:space="preserve"> Se enfatiza que el derecho de reunión pacífica es fundamental en sí mismo, ya que permite a las personas expresarse colectivamente y participar en la configuración de sus sociedades. Además, es un pilar de la democracia, los derechos humanos y el pluralismo.</w:t>
      </w:r>
    </w:p>
    <w:p w14:paraId="31E2898A" w14:textId="77777777" w:rsidR="00995A1F" w:rsidRPr="00A332DB" w:rsidRDefault="00405B2A">
      <w:pPr>
        <w:widowControl w:val="0"/>
        <w:spacing w:after="0" w:line="276" w:lineRule="auto"/>
        <w:ind w:left="566" w:right="-619"/>
        <w:jc w:val="both"/>
        <w:rPr>
          <w:sz w:val="24"/>
          <w:szCs w:val="24"/>
        </w:rPr>
      </w:pPr>
      <w:r w:rsidRPr="00A332DB">
        <w:rPr>
          <w:sz w:val="24"/>
          <w:szCs w:val="24"/>
        </w:rPr>
        <w:lastRenderedPageBreak/>
        <w:t xml:space="preserve"> </w:t>
      </w:r>
    </w:p>
    <w:p w14:paraId="5AC331B2" w14:textId="77777777" w:rsidR="00995A1F" w:rsidRPr="00A332DB" w:rsidRDefault="00405B2A">
      <w:pPr>
        <w:widowControl w:val="0"/>
        <w:spacing w:after="0" w:line="276" w:lineRule="auto"/>
        <w:ind w:left="566" w:right="-619"/>
        <w:jc w:val="both"/>
        <w:rPr>
          <w:sz w:val="24"/>
          <w:szCs w:val="24"/>
          <w:u w:val="single"/>
        </w:rPr>
      </w:pPr>
      <w:r w:rsidRPr="00A332DB">
        <w:rPr>
          <w:b/>
          <w:sz w:val="24"/>
          <w:szCs w:val="24"/>
        </w:rPr>
        <w:t>Instrumento de Realización de Otros Derechos:</w:t>
      </w:r>
      <w:r w:rsidRPr="00A332DB">
        <w:rPr>
          <w:sz w:val="24"/>
          <w:szCs w:val="24"/>
        </w:rPr>
        <w:t xml:space="preserve"> Se subraya que este derecho se utiliza para reconocer y hacer efectivos otros derechos, incluidos los derechos económicos, sociales y culturales. Es especialmente relevante para personas y grupos marginados, y </w:t>
      </w:r>
      <w:r w:rsidRPr="00A332DB">
        <w:rPr>
          <w:sz w:val="24"/>
          <w:szCs w:val="24"/>
          <w:u w:val="single"/>
        </w:rPr>
        <w:t>la falta de respeto a este derecho a menudo indica represión.</w:t>
      </w:r>
    </w:p>
    <w:p w14:paraId="0D566D3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47A8412D" w14:textId="77777777" w:rsidR="00995A1F" w:rsidRPr="00A332DB" w:rsidRDefault="00405B2A">
      <w:pPr>
        <w:widowControl w:val="0"/>
        <w:spacing w:after="0" w:line="276" w:lineRule="auto"/>
        <w:ind w:left="566" w:right="-619"/>
        <w:jc w:val="both"/>
        <w:rPr>
          <w:sz w:val="24"/>
          <w:szCs w:val="24"/>
        </w:rPr>
      </w:pPr>
      <w:r w:rsidRPr="00A332DB">
        <w:rPr>
          <w:b/>
          <w:sz w:val="24"/>
          <w:szCs w:val="24"/>
        </w:rPr>
        <w:t>Alcance Amplio:</w:t>
      </w:r>
      <w:r w:rsidRPr="00A332DB">
        <w:rPr>
          <w:sz w:val="24"/>
          <w:szCs w:val="24"/>
        </w:rPr>
        <w:t xml:space="preserve"> El derecho de reunión pacífica se aplica a todos, tanto ciudadanos como no ciudadanos, y puede ejercerse en diversos lugares y formas, incluyendo reuniones al aire libre, en espacios públicos y privados, así como en línea.</w:t>
      </w:r>
    </w:p>
    <w:p w14:paraId="1CD93AA9"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4AC1AAB" w14:textId="77777777" w:rsidR="00995A1F" w:rsidRPr="00A332DB" w:rsidRDefault="00405B2A">
      <w:pPr>
        <w:widowControl w:val="0"/>
        <w:spacing w:after="0" w:line="276" w:lineRule="auto"/>
        <w:ind w:left="566" w:right="-619"/>
        <w:jc w:val="both"/>
        <w:rPr>
          <w:sz w:val="24"/>
          <w:szCs w:val="24"/>
        </w:rPr>
      </w:pPr>
      <w:r w:rsidRPr="00A332DB">
        <w:rPr>
          <w:b/>
          <w:sz w:val="24"/>
          <w:szCs w:val="24"/>
        </w:rPr>
        <w:t>Neutralidad en el Contenido:</w:t>
      </w:r>
      <w:r w:rsidRPr="00A332DB">
        <w:rPr>
          <w:sz w:val="24"/>
          <w:szCs w:val="24"/>
        </w:rPr>
        <w:t xml:space="preserve"> Los Estados deben adoptar un enfoque neutral en cuanto al contenido de las reuniones y permitir que los participantes las realicen de manera que puedan ser vistas y oídas por sus destinatarios.</w:t>
      </w:r>
    </w:p>
    <w:p w14:paraId="6987F19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F4BA458" w14:textId="77777777" w:rsidR="00995A1F" w:rsidRPr="00A332DB" w:rsidRDefault="00405B2A">
      <w:pPr>
        <w:widowControl w:val="0"/>
        <w:spacing w:after="0" w:line="276" w:lineRule="auto"/>
        <w:ind w:left="566" w:right="-619"/>
        <w:jc w:val="both"/>
        <w:rPr>
          <w:sz w:val="24"/>
          <w:szCs w:val="24"/>
        </w:rPr>
      </w:pPr>
      <w:r w:rsidRPr="00A332DB">
        <w:rPr>
          <w:b/>
          <w:sz w:val="24"/>
          <w:szCs w:val="24"/>
        </w:rPr>
        <w:t>Deberes de los Estados:</w:t>
      </w:r>
      <w:r w:rsidRPr="00A332DB">
        <w:rPr>
          <w:sz w:val="24"/>
          <w:szCs w:val="24"/>
        </w:rPr>
        <w:t xml:space="preserve"> Los Estados tienen una doble responsabilidad: respetar y garantizar el derecho de reunión pacífica. Esto implica evitar injerencias injustificadas, facilitar el ejercicio del derecho, y proteger a los participantes.</w:t>
      </w:r>
    </w:p>
    <w:p w14:paraId="33EC74D3"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14A869E" w14:textId="77777777" w:rsidR="00995A1F" w:rsidRPr="00A332DB" w:rsidRDefault="00405B2A">
      <w:pPr>
        <w:widowControl w:val="0"/>
        <w:spacing w:after="0" w:line="276" w:lineRule="auto"/>
        <w:ind w:left="566" w:right="-619"/>
        <w:jc w:val="both"/>
        <w:rPr>
          <w:sz w:val="24"/>
          <w:szCs w:val="24"/>
        </w:rPr>
      </w:pPr>
      <w:r w:rsidRPr="00A332DB">
        <w:rPr>
          <w:b/>
          <w:sz w:val="24"/>
          <w:szCs w:val="24"/>
        </w:rPr>
        <w:t>Deberes Positivos:</w:t>
      </w:r>
      <w:r w:rsidRPr="00A332DB">
        <w:rPr>
          <w:sz w:val="24"/>
          <w:szCs w:val="24"/>
        </w:rPr>
        <w:t xml:space="preserve"> Los Estados también deben tomar medidas para crear un entorno propicio para el ejercicio del derecho de reunión pacífica, lo que incluye proteger a los participantes de abusos por parte de agentes no estatales y garantizar el acceso a recursos judiciales efectivos en caso de violaciones.</w:t>
      </w:r>
    </w:p>
    <w:p w14:paraId="731B053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EA3A9BA" w14:textId="77777777" w:rsidR="00995A1F" w:rsidRPr="00A332DB" w:rsidRDefault="00405B2A">
      <w:pPr>
        <w:widowControl w:val="0"/>
        <w:spacing w:after="0" w:line="276" w:lineRule="auto"/>
        <w:ind w:left="566" w:right="-619"/>
        <w:jc w:val="both"/>
        <w:rPr>
          <w:sz w:val="24"/>
          <w:szCs w:val="24"/>
        </w:rPr>
      </w:pPr>
      <w:r w:rsidRPr="00A332DB">
        <w:rPr>
          <w:b/>
          <w:sz w:val="24"/>
          <w:szCs w:val="24"/>
        </w:rPr>
        <w:t>No Discriminación:</w:t>
      </w:r>
      <w:r w:rsidRPr="00A332DB">
        <w:rPr>
          <w:sz w:val="24"/>
          <w:szCs w:val="24"/>
        </w:rPr>
        <w:t xml:space="preserve"> Se enfatiza que los Estados deben asegurar que no haya discriminación en el disfrute de este derecho, prestando especial atención a aquellos que puedan tener dificultades para participar en reuniones debido a factores como raza, género, orientación sexual, etc.</w:t>
      </w:r>
    </w:p>
    <w:p w14:paraId="17B33EEE"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281FBC3" w14:textId="77777777" w:rsidR="00995A1F" w:rsidRPr="00A332DB" w:rsidRDefault="00405B2A">
      <w:pPr>
        <w:widowControl w:val="0"/>
        <w:spacing w:after="0" w:line="276" w:lineRule="auto"/>
        <w:ind w:left="566" w:right="-619"/>
        <w:jc w:val="both"/>
        <w:rPr>
          <w:sz w:val="24"/>
          <w:szCs w:val="24"/>
        </w:rPr>
      </w:pPr>
      <w:r w:rsidRPr="00A332DB">
        <w:rPr>
          <w:b/>
          <w:sz w:val="24"/>
          <w:szCs w:val="24"/>
        </w:rPr>
        <w:t>Protección de Personas Relacionadas con las Reuniones:</w:t>
      </w:r>
      <w:r w:rsidRPr="00A332DB">
        <w:rPr>
          <w:sz w:val="24"/>
          <w:szCs w:val="24"/>
        </w:rPr>
        <w:t xml:space="preserve"> Se destaca la importancia de proteger a periodistas, defensores de derechos humanos y otras personas que participan en la vigilancia de las reuniones, asegurando que no sean objeto de represalias.</w:t>
      </w:r>
    </w:p>
    <w:p w14:paraId="5FA456B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EA03D8B" w14:textId="77777777" w:rsidR="00995A1F" w:rsidRPr="00A332DB" w:rsidRDefault="00405B2A">
      <w:pPr>
        <w:widowControl w:val="0"/>
        <w:spacing w:after="0" w:line="276" w:lineRule="auto"/>
        <w:ind w:left="566" w:right="-619"/>
        <w:jc w:val="both"/>
        <w:rPr>
          <w:sz w:val="24"/>
          <w:szCs w:val="24"/>
        </w:rPr>
      </w:pPr>
      <w:r w:rsidRPr="00A332DB">
        <w:rPr>
          <w:b/>
          <w:sz w:val="24"/>
          <w:szCs w:val="24"/>
        </w:rPr>
        <w:t>Actividades Conexas:</w:t>
      </w:r>
      <w:r w:rsidRPr="00A332DB">
        <w:rPr>
          <w:sz w:val="24"/>
          <w:szCs w:val="24"/>
        </w:rPr>
        <w:t xml:space="preserve"> Se reconoce que el derecho de reunión pacífica no se limita al momento y lugar de la reunión en sí, sino que también se extiende a actividades relacionadas, como la organización previa, la comunicación entre participantes y la difusión en línea.</w:t>
      </w:r>
    </w:p>
    <w:p w14:paraId="2465CFC5"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0E07CF9" w14:textId="77777777" w:rsidR="00995A1F" w:rsidRPr="00A332DB" w:rsidRDefault="00405B2A">
      <w:pPr>
        <w:widowControl w:val="0"/>
        <w:spacing w:after="0" w:line="276" w:lineRule="auto"/>
        <w:ind w:left="566" w:right="-619"/>
        <w:jc w:val="both"/>
        <w:rPr>
          <w:sz w:val="24"/>
          <w:szCs w:val="24"/>
        </w:rPr>
      </w:pPr>
      <w:r w:rsidRPr="00A332DB">
        <w:rPr>
          <w:b/>
          <w:sz w:val="24"/>
          <w:szCs w:val="24"/>
        </w:rPr>
        <w:lastRenderedPageBreak/>
        <w:t>Tecnología y Reuniones:</w:t>
      </w:r>
      <w:r w:rsidRPr="00A332DB">
        <w:rPr>
          <w:sz w:val="24"/>
          <w:szCs w:val="24"/>
        </w:rPr>
        <w:t xml:space="preserve"> Se señala que las restricciones a la tecnología, como el acceso a Internet, deben ser limitadas y que los Estados deben proteger las actividades en línea relacionadas con reuniones pacíficas.</w:t>
      </w:r>
    </w:p>
    <w:p w14:paraId="6F27567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532BFBCD" w14:textId="77777777" w:rsidR="00995A1F" w:rsidRPr="00A332DB" w:rsidRDefault="00405B2A">
      <w:pPr>
        <w:widowControl w:val="0"/>
        <w:spacing w:after="0" w:line="276" w:lineRule="auto"/>
        <w:ind w:left="566" w:right="-619"/>
        <w:jc w:val="both"/>
        <w:rPr>
          <w:sz w:val="24"/>
          <w:szCs w:val="24"/>
        </w:rPr>
      </w:pPr>
      <w:r w:rsidRPr="00A332DB">
        <w:rPr>
          <w:b/>
          <w:sz w:val="24"/>
          <w:szCs w:val="24"/>
        </w:rPr>
        <w:t xml:space="preserve">Capacitación de </w:t>
      </w:r>
      <w:proofErr w:type="gramStart"/>
      <w:r w:rsidRPr="00A332DB">
        <w:rPr>
          <w:b/>
          <w:sz w:val="24"/>
          <w:szCs w:val="24"/>
        </w:rPr>
        <w:t>Funcionarios</w:t>
      </w:r>
      <w:proofErr w:type="gramEnd"/>
      <w:r w:rsidRPr="00A332DB">
        <w:rPr>
          <w:b/>
          <w:sz w:val="24"/>
          <w:szCs w:val="24"/>
        </w:rPr>
        <w:t>:</w:t>
      </w:r>
      <w:r w:rsidRPr="00A332DB">
        <w:rPr>
          <w:sz w:val="24"/>
          <w:szCs w:val="24"/>
        </w:rPr>
        <w:t xml:space="preserve"> Los Estados deben proporcionar capacitación y recursos adecuados a los funcionarios que toman decisiones relacionadas con el derecho de reunión pacífica.</w:t>
      </w:r>
    </w:p>
    <w:p w14:paraId="5967BDB7"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7BE5F1F0" w14:textId="77777777" w:rsidR="00995A1F" w:rsidRPr="00A332DB" w:rsidRDefault="00405B2A">
      <w:pPr>
        <w:widowControl w:val="0"/>
        <w:spacing w:after="0" w:line="276" w:lineRule="auto"/>
        <w:ind w:left="566" w:right="-619"/>
        <w:jc w:val="both"/>
        <w:rPr>
          <w:sz w:val="24"/>
          <w:szCs w:val="24"/>
        </w:rPr>
      </w:pPr>
      <w:r w:rsidRPr="00A332DB">
        <w:rPr>
          <w:sz w:val="24"/>
          <w:szCs w:val="24"/>
        </w:rPr>
        <w:t>Es crucial y necesario reconocer y proteger el derecho humano a la protesta social y la manifestación pública en virtud de las recomendaciones emanadas de instancias del Sistema Universal y el Sistema Interamericano de Derechos Humanos. Estas recomendaciones ofrecen una guía esencial para la construcción de un marco normativo sólido que asegure la protección efectiva de estos derechos fundamentales. Resaltan la importancia de la separación clara entre las funciones de la policía y las fuerzas militares, garantizando así un uso de la fuerza que no viole el derecho de reunión de defensores de derechos humanos. Además, reconocen que las manifestaciones pacíficas son un medio vital para ejercer la libertad de expresión, asociación y participación en asuntos públicos, contribuyendo al disfrute pleno de diversos derechos. También subrayan la necesidad de evitar el uso de la fuerza contra personas que ejerzan su derecho a la protesta y la manifestación pública, y la importancia de que las leyes nacionales se ajusten a las obligaciones internacionales de derechos humanos, incluyendo una presunción favorable al ejercicio de este derecho. Por último, las recomendaciones hacen hincapié en la protección de aquellos que monitorean y denuncian violaciones en el contexto de reuniones, manifestaciones y protestas. Estas recomendaciones reflejan la necesidad imperante de garantizar y proteger el derecho a la protesta social y la manifestación pública como pilar de una sociedad democrática y respetuosa de los derechos humanos.</w:t>
      </w:r>
    </w:p>
    <w:p w14:paraId="3F7F89EF"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ADB7882" w14:textId="77777777" w:rsidR="00995A1F" w:rsidRPr="00A332DB" w:rsidRDefault="00405B2A">
      <w:pPr>
        <w:widowControl w:val="0"/>
        <w:spacing w:after="0" w:line="276" w:lineRule="auto"/>
        <w:ind w:left="566" w:right="-619"/>
        <w:jc w:val="both"/>
        <w:rPr>
          <w:b/>
          <w:sz w:val="24"/>
          <w:szCs w:val="24"/>
        </w:rPr>
      </w:pPr>
      <w:r w:rsidRPr="00A332DB">
        <w:rPr>
          <w:b/>
          <w:sz w:val="24"/>
          <w:szCs w:val="24"/>
        </w:rPr>
        <w:t>AVANCES JURISPRUDENCIALES EN COLOMBIA QUE HAN LLEVADO AL RECONOCIMIENTO DEL DERECHO FUNDAMENTAL A LA PROTESTA Y SU NECESIDAD DE TENER UN MARCO NORMATIVO QUE LE GENERE GARANTÍAS PARA SU REALIZACIÓN.</w:t>
      </w:r>
    </w:p>
    <w:tbl>
      <w:tblPr>
        <w:tblStyle w:val="a1"/>
        <w:tblW w:w="103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75"/>
        <w:gridCol w:w="2580"/>
        <w:gridCol w:w="2175"/>
        <w:gridCol w:w="4005"/>
      </w:tblGrid>
      <w:tr w:rsidR="00995A1F" w:rsidRPr="00A332DB" w14:paraId="3D786E3D" w14:textId="77777777">
        <w:trPr>
          <w:trHeight w:val="480"/>
        </w:trPr>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ACF2B" w14:textId="77777777" w:rsidR="00995A1F" w:rsidRPr="00A332DB" w:rsidRDefault="00405B2A">
            <w:pPr>
              <w:widowControl w:val="0"/>
              <w:spacing w:before="240" w:after="240" w:line="276" w:lineRule="auto"/>
              <w:ind w:right="-52"/>
              <w:jc w:val="both"/>
              <w:rPr>
                <w:b/>
                <w:sz w:val="24"/>
                <w:szCs w:val="24"/>
              </w:rPr>
            </w:pPr>
            <w:r w:rsidRPr="00A332DB">
              <w:rPr>
                <w:b/>
                <w:sz w:val="24"/>
                <w:szCs w:val="24"/>
              </w:rPr>
              <w:t>Sentencia</w:t>
            </w:r>
          </w:p>
        </w:tc>
        <w:tc>
          <w:tcPr>
            <w:tcW w:w="2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DA8A72" w14:textId="77777777" w:rsidR="00995A1F" w:rsidRPr="00A332DB" w:rsidRDefault="00405B2A">
            <w:pPr>
              <w:widowControl w:val="0"/>
              <w:spacing w:before="240" w:after="240" w:line="276" w:lineRule="auto"/>
              <w:ind w:right="-52"/>
              <w:jc w:val="both"/>
              <w:rPr>
                <w:b/>
                <w:sz w:val="24"/>
                <w:szCs w:val="24"/>
              </w:rPr>
            </w:pPr>
            <w:r w:rsidRPr="00A332DB">
              <w:rPr>
                <w:b/>
                <w:sz w:val="24"/>
                <w:szCs w:val="24"/>
              </w:rPr>
              <w:t>Norma demandada</w:t>
            </w:r>
          </w:p>
        </w:tc>
        <w:tc>
          <w:tcPr>
            <w:tcW w:w="21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FE31EC" w14:textId="77777777" w:rsidR="00995A1F" w:rsidRPr="00A332DB" w:rsidRDefault="00405B2A">
            <w:pPr>
              <w:widowControl w:val="0"/>
              <w:spacing w:before="240" w:after="240" w:line="276" w:lineRule="auto"/>
              <w:ind w:right="-52"/>
              <w:jc w:val="both"/>
              <w:rPr>
                <w:b/>
                <w:sz w:val="24"/>
                <w:szCs w:val="24"/>
              </w:rPr>
            </w:pPr>
            <w:r w:rsidRPr="00A332DB">
              <w:rPr>
                <w:b/>
                <w:sz w:val="24"/>
                <w:szCs w:val="24"/>
              </w:rPr>
              <w:t>Consideraciones</w:t>
            </w:r>
          </w:p>
        </w:tc>
        <w:tc>
          <w:tcPr>
            <w:tcW w:w="40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CE03E7" w14:textId="77777777" w:rsidR="00995A1F" w:rsidRPr="00A332DB" w:rsidRDefault="00405B2A">
            <w:pPr>
              <w:widowControl w:val="0"/>
              <w:spacing w:before="240" w:after="240" w:line="276" w:lineRule="auto"/>
              <w:ind w:right="-52"/>
              <w:jc w:val="both"/>
              <w:rPr>
                <w:b/>
                <w:sz w:val="24"/>
                <w:szCs w:val="24"/>
              </w:rPr>
            </w:pPr>
            <w:r w:rsidRPr="00A332DB">
              <w:rPr>
                <w:b/>
                <w:sz w:val="24"/>
                <w:szCs w:val="24"/>
              </w:rPr>
              <w:t>Resuelve</w:t>
            </w:r>
          </w:p>
        </w:tc>
      </w:tr>
      <w:tr w:rsidR="00995A1F" w:rsidRPr="00A332DB" w14:paraId="51ECF8D7" w14:textId="77777777">
        <w:trPr>
          <w:trHeight w:val="16830"/>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29F246" w14:textId="77777777" w:rsidR="00995A1F" w:rsidRPr="00A332DB" w:rsidRDefault="00405B2A">
            <w:pPr>
              <w:widowControl w:val="0"/>
              <w:spacing w:before="240" w:after="240" w:line="276" w:lineRule="auto"/>
              <w:ind w:right="-52"/>
              <w:jc w:val="both"/>
              <w:rPr>
                <w:sz w:val="24"/>
                <w:szCs w:val="24"/>
              </w:rPr>
            </w:pPr>
            <w:r w:rsidRPr="00A332DB">
              <w:rPr>
                <w:sz w:val="24"/>
                <w:szCs w:val="24"/>
              </w:rPr>
              <w:lastRenderedPageBreak/>
              <w:t>C-742 de 2012</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744058A5" w14:textId="77777777" w:rsidR="00995A1F" w:rsidRPr="00A332DB" w:rsidRDefault="00405B2A">
            <w:pPr>
              <w:widowControl w:val="0"/>
              <w:spacing w:before="240" w:after="240" w:line="276" w:lineRule="auto"/>
              <w:ind w:right="-52"/>
              <w:jc w:val="both"/>
              <w:rPr>
                <w:sz w:val="24"/>
                <w:szCs w:val="24"/>
              </w:rPr>
            </w:pPr>
            <w:r w:rsidRPr="00A332DB">
              <w:rPr>
                <w:sz w:val="24"/>
                <w:szCs w:val="24"/>
              </w:rPr>
              <w:t>Art. 44 y 45 (parcial) de la Ley 1453 de 2011. “Por medio de la cual se reforma el Código Penal, el Código de Procedimiento Penal, el Código de Infancia y Adolescencia, las reglas sobre extinción de dominio y se dictan otras disposiciones en materia de seguridad”, vulneran los artículos 20 (libertad de expresión), y 37 (derecho de reunión) de la Constitución Política, así como el artículo 15 de la Convención Americana sobre Derechos Humanos (Pacto de San José de Costa Rica).</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63959D63" w14:textId="77777777" w:rsidR="00995A1F" w:rsidRPr="00A332DB" w:rsidRDefault="00405B2A">
            <w:pPr>
              <w:widowControl w:val="0"/>
              <w:spacing w:before="240" w:line="254" w:lineRule="auto"/>
              <w:ind w:right="-52"/>
              <w:jc w:val="both"/>
              <w:rPr>
                <w:sz w:val="24"/>
                <w:szCs w:val="24"/>
              </w:rPr>
            </w:pPr>
            <w:r w:rsidRPr="00A332DB">
              <w:rPr>
                <w:sz w:val="24"/>
                <w:szCs w:val="24"/>
              </w:rPr>
              <w:t xml:space="preserve">Con arreglo a estos criterios, esta Corporación ha sostenido que el legislador debe respetar el principio de estricta legalidad o tipicidad. En aplicación del principio de estricta legalidad, ha sostenido (i) que la creación de tipos penales es una competencia exclusiva del legislador (reserva de ley en sentido material), el legislador debe establecer los delitos y las penas de un modo claro, preciso y determinado; es decir, debe respetar el principio de estricta legalidad. El Estado no está obligado a sancionar penalmente todas las conductas antisociales, pero tampoco puede tipificar las que no ofrecen un </w:t>
            </w:r>
            <w:r w:rsidRPr="00A332DB">
              <w:rPr>
                <w:sz w:val="24"/>
                <w:szCs w:val="24"/>
              </w:rPr>
              <w:lastRenderedPageBreak/>
              <w:t xml:space="preserve">verdadero riesgo para los intereses de la comunidad o de los individuos; como también ha precisado que la decisión de criminalizar un comportamiento humano es la última de las decisiones posibles en el espectro de sanciones que el Estado está en capacidad jurídica de imponer, y entiende que la decisión de sancionar con una pena, que implica en su máxima drasticidad la pérdida de la libertad, es el recurso extremo al que puede acudir al Estado para reprimir un comportamiento que afecta los intereses sociales. La Corte ha sido particularmente cuidadosa al examinar normas penales que estén orientadas a </w:t>
            </w:r>
            <w:r w:rsidRPr="00A332DB">
              <w:rPr>
                <w:sz w:val="24"/>
                <w:szCs w:val="24"/>
              </w:rPr>
              <w:lastRenderedPageBreak/>
              <w:t xml:space="preserve">sancionar abusos del ejercicio de las libertades de expresión, de prensa y de reunión, consideradas como esenciales para la democracia y para el control </w:t>
            </w:r>
            <w:proofErr w:type="gramStart"/>
            <w:r w:rsidRPr="00A332DB">
              <w:rPr>
                <w:sz w:val="24"/>
                <w:szCs w:val="24"/>
              </w:rPr>
              <w:t>del  ejercicio</w:t>
            </w:r>
            <w:proofErr w:type="gramEnd"/>
            <w:r w:rsidRPr="00A332DB">
              <w:rPr>
                <w:sz w:val="24"/>
                <w:szCs w:val="24"/>
              </w:rPr>
              <w:t xml:space="preserve"> del poder. No obstante, la protección de estas libertades no impide la represión de la violencia, precisamente porque resulta contrario al orden democrático, a la convivencia pacífica y al respeto y garantía de todos los derechos constitucionales, el que se acuda a la arbitrariedad y al uso ilegítimo de la fuerza como mecanismo para hacer valer las razones o como método para ejercer estas libertades. Así,</w:t>
            </w:r>
          </w:p>
          <w:p w14:paraId="7DC3CB15" w14:textId="77777777" w:rsidR="00995A1F" w:rsidRPr="00A332DB" w:rsidRDefault="00405B2A">
            <w:pPr>
              <w:widowControl w:val="0"/>
              <w:spacing w:before="240" w:after="240" w:line="276" w:lineRule="auto"/>
              <w:ind w:right="-52"/>
              <w:jc w:val="both"/>
              <w:rPr>
                <w:sz w:val="24"/>
                <w:szCs w:val="24"/>
              </w:rPr>
            </w:pPr>
            <w:r w:rsidRPr="00A332DB">
              <w:rPr>
                <w:sz w:val="24"/>
                <w:szCs w:val="24"/>
              </w:rPr>
              <w:t xml:space="preserve">aun reconociendo la tensión que surge entre el ejercicio del </w:t>
            </w:r>
            <w:r w:rsidRPr="00A332DB">
              <w:rPr>
                <w:sz w:val="24"/>
                <w:szCs w:val="24"/>
              </w:rPr>
              <w:lastRenderedPageBreak/>
              <w:t>derecho de reunión y manifestación pública y pacífica y el mantenimiento del orden público, no puede el legislador desbordar los principios de razonabilidad y proporcionalidad al hacer uso del margen de configuración o establecer restricciones cuya vaguedad conduzca a impedir tal derecho.</w:t>
            </w:r>
          </w:p>
        </w:tc>
        <w:tc>
          <w:tcPr>
            <w:tcW w:w="4005" w:type="dxa"/>
            <w:tcBorders>
              <w:top w:val="nil"/>
              <w:left w:val="nil"/>
              <w:bottom w:val="single" w:sz="8" w:space="0" w:color="000000"/>
              <w:right w:val="single" w:sz="8" w:space="0" w:color="000000"/>
            </w:tcBorders>
            <w:tcMar>
              <w:top w:w="100" w:type="dxa"/>
              <w:left w:w="100" w:type="dxa"/>
              <w:bottom w:w="100" w:type="dxa"/>
              <w:right w:w="100" w:type="dxa"/>
            </w:tcMar>
          </w:tcPr>
          <w:p w14:paraId="5B52E8F3" w14:textId="77777777" w:rsidR="00995A1F" w:rsidRPr="00A332DB" w:rsidRDefault="00405B2A">
            <w:pPr>
              <w:widowControl w:val="0"/>
              <w:spacing w:before="240" w:line="254" w:lineRule="auto"/>
              <w:ind w:right="-52"/>
              <w:jc w:val="both"/>
              <w:rPr>
                <w:sz w:val="24"/>
                <w:szCs w:val="24"/>
              </w:rPr>
            </w:pPr>
            <w:r w:rsidRPr="00A332DB">
              <w:rPr>
                <w:sz w:val="24"/>
                <w:szCs w:val="24"/>
              </w:rPr>
              <w:lastRenderedPageBreak/>
              <w:t>Declarar EXEQUIBLE el artículo 44 de la Ley 1453 de 2011 “Por medio de la cual se reforma el Código Penal, el Código de Procedimiento Penal, el Código de la Infancia y la adolescencia, las reglas sobre extinción del dominio y se dictan otras disposiciones en materia de seguridad”.</w:t>
            </w:r>
          </w:p>
          <w:p w14:paraId="16BFAA17" w14:textId="77777777" w:rsidR="00995A1F" w:rsidRPr="00A332DB" w:rsidRDefault="00405B2A">
            <w:pPr>
              <w:widowControl w:val="0"/>
              <w:spacing w:before="240" w:after="240" w:line="276" w:lineRule="auto"/>
              <w:ind w:right="-52"/>
              <w:jc w:val="both"/>
              <w:rPr>
                <w:sz w:val="24"/>
                <w:szCs w:val="24"/>
              </w:rPr>
            </w:pPr>
            <w:r w:rsidRPr="00A332DB">
              <w:rPr>
                <w:sz w:val="24"/>
                <w:szCs w:val="24"/>
              </w:rPr>
              <w:t>Declarar EXEQUIBLE la expresión “imposibilite la circulación” del artículo 45 de la Ley 1453 de 2011, “Por medio de la cual se reforma el Código Penal, el Código de Procedimiento Penal, el Código de la Infancia y la adolescencia, las reglas sobre extinción del dominio y se dictan otras disposiciones en materia de seguridad”</w:t>
            </w:r>
          </w:p>
        </w:tc>
      </w:tr>
      <w:tr w:rsidR="00995A1F" w:rsidRPr="00A332DB" w14:paraId="0A6534D6" w14:textId="77777777">
        <w:trPr>
          <w:trHeight w:hRule="exact" w:val="32506"/>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132AB3" w14:textId="77777777" w:rsidR="00995A1F" w:rsidRPr="00A332DB" w:rsidRDefault="00405B2A">
            <w:pPr>
              <w:widowControl w:val="0"/>
              <w:spacing w:before="240" w:after="240" w:line="276" w:lineRule="auto"/>
              <w:ind w:right="-52"/>
              <w:jc w:val="both"/>
              <w:rPr>
                <w:sz w:val="24"/>
                <w:szCs w:val="24"/>
              </w:rPr>
            </w:pPr>
            <w:r w:rsidRPr="00A332DB">
              <w:rPr>
                <w:sz w:val="24"/>
                <w:szCs w:val="24"/>
              </w:rPr>
              <w:lastRenderedPageBreak/>
              <w:t>C-100 de 2022</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7959B94A" w14:textId="77777777" w:rsidR="00995A1F" w:rsidRPr="00A332DB" w:rsidRDefault="00405B2A">
            <w:pPr>
              <w:widowControl w:val="0"/>
              <w:spacing w:before="240" w:after="240" w:line="276" w:lineRule="auto"/>
              <w:ind w:right="-52"/>
              <w:jc w:val="both"/>
              <w:rPr>
                <w:sz w:val="24"/>
                <w:szCs w:val="24"/>
              </w:rPr>
            </w:pPr>
            <w:r w:rsidRPr="00A332DB">
              <w:rPr>
                <w:sz w:val="24"/>
                <w:szCs w:val="24"/>
              </w:rPr>
              <w:t>Artículo 170 de la Ley 1801 de 2016, por la presunta vulneración de los artículos 2°, 37, literales a) y e) del artículo 152, el inciso segundo del artículo 153, numeral 6 del artículo 214, y los artículos 217 y 218 de la Constitución Política.</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022648CB" w14:textId="77777777" w:rsidR="00995A1F" w:rsidRPr="00A332DB" w:rsidRDefault="00405B2A">
            <w:pPr>
              <w:widowControl w:val="0"/>
              <w:spacing w:before="240" w:after="240" w:line="276" w:lineRule="auto"/>
              <w:ind w:right="-52"/>
              <w:jc w:val="both"/>
              <w:rPr>
                <w:sz w:val="24"/>
                <w:szCs w:val="24"/>
              </w:rPr>
            </w:pPr>
            <w:r w:rsidRPr="00A332DB">
              <w:rPr>
                <w:sz w:val="24"/>
                <w:szCs w:val="24"/>
              </w:rPr>
              <w:t xml:space="preserve">La Corporación advirtió que la asistencia militar se encuentra inserta dentro del denominado medio material de policía, en concordancia con lo dispuesto en el artículo 149 de la Ley 1801 de 2016, de aplicación excepcional conforme a lo establecido en los artículos 22 y 170 del mismo cuerpo normativo. Además, se desarrolla en el ámbito de la actividad y las órdenes de policía, razón por la cual el uso de esa institución debe sujetarse a los límites establecidos frente a su ejercicio en el ordenamiento jurídico nacional, en el bloque de constitucionalidad y los reconocidos por la jurisprudencia de este Tribunal. Asimismo, la asistencia militar debe regirse logísticamente por los protocolos y normas especializadas sobre la materia y en coordinación con el comandante de Policía de la jurisdicción, todo lo cual, a su vez, </w:t>
            </w:r>
            <w:proofErr w:type="spellStart"/>
            <w:r w:rsidRPr="00A332DB">
              <w:rPr>
                <w:sz w:val="24"/>
                <w:szCs w:val="24"/>
              </w:rPr>
              <w:t>reiterese</w:t>
            </w:r>
            <w:proofErr w:type="spellEnd"/>
            <w:r w:rsidRPr="00A332DB">
              <w:rPr>
                <w:sz w:val="24"/>
                <w:szCs w:val="24"/>
              </w:rPr>
              <w:t xml:space="preserve">, debe sujetarse a los principios, funciones y objeto de la norma general en la que se encuentran insertos, esto es, el Código de Policía. Frente al </w:t>
            </w:r>
            <w:r w:rsidRPr="00A332DB">
              <w:rPr>
                <w:b/>
                <w:sz w:val="24"/>
                <w:szCs w:val="24"/>
              </w:rPr>
              <w:t>primer cargo relativo a la reserva de ley estatutaria</w:t>
            </w:r>
            <w:r w:rsidRPr="00A332DB">
              <w:rPr>
                <w:sz w:val="24"/>
                <w:szCs w:val="24"/>
              </w:rPr>
              <w:t xml:space="preserve">, la Sala Plena encontró que, contrario a lo señalado por los demandantes, el artículo 170 de la Ley 1801 de 2016 no desconoce el literal a) del artículo 152 de la Constitución, ello por cuanto la disposición examinada no versa sobre componentes mínimos o elementos que hagan parte del núcleo esencial de algún derecho fundamental en concreto, de manera que no es posible dilucidar de su contenido la regulación específica de principios o estructura, inherentes a esa clase de derechos. Así, aunque la norma podría efectivamente tener alguna incidencia en el ejercicio de los derechos fundamentales indicados por los accionantes, ello obedecería a una aplicación indebida de la norma; situaciones todas estas que escapan del control abstracto de constitucionalidad y que se circunscriben, por el contrario, a otros escenarios normativos que no son de competencia de esta Corporación. De otra parte, la Sala Plena encontró que la disposición demandada no es contraria al literal e) del artículo 152 superior referente a los estados de excepción. No se trata de figuras idénticas pues si bien presentan semejanzas, lo cierto es que el alcance, naturaleza y finalidades del estado de excepción de conmoción interior y la asistencia militar son distintas. En torno al cargo que los demandantes denominaron desconocimiento de la tipología de legislativa, la Corte concluyo que, los protocolos a los que se refiere la norma demandada son lineamientos logísticos que no están suplantando la competencia legislativa, ni ordinaria, ni estatutaria -regulación de derechos fundamentales-. Así mismo se destacó que a tono con el alcance de la norma, los ciudadanos no serán sorprendidos como insinúan los demandantes ante el desconocimiento de las actuaciones que pueden ejercerse en punto de la asistencia militar, dado que, al ser un medio de policía su ejercicio se limita por todas las normas que les son propias y que se encuentran contenidas en el Código de Policía. Desde luego previo al cumplimiento de todos los límites constitucionales y de derecho internacional vinculante.   En lo que concierne al </w:t>
            </w:r>
            <w:r w:rsidRPr="00A332DB">
              <w:rPr>
                <w:b/>
                <w:sz w:val="24"/>
                <w:szCs w:val="24"/>
              </w:rPr>
              <w:t>segundo cargo</w:t>
            </w:r>
            <w:r w:rsidRPr="00A332DB">
              <w:rPr>
                <w:sz w:val="24"/>
                <w:szCs w:val="24"/>
              </w:rPr>
              <w:t xml:space="preserve">, esto es, la posible </w:t>
            </w:r>
            <w:r w:rsidRPr="00A332DB">
              <w:rPr>
                <w:b/>
                <w:sz w:val="24"/>
                <w:szCs w:val="24"/>
              </w:rPr>
              <w:t>vulneración de las competencias constitucionales fijadas en los arts. 217 y 218 superiores, así como la transgresión de los fines del Estado (art. 2º C. Pol.)</w:t>
            </w:r>
            <w:r w:rsidRPr="00A332DB">
              <w:rPr>
                <w:sz w:val="24"/>
                <w:szCs w:val="24"/>
              </w:rPr>
              <w:t>, la Corte concluyó que, las Fuerzas Militares de manera temporal y en virtud de la invocación excepcional de la medida de asistencia militar, pueden apoyar las actividades de policía en pro de la restitución de la convivencia y, por ende, del orden constitucional, cuando se presenten “hechos de grave alteración de la seguridad y la convivencia lo exijan, o ante riesgo o peligro inminente, o para afrontar emergencia o calamidad pública”. Es así como la concurrencia de las Fuerzas Militares en apoyo de la Policía Nacional materializa los principios de colaboración y coordinación de entidades públicas consagrados en el artículo 209 superior y, no infringe ni confunde las competencias determinadas en los artículos 217 y 218 constitucionales. Reiteró, en todo caso, la Corte que ello no habilita a las Fuerzas Militares a “suplantar” en sus funciones a la Policía Nacional.</w:t>
            </w:r>
          </w:p>
        </w:tc>
        <w:tc>
          <w:tcPr>
            <w:tcW w:w="4005" w:type="dxa"/>
            <w:tcBorders>
              <w:top w:val="nil"/>
              <w:left w:val="nil"/>
              <w:bottom w:val="single" w:sz="8" w:space="0" w:color="000000"/>
              <w:right w:val="single" w:sz="8" w:space="0" w:color="000000"/>
            </w:tcBorders>
            <w:tcMar>
              <w:top w:w="100" w:type="dxa"/>
              <w:left w:w="100" w:type="dxa"/>
              <w:bottom w:w="100" w:type="dxa"/>
              <w:right w:w="100" w:type="dxa"/>
            </w:tcMar>
          </w:tcPr>
          <w:p w14:paraId="11C33F6F" w14:textId="77777777" w:rsidR="00995A1F" w:rsidRPr="00A332DB" w:rsidRDefault="00405B2A">
            <w:pPr>
              <w:widowControl w:val="0"/>
              <w:spacing w:before="240" w:after="240" w:line="276" w:lineRule="auto"/>
              <w:ind w:right="-52"/>
              <w:jc w:val="both"/>
              <w:rPr>
                <w:sz w:val="24"/>
                <w:szCs w:val="24"/>
              </w:rPr>
            </w:pPr>
            <w:r w:rsidRPr="00A332DB">
              <w:rPr>
                <w:b/>
                <w:sz w:val="24"/>
                <w:szCs w:val="24"/>
              </w:rPr>
              <w:t>EXEQUIBLE</w:t>
            </w:r>
            <w:r w:rsidRPr="00A332DB">
              <w:rPr>
                <w:sz w:val="24"/>
                <w:szCs w:val="24"/>
              </w:rPr>
              <w:t xml:space="preserve"> el artículo 170 de la Ley 1801 de 2016 “[p]</w:t>
            </w:r>
            <w:proofErr w:type="spellStart"/>
            <w:r w:rsidRPr="00A332DB">
              <w:rPr>
                <w:sz w:val="24"/>
                <w:szCs w:val="24"/>
              </w:rPr>
              <w:t>or</w:t>
            </w:r>
            <w:proofErr w:type="spellEnd"/>
            <w:r w:rsidRPr="00A332DB">
              <w:rPr>
                <w:sz w:val="24"/>
                <w:szCs w:val="24"/>
              </w:rPr>
              <w:t xml:space="preserve"> la cual se expide el Código Nacional de Seguridad y Convivencia Ciudadana”</w:t>
            </w:r>
          </w:p>
        </w:tc>
      </w:tr>
      <w:tr w:rsidR="00995A1F" w:rsidRPr="00A332DB" w14:paraId="3BE8BBCB" w14:textId="77777777">
        <w:trPr>
          <w:trHeight w:val="19335"/>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A8A000" w14:textId="77777777" w:rsidR="00995A1F" w:rsidRPr="00A332DB" w:rsidRDefault="00405B2A">
            <w:pPr>
              <w:widowControl w:val="0"/>
              <w:spacing w:before="240" w:after="240" w:line="276" w:lineRule="auto"/>
              <w:ind w:right="-52"/>
              <w:jc w:val="both"/>
              <w:rPr>
                <w:sz w:val="24"/>
                <w:szCs w:val="24"/>
              </w:rPr>
            </w:pPr>
            <w:r w:rsidRPr="00A332DB">
              <w:rPr>
                <w:sz w:val="24"/>
                <w:szCs w:val="24"/>
              </w:rPr>
              <w:lastRenderedPageBreak/>
              <w:t>STC 7641-2020</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4B0F0AEC" w14:textId="77777777" w:rsidR="00995A1F" w:rsidRPr="00A332DB" w:rsidRDefault="00405B2A">
            <w:pPr>
              <w:widowControl w:val="0"/>
              <w:spacing w:before="240" w:after="240" w:line="276" w:lineRule="auto"/>
              <w:ind w:right="-52"/>
              <w:jc w:val="both"/>
              <w:rPr>
                <w:color w:val="0D0D0D"/>
                <w:sz w:val="24"/>
                <w:szCs w:val="24"/>
              </w:rPr>
            </w:pPr>
            <w:r w:rsidRPr="00A332DB">
              <w:rPr>
                <w:sz w:val="24"/>
                <w:szCs w:val="24"/>
              </w:rPr>
              <w:t xml:space="preserve">Sentencia </w:t>
            </w:r>
            <w:r w:rsidRPr="00A332DB">
              <w:rPr>
                <w:color w:val="0D0D0D"/>
                <w:sz w:val="24"/>
                <w:szCs w:val="24"/>
              </w:rPr>
              <w:t>de 23 de abril de 2020, proferida por la Sala Civil del Tribunal Superior del Distrito Judicial de Bogotá. En el marco de las protestas del 21 de noviembre de 2019</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1B22E14B"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Para la Sala, lo advertido en el caso concreto, revela serios problemas en cuanto a: (i) La falta de una Ley Estatutaria que desarrolle los alcances y limitaciones de la fuerza pública, su direccionamiento centralizado o descentralizado, su naturaleza y el juzgamiento de sus conductas, cuando se ejerce el derecho fundamental a la protesta pacífica. (ii) La violación sistemática de tal prerrogativa por parte de la fuerza pública, en especial, del ESMAD, y la amenaza real que esa institución supone para esa garantía superlativa. (iii) La incapacidad de los accionados de mantener una </w:t>
            </w:r>
            <w:r w:rsidRPr="00A332DB">
              <w:rPr>
                <w:color w:val="0D0D0D"/>
                <w:sz w:val="24"/>
                <w:szCs w:val="24"/>
              </w:rPr>
              <w:lastRenderedPageBreak/>
              <w:t xml:space="preserve">postura neutral frente a las manifestaciones de las personas y sus garantías a la libertad de expresión y de reunión. (iv) Los estereotipos arraigados contra quienes disienten de las políticas del Gobierno Nacional. (v) Allanamientos masivos, por parte de la </w:t>
            </w:r>
            <w:proofErr w:type="gramStart"/>
            <w:r w:rsidRPr="00A332DB">
              <w:rPr>
                <w:color w:val="0D0D0D"/>
                <w:sz w:val="24"/>
                <w:szCs w:val="24"/>
              </w:rPr>
              <w:t>Fiscalía General</w:t>
            </w:r>
            <w:proofErr w:type="gramEnd"/>
            <w:r w:rsidRPr="00A332DB">
              <w:rPr>
                <w:color w:val="0D0D0D"/>
                <w:sz w:val="24"/>
                <w:szCs w:val="24"/>
              </w:rPr>
              <w:t xml:space="preserve"> de la Nación, a los domicilios y residencias de quienes tienen interés legítimo en participar de las protestas. (vi) Desatención a las obligaciones convencionales del Estado respecto de los Derechos Humanos.</w:t>
            </w:r>
          </w:p>
          <w:p w14:paraId="2429C0C1"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(vii) Ausencia de vigilancia y control de las actuaciones de las autoridades </w:t>
            </w:r>
            <w:r w:rsidRPr="00A332DB">
              <w:rPr>
                <w:color w:val="0D0D0D"/>
                <w:sz w:val="24"/>
                <w:szCs w:val="24"/>
              </w:rPr>
              <w:lastRenderedPageBreak/>
              <w:t>demandadas, en relación el derecho de reunión.</w:t>
            </w:r>
          </w:p>
          <w:p w14:paraId="70D48307"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(viii) El vacío que supone como institución del ESMAD que no es capaz de garantizar el orden sin violar las libertades y los derechos de los ciudadanos a disentir, pues tampoco hace un uso adecuado de las armas de dotación asignadas. (ix) La ausencia de resultados verificables de los cursos de formación en derechos humanos, ordenados respecto de los miembros de la fuerza pública, no sólo por el Consejo de Estado sino, además, por la Corte Interamericana de Derechos Humanos, en múltiples discursos donde ha </w:t>
            </w:r>
            <w:r w:rsidRPr="00A332DB">
              <w:rPr>
                <w:color w:val="0D0D0D"/>
                <w:sz w:val="24"/>
                <w:szCs w:val="24"/>
              </w:rPr>
              <w:lastRenderedPageBreak/>
              <w:t xml:space="preserve">sido condenado el Estado por el ejercicio excesivo y arbitrario de sus agentes. (x) El uso inadecuado de instrumentos legales de la Policía Nacional para justificar detenciones ilegales arbitrarias contra ciudadanos. (xi) La inapropiada delegación de “función de policía” del Ministerio de Defensa Nacional, para las entidades que realizan las “actividades de policía”, evidenciada en el Decreto 4222 de 23 noviembre de 200682, en donde se facultó al director de la policía, reglamentar en las resoluciones 02903 de 23 de junio de 2017 y 03002 del 29 de junio de 2017, el uso de la fuerza en manifestaciones y </w:t>
            </w:r>
            <w:r w:rsidRPr="00A332DB">
              <w:rPr>
                <w:color w:val="0D0D0D"/>
                <w:sz w:val="24"/>
                <w:szCs w:val="24"/>
              </w:rPr>
              <w:lastRenderedPageBreak/>
              <w:t>protestas.</w:t>
            </w:r>
          </w:p>
        </w:tc>
        <w:tc>
          <w:tcPr>
            <w:tcW w:w="4005" w:type="dxa"/>
            <w:tcBorders>
              <w:top w:val="nil"/>
              <w:left w:val="nil"/>
              <w:bottom w:val="single" w:sz="8" w:space="0" w:color="000000"/>
              <w:right w:val="single" w:sz="8" w:space="0" w:color="000000"/>
            </w:tcBorders>
            <w:tcMar>
              <w:top w:w="100" w:type="dxa"/>
              <w:left w:w="100" w:type="dxa"/>
              <w:bottom w:w="100" w:type="dxa"/>
              <w:right w:w="100" w:type="dxa"/>
            </w:tcMar>
          </w:tcPr>
          <w:p w14:paraId="23B3985C" w14:textId="77777777" w:rsidR="00995A1F" w:rsidRPr="00A332DB" w:rsidRDefault="00405B2A">
            <w:pPr>
              <w:widowControl w:val="0"/>
              <w:spacing w:before="240" w:after="240" w:line="276" w:lineRule="auto"/>
              <w:ind w:right="-52"/>
              <w:jc w:val="both"/>
              <w:rPr>
                <w:color w:val="0D0D0D"/>
                <w:sz w:val="24"/>
                <w:szCs w:val="24"/>
              </w:rPr>
            </w:pPr>
            <w:r w:rsidRPr="00A332DB">
              <w:rPr>
                <w:b/>
                <w:color w:val="0D0D0D"/>
                <w:sz w:val="24"/>
                <w:szCs w:val="24"/>
              </w:rPr>
              <w:lastRenderedPageBreak/>
              <w:t xml:space="preserve">REVOCAR </w:t>
            </w:r>
            <w:r w:rsidRPr="00A332DB">
              <w:rPr>
                <w:color w:val="0D0D0D"/>
                <w:sz w:val="24"/>
                <w:szCs w:val="24"/>
              </w:rPr>
              <w:t xml:space="preserve">la sentencia impugnada, para </w:t>
            </w:r>
            <w:r w:rsidRPr="00A332DB">
              <w:rPr>
                <w:b/>
                <w:color w:val="0D0D0D"/>
                <w:sz w:val="24"/>
                <w:szCs w:val="24"/>
              </w:rPr>
              <w:t xml:space="preserve">CONCEDER </w:t>
            </w:r>
            <w:r w:rsidRPr="00A332DB">
              <w:rPr>
                <w:color w:val="0D0D0D"/>
                <w:sz w:val="24"/>
                <w:szCs w:val="24"/>
              </w:rPr>
              <w:t>la protección rogada.</w:t>
            </w:r>
          </w:p>
        </w:tc>
      </w:tr>
      <w:tr w:rsidR="00995A1F" w:rsidRPr="00A332DB" w14:paraId="0661F102" w14:textId="77777777">
        <w:trPr>
          <w:trHeight w:val="13260"/>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792154" w14:textId="77777777" w:rsidR="00995A1F" w:rsidRPr="00A332DB" w:rsidRDefault="00405B2A">
            <w:pPr>
              <w:widowControl w:val="0"/>
              <w:spacing w:before="240" w:line="254" w:lineRule="auto"/>
              <w:ind w:right="-52"/>
              <w:jc w:val="both"/>
              <w:rPr>
                <w:sz w:val="24"/>
                <w:szCs w:val="24"/>
              </w:rPr>
            </w:pPr>
            <w:r w:rsidRPr="00A332DB">
              <w:rPr>
                <w:sz w:val="24"/>
                <w:szCs w:val="24"/>
              </w:rPr>
              <w:lastRenderedPageBreak/>
              <w:t>Sentencia T-762/15</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44007167" w14:textId="77777777" w:rsidR="00995A1F" w:rsidRPr="00A332DB" w:rsidRDefault="00405B2A">
            <w:pPr>
              <w:widowControl w:val="0"/>
              <w:spacing w:before="240" w:after="240" w:line="276" w:lineRule="auto"/>
              <w:ind w:right="-52"/>
              <w:jc w:val="both"/>
              <w:rPr>
                <w:sz w:val="24"/>
                <w:szCs w:val="24"/>
              </w:rPr>
            </w:pPr>
            <w:r w:rsidRPr="00A332DB">
              <w:rPr>
                <w:sz w:val="24"/>
                <w:szCs w:val="24"/>
              </w:rPr>
              <w:t xml:space="preserve"> </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600B46BF"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En la sentencia T-762 de 2015 de la Corte Constitucional aborda la problemática de la crisis carcelaria en Colombia. La Corte identifica cinco problemáticas principales en el sistema penitenciario y carcelario del país: el hacinamiento, la falta de acceso a la justicia, la falta de tratamiento diferenciado para personas sindicadas y condenadas, la falta de servicios de salud adecuados y las condiciones de salubridad e higiene indignas. La Corte destaca la necesidad de una política criminal preventiva y respetuosa de los derechos humanos, así como la construcción de más cupos carcelarios y la </w:t>
            </w:r>
            <w:r w:rsidRPr="00A332DB">
              <w:rPr>
                <w:color w:val="0D0D0D"/>
                <w:sz w:val="24"/>
                <w:szCs w:val="24"/>
              </w:rPr>
              <w:lastRenderedPageBreak/>
              <w:t>mejora de las condiciones de reclusión.</w:t>
            </w:r>
          </w:p>
          <w:p w14:paraId="2BA5EE6C"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17B86154"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La Corte emitió diversas órdenes para abordar estas problemáticas, incluyendo la creación de un comité interdisciplinario para garantizar una reclusión digna, la prohibición de iniciativas legislativas que vayan en contra de una política criminal sostenible, y la creación de un sistema de información confiable sobre los reclusos. Sin embargo, se cuestiona la efectividad de estas órdenes y se critica que la Corte no asuma responsabilidad en </w:t>
            </w:r>
            <w:r w:rsidRPr="00A332DB">
              <w:rPr>
                <w:color w:val="0D0D0D"/>
                <w:sz w:val="24"/>
                <w:szCs w:val="24"/>
              </w:rPr>
              <w:lastRenderedPageBreak/>
              <w:t>la crisis carcelaria.</w:t>
            </w:r>
          </w:p>
          <w:p w14:paraId="177AA0EB"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567C2333"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En conclusión, la sentencia T-762 de 2015 reconoce la existencia de una crisis carcelaria en Colombia y destaca las problemáticas principales que la causan. La Corte emite órdenes para abordar estas problemáticas, pero se cuestiona su efectividad y se critica la falta de asunción de responsabilidad por parte de la Corte en la crisis carcelaria.</w:t>
            </w:r>
          </w:p>
        </w:tc>
        <w:tc>
          <w:tcPr>
            <w:tcW w:w="4005" w:type="dxa"/>
            <w:tcBorders>
              <w:top w:val="nil"/>
              <w:left w:val="nil"/>
              <w:bottom w:val="single" w:sz="8" w:space="0" w:color="000000"/>
              <w:right w:val="single" w:sz="8" w:space="0" w:color="000000"/>
            </w:tcBorders>
            <w:tcMar>
              <w:top w:w="100" w:type="dxa"/>
              <w:left w:w="100" w:type="dxa"/>
              <w:bottom w:w="100" w:type="dxa"/>
              <w:right w:w="100" w:type="dxa"/>
            </w:tcMar>
          </w:tcPr>
          <w:p w14:paraId="735F2E78"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lastRenderedPageBreak/>
              <w:t>Delegar en la Defensoría del Pueblo la labor de seguimiento del cumplimiento de las órdenes de la sentencia.</w:t>
            </w:r>
          </w:p>
          <w:p w14:paraId="2586B4B8"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Crear un comité interdisciplinario en la Defensoría del Pueblo para establecer normas técnicas que garanticen una reclusión digna.</w:t>
            </w:r>
          </w:p>
          <w:p w14:paraId="3BCFCBE3"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Prohibir iniciativas legislativas que vayan en contra de una política criminal sostenible y respetuosa de los derechos humanos.</w:t>
            </w:r>
          </w:p>
          <w:p w14:paraId="2DCDA386"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Crear un sistema de información confiable sobre los reclusos, que incluya datos sobre su situación jurídica, condiciones de reclusión y acceso a servicios básicos.</w:t>
            </w:r>
          </w:p>
          <w:p w14:paraId="45072046"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Mejorar los servicios de salud en los establecimientos penitenciarios y carcelarios, garantizando el acceso a atención médica adecuada.</w:t>
            </w:r>
          </w:p>
          <w:p w14:paraId="3D6DFA0B"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Construir más cupos carcelarios para reducir el hacinamiento en las cárceles.</w:t>
            </w:r>
          </w:p>
          <w:p w14:paraId="3F1E3EF4"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Estas órdenes buscan abordar las problemáticas identificadas por la Corte Constitucional en el sistema penitenciario y carcelario de Colombia y garantizar una reclusión digna y respetuosa de los derechos humanos.</w:t>
            </w:r>
          </w:p>
        </w:tc>
      </w:tr>
      <w:tr w:rsidR="00995A1F" w:rsidRPr="00A332DB" w14:paraId="334B18D4" w14:textId="77777777">
        <w:trPr>
          <w:trHeight w:val="25635"/>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678F72" w14:textId="77777777" w:rsidR="00995A1F" w:rsidRPr="00A332DB" w:rsidRDefault="00405B2A">
            <w:pPr>
              <w:widowControl w:val="0"/>
              <w:spacing w:before="240" w:after="240" w:line="276" w:lineRule="auto"/>
              <w:ind w:right="-52"/>
              <w:jc w:val="both"/>
              <w:rPr>
                <w:sz w:val="24"/>
                <w:szCs w:val="24"/>
              </w:rPr>
            </w:pPr>
            <w:r w:rsidRPr="00A332DB">
              <w:rPr>
                <w:sz w:val="24"/>
                <w:szCs w:val="24"/>
              </w:rPr>
              <w:lastRenderedPageBreak/>
              <w:t>Sentencia STC 7113-2020</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7DF711AE" w14:textId="77777777" w:rsidR="00995A1F" w:rsidRPr="00A332DB" w:rsidRDefault="00405B2A">
            <w:pPr>
              <w:widowControl w:val="0"/>
              <w:spacing w:before="240" w:after="240" w:line="276" w:lineRule="auto"/>
              <w:ind w:right="-52"/>
              <w:jc w:val="both"/>
              <w:rPr>
                <w:sz w:val="24"/>
                <w:szCs w:val="24"/>
              </w:rPr>
            </w:pPr>
            <w:r w:rsidRPr="00A332DB">
              <w:rPr>
                <w:sz w:val="24"/>
                <w:szCs w:val="24"/>
              </w:rPr>
              <w:t xml:space="preserve">Impugna el fallo proferido por la Sala de Casación Penal de la Corte Suprema de Justicia de Colombia el 7 de julio de 2020. El fallo impugnado resuelve el conflicto de competencia entre el Juez 289 de Instrucción Penal Militar y la Fiscalía 189 Seccional, relacionado con la investigación del homicidio de Dilan Cruz Medina. La sentencia STC 7113-2020 solicita la nulidad de la providencia proferida el 12 de diciembre de 2019 y la remisión del expediente a la </w:t>
            </w:r>
            <w:proofErr w:type="gramStart"/>
            <w:r w:rsidRPr="00A332DB">
              <w:rPr>
                <w:sz w:val="24"/>
                <w:szCs w:val="24"/>
              </w:rPr>
              <w:t>Fiscalía General</w:t>
            </w:r>
            <w:proofErr w:type="gramEnd"/>
            <w:r w:rsidRPr="00A332DB">
              <w:rPr>
                <w:sz w:val="24"/>
                <w:szCs w:val="24"/>
              </w:rPr>
              <w:t xml:space="preserve"> de la Nación para que asuma la investigación.</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0A6E376D"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La Corte Constitucional analizó si la corporación judicial accionada vulneró las garantías denunciadas al proferir el auto de 12 de diciembre de 2019, mediante el cual se asignó el conocimiento de la investigación penal contra un miembro del grupo ESMAD de la Policía Nacional a la Justicia Penal Militar. El problema jurídico consistía en determinar si se incurrió en una vía de hecho por "defecto fáctico" al omitir valorar las declaraciones de testigos presenciales de los hechos investigados. La Corte también tuvo en cuenta que la tutela no procede contra decisiones o actuaciones </w:t>
            </w:r>
            <w:r w:rsidRPr="00A332DB">
              <w:rPr>
                <w:color w:val="0D0D0D"/>
                <w:sz w:val="24"/>
                <w:szCs w:val="24"/>
              </w:rPr>
              <w:lastRenderedPageBreak/>
              <w:t>judiciales, excepto en casos excepcionales en los que se detecte un error grosero o una violación manifiesta del ordenamiento jurídico.</w:t>
            </w:r>
          </w:p>
          <w:p w14:paraId="415103C6"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5C0A9F17"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La Corte Constitucional encontró que se había incurrido en un defecto fáctico al no valorar las declaraciones de testigos de los hechos investigados. A continuación, se presentan apartes textuales importantes con contexto sobre la protesta y manifestación:</w:t>
            </w:r>
          </w:p>
          <w:p w14:paraId="1E861F3B"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1A68E72A"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"La solicitante, a través de apoderado, invoca el amparo de los derechos </w:t>
            </w:r>
            <w:r w:rsidRPr="00A332DB">
              <w:rPr>
                <w:color w:val="0D0D0D"/>
                <w:sz w:val="24"/>
                <w:szCs w:val="24"/>
              </w:rPr>
              <w:lastRenderedPageBreak/>
              <w:t>fundamentales al debido proceso, acceso a la administración de justicia, 'juez natural', la 'verdad' y 'a un recurso efectivo', presuntamente vulnerados por la sala jurisdiccional convocada."</w:t>
            </w:r>
          </w:p>
          <w:p w14:paraId="4578E9BC"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4AABA2F8"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"La determinación se profirió con los elementos obrantes en el plenario." (Explicación de la determinación)</w:t>
            </w:r>
          </w:p>
          <w:p w14:paraId="3597DD7C"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1E18AC46"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"El proveído en discusión tuvo fundamento en los elementos de prueba que 'le fueron entregados [...] como parte de las diligencias'." (Fundamento del proveído)</w:t>
            </w:r>
          </w:p>
          <w:p w14:paraId="3395C52F"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lastRenderedPageBreak/>
              <w:t xml:space="preserve"> </w:t>
            </w:r>
          </w:p>
          <w:p w14:paraId="13BA680E"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"En la medida en que alega que para definir la colisión de jurisdicciones no existió una valoración integral de los medios de prueba adosados, y en concreto de los testimonios recaudados por el Cuerpo entre otras en STC 10993-2016, 10 ago. 2016, rad. 02110-00, y STC 18073-2017, 2 nov. 2017, rad. 00458-01)." (Argumento de la reclamante)</w:t>
            </w:r>
          </w:p>
          <w:p w14:paraId="71369B9A"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56FC5DD4"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"La Corte anticipa que respaldará el fallo impugnado, es decir, la concesión del amparo, acogiendo la tesis de la Sala a quo que advirtió de la determinación objeto del resguardo, una </w:t>
            </w:r>
            <w:r w:rsidRPr="00A332DB">
              <w:rPr>
                <w:color w:val="0D0D0D"/>
                <w:sz w:val="24"/>
                <w:szCs w:val="24"/>
              </w:rPr>
              <w:lastRenderedPageBreak/>
              <w:t>apreciación incompleta de los elementos de conocimiento recaudados por la Fiscalía encargada del caso." (Respaldo del fallo impugnado)</w:t>
            </w:r>
          </w:p>
          <w:p w14:paraId="2AA863A9"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1904157A"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En la sentencia STC 7113-2020, la Corte Constitucional encontró que se incurrió en un defecto fáctico al omitir valorar las declaraciones de testigos presenciales en la investigación penal. La Corte respaldó el fallo impugnado y concedió el amparo, acogiendo la tesis de la Sala a quo.</w:t>
            </w:r>
          </w:p>
        </w:tc>
        <w:tc>
          <w:tcPr>
            <w:tcW w:w="4005" w:type="dxa"/>
            <w:tcBorders>
              <w:top w:val="nil"/>
              <w:left w:val="nil"/>
              <w:bottom w:val="single" w:sz="8" w:space="0" w:color="000000"/>
              <w:right w:val="single" w:sz="8" w:space="0" w:color="000000"/>
            </w:tcBorders>
            <w:tcMar>
              <w:top w:w="100" w:type="dxa"/>
              <w:left w:w="100" w:type="dxa"/>
              <w:bottom w:w="100" w:type="dxa"/>
              <w:right w:w="100" w:type="dxa"/>
            </w:tcMar>
          </w:tcPr>
          <w:p w14:paraId="4CB89CF2"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lastRenderedPageBreak/>
              <w:t>La Corte Suprema de Justicia, en Sala de Casación Civil, CONFIRMÓ la sentencia objeto de impugnación.</w:t>
            </w:r>
          </w:p>
          <w:p w14:paraId="6169CF85" w14:textId="77777777" w:rsidR="00995A1F" w:rsidRPr="00A332DB" w:rsidRDefault="00405B2A">
            <w:pPr>
              <w:widowControl w:val="0"/>
              <w:spacing w:before="240" w:after="240" w:line="276" w:lineRule="auto"/>
              <w:ind w:right="-52"/>
              <w:jc w:val="both"/>
              <w:rPr>
                <w:sz w:val="24"/>
                <w:szCs w:val="24"/>
              </w:rPr>
            </w:pPr>
            <w:r w:rsidRPr="00A332DB">
              <w:rPr>
                <w:sz w:val="24"/>
                <w:szCs w:val="24"/>
              </w:rPr>
              <w:t xml:space="preserve"> </w:t>
            </w:r>
          </w:p>
        </w:tc>
      </w:tr>
      <w:tr w:rsidR="00995A1F" w:rsidRPr="00A332DB" w14:paraId="1240A2D4" w14:textId="77777777">
        <w:trPr>
          <w:trHeight w:hRule="exact" w:val="31171"/>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044BFD" w14:textId="77777777" w:rsidR="00995A1F" w:rsidRPr="00A332DB" w:rsidRDefault="00405B2A">
            <w:pPr>
              <w:widowControl w:val="0"/>
              <w:spacing w:before="240" w:after="240" w:line="276" w:lineRule="auto"/>
              <w:ind w:right="-52"/>
              <w:jc w:val="both"/>
              <w:rPr>
                <w:b/>
                <w:sz w:val="24"/>
                <w:szCs w:val="24"/>
              </w:rPr>
            </w:pPr>
            <w:r w:rsidRPr="00A332DB">
              <w:rPr>
                <w:b/>
                <w:sz w:val="24"/>
                <w:szCs w:val="24"/>
              </w:rPr>
              <w:lastRenderedPageBreak/>
              <w:t>STC 7641-2020</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36E413FC" w14:textId="77777777" w:rsidR="00995A1F" w:rsidRPr="00A332DB" w:rsidRDefault="00405B2A">
            <w:pPr>
              <w:widowControl w:val="0"/>
              <w:spacing w:before="240" w:after="240" w:line="276" w:lineRule="auto"/>
              <w:ind w:right="-52"/>
              <w:jc w:val="both"/>
              <w:rPr>
                <w:sz w:val="24"/>
                <w:szCs w:val="24"/>
              </w:rPr>
            </w:pPr>
            <w:r w:rsidRPr="00A332DB">
              <w:rPr>
                <w:sz w:val="24"/>
                <w:szCs w:val="24"/>
              </w:rPr>
              <w:t>Sentencia de primera instancia que resuelve en contra de los accionantes.</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66DF73AD"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Los accionantes alegan que desde 2005 hasta la fecha, el Estado ha vulnerado sistemáticamente sus derechos a la protesta pacífica, participación ciudadana, vida, integridad personal, debido proceso y libertades de expresión, reunión, circulación y movimiento.</w:t>
            </w:r>
          </w:p>
          <w:p w14:paraId="2565987A"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459757FD"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Describen hechos como intervención violenta de la fuerza pública en manifestaciones, uso excesivo de la fuerza, detenciones arbitrarias, ataques contra la prensa y estigmatización de la protesta social por parte de funcionarios.</w:t>
            </w:r>
          </w:p>
          <w:p w14:paraId="5A174C51"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Presentan como pruebas recortes de prensa, videos y otros registros sobre incidentes ocurridos en varias manifestaciones entre 2005 y 2019.</w:t>
            </w:r>
          </w:p>
          <w:p w14:paraId="4AD79D3C"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4CB7F085"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Solicitan medidas como reestructurar las directrices sobre uso de la fuerza, que las autoridades se abstengan de incurrir en estas conductas, acompañamiento del Ministerio Público en protestas y verificación de capturas por organizaciones de DDHH.</w:t>
            </w:r>
          </w:p>
          <w:p w14:paraId="47930378"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6DF8F4AC"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El juez de primera instancia negó el amparo argumentando falta de pruebas sobre algunos hechos denunciados y falta de subsidiariedad por existir otros medios de defensa judicial.</w:t>
            </w:r>
          </w:p>
          <w:p w14:paraId="02CF61C6"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En segunda instancia, la Corte Constitucional confirmó la decisión de negar el amparo, por considerar que no se demostró vulneración de derechos fundamentales y que existen otros mecanismos judiciales disponibles.</w:t>
            </w:r>
          </w:p>
          <w:p w14:paraId="68E6A2FF"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73080812"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Por estas razones la Corte decide basado en lo siguiente;</w:t>
            </w:r>
          </w:p>
          <w:p w14:paraId="162A9FEA"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La Corte encontró probados los cargos de los accionantes sobre la existencia de una intervención sistemática, violenta y arbitraria de la fuerza pública, especialmente del ESMAD, en manifestaciones y protestas, que constituye una amenaza al derecho fundamental a la protesta pacífica.</w:t>
            </w:r>
          </w:p>
          <w:p w14:paraId="7C4593C5"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1442DC83"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Señala que el uso desproporcionado de la fuerza, armas letales y químicas, así como detenciones ilegales y abusivas, evidencia problemas en relación con: la falta de una ley estatutaria que regule la fuerza pública en manifestaciones, la violación sistemática del derecho a la protesta por el ESMAD, la falta de neutralidad del Gobierno frente a las protestas, la estigmatización de manifestantes, allanamientos masivos previos a las protestas, etc.</w:t>
            </w:r>
          </w:p>
          <w:p w14:paraId="64124F73"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2D7EE205"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Considera que no hay respuesta idónea del Estado frente a esta problemática, por lo cual acoge parcialmente las pretensiones de la demanda de tutela. Ordena a las autoridades abstenerse de incurrir en las conductas denunciadas y adopta otras medidas.</w:t>
            </w:r>
          </w:p>
          <w:p w14:paraId="77B19B3A"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739CEFDC"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La Corte realiza un extenso análisis sobre el derecho a la protesta pacífica como manifestación de la libertad de expresión, señalando que tiene una dimensión individual y colectiva, estática y dinámica. Resalta que la protesta social tiene una función democrática de participación ciudadana.</w:t>
            </w:r>
          </w:p>
          <w:p w14:paraId="66AACB6C"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414ADBDB"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Indica que la protesta pacífica goza de especial protección, pero no ampara manifestaciones violentas. Señala límites como la apología de la guerra, el odio discriminador, la pornografía infantil. El Estado sólo puede limitarla por ley estatutaria.</w:t>
            </w:r>
          </w:p>
          <w:p w14:paraId="6FE1306E"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 xml:space="preserve"> </w:t>
            </w:r>
          </w:p>
          <w:p w14:paraId="2D0BDDEE"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Analiza precedentes sobre uso de la fuerza y facultades de policía. Señala que el fin de la policía es proteger derechos, no suprimir libertades. La fuerza sólo puede usarse excepcionalmente.</w:t>
            </w:r>
          </w:p>
          <w:p w14:paraId="3B4DB194"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Concluye que el actuar del ESMAD representa una amenaza actual y cierta al derecho a la protesta. Ordena protocolos sobre uso de la fuerza y verificar legalidad de actuaciones policiales. Protege el derecho a la protesta pacífica.”</w:t>
            </w:r>
          </w:p>
        </w:tc>
        <w:tc>
          <w:tcPr>
            <w:tcW w:w="4005" w:type="dxa"/>
            <w:tcBorders>
              <w:top w:val="nil"/>
              <w:left w:val="nil"/>
              <w:bottom w:val="single" w:sz="8" w:space="0" w:color="000000"/>
              <w:right w:val="single" w:sz="8" w:space="0" w:color="000000"/>
            </w:tcBorders>
            <w:tcMar>
              <w:top w:w="100" w:type="dxa"/>
              <w:left w:w="100" w:type="dxa"/>
              <w:bottom w:w="100" w:type="dxa"/>
              <w:right w:w="100" w:type="dxa"/>
            </w:tcMar>
          </w:tcPr>
          <w:p w14:paraId="2EA2447F"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 xml:space="preserve">REVOCAR la sentencia impugnada, para CONCEDER la protección rogada por los accionantes, en </w:t>
            </w:r>
            <w:proofErr w:type="gramStart"/>
            <w:r w:rsidRPr="00A332DB">
              <w:rPr>
                <w:color w:val="0D0D0D"/>
                <w:sz w:val="24"/>
                <w:szCs w:val="24"/>
              </w:rPr>
              <w:t>consecuencia</w:t>
            </w:r>
            <w:proofErr w:type="gramEnd"/>
            <w:r w:rsidRPr="00A332DB">
              <w:rPr>
                <w:color w:val="0D0D0D"/>
                <w:sz w:val="24"/>
                <w:szCs w:val="24"/>
              </w:rPr>
              <w:t xml:space="preserve"> la corte ordena a las autoridades demandadas abstenerse de incurrir en conductas que vulneren el derecho a la protesta pacífica.</w:t>
            </w:r>
          </w:p>
          <w:p w14:paraId="222A8BCA"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Ordena publicar el contenido de la sentencia en sus páginas web.</w:t>
            </w:r>
          </w:p>
          <w:p w14:paraId="55417B14"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 xml:space="preserve">Ordena al </w:t>
            </w:r>
            <w:proofErr w:type="gramStart"/>
            <w:r w:rsidRPr="00A332DB">
              <w:rPr>
                <w:color w:val="0D0D0D"/>
                <w:sz w:val="24"/>
                <w:szCs w:val="24"/>
              </w:rPr>
              <w:t>Ministro</w:t>
            </w:r>
            <w:proofErr w:type="gramEnd"/>
            <w:r w:rsidRPr="00A332DB">
              <w:rPr>
                <w:color w:val="0D0D0D"/>
                <w:sz w:val="24"/>
                <w:szCs w:val="24"/>
              </w:rPr>
              <w:t xml:space="preserve"> de Defensa pedir disculpas públicas por excesos de la fuerza pública en protestas.</w:t>
            </w:r>
          </w:p>
          <w:p w14:paraId="4C1B9F08"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Ordena al Gobierno Nacional mantener neutralidad frente a protestas, facilitar el derecho a la protesta pacífica, y conformar una mesa de diálogo al respecto.</w:t>
            </w:r>
          </w:p>
          <w:p w14:paraId="5AB0DDE8"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Ordena al Gobierno Nacional crear un protocolo sobre uso de la fuerza en protestas, con participación ciudadana.</w:t>
            </w:r>
          </w:p>
          <w:p w14:paraId="4E3DEB9E"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Ordena a la Policía, Fiscalía y Procuraduría crear protocolos para verificación de capturas en protestas.</w:t>
            </w:r>
          </w:p>
          <w:p w14:paraId="3884DA2D"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Ordena al Defensor del Pueblo ejercer control del ESMAD en protestas.</w:t>
            </w:r>
          </w:p>
          <w:p w14:paraId="5BB2B8A7"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Ordena suspender uso de escopetas calibre 12 por el ESMAD.</w:t>
            </w:r>
          </w:p>
          <w:p w14:paraId="7262C35E"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Ordena al Defensor informar sobre el cumplimiento de estas órdenes.</w:t>
            </w:r>
          </w:p>
          <w:p w14:paraId="51EDF225" w14:textId="77777777" w:rsidR="00995A1F" w:rsidRPr="00A332DB" w:rsidRDefault="00405B2A">
            <w:pPr>
              <w:widowControl w:val="0"/>
              <w:spacing w:before="240" w:line="254" w:lineRule="auto"/>
              <w:ind w:right="-52"/>
              <w:jc w:val="both"/>
              <w:rPr>
                <w:b/>
                <w:color w:val="0D0D0D"/>
                <w:sz w:val="24"/>
                <w:szCs w:val="24"/>
              </w:rPr>
            </w:pPr>
            <w:r w:rsidRPr="00A332DB">
              <w:rPr>
                <w:b/>
                <w:color w:val="0D0D0D"/>
                <w:sz w:val="24"/>
                <w:szCs w:val="24"/>
              </w:rPr>
              <w:t>Conclusiones:</w:t>
            </w:r>
          </w:p>
          <w:p w14:paraId="306F5F2B"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El derecho a la protesta pacífica tiene especial protección constitucional e internacional.</w:t>
            </w:r>
          </w:p>
          <w:p w14:paraId="3BA2B369"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Se probó un uso abusivo y sistemático de la fuerza pública en protestas.</w:t>
            </w:r>
          </w:p>
          <w:p w14:paraId="6BC9A539"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Las autoridades no han dado una respuesta adecuada a esta problemática.</w:t>
            </w:r>
          </w:p>
          <w:p w14:paraId="31D472FE" w14:textId="77777777" w:rsidR="00995A1F" w:rsidRPr="00A332DB" w:rsidRDefault="00405B2A">
            <w:pPr>
              <w:widowControl w:val="0"/>
              <w:spacing w:before="240" w:line="254" w:lineRule="auto"/>
              <w:ind w:right="-52"/>
              <w:jc w:val="both"/>
              <w:rPr>
                <w:color w:val="0D0D0D"/>
                <w:sz w:val="24"/>
                <w:szCs w:val="24"/>
              </w:rPr>
            </w:pPr>
            <w:r w:rsidRPr="00A332DB">
              <w:rPr>
                <w:color w:val="0D0D0D"/>
                <w:sz w:val="24"/>
                <w:szCs w:val="24"/>
              </w:rPr>
              <w:t>Se requiere una ley estatutaria sobre uso de la fuerza en manifestaciones.</w:t>
            </w:r>
          </w:p>
          <w:p w14:paraId="3E4C5AB5" w14:textId="77777777" w:rsidR="00995A1F" w:rsidRPr="00A332DB" w:rsidRDefault="00405B2A">
            <w:pPr>
              <w:widowControl w:val="0"/>
              <w:spacing w:before="240" w:after="240" w:line="276" w:lineRule="auto"/>
              <w:ind w:right="-52"/>
              <w:jc w:val="both"/>
              <w:rPr>
                <w:color w:val="0D0D0D"/>
                <w:sz w:val="24"/>
                <w:szCs w:val="24"/>
              </w:rPr>
            </w:pPr>
            <w:r w:rsidRPr="00A332DB">
              <w:rPr>
                <w:color w:val="0D0D0D"/>
                <w:sz w:val="24"/>
                <w:szCs w:val="24"/>
              </w:rPr>
              <w:t>Es necesario crear protocolos y mejorar la capacitación sobre derechos humanos de la fuerza pública.</w:t>
            </w:r>
          </w:p>
        </w:tc>
      </w:tr>
    </w:tbl>
    <w:p w14:paraId="54B36705" w14:textId="77777777" w:rsidR="00995A1F" w:rsidRPr="00A332DB" w:rsidRDefault="00405B2A">
      <w:pPr>
        <w:widowControl w:val="0"/>
        <w:spacing w:after="0" w:line="276" w:lineRule="auto"/>
        <w:ind w:left="566" w:right="-619"/>
        <w:jc w:val="both"/>
        <w:rPr>
          <w:b/>
          <w:sz w:val="24"/>
          <w:szCs w:val="24"/>
        </w:rPr>
      </w:pPr>
      <w:r w:rsidRPr="00A332DB">
        <w:rPr>
          <w:b/>
          <w:sz w:val="24"/>
          <w:szCs w:val="24"/>
        </w:rPr>
        <w:lastRenderedPageBreak/>
        <w:t xml:space="preserve"> </w:t>
      </w:r>
    </w:p>
    <w:p w14:paraId="01841A04"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4.</w:t>
      </w:r>
      <w:r w:rsidRPr="00A332DB">
        <w:rPr>
          <w:sz w:val="24"/>
          <w:szCs w:val="24"/>
        </w:rPr>
        <w:t xml:space="preserve">       </w:t>
      </w:r>
      <w:r w:rsidRPr="00A332DB">
        <w:rPr>
          <w:b/>
          <w:sz w:val="24"/>
          <w:szCs w:val="24"/>
        </w:rPr>
        <w:t>JUSTIFICACIÓN DEL PROYECTO DE LEY ESTATUTARIA 275 DE 2023 CÁMARA</w:t>
      </w:r>
    </w:p>
    <w:p w14:paraId="43E6ADD8"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“El derecho a la manifestación social en el marco normativo de Colombia</w:t>
      </w:r>
    </w:p>
    <w:p w14:paraId="03A81FA0"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La Constitución Política de Colombia reconoce el derecho a la manifestación social y pacífica, en su artículo 37 que reza </w:t>
      </w:r>
      <w:r w:rsidRPr="00A332DB">
        <w:rPr>
          <w:i/>
          <w:sz w:val="24"/>
          <w:szCs w:val="24"/>
        </w:rPr>
        <w:t>“Toda parte del pueblo puede reunirse y manifestarse pública y pacíficamente. Sólo la ley podrá establecer de manera expresa los casos en los cuales se podrá limitar el ejercicio de este derecho”.</w:t>
      </w:r>
    </w:p>
    <w:p w14:paraId="63D1E822"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Adicionalmente, si bien es cierto que el derecho a la manifestación social y pacífica se encuentra reconocido como un derecho específico en el artículo anteriormente señalado de la Constitución, no es menos cierto que la manifestación social se encuentra estrechamente relacionado con el ejercicio y garantía de otros derechos reconocidos por la Constitución y con los fines esenciales del Estado, a saber:</w:t>
      </w:r>
    </w:p>
    <w:p w14:paraId="06C3443C"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t xml:space="preserve">El artículo 2 de la Constitución Política, señala </w:t>
      </w:r>
      <w:r w:rsidRPr="00A332DB">
        <w:rPr>
          <w:i/>
          <w:sz w:val="24"/>
          <w:szCs w:val="24"/>
        </w:rPr>
        <w:t xml:space="preserve">“Son fines esenciales del Estado: servir a la comunidad, promover la prosperidad general y </w:t>
      </w:r>
      <w:r w:rsidRPr="00A332DB">
        <w:rPr>
          <w:b/>
          <w:i/>
          <w:sz w:val="24"/>
          <w:szCs w:val="24"/>
        </w:rPr>
        <w:t>garantizar la efectividad de los principios, derechos y deberes consagrados en la Constitución; facilitar la participación de todos en las decisiones que los afectan y en la vida económica, política, administrativa y cultural de la nación</w:t>
      </w:r>
      <w:r w:rsidRPr="00A332DB">
        <w:rPr>
          <w:i/>
          <w:sz w:val="24"/>
          <w:szCs w:val="24"/>
        </w:rPr>
        <w:t>; defender la independencia nacional, mantener la integridad territorial y asegurar la convivencia pacífica y la vigencia de un orden justo.</w:t>
      </w:r>
    </w:p>
    <w:p w14:paraId="0C1D6A25"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r w:rsidRPr="00A332DB">
        <w:rPr>
          <w:sz w:val="24"/>
          <w:szCs w:val="24"/>
        </w:rPr>
        <w:t>(Negrita fuera de texto)</w:t>
      </w:r>
    </w:p>
    <w:p w14:paraId="5F7DD7B2"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El artículo 20 de la Constitución por su parte, establece </w:t>
      </w:r>
      <w:r w:rsidRPr="00A332DB">
        <w:rPr>
          <w:i/>
          <w:sz w:val="24"/>
          <w:szCs w:val="24"/>
        </w:rPr>
        <w:t>“Se garantiza a toda persona la libertad de expresar y difundir su pensamiento y opiniones, la de informar y recibir información veraz e imparcial, y la de fundar medios masivos de comunicación. Estos son libres y tienen responsabilidad social. Se garantiza el derecho a la rectificación en condiciones de equidad. No habrá censura”.</w:t>
      </w:r>
    </w:p>
    <w:p w14:paraId="79C8A1BA"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A su vez el artículo 24 dispone </w:t>
      </w:r>
      <w:r w:rsidRPr="00A332DB">
        <w:rPr>
          <w:i/>
          <w:sz w:val="24"/>
          <w:szCs w:val="24"/>
        </w:rPr>
        <w:t>“Toda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r w:rsidRPr="00A332DB">
        <w:rPr>
          <w:sz w:val="24"/>
          <w:szCs w:val="24"/>
        </w:rPr>
        <w:t>.”</w:t>
      </w:r>
    </w:p>
    <w:p w14:paraId="20F14326"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lastRenderedPageBreak/>
        <w:t xml:space="preserve">Por su parte, el artículo 38 reconoce </w:t>
      </w:r>
      <w:r w:rsidRPr="00A332DB">
        <w:rPr>
          <w:i/>
          <w:sz w:val="24"/>
          <w:szCs w:val="24"/>
        </w:rPr>
        <w:t>“el derecho a la libre asociación para el desarrollo de las distintas actividades que las personas realizan en sociedad.”</w:t>
      </w:r>
    </w:p>
    <w:p w14:paraId="62A9D5E7" w14:textId="77777777" w:rsidR="00995A1F" w:rsidRPr="00A332DB" w:rsidRDefault="00405B2A">
      <w:pPr>
        <w:widowControl w:val="0"/>
        <w:spacing w:before="240" w:after="240" w:line="276" w:lineRule="auto"/>
        <w:ind w:left="566" w:right="-619"/>
        <w:jc w:val="both"/>
        <w:rPr>
          <w:sz w:val="24"/>
          <w:szCs w:val="24"/>
        </w:rPr>
      </w:pPr>
      <w:r w:rsidRPr="00A332DB">
        <w:rPr>
          <w:i/>
          <w:sz w:val="24"/>
          <w:szCs w:val="24"/>
        </w:rPr>
        <w:t xml:space="preserve">La participación de la comunidad en las decisiones que puedan afectar el medio ambiente, derecho reconocido en el artículo 79 que reza: “Todas las personas tienen derecho a gozar de un ambiente sano. La ley garantizará la participación de la comunidad en las decisiones que puedan afectarlo.” </w:t>
      </w:r>
      <w:r w:rsidRPr="00A332DB">
        <w:rPr>
          <w:sz w:val="24"/>
          <w:szCs w:val="24"/>
        </w:rPr>
        <w:t>(…)</w:t>
      </w:r>
    </w:p>
    <w:p w14:paraId="287FFB9A"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t xml:space="preserve">El artículo 95 señala que (…) </w:t>
      </w:r>
      <w:r w:rsidRPr="00A332DB">
        <w:rPr>
          <w:i/>
          <w:sz w:val="24"/>
          <w:szCs w:val="24"/>
        </w:rPr>
        <w:t>“toda persona está obligada a cumplir la Constitución y las leyes y son deberes de la persona y del ciudadano:</w:t>
      </w:r>
    </w:p>
    <w:p w14:paraId="50E40003"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1.     </w:t>
      </w:r>
      <w:r w:rsidRPr="00A332DB">
        <w:rPr>
          <w:i/>
          <w:sz w:val="24"/>
          <w:szCs w:val="24"/>
        </w:rPr>
        <w:tab/>
        <w:t>Respetar los derechos ajenos y no abusar de los propios;</w:t>
      </w:r>
    </w:p>
    <w:p w14:paraId="55E14E5A"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2.     </w:t>
      </w:r>
      <w:r w:rsidRPr="00A332DB">
        <w:rPr>
          <w:i/>
          <w:sz w:val="24"/>
          <w:szCs w:val="24"/>
        </w:rPr>
        <w:tab/>
        <w:t>Obrar conforme al principio de solidaridad social, respondiendo con acciones humanitarias ante situaciones que pongan en peligro la vida o la salud de las personas;</w:t>
      </w:r>
    </w:p>
    <w:p w14:paraId="3F87B5AD"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3.     </w:t>
      </w:r>
      <w:r w:rsidRPr="00A332DB">
        <w:rPr>
          <w:i/>
          <w:sz w:val="24"/>
          <w:szCs w:val="24"/>
        </w:rPr>
        <w:tab/>
        <w:t>Respetar y apoyar a las autoridades democráticas legítimamente constituidas para mantener la independencia y la integridad nacionales;</w:t>
      </w:r>
    </w:p>
    <w:p w14:paraId="545185AA"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4.     </w:t>
      </w:r>
      <w:r w:rsidRPr="00A332DB">
        <w:rPr>
          <w:i/>
          <w:sz w:val="24"/>
          <w:szCs w:val="24"/>
        </w:rPr>
        <w:tab/>
        <w:t>Defender y difundir los derechos humanos como fundamento de la convivencia pacífica;</w:t>
      </w:r>
    </w:p>
    <w:p w14:paraId="5681A01A"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5.     </w:t>
      </w:r>
      <w:r w:rsidRPr="00A332DB">
        <w:rPr>
          <w:i/>
          <w:sz w:val="24"/>
          <w:szCs w:val="24"/>
        </w:rPr>
        <w:tab/>
        <w:t>Participar en la vida política, cívica y comunitaria del país;</w:t>
      </w:r>
    </w:p>
    <w:p w14:paraId="45E7DB03" w14:textId="77777777" w:rsidR="00995A1F" w:rsidRPr="00A332DB" w:rsidRDefault="00405B2A">
      <w:pPr>
        <w:widowControl w:val="0"/>
        <w:spacing w:before="240" w:after="240" w:line="276" w:lineRule="auto"/>
        <w:ind w:left="566" w:right="-619"/>
        <w:jc w:val="both"/>
        <w:rPr>
          <w:sz w:val="24"/>
          <w:szCs w:val="24"/>
        </w:rPr>
      </w:pPr>
      <w:r w:rsidRPr="00A332DB">
        <w:rPr>
          <w:i/>
          <w:sz w:val="24"/>
          <w:szCs w:val="24"/>
        </w:rPr>
        <w:t xml:space="preserve">6.     </w:t>
      </w:r>
      <w:r w:rsidRPr="00A332DB">
        <w:rPr>
          <w:i/>
          <w:sz w:val="24"/>
          <w:szCs w:val="24"/>
        </w:rPr>
        <w:tab/>
        <w:t>Propender al logro y mantenimiento de la paz.”</w:t>
      </w:r>
      <w:r w:rsidRPr="00A332DB">
        <w:rPr>
          <w:sz w:val="24"/>
          <w:szCs w:val="24"/>
        </w:rPr>
        <w:t xml:space="preserve"> (…);</w:t>
      </w:r>
    </w:p>
    <w:p w14:paraId="6AC9EC90"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 </w:t>
      </w:r>
    </w:p>
    <w:p w14:paraId="5F852E6C"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De igual forma y en virtud del bloque de constitucionalidad, de conformidad con el artículo 93 de la Constitución Política, el ejercicio del derecho a la reunión y manifestación pacífica debe interpretarse, regularse y ejercerse a la luz de los tratados internacionales sobre derechos humanos ratificados por Colombia.</w:t>
      </w:r>
    </w:p>
    <w:p w14:paraId="1352C479"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Marco normativo del derecho a la manifestación social y su interrelación con otros derechos protegidos en el sistema universal y en el sistema interamericano de derechos humanos</w:t>
      </w:r>
    </w:p>
    <w:p w14:paraId="69480443"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Como se señaló en el acápite anterior, el derecho a la manifestación social se encuentra relacionado estrechamente con una serie de derechos reconocidos por diversos instrumentos internacionales ratificados por Colombia que hacen parte del bloque de constitucionalidad y cuya protección </w:t>
      </w:r>
      <w:r w:rsidRPr="00A332DB">
        <w:rPr>
          <w:sz w:val="24"/>
          <w:szCs w:val="24"/>
        </w:rPr>
        <w:lastRenderedPageBreak/>
        <w:t>concomitante resulta necesaria para la efectiva materialización del derecho a la manifestación social.</w:t>
      </w:r>
    </w:p>
    <w:p w14:paraId="0AD861EC"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En el Sistema universal de derechos </w:t>
      </w:r>
      <w:proofErr w:type="gramStart"/>
      <w:r w:rsidRPr="00A332DB">
        <w:rPr>
          <w:b/>
          <w:sz w:val="24"/>
          <w:szCs w:val="24"/>
        </w:rPr>
        <w:t>humanos</w:t>
      </w:r>
      <w:r w:rsidRPr="00A332DB">
        <w:rPr>
          <w:b/>
          <w:sz w:val="24"/>
          <w:szCs w:val="24"/>
          <w:vertAlign w:val="superscript"/>
        </w:rPr>
        <w:t>[</w:t>
      </w:r>
      <w:proofErr w:type="gramEnd"/>
      <w:r w:rsidRPr="00A332DB">
        <w:rPr>
          <w:b/>
          <w:sz w:val="24"/>
          <w:szCs w:val="24"/>
          <w:vertAlign w:val="superscript"/>
        </w:rPr>
        <w:t>21]</w:t>
      </w:r>
      <w:r w:rsidRPr="00A332DB">
        <w:rPr>
          <w:b/>
          <w:sz w:val="24"/>
          <w:szCs w:val="24"/>
        </w:rPr>
        <w:t>, encontramos:</w:t>
      </w:r>
    </w:p>
    <w:p w14:paraId="2A315D92"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1. Derecho a la libertad de reunión pacífica, </w:t>
      </w:r>
      <w:r w:rsidRPr="00A332DB">
        <w:rPr>
          <w:sz w:val="24"/>
          <w:szCs w:val="24"/>
        </w:rPr>
        <w:t>reconocido en la Declaración Universal de Derechos del Hombre Artículo 20, El Pacto Internacional de Derechos Civiles y Políticos Artículo 21, la Convención Internacional sobre la Eliminación de todas las formas de discriminación racial Artículo 5 y la Convención de Derechos del niño Artículo 15.</w:t>
      </w:r>
    </w:p>
    <w:p w14:paraId="42DF84C7"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2. Derecho a la libertad de opinión y expresión, </w:t>
      </w:r>
      <w:r w:rsidRPr="00A332DB">
        <w:rPr>
          <w:sz w:val="24"/>
          <w:szCs w:val="24"/>
        </w:rPr>
        <w:t>reconocido en la Declaración Universal de Derechos del Hombre. Artículo 19, el Pacto Internacional de Derechos Civiles y Políticos Artículo 19, la Convención Internacional sobre la Eliminación de todas las formas de discriminación racial Artículo 5 y la Convención de Derechos del niño Artículos 12 y 13.</w:t>
      </w:r>
    </w:p>
    <w:p w14:paraId="13F59EDC"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3.Derecho a la vida, </w:t>
      </w:r>
      <w:r w:rsidRPr="00A332DB">
        <w:rPr>
          <w:sz w:val="24"/>
          <w:szCs w:val="24"/>
        </w:rPr>
        <w:t>reconocido en la Declaración Universal de Derechos del Hombre Artículo 3, Pacto Internacional de Derechos Civiles y Políticos Artículo 6, la Convención sobre los derechos de las personas con discapacidad Artículo 10 y la Convención de Derechos del niño Artículo 6.</w:t>
      </w:r>
    </w:p>
    <w:p w14:paraId="50DC2C39"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4. Uso de la fuerza, </w:t>
      </w:r>
      <w:r w:rsidRPr="00A332DB">
        <w:rPr>
          <w:sz w:val="24"/>
          <w:szCs w:val="24"/>
        </w:rPr>
        <w:t>regulado en el</w:t>
      </w:r>
      <w:r w:rsidRPr="00A332DB">
        <w:rPr>
          <w:b/>
          <w:sz w:val="24"/>
          <w:szCs w:val="24"/>
        </w:rPr>
        <w:t xml:space="preserve"> </w:t>
      </w:r>
      <w:r w:rsidRPr="00A332DB">
        <w:rPr>
          <w:sz w:val="24"/>
          <w:szCs w:val="24"/>
        </w:rPr>
        <w:t>Código de Conducta para funcionarios encargados de hacer cumplir la ley Artículos 1-8 y los Principios básicos sobre el empleo de la fuerza y de armas de fuego por los funcionarios encargados de hacer cumplir la ley Artículos 1-26.</w:t>
      </w:r>
    </w:p>
    <w:p w14:paraId="2999596E"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5. Tortura y malos tratos, </w:t>
      </w:r>
      <w:r w:rsidRPr="00A332DB">
        <w:rPr>
          <w:sz w:val="24"/>
          <w:szCs w:val="24"/>
        </w:rPr>
        <w:t>regulado en la Declaración Universal de Derechos Humanos Artículo 5, Pacto Internacional de Derechos Civiles y Políticos Artículos  7 y 10,  Comité de DD.HH, Observación general 20 sobre artículo 7 (prohibición de la tortura u otros tratos o penas crueles, inhumanos o degradantes), Convención contra la tortura u otros tratos o penas crueles, inhumanos o degradantes Artículos 1-6, Convención de Derechos del niño Artículo 37, Convención sobre derechos de las personas con discapacidad, Principios relativos a la investigación y documentación eficaces contra la tortura y otros tratos o penas crueles, inhumanos o degradantes. Principios 1-6</w:t>
      </w:r>
    </w:p>
    <w:p w14:paraId="7B0898D0"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6. Garantías de detención, </w:t>
      </w:r>
      <w:r w:rsidRPr="00A332DB">
        <w:rPr>
          <w:sz w:val="24"/>
          <w:szCs w:val="24"/>
        </w:rPr>
        <w:t>regulado en la Declaración Universal de Derechos del Hombre. Artículo 9, Pacto Internacional de Derechos Civiles y Políticos Artículo 9, Convención Internacional sobre la Protección de los derechos de los trabajadores migrantes y sus familias Artículo 16, Convención sobre los derechos de personas con discapacidad Artículo 14</w:t>
      </w:r>
    </w:p>
    <w:p w14:paraId="13DB6B30"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7.Protección de defensores y defensoras de derechos humanos, </w:t>
      </w:r>
      <w:r w:rsidRPr="00A332DB">
        <w:rPr>
          <w:sz w:val="24"/>
          <w:szCs w:val="24"/>
        </w:rPr>
        <w:t xml:space="preserve">presente en la Declaración sobre </w:t>
      </w:r>
      <w:r w:rsidRPr="00A332DB">
        <w:rPr>
          <w:sz w:val="24"/>
          <w:szCs w:val="24"/>
        </w:rPr>
        <w:lastRenderedPageBreak/>
        <w:t>el Derecho y el Deber de los individuos, los grupos y las instituciones de promover y proteger los derechos humanos y las libertades fundamentales universalmente reconocidos, Adoptada por Resolución 53/144 de la Asamblea Artículos 1-20</w:t>
      </w:r>
    </w:p>
    <w:p w14:paraId="63ABBB38"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En el Sistema </w:t>
      </w:r>
      <w:proofErr w:type="gramStart"/>
      <w:r w:rsidRPr="00A332DB">
        <w:rPr>
          <w:b/>
          <w:sz w:val="24"/>
          <w:szCs w:val="24"/>
        </w:rPr>
        <w:t>Interamericano</w:t>
      </w:r>
      <w:r w:rsidRPr="00A332DB">
        <w:rPr>
          <w:b/>
          <w:sz w:val="24"/>
          <w:szCs w:val="24"/>
          <w:vertAlign w:val="superscript"/>
        </w:rPr>
        <w:t>[</w:t>
      </w:r>
      <w:proofErr w:type="gramEnd"/>
      <w:r w:rsidRPr="00A332DB">
        <w:rPr>
          <w:b/>
          <w:sz w:val="24"/>
          <w:szCs w:val="24"/>
          <w:vertAlign w:val="superscript"/>
        </w:rPr>
        <w:t>22]</w:t>
      </w:r>
      <w:r w:rsidRPr="00A332DB">
        <w:rPr>
          <w:b/>
          <w:sz w:val="24"/>
          <w:szCs w:val="24"/>
        </w:rPr>
        <w:t xml:space="preserve"> encontramos:</w:t>
      </w:r>
    </w:p>
    <w:p w14:paraId="4E3A48AE" w14:textId="77777777" w:rsidR="00995A1F" w:rsidRPr="00A332DB" w:rsidRDefault="00405B2A">
      <w:pPr>
        <w:widowControl w:val="0"/>
        <w:numPr>
          <w:ilvl w:val="0"/>
          <w:numId w:val="20"/>
        </w:numPr>
        <w:spacing w:after="0" w:line="256" w:lineRule="auto"/>
        <w:ind w:left="566" w:right="-619" w:firstLine="0"/>
        <w:jc w:val="both"/>
        <w:rPr>
          <w:rFonts w:ascii="Arial" w:eastAsia="Arial" w:hAnsi="Arial" w:cs="Arial"/>
          <w:sz w:val="24"/>
          <w:szCs w:val="24"/>
        </w:rPr>
      </w:pPr>
      <w:r w:rsidRPr="00A332DB">
        <w:rPr>
          <w:b/>
          <w:sz w:val="24"/>
          <w:szCs w:val="24"/>
        </w:rPr>
        <w:t xml:space="preserve">Derecho a la libertad de reunión pacífica, </w:t>
      </w:r>
      <w:r w:rsidRPr="00A332DB">
        <w:rPr>
          <w:sz w:val="24"/>
          <w:szCs w:val="24"/>
        </w:rPr>
        <w:t>regulado en la Declaración Americana de los Derechos y Deberes del Hombre Artículo XXI, Convención Americana de Derechos Humanos Artículo 15, Informes varios del Relator Especial sobre los derechos a la libertad de reunión pacífica y asociación.</w:t>
      </w:r>
    </w:p>
    <w:p w14:paraId="2D032649" w14:textId="77777777" w:rsidR="00995A1F" w:rsidRPr="00A332DB" w:rsidRDefault="00405B2A">
      <w:pPr>
        <w:widowControl w:val="0"/>
        <w:numPr>
          <w:ilvl w:val="0"/>
          <w:numId w:val="12"/>
        </w:numPr>
        <w:spacing w:after="0" w:line="256" w:lineRule="auto"/>
        <w:ind w:left="566" w:right="-619" w:firstLine="0"/>
        <w:jc w:val="both"/>
        <w:rPr>
          <w:rFonts w:ascii="Arial" w:eastAsia="Arial" w:hAnsi="Arial" w:cs="Arial"/>
          <w:sz w:val="24"/>
          <w:szCs w:val="24"/>
        </w:rPr>
      </w:pPr>
      <w:r w:rsidRPr="00A332DB">
        <w:rPr>
          <w:b/>
          <w:sz w:val="24"/>
          <w:szCs w:val="24"/>
        </w:rPr>
        <w:t xml:space="preserve">Derecho a la libertad de opinión y expresión, </w:t>
      </w:r>
      <w:r w:rsidRPr="00A332DB">
        <w:rPr>
          <w:sz w:val="24"/>
          <w:szCs w:val="24"/>
        </w:rPr>
        <w:t>en la Declaración Americana de los Derechos y Deberes del Hombre Artículo IV, la Convención Americana de Derechos Humanos Artículo 13, otros informes.</w:t>
      </w:r>
    </w:p>
    <w:p w14:paraId="6CE087A6" w14:textId="77777777" w:rsidR="00995A1F" w:rsidRPr="00A332DB" w:rsidRDefault="00405B2A">
      <w:pPr>
        <w:widowControl w:val="0"/>
        <w:numPr>
          <w:ilvl w:val="0"/>
          <w:numId w:val="27"/>
        </w:numPr>
        <w:spacing w:after="0" w:line="256" w:lineRule="auto"/>
        <w:ind w:left="566" w:right="-619" w:firstLine="0"/>
        <w:jc w:val="both"/>
        <w:rPr>
          <w:rFonts w:ascii="Arial" w:eastAsia="Arial" w:hAnsi="Arial" w:cs="Arial"/>
          <w:sz w:val="24"/>
          <w:szCs w:val="24"/>
        </w:rPr>
      </w:pPr>
      <w:r w:rsidRPr="00A332DB">
        <w:rPr>
          <w:b/>
          <w:sz w:val="24"/>
          <w:szCs w:val="24"/>
        </w:rPr>
        <w:t>Derecho a la vida,</w:t>
      </w:r>
      <w:r w:rsidRPr="00A332DB">
        <w:rPr>
          <w:sz w:val="24"/>
          <w:szCs w:val="24"/>
        </w:rPr>
        <w:t xml:space="preserve"> reconocido en la Declaración Americana de los Derechos y Deberes del Hombre Artículo I, la Convención Americana de Derechos Humanos Artículo 4, la Convención Interamericana para prevenir, sancionar y erradicar la violencia contra la mujer Convención de Belém Do Pará Artículo 4, otros informes.</w:t>
      </w:r>
    </w:p>
    <w:p w14:paraId="7CC0CFEE" w14:textId="77777777" w:rsidR="00995A1F" w:rsidRPr="00A332DB" w:rsidRDefault="00405B2A">
      <w:pPr>
        <w:widowControl w:val="0"/>
        <w:numPr>
          <w:ilvl w:val="0"/>
          <w:numId w:val="19"/>
        </w:numPr>
        <w:spacing w:after="0" w:line="256" w:lineRule="auto"/>
        <w:ind w:left="566" w:right="-619" w:firstLine="0"/>
        <w:jc w:val="both"/>
        <w:rPr>
          <w:rFonts w:ascii="Arial" w:eastAsia="Arial" w:hAnsi="Arial" w:cs="Arial"/>
          <w:sz w:val="24"/>
          <w:szCs w:val="24"/>
        </w:rPr>
      </w:pPr>
      <w:r w:rsidRPr="00A332DB">
        <w:rPr>
          <w:b/>
          <w:sz w:val="24"/>
          <w:szCs w:val="24"/>
        </w:rPr>
        <w:t xml:space="preserve">Uso de la fuerza, </w:t>
      </w:r>
      <w:r w:rsidRPr="00A332DB">
        <w:rPr>
          <w:sz w:val="24"/>
          <w:szCs w:val="24"/>
        </w:rPr>
        <w:t>regulado por la Convención Interamericana para prevenir, sancionar y erradicar la violencia contra la mujer, Convención de Belem Do Pará Artículos 1,2,7,8, otros informes del Comité Jurídico Interamericano.</w:t>
      </w:r>
    </w:p>
    <w:p w14:paraId="0BF5DB92" w14:textId="77777777" w:rsidR="00995A1F" w:rsidRPr="00A332DB" w:rsidRDefault="00405B2A">
      <w:pPr>
        <w:widowControl w:val="0"/>
        <w:numPr>
          <w:ilvl w:val="0"/>
          <w:numId w:val="2"/>
        </w:numPr>
        <w:spacing w:after="0" w:line="256" w:lineRule="auto"/>
        <w:ind w:left="566" w:right="-619" w:firstLine="0"/>
        <w:jc w:val="both"/>
        <w:rPr>
          <w:rFonts w:ascii="Arial" w:eastAsia="Arial" w:hAnsi="Arial" w:cs="Arial"/>
          <w:sz w:val="24"/>
          <w:szCs w:val="24"/>
        </w:rPr>
      </w:pPr>
      <w:r w:rsidRPr="00A332DB">
        <w:rPr>
          <w:b/>
          <w:sz w:val="24"/>
          <w:szCs w:val="24"/>
        </w:rPr>
        <w:t>Tortura y malos tratos,</w:t>
      </w:r>
      <w:r w:rsidRPr="00A332DB">
        <w:rPr>
          <w:sz w:val="24"/>
          <w:szCs w:val="24"/>
        </w:rPr>
        <w:t xml:space="preserve"> Declaración Americana de los Derechos y Deberes del </w:t>
      </w:r>
      <w:proofErr w:type="gramStart"/>
      <w:r w:rsidRPr="00A332DB">
        <w:rPr>
          <w:sz w:val="24"/>
          <w:szCs w:val="24"/>
        </w:rPr>
        <w:t>Hombre  Art.</w:t>
      </w:r>
      <w:proofErr w:type="gramEnd"/>
      <w:r w:rsidRPr="00A332DB">
        <w:rPr>
          <w:sz w:val="24"/>
          <w:szCs w:val="24"/>
        </w:rPr>
        <w:t xml:space="preserve"> I y XI, Convención Americana de Derechos Humanos Artículo 5, la Convención Interamericana para prevenir, sancionar y erradicar la violencia contra la mujer Convención de Belem Do Pará Artículos 1,4,6, 7, la Convención Interamericana para prevenir y sancionar la tortura Artículos 1-12.</w:t>
      </w:r>
    </w:p>
    <w:p w14:paraId="71F5181F" w14:textId="77777777" w:rsidR="00995A1F" w:rsidRPr="00A332DB" w:rsidRDefault="00405B2A">
      <w:pPr>
        <w:widowControl w:val="0"/>
        <w:numPr>
          <w:ilvl w:val="0"/>
          <w:numId w:val="26"/>
        </w:numPr>
        <w:spacing w:after="400" w:line="256" w:lineRule="auto"/>
        <w:ind w:left="566" w:right="-619" w:firstLine="0"/>
        <w:jc w:val="both"/>
        <w:rPr>
          <w:rFonts w:ascii="Arial" w:eastAsia="Arial" w:hAnsi="Arial" w:cs="Arial"/>
          <w:sz w:val="24"/>
          <w:szCs w:val="24"/>
        </w:rPr>
      </w:pPr>
      <w:r w:rsidRPr="00A332DB">
        <w:rPr>
          <w:b/>
          <w:sz w:val="24"/>
          <w:szCs w:val="24"/>
        </w:rPr>
        <w:t xml:space="preserve">Garantías de detención, </w:t>
      </w:r>
      <w:r w:rsidRPr="00A332DB">
        <w:rPr>
          <w:sz w:val="24"/>
          <w:szCs w:val="24"/>
        </w:rPr>
        <w:t xml:space="preserve">Declaración Americana de los Derechos y Deberes del </w:t>
      </w:r>
      <w:proofErr w:type="gramStart"/>
      <w:r w:rsidRPr="00A332DB">
        <w:rPr>
          <w:sz w:val="24"/>
          <w:szCs w:val="24"/>
        </w:rPr>
        <w:t>Hombre  Artículos</w:t>
      </w:r>
      <w:proofErr w:type="gramEnd"/>
      <w:r w:rsidRPr="00A332DB">
        <w:rPr>
          <w:sz w:val="24"/>
          <w:szCs w:val="24"/>
        </w:rPr>
        <w:t xml:space="preserve">  XVIII,XXV,XXVI, Convención Americana de Derechos Humanos Artículos 7  y 25,Convención Interamericana para prevenir, sancionar y erradicar la violencia contra la mujer Convención de Belém Do Pará Artículo 4, Principios y buenas prácticas sobre la protección de las personas privadas de la libertad en las Américas (CIDH)</w:t>
      </w:r>
    </w:p>
    <w:p w14:paraId="62AB6448"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El derecho de reunión pública o a la manifestación social en el derecho comparado</w:t>
      </w:r>
    </w:p>
    <w:p w14:paraId="64330448"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El derecho a la manifestación social ha sido materia de regulación en prácticamente todos los países bajo un abanico que cubre diferentes derechos, por lo anterior, se encuentra de utilidad para los honorables Senadores y para el análisis que el ponente deberá realizar más adelante en torno al presente Proyecto de Ley, el realizar un recorrido panorámico frente a las disposiciones adoptadas por otros países para regular este derecho.</w:t>
      </w:r>
    </w:p>
    <w:p w14:paraId="14382E1A"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lastRenderedPageBreak/>
        <w:t xml:space="preserve">En </w:t>
      </w:r>
      <w:proofErr w:type="gramStart"/>
      <w:r w:rsidRPr="00A332DB">
        <w:rPr>
          <w:sz w:val="24"/>
          <w:szCs w:val="24"/>
        </w:rPr>
        <w:t>Italia</w:t>
      </w:r>
      <w:r w:rsidRPr="00A332DB">
        <w:rPr>
          <w:sz w:val="24"/>
          <w:szCs w:val="24"/>
          <w:vertAlign w:val="superscript"/>
        </w:rPr>
        <w:t>[</w:t>
      </w:r>
      <w:proofErr w:type="gramEnd"/>
      <w:r w:rsidRPr="00A332DB">
        <w:rPr>
          <w:sz w:val="24"/>
          <w:szCs w:val="24"/>
          <w:vertAlign w:val="superscript"/>
        </w:rPr>
        <w:t>23]</w:t>
      </w:r>
      <w:r w:rsidRPr="00A332DB">
        <w:rPr>
          <w:sz w:val="24"/>
          <w:szCs w:val="24"/>
        </w:rPr>
        <w:t>, el derecho a la manifestación social se encuentra reconocido en el artículo 17 de la Constitución de 1948, que establece:</w:t>
      </w:r>
    </w:p>
    <w:p w14:paraId="4A4D5D28"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“Los ciudadanos tendrán derecho a reunirse pacíficamente y sin armas.</w:t>
      </w:r>
    </w:p>
    <w:p w14:paraId="14FBACD6" w14:textId="77777777" w:rsidR="00995A1F" w:rsidRPr="00A332DB" w:rsidRDefault="00405B2A">
      <w:pPr>
        <w:widowControl w:val="0"/>
        <w:spacing w:after="0" w:line="276" w:lineRule="auto"/>
        <w:ind w:left="566" w:right="-619"/>
        <w:jc w:val="both"/>
        <w:rPr>
          <w:i/>
          <w:sz w:val="24"/>
          <w:szCs w:val="24"/>
        </w:rPr>
      </w:pPr>
      <w:r w:rsidRPr="00A332DB">
        <w:rPr>
          <w:i/>
          <w:sz w:val="24"/>
          <w:szCs w:val="24"/>
        </w:rPr>
        <w:t>No se requerirá pre-notificación para las reuniones, aunque tengan lugar en lugares abiertos al público.</w:t>
      </w:r>
    </w:p>
    <w:p w14:paraId="16225766" w14:textId="77777777" w:rsidR="00995A1F" w:rsidRPr="00A332DB" w:rsidRDefault="00405B2A">
      <w:pPr>
        <w:widowControl w:val="0"/>
        <w:spacing w:after="0" w:line="276" w:lineRule="auto"/>
        <w:ind w:left="566" w:right="-619"/>
        <w:jc w:val="both"/>
        <w:rPr>
          <w:i/>
          <w:sz w:val="24"/>
          <w:szCs w:val="24"/>
        </w:rPr>
      </w:pPr>
      <w:r w:rsidRPr="00A332DB">
        <w:rPr>
          <w:i/>
          <w:sz w:val="24"/>
          <w:szCs w:val="24"/>
        </w:rPr>
        <w:t>De las reuniones en lugares públicos se deberá cursar pre notificación a las autoridades, las cuales solo podrán prohibirlas por motivos contrastados de seguridad o de salubridad pública.”</w:t>
      </w:r>
    </w:p>
    <w:p w14:paraId="3E7FACBC"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Se establece la obligación del preaviso, con mínimo 3 días de antelación a la celebración de la manifestación por parte de los promotores, para aquellas reuniones celebradas en lugar público, es decir aquellas realizadas en zonas destinadas fundamentalmente a la circulación de personas y vehículos.</w:t>
      </w:r>
    </w:p>
    <w:p w14:paraId="4312897B"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Adicionalmente, de acuerdo con el Texto único de las Leyes de Seguridad Pública TULPS R.D n. 773 de 1931 </w:t>
      </w:r>
      <w:proofErr w:type="gramStart"/>
      <w:r w:rsidRPr="00A332DB">
        <w:rPr>
          <w:sz w:val="24"/>
          <w:szCs w:val="24"/>
        </w:rPr>
        <w:t>vigente</w:t>
      </w:r>
      <w:r w:rsidRPr="00A332DB">
        <w:rPr>
          <w:sz w:val="24"/>
          <w:szCs w:val="24"/>
          <w:vertAlign w:val="superscript"/>
        </w:rPr>
        <w:t>[</w:t>
      </w:r>
      <w:proofErr w:type="gramEnd"/>
      <w:r w:rsidRPr="00A332DB">
        <w:rPr>
          <w:sz w:val="24"/>
          <w:szCs w:val="24"/>
          <w:vertAlign w:val="superscript"/>
        </w:rPr>
        <w:t>24]</w:t>
      </w:r>
      <w:r w:rsidRPr="00A332DB">
        <w:rPr>
          <w:sz w:val="24"/>
          <w:szCs w:val="24"/>
        </w:rPr>
        <w:t>, se establecen entre otras sanciones por incumplimiento en el preaviso, el arresto hasta de 6 meses y multa de 104 a 413 euros. Igualmente, el jefe de la policía es competente para prohibir la realización de una manifestación por razones preventivas cuando la manifestación no cuenta con aviso previo aunado a razones de orden público, moralidad o salud pública. Solo como última medida, puede el jefe de policía disolver una manifestación por riesgo concreto de daño a los bienes de la seguridad pública y/o por razones de orden público.</w:t>
      </w:r>
    </w:p>
    <w:p w14:paraId="3930FDB7"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En España, el derecho a la manifestación social viene reconocido por </w:t>
      </w:r>
      <w:proofErr w:type="gramStart"/>
      <w:r w:rsidRPr="00A332DB">
        <w:rPr>
          <w:sz w:val="24"/>
          <w:szCs w:val="24"/>
        </w:rPr>
        <w:t>el  Artículo</w:t>
      </w:r>
      <w:proofErr w:type="gramEnd"/>
      <w:r w:rsidRPr="00A332DB">
        <w:rPr>
          <w:sz w:val="24"/>
          <w:szCs w:val="24"/>
        </w:rPr>
        <w:t xml:space="preserve"> 21 de la Constitución Española de 1978 que reza:</w:t>
      </w:r>
    </w:p>
    <w:p w14:paraId="27821AA4" w14:textId="77777777" w:rsidR="00995A1F" w:rsidRPr="00A332DB" w:rsidRDefault="00405B2A">
      <w:pPr>
        <w:widowControl w:val="0"/>
        <w:spacing w:after="0" w:line="276" w:lineRule="auto"/>
        <w:ind w:left="566" w:right="-619"/>
        <w:jc w:val="both"/>
        <w:rPr>
          <w:i/>
          <w:sz w:val="24"/>
          <w:szCs w:val="24"/>
        </w:rPr>
      </w:pPr>
      <w:r w:rsidRPr="00A332DB">
        <w:rPr>
          <w:i/>
          <w:sz w:val="24"/>
          <w:szCs w:val="24"/>
        </w:rPr>
        <w:t>“1. Se reconoce el derecho de reunión pacífica y sin armas. El ejercicio de este derecho no necesitará autorización previa.</w:t>
      </w:r>
    </w:p>
    <w:p w14:paraId="4544D228" w14:textId="77777777" w:rsidR="00995A1F" w:rsidRPr="00A332DB" w:rsidRDefault="00405B2A">
      <w:pPr>
        <w:widowControl w:val="0"/>
        <w:numPr>
          <w:ilvl w:val="0"/>
          <w:numId w:val="22"/>
        </w:numPr>
        <w:spacing w:after="400" w:line="256" w:lineRule="auto"/>
        <w:ind w:left="566" w:right="-619" w:firstLine="0"/>
        <w:jc w:val="both"/>
        <w:rPr>
          <w:sz w:val="24"/>
          <w:szCs w:val="24"/>
        </w:rPr>
      </w:pPr>
      <w:r w:rsidRPr="00A332DB">
        <w:rPr>
          <w:i/>
          <w:sz w:val="24"/>
          <w:szCs w:val="24"/>
        </w:rPr>
        <w:t>En los casos de reuniones en lugares de tránsito público y manifestaciones se dará comunicación previa a la autoridad, que sólo podrá prohibirlas cuando existan razones fundadas de alteración del orden público, con peligro para personas o bienes.”</w:t>
      </w:r>
    </w:p>
    <w:p w14:paraId="7C3F146E" w14:textId="77777777" w:rsidR="00995A1F" w:rsidRPr="00A332DB" w:rsidRDefault="00405B2A">
      <w:pPr>
        <w:widowControl w:val="0"/>
        <w:spacing w:before="240" w:line="256" w:lineRule="auto"/>
        <w:ind w:left="566" w:right="-619"/>
        <w:jc w:val="both"/>
        <w:rPr>
          <w:sz w:val="24"/>
          <w:szCs w:val="24"/>
        </w:rPr>
      </w:pPr>
      <w:r w:rsidRPr="00A332DB">
        <w:rPr>
          <w:sz w:val="24"/>
          <w:szCs w:val="24"/>
        </w:rPr>
        <w:t xml:space="preserve">En </w:t>
      </w:r>
      <w:proofErr w:type="gramStart"/>
      <w:r w:rsidRPr="00A332DB">
        <w:rPr>
          <w:sz w:val="24"/>
          <w:szCs w:val="24"/>
        </w:rPr>
        <w:t>consecuencia</w:t>
      </w:r>
      <w:proofErr w:type="gramEnd"/>
      <w:r w:rsidRPr="00A332DB">
        <w:rPr>
          <w:sz w:val="24"/>
          <w:szCs w:val="24"/>
        </w:rPr>
        <w:t xml:space="preserve"> de lo anterior, la falta de preaviso en reuniones realizadas en lugares de tránsito público da derecho a las autoridades a disolver las manifestaciones en cuanto constituyan un riesgo para las personas o la propiedad. La Ley 17/1972</w:t>
      </w:r>
      <w:r w:rsidRPr="00A332DB">
        <w:rPr>
          <w:sz w:val="24"/>
          <w:szCs w:val="24"/>
          <w:vertAlign w:val="superscript"/>
        </w:rPr>
        <w:t>[25]</w:t>
      </w:r>
      <w:r w:rsidRPr="00A332DB">
        <w:rPr>
          <w:sz w:val="24"/>
          <w:szCs w:val="24"/>
        </w:rPr>
        <w:t xml:space="preserve"> de 2 de mayo regulaba el derecho de reunión con amplias restricciones. Habida consideración de la presencia del Régimen franquista para la época, se establecía el preaviso a las autoridades de las reuniones públicas en lugares cerrados y </w:t>
      </w:r>
      <w:r w:rsidRPr="00A332DB">
        <w:rPr>
          <w:sz w:val="24"/>
          <w:szCs w:val="24"/>
        </w:rPr>
        <w:lastRenderedPageBreak/>
        <w:t>para las reuniones en lugares abiertos al uso público se requería la autorización previa del Gobernador civil de la Provincia, la solicitud escrita debía presentarse con una antelación mínima de 10 días indicando lugar, fecha, hora, objeto, nombre, identificación y firma de los convocantes. En este caso la autoridad podía alterar el horario o itinerario o incluso negar su realización por motivos de orden público. No se podían ocupar edificios públicos ni privados de pública concurrencia.</w:t>
      </w:r>
    </w:p>
    <w:p w14:paraId="1AFFC03E" w14:textId="77777777" w:rsidR="00995A1F" w:rsidRPr="00A332DB" w:rsidRDefault="00405B2A">
      <w:pPr>
        <w:widowControl w:val="0"/>
        <w:spacing w:before="240" w:line="256" w:lineRule="auto"/>
        <w:ind w:left="566" w:right="-619"/>
        <w:jc w:val="both"/>
        <w:rPr>
          <w:sz w:val="24"/>
          <w:szCs w:val="24"/>
        </w:rPr>
      </w:pPr>
      <w:r w:rsidRPr="00A332DB">
        <w:rPr>
          <w:sz w:val="24"/>
          <w:szCs w:val="24"/>
        </w:rPr>
        <w:t>Con la entrada en vigor de la Constitución de 1978, resulta necesaria la expedición de una nueva ley acorde con las disposiciones más flexibles de la nueva Carta Magna española, se expide así la Ley Orgánica 9/1983</w:t>
      </w:r>
      <w:r w:rsidRPr="00A332DB">
        <w:rPr>
          <w:sz w:val="24"/>
          <w:szCs w:val="24"/>
          <w:vertAlign w:val="superscript"/>
        </w:rPr>
        <w:t>[26]</w:t>
      </w:r>
      <w:r w:rsidRPr="00A332DB">
        <w:rPr>
          <w:sz w:val="24"/>
          <w:szCs w:val="24"/>
        </w:rPr>
        <w:t>, de 15 de julio, reguladora del derecho de reunión, esta ley elimina el sistema preventivo de autorizaciones administrativas, pero la autoridad podrá prohibir la reunión o manifestación o la modificación de las condiciones de la misma por fundadas razones de que puede alterarse el orden público o existir peligro para las personas y los bienes y se concede un recurso judicial ante lo contencioso administrativo frente a dicha decisión.</w:t>
      </w:r>
    </w:p>
    <w:p w14:paraId="607EBCCC" w14:textId="77777777" w:rsidR="00995A1F" w:rsidRPr="00A332DB" w:rsidRDefault="00405B2A">
      <w:pPr>
        <w:widowControl w:val="0"/>
        <w:spacing w:before="240" w:line="256" w:lineRule="auto"/>
        <w:ind w:left="566" w:right="-619"/>
        <w:jc w:val="both"/>
        <w:rPr>
          <w:sz w:val="24"/>
          <w:szCs w:val="24"/>
        </w:rPr>
      </w:pPr>
      <w:r w:rsidRPr="00A332DB">
        <w:rPr>
          <w:sz w:val="24"/>
          <w:szCs w:val="24"/>
        </w:rPr>
        <w:t>El derecho de reunión viene también modificado recientemente por la Ley Orgánica 4/2015</w:t>
      </w:r>
      <w:r w:rsidRPr="00A332DB">
        <w:rPr>
          <w:sz w:val="24"/>
          <w:szCs w:val="24"/>
          <w:vertAlign w:val="superscript"/>
        </w:rPr>
        <w:t>[27]</w:t>
      </w:r>
      <w:r w:rsidRPr="00A332DB">
        <w:rPr>
          <w:sz w:val="24"/>
          <w:szCs w:val="24"/>
        </w:rPr>
        <w:t>, de 30 de marzo, de protección de la seguridad ciudadana, conocida como Ley de seguridad ciudadana, establece Cuatro faltas denominadas muy graves y sancionadas con multas entre 30.001 y 600.000 euros, una de estas faltas muy graves es la realización de manifestaciones no comunicadas o prohibidas ante infraestructuras críticas. Se sancionan igualmente, como faltas graves, 23 conductas sancionadas con multas desde 601 a 30.000 euros, entre estas se cuentan la perturbación grave de la seguridad ciudadana en manifestaciones frente al Congreso, el Senado y asambleas autonómicas aunque no estuvieran reunidas, causar desórdenes en la calle u obstaculizarla con barricadas, impedir a cualquier autoridad el ejercicio legítimo de sus funciones en el cumplimiento de resoluciones administrativas o judiciales, las acciones y omisiones que impidan u obstaculicen el funcionamiento de los servicios de emergencia, la desobediencia o la resistencia a la autoridad, negarse a disolver reuniones y manifestaciones en lugares de tránsito público cuando lo ordenen las autoridades competentes y concurran los supuestos del artículo 5 de la Ley Reguladora del Derecho de Reunión. Entre estos supuestos se encuentra "cuando se produzcan alteraciones del orden público con peligro para personas o bienes" y perturbar el desarrollo de una manifestación lícita.</w:t>
      </w:r>
    </w:p>
    <w:p w14:paraId="791DD9BD" w14:textId="77777777" w:rsidR="00995A1F" w:rsidRPr="00A332DB" w:rsidRDefault="00405B2A">
      <w:pPr>
        <w:widowControl w:val="0"/>
        <w:spacing w:before="240" w:line="256" w:lineRule="auto"/>
        <w:ind w:left="566" w:right="-619"/>
        <w:jc w:val="both"/>
        <w:rPr>
          <w:sz w:val="24"/>
          <w:szCs w:val="24"/>
        </w:rPr>
      </w:pPr>
      <w:r w:rsidRPr="00A332DB">
        <w:rPr>
          <w:sz w:val="24"/>
          <w:szCs w:val="24"/>
        </w:rPr>
        <w:t>En Alemania, el artículo 8 de la Ley Fundamental de Bonn de 1949</w:t>
      </w:r>
      <w:r w:rsidRPr="00A332DB">
        <w:rPr>
          <w:sz w:val="24"/>
          <w:szCs w:val="24"/>
          <w:vertAlign w:val="superscript"/>
        </w:rPr>
        <w:t>[28]</w:t>
      </w:r>
      <w:r w:rsidRPr="00A332DB">
        <w:rPr>
          <w:sz w:val="24"/>
          <w:szCs w:val="24"/>
        </w:rPr>
        <w:t xml:space="preserve">, señala: </w:t>
      </w:r>
      <w:r w:rsidRPr="00A332DB">
        <w:rPr>
          <w:i/>
          <w:sz w:val="24"/>
          <w:szCs w:val="24"/>
        </w:rPr>
        <w:t>“Todos los alemanes tienen el derecho de reunirse pacíficamente, y sin armas, sin autorización ni aviso previo. 2. Este derecho puede ser limitado mediante ley o en base a una ley, en cuanto a las reuniones al aire libre”</w:t>
      </w:r>
      <w:r w:rsidRPr="00A332DB">
        <w:rPr>
          <w:sz w:val="24"/>
          <w:szCs w:val="24"/>
        </w:rPr>
        <w:t xml:space="preserve">. La Ley 25 de septiembre de 1978 prohíbe el uso de uniformes o prendas que se asimilen a estos con el fin de identificar una preferencia política común durante las manifestaciones públicas, también se prohíbe el porte de armas u objetos idóneos para ser usados en forma violenta durante la </w:t>
      </w:r>
      <w:r w:rsidRPr="00A332DB">
        <w:rPr>
          <w:sz w:val="24"/>
          <w:szCs w:val="24"/>
        </w:rPr>
        <w:lastRenderedPageBreak/>
        <w:t xml:space="preserve">manifestación, se establecen una serie de deberes en cabeza del denominado presidente de la reunión u organizador de la misma como adoptar las medidas necesarias para garantizar su normal desarrollo, y la manifestación solo podrá ser disuelta por las causales establecidas en la ley. En caso de solicitud de la Policía, el organizador de una manifestación debe presentar una petición de autorización de orden de servicio, mediante la cual se solicita un número concreto de policías que pueda garantizar el desarrollo pacífico de la manifestación. Los manifestantes tienen la obligación de acatar las indicaciones del </w:t>
      </w:r>
      <w:proofErr w:type="gramStart"/>
      <w:r w:rsidRPr="00A332DB">
        <w:rPr>
          <w:sz w:val="24"/>
          <w:szCs w:val="24"/>
        </w:rPr>
        <w:t>Presidente</w:t>
      </w:r>
      <w:proofErr w:type="gramEnd"/>
      <w:r w:rsidRPr="00A332DB">
        <w:rPr>
          <w:sz w:val="24"/>
          <w:szCs w:val="24"/>
        </w:rPr>
        <w:t xml:space="preserve"> u organizador de la misma y los oficiales, se prohíbe la celebración de manifestaciones y reuniones públicas en torno a zonas de seguridad como los Órganos legislativos territoriales y federales, y el Tribunal Constitucional.</w:t>
      </w:r>
    </w:p>
    <w:p w14:paraId="09371CA0"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Por su parte, en los Estados Unidos de América, la Primera Enmienda de la </w:t>
      </w:r>
      <w:proofErr w:type="gramStart"/>
      <w:r w:rsidRPr="00A332DB">
        <w:rPr>
          <w:sz w:val="24"/>
          <w:szCs w:val="24"/>
        </w:rPr>
        <w:t>Constitución</w:t>
      </w:r>
      <w:r w:rsidRPr="00A332DB">
        <w:rPr>
          <w:sz w:val="24"/>
          <w:szCs w:val="24"/>
          <w:vertAlign w:val="superscript"/>
        </w:rPr>
        <w:t>[</w:t>
      </w:r>
      <w:proofErr w:type="gramEnd"/>
      <w:r w:rsidRPr="00A332DB">
        <w:rPr>
          <w:sz w:val="24"/>
          <w:szCs w:val="24"/>
          <w:vertAlign w:val="superscript"/>
        </w:rPr>
        <w:t>29]</w:t>
      </w:r>
      <w:r w:rsidRPr="00A332DB">
        <w:rPr>
          <w:sz w:val="24"/>
          <w:szCs w:val="24"/>
        </w:rPr>
        <w:t xml:space="preserve"> establece que el Congreso no hará ninguna ley que restrinja el derecho del pueblo para reunirse pacíficamente y solicitar al gobierno la reparación de agravios. Esta Enmienda establece así mismo, el derecho a la libre expresión.</w:t>
      </w:r>
    </w:p>
    <w:p w14:paraId="2251EE6F"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A nivel legislativo, existe un amplio número de normas a nivel federal y estatal que regulan la manifestación pública que pueden ser consultadas en el sitio web aquí referenciado en nota a pie de </w:t>
      </w:r>
      <w:proofErr w:type="gramStart"/>
      <w:r w:rsidRPr="00A332DB">
        <w:rPr>
          <w:sz w:val="24"/>
          <w:szCs w:val="24"/>
        </w:rPr>
        <w:t>página</w:t>
      </w:r>
      <w:r w:rsidRPr="00A332DB">
        <w:rPr>
          <w:sz w:val="24"/>
          <w:szCs w:val="24"/>
          <w:vertAlign w:val="superscript"/>
        </w:rPr>
        <w:t>[</w:t>
      </w:r>
      <w:proofErr w:type="gramEnd"/>
      <w:r w:rsidRPr="00A332DB">
        <w:rPr>
          <w:sz w:val="24"/>
          <w:szCs w:val="24"/>
          <w:vertAlign w:val="superscript"/>
        </w:rPr>
        <w:t>30]</w:t>
      </w:r>
      <w:r w:rsidRPr="00A332DB">
        <w:rPr>
          <w:sz w:val="24"/>
          <w:szCs w:val="24"/>
        </w:rPr>
        <w:t>.</w:t>
      </w:r>
    </w:p>
    <w:p w14:paraId="3C34D6AA"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La Orden Ejecutiva 13809</w:t>
      </w:r>
      <w:r w:rsidRPr="00A332DB">
        <w:rPr>
          <w:sz w:val="24"/>
          <w:szCs w:val="24"/>
          <w:vertAlign w:val="superscript"/>
        </w:rPr>
        <w:t>[31]</w:t>
      </w:r>
      <w:r w:rsidRPr="00A332DB">
        <w:rPr>
          <w:sz w:val="24"/>
          <w:szCs w:val="24"/>
        </w:rPr>
        <w:t xml:space="preserve"> de carácter federal, sobre “la Restauración del Acceso de las Fuerzas de Policía Estatales, Tribales y Locales a Equipos y Recursos que Salvan Vidas” restablece un programa que transfiere equipo militar excedente a departamentos de policía en todo el país. El presidente Obama había reducido el programa de la era de los noventa en 2015, luego de la respuesta policial fuertemente armada a las protestas contra el asesinato de hombres negros en Ferguson, Missouri y otros lugares. Con la Orden Ejecutiva 13809, el presidente Trump restauró el programa y los departamentos de policía volverán a recibir gratis vehículos armados, ciertas municiones de gran calibre, equipo antidisturbios y otro equipo militar, que pueden volver a usarse al responder a las protestas.</w:t>
      </w:r>
    </w:p>
    <w:p w14:paraId="521C1664"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t xml:space="preserve">La Constitución de la República Bolivariana de Venezuela, señala en su artículo 68 </w:t>
      </w:r>
      <w:r w:rsidRPr="00A332DB">
        <w:rPr>
          <w:i/>
          <w:sz w:val="24"/>
          <w:szCs w:val="24"/>
        </w:rPr>
        <w:t>“Los ciudadanos y ciudadanas tienen derecho a manifestar, pacíficamente y sin armas, sin otros requisitos que los que establezca la ley. Se prohíbe el uso de armas de fuego y sustancias tóxicas en el control de manifestaciones pacíficas. La ley regulará la actuación de los cuerpos policiales y de seguridad en el control del orden público.”</w:t>
      </w:r>
    </w:p>
    <w:p w14:paraId="1A93E3FB"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En informe de la Relatoría Especial para la Libertad de Expresión</w:t>
      </w:r>
      <w:r w:rsidRPr="00A332DB">
        <w:rPr>
          <w:sz w:val="24"/>
          <w:szCs w:val="24"/>
          <w:vertAlign w:val="superscript"/>
        </w:rPr>
        <w:t>[32]</w:t>
      </w:r>
      <w:r w:rsidRPr="00A332DB">
        <w:rPr>
          <w:sz w:val="24"/>
          <w:szCs w:val="24"/>
        </w:rPr>
        <w:t xml:space="preserve"> se llama la atención acerca de la limitación grave que enfrenta el derecho a la manifestación social en la República Bolivariana de </w:t>
      </w:r>
      <w:r w:rsidRPr="00A332DB">
        <w:rPr>
          <w:sz w:val="24"/>
          <w:szCs w:val="24"/>
        </w:rPr>
        <w:lastRenderedPageBreak/>
        <w:t>Venezuela cuando se exige previa a su realización, la autorización o notificación, dado que la ausencia de las mismas incluso por negativa injustificada de la autoridad para permitir la manifestación, la convierte automáticamente en ilícita y faculta a los cuerpos policiales y de seguridad para dispersar dichas concentraciones con el uso de la fuerza incluso cuando la manifestación no representa una amenaza para las personas o los bienes.</w:t>
      </w:r>
    </w:p>
    <w:p w14:paraId="369DCC02"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En los Estados Unidos </w:t>
      </w:r>
      <w:proofErr w:type="gramStart"/>
      <w:r w:rsidRPr="00A332DB">
        <w:rPr>
          <w:sz w:val="24"/>
          <w:szCs w:val="24"/>
        </w:rPr>
        <w:t>Mexicanos</w:t>
      </w:r>
      <w:r w:rsidRPr="00A332DB">
        <w:rPr>
          <w:sz w:val="24"/>
          <w:szCs w:val="24"/>
          <w:vertAlign w:val="superscript"/>
        </w:rPr>
        <w:t>[</w:t>
      </w:r>
      <w:proofErr w:type="gramEnd"/>
      <w:r w:rsidRPr="00A332DB">
        <w:rPr>
          <w:sz w:val="24"/>
          <w:szCs w:val="24"/>
          <w:vertAlign w:val="superscript"/>
        </w:rPr>
        <w:t>33]</w:t>
      </w:r>
      <w:r w:rsidRPr="00A332DB">
        <w:rPr>
          <w:sz w:val="24"/>
          <w:szCs w:val="24"/>
        </w:rPr>
        <w:t xml:space="preserve">, la Constitución de 1857 señala en el artículo 9 “A nadie se le puede coartar el derecho de asociarse </w:t>
      </w:r>
      <w:proofErr w:type="spellStart"/>
      <w:r w:rsidRPr="00A332DB">
        <w:rPr>
          <w:sz w:val="24"/>
          <w:szCs w:val="24"/>
        </w:rPr>
        <w:t>ó</w:t>
      </w:r>
      <w:proofErr w:type="spellEnd"/>
      <w:r w:rsidRPr="00A332DB">
        <w:rPr>
          <w:sz w:val="24"/>
          <w:szCs w:val="24"/>
        </w:rPr>
        <w:t xml:space="preserve"> de reunirse pacíficamente con c</w:t>
      </w:r>
      <w:r w:rsidRPr="00A332DB">
        <w:rPr>
          <w:i/>
          <w:sz w:val="24"/>
          <w:szCs w:val="24"/>
        </w:rPr>
        <w:t>ualquier objeto ilícito; pero solamente los ciudadanos de la República pueden hacerlo para tomar parte en los asuntos políticos del país. Ninguna reunión armada tiene derecho de deliberar.”</w:t>
      </w:r>
    </w:p>
    <w:p w14:paraId="5EA82890"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t xml:space="preserve">Adicionalmente, la Constitución de 1917 incluyó un segundo párrafo al señalado artículo 9 así: </w:t>
      </w:r>
      <w:r w:rsidRPr="00A332DB">
        <w:rPr>
          <w:i/>
          <w:sz w:val="24"/>
          <w:szCs w:val="24"/>
        </w:rPr>
        <w:t>“No se considerará ilegal y no podrá ser disuelta una asamblea o reunión que tenga por objeto hacer una petición o presentar una propuesta por algún acto o una autoridad, si no se profieren injurias contra está, ni se hiciere uso de violencias o amenazas para intimidarla u obligarla a resolver en el sentido que se desee.”</w:t>
      </w:r>
    </w:p>
    <w:p w14:paraId="7429133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Se observa que la Constitución mexicana reserva solo a los nacionales mexicanos el derecho de reunión o asociación con fines políticos, y prohíbe el uso de injurias contra las autoridades, así como la violencia con el fin de intimidarlas o presionarlas para adoptar decisiones de acuerdo con el sentir de los manifestantes.</w:t>
      </w:r>
    </w:p>
    <w:p w14:paraId="66D355A9"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t xml:space="preserve">Costa Rica señala en el artículo 26 de su </w:t>
      </w:r>
      <w:proofErr w:type="gramStart"/>
      <w:r w:rsidRPr="00A332DB">
        <w:rPr>
          <w:sz w:val="24"/>
          <w:szCs w:val="24"/>
        </w:rPr>
        <w:t>Constitución</w:t>
      </w:r>
      <w:r w:rsidRPr="00A332DB">
        <w:rPr>
          <w:sz w:val="24"/>
          <w:szCs w:val="24"/>
          <w:vertAlign w:val="superscript"/>
        </w:rPr>
        <w:t>[</w:t>
      </w:r>
      <w:proofErr w:type="gramEnd"/>
      <w:r w:rsidRPr="00A332DB">
        <w:rPr>
          <w:sz w:val="24"/>
          <w:szCs w:val="24"/>
          <w:vertAlign w:val="superscript"/>
        </w:rPr>
        <w:t>34]</w:t>
      </w:r>
      <w:r w:rsidRPr="00A332DB">
        <w:rPr>
          <w:sz w:val="24"/>
          <w:szCs w:val="24"/>
        </w:rPr>
        <w:t xml:space="preserve"> </w:t>
      </w:r>
      <w:r w:rsidRPr="00A332DB">
        <w:rPr>
          <w:i/>
          <w:sz w:val="24"/>
          <w:szCs w:val="24"/>
        </w:rPr>
        <w:t>“Todos tienen derecho de reunirse pacíficamente y sin armas, ya sea para negocios privados, o para discutir asuntos políticos y examinar la conducta pública de los funcionarios. Las reuniones en recintos privados no necesitan autorización previa. Las que se celebren en sitios públicos serán reglamentadas por la Ley.”</w:t>
      </w:r>
    </w:p>
    <w:p w14:paraId="548A1A3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La Constitución de Chile reconoce en su artículo 19 numeral 13</w:t>
      </w:r>
      <w:r w:rsidRPr="00A332DB">
        <w:rPr>
          <w:sz w:val="24"/>
          <w:szCs w:val="24"/>
          <w:vertAlign w:val="superscript"/>
        </w:rPr>
        <w:t>[35]</w:t>
      </w:r>
      <w:r w:rsidRPr="00A332DB">
        <w:rPr>
          <w:sz w:val="24"/>
          <w:szCs w:val="24"/>
        </w:rPr>
        <w:t xml:space="preserve"> </w:t>
      </w:r>
      <w:r w:rsidRPr="00A332DB">
        <w:rPr>
          <w:i/>
          <w:sz w:val="24"/>
          <w:szCs w:val="24"/>
        </w:rPr>
        <w:t>“El derecho a reunirse pacíficamente sin permiso previo y sin armas. Las reuniones en las plazas, calles y demás lugares de uso público se regirán por las disposiciones generales de policía”</w:t>
      </w:r>
      <w:r w:rsidRPr="00A332DB">
        <w:rPr>
          <w:sz w:val="24"/>
          <w:szCs w:val="24"/>
        </w:rPr>
        <w:t>. Para algunos estudiosos, este derecho difiere del derecho a la manifestación pública popularmente llamado “protesta” y aseguran que en Chile su Constitución no consagra expresamente el derecho a la protesta.</w:t>
      </w:r>
    </w:p>
    <w:p w14:paraId="511CD0C7"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En Francia, la libertad de manifestarse no está reconocida expresamente en la Constitución, pero sí en la declaración universal de los derechos humanos. La ley n° 2019-290 de 10 abril 2019</w:t>
      </w:r>
      <w:r w:rsidRPr="00A332DB">
        <w:rPr>
          <w:sz w:val="24"/>
          <w:szCs w:val="24"/>
          <w:vertAlign w:val="superscript"/>
        </w:rPr>
        <w:t>[36]</w:t>
      </w:r>
      <w:r w:rsidRPr="00A332DB">
        <w:rPr>
          <w:sz w:val="24"/>
          <w:szCs w:val="24"/>
        </w:rPr>
        <w:t xml:space="preserve"> destinada a fortalecer y garantizar el mantenimiento del orden público durante las manifestaciones, </w:t>
      </w:r>
      <w:r w:rsidRPr="00A332DB">
        <w:rPr>
          <w:sz w:val="24"/>
          <w:szCs w:val="24"/>
        </w:rPr>
        <w:lastRenderedPageBreak/>
        <w:t>dispuso entre otras medidas, la pena de un año de prisión y una multa de 15.000 euros para toda persona, que oculte deliberadamente su rostro sin razón legítima durante una manifestación en la vía pública, durante o al final de los disturbios, así mismo se establece la pena accesoria de participar en manifestaciones públicas hasta por 3 años y sanciones para aquellos que realicen manifestaciones públicas en lugares prohibidos para este efecto.</w:t>
      </w:r>
    </w:p>
    <w:p w14:paraId="5982347D"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En el Reino </w:t>
      </w:r>
      <w:proofErr w:type="gramStart"/>
      <w:r w:rsidRPr="00A332DB">
        <w:rPr>
          <w:sz w:val="24"/>
          <w:szCs w:val="24"/>
        </w:rPr>
        <w:t>Unido</w:t>
      </w:r>
      <w:r w:rsidRPr="00A332DB">
        <w:rPr>
          <w:sz w:val="24"/>
          <w:szCs w:val="24"/>
          <w:vertAlign w:val="superscript"/>
        </w:rPr>
        <w:t>[</w:t>
      </w:r>
      <w:proofErr w:type="gramEnd"/>
      <w:r w:rsidRPr="00A332DB">
        <w:rPr>
          <w:sz w:val="24"/>
          <w:szCs w:val="24"/>
          <w:vertAlign w:val="superscript"/>
        </w:rPr>
        <w:t>37]</w:t>
      </w:r>
      <w:r w:rsidRPr="00A332DB">
        <w:rPr>
          <w:sz w:val="24"/>
          <w:szCs w:val="24"/>
        </w:rPr>
        <w:t xml:space="preserve">, el derecho a la libertad de expresión y a la protesta pacífica, se encuentran protegidos por la </w:t>
      </w:r>
      <w:proofErr w:type="spellStart"/>
      <w:r w:rsidRPr="00A332DB">
        <w:rPr>
          <w:sz w:val="24"/>
          <w:szCs w:val="24"/>
        </w:rPr>
        <w:t>Common</w:t>
      </w:r>
      <w:proofErr w:type="spellEnd"/>
      <w:r w:rsidRPr="00A332DB">
        <w:rPr>
          <w:sz w:val="24"/>
          <w:szCs w:val="24"/>
        </w:rPr>
        <w:t xml:space="preserve"> </w:t>
      </w:r>
      <w:proofErr w:type="spellStart"/>
      <w:r w:rsidRPr="00A332DB">
        <w:rPr>
          <w:sz w:val="24"/>
          <w:szCs w:val="24"/>
        </w:rPr>
        <w:t>Law</w:t>
      </w:r>
      <w:proofErr w:type="spellEnd"/>
      <w:r w:rsidRPr="00A332DB">
        <w:rPr>
          <w:sz w:val="24"/>
          <w:szCs w:val="24"/>
        </w:rPr>
        <w:t xml:space="preserve"> y la Carta de Derechos Humanos de 1998. Los organizadores de una protesta que incluya marcha a través de las calles deben informar a la policía con 6 días de antelación, la fecha, hora y lugar en la que se realizará, así como la ruta y nombre e identificación de los organizadores. Si la manifestación no incluye marcha no se requiere dicha notificación previa. Las autoridades de policía pueden imponer restricciones en cuanto al número de participantes, la duración de la manifestación e incluso el lugar con el fin de garantizar el orden público y la prevención de daños a la propiedad. La policía puede adelantar pesquisas entre los participantes con el fin de buscar objetos robados, armas o instrumentos afilados que puedan ser usados para causar daño</w:t>
      </w:r>
    </w:p>
    <w:p w14:paraId="73248336" w14:textId="77777777" w:rsidR="00995A1F" w:rsidRPr="00A332DB" w:rsidRDefault="00405B2A">
      <w:pPr>
        <w:widowControl w:val="0"/>
        <w:spacing w:before="240" w:after="240" w:line="276" w:lineRule="auto"/>
        <w:ind w:left="566" w:right="-619"/>
        <w:jc w:val="both"/>
        <w:rPr>
          <w:sz w:val="24"/>
          <w:szCs w:val="24"/>
          <w:vertAlign w:val="superscript"/>
        </w:rPr>
      </w:pPr>
      <w:r w:rsidRPr="00A332DB">
        <w:rPr>
          <w:sz w:val="24"/>
          <w:szCs w:val="24"/>
        </w:rPr>
        <w:t xml:space="preserve">Canadá protege el derecho de reunión pacífica en su Canadian Bill </w:t>
      </w:r>
      <w:proofErr w:type="spellStart"/>
      <w:r w:rsidRPr="00A332DB">
        <w:rPr>
          <w:sz w:val="24"/>
          <w:szCs w:val="24"/>
        </w:rPr>
        <w:t>of</w:t>
      </w:r>
      <w:proofErr w:type="spellEnd"/>
      <w:r w:rsidRPr="00A332DB">
        <w:rPr>
          <w:sz w:val="24"/>
          <w:szCs w:val="24"/>
        </w:rPr>
        <w:t xml:space="preserve"> </w:t>
      </w:r>
      <w:proofErr w:type="spellStart"/>
      <w:r w:rsidRPr="00A332DB">
        <w:rPr>
          <w:sz w:val="24"/>
          <w:szCs w:val="24"/>
        </w:rPr>
        <w:t>Rights</w:t>
      </w:r>
      <w:proofErr w:type="spellEnd"/>
      <w:r w:rsidRPr="00A332DB">
        <w:rPr>
          <w:sz w:val="24"/>
          <w:szCs w:val="24"/>
        </w:rPr>
        <w:t>,</w:t>
      </w:r>
      <w:r w:rsidRPr="00A332DB">
        <w:rPr>
          <w:sz w:val="24"/>
          <w:szCs w:val="24"/>
          <w:vertAlign w:val="superscript"/>
        </w:rPr>
        <w:t>[38]</w:t>
      </w:r>
      <w:r w:rsidRPr="00A332DB">
        <w:rPr>
          <w:sz w:val="24"/>
          <w:szCs w:val="24"/>
        </w:rPr>
        <w:t xml:space="preserve"> sin embargo el causar disturbios durante una manifestación pública puede ser sancionado hasta con seis meses de prisión o una multa de 5,000 dólares canadienses. El causar molestias durante las manifestaciones públicas que impidan a otras personas ejercer o disfrutar sus derechos o poner en peligro la vida, la seguridad o la salud del público pueden ser castigadas hasta con dos años de prisión. Así mismo, dañar la propiedad de manera peligrosa o fútil (como romper ventanas o quemar llantas), dificultar el uso de la propiedad o estorbar a cualquier persona que quiera usarla, puede acarrear incluso cadena perpetua si pone en peligro la vida de alguien. Sí los daños que excedan los 5,000 dólares pueden ser castigados hasta con 10 años de prisión o una multa de 5,000 dólares. Igualmente, puede considerarse ilegal toda reunión en la que un grupo de tres o más personas dan a otras personas cercanas buenas razones para preocuparse de que el grupo cause un disturbio que incluya violencia contra las personas o la propiedad, o motive a otros a causar un disturbio que incluya violencia. La reunión ilegal puede ser castigada con seis meses de prisión o una multa de 5,000 dólares. Si los manifestantes usan un antifaz, la pena de prisión puede aumentar a cinco años.</w:t>
      </w:r>
      <w:r w:rsidRPr="00A332DB">
        <w:rPr>
          <w:sz w:val="24"/>
          <w:szCs w:val="24"/>
          <w:vertAlign w:val="superscript"/>
        </w:rPr>
        <w:t>[39]</w:t>
      </w:r>
    </w:p>
    <w:p w14:paraId="5ACAACB8"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t>A nivel de derecho de la unión europea, la Carta de Derechos Fundamentales de la Unión Europea en su artículo 12</w:t>
      </w:r>
      <w:r w:rsidRPr="00A332DB">
        <w:rPr>
          <w:sz w:val="24"/>
          <w:szCs w:val="24"/>
          <w:vertAlign w:val="superscript"/>
        </w:rPr>
        <w:t>[40]</w:t>
      </w:r>
      <w:r w:rsidRPr="00A332DB">
        <w:rPr>
          <w:sz w:val="24"/>
          <w:szCs w:val="24"/>
        </w:rPr>
        <w:t xml:space="preserve"> reconoce el derecho a la libertad de reunión y asociación. </w:t>
      </w:r>
      <w:r w:rsidRPr="00A332DB">
        <w:rPr>
          <w:i/>
          <w:sz w:val="24"/>
          <w:szCs w:val="24"/>
        </w:rPr>
        <w:t xml:space="preserve">“1. Toda persona tiene el derecho a la libertad de reunión pacífica y a la libertad de asociación en todos los niveles, </w:t>
      </w:r>
      <w:r w:rsidRPr="00A332DB">
        <w:rPr>
          <w:i/>
          <w:sz w:val="24"/>
          <w:szCs w:val="24"/>
        </w:rPr>
        <w:lastRenderedPageBreak/>
        <w:t xml:space="preserve">especialmente en los ámbitos político, sindical y cívico, lo que supone el derecho de toda persona a fundar con </w:t>
      </w:r>
      <w:proofErr w:type="gramStart"/>
      <w:r w:rsidRPr="00A332DB">
        <w:rPr>
          <w:i/>
          <w:sz w:val="24"/>
          <w:szCs w:val="24"/>
        </w:rPr>
        <w:t>otras sindicatos</w:t>
      </w:r>
      <w:proofErr w:type="gramEnd"/>
      <w:r w:rsidRPr="00A332DB">
        <w:rPr>
          <w:i/>
          <w:sz w:val="24"/>
          <w:szCs w:val="24"/>
        </w:rPr>
        <w:t xml:space="preserve"> y afiliarse a los mismos para la defensa de sus intereses. 2. Los partidos políticos a escala de la Unión contribuyen a expresar la voluntad política de los ciudadanos de la unión.”</w:t>
      </w:r>
    </w:p>
    <w:p w14:paraId="2C5103A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En Suecia</w:t>
      </w:r>
      <w:r w:rsidRPr="00A332DB">
        <w:rPr>
          <w:i/>
          <w:sz w:val="24"/>
          <w:szCs w:val="24"/>
        </w:rPr>
        <w:t xml:space="preserve"> </w:t>
      </w:r>
      <w:r w:rsidRPr="00A332DB">
        <w:rPr>
          <w:sz w:val="24"/>
          <w:szCs w:val="24"/>
        </w:rPr>
        <w:t xml:space="preserve">se reconoce el derecho a la reunión pública, no obstante, los organizadores de reuniones públicas, demostraciones o manifestaciones, deben solicitar a las autoridades de policía un permiso para su realización, en dicha solicitud se debe indicar fecha, hora y lugar de la manifestación y estas condiciones de realización pueden ser modificadas por la policía por razones de orden público y seguridad. Se debe pagar la tarifa establecida para este tipo de permiso al momento de radicarlo. La Ley de Orden </w:t>
      </w:r>
      <w:proofErr w:type="gramStart"/>
      <w:r w:rsidRPr="00A332DB">
        <w:rPr>
          <w:sz w:val="24"/>
          <w:szCs w:val="24"/>
        </w:rPr>
        <w:t>Público</w:t>
      </w:r>
      <w:r w:rsidRPr="00A332DB">
        <w:rPr>
          <w:sz w:val="24"/>
          <w:szCs w:val="24"/>
          <w:vertAlign w:val="superscript"/>
        </w:rPr>
        <w:t>[</w:t>
      </w:r>
      <w:proofErr w:type="gramEnd"/>
      <w:r w:rsidRPr="00A332DB">
        <w:rPr>
          <w:sz w:val="24"/>
          <w:szCs w:val="24"/>
          <w:vertAlign w:val="superscript"/>
        </w:rPr>
        <w:t>41]</w:t>
      </w:r>
      <w:r w:rsidRPr="00A332DB">
        <w:rPr>
          <w:sz w:val="24"/>
          <w:szCs w:val="24"/>
        </w:rPr>
        <w:t xml:space="preserve"> señala por su parte las situaciones en las cuales la policía está autorizada para cancelar o dispersar una reunión pública con el fin de garantizar el orden público y la seguridad.</w:t>
      </w:r>
    </w:p>
    <w:p w14:paraId="3B0624B0"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Se puede concluir del anterior recorrido legislativo, que el derecho a la reunión pública, la manifestación pública o la denominada popularmente “protesta social”, se encuentra reconocido ampliamente en el mundo entero</w:t>
      </w:r>
      <w:r w:rsidRPr="00A332DB">
        <w:rPr>
          <w:sz w:val="24"/>
          <w:szCs w:val="24"/>
          <w:vertAlign w:val="superscript"/>
        </w:rPr>
        <w:t>[42]</w:t>
      </w:r>
      <w:r w:rsidRPr="00A332DB">
        <w:rPr>
          <w:sz w:val="24"/>
          <w:szCs w:val="24"/>
        </w:rPr>
        <w:t xml:space="preserve"> y ha sido materia de regulación de tiempo atrás, esta regulación se observa que se encuentra estrechamente relacionada con el nivel de desarrollo alcanzado por la participación ciudadana en las sociedades e instituciones democráticas, se evidencian igualmente numerosas limitaciones en lo atinente a su ejercicio, dado que en diversos países se exige la notificación previa e incluso la obtención de una autorización administrativa para su realización, otros han prohibido las reuniones públicas en ciertos lugares de importancia sea cultural, histórica o democrática por tratarse de sede de altas cortes por ejemplo. Se encuentra de forma reiterada a lo largo de todos los textos analizados que la manifestación o reunión pública como derecho debe ser pacífica y se destaca igualmente que se encuentra con relativa frecuencia en las normas, la posibilidad de limitar su ejercicio por la necesidad de garantizar la vida, el orden público, la seguridad y los bienes.</w:t>
      </w:r>
    </w:p>
    <w:p w14:paraId="75BA59E9"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Derecho comparado en normas que prohíben el uso de máscaras o capuchas durante las reuniones públicas o manifestaciones</w:t>
      </w:r>
    </w:p>
    <w:p w14:paraId="09184805"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Por otra parte y frente a la prohibición del uso de capuchas o máscaras durante las protestas, son abundantes las normas al respecto, en los Estados Unidos</w:t>
      </w:r>
      <w:r w:rsidRPr="00A332DB">
        <w:rPr>
          <w:sz w:val="24"/>
          <w:szCs w:val="24"/>
          <w:vertAlign w:val="superscript"/>
        </w:rPr>
        <w:t>[43]</w:t>
      </w:r>
      <w:r w:rsidRPr="00A332DB">
        <w:rPr>
          <w:sz w:val="24"/>
          <w:szCs w:val="24"/>
        </w:rPr>
        <w:t xml:space="preserve"> por ejemplo, desde 1845 en New York existen normas que prohíben participar en reuniones públicas disfrazados y armados, sin embargo, la mayoría de las leyes anti máscaras o “anti capuchas” fueron aprobadas como respuesta a las actuaciones del </w:t>
      </w:r>
      <w:proofErr w:type="spellStart"/>
      <w:r w:rsidRPr="00A332DB">
        <w:rPr>
          <w:sz w:val="24"/>
          <w:szCs w:val="24"/>
        </w:rPr>
        <w:t>Ku</w:t>
      </w:r>
      <w:proofErr w:type="spellEnd"/>
      <w:r w:rsidRPr="00A332DB">
        <w:rPr>
          <w:sz w:val="24"/>
          <w:szCs w:val="24"/>
        </w:rPr>
        <w:t xml:space="preserve"> </w:t>
      </w:r>
      <w:proofErr w:type="spellStart"/>
      <w:r w:rsidRPr="00A332DB">
        <w:rPr>
          <w:sz w:val="24"/>
          <w:szCs w:val="24"/>
        </w:rPr>
        <w:t>Klux</w:t>
      </w:r>
      <w:proofErr w:type="spellEnd"/>
      <w:r w:rsidRPr="00A332DB">
        <w:rPr>
          <w:sz w:val="24"/>
          <w:szCs w:val="24"/>
        </w:rPr>
        <w:t xml:space="preserve"> </w:t>
      </w:r>
      <w:proofErr w:type="spellStart"/>
      <w:r w:rsidRPr="00A332DB">
        <w:rPr>
          <w:sz w:val="24"/>
          <w:szCs w:val="24"/>
        </w:rPr>
        <w:t>Klan</w:t>
      </w:r>
      <w:proofErr w:type="spellEnd"/>
      <w:r w:rsidRPr="00A332DB">
        <w:rPr>
          <w:sz w:val="24"/>
          <w:szCs w:val="24"/>
        </w:rPr>
        <w:t>, cuyos miembros usaban máscaras para ocultar sus identidades y aterrorizar a sus víctimas. Actualmente, más de 15 Estados tienen leyes en este sentido.</w:t>
      </w:r>
    </w:p>
    <w:p w14:paraId="038F8B6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lastRenderedPageBreak/>
        <w:t>Vale destacar dentro de estas normas estadounidenses, la norma federal HR 6054</w:t>
      </w:r>
      <w:r w:rsidRPr="00A332DB">
        <w:rPr>
          <w:sz w:val="24"/>
          <w:szCs w:val="24"/>
          <w:vertAlign w:val="superscript"/>
        </w:rPr>
        <w:t>[44]</w:t>
      </w:r>
      <w:r w:rsidRPr="00A332DB">
        <w:rPr>
          <w:sz w:val="24"/>
          <w:szCs w:val="24"/>
        </w:rPr>
        <w:t xml:space="preserve"> denominada “</w:t>
      </w:r>
      <w:proofErr w:type="spellStart"/>
      <w:r w:rsidRPr="00A332DB">
        <w:rPr>
          <w:sz w:val="24"/>
          <w:szCs w:val="24"/>
        </w:rPr>
        <w:t>The</w:t>
      </w:r>
      <w:proofErr w:type="spellEnd"/>
      <w:r w:rsidRPr="00A332DB">
        <w:rPr>
          <w:sz w:val="24"/>
          <w:szCs w:val="24"/>
        </w:rPr>
        <w:t xml:space="preserve"> “</w:t>
      </w:r>
      <w:proofErr w:type="spellStart"/>
      <w:r w:rsidRPr="00A332DB">
        <w:rPr>
          <w:sz w:val="24"/>
          <w:szCs w:val="24"/>
        </w:rPr>
        <w:t>Unmask</w:t>
      </w:r>
      <w:proofErr w:type="spellEnd"/>
      <w:r w:rsidRPr="00A332DB">
        <w:rPr>
          <w:sz w:val="24"/>
          <w:szCs w:val="24"/>
        </w:rPr>
        <w:t xml:space="preserve"> </w:t>
      </w:r>
      <w:proofErr w:type="spellStart"/>
      <w:r w:rsidRPr="00A332DB">
        <w:rPr>
          <w:sz w:val="24"/>
          <w:szCs w:val="24"/>
        </w:rPr>
        <w:t>Antifa</w:t>
      </w:r>
      <w:proofErr w:type="spellEnd"/>
      <w:r w:rsidRPr="00A332DB">
        <w:rPr>
          <w:sz w:val="24"/>
          <w:szCs w:val="24"/>
        </w:rPr>
        <w:t xml:space="preserve"> </w:t>
      </w:r>
      <w:proofErr w:type="spellStart"/>
      <w:r w:rsidRPr="00A332DB">
        <w:rPr>
          <w:sz w:val="24"/>
          <w:szCs w:val="24"/>
        </w:rPr>
        <w:t>Act</w:t>
      </w:r>
      <w:proofErr w:type="spellEnd"/>
      <w:r w:rsidRPr="00A332DB">
        <w:rPr>
          <w:sz w:val="24"/>
          <w:szCs w:val="24"/>
        </w:rPr>
        <w:t xml:space="preserve"> of </w:t>
      </w:r>
      <w:proofErr w:type="gramStart"/>
      <w:r w:rsidRPr="00A332DB">
        <w:rPr>
          <w:sz w:val="24"/>
          <w:szCs w:val="24"/>
        </w:rPr>
        <w:t>2018”  estuvo</w:t>
      </w:r>
      <w:proofErr w:type="gramEnd"/>
      <w:r w:rsidRPr="00A332DB">
        <w:rPr>
          <w:sz w:val="24"/>
          <w:szCs w:val="24"/>
        </w:rPr>
        <w:t xml:space="preserve"> vigente hasta el 3 de enero de 2019 y establecía como delito federal, sujeto a pena de prisión, el uso de máscara o disfraz durante una protesta con el fin de amenazar o intimidar. Así mismo, todo el que causara daño, amenazara o intimidara una persona durante una manifestación pública usando un disfraz o máscara podía ser sentenciado hasta por 15 años de prisión y el pago de una multa.</w:t>
      </w:r>
    </w:p>
    <w:p w14:paraId="34E3F956"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Suecia cuenta igualmente con una Ley de Orden </w:t>
      </w:r>
      <w:proofErr w:type="gramStart"/>
      <w:r w:rsidRPr="00A332DB">
        <w:rPr>
          <w:sz w:val="24"/>
          <w:szCs w:val="24"/>
        </w:rPr>
        <w:t>Público</w:t>
      </w:r>
      <w:r w:rsidRPr="00A332DB">
        <w:rPr>
          <w:sz w:val="24"/>
          <w:szCs w:val="24"/>
          <w:vertAlign w:val="superscript"/>
        </w:rPr>
        <w:t>[</w:t>
      </w:r>
      <w:proofErr w:type="gramEnd"/>
      <w:r w:rsidRPr="00A332DB">
        <w:rPr>
          <w:sz w:val="24"/>
          <w:szCs w:val="24"/>
          <w:vertAlign w:val="superscript"/>
        </w:rPr>
        <w:t>45]</w:t>
      </w:r>
      <w:r w:rsidRPr="00A332DB">
        <w:rPr>
          <w:sz w:val="24"/>
          <w:szCs w:val="24"/>
        </w:rPr>
        <w:t xml:space="preserve"> que prohíbe a los participantes de una manifestación cubrirse la cara, parcial o completamente, de manera tal que dificulte la identificación. Esta disposición se aplica solamente si las manifestaciones causan perturbación del orden público, o si implican peligro inmediato.</w:t>
      </w:r>
    </w:p>
    <w:p w14:paraId="28E128F1" w14:textId="77777777" w:rsidR="00995A1F" w:rsidRPr="00A332DB" w:rsidRDefault="00405B2A">
      <w:pPr>
        <w:widowControl w:val="0"/>
        <w:spacing w:before="240" w:after="240" w:line="276" w:lineRule="auto"/>
        <w:ind w:left="566" w:right="-619"/>
        <w:jc w:val="both"/>
        <w:rPr>
          <w:sz w:val="24"/>
          <w:szCs w:val="24"/>
        </w:rPr>
      </w:pPr>
      <w:proofErr w:type="gramStart"/>
      <w:r w:rsidRPr="00A332DB">
        <w:rPr>
          <w:sz w:val="24"/>
          <w:szCs w:val="24"/>
        </w:rPr>
        <w:t>Austria</w:t>
      </w:r>
      <w:r w:rsidRPr="00A332DB">
        <w:rPr>
          <w:sz w:val="24"/>
          <w:szCs w:val="24"/>
          <w:vertAlign w:val="superscript"/>
        </w:rPr>
        <w:t>[</w:t>
      </w:r>
      <w:proofErr w:type="gramEnd"/>
      <w:r w:rsidRPr="00A332DB">
        <w:rPr>
          <w:sz w:val="24"/>
          <w:szCs w:val="24"/>
          <w:vertAlign w:val="superscript"/>
        </w:rPr>
        <w:t>46]</w:t>
      </w:r>
      <w:r w:rsidRPr="00A332DB">
        <w:rPr>
          <w:sz w:val="24"/>
          <w:szCs w:val="24"/>
        </w:rPr>
        <w:t xml:space="preserve"> al igual que otros países europeos ha promulgado leyes que prohíben cubrirse el rostro en lugares públicos y las sanciones incluyen pena de prisión o multa.</w:t>
      </w:r>
    </w:p>
    <w:p w14:paraId="60EC7114"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En </w:t>
      </w:r>
      <w:proofErr w:type="gramStart"/>
      <w:r w:rsidRPr="00A332DB">
        <w:rPr>
          <w:sz w:val="24"/>
          <w:szCs w:val="24"/>
        </w:rPr>
        <w:t>Canadá</w:t>
      </w:r>
      <w:r w:rsidRPr="00A332DB">
        <w:rPr>
          <w:sz w:val="24"/>
          <w:szCs w:val="24"/>
          <w:vertAlign w:val="superscript"/>
        </w:rPr>
        <w:t>[</w:t>
      </w:r>
      <w:proofErr w:type="gramEnd"/>
      <w:r w:rsidRPr="00A332DB">
        <w:rPr>
          <w:sz w:val="24"/>
          <w:szCs w:val="24"/>
          <w:vertAlign w:val="superscript"/>
        </w:rPr>
        <w:t>47]</w:t>
      </w:r>
      <w:r w:rsidRPr="00A332DB">
        <w:rPr>
          <w:sz w:val="24"/>
          <w:szCs w:val="24"/>
        </w:rPr>
        <w:t xml:space="preserve"> usar capucha durante una protesta es delito con pena de hasta 10 años de prisión.</w:t>
      </w:r>
    </w:p>
    <w:p w14:paraId="69BAE9B3"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La Ley de Seguridad Ciudadana de </w:t>
      </w:r>
      <w:proofErr w:type="gramStart"/>
      <w:r w:rsidRPr="00A332DB">
        <w:rPr>
          <w:sz w:val="24"/>
          <w:szCs w:val="24"/>
        </w:rPr>
        <w:t>España</w:t>
      </w:r>
      <w:r w:rsidRPr="00A332DB">
        <w:rPr>
          <w:sz w:val="24"/>
          <w:szCs w:val="24"/>
          <w:vertAlign w:val="superscript"/>
        </w:rPr>
        <w:t>[</w:t>
      </w:r>
      <w:proofErr w:type="gramEnd"/>
      <w:r w:rsidRPr="00A332DB">
        <w:rPr>
          <w:sz w:val="24"/>
          <w:szCs w:val="24"/>
          <w:vertAlign w:val="superscript"/>
        </w:rPr>
        <w:t>48]</w:t>
      </w:r>
      <w:r w:rsidRPr="00A332DB">
        <w:rPr>
          <w:sz w:val="24"/>
          <w:szCs w:val="24"/>
        </w:rPr>
        <w:t>, contempla sanciones de hasta 30.000 euros a los manifestantes que se cubran el rostro.</w:t>
      </w:r>
    </w:p>
    <w:p w14:paraId="42A46546"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A raíz de las protestas en </w:t>
      </w:r>
      <w:proofErr w:type="gramStart"/>
      <w:r w:rsidRPr="00A332DB">
        <w:rPr>
          <w:sz w:val="24"/>
          <w:szCs w:val="24"/>
        </w:rPr>
        <w:t>Chile</w:t>
      </w:r>
      <w:r w:rsidRPr="00A332DB">
        <w:rPr>
          <w:sz w:val="24"/>
          <w:szCs w:val="24"/>
          <w:vertAlign w:val="superscript"/>
        </w:rPr>
        <w:t>[</w:t>
      </w:r>
      <w:proofErr w:type="gramEnd"/>
      <w:r w:rsidRPr="00A332DB">
        <w:rPr>
          <w:sz w:val="24"/>
          <w:szCs w:val="24"/>
          <w:vertAlign w:val="superscript"/>
        </w:rPr>
        <w:t>49]</w:t>
      </w:r>
      <w:r w:rsidRPr="00A332DB">
        <w:rPr>
          <w:sz w:val="24"/>
          <w:szCs w:val="24"/>
        </w:rPr>
        <w:t>, el Presidente presentó un Proyecto de Ley con sanciones para encapuchados durante protestas que cometan actos vandálicos y en general violentos durante las manifestaciones públicas.</w:t>
      </w:r>
    </w:p>
    <w:p w14:paraId="37CE01D3"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Alemania prohíbe desde 1980 en su Ley de </w:t>
      </w:r>
      <w:proofErr w:type="gramStart"/>
      <w:r w:rsidRPr="00A332DB">
        <w:rPr>
          <w:sz w:val="24"/>
          <w:szCs w:val="24"/>
        </w:rPr>
        <w:t>Reunión</w:t>
      </w:r>
      <w:r w:rsidRPr="00A332DB">
        <w:rPr>
          <w:sz w:val="24"/>
          <w:szCs w:val="24"/>
          <w:vertAlign w:val="superscript"/>
        </w:rPr>
        <w:t>[</w:t>
      </w:r>
      <w:proofErr w:type="gramEnd"/>
      <w:r w:rsidRPr="00A332DB">
        <w:rPr>
          <w:sz w:val="24"/>
          <w:szCs w:val="24"/>
          <w:vertAlign w:val="superscript"/>
        </w:rPr>
        <w:t>50]</w:t>
      </w:r>
      <w:r w:rsidRPr="00A332DB">
        <w:rPr>
          <w:sz w:val="24"/>
          <w:szCs w:val="24"/>
        </w:rPr>
        <w:t xml:space="preserve"> que los manifestantes se cubran la cara o impidan su identificación  durante manifestaciones públicas.</w:t>
      </w:r>
    </w:p>
    <w:p w14:paraId="7528DBDB"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El ponente estima que para Colombia y su órgano legislativo resulta enriquecedor conocer las legislaciones proferidas en otras latitudes sobre esta materia, como evidencia no solo de la viabilidad jurídica de la limitación del derecho, sino con el fin de contar con una visión amplia al momento de evaluar el presente proyecto de ley y además nutrir el abanico de opciones disponibles para la regulación de este derecho, de forma tal que puedan garantizarse concomitantemente los derechos de los manifestantes, los no manifestantes y las obligaciones impuestas a los oficiales de la fuerza pública encargados de garantizar el ejercicio pacifico de este derecho, la vida, bienes, seguridad y salud públicas.</w:t>
      </w:r>
    </w:p>
    <w:p w14:paraId="3B876974"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Normas de derecho comparado de responsabilidad por daños durante manifestaciones públicas</w:t>
      </w:r>
    </w:p>
    <w:p w14:paraId="54E55B95" w14:textId="77777777" w:rsidR="00995A1F" w:rsidRPr="00A332DB" w:rsidRDefault="00405B2A">
      <w:pPr>
        <w:widowControl w:val="0"/>
        <w:spacing w:before="240" w:after="240" w:line="276" w:lineRule="auto"/>
        <w:ind w:left="566" w:right="-619"/>
        <w:jc w:val="both"/>
        <w:rPr>
          <w:sz w:val="24"/>
          <w:szCs w:val="24"/>
          <w:vertAlign w:val="superscript"/>
        </w:rPr>
      </w:pPr>
      <w:r w:rsidRPr="00A332DB">
        <w:rPr>
          <w:sz w:val="24"/>
          <w:szCs w:val="24"/>
        </w:rPr>
        <w:lastRenderedPageBreak/>
        <w:t>De acuerdo con un artículo de asesoría técnica parlamentaria del Congreso de Chile titulado “Responsabilidad civil por daños en manifestaciones públicas “</w:t>
      </w:r>
      <w:r w:rsidRPr="00A332DB">
        <w:rPr>
          <w:sz w:val="24"/>
          <w:szCs w:val="24"/>
          <w:vertAlign w:val="superscript"/>
        </w:rPr>
        <w:t>[51]</w:t>
      </w:r>
      <w:r w:rsidRPr="00A332DB">
        <w:rPr>
          <w:sz w:val="24"/>
          <w:szCs w:val="24"/>
        </w:rPr>
        <w:t xml:space="preserve"> en Argentina y Colombia se aplican las reglas generales de responsabilidad por daños causados a terceros, contenidas en los códigos civiles. Vale aclarar que aunque el artículo anterior no lo menciona, si bien los daños durante las protestas son causados generalmente por civiles, dado que el Estado es responsable de garantizar el desenvolvimiento pacifico de las manifestaciones públicas, una vez las manifestaciones se tornan violentas y generan daños se considera que se incumple esta obligación, y ello daría lugar a una eventual responsabilidad extracontractual en cabeza del Estado por falla en el servicio de garantizar la seguridad durante las manifestaciones públicas.</w:t>
      </w:r>
      <w:r w:rsidRPr="00A332DB">
        <w:rPr>
          <w:sz w:val="24"/>
          <w:szCs w:val="24"/>
          <w:vertAlign w:val="superscript"/>
        </w:rPr>
        <w:t>[52]</w:t>
      </w:r>
    </w:p>
    <w:p w14:paraId="7DF7582A"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En Colombia, los procesos de naturaleza contencioso administrativa contra el Estado para obtener la reparación directa de los daños extracontractuales que le son atribuibles, se rigen actualmente por la Ley 1437 de 2011 “Por la cual se expide el Código de Procedimiento Administrativo y de lo Contencioso Administrativo”. Sin embargo y considerando el tiempo y costos que implican este tipo de procesos, los autores del proyecto estiman necesaria una respuesta más ágil del Estado frente a la reparación de daños materiales de bajas cuantías (establecidas en el proyecto) que hayan sido causados durante las protestas sociales, ello responde a la necesidad de pronta justicia y reparación que demandan las personas y empresas afectadas durante las protestas y a la velocidad y reiteración con la cual se reproducen tanto las manifestaciones públicas como los daños en aquellas que se tornan violentas, por lo cual se estima necesario brindar a las víctimas de los daños una reparación más expedita que les permita continuar con su vida y actividad productiva en el menor tiempo posible.</w:t>
      </w:r>
    </w:p>
    <w:p w14:paraId="14FE38D3"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España y Reino Unido de acuerdo con el estudio antes mencionado, cuentan con leyes especiales sobre la materia, que responsabilizan a los habitantes tras un procedimiento verbal sumario de determinación de responsables; o que establecen responsabilidad directa de los participantes y subsidiaria de los organizadores como es el caso de España; o de la Policía como es el caso del Reino Unido.</w:t>
      </w:r>
    </w:p>
    <w:p w14:paraId="77D6A9FA"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En el Reino Unido</w:t>
      </w:r>
      <w:r w:rsidRPr="00A332DB">
        <w:rPr>
          <w:sz w:val="24"/>
          <w:szCs w:val="24"/>
          <w:vertAlign w:val="superscript"/>
        </w:rPr>
        <w:t>[53]</w:t>
      </w:r>
      <w:r w:rsidRPr="00A332DB">
        <w:rPr>
          <w:sz w:val="24"/>
          <w:szCs w:val="24"/>
        </w:rPr>
        <w:t xml:space="preserve">, las personas y empresas que no tienen seguro, o cuyos daños no están cubiertos por un seguro contra daños durante protestas sociales, cuentan con las disposiciones de la Ley de disturbios (daños) de 1886, esta ley dispone que cuando una casa, tienda o edificio, o la propiedad en él, ha sido dañada o destruida por personas "reunidas en forma desenfrenada y tumultuosa", la persona que ha sufrido pérdidas por tales lesiones, robo o destrucción puede reclamar una indemnización. La ley no proporciona ninguna compensación por lesiones personales </w:t>
      </w:r>
      <w:r w:rsidRPr="00A332DB">
        <w:rPr>
          <w:sz w:val="24"/>
          <w:szCs w:val="24"/>
        </w:rPr>
        <w:lastRenderedPageBreak/>
        <w:t>o lucro cesante. Tampoco cubre la indemnización por daños a las posesiones que no se encuentren dentro de las casas, tiendas o edificios, o daños a los automóviles.</w:t>
      </w:r>
    </w:p>
    <w:p w14:paraId="0143C5EC" w14:textId="77777777" w:rsidR="00995A1F" w:rsidRPr="00A332DB" w:rsidRDefault="00405B2A">
      <w:pPr>
        <w:widowControl w:val="0"/>
        <w:spacing w:line="256" w:lineRule="auto"/>
        <w:ind w:left="566" w:right="-619"/>
        <w:jc w:val="both"/>
        <w:rPr>
          <w:b/>
          <w:sz w:val="24"/>
          <w:szCs w:val="24"/>
        </w:rPr>
      </w:pPr>
      <w:r w:rsidRPr="00A332DB">
        <w:rPr>
          <w:b/>
          <w:sz w:val="24"/>
          <w:szCs w:val="24"/>
        </w:rPr>
        <w:t>I.</w:t>
      </w:r>
      <w:r w:rsidRPr="00A332DB">
        <w:rPr>
          <w:sz w:val="24"/>
          <w:szCs w:val="24"/>
        </w:rPr>
        <w:t xml:space="preserve">                   </w:t>
      </w:r>
      <w:r w:rsidRPr="00A332DB">
        <w:rPr>
          <w:b/>
          <w:sz w:val="24"/>
          <w:szCs w:val="24"/>
        </w:rPr>
        <w:t>La regulación de las actuaciones de la fuerza pública durante las manifestaciones públicas</w:t>
      </w:r>
    </w:p>
    <w:p w14:paraId="200CAA01"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De conformidad con lo establecido en el artículo 218 de la Constitución Política, la Policía Nacional es un cuerpo armado permanente de naturaleza civil, a cargo de la Nación, cuyo fin primordial es el mantenimiento de las condiciones necesaria para el ejercicio de los derechos y libertades públicas, y para asegurar que los habitantes de Colombia convivan en paz.</w:t>
      </w:r>
    </w:p>
    <w:p w14:paraId="20E2B5D8"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A nivel internacional, el Pacto Internacional de Derechos Civiles y Políticos (PIDCP) establece en su artículo 21 Se reconoce el derecho de reunión pacífica. </w:t>
      </w:r>
      <w:r w:rsidRPr="00A332DB">
        <w:rPr>
          <w:b/>
          <w:sz w:val="24"/>
          <w:szCs w:val="24"/>
        </w:rPr>
        <w:t xml:space="preserve">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 </w:t>
      </w:r>
      <w:r w:rsidRPr="00A332DB">
        <w:rPr>
          <w:sz w:val="24"/>
          <w:szCs w:val="24"/>
        </w:rPr>
        <w:t>(Negrita fuera de texto)</w:t>
      </w:r>
    </w:p>
    <w:p w14:paraId="3466D767"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El Código de conducta para funcionarios encargados de hacer cumplir la ley, adoptado por la Asamblea General de las Naciones Unidas en su resolución 34/169</w:t>
      </w:r>
      <w:r w:rsidRPr="00A332DB">
        <w:rPr>
          <w:sz w:val="24"/>
          <w:szCs w:val="24"/>
          <w:vertAlign w:val="superscript"/>
        </w:rPr>
        <w:t>[54]</w:t>
      </w:r>
      <w:r w:rsidRPr="00A332DB">
        <w:rPr>
          <w:sz w:val="24"/>
          <w:szCs w:val="24"/>
        </w:rPr>
        <w:t xml:space="preserve">, de 17 de diciembre de 1979, señala como principios Básicos sobre el Empleo de la Fuerza y de las Armas de Fuego por los </w:t>
      </w:r>
      <w:proofErr w:type="gramStart"/>
      <w:r w:rsidRPr="00A332DB">
        <w:rPr>
          <w:sz w:val="24"/>
          <w:szCs w:val="24"/>
        </w:rPr>
        <w:t>Funcionarios</w:t>
      </w:r>
      <w:proofErr w:type="gramEnd"/>
      <w:r w:rsidRPr="00A332DB">
        <w:rPr>
          <w:sz w:val="24"/>
          <w:szCs w:val="24"/>
        </w:rPr>
        <w:t xml:space="preserve"> Encargados de Hacer Cumplir la Ley, lo siguiente:</w:t>
      </w:r>
    </w:p>
    <w:p w14:paraId="686267E4"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Los funcionarios encargados de hacer cumplir la ley cumplirán en todo momento los deberes que les impone la ley, sirviendo a su comunidad y protegiendo a todas las personas contra actos ilegales, en consonancia con el alto grado de responsabilidad exigido por su profesión.</w:t>
      </w:r>
    </w:p>
    <w:p w14:paraId="22387361" w14:textId="77777777" w:rsidR="00995A1F" w:rsidRPr="00A332DB" w:rsidRDefault="00405B2A">
      <w:pPr>
        <w:widowControl w:val="0"/>
        <w:numPr>
          <w:ilvl w:val="0"/>
          <w:numId w:val="16"/>
        </w:numPr>
        <w:spacing w:after="0" w:line="256" w:lineRule="auto"/>
        <w:ind w:left="566" w:right="-619" w:firstLine="0"/>
        <w:jc w:val="both"/>
        <w:rPr>
          <w:sz w:val="24"/>
          <w:szCs w:val="24"/>
        </w:rPr>
      </w:pPr>
      <w:r w:rsidRPr="00A332DB">
        <w:rPr>
          <w:i/>
          <w:sz w:val="24"/>
          <w:szCs w:val="24"/>
        </w:rPr>
        <w:t>En el desempeño de sus tareas, los funcionarios encargados de hacer cumplir la ley respetarán y protegerán la dignidad humana y mantendrán y defenderán los derechos humanos de todas las personas.</w:t>
      </w:r>
    </w:p>
    <w:p w14:paraId="6AAF0E6D" w14:textId="77777777" w:rsidR="00995A1F" w:rsidRPr="00A332DB" w:rsidRDefault="00405B2A">
      <w:pPr>
        <w:widowControl w:val="0"/>
        <w:numPr>
          <w:ilvl w:val="0"/>
          <w:numId w:val="16"/>
        </w:numPr>
        <w:spacing w:after="0" w:line="256" w:lineRule="auto"/>
        <w:ind w:left="566" w:right="-619" w:firstLine="0"/>
        <w:jc w:val="both"/>
        <w:rPr>
          <w:sz w:val="24"/>
          <w:szCs w:val="24"/>
        </w:rPr>
      </w:pPr>
      <w:r w:rsidRPr="00A332DB">
        <w:rPr>
          <w:b/>
          <w:i/>
          <w:sz w:val="24"/>
          <w:szCs w:val="24"/>
        </w:rPr>
        <w:t>Los funcionarios encargados de hacer cumplir la ley podrán usar la fuerza sólo cuando sea estrictamente necesario y en la medida que lo requiera el desempeño de sus tareas.</w:t>
      </w:r>
    </w:p>
    <w:p w14:paraId="58C962A8" w14:textId="77777777" w:rsidR="00995A1F" w:rsidRPr="00A332DB" w:rsidRDefault="00405B2A">
      <w:pPr>
        <w:widowControl w:val="0"/>
        <w:numPr>
          <w:ilvl w:val="0"/>
          <w:numId w:val="16"/>
        </w:numPr>
        <w:spacing w:after="0" w:line="256" w:lineRule="auto"/>
        <w:ind w:left="566" w:right="-619" w:firstLine="0"/>
        <w:jc w:val="both"/>
        <w:rPr>
          <w:sz w:val="24"/>
          <w:szCs w:val="24"/>
        </w:rPr>
      </w:pPr>
      <w:r w:rsidRPr="00A332DB">
        <w:rPr>
          <w:i/>
          <w:sz w:val="24"/>
          <w:szCs w:val="24"/>
        </w:rPr>
        <w:t>Las cuestiones de carácter confidencial de que tengan conocimiento los funcionarios encargados de hacer cumplir la ley se mantendrán en secreto, a menos que el cumplimiento del deber o las necesidades de la justicia exijan estrictamente lo contrario.</w:t>
      </w:r>
    </w:p>
    <w:p w14:paraId="40DAB8EC" w14:textId="77777777" w:rsidR="00995A1F" w:rsidRPr="00A332DB" w:rsidRDefault="00405B2A">
      <w:pPr>
        <w:widowControl w:val="0"/>
        <w:numPr>
          <w:ilvl w:val="0"/>
          <w:numId w:val="16"/>
        </w:numPr>
        <w:spacing w:after="0" w:line="256" w:lineRule="auto"/>
        <w:ind w:left="566" w:right="-619" w:firstLine="0"/>
        <w:jc w:val="both"/>
        <w:rPr>
          <w:sz w:val="24"/>
          <w:szCs w:val="24"/>
        </w:rPr>
      </w:pPr>
      <w:r w:rsidRPr="00A332DB">
        <w:rPr>
          <w:b/>
          <w:i/>
          <w:sz w:val="24"/>
          <w:szCs w:val="24"/>
        </w:rPr>
        <w:t xml:space="preserve">Ningún funcionario encargado de hacer cumplir la ley podrá infligir, instigar o tolerar ningún acto de tortura u otros tratos o penas crueles, inhumanos o degradantes, ni invocar la orden de un superior o circunstancias especiales, como estado de guerra o amenaza de guerra, amenaza a </w:t>
      </w:r>
      <w:r w:rsidRPr="00A332DB">
        <w:rPr>
          <w:b/>
          <w:i/>
          <w:sz w:val="24"/>
          <w:szCs w:val="24"/>
        </w:rPr>
        <w:lastRenderedPageBreak/>
        <w:t>la seguridad nacional, inestabilidad política interna, o cualquier otra emergencia pública, como justificación de la tortura u otros tratos o penas crueles, inhumanos o degradantes.</w:t>
      </w:r>
    </w:p>
    <w:p w14:paraId="21F5132C" w14:textId="77777777" w:rsidR="00995A1F" w:rsidRPr="00A332DB" w:rsidRDefault="00405B2A">
      <w:pPr>
        <w:widowControl w:val="0"/>
        <w:numPr>
          <w:ilvl w:val="0"/>
          <w:numId w:val="16"/>
        </w:numPr>
        <w:spacing w:after="0" w:line="256" w:lineRule="auto"/>
        <w:ind w:left="566" w:right="-619" w:firstLine="0"/>
        <w:jc w:val="both"/>
        <w:rPr>
          <w:sz w:val="24"/>
          <w:szCs w:val="24"/>
        </w:rPr>
      </w:pPr>
      <w:proofErr w:type="gramStart"/>
      <w:r w:rsidRPr="00A332DB">
        <w:rPr>
          <w:i/>
          <w:sz w:val="24"/>
          <w:szCs w:val="24"/>
        </w:rPr>
        <w:t>Los funcionarios encargados de hacer cumplir la ley asegurará</w:t>
      </w:r>
      <w:proofErr w:type="gramEnd"/>
      <w:r w:rsidRPr="00A332DB">
        <w:rPr>
          <w:i/>
          <w:sz w:val="24"/>
          <w:szCs w:val="24"/>
        </w:rPr>
        <w:t xml:space="preserve"> la plena protección de la salud de las personas bajo su custodia y, en particular, tomarán medidas inmediatas para proporcionar atención médica cuando se precise.</w:t>
      </w:r>
    </w:p>
    <w:p w14:paraId="51ED45DE" w14:textId="77777777" w:rsidR="00995A1F" w:rsidRPr="00A332DB" w:rsidRDefault="00405B2A">
      <w:pPr>
        <w:widowControl w:val="0"/>
        <w:numPr>
          <w:ilvl w:val="0"/>
          <w:numId w:val="16"/>
        </w:numPr>
        <w:spacing w:after="0" w:line="256" w:lineRule="auto"/>
        <w:ind w:left="566" w:right="-619" w:firstLine="0"/>
        <w:jc w:val="both"/>
        <w:rPr>
          <w:sz w:val="24"/>
          <w:szCs w:val="24"/>
        </w:rPr>
      </w:pPr>
      <w:proofErr w:type="gramStart"/>
      <w:r w:rsidRPr="00A332DB">
        <w:rPr>
          <w:i/>
          <w:sz w:val="24"/>
          <w:szCs w:val="24"/>
        </w:rPr>
        <w:t>Los funcionarios encargados de hacer cumplir la ley no cometerá</w:t>
      </w:r>
      <w:proofErr w:type="gramEnd"/>
      <w:r w:rsidRPr="00A332DB">
        <w:rPr>
          <w:i/>
          <w:sz w:val="24"/>
          <w:szCs w:val="24"/>
        </w:rPr>
        <w:t xml:space="preserve"> ningún acto de corrupción. También se opondrán rigurosamente a todos los actos de esa índole y los combatirán.</w:t>
      </w:r>
    </w:p>
    <w:p w14:paraId="169E290C" w14:textId="77777777" w:rsidR="00995A1F" w:rsidRPr="00A332DB" w:rsidRDefault="00405B2A">
      <w:pPr>
        <w:widowControl w:val="0"/>
        <w:numPr>
          <w:ilvl w:val="0"/>
          <w:numId w:val="16"/>
        </w:numPr>
        <w:spacing w:after="0" w:line="256" w:lineRule="auto"/>
        <w:ind w:left="566" w:right="-619" w:firstLine="0"/>
        <w:jc w:val="both"/>
        <w:rPr>
          <w:sz w:val="24"/>
          <w:szCs w:val="24"/>
        </w:rPr>
      </w:pPr>
      <w:r w:rsidRPr="00A332DB">
        <w:rPr>
          <w:i/>
          <w:sz w:val="24"/>
          <w:szCs w:val="24"/>
        </w:rPr>
        <w:t>Los funcionarios encargados de hacer cumplir la ley respetarán la ley y el presente Código. También harán cuanto esté a su alcance por impedir toda violación de ellos y por oponerse rigurosamente a tal violación.</w:t>
      </w:r>
    </w:p>
    <w:p w14:paraId="4C996B34" w14:textId="77777777" w:rsidR="00995A1F" w:rsidRPr="00A332DB" w:rsidRDefault="00405B2A">
      <w:pPr>
        <w:widowControl w:val="0"/>
        <w:numPr>
          <w:ilvl w:val="0"/>
          <w:numId w:val="16"/>
        </w:numPr>
        <w:spacing w:after="240" w:line="256" w:lineRule="auto"/>
        <w:ind w:left="566" w:right="-619" w:firstLine="0"/>
        <w:jc w:val="both"/>
        <w:rPr>
          <w:rFonts w:ascii="Arial" w:eastAsia="Arial" w:hAnsi="Arial" w:cs="Arial"/>
          <w:sz w:val="24"/>
          <w:szCs w:val="24"/>
        </w:rPr>
      </w:pPr>
      <w:r w:rsidRPr="00A332DB">
        <w:rPr>
          <w:b/>
          <w:i/>
          <w:sz w:val="24"/>
          <w:szCs w:val="24"/>
        </w:rPr>
        <w:t xml:space="preserve">Los funcionarios encargados de hacer cumplir la ley que tengan motivos para creer que se ha producido o va a producirse una violación del presente Código informarán de la cuestión a sus superiores y, si fuere necesario, a cualquier otra autoridad u organismo apropiado que tenga atribuciones de control o correctivas. </w:t>
      </w:r>
      <w:r w:rsidRPr="00A332DB">
        <w:rPr>
          <w:sz w:val="24"/>
          <w:szCs w:val="24"/>
        </w:rPr>
        <w:t>(Negrita fuera de texto)</w:t>
      </w:r>
    </w:p>
    <w:p w14:paraId="34B28C6C" w14:textId="77777777" w:rsidR="00995A1F" w:rsidRPr="00A332DB" w:rsidRDefault="00405B2A">
      <w:pPr>
        <w:widowControl w:val="0"/>
        <w:spacing w:before="240" w:line="256" w:lineRule="auto"/>
        <w:ind w:left="566" w:right="-619"/>
        <w:jc w:val="both"/>
        <w:rPr>
          <w:sz w:val="24"/>
          <w:szCs w:val="24"/>
          <w:vertAlign w:val="superscript"/>
        </w:rPr>
      </w:pPr>
      <w:r w:rsidRPr="00A332DB">
        <w:rPr>
          <w:sz w:val="24"/>
          <w:szCs w:val="24"/>
        </w:rPr>
        <w:t xml:space="preserve">En esta línea, se encuentran los Principios Básicos Sobre el Empleo de la Fuerza y de las Armas de Fuego por los </w:t>
      </w:r>
      <w:proofErr w:type="gramStart"/>
      <w:r w:rsidRPr="00A332DB">
        <w:rPr>
          <w:sz w:val="24"/>
          <w:szCs w:val="24"/>
        </w:rPr>
        <w:t>Funcionarios</w:t>
      </w:r>
      <w:proofErr w:type="gramEnd"/>
      <w:r w:rsidRPr="00A332DB">
        <w:rPr>
          <w:sz w:val="24"/>
          <w:szCs w:val="24"/>
        </w:rPr>
        <w:t xml:space="preserve"> Encargados de Hacer Cumplir la Ley, Adoptados por el Octavo Congreso de las Naciones Unidas sobre Prevención del Delito y Tratamiento del Delincuente, celebrado en La Habana (Cuba) del 27 de agosto al 7 de septiembre de 1990</w:t>
      </w:r>
      <w:r w:rsidRPr="00A332DB">
        <w:rPr>
          <w:sz w:val="24"/>
          <w:szCs w:val="24"/>
          <w:vertAlign w:val="superscript"/>
        </w:rPr>
        <w:t>[55]</w:t>
      </w:r>
    </w:p>
    <w:p w14:paraId="40C1DF9B"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Frente al ejercicio del derecho de reunión y manifestación pública que nos ocupa en el presente proyecto de ley, resultan de aplicación fundamentalmente los siguientes principios:</w:t>
      </w:r>
    </w:p>
    <w:p w14:paraId="68AC0503"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Principio Básico 2</w:t>
      </w:r>
    </w:p>
    <w:p w14:paraId="2A493DC6" w14:textId="77777777" w:rsidR="00995A1F" w:rsidRPr="00A332DB" w:rsidRDefault="00405B2A">
      <w:pPr>
        <w:widowControl w:val="0"/>
        <w:spacing w:after="0" w:line="276" w:lineRule="auto"/>
        <w:ind w:left="566" w:right="-619"/>
        <w:jc w:val="both"/>
        <w:rPr>
          <w:sz w:val="24"/>
          <w:szCs w:val="24"/>
        </w:rPr>
      </w:pPr>
      <w:r w:rsidRPr="00A332DB">
        <w:rPr>
          <w:i/>
          <w:sz w:val="24"/>
          <w:szCs w:val="24"/>
        </w:rPr>
        <w:t xml:space="preserve">Los gobiernos y los organismos encargados de hacer cumplir la ley establecerán una serie de métodos lo más amplia posible y dotarán a los funcionarios correspondientes de distintos tipos de armas y municiones de modo que puedan hacer un uso diferenciado de la fuerza y de las armas de fuego. Entre estas armas deberían figurar armas incapacitantes no letales para emplearlas cuando fuera apropiado, con miras a restringir cada vez más el empleo de medios que puedan ocasionar lesiones o muertes. </w:t>
      </w:r>
      <w:r w:rsidRPr="00A332DB">
        <w:rPr>
          <w:b/>
          <w:i/>
          <w:sz w:val="24"/>
          <w:szCs w:val="24"/>
        </w:rPr>
        <w:t>Con el mismo objetivo, también debería permitirse que los funcionarios encargados de hacer cumplir la ley cuenten con equipo autoprotector, por ejemplo, escudos, cascos, chalecos a prueba de balas y medios de transporte a prueba de balas a fin de disminuir la necesidad de armas de cualquier tipo.</w:t>
      </w:r>
      <w:r w:rsidRPr="00A332DB">
        <w:rPr>
          <w:b/>
          <w:sz w:val="24"/>
          <w:szCs w:val="24"/>
        </w:rPr>
        <w:t xml:space="preserve"> </w:t>
      </w:r>
      <w:r w:rsidRPr="00A332DB">
        <w:rPr>
          <w:sz w:val="24"/>
          <w:szCs w:val="24"/>
        </w:rPr>
        <w:t>(Negrita fuera de texto)</w:t>
      </w:r>
    </w:p>
    <w:p w14:paraId="56D3AE2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11CD8E47" w14:textId="77777777" w:rsidR="00995A1F" w:rsidRPr="00A332DB" w:rsidRDefault="00405B2A">
      <w:pPr>
        <w:widowControl w:val="0"/>
        <w:spacing w:after="0" w:line="276" w:lineRule="auto"/>
        <w:ind w:left="566" w:right="-619"/>
        <w:jc w:val="both"/>
        <w:rPr>
          <w:b/>
          <w:sz w:val="24"/>
          <w:szCs w:val="24"/>
        </w:rPr>
      </w:pPr>
      <w:r w:rsidRPr="00A332DB">
        <w:rPr>
          <w:b/>
          <w:sz w:val="24"/>
          <w:szCs w:val="24"/>
        </w:rPr>
        <w:t>Principio Básico 4</w:t>
      </w:r>
    </w:p>
    <w:p w14:paraId="15D7E76D"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Los funcionarios encargados de hacer cumplir la ley, en el desempeño de sus funciones, utilizarán en </w:t>
      </w:r>
      <w:r w:rsidRPr="00A332DB">
        <w:rPr>
          <w:i/>
          <w:sz w:val="24"/>
          <w:szCs w:val="24"/>
        </w:rPr>
        <w:lastRenderedPageBreak/>
        <w:t>la medida de lo posible medios no violentos antes de recurrir al empleo de la fuerza y de armas de fuego. Podrán utilizar la fuerza y armas de fuego solamente cuando otros medios resulten ineficaces o no garanticen de ninguna manera el logro del resultado previsto.</w:t>
      </w:r>
    </w:p>
    <w:p w14:paraId="16D60BD4"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C908594" w14:textId="77777777" w:rsidR="00995A1F" w:rsidRPr="00A332DB" w:rsidRDefault="00405B2A">
      <w:pPr>
        <w:widowControl w:val="0"/>
        <w:spacing w:after="0" w:line="276" w:lineRule="auto"/>
        <w:ind w:left="566" w:right="-619"/>
        <w:jc w:val="both"/>
        <w:rPr>
          <w:b/>
          <w:sz w:val="24"/>
          <w:szCs w:val="24"/>
        </w:rPr>
      </w:pPr>
      <w:r w:rsidRPr="00A332DB">
        <w:rPr>
          <w:b/>
          <w:sz w:val="24"/>
          <w:szCs w:val="24"/>
        </w:rPr>
        <w:t>Principio Básico 9.</w:t>
      </w:r>
    </w:p>
    <w:p w14:paraId="3F615622" w14:textId="77777777" w:rsidR="00995A1F" w:rsidRPr="00A332DB" w:rsidRDefault="00405B2A">
      <w:pPr>
        <w:widowControl w:val="0"/>
        <w:spacing w:after="0" w:line="276" w:lineRule="auto"/>
        <w:ind w:left="566" w:right="-619"/>
        <w:jc w:val="both"/>
        <w:rPr>
          <w:i/>
          <w:sz w:val="24"/>
          <w:szCs w:val="24"/>
        </w:rPr>
      </w:pPr>
      <w:r w:rsidRPr="00A332DB">
        <w:rPr>
          <w:i/>
          <w:sz w:val="24"/>
          <w:szCs w:val="24"/>
        </w:rPr>
        <w:t>Los funcionarios encargados de hacer cumplir la ley no emplearán armas de fuego contra las personas salvo en defensa propia o de otras personas, en caso de peligro inminente de muerte o lesiones graves, o con el propósito de evitar la comisión de un delito particularmente grave que entrañe una seria amenaza para la vida, o con el objeto de detener a una persona que represente ese peligro y oponga resistencia a su autoridad, o para impedir su fuga, y sólo en caso de que resulten insuficientes medidas menos extremas para lograr dichos objetivos. En cualquier caso, sólo se podrá hacer uso intencional de armas letales cuando sea estrictamente inevitable para proteger una vida.</w:t>
      </w:r>
    </w:p>
    <w:p w14:paraId="14322840"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633EE72E" w14:textId="77777777" w:rsidR="00995A1F" w:rsidRPr="00A332DB" w:rsidRDefault="00405B2A">
      <w:pPr>
        <w:widowControl w:val="0"/>
        <w:spacing w:after="0" w:line="276" w:lineRule="auto"/>
        <w:ind w:left="566" w:right="-619"/>
        <w:jc w:val="both"/>
        <w:rPr>
          <w:b/>
          <w:sz w:val="24"/>
          <w:szCs w:val="24"/>
        </w:rPr>
      </w:pPr>
      <w:r w:rsidRPr="00A332DB">
        <w:rPr>
          <w:b/>
          <w:sz w:val="24"/>
          <w:szCs w:val="24"/>
        </w:rPr>
        <w:t>Actuación en caso de reuniones ilícitas</w:t>
      </w:r>
    </w:p>
    <w:p w14:paraId="7F37B7EF" w14:textId="77777777" w:rsidR="00995A1F" w:rsidRPr="00A332DB" w:rsidRDefault="00405B2A">
      <w:pPr>
        <w:widowControl w:val="0"/>
        <w:spacing w:after="0" w:line="276" w:lineRule="auto"/>
        <w:ind w:left="566" w:right="-619"/>
        <w:jc w:val="both"/>
        <w:rPr>
          <w:b/>
          <w:sz w:val="24"/>
          <w:szCs w:val="24"/>
        </w:rPr>
      </w:pPr>
      <w:r w:rsidRPr="00A332DB">
        <w:rPr>
          <w:b/>
          <w:sz w:val="24"/>
          <w:szCs w:val="24"/>
        </w:rPr>
        <w:t>Principio Básico 12.</w:t>
      </w:r>
    </w:p>
    <w:p w14:paraId="17983F11" w14:textId="77777777" w:rsidR="00995A1F" w:rsidRPr="00A332DB" w:rsidRDefault="00405B2A">
      <w:pPr>
        <w:widowControl w:val="0"/>
        <w:spacing w:after="0" w:line="276" w:lineRule="auto"/>
        <w:ind w:left="566" w:right="-619"/>
        <w:jc w:val="both"/>
        <w:rPr>
          <w:i/>
          <w:sz w:val="24"/>
          <w:szCs w:val="24"/>
        </w:rPr>
      </w:pPr>
      <w:r w:rsidRPr="00A332DB">
        <w:rPr>
          <w:i/>
          <w:sz w:val="24"/>
          <w:szCs w:val="24"/>
        </w:rPr>
        <w:t>Dado que todas las personas están autorizadas a participar en reuniones lícitas y pacíficas, de conformidad con los principios consagrados en la Declaración Universal de Derechos Humanos y en el Pacto Internacional de Derechos Civiles y Políticos, los gobiernos y los organismos y funcionarios encargados de hacer cumplir la ley reconocerán que la fuerza y las armas de fuego pueden utilizarse solamente de conformidad con los principios 13 y 14.</w:t>
      </w:r>
    </w:p>
    <w:p w14:paraId="46B830BD"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3329A07" w14:textId="77777777" w:rsidR="00995A1F" w:rsidRPr="00A332DB" w:rsidRDefault="00405B2A">
      <w:pPr>
        <w:widowControl w:val="0"/>
        <w:spacing w:after="0" w:line="276" w:lineRule="auto"/>
        <w:ind w:left="566" w:right="-619"/>
        <w:jc w:val="both"/>
        <w:rPr>
          <w:b/>
          <w:sz w:val="24"/>
          <w:szCs w:val="24"/>
        </w:rPr>
      </w:pPr>
      <w:r w:rsidRPr="00A332DB">
        <w:rPr>
          <w:b/>
          <w:sz w:val="24"/>
          <w:szCs w:val="24"/>
        </w:rPr>
        <w:t>Principio Básico 13.</w:t>
      </w:r>
    </w:p>
    <w:p w14:paraId="674BD070" w14:textId="77777777" w:rsidR="00995A1F" w:rsidRPr="00A332DB" w:rsidRDefault="00405B2A">
      <w:pPr>
        <w:widowControl w:val="0"/>
        <w:spacing w:after="0" w:line="276" w:lineRule="auto"/>
        <w:ind w:left="566" w:right="-619"/>
        <w:jc w:val="both"/>
        <w:rPr>
          <w:sz w:val="24"/>
          <w:szCs w:val="24"/>
        </w:rPr>
      </w:pPr>
      <w:r w:rsidRPr="00A332DB">
        <w:rPr>
          <w:b/>
          <w:i/>
          <w:sz w:val="24"/>
          <w:szCs w:val="24"/>
        </w:rPr>
        <w:t xml:space="preserve">Al dispersar reuniones </w:t>
      </w:r>
      <w:proofErr w:type="gramStart"/>
      <w:r w:rsidRPr="00A332DB">
        <w:rPr>
          <w:b/>
          <w:i/>
          <w:sz w:val="24"/>
          <w:szCs w:val="24"/>
        </w:rPr>
        <w:t>ilícitas</w:t>
      </w:r>
      <w:proofErr w:type="gramEnd"/>
      <w:r w:rsidRPr="00A332DB">
        <w:rPr>
          <w:b/>
          <w:i/>
          <w:sz w:val="24"/>
          <w:szCs w:val="24"/>
        </w:rPr>
        <w:t xml:space="preserve"> pero no violentas</w:t>
      </w:r>
      <w:r w:rsidRPr="00A332DB">
        <w:rPr>
          <w:i/>
          <w:sz w:val="24"/>
          <w:szCs w:val="24"/>
        </w:rPr>
        <w:t>, los funcionarios encargados de hacer cumplir la ley evitarán el empleo de la fuerza o, si no es posible, lo limitarán al mínimo necesario.</w:t>
      </w:r>
      <w:r w:rsidRPr="00A332DB">
        <w:rPr>
          <w:sz w:val="24"/>
          <w:szCs w:val="24"/>
        </w:rPr>
        <w:t xml:space="preserve"> (Negrita fuera de texto)</w:t>
      </w:r>
    </w:p>
    <w:p w14:paraId="628846F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2117F369" w14:textId="77777777" w:rsidR="00995A1F" w:rsidRPr="00A332DB" w:rsidRDefault="00405B2A">
      <w:pPr>
        <w:widowControl w:val="0"/>
        <w:spacing w:after="0" w:line="276" w:lineRule="auto"/>
        <w:ind w:left="566" w:right="-619"/>
        <w:jc w:val="both"/>
        <w:rPr>
          <w:b/>
          <w:sz w:val="24"/>
          <w:szCs w:val="24"/>
        </w:rPr>
      </w:pPr>
      <w:r w:rsidRPr="00A332DB">
        <w:rPr>
          <w:b/>
          <w:sz w:val="24"/>
          <w:szCs w:val="24"/>
        </w:rPr>
        <w:t>Principio Básico 14.</w:t>
      </w:r>
    </w:p>
    <w:p w14:paraId="2EE1D006" w14:textId="77777777" w:rsidR="00995A1F" w:rsidRPr="00A332DB" w:rsidRDefault="00405B2A">
      <w:pPr>
        <w:widowControl w:val="0"/>
        <w:spacing w:after="0" w:line="276" w:lineRule="auto"/>
        <w:ind w:left="566" w:right="-619"/>
        <w:jc w:val="both"/>
        <w:rPr>
          <w:i/>
          <w:sz w:val="24"/>
          <w:szCs w:val="24"/>
        </w:rPr>
      </w:pPr>
      <w:r w:rsidRPr="00A332DB">
        <w:rPr>
          <w:i/>
          <w:sz w:val="24"/>
          <w:szCs w:val="24"/>
        </w:rPr>
        <w:t>Al dispersar reuniones violentas, los funcionarios encargados de hacer cumplir la ley podrán utilizar armas de fuego cuando no se puedan utilizar medios menos peligrosos y únicamente en la mínima medida necesaria. Los funcionarios encargados de hacer cumplir la ley se abstendrán de emplear las armas de fuego en esos casos, salvo en las circunstancias previstas en el principio 9.</w:t>
      </w:r>
    </w:p>
    <w:p w14:paraId="27F63798" w14:textId="77777777" w:rsidR="00995A1F" w:rsidRPr="00A332DB" w:rsidRDefault="00405B2A">
      <w:pPr>
        <w:widowControl w:val="0"/>
        <w:spacing w:after="0" w:line="276" w:lineRule="auto"/>
        <w:ind w:left="566" w:right="-619"/>
        <w:jc w:val="both"/>
        <w:rPr>
          <w:b/>
          <w:sz w:val="24"/>
          <w:szCs w:val="24"/>
        </w:rPr>
      </w:pPr>
      <w:r w:rsidRPr="00A332DB">
        <w:rPr>
          <w:b/>
          <w:sz w:val="24"/>
          <w:szCs w:val="24"/>
        </w:rPr>
        <w:t xml:space="preserve"> </w:t>
      </w:r>
    </w:p>
    <w:p w14:paraId="2BBF8BA6" w14:textId="77777777" w:rsidR="00995A1F" w:rsidRPr="00A332DB" w:rsidRDefault="00405B2A">
      <w:pPr>
        <w:widowControl w:val="0"/>
        <w:spacing w:after="0" w:line="276" w:lineRule="auto"/>
        <w:ind w:left="566" w:right="-619"/>
        <w:jc w:val="both"/>
        <w:rPr>
          <w:i/>
          <w:sz w:val="24"/>
          <w:szCs w:val="24"/>
        </w:rPr>
      </w:pPr>
      <w:r w:rsidRPr="00A332DB">
        <w:rPr>
          <w:b/>
          <w:sz w:val="24"/>
          <w:szCs w:val="24"/>
        </w:rPr>
        <w:t>Principio Básico 20</w:t>
      </w:r>
      <w:r w:rsidRPr="00A332DB">
        <w:rPr>
          <w:sz w:val="24"/>
          <w:szCs w:val="24"/>
        </w:rPr>
        <w:t xml:space="preserve"> </w:t>
      </w:r>
      <w:r w:rsidRPr="00A332DB">
        <w:rPr>
          <w:i/>
          <w:sz w:val="24"/>
          <w:szCs w:val="24"/>
        </w:rPr>
        <w:t xml:space="preserve">En la capacitación de los funcionarios encargados de hacer cumplir la ley, los gobiernos y los organismos correspondientes prestarán especial atención a las cuestiones de ética policial y derechos humanos, especialmente en el proceso de indagación, a los medios que puedan </w:t>
      </w:r>
      <w:r w:rsidRPr="00A332DB">
        <w:rPr>
          <w:i/>
          <w:sz w:val="24"/>
          <w:szCs w:val="24"/>
        </w:rPr>
        <w:lastRenderedPageBreak/>
        <w:t>sustituir el empleo de la fuerza y de armas de fuego, por ejemplo, la solución pacífica de los conflictos, el estudio del comportamiento de las multitudes y las técnicas de persuasión, negociación y mediación, así como a los medios técnicos, con miras a limitar el empleo de la fuerza y armas de fuego. Los organismos encargados de hacer cumplir la ley deben examinar sus programas de capacitación y procedimientos operativos a la luz de casos concretos.</w:t>
      </w:r>
    </w:p>
    <w:p w14:paraId="6E5D3971"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Es importante para los legisladores conocer estos principios y nutrirnos del análisis de otros marcos normativos vigentes sobre el derecho de reunión o manifestación pública para abocar la redacción y discusión de un texto de proyecto de ley estatutaria que regule el ejercicio del derecho a la manifestación pública pacífica.</w:t>
      </w:r>
    </w:p>
    <w:p w14:paraId="0971919A"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Así mismo, resulta pertinente resaltar que estas normas no proscriben el uso de armas de fuego durante las manifestaciones públicas pero si recomiendan utilizarlas como última alternativa para recobrar el orden durante una manifestación pública, también reconocen la conveniencia de que los oficiales utilicen diversos elementos de protección como cascos, escudos y chalecos a prueba de balas, esta norma tiene especial relevancia frente a la censura que continuamente se realiza en Colombia frente a los uniformes de los miembros del ESMAD por considerarlos de alguna manera “incitadores o provocadores” a la violencia frente a los manifestantes, pero se encuentra consonancia entre los códigos internacionales y el espíritu de dichos uniformes según la policía nacional.</w:t>
      </w:r>
    </w:p>
    <w:p w14:paraId="64EB63A3"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Se destaca igualmente que la limitación de la fuerza que se recomienda, aplica para aquellas manifestaciones </w:t>
      </w:r>
      <w:proofErr w:type="gramStart"/>
      <w:r w:rsidRPr="00A332DB">
        <w:rPr>
          <w:b/>
          <w:sz w:val="24"/>
          <w:szCs w:val="24"/>
        </w:rPr>
        <w:t>que</w:t>
      </w:r>
      <w:proofErr w:type="gramEnd"/>
      <w:r w:rsidRPr="00A332DB">
        <w:rPr>
          <w:b/>
          <w:sz w:val="24"/>
          <w:szCs w:val="24"/>
        </w:rPr>
        <w:t xml:space="preserve"> aunque puedan resultar ilícitas no tienen carácter violento.</w:t>
      </w:r>
      <w:r w:rsidRPr="00A332DB">
        <w:rPr>
          <w:sz w:val="24"/>
          <w:szCs w:val="24"/>
        </w:rPr>
        <w:t xml:space="preserve"> </w:t>
      </w:r>
      <w:r w:rsidRPr="00A332DB">
        <w:rPr>
          <w:b/>
          <w:sz w:val="24"/>
          <w:szCs w:val="24"/>
        </w:rPr>
        <w:t>Una vez se tornen violentas las reuniones o manifestaciones públicas, es obligación de los oficiales del orden restablecer las condiciones de orden y seguridad pública.</w:t>
      </w:r>
    </w:p>
    <w:p w14:paraId="355A41E0"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A nivel comparado, se pueden destacar buenas prácticas implementadas por los cuerpos de policía de otros países, así:</w:t>
      </w:r>
    </w:p>
    <w:p w14:paraId="629E0A2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El “Acuerdo para la Actuación Policial en la Prevención de Violencias y Actos que transgreden el ejercicio de Derechos durante la Atención a Manifestaciones y Reuniones de la Ciudad de </w:t>
      </w:r>
      <w:proofErr w:type="gramStart"/>
      <w:r w:rsidRPr="00A332DB">
        <w:rPr>
          <w:sz w:val="24"/>
          <w:szCs w:val="24"/>
        </w:rPr>
        <w:t>México”</w:t>
      </w:r>
      <w:r w:rsidRPr="00A332DB">
        <w:rPr>
          <w:sz w:val="24"/>
          <w:szCs w:val="24"/>
          <w:vertAlign w:val="superscript"/>
        </w:rPr>
        <w:t>[</w:t>
      </w:r>
      <w:proofErr w:type="gramEnd"/>
      <w:r w:rsidRPr="00A332DB">
        <w:rPr>
          <w:sz w:val="24"/>
          <w:szCs w:val="24"/>
          <w:vertAlign w:val="superscript"/>
        </w:rPr>
        <w:t>56]</w:t>
      </w:r>
      <w:r w:rsidRPr="00A332DB">
        <w:rPr>
          <w:sz w:val="24"/>
          <w:szCs w:val="24"/>
        </w:rPr>
        <w:t xml:space="preserve"> del 2019, establece lo siguiente:</w:t>
      </w:r>
    </w:p>
    <w:p w14:paraId="63F8B44A" w14:textId="77777777" w:rsidR="00995A1F" w:rsidRPr="00A332DB" w:rsidRDefault="00405B2A">
      <w:pPr>
        <w:widowControl w:val="0"/>
        <w:spacing w:after="0" w:line="276" w:lineRule="auto"/>
        <w:ind w:left="566" w:right="-619"/>
        <w:jc w:val="both"/>
        <w:rPr>
          <w:i/>
          <w:sz w:val="24"/>
          <w:szCs w:val="24"/>
        </w:rPr>
      </w:pPr>
      <w:r w:rsidRPr="00A332DB">
        <w:rPr>
          <w:i/>
          <w:sz w:val="24"/>
          <w:szCs w:val="24"/>
        </w:rPr>
        <w:t>“Ante cualquier conflicto se recurrirá a medios no violentos con miras a proteger el derecho a la vida y la integridad de todas las personas que ejercen su derecho a la protesta social.</w:t>
      </w:r>
    </w:p>
    <w:p w14:paraId="57295C37"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 </w:t>
      </w:r>
    </w:p>
    <w:p w14:paraId="68C381F2" w14:textId="77777777" w:rsidR="00995A1F" w:rsidRPr="00A332DB" w:rsidRDefault="00405B2A">
      <w:pPr>
        <w:widowControl w:val="0"/>
        <w:spacing w:after="0" w:line="276" w:lineRule="auto"/>
        <w:ind w:left="566" w:right="-619"/>
        <w:jc w:val="both"/>
        <w:rPr>
          <w:i/>
          <w:sz w:val="24"/>
          <w:szCs w:val="24"/>
        </w:rPr>
      </w:pPr>
      <w:r w:rsidRPr="00A332DB">
        <w:rPr>
          <w:i/>
          <w:sz w:val="24"/>
          <w:szCs w:val="24"/>
        </w:rPr>
        <w:lastRenderedPageBreak/>
        <w:t>Se privilegian estrategias destinadas a reducir la tensión basándose en la comunicación, la negociación y el diálogo, de las cuales es responsable el personal de la Secretaría de Gobierno.</w:t>
      </w:r>
    </w:p>
    <w:p w14:paraId="2F5D0432"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1E76BF7E" w14:textId="77777777" w:rsidR="00995A1F" w:rsidRPr="00A332DB" w:rsidRDefault="00405B2A">
      <w:pPr>
        <w:widowControl w:val="0"/>
        <w:spacing w:after="0" w:line="276" w:lineRule="auto"/>
        <w:ind w:left="566" w:right="-619"/>
        <w:jc w:val="both"/>
        <w:rPr>
          <w:i/>
          <w:sz w:val="24"/>
          <w:szCs w:val="24"/>
        </w:rPr>
      </w:pPr>
      <w:r w:rsidRPr="00A332DB">
        <w:rPr>
          <w:i/>
          <w:sz w:val="24"/>
          <w:szCs w:val="24"/>
        </w:rPr>
        <w:t>De acuerdo con los principios de actuación policial contenidos en la Constitución Política de la Ciudad de México, el personal policial tiene que actuar siempre con legalidad, objetividad, eficiencia, profesionalismo, honradez y respeto a los derechos humanos.</w:t>
      </w:r>
    </w:p>
    <w:p w14:paraId="4C9D09A2"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3F8762EB" w14:textId="77777777" w:rsidR="00995A1F" w:rsidRPr="00A332DB" w:rsidRDefault="00405B2A">
      <w:pPr>
        <w:widowControl w:val="0"/>
        <w:spacing w:after="0" w:line="276" w:lineRule="auto"/>
        <w:ind w:left="566" w:right="-619"/>
        <w:jc w:val="both"/>
        <w:rPr>
          <w:i/>
          <w:sz w:val="24"/>
          <w:szCs w:val="24"/>
        </w:rPr>
      </w:pPr>
      <w:r w:rsidRPr="00A332DB">
        <w:rPr>
          <w:i/>
          <w:sz w:val="24"/>
          <w:szCs w:val="24"/>
        </w:rPr>
        <w:t>Cuando el personal policial participe en el control de manifestaciones usará casco y escudo como equipo de protección mínimo, nunca armas letales durante las manifestaciones.</w:t>
      </w:r>
    </w:p>
    <w:p w14:paraId="47EAADC2"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1118C3E5" w14:textId="77777777" w:rsidR="00995A1F" w:rsidRPr="00A332DB" w:rsidRDefault="00405B2A">
      <w:pPr>
        <w:widowControl w:val="0"/>
        <w:spacing w:after="0" w:line="276" w:lineRule="auto"/>
        <w:ind w:left="566" w:right="-619"/>
        <w:jc w:val="both"/>
        <w:rPr>
          <w:i/>
          <w:sz w:val="24"/>
          <w:szCs w:val="24"/>
        </w:rPr>
      </w:pPr>
      <w:r w:rsidRPr="00A332DB">
        <w:rPr>
          <w:i/>
          <w:sz w:val="24"/>
          <w:szCs w:val="24"/>
        </w:rPr>
        <w:t>Las acciones que se prevean en el cumplimiento de este Acuerdo, protegen la labor periodística y la observación de los derechos humanos de quienes participan, acompañan o cubren el evento.</w:t>
      </w:r>
    </w:p>
    <w:p w14:paraId="7E1FE88D"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29296A8D" w14:textId="77777777" w:rsidR="00995A1F" w:rsidRPr="00A332DB" w:rsidRDefault="00405B2A">
      <w:pPr>
        <w:widowControl w:val="0"/>
        <w:spacing w:after="0" w:line="276" w:lineRule="auto"/>
        <w:ind w:left="566" w:right="-619"/>
        <w:jc w:val="both"/>
        <w:rPr>
          <w:i/>
          <w:sz w:val="24"/>
          <w:szCs w:val="24"/>
        </w:rPr>
      </w:pPr>
      <w:r w:rsidRPr="00A332DB">
        <w:rPr>
          <w:i/>
          <w:sz w:val="24"/>
          <w:szCs w:val="24"/>
        </w:rPr>
        <w:t>Únicamente se realizará la detención y presentación de personas, en flagrancia de conductas o hechos que la ley señale como delitos.</w:t>
      </w:r>
    </w:p>
    <w:p w14:paraId="34E96A7B"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79A6C08E" w14:textId="77777777" w:rsidR="00995A1F" w:rsidRPr="00A332DB" w:rsidRDefault="00405B2A">
      <w:pPr>
        <w:widowControl w:val="0"/>
        <w:spacing w:after="0" w:line="276" w:lineRule="auto"/>
        <w:ind w:left="566" w:right="-619"/>
        <w:jc w:val="both"/>
        <w:rPr>
          <w:i/>
          <w:sz w:val="24"/>
          <w:szCs w:val="24"/>
        </w:rPr>
      </w:pPr>
      <w:r w:rsidRPr="00A332DB">
        <w:rPr>
          <w:i/>
          <w:sz w:val="24"/>
          <w:szCs w:val="24"/>
        </w:rPr>
        <w:t>En el caso de identificar que alguna persona manifestante porte o exhiba un objeto que pueda causar lesiones a terceros se le conducirá a una zona de menor riesgo para establecer un diálogo y, mediante persuasión, lograr que entregue dicho objeto, sin impedirle continuar en la protesta.</w:t>
      </w:r>
    </w:p>
    <w:p w14:paraId="0D35F98E"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6AB37AB3" w14:textId="77777777" w:rsidR="00995A1F" w:rsidRPr="00A332DB" w:rsidRDefault="00405B2A">
      <w:pPr>
        <w:widowControl w:val="0"/>
        <w:spacing w:after="0" w:line="276" w:lineRule="auto"/>
        <w:ind w:left="566" w:right="-619"/>
        <w:jc w:val="both"/>
        <w:rPr>
          <w:i/>
          <w:sz w:val="24"/>
          <w:szCs w:val="24"/>
        </w:rPr>
      </w:pPr>
      <w:r w:rsidRPr="00A332DB">
        <w:rPr>
          <w:i/>
          <w:sz w:val="24"/>
          <w:szCs w:val="24"/>
        </w:rPr>
        <w:t>En caso de requerir auxiliar a cualquier persona durante el desarrollo del evento, el personal policial deberá mantener comunicación y coordinación constante con el C2, C5, Escuadrón de Rescate y Urgencias Médicas (ERUM) y Protección Civil, con la finalidad de solicitar los servicios de apoyo necesarios por las frecuencias operativas de la base.</w:t>
      </w:r>
    </w:p>
    <w:p w14:paraId="02771520"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2D7215E9" w14:textId="77777777" w:rsidR="00995A1F" w:rsidRPr="00A332DB" w:rsidRDefault="00405B2A">
      <w:pPr>
        <w:widowControl w:val="0"/>
        <w:spacing w:after="0" w:line="276" w:lineRule="auto"/>
        <w:ind w:left="566" w:right="-619"/>
        <w:jc w:val="both"/>
        <w:rPr>
          <w:i/>
          <w:sz w:val="24"/>
          <w:szCs w:val="24"/>
        </w:rPr>
      </w:pPr>
      <w:r w:rsidRPr="00A332DB">
        <w:rPr>
          <w:i/>
          <w:sz w:val="24"/>
          <w:szCs w:val="24"/>
        </w:rPr>
        <w:t>El presente Acuerdo asegura el derecho de toda persona para acceder a la información pública, por lo que complementa y amplía la garantía de derechos en la materia.</w:t>
      </w:r>
    </w:p>
    <w:p w14:paraId="0CBF68B6"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2620C92A" w14:textId="77777777" w:rsidR="00995A1F" w:rsidRPr="00A332DB" w:rsidRDefault="00405B2A">
      <w:pPr>
        <w:widowControl w:val="0"/>
        <w:spacing w:after="0" w:line="276" w:lineRule="auto"/>
        <w:ind w:left="566" w:right="-619"/>
        <w:jc w:val="both"/>
        <w:rPr>
          <w:i/>
          <w:sz w:val="24"/>
          <w:szCs w:val="24"/>
        </w:rPr>
      </w:pPr>
      <w:r w:rsidRPr="00A332DB">
        <w:rPr>
          <w:i/>
          <w:sz w:val="24"/>
          <w:szCs w:val="24"/>
        </w:rPr>
        <w:t>Todo el personal policial que participe en las manifestaciones debe tener su número de identificación visible en el casco, chaleco y escudo para identificarse.</w:t>
      </w:r>
    </w:p>
    <w:p w14:paraId="52D208D4"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5EA98C2C" w14:textId="77777777" w:rsidR="00995A1F" w:rsidRPr="00A332DB" w:rsidRDefault="00405B2A">
      <w:pPr>
        <w:widowControl w:val="0"/>
        <w:spacing w:after="0" w:line="276" w:lineRule="auto"/>
        <w:ind w:left="566" w:right="-619"/>
        <w:jc w:val="both"/>
        <w:rPr>
          <w:i/>
          <w:sz w:val="24"/>
          <w:szCs w:val="24"/>
        </w:rPr>
      </w:pPr>
      <w:r w:rsidRPr="00A332DB">
        <w:rPr>
          <w:i/>
          <w:sz w:val="24"/>
          <w:szCs w:val="24"/>
        </w:rPr>
        <w:t>La Secretaría de Gobierno puede solicitar a la Comisión de Derechos Humanos de la Ciudad de México un informe de evaluación de la intervención policial.</w:t>
      </w:r>
    </w:p>
    <w:p w14:paraId="2973680D" w14:textId="77777777" w:rsidR="00995A1F" w:rsidRPr="00A332DB" w:rsidRDefault="00405B2A">
      <w:pPr>
        <w:widowControl w:val="0"/>
        <w:spacing w:after="0" w:line="276" w:lineRule="auto"/>
        <w:ind w:left="566" w:right="-619"/>
        <w:jc w:val="both"/>
        <w:rPr>
          <w:i/>
          <w:sz w:val="24"/>
          <w:szCs w:val="24"/>
        </w:rPr>
      </w:pPr>
      <w:r w:rsidRPr="00A332DB">
        <w:rPr>
          <w:i/>
          <w:sz w:val="24"/>
          <w:szCs w:val="24"/>
        </w:rPr>
        <w:t>El personal policial tiene derecho a la protección de su vida e integridad personal, al respeto a su dignidad como seres humanos y a su autoridad por parte de sus mandos y de la ciudadanía.</w:t>
      </w:r>
    </w:p>
    <w:p w14:paraId="4B6B7C0F" w14:textId="77777777" w:rsidR="00995A1F" w:rsidRPr="00A332DB" w:rsidRDefault="00405B2A">
      <w:pPr>
        <w:widowControl w:val="0"/>
        <w:spacing w:after="0" w:line="276" w:lineRule="auto"/>
        <w:ind w:left="566" w:right="-619"/>
        <w:jc w:val="both"/>
        <w:rPr>
          <w:i/>
          <w:sz w:val="24"/>
          <w:szCs w:val="24"/>
        </w:rPr>
      </w:pPr>
      <w:r w:rsidRPr="00A332DB">
        <w:rPr>
          <w:i/>
          <w:sz w:val="24"/>
          <w:szCs w:val="24"/>
        </w:rPr>
        <w:lastRenderedPageBreak/>
        <w:t xml:space="preserve"> </w:t>
      </w:r>
    </w:p>
    <w:p w14:paraId="75833445" w14:textId="77777777" w:rsidR="00995A1F" w:rsidRPr="00A332DB" w:rsidRDefault="00405B2A">
      <w:pPr>
        <w:widowControl w:val="0"/>
        <w:spacing w:after="0" w:line="276" w:lineRule="auto"/>
        <w:ind w:left="566" w:right="-619"/>
        <w:jc w:val="both"/>
        <w:rPr>
          <w:i/>
          <w:sz w:val="24"/>
          <w:szCs w:val="24"/>
        </w:rPr>
      </w:pPr>
      <w:r w:rsidRPr="00A332DB">
        <w:rPr>
          <w:i/>
          <w:sz w:val="24"/>
          <w:szCs w:val="24"/>
        </w:rPr>
        <w:t>Siempre que algún elemento policial haga uso de la fuerza, deberá presentar ante su mando inmediato superior, un informe puntual y detallado con la finalidad de documentar y evaluar el comportamiento policial.</w:t>
      </w:r>
    </w:p>
    <w:p w14:paraId="45793FB1"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578D3042" w14:textId="77777777" w:rsidR="00995A1F" w:rsidRPr="00A332DB" w:rsidRDefault="00405B2A">
      <w:pPr>
        <w:widowControl w:val="0"/>
        <w:spacing w:after="0" w:line="276" w:lineRule="auto"/>
        <w:ind w:left="566" w:right="-619"/>
        <w:jc w:val="both"/>
        <w:rPr>
          <w:i/>
          <w:sz w:val="24"/>
          <w:szCs w:val="24"/>
        </w:rPr>
      </w:pPr>
      <w:r w:rsidRPr="00A332DB">
        <w:rPr>
          <w:i/>
          <w:sz w:val="24"/>
          <w:szCs w:val="24"/>
        </w:rPr>
        <w:t>Toda irregularidad o abuso será sancionado conforme a las leyes aplicables en la materia”.</w:t>
      </w:r>
    </w:p>
    <w:p w14:paraId="5E812E57"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De acuerdo con la publicación de Amnistía Internacional </w:t>
      </w:r>
      <w:r w:rsidRPr="00A332DB">
        <w:rPr>
          <w:i/>
          <w:sz w:val="24"/>
          <w:szCs w:val="24"/>
        </w:rPr>
        <w:t xml:space="preserve">“La actuación Policial en Reuniones Públicas, </w:t>
      </w:r>
      <w:proofErr w:type="gramStart"/>
      <w:r w:rsidRPr="00A332DB">
        <w:rPr>
          <w:i/>
          <w:sz w:val="24"/>
          <w:szCs w:val="24"/>
        </w:rPr>
        <w:t>2013”</w:t>
      </w:r>
      <w:r w:rsidRPr="00A332DB">
        <w:rPr>
          <w:b/>
          <w:i/>
          <w:sz w:val="24"/>
          <w:szCs w:val="24"/>
          <w:vertAlign w:val="superscript"/>
        </w:rPr>
        <w:t>[</w:t>
      </w:r>
      <w:proofErr w:type="gramEnd"/>
      <w:r w:rsidRPr="00A332DB">
        <w:rPr>
          <w:b/>
          <w:i/>
          <w:sz w:val="24"/>
          <w:szCs w:val="24"/>
          <w:vertAlign w:val="superscript"/>
        </w:rPr>
        <w:t>57]</w:t>
      </w:r>
      <w:r w:rsidRPr="00A332DB">
        <w:rPr>
          <w:i/>
          <w:sz w:val="24"/>
          <w:szCs w:val="24"/>
        </w:rPr>
        <w:t xml:space="preserve"> </w:t>
      </w:r>
      <w:r w:rsidRPr="00A332DB">
        <w:rPr>
          <w:sz w:val="24"/>
          <w:szCs w:val="24"/>
        </w:rPr>
        <w:t>el enfoque general de las mejores prácticas de cuerpos de policía durante las protestas incluye el dialogo como primera opción, señala el documento que Argentina cuenta con unos criterios mínimos aprobados por el Ministerio de Seguridad que establecen que toda intervención policial debe empezar con el dialogo con las personas que organizan la reunión pública.</w:t>
      </w:r>
    </w:p>
    <w:p w14:paraId="1CDB9BB2"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Se destaca que la policía austriaca aplica el enfoque 3D-dialogo, reducción de la tensión y acción directa. Igualmente se menciona que algunos cuerpos policiales han creado departamentos o unidades especializadas con esa finalidad, como la Unidad de Paz de Ámsterdam o la Policía de Dialogo de Suecia que usa uniformes especiales.</w:t>
      </w:r>
    </w:p>
    <w:p w14:paraId="2FF0B835"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Se recalca igualmente la importancia de la negociación y dialogo previos a la manifestación, se considera el aviso de los organizadores a las fuerzas de policía, más que un obstáculo para el ejercicio del derecho a la manifestación social, como una oportunidad para prevenir situaciones que puedan desencadenar en hechos violentos. Se cita el ejemplo de manifestaciones que tuvieron lugar en Eslovaquia durante 2011 con motivo de una marcha de orgullo de la comunidad LGBTI para lo cual la policía había previsto el uso de vallas que previnieran ataques homofóbicos contra los participantes y que gracias al diálogo y negociación entre organizadores y autoridades de policía fueron remplazadas por una cadena humana de agentes.</w:t>
      </w:r>
    </w:p>
    <w:p w14:paraId="40D79A1A"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La comunicación con los manifestantes se considera igualmente vital y se destaca el uso de boletines y anuncios en medios de comunicación y redes sociales que informen a toda la ciudadanía acerca del desarrollo de las manifestaciones sociales y medidas adoptadas por las fuerzas del orden.</w:t>
      </w:r>
    </w:p>
    <w:p w14:paraId="2A3FB0E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Se recomienda mejorar la comunicación interna entre todas las entidades que toman parte durante las manifestaciones sociales como policía ordinaria, policía antidisturbios, oficiales de tránsito, bomberos, personal médico y autoridades locales para optimizar el uso de los recursos y coordinar las actuaciones.</w:t>
      </w:r>
    </w:p>
    <w:p w14:paraId="6872AFD6"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lastRenderedPageBreak/>
        <w:t>Después de los eventos, recomienda el informe de Amnistía Internacional, la realización de informes que permitan extraer lecciones para adaptar y optimizar la respuesta policial. Traen a colación sobre este particular, “ el informe de Gotemburgo” que la Policía de Suecia debió rendir como consecuencia de las actuaciones realizadas durante los disturbios de Gotemburgo en junio de 2011 en los que resultaron heridas 3 personas por disparos de la policía, o el informe “</w:t>
      </w:r>
      <w:proofErr w:type="spellStart"/>
      <w:r w:rsidRPr="00A332DB">
        <w:rPr>
          <w:sz w:val="24"/>
          <w:szCs w:val="24"/>
        </w:rPr>
        <w:t>Adapting</w:t>
      </w:r>
      <w:proofErr w:type="spellEnd"/>
      <w:r w:rsidRPr="00A332DB">
        <w:rPr>
          <w:sz w:val="24"/>
          <w:szCs w:val="24"/>
        </w:rPr>
        <w:t xml:space="preserve"> </w:t>
      </w:r>
      <w:proofErr w:type="spellStart"/>
      <w:r w:rsidRPr="00A332DB">
        <w:rPr>
          <w:sz w:val="24"/>
          <w:szCs w:val="24"/>
        </w:rPr>
        <w:t>to</w:t>
      </w:r>
      <w:proofErr w:type="spellEnd"/>
      <w:r w:rsidRPr="00A332DB">
        <w:rPr>
          <w:sz w:val="24"/>
          <w:szCs w:val="24"/>
        </w:rPr>
        <w:t xml:space="preserve"> </w:t>
      </w:r>
      <w:proofErr w:type="spellStart"/>
      <w:r w:rsidRPr="00A332DB">
        <w:rPr>
          <w:sz w:val="24"/>
          <w:szCs w:val="24"/>
        </w:rPr>
        <w:t>Protest</w:t>
      </w:r>
      <w:proofErr w:type="spellEnd"/>
      <w:r w:rsidRPr="00A332DB">
        <w:rPr>
          <w:sz w:val="24"/>
          <w:szCs w:val="24"/>
        </w:rPr>
        <w:t>” que en igual sentido debió rendir el Jefe de la Policía ante su Majestad en el Reino Unido por la muerte de un ciudadano causada por arma de fuego de la policía durante los disturbios de la cumbre del G-20 en abril de 2009 o el informe del Director general del Servicio de Policía de Toronto como consecuencia de las actuaciones realizadas durante los actos de violencia surgidos en la cumbre del G-20 en junio de 2010 en Toronto.</w:t>
      </w:r>
    </w:p>
    <w:p w14:paraId="12D092BD" w14:textId="77777777" w:rsidR="00995A1F" w:rsidRPr="00A332DB" w:rsidRDefault="00405B2A">
      <w:pPr>
        <w:widowControl w:val="0"/>
        <w:spacing w:before="240" w:after="240" w:line="276" w:lineRule="auto"/>
        <w:ind w:left="566" w:right="-619"/>
        <w:jc w:val="both"/>
        <w:rPr>
          <w:b/>
          <w:sz w:val="24"/>
          <w:szCs w:val="24"/>
        </w:rPr>
      </w:pPr>
      <w:r w:rsidRPr="00A332DB">
        <w:rPr>
          <w:sz w:val="24"/>
          <w:szCs w:val="24"/>
        </w:rPr>
        <w:t>Finalmente, se insta a los cuerpos de policía a incluir formación especializada no solo en el uso de la fuerza sino además en el desarrollo de aptitudes de comunicación y medidas para la reducción de la tensión y módulos sobre el respeto a la diversidad y contra la discriminación. Se enfatiza además la necesidad de salvaguardar los derechos de los miembros de la fuerza pública durante las manifestaciones, asegurando su debida hidratación y alimentación durante jornadas de trabajo que pueden llegar a superar las 12 horas de trabajo continúo sin reposo cuando las manifestaciones públicas se tornan violentas.</w:t>
      </w:r>
    </w:p>
    <w:p w14:paraId="669A2903" w14:textId="77777777" w:rsidR="00995A1F" w:rsidRPr="00A332DB" w:rsidRDefault="00405B2A">
      <w:pPr>
        <w:widowControl w:val="0"/>
        <w:spacing w:before="240" w:line="256" w:lineRule="auto"/>
        <w:ind w:left="566" w:right="-619"/>
        <w:jc w:val="both"/>
        <w:rPr>
          <w:b/>
          <w:sz w:val="24"/>
          <w:szCs w:val="24"/>
        </w:rPr>
      </w:pPr>
      <w:r w:rsidRPr="00A332DB">
        <w:rPr>
          <w:b/>
          <w:sz w:val="24"/>
          <w:szCs w:val="24"/>
        </w:rPr>
        <w:t>Aspectos más relevantes de la regulación</w:t>
      </w:r>
    </w:p>
    <w:p w14:paraId="43243573" w14:textId="77777777" w:rsidR="00995A1F" w:rsidRPr="00A332DB" w:rsidRDefault="00405B2A">
      <w:pPr>
        <w:widowControl w:val="0"/>
        <w:numPr>
          <w:ilvl w:val="0"/>
          <w:numId w:val="21"/>
        </w:numPr>
        <w:spacing w:after="400" w:line="256" w:lineRule="auto"/>
        <w:ind w:left="566" w:right="-619" w:firstLine="0"/>
        <w:jc w:val="both"/>
        <w:rPr>
          <w:sz w:val="24"/>
          <w:szCs w:val="24"/>
        </w:rPr>
      </w:pPr>
      <w:r w:rsidRPr="00A332DB">
        <w:rPr>
          <w:sz w:val="24"/>
          <w:szCs w:val="24"/>
          <w:u w:val="single"/>
        </w:rPr>
        <w:t>Tensión entre la democracia participativa y la representativa</w:t>
      </w:r>
      <w:r w:rsidRPr="00A332DB">
        <w:rPr>
          <w:sz w:val="24"/>
          <w:szCs w:val="24"/>
        </w:rPr>
        <w:t>.</w:t>
      </w:r>
    </w:p>
    <w:p w14:paraId="5F23630E" w14:textId="77777777" w:rsidR="00995A1F" w:rsidRPr="00A332DB" w:rsidRDefault="00405B2A">
      <w:pPr>
        <w:widowControl w:val="0"/>
        <w:spacing w:before="240" w:line="256" w:lineRule="auto"/>
        <w:ind w:left="566" w:right="-619"/>
        <w:jc w:val="both"/>
        <w:rPr>
          <w:sz w:val="24"/>
          <w:szCs w:val="24"/>
        </w:rPr>
      </w:pPr>
      <w:r w:rsidRPr="00A332DB">
        <w:rPr>
          <w:sz w:val="24"/>
          <w:szCs w:val="24"/>
        </w:rPr>
        <w:t>En los tiempos que corren, pocas voces políticas de nuestra sociedad contemplan de manera adecuada la inevitable tensión existente entre estas dos modalidades de democracia. No son, ciertamente, las únicas, pero quizás sí, por estos días, la clasificación más apremiante y demandante de atención.</w:t>
      </w:r>
    </w:p>
    <w:p w14:paraId="6B9BE79A" w14:textId="77777777" w:rsidR="00995A1F" w:rsidRPr="00A332DB" w:rsidRDefault="00405B2A">
      <w:pPr>
        <w:widowControl w:val="0"/>
        <w:spacing w:before="240" w:line="256" w:lineRule="auto"/>
        <w:ind w:left="566" w:right="-619"/>
        <w:jc w:val="both"/>
        <w:rPr>
          <w:sz w:val="24"/>
          <w:szCs w:val="24"/>
        </w:rPr>
      </w:pPr>
      <w:r w:rsidRPr="00A332DB">
        <w:rPr>
          <w:sz w:val="24"/>
          <w:szCs w:val="24"/>
        </w:rPr>
        <w:t>Colombia debe entender que el constituyente de 1991 incluyó de manera especial y con todas sus fuerzas el concepto de democracia participativa como elemento axial de nuestra ingeniería constitucional. De allí se desprende el gran abanico de mecanismos de participación ciudadana y, por qué no advertirlo, el derecho fundamental a la manifestación social pacífica.</w:t>
      </w:r>
    </w:p>
    <w:p w14:paraId="5710DEC7" w14:textId="77777777" w:rsidR="00995A1F" w:rsidRPr="00A332DB" w:rsidRDefault="00405B2A">
      <w:pPr>
        <w:widowControl w:val="0"/>
        <w:spacing w:before="240" w:line="256" w:lineRule="auto"/>
        <w:ind w:left="566" w:right="-619"/>
        <w:jc w:val="both"/>
        <w:rPr>
          <w:sz w:val="24"/>
          <w:szCs w:val="24"/>
        </w:rPr>
      </w:pPr>
      <w:r w:rsidRPr="00A332DB">
        <w:rPr>
          <w:sz w:val="24"/>
          <w:szCs w:val="24"/>
        </w:rPr>
        <w:t xml:space="preserve">Empero, este derecho ni es absoluto, ni puede ni tiene como propósito desplazar o sustituir a la democracia representativa ni a las virtudes republicanas como lo son, por ejemplo, su institucionalidad pública, entre otras cuestiones, porque la composición pluralista, heterogénea, incluyente, genuina y heterodoxa de la manifestación la hace prácticamente inexplicable y difícil de </w:t>
      </w:r>
      <w:r w:rsidRPr="00A332DB">
        <w:rPr>
          <w:sz w:val="24"/>
          <w:szCs w:val="24"/>
        </w:rPr>
        <w:lastRenderedPageBreak/>
        <w:t>identificar con claridad a efectos de desprender de allí mandato popular alguno.</w:t>
      </w:r>
    </w:p>
    <w:p w14:paraId="3D3F5E6C" w14:textId="77777777" w:rsidR="00995A1F" w:rsidRPr="00A332DB" w:rsidRDefault="00405B2A">
      <w:pPr>
        <w:widowControl w:val="0"/>
        <w:spacing w:before="240" w:line="256" w:lineRule="auto"/>
        <w:ind w:left="566" w:right="-619"/>
        <w:jc w:val="both"/>
        <w:rPr>
          <w:sz w:val="24"/>
          <w:szCs w:val="24"/>
        </w:rPr>
      </w:pPr>
      <w:r w:rsidRPr="00A332DB">
        <w:rPr>
          <w:sz w:val="24"/>
          <w:szCs w:val="24"/>
        </w:rPr>
        <w:t xml:space="preserve">De suerte que ambas modalidades democráticas tienen plena vigencia en nuestro ordenamiento jurídico y deben armonizarse a través de las regulaciones legislativas adecuadas donde puedan desarrollarse las competencias y facultades de todos los servidores públicos con las intenciones de los grupos de manifestantes que sin mediar interlocutores o representantes deciden elevar propia y autónoma voz ante la opinión pública.  </w:t>
      </w:r>
    </w:p>
    <w:p w14:paraId="43161ED0" w14:textId="77777777" w:rsidR="00995A1F" w:rsidRPr="00A332DB" w:rsidRDefault="00405B2A">
      <w:pPr>
        <w:widowControl w:val="0"/>
        <w:numPr>
          <w:ilvl w:val="0"/>
          <w:numId w:val="17"/>
        </w:numPr>
        <w:spacing w:after="400" w:line="256" w:lineRule="auto"/>
        <w:ind w:left="566" w:right="-619" w:firstLine="0"/>
        <w:jc w:val="both"/>
        <w:rPr>
          <w:sz w:val="24"/>
          <w:szCs w:val="24"/>
        </w:rPr>
      </w:pPr>
      <w:r w:rsidRPr="00A332DB">
        <w:rPr>
          <w:sz w:val="24"/>
          <w:szCs w:val="24"/>
          <w:u w:val="single"/>
        </w:rPr>
        <w:t>Regulación para la custodia del derecho fundamental a la manifestación social pacífica</w:t>
      </w:r>
      <w:r w:rsidRPr="00A332DB">
        <w:rPr>
          <w:sz w:val="24"/>
          <w:szCs w:val="24"/>
        </w:rPr>
        <w:t>.</w:t>
      </w:r>
    </w:p>
    <w:p w14:paraId="42A8F9A3" w14:textId="77777777" w:rsidR="00995A1F" w:rsidRPr="00A332DB" w:rsidRDefault="00405B2A">
      <w:pPr>
        <w:widowControl w:val="0"/>
        <w:spacing w:before="240" w:line="256" w:lineRule="auto"/>
        <w:ind w:left="566" w:right="-619"/>
        <w:jc w:val="both"/>
        <w:rPr>
          <w:sz w:val="24"/>
          <w:szCs w:val="24"/>
        </w:rPr>
      </w:pPr>
      <w:r w:rsidRPr="00A332DB">
        <w:rPr>
          <w:sz w:val="24"/>
          <w:szCs w:val="24"/>
        </w:rPr>
        <w:t>No podemos desconocer, ni por un instante, que la manifestación social y pacífica, como cualquier derecho fundamental, cuenta con enemigos; unos externos y otros internos. Como sea, nadie puede tampoco desconocer que son los brotes de violencia de un grupúsculo de inescrupulosos, desadaptados y criminales habitantes quienes, con sus delincuenciales actuaciones echan a perder lo que con tanto esfuerzo y con patriótico sentido de superación comunitaria, tratan de alcanzar los organizadores y líderes de las manifestaciones pacíficas (cuando los hay).</w:t>
      </w:r>
    </w:p>
    <w:p w14:paraId="677DC784" w14:textId="77777777" w:rsidR="00995A1F" w:rsidRPr="00A332DB" w:rsidRDefault="00405B2A">
      <w:pPr>
        <w:widowControl w:val="0"/>
        <w:spacing w:before="240" w:line="256" w:lineRule="auto"/>
        <w:ind w:left="566" w:right="-619"/>
        <w:jc w:val="both"/>
        <w:rPr>
          <w:sz w:val="24"/>
          <w:szCs w:val="24"/>
        </w:rPr>
      </w:pPr>
      <w:r w:rsidRPr="00A332DB">
        <w:rPr>
          <w:sz w:val="24"/>
          <w:szCs w:val="24"/>
        </w:rPr>
        <w:t>En ese orden de ideas, tenemos que sincerarnos como sociedad, como comunidad política y reconocer que para conseguir una adecuada protección a tan fundamental derecho democrático urge la necesidad de regularlo, precisamente para evitar injustas y peligrosas estigmatizaciones como, por ejemplo, que el Estado es un cuerpo criminal puesto al servicio de unas clases oligárquicas, rentísticas, patriarcales y parasitarias lo que lo hace (al Estado) ilegítimo o, por su parte, que los líderes sociales convocantes y su áulicos comunitarios son unos vagos, desadaptados e irremediables personajes violentos sin oficio distinto al de corromper a las masas para destrozar sistemática y delincuencialmente el orden público y, de esa manera, cargarse el promisorio destino nacional.</w:t>
      </w:r>
    </w:p>
    <w:p w14:paraId="5F5C02F8" w14:textId="77777777" w:rsidR="00995A1F" w:rsidRPr="00A332DB" w:rsidRDefault="00405B2A">
      <w:pPr>
        <w:widowControl w:val="0"/>
        <w:spacing w:before="240" w:line="256" w:lineRule="auto"/>
        <w:ind w:left="566" w:right="-619"/>
        <w:jc w:val="both"/>
        <w:rPr>
          <w:sz w:val="24"/>
          <w:szCs w:val="24"/>
        </w:rPr>
      </w:pPr>
      <w:r w:rsidRPr="00A332DB">
        <w:rPr>
          <w:sz w:val="24"/>
          <w:szCs w:val="24"/>
        </w:rPr>
        <w:t>Esas visiones son tan erradas como anacrónicas y dolosamente mentirosas. El congreso de la República tiene entonces en sus manos la impostergable tarea de regular el derecho para evitar que esos brotes violentos y de intolerancia se eviten, mitiguen, o controlen.</w:t>
      </w:r>
    </w:p>
    <w:p w14:paraId="67EAD323" w14:textId="77777777" w:rsidR="00995A1F" w:rsidRPr="00A332DB" w:rsidRDefault="00405B2A">
      <w:pPr>
        <w:widowControl w:val="0"/>
        <w:numPr>
          <w:ilvl w:val="0"/>
          <w:numId w:val="11"/>
        </w:numPr>
        <w:spacing w:after="400" w:line="256" w:lineRule="auto"/>
        <w:ind w:left="566" w:right="-619" w:firstLine="0"/>
        <w:jc w:val="both"/>
        <w:rPr>
          <w:sz w:val="24"/>
          <w:szCs w:val="24"/>
        </w:rPr>
      </w:pPr>
      <w:r w:rsidRPr="00A332DB">
        <w:rPr>
          <w:sz w:val="24"/>
          <w:szCs w:val="24"/>
          <w:u w:val="single"/>
        </w:rPr>
        <w:t>Ponderación de derechos constitucionales de igual jerarquía normativa</w:t>
      </w:r>
      <w:r w:rsidRPr="00A332DB">
        <w:rPr>
          <w:sz w:val="24"/>
          <w:szCs w:val="24"/>
        </w:rPr>
        <w:t>.</w:t>
      </w:r>
    </w:p>
    <w:p w14:paraId="36B2C6E6" w14:textId="77777777" w:rsidR="00995A1F" w:rsidRPr="00A332DB" w:rsidRDefault="00405B2A">
      <w:pPr>
        <w:widowControl w:val="0"/>
        <w:spacing w:before="240" w:line="256" w:lineRule="auto"/>
        <w:ind w:left="566" w:right="-619"/>
        <w:jc w:val="both"/>
        <w:rPr>
          <w:sz w:val="24"/>
          <w:szCs w:val="24"/>
        </w:rPr>
      </w:pPr>
      <w:r w:rsidRPr="00A332DB">
        <w:rPr>
          <w:sz w:val="24"/>
          <w:szCs w:val="24"/>
        </w:rPr>
        <w:t>La nación colombiana atraviesa por aciagos momentos de nuestra historia. Una vez cumplidos los 200 años de nuestra historia como república soberana e independiente su nación se encuentra irremediablemente dividida allende a la polarización política que le es connatural al sistema democrático.</w:t>
      </w:r>
    </w:p>
    <w:p w14:paraId="03852F96" w14:textId="77777777" w:rsidR="00995A1F" w:rsidRPr="00A332DB" w:rsidRDefault="00405B2A">
      <w:pPr>
        <w:widowControl w:val="0"/>
        <w:spacing w:before="240" w:line="256" w:lineRule="auto"/>
        <w:ind w:left="566" w:right="-619"/>
        <w:jc w:val="both"/>
        <w:rPr>
          <w:sz w:val="24"/>
          <w:szCs w:val="24"/>
        </w:rPr>
      </w:pPr>
      <w:r w:rsidRPr="00A332DB">
        <w:rPr>
          <w:sz w:val="24"/>
          <w:szCs w:val="24"/>
        </w:rPr>
        <w:t xml:space="preserve">Las causas de la división lo juzgarán la historia y sus intérpretes, pero no cabe duda de que después </w:t>
      </w:r>
      <w:r w:rsidRPr="00A332DB">
        <w:rPr>
          <w:sz w:val="24"/>
          <w:szCs w:val="24"/>
        </w:rPr>
        <w:lastRenderedPageBreak/>
        <w:t>de 200 años de vida soberana nos encontramos ante un panorama harto desolador: la nación se desune por falta de un propósito común compartido.</w:t>
      </w:r>
    </w:p>
    <w:p w14:paraId="277F52A7" w14:textId="77777777" w:rsidR="00995A1F" w:rsidRPr="00A332DB" w:rsidRDefault="00405B2A">
      <w:pPr>
        <w:widowControl w:val="0"/>
        <w:spacing w:before="240" w:line="256" w:lineRule="auto"/>
        <w:ind w:left="566" w:right="-619"/>
        <w:jc w:val="both"/>
        <w:rPr>
          <w:sz w:val="24"/>
          <w:szCs w:val="24"/>
        </w:rPr>
      </w:pPr>
      <w:r w:rsidRPr="00A332DB">
        <w:rPr>
          <w:sz w:val="24"/>
          <w:szCs w:val="24"/>
        </w:rPr>
        <w:t>Quizás sea en torno a las manifestaciones públicas en donde más fácil y rápidamente se patenta susodicha división. Por eso su lectura nunca es fácil y sus efectos casi siempre son problemáticos.</w:t>
      </w:r>
    </w:p>
    <w:p w14:paraId="5A929D3E" w14:textId="77777777" w:rsidR="00995A1F" w:rsidRPr="00A332DB" w:rsidRDefault="00405B2A">
      <w:pPr>
        <w:widowControl w:val="0"/>
        <w:spacing w:before="240" w:line="256" w:lineRule="auto"/>
        <w:ind w:left="566" w:right="-619"/>
        <w:jc w:val="both"/>
        <w:rPr>
          <w:sz w:val="24"/>
          <w:szCs w:val="24"/>
        </w:rPr>
      </w:pPr>
      <w:r w:rsidRPr="00A332DB">
        <w:rPr>
          <w:sz w:val="24"/>
          <w:szCs w:val="24"/>
        </w:rPr>
        <w:t>La situación política y social, así vista, es suficientemente preocupante pero cuando se traslada al plano de la colisión de derechos entre quienes promueven, patrocinan y participan de la manifestación social (con o sin brotes de violencia) y quienes libre, consciente y democráticamente optan por NO hacerlo, la inseguridad social se torna insoportable y, en la práctica, la convivencia pacífica que ordena nuestra constitución se vuelve inviable.</w:t>
      </w:r>
    </w:p>
    <w:p w14:paraId="45A745CA" w14:textId="77777777" w:rsidR="00995A1F" w:rsidRPr="00A332DB" w:rsidRDefault="00405B2A">
      <w:pPr>
        <w:widowControl w:val="0"/>
        <w:spacing w:before="240" w:line="256" w:lineRule="auto"/>
        <w:ind w:left="566" w:right="-619"/>
        <w:jc w:val="both"/>
        <w:rPr>
          <w:sz w:val="24"/>
          <w:szCs w:val="24"/>
        </w:rPr>
      </w:pPr>
      <w:r w:rsidRPr="00A332DB">
        <w:rPr>
          <w:sz w:val="24"/>
          <w:szCs w:val="24"/>
        </w:rPr>
        <w:t>La colisión de derechos, todos ellos fundamentales y de igual jerarquía constitucional, ameritan intervención profusa del legislador quien, a pesar de los varios llamados de atención de nuestro máximo tribunal constitucional al respecto, de manera inexplicable ha quedado pequeño frente a semejantes circunstancias.</w:t>
      </w:r>
    </w:p>
    <w:p w14:paraId="3D2D304C" w14:textId="77777777" w:rsidR="00995A1F" w:rsidRPr="00A332DB" w:rsidRDefault="00405B2A">
      <w:pPr>
        <w:widowControl w:val="0"/>
        <w:spacing w:before="240" w:line="256" w:lineRule="auto"/>
        <w:ind w:left="566" w:right="-619"/>
        <w:jc w:val="both"/>
        <w:rPr>
          <w:sz w:val="24"/>
          <w:szCs w:val="24"/>
        </w:rPr>
      </w:pPr>
      <w:r w:rsidRPr="00A332DB">
        <w:rPr>
          <w:sz w:val="24"/>
          <w:szCs w:val="24"/>
        </w:rPr>
        <w:t xml:space="preserve">Es la regulación legislativa la llamada a evitar, mitigar o, cuando corresponda, administrar la colisión de derechos fundamentales siempre bajo la óptica </w:t>
      </w:r>
      <w:proofErr w:type="spellStart"/>
      <w:r w:rsidRPr="00A332DB">
        <w:rPr>
          <w:sz w:val="24"/>
          <w:szCs w:val="24"/>
        </w:rPr>
        <w:t>mandatoria</w:t>
      </w:r>
      <w:proofErr w:type="spellEnd"/>
      <w:r w:rsidRPr="00A332DB">
        <w:rPr>
          <w:sz w:val="24"/>
          <w:szCs w:val="24"/>
        </w:rPr>
        <w:t xml:space="preserve"> de nuestra constitución donde debe primar el interés general vs. El interés particular.</w:t>
      </w:r>
    </w:p>
    <w:p w14:paraId="09A2AC41" w14:textId="77777777" w:rsidR="00995A1F" w:rsidRPr="00A332DB" w:rsidRDefault="00405B2A">
      <w:pPr>
        <w:widowControl w:val="0"/>
        <w:numPr>
          <w:ilvl w:val="0"/>
          <w:numId w:val="30"/>
        </w:numPr>
        <w:spacing w:after="400" w:line="256" w:lineRule="auto"/>
        <w:ind w:left="566" w:right="-619" w:firstLine="0"/>
        <w:jc w:val="both"/>
        <w:rPr>
          <w:sz w:val="24"/>
          <w:szCs w:val="24"/>
        </w:rPr>
      </w:pPr>
      <w:r w:rsidRPr="00A332DB">
        <w:rPr>
          <w:sz w:val="24"/>
          <w:szCs w:val="24"/>
          <w:u w:val="single"/>
        </w:rPr>
        <w:t>Visión Postmoderna de la manifestación social pacífica y legítima</w:t>
      </w:r>
      <w:r w:rsidRPr="00A332DB">
        <w:rPr>
          <w:sz w:val="24"/>
          <w:szCs w:val="24"/>
        </w:rPr>
        <w:t>.</w:t>
      </w:r>
    </w:p>
    <w:p w14:paraId="40B6E885" w14:textId="77777777" w:rsidR="00995A1F" w:rsidRPr="00A332DB" w:rsidRDefault="00405B2A">
      <w:pPr>
        <w:widowControl w:val="0"/>
        <w:spacing w:before="240" w:line="256" w:lineRule="auto"/>
        <w:ind w:left="566" w:right="-619"/>
        <w:jc w:val="both"/>
        <w:rPr>
          <w:sz w:val="24"/>
          <w:szCs w:val="24"/>
        </w:rPr>
      </w:pPr>
      <w:r w:rsidRPr="00A332DB">
        <w:rPr>
          <w:sz w:val="24"/>
          <w:szCs w:val="24"/>
        </w:rPr>
        <w:t>Para evitar abusos de parte y parte, vale decir, de algunos agentes del orden y de quienes aún en pleno siglo XXI justifican la violencia y la intimidación comunitaria como mecanismo legítimo para alcanzar sus intereses y peticiones, es menester ubicarse en el tiempo que nos cobija, con sus pasiones, sus leyes sociales, sus hábitos, sus herencias, sus sentimientos, sus anhelos y sus preocupaciones y tradiciones, para regular asertivamente la manifestación social pacífica y legítima.</w:t>
      </w:r>
    </w:p>
    <w:p w14:paraId="440304EB" w14:textId="77777777" w:rsidR="00995A1F" w:rsidRPr="00A332DB" w:rsidRDefault="00405B2A">
      <w:pPr>
        <w:widowControl w:val="0"/>
        <w:spacing w:before="240" w:line="256" w:lineRule="auto"/>
        <w:ind w:left="566" w:right="-619"/>
        <w:jc w:val="both"/>
        <w:rPr>
          <w:sz w:val="24"/>
          <w:szCs w:val="24"/>
        </w:rPr>
      </w:pPr>
      <w:r w:rsidRPr="00A332DB">
        <w:rPr>
          <w:sz w:val="24"/>
          <w:szCs w:val="24"/>
        </w:rPr>
        <w:t>Por tanto, este proyecto de ley estatutaria que presenta el Partido Conservador Colombiano acude a su doctrina humanista en donde la persona digna constituye el centro gravitacional de la cosmogonía, de la cosmovisión y, por lo mismo, de la actuación de las fuerzas del Estado.</w:t>
      </w:r>
    </w:p>
    <w:p w14:paraId="42E0739A" w14:textId="77777777" w:rsidR="00995A1F" w:rsidRPr="00A332DB" w:rsidRDefault="00405B2A">
      <w:pPr>
        <w:widowControl w:val="0"/>
        <w:spacing w:before="240" w:line="256" w:lineRule="auto"/>
        <w:ind w:left="566" w:right="-619"/>
        <w:jc w:val="both"/>
        <w:rPr>
          <w:sz w:val="24"/>
          <w:szCs w:val="24"/>
        </w:rPr>
      </w:pPr>
      <w:r w:rsidRPr="00A332DB">
        <w:rPr>
          <w:sz w:val="24"/>
          <w:szCs w:val="24"/>
        </w:rPr>
        <w:t>En consecuencia, este proyecto NO está regido por ánimo de desarrollar el derecho penal o de política criminal; no apuntala a modificar el Código Penal, disciplinario o ninguno otro estatuto de similar naturaleza.</w:t>
      </w:r>
    </w:p>
    <w:p w14:paraId="37BFB8AE" w14:textId="77777777" w:rsidR="00995A1F" w:rsidRPr="00A332DB" w:rsidRDefault="00405B2A">
      <w:pPr>
        <w:widowControl w:val="0"/>
        <w:spacing w:before="240" w:line="256" w:lineRule="auto"/>
        <w:ind w:left="566" w:right="-619"/>
        <w:jc w:val="both"/>
        <w:rPr>
          <w:sz w:val="24"/>
          <w:szCs w:val="24"/>
        </w:rPr>
      </w:pPr>
      <w:r w:rsidRPr="00A332DB">
        <w:rPr>
          <w:sz w:val="24"/>
          <w:szCs w:val="24"/>
        </w:rPr>
        <w:t xml:space="preserve">Los mecanismos coercitivos acá planteados tienen como propósito evitar que las disposiciones caigan en letra muerta o se conviertan en un hazme reír comunitario. Con todo, lo más importante, </w:t>
      </w:r>
      <w:r w:rsidRPr="00A332DB">
        <w:rPr>
          <w:sz w:val="24"/>
          <w:szCs w:val="24"/>
        </w:rPr>
        <w:lastRenderedPageBreak/>
        <w:t>son las medidas concebidas desde la pedagogía antes que desde la represión.</w:t>
      </w:r>
    </w:p>
    <w:p w14:paraId="511CCDF7" w14:textId="77777777" w:rsidR="00995A1F" w:rsidRPr="00A332DB" w:rsidRDefault="00405B2A">
      <w:pPr>
        <w:widowControl w:val="0"/>
        <w:spacing w:before="240" w:line="256" w:lineRule="auto"/>
        <w:ind w:left="566" w:right="-619"/>
        <w:jc w:val="both"/>
        <w:rPr>
          <w:sz w:val="24"/>
          <w:szCs w:val="24"/>
        </w:rPr>
      </w:pPr>
      <w:r w:rsidRPr="00A332DB">
        <w:rPr>
          <w:sz w:val="24"/>
          <w:szCs w:val="24"/>
        </w:rPr>
        <w:t xml:space="preserve">El congreso debe regular la manifestación social para protegerla y enaltecerla que no para censurarla o estigmatizarla. Para eso bien conviene acudir siempre a medidas correctivas o pedagógicas, así como a las indemnizatorias antes que a las represivas o sancionatorias que busquen la judicialización.  </w:t>
      </w:r>
    </w:p>
    <w:p w14:paraId="59166601" w14:textId="77777777" w:rsidR="00995A1F" w:rsidRPr="00A332DB" w:rsidRDefault="00405B2A">
      <w:pPr>
        <w:widowControl w:val="0"/>
        <w:numPr>
          <w:ilvl w:val="0"/>
          <w:numId w:val="15"/>
        </w:numPr>
        <w:spacing w:after="400" w:line="256" w:lineRule="auto"/>
        <w:ind w:left="566" w:right="-619" w:firstLine="0"/>
        <w:jc w:val="both"/>
        <w:rPr>
          <w:sz w:val="24"/>
          <w:szCs w:val="24"/>
        </w:rPr>
      </w:pPr>
      <w:r w:rsidRPr="00A332DB">
        <w:rPr>
          <w:sz w:val="24"/>
          <w:szCs w:val="24"/>
        </w:rPr>
        <w:t xml:space="preserve">  </w:t>
      </w:r>
      <w:r w:rsidRPr="00A332DB">
        <w:rPr>
          <w:sz w:val="24"/>
          <w:szCs w:val="24"/>
          <w:u w:val="single"/>
        </w:rPr>
        <w:t>Desarrollo de garantías constitucionales</w:t>
      </w:r>
      <w:r w:rsidRPr="00A332DB">
        <w:rPr>
          <w:sz w:val="24"/>
          <w:szCs w:val="24"/>
        </w:rPr>
        <w:t>.</w:t>
      </w:r>
    </w:p>
    <w:p w14:paraId="4B541612" w14:textId="77777777" w:rsidR="00995A1F" w:rsidRPr="00A332DB" w:rsidRDefault="00405B2A">
      <w:pPr>
        <w:widowControl w:val="0"/>
        <w:spacing w:before="240" w:line="256" w:lineRule="auto"/>
        <w:ind w:left="566" w:right="-619"/>
        <w:jc w:val="both"/>
        <w:rPr>
          <w:sz w:val="24"/>
          <w:szCs w:val="24"/>
        </w:rPr>
      </w:pPr>
      <w:r w:rsidRPr="00A332DB">
        <w:rPr>
          <w:sz w:val="24"/>
          <w:szCs w:val="24"/>
        </w:rPr>
        <w:t>Sabido es que una manifestación social entraña y compromete una cantidad de derechos fundamentales, incluso, como hemos advertido, en no pocas ocasiones los enfrenta de manera violenta y antipática a los valores democráticos.</w:t>
      </w:r>
    </w:p>
    <w:p w14:paraId="73DF84FB" w14:textId="77777777" w:rsidR="00995A1F" w:rsidRPr="00A332DB" w:rsidRDefault="00405B2A">
      <w:pPr>
        <w:widowControl w:val="0"/>
        <w:spacing w:before="240" w:line="256" w:lineRule="auto"/>
        <w:ind w:left="566" w:right="-619"/>
        <w:jc w:val="both"/>
        <w:rPr>
          <w:sz w:val="24"/>
          <w:szCs w:val="24"/>
        </w:rPr>
      </w:pPr>
      <w:r w:rsidRPr="00A332DB">
        <w:rPr>
          <w:sz w:val="24"/>
          <w:szCs w:val="24"/>
        </w:rPr>
        <w:t>Urge entonces una regulación legislativa que desarrolle, vía ley estatutaria, las más caras garantías constitucionales tales como la de evitar confiscaciones de cámaras, teléfonos celulares, grabadoras o cualquier otro artefacto que sin presentar peligro para el orden público puedan llegar a ser objeto de inaceptables y eventuales abusos de poder por parte de servidores públicos.</w:t>
      </w:r>
    </w:p>
    <w:p w14:paraId="60FD8638" w14:textId="77777777" w:rsidR="00995A1F" w:rsidRPr="00A332DB" w:rsidRDefault="00405B2A">
      <w:pPr>
        <w:widowControl w:val="0"/>
        <w:spacing w:before="240" w:line="256" w:lineRule="auto"/>
        <w:ind w:left="566" w:right="-619"/>
        <w:jc w:val="both"/>
        <w:rPr>
          <w:sz w:val="24"/>
          <w:szCs w:val="24"/>
        </w:rPr>
      </w:pPr>
      <w:r w:rsidRPr="00A332DB">
        <w:rPr>
          <w:sz w:val="24"/>
          <w:szCs w:val="24"/>
        </w:rPr>
        <w:t>De igual manera, se ordenarán la revisión periódica de los protocolos y desarrollos normativos que se estructuran para la manifestación social pacífica; se impondrán el uso adecuado de armamento especializado para hacer frente a la manifestación social y, se ordenará la participación de organismos que como la defensoría del pueblo deban acudir a la revisión minuciosa del cumplimiento de tales protocolos.</w:t>
      </w:r>
    </w:p>
    <w:p w14:paraId="7913080E" w14:textId="77777777" w:rsidR="00995A1F" w:rsidRPr="00A332DB" w:rsidRDefault="00405B2A">
      <w:pPr>
        <w:widowControl w:val="0"/>
        <w:numPr>
          <w:ilvl w:val="0"/>
          <w:numId w:val="18"/>
        </w:numPr>
        <w:spacing w:after="400" w:line="256" w:lineRule="auto"/>
        <w:ind w:left="566" w:right="-619" w:firstLine="0"/>
        <w:jc w:val="both"/>
        <w:rPr>
          <w:sz w:val="24"/>
          <w:szCs w:val="24"/>
        </w:rPr>
      </w:pPr>
      <w:r w:rsidRPr="00A332DB">
        <w:rPr>
          <w:sz w:val="24"/>
          <w:szCs w:val="24"/>
        </w:rPr>
        <w:t>Necesidad de diferenciar la manifestación social y pacífica en el ámbito rural y urbano.</w:t>
      </w:r>
    </w:p>
    <w:p w14:paraId="6A28E8A2" w14:textId="77777777" w:rsidR="00995A1F" w:rsidRPr="00A332DB" w:rsidRDefault="00405B2A">
      <w:pPr>
        <w:widowControl w:val="0"/>
        <w:spacing w:before="240" w:line="256" w:lineRule="auto"/>
        <w:ind w:left="566" w:right="-619"/>
        <w:jc w:val="both"/>
        <w:rPr>
          <w:sz w:val="24"/>
          <w:szCs w:val="24"/>
        </w:rPr>
      </w:pPr>
      <w:r w:rsidRPr="00A332DB">
        <w:rPr>
          <w:sz w:val="24"/>
          <w:szCs w:val="24"/>
        </w:rPr>
        <w:t>Según informan las estadísticas oficiales, hoy en día el 76% de la población vive en complejos urbanos mientras que el 24% restante se asienta en territorio catalogado como rural.</w:t>
      </w:r>
    </w:p>
    <w:p w14:paraId="3E719041" w14:textId="77777777" w:rsidR="00995A1F" w:rsidRPr="00A332DB" w:rsidRDefault="00405B2A">
      <w:pPr>
        <w:widowControl w:val="0"/>
        <w:spacing w:before="240" w:line="256" w:lineRule="auto"/>
        <w:ind w:left="566" w:right="-619"/>
        <w:jc w:val="both"/>
        <w:rPr>
          <w:sz w:val="24"/>
          <w:szCs w:val="24"/>
        </w:rPr>
      </w:pPr>
      <w:r w:rsidRPr="00A332DB">
        <w:rPr>
          <w:sz w:val="24"/>
          <w:szCs w:val="24"/>
        </w:rPr>
        <w:t>Por su parte, fácil resulta entender que las grandes extensiones rurales superan con creces las limitadas jurisdicciones urbanas, con lo cual y por muchas razones de naturaleza sociológica, cultural, histórica y filosófica, las manifestaciones sociales, pacíficas y legítimas de unas zonas deben contar con un tratamiento asimétrico, dentro del marco del Estado de Derecho.</w:t>
      </w:r>
    </w:p>
    <w:p w14:paraId="25B7DBB1" w14:textId="77777777" w:rsidR="00995A1F" w:rsidRPr="00A332DB" w:rsidRDefault="00405B2A">
      <w:pPr>
        <w:widowControl w:val="0"/>
        <w:spacing w:before="240" w:line="256" w:lineRule="auto"/>
        <w:ind w:left="566" w:right="-619"/>
        <w:jc w:val="both"/>
        <w:rPr>
          <w:sz w:val="24"/>
          <w:szCs w:val="24"/>
        </w:rPr>
      </w:pPr>
      <w:r w:rsidRPr="00A332DB">
        <w:rPr>
          <w:sz w:val="24"/>
          <w:szCs w:val="24"/>
        </w:rPr>
        <w:t xml:space="preserve">El presente Proyecto de Ley busca llenar el vacío legislativo existente en Colombia sobre esta materia, sentando los principios y reglas básicas para el ejercicio del derecho fundamental a la manifestación pacífica, con fundamento en las normas superiores del ordenamiento constitucional colombiano, teniendo en cuenta el régimen tanto universal como interamericano de derechos humanos, y atendiendo los desarrollos de la jurisprudencia constitucional colombiana, en particular </w:t>
      </w:r>
      <w:r w:rsidRPr="00A332DB">
        <w:rPr>
          <w:sz w:val="24"/>
          <w:szCs w:val="24"/>
        </w:rPr>
        <w:lastRenderedPageBreak/>
        <w:t>las sentencias C-542/93; C-024/94; C-088/94; C-742/12; C-223/17; C-281/17; y C-009/18.</w:t>
      </w:r>
    </w:p>
    <w:p w14:paraId="1973D31F" w14:textId="77777777" w:rsidR="00995A1F" w:rsidRPr="00A332DB" w:rsidRDefault="00405B2A">
      <w:pPr>
        <w:widowControl w:val="0"/>
        <w:spacing w:before="240" w:line="256" w:lineRule="auto"/>
        <w:ind w:left="566" w:right="-619"/>
        <w:jc w:val="both"/>
        <w:rPr>
          <w:b/>
          <w:sz w:val="24"/>
          <w:szCs w:val="24"/>
        </w:rPr>
      </w:pPr>
      <w:r w:rsidRPr="00A332DB">
        <w:rPr>
          <w:b/>
          <w:sz w:val="24"/>
          <w:szCs w:val="24"/>
        </w:rPr>
        <w:t>Estructura del Proyecto de Ley</w:t>
      </w:r>
    </w:p>
    <w:p w14:paraId="0B76FA1F" w14:textId="77777777" w:rsidR="00995A1F" w:rsidRPr="00A332DB" w:rsidRDefault="00405B2A">
      <w:pPr>
        <w:widowControl w:val="0"/>
        <w:spacing w:before="240" w:after="240" w:line="256" w:lineRule="auto"/>
        <w:ind w:left="566" w:right="-619"/>
        <w:jc w:val="both"/>
        <w:rPr>
          <w:sz w:val="24"/>
          <w:szCs w:val="24"/>
        </w:rPr>
      </w:pPr>
      <w:r w:rsidRPr="00A332DB">
        <w:rPr>
          <w:sz w:val="24"/>
          <w:szCs w:val="24"/>
        </w:rPr>
        <w:t>Este Proyecto de Ley Estatutaria está conformado por cuatro capítulos, el primero de los cuales define su objeto, establece los principios rectores del ejercicio y garantía del derecho fundamental a la manifestación pacífica, y señala sus componentes esenciales.  Sus disposiciones se complementan con las contenidas en el capítulo inmediatamente siguiente, en el cual se establecen derechos, deberes y obligaciones específicos, garantías y prohibiciones que conciernen a quienes intervienen en dicho ejercicio:  en primer lugar, los propios ciudadanos manifestantes y las autoridades públicas, pero también los medios de comunicación.</w:t>
      </w:r>
    </w:p>
    <w:p w14:paraId="6E663107" w14:textId="77777777" w:rsidR="00995A1F" w:rsidRPr="00A332DB" w:rsidRDefault="00405B2A">
      <w:pPr>
        <w:widowControl w:val="0"/>
        <w:spacing w:before="240" w:after="240" w:line="256" w:lineRule="auto"/>
        <w:ind w:left="566" w:right="-619"/>
        <w:jc w:val="both"/>
        <w:rPr>
          <w:sz w:val="24"/>
          <w:szCs w:val="24"/>
        </w:rPr>
      </w:pPr>
      <w:r w:rsidRPr="00A332DB">
        <w:rPr>
          <w:sz w:val="24"/>
          <w:szCs w:val="24"/>
        </w:rPr>
        <w:t xml:space="preserve"> </w:t>
      </w:r>
    </w:p>
    <w:p w14:paraId="6173DB78" w14:textId="77777777" w:rsidR="00995A1F" w:rsidRPr="00A332DB" w:rsidRDefault="00405B2A">
      <w:pPr>
        <w:widowControl w:val="0"/>
        <w:spacing w:before="240" w:after="240" w:line="256" w:lineRule="auto"/>
        <w:ind w:left="566" w:right="-619"/>
        <w:jc w:val="both"/>
        <w:rPr>
          <w:sz w:val="24"/>
          <w:szCs w:val="24"/>
        </w:rPr>
      </w:pPr>
      <w:r w:rsidRPr="00A332DB">
        <w:rPr>
          <w:sz w:val="24"/>
          <w:szCs w:val="24"/>
        </w:rPr>
        <w:t>Estos capítulos ofrecen una normativa que equilibra el ejercicio de la libertad con el mantenimiento del orden público, con garantías suficientes para toda la ciudadanía (intervinientes y no intervinientes en la manifestación pacífica) y orientaciones directas a las autoridades del Estado.  Por otro lado, estos capítulos recogen y desarrollan las previsiones de la Corte Constitucional, en el sentido que “Los derechos a la reunión y a la manifestación pública y pacífica son derechos de libertad, fundamentales y autónomos y están interrelacionados con los derechos a la libertad de expresión, de asociación y participación al ser medios para ejercer los anteriores. Inclusive, se ha determinado que el ejercicio de estos derechos es una manifestación del derecho a la libertad de expresión. Así mismo, sólo es posible su limitación mediante ley y la protección a la comunicación colectiva, estática o dinámica, de ideas, opiniones o de la protesta está supeditada a que se haga de forma pacífica, lo cual excluye las manifestaciones violentas, y a que tenga objetivos lícitos” (Sentencia C-009/18).</w:t>
      </w:r>
    </w:p>
    <w:p w14:paraId="34B7633C" w14:textId="77777777" w:rsidR="00995A1F" w:rsidRPr="00A332DB" w:rsidRDefault="00405B2A">
      <w:pPr>
        <w:widowControl w:val="0"/>
        <w:spacing w:before="240" w:after="240" w:line="256" w:lineRule="auto"/>
        <w:ind w:left="566" w:right="-619"/>
        <w:jc w:val="both"/>
        <w:rPr>
          <w:sz w:val="24"/>
          <w:szCs w:val="24"/>
        </w:rPr>
      </w:pPr>
      <w:r w:rsidRPr="00A332DB">
        <w:rPr>
          <w:sz w:val="24"/>
          <w:szCs w:val="24"/>
        </w:rPr>
        <w:t>En armonía con un enfoque integral, y de manera innovadora, el capítulo III establece un Fondo Nacional para la Garantía de los Derechos en Ejercicio de la Manifestación Social, cuyo objeto será asegurar la disponibilidad de recursos para indemnizar a los afectados por los daños físicos causados al patrimonio público y privado durante el desarrollo de la manifestación social en el territorio nacional.</w:t>
      </w:r>
    </w:p>
    <w:p w14:paraId="7A66CA10" w14:textId="77777777" w:rsidR="00995A1F" w:rsidRPr="00A332DB" w:rsidRDefault="00405B2A">
      <w:pPr>
        <w:widowControl w:val="0"/>
        <w:spacing w:before="240" w:line="256" w:lineRule="auto"/>
        <w:ind w:left="566" w:right="-619"/>
        <w:jc w:val="both"/>
        <w:rPr>
          <w:sz w:val="24"/>
          <w:szCs w:val="24"/>
        </w:rPr>
      </w:pPr>
      <w:r w:rsidRPr="00A332DB">
        <w:rPr>
          <w:sz w:val="24"/>
          <w:szCs w:val="24"/>
        </w:rPr>
        <w:t>Por último, el capítulo IV señala distintas medidas correctivas y anticipatorias, lógica y ontológicamente ordenadas, en función del carácter pacífico que debe tener el ejercicio del derecho fundamental de manifestación, y orientadas a anticipar la vulneración de derechos de terceros como consecuencia del desbordamiento violento de conductas en desarrollo del mismo derecho.</w:t>
      </w:r>
    </w:p>
    <w:p w14:paraId="5462BCC6"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La manifestación pública o popularmente denominada “protesta social” ha experimentado grandes </w:t>
      </w:r>
      <w:r w:rsidRPr="00A332DB">
        <w:rPr>
          <w:sz w:val="24"/>
          <w:szCs w:val="24"/>
        </w:rPr>
        <w:lastRenderedPageBreak/>
        <w:t>oleadas con impacto mundial, en el siglo XX se recuerda el movimiento estudiantil francés de “mayo del 68”</w:t>
      </w:r>
      <w:r w:rsidRPr="00A332DB">
        <w:rPr>
          <w:sz w:val="24"/>
          <w:szCs w:val="24"/>
          <w:vertAlign w:val="superscript"/>
        </w:rPr>
        <w:t>[58]</w:t>
      </w:r>
      <w:r w:rsidRPr="00A332DB">
        <w:rPr>
          <w:sz w:val="24"/>
          <w:szCs w:val="24"/>
        </w:rPr>
        <w:t xml:space="preserve"> que terminó incidiendo en las protestas contra la guerra de Vietnam en los Estados Unidos, el racismo y por el asesinato de Martin Luther King, así como en la denominada “primavera de Praga”</w:t>
      </w:r>
      <w:r w:rsidRPr="00A332DB">
        <w:rPr>
          <w:sz w:val="24"/>
          <w:szCs w:val="24"/>
          <w:vertAlign w:val="superscript"/>
        </w:rPr>
        <w:t>[59]</w:t>
      </w:r>
      <w:r w:rsidRPr="00A332DB">
        <w:rPr>
          <w:sz w:val="24"/>
          <w:szCs w:val="24"/>
        </w:rPr>
        <w:t>, movimiento que sentaría las bases del fin de la Unión Soviética y la caída del muro de Berlín cerca de 20 años después.</w:t>
      </w:r>
    </w:p>
    <w:p w14:paraId="6AF0E69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Recientemente entre el 2010-2012 se desarrolló un movimiento social denominado la “primavera </w:t>
      </w:r>
      <w:proofErr w:type="gramStart"/>
      <w:r w:rsidRPr="00A332DB">
        <w:rPr>
          <w:sz w:val="24"/>
          <w:szCs w:val="24"/>
        </w:rPr>
        <w:t>árabe”</w:t>
      </w:r>
      <w:r w:rsidRPr="00A332DB">
        <w:rPr>
          <w:sz w:val="24"/>
          <w:szCs w:val="24"/>
          <w:vertAlign w:val="superscript"/>
        </w:rPr>
        <w:t>[</w:t>
      </w:r>
      <w:proofErr w:type="gramEnd"/>
      <w:r w:rsidRPr="00A332DB">
        <w:rPr>
          <w:sz w:val="24"/>
          <w:szCs w:val="24"/>
          <w:vertAlign w:val="superscript"/>
        </w:rPr>
        <w:t>60]</w:t>
      </w:r>
      <w:r w:rsidRPr="00A332DB">
        <w:rPr>
          <w:sz w:val="24"/>
          <w:szCs w:val="24"/>
        </w:rPr>
        <w:t xml:space="preserve"> que involucró manifestaciones públicas y protestas masivas de la población en países como Túnez, Libia, Argelia, Yemen, Siria, Jordania, Sudán y Arabia Saudita entre otros.</w:t>
      </w:r>
    </w:p>
    <w:p w14:paraId="36CB604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El 2019 fue un año de especial envergadura en lo atinente a las manifestaciones públicas, de acuerdo con un artículo de la Agencia de Noticias </w:t>
      </w:r>
      <w:proofErr w:type="spellStart"/>
      <w:r w:rsidRPr="00A332DB">
        <w:rPr>
          <w:sz w:val="24"/>
          <w:szCs w:val="24"/>
        </w:rPr>
        <w:t>Anadolu</w:t>
      </w:r>
      <w:proofErr w:type="spellEnd"/>
      <w:r w:rsidRPr="00A332DB">
        <w:rPr>
          <w:sz w:val="24"/>
          <w:szCs w:val="24"/>
        </w:rPr>
        <w:t xml:space="preserve"> </w:t>
      </w:r>
      <w:r w:rsidRPr="00A332DB">
        <w:rPr>
          <w:sz w:val="24"/>
          <w:szCs w:val="24"/>
          <w:vertAlign w:val="superscript"/>
        </w:rPr>
        <w:t>[61]</w:t>
      </w:r>
      <w:r w:rsidRPr="00A332DB">
        <w:rPr>
          <w:sz w:val="24"/>
          <w:szCs w:val="24"/>
        </w:rPr>
        <w:t xml:space="preserve"> sobre las protestas en el mundo en el 2019, algunos de los países que experimentaron el fenómeno, fueron:</w:t>
      </w:r>
    </w:p>
    <w:p w14:paraId="3339AF28"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La República Checa donde se presentaron protestas por acusaciones de corrupción contra el </w:t>
      </w:r>
      <w:proofErr w:type="gramStart"/>
      <w:r w:rsidRPr="00A332DB">
        <w:rPr>
          <w:sz w:val="24"/>
          <w:szCs w:val="24"/>
        </w:rPr>
        <w:t>Primer Ministro</w:t>
      </w:r>
      <w:proofErr w:type="gramEnd"/>
      <w:r w:rsidRPr="00A332DB">
        <w:rPr>
          <w:sz w:val="24"/>
          <w:szCs w:val="24"/>
        </w:rPr>
        <w:t xml:space="preserve"> </w:t>
      </w:r>
      <w:proofErr w:type="spellStart"/>
      <w:r w:rsidRPr="00A332DB">
        <w:rPr>
          <w:sz w:val="24"/>
          <w:szCs w:val="24"/>
        </w:rPr>
        <w:t>Andrej</w:t>
      </w:r>
      <w:proofErr w:type="spellEnd"/>
      <w:r w:rsidRPr="00A332DB">
        <w:rPr>
          <w:sz w:val="24"/>
          <w:szCs w:val="24"/>
        </w:rPr>
        <w:t xml:space="preserve"> Babis y la ministra de Justicia Marie </w:t>
      </w:r>
      <w:proofErr w:type="spellStart"/>
      <w:r w:rsidRPr="00A332DB">
        <w:rPr>
          <w:sz w:val="24"/>
          <w:szCs w:val="24"/>
        </w:rPr>
        <w:t>Benesova</w:t>
      </w:r>
      <w:proofErr w:type="spellEnd"/>
      <w:r w:rsidRPr="00A332DB">
        <w:rPr>
          <w:sz w:val="24"/>
          <w:szCs w:val="24"/>
        </w:rPr>
        <w:t>.</w:t>
      </w:r>
    </w:p>
    <w:p w14:paraId="470154D1"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Francia, país en el que el descontento por el aumento en el precio de la gasolina y la reforma al sistema general de pensiones, desencadenó el movimiento de protestas denominado “chalecos amarillos” que provocó 11 muertos, más de 4 mil heridos, cerca de 12 mil manifestantes arrestados y 3.163 procesadas penalmente.</w:t>
      </w:r>
    </w:p>
    <w:p w14:paraId="191FB41D"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En España, la manifestación pública fue promovida por independentistas de la Región de Cataluña que instaron a tomarse las calles como protesta frente a la sentencia de prisión de la Corte Suprema a nueve políticos catalanes que promovieron el referendo independentista en 2017.</w:t>
      </w:r>
    </w:p>
    <w:p w14:paraId="704D7C5F"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África y medio oriente, vivieron las protestas en Argelia que generaron la renuncia de </w:t>
      </w:r>
      <w:proofErr w:type="spellStart"/>
      <w:r w:rsidRPr="00A332DB">
        <w:rPr>
          <w:sz w:val="24"/>
          <w:szCs w:val="24"/>
        </w:rPr>
        <w:t>Buteflika</w:t>
      </w:r>
      <w:proofErr w:type="spellEnd"/>
      <w:r w:rsidRPr="00A332DB">
        <w:rPr>
          <w:sz w:val="24"/>
          <w:szCs w:val="24"/>
        </w:rPr>
        <w:t>, quien estuvo en el poder durante 20 años. En Egipto, la indignación por la corrupción en el manejo de recursos públicos generó una movilización masiva de manifestantes terminando con un más de 4.000 personas, incluidos 11 periodistas, arrestadas. El aumento en los precios de la gasolina desencadenó las protestas en Irán con un saldo de 140 manifestantes muertos en 22 ciudades y la detención de más de mil personas. En Irak se habla de más de 350 muertos y más de mil heridos como consecuencia de las protestas. En el Líbano, las manifestaciones comenzaron en octubre en respuesta al intento del gobierno de imponer impuestos a la comunicación y, en particular, a la red social WhatsApp, las protestas llevaron a la renuncia del primer ministro Saad al-</w:t>
      </w:r>
      <w:proofErr w:type="gramStart"/>
      <w:r w:rsidRPr="00A332DB">
        <w:rPr>
          <w:sz w:val="24"/>
          <w:szCs w:val="24"/>
        </w:rPr>
        <w:t>Hariri</w:t>
      </w:r>
      <w:r w:rsidRPr="00A332DB">
        <w:rPr>
          <w:sz w:val="24"/>
          <w:szCs w:val="24"/>
          <w:vertAlign w:val="superscript"/>
        </w:rPr>
        <w:t>[</w:t>
      </w:r>
      <w:proofErr w:type="gramEnd"/>
      <w:r w:rsidRPr="00A332DB">
        <w:rPr>
          <w:sz w:val="24"/>
          <w:szCs w:val="24"/>
          <w:vertAlign w:val="superscript"/>
        </w:rPr>
        <w:t>62]</w:t>
      </w:r>
      <w:r w:rsidRPr="00A332DB">
        <w:rPr>
          <w:sz w:val="24"/>
          <w:szCs w:val="24"/>
        </w:rPr>
        <w:t>.</w:t>
      </w:r>
    </w:p>
    <w:p w14:paraId="67A93F6C"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 Las limitaciones de derechos impuestas por China en Hong Kong causaron fuertes protestas con un </w:t>
      </w:r>
      <w:r w:rsidRPr="00A332DB">
        <w:rPr>
          <w:sz w:val="24"/>
          <w:szCs w:val="24"/>
        </w:rPr>
        <w:lastRenderedPageBreak/>
        <w:t>saldo estimado de cinco muertos y más de 5 mil detenidos. También se presentaron protestas y manifestaciones públicas en Indonesia, y en India iniciaron a producirse protestas en diciembre contra la Ley de Ciudadanía, que concede facilidades para la naturalización a algunos grupos religiosos de Pakistán, Afganistán y Bangladés con exclusión de los inmigrantes musulmanes en la misma situación.</w:t>
      </w:r>
    </w:p>
    <w:p w14:paraId="62F2F643"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En Rusia se produjeron protestas debido a la cancelación de la inscripción de candidatos independientes que deseaban participar en las elecciones de la Alcaldía de Moscú y se habla de más de 1.500 manifestantes arrestados.</w:t>
      </w:r>
    </w:p>
    <w:p w14:paraId="1DDE54FD"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Las protestas en Chile se desencadenaron por el aumento de la tarifa del metro y ocasionaron 26 muertos, 3461 heridos de los cuáles se estima que 357 resultaron con afectación permanente de la vista como consecuencia de haber sufrido ataque con balas de goma usadas por la policía para controlar la ola de disturbios desencadenada con las protestas.</w:t>
      </w:r>
    </w:p>
    <w:p w14:paraId="756F2FEB"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Por su parte, en Bolivia surgieron las protestas con motivo del presunto fraude en la reelección del </w:t>
      </w:r>
      <w:proofErr w:type="gramStart"/>
      <w:r w:rsidRPr="00A332DB">
        <w:rPr>
          <w:sz w:val="24"/>
          <w:szCs w:val="24"/>
        </w:rPr>
        <w:t>Presidente</w:t>
      </w:r>
      <w:proofErr w:type="gramEnd"/>
      <w:r w:rsidRPr="00A332DB">
        <w:rPr>
          <w:sz w:val="24"/>
          <w:szCs w:val="24"/>
        </w:rPr>
        <w:t xml:space="preserve"> Evo Morales generando su renuncia y asilo en México, estas protestas arrojaron un saldo de 31 muertos.</w:t>
      </w:r>
    </w:p>
    <w:p w14:paraId="458E4B8C"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En el Ecuador se encendieron las protestas como consecuencia de la decisión del </w:t>
      </w:r>
      <w:proofErr w:type="gramStart"/>
      <w:r w:rsidRPr="00A332DB">
        <w:rPr>
          <w:sz w:val="24"/>
          <w:szCs w:val="24"/>
        </w:rPr>
        <w:t>Presidente</w:t>
      </w:r>
      <w:proofErr w:type="gramEnd"/>
      <w:r w:rsidRPr="00A332DB">
        <w:rPr>
          <w:sz w:val="24"/>
          <w:szCs w:val="24"/>
        </w:rPr>
        <w:t xml:space="preserve"> de poner fin a los subsidios a la gasolina y el resultado de estas fue la revocatoria de la decisión presidencial.</w:t>
      </w:r>
    </w:p>
    <w:p w14:paraId="7EF51964"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Las protestas en Colombia comenzaron el 21 de noviembre de 2019 y entre las razones señaladas para ellas por los manifestantes se cuentan, el descontento de un sector de la población frente al Gobierno del </w:t>
      </w:r>
      <w:proofErr w:type="gramStart"/>
      <w:r w:rsidRPr="00A332DB">
        <w:rPr>
          <w:sz w:val="24"/>
          <w:szCs w:val="24"/>
        </w:rPr>
        <w:t>Presidente</w:t>
      </w:r>
      <w:proofErr w:type="gramEnd"/>
      <w:r w:rsidRPr="00A332DB">
        <w:rPr>
          <w:sz w:val="24"/>
          <w:szCs w:val="24"/>
        </w:rPr>
        <w:t xml:space="preserve"> Iván Duque, el supuesto incumplimiento a los Acuerdos de Paz con la extinta guerrilla de las FARC y la falta de acción decisiva por parte del Estado frente al asesinato de líderes sociales, entre otras. Se estima que unas 300.000 personas participaron en las protestas en todo el país, con un reporte de cuatro muertos, diversas investigaciones por supuesto abuso de la fuerza policial y más de 100 heridos y detenidos, e innumerables pérdidas económicas y daños a la propiedad pública y privada. </w:t>
      </w:r>
      <w:r w:rsidRPr="00A332DB">
        <w:rPr>
          <w:sz w:val="24"/>
          <w:szCs w:val="24"/>
          <w:vertAlign w:val="superscript"/>
        </w:rPr>
        <w:t>[63]</w:t>
      </w:r>
      <w:r w:rsidRPr="00A332DB">
        <w:rPr>
          <w:sz w:val="24"/>
          <w:szCs w:val="24"/>
        </w:rPr>
        <w:t>.</w:t>
      </w:r>
    </w:p>
    <w:p w14:paraId="1BDC01DF"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En el 2020 ni siquiera la pandemia covid19 y las medidas de salud pública adoptadas para prevenir los contagios masivos como el aislamiento preventivo obligatorio han logrado impedir que se realicen manifestaciones públicas en el </w:t>
      </w:r>
      <w:proofErr w:type="gramStart"/>
      <w:r w:rsidRPr="00A332DB">
        <w:rPr>
          <w:sz w:val="24"/>
          <w:szCs w:val="24"/>
        </w:rPr>
        <w:t>mundo,  en</w:t>
      </w:r>
      <w:proofErr w:type="gramEnd"/>
      <w:r w:rsidRPr="00A332DB">
        <w:rPr>
          <w:sz w:val="24"/>
          <w:szCs w:val="24"/>
        </w:rPr>
        <w:t xml:space="preserve"> Colombia</w:t>
      </w:r>
      <w:r w:rsidRPr="00A332DB">
        <w:rPr>
          <w:sz w:val="24"/>
          <w:szCs w:val="24"/>
          <w:vertAlign w:val="superscript"/>
        </w:rPr>
        <w:t>[64]</w:t>
      </w:r>
      <w:r w:rsidRPr="00A332DB">
        <w:rPr>
          <w:sz w:val="24"/>
          <w:szCs w:val="24"/>
        </w:rPr>
        <w:t xml:space="preserve"> se presentaron manifestaciones de migrantes venezolanos, trabajadores informales, desempleados, maestros y personal médico entre </w:t>
      </w:r>
      <w:r w:rsidRPr="00A332DB">
        <w:rPr>
          <w:sz w:val="24"/>
          <w:szCs w:val="24"/>
        </w:rPr>
        <w:lastRenderedPageBreak/>
        <w:t>otros reclamando la garantía de sus derechos.</w:t>
      </w:r>
    </w:p>
    <w:p w14:paraId="62409B41"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Las manifestaciones públicas o protestas sociales cuando han sido violentas han generado un amplio número de muertes, lesiones personales a manifestantes, personal de la fuerza pública e incluso entre los no manifestantes, han generado disrupciones en el transporte público, daños cuantiosos en la propiedad pública y privada</w:t>
      </w:r>
      <w:r w:rsidRPr="00A332DB">
        <w:rPr>
          <w:sz w:val="24"/>
          <w:szCs w:val="24"/>
          <w:vertAlign w:val="superscript"/>
        </w:rPr>
        <w:t>[65]</w:t>
      </w:r>
      <w:r w:rsidRPr="00A332DB">
        <w:rPr>
          <w:sz w:val="24"/>
          <w:szCs w:val="24"/>
        </w:rPr>
        <w:t>, perturbación de los derechos al trabajo y a la educación de muchas personas, también han afectado el derecho a la salud de otras, por las perturbaciones generadas por las marchas en inmediaciones de hospitales y centros de salud, para citar solo algunos efectos nocivos.</w:t>
      </w:r>
    </w:p>
    <w:p w14:paraId="6391053F"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 </w:t>
      </w:r>
    </w:p>
    <w:p w14:paraId="4D832CA9" w14:textId="77777777" w:rsidR="00995A1F" w:rsidRPr="00A332DB" w:rsidRDefault="00405B2A">
      <w:pPr>
        <w:widowControl w:val="0"/>
        <w:spacing w:before="240" w:after="240" w:line="276" w:lineRule="auto"/>
        <w:ind w:left="566" w:right="-619"/>
        <w:jc w:val="both"/>
        <w:rPr>
          <w:b/>
          <w:sz w:val="24"/>
          <w:szCs w:val="24"/>
        </w:rPr>
      </w:pPr>
      <w:r w:rsidRPr="00A332DB">
        <w:rPr>
          <w:sz w:val="24"/>
          <w:szCs w:val="24"/>
        </w:rPr>
        <w:t xml:space="preserve">Este escenario social, económico y político, local y global impone al legislador la tarea de encontrar soluciones jurídicas que respondan a una necesidad imperiosa e innegable en Colombia, cual es la regulación del derecho a la manifestación pública que constituye una deuda del legislador con la sociedad colombiana, exigible desde la entrada en vigor de la Constitución de 1991 que en su artículo 37 señala: </w:t>
      </w:r>
      <w:r w:rsidRPr="00A332DB">
        <w:rPr>
          <w:i/>
          <w:sz w:val="24"/>
          <w:szCs w:val="24"/>
        </w:rPr>
        <w:t xml:space="preserve">“Toda parte del pueblo puede reunirse y manifestarse pública y pacíficamente. </w:t>
      </w:r>
      <w:r w:rsidRPr="00A332DB">
        <w:rPr>
          <w:b/>
          <w:i/>
          <w:sz w:val="24"/>
          <w:szCs w:val="24"/>
        </w:rPr>
        <w:t>Sólo la ley podrá establecer de manera expresa los casos en los cuáles se podrá limitar el ejercicio de este derecho”.</w:t>
      </w:r>
      <w:r w:rsidRPr="00A332DB">
        <w:rPr>
          <w:b/>
          <w:sz w:val="24"/>
          <w:szCs w:val="24"/>
        </w:rPr>
        <w:t xml:space="preserve"> </w:t>
      </w:r>
      <w:r w:rsidRPr="00A332DB">
        <w:rPr>
          <w:sz w:val="24"/>
          <w:szCs w:val="24"/>
        </w:rPr>
        <w:t>(Negrita fuera de texto) que por el contrario y como se vio en el acápite de derecho comparado, sí ha sido desarrollado en muchos países europeos desde hace más de 60 años.</w:t>
      </w:r>
    </w:p>
    <w:p w14:paraId="3C552304"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¿Puede el legislador establecer límites al derecho de reunión y manifestación pública? La respuesta es sí, no solo a la luz de nuestra propia Constitución sino de lo establecido en los instrumentos internacionales de derechos humanos ratificados por Colombia y que hacen parte del bloque de constitucionalidad.  El Pacto Internacional de Derechos Civiles y Políticos señala: </w:t>
      </w:r>
    </w:p>
    <w:p w14:paraId="292D1F34" w14:textId="77777777" w:rsidR="00995A1F" w:rsidRPr="00A332DB" w:rsidRDefault="00405B2A">
      <w:pPr>
        <w:widowControl w:val="0"/>
        <w:spacing w:after="0" w:line="276" w:lineRule="auto"/>
        <w:ind w:left="566" w:right="-619"/>
        <w:jc w:val="both"/>
        <w:rPr>
          <w:b/>
          <w:i/>
          <w:sz w:val="24"/>
          <w:szCs w:val="24"/>
        </w:rPr>
      </w:pPr>
      <w:r w:rsidRPr="00A332DB">
        <w:rPr>
          <w:i/>
          <w:sz w:val="24"/>
          <w:szCs w:val="24"/>
        </w:rPr>
        <w:t>“</w:t>
      </w:r>
      <w:r w:rsidRPr="00A332DB">
        <w:rPr>
          <w:b/>
          <w:i/>
          <w:sz w:val="24"/>
          <w:szCs w:val="24"/>
        </w:rPr>
        <w:t>Artículo 19</w:t>
      </w:r>
    </w:p>
    <w:p w14:paraId="4312E40F"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1.       </w:t>
      </w:r>
      <w:r w:rsidRPr="00A332DB">
        <w:rPr>
          <w:i/>
          <w:sz w:val="24"/>
          <w:szCs w:val="24"/>
        </w:rPr>
        <w:tab/>
        <w:t>Nadie podrá ser molestado a causa de sus opiniones</w:t>
      </w:r>
    </w:p>
    <w:p w14:paraId="46C3E8F1"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2.       </w:t>
      </w:r>
      <w:r w:rsidRPr="00A332DB">
        <w:rPr>
          <w:i/>
          <w:sz w:val="24"/>
          <w:szCs w:val="24"/>
        </w:rPr>
        <w:tab/>
        <w:t>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64CC490E"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 xml:space="preserve">3.       </w:t>
      </w:r>
      <w:r w:rsidRPr="00A332DB">
        <w:rPr>
          <w:b/>
          <w:i/>
          <w:sz w:val="24"/>
          <w:szCs w:val="24"/>
        </w:rPr>
        <w:tab/>
        <w:t>El ejercicio del derecho previsto en el párrafo 2 de este artículo entraña deberes y responsabilidades especiales.</w:t>
      </w:r>
    </w:p>
    <w:p w14:paraId="0C1B8052"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Por Consiguiente, puede estar sujeto a ciertas restricciones, que deberán, sin embargo, estar expresamente fijadas por la ley</w:t>
      </w:r>
    </w:p>
    <w:p w14:paraId="1616824A"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lastRenderedPageBreak/>
        <w:t>y ser necesarias para:</w:t>
      </w:r>
    </w:p>
    <w:p w14:paraId="789102B5"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 xml:space="preserve">A.      </w:t>
      </w:r>
      <w:r w:rsidRPr="00A332DB">
        <w:rPr>
          <w:b/>
          <w:i/>
          <w:sz w:val="24"/>
          <w:szCs w:val="24"/>
        </w:rPr>
        <w:tab/>
        <w:t>Asegurar el respeto a los derechos o a la reputación de los otros</w:t>
      </w:r>
    </w:p>
    <w:p w14:paraId="6E21D1F0" w14:textId="77777777" w:rsidR="00995A1F" w:rsidRPr="00A332DB" w:rsidRDefault="00405B2A">
      <w:pPr>
        <w:widowControl w:val="0"/>
        <w:spacing w:after="0" w:line="276" w:lineRule="auto"/>
        <w:ind w:left="566" w:right="-619"/>
        <w:jc w:val="both"/>
        <w:rPr>
          <w:b/>
          <w:sz w:val="24"/>
          <w:szCs w:val="24"/>
        </w:rPr>
      </w:pPr>
      <w:r w:rsidRPr="00A332DB">
        <w:rPr>
          <w:b/>
          <w:i/>
          <w:sz w:val="24"/>
          <w:szCs w:val="24"/>
        </w:rPr>
        <w:t xml:space="preserve">B.      </w:t>
      </w:r>
      <w:r w:rsidRPr="00A332DB">
        <w:rPr>
          <w:b/>
          <w:i/>
          <w:sz w:val="24"/>
          <w:szCs w:val="24"/>
        </w:rPr>
        <w:tab/>
        <w:t>La protección de la seguridad nacional, el orden público o la salud o la moral públicas.”</w:t>
      </w:r>
    </w:p>
    <w:p w14:paraId="227FCB84"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Artículo 20</w:t>
      </w:r>
    </w:p>
    <w:p w14:paraId="1BAF4D03" w14:textId="77777777" w:rsidR="00995A1F" w:rsidRPr="00A332DB" w:rsidRDefault="00405B2A">
      <w:pPr>
        <w:widowControl w:val="0"/>
        <w:spacing w:after="0" w:line="276" w:lineRule="auto"/>
        <w:ind w:left="566" w:right="-619"/>
        <w:jc w:val="both"/>
        <w:rPr>
          <w:i/>
          <w:sz w:val="24"/>
          <w:szCs w:val="24"/>
        </w:rPr>
      </w:pPr>
      <w:r w:rsidRPr="00A332DB">
        <w:rPr>
          <w:i/>
          <w:sz w:val="24"/>
          <w:szCs w:val="24"/>
        </w:rPr>
        <w:t>1. Toda propaganda en favor de la guerra estará prohibida por la ley.</w:t>
      </w:r>
    </w:p>
    <w:p w14:paraId="2F2A3F90"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02D53821" w14:textId="77777777" w:rsidR="00995A1F" w:rsidRPr="00A332DB" w:rsidRDefault="00405B2A">
      <w:pPr>
        <w:widowControl w:val="0"/>
        <w:spacing w:after="0" w:line="276" w:lineRule="auto"/>
        <w:ind w:left="566" w:right="-619"/>
        <w:jc w:val="both"/>
        <w:rPr>
          <w:i/>
          <w:sz w:val="24"/>
          <w:szCs w:val="24"/>
        </w:rPr>
      </w:pPr>
      <w:r w:rsidRPr="00A332DB">
        <w:rPr>
          <w:i/>
          <w:sz w:val="24"/>
          <w:szCs w:val="24"/>
        </w:rPr>
        <w:t>2. Toda apología del odio nacional, racial o religioso que constituya incitación a la discriminación, la hostilidad o la violencia estará prohibida por la ley.</w:t>
      </w:r>
    </w:p>
    <w:p w14:paraId="48D70209"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7B75E803"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Artículo 21</w:t>
      </w:r>
    </w:p>
    <w:p w14:paraId="7552BCA3"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Se reconoce el derecho de reunión pacífica.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w:t>
      </w:r>
    </w:p>
    <w:p w14:paraId="021BBBAB"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 xml:space="preserve"> </w:t>
      </w:r>
    </w:p>
    <w:p w14:paraId="7CFB4BBC"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Artículo 22</w:t>
      </w:r>
    </w:p>
    <w:p w14:paraId="4F95697A" w14:textId="77777777" w:rsidR="00995A1F" w:rsidRPr="00A332DB" w:rsidRDefault="00405B2A">
      <w:pPr>
        <w:widowControl w:val="0"/>
        <w:spacing w:after="0" w:line="276" w:lineRule="auto"/>
        <w:ind w:left="566" w:right="-619"/>
        <w:jc w:val="both"/>
        <w:rPr>
          <w:i/>
          <w:sz w:val="24"/>
          <w:szCs w:val="24"/>
        </w:rPr>
      </w:pPr>
      <w:r w:rsidRPr="00A332DB">
        <w:rPr>
          <w:i/>
          <w:sz w:val="24"/>
          <w:szCs w:val="24"/>
        </w:rPr>
        <w:t>1. Toda persona tiene derecho a asociarse libremente con otras, incluso el derecho a fundar sindicatos y afiliarse a ellos para la protección de sus intereses.</w:t>
      </w:r>
    </w:p>
    <w:p w14:paraId="31FC59BE"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390BA17F" w14:textId="77777777" w:rsidR="00995A1F" w:rsidRPr="00A332DB" w:rsidRDefault="00405B2A">
      <w:pPr>
        <w:widowControl w:val="0"/>
        <w:spacing w:after="0" w:line="276" w:lineRule="auto"/>
        <w:ind w:left="566" w:right="-619"/>
        <w:jc w:val="both"/>
        <w:rPr>
          <w:b/>
          <w:i/>
          <w:sz w:val="24"/>
          <w:szCs w:val="24"/>
        </w:rPr>
      </w:pPr>
      <w:r w:rsidRPr="00A332DB">
        <w:rPr>
          <w:i/>
          <w:sz w:val="24"/>
          <w:szCs w:val="24"/>
        </w:rPr>
        <w:t>2</w:t>
      </w:r>
      <w:r w:rsidRPr="00A332DB">
        <w:rPr>
          <w:b/>
          <w:i/>
          <w:sz w:val="24"/>
          <w:szCs w:val="24"/>
        </w:rPr>
        <w:t>.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 El presente artículo no impedirá la imposición de restricciones legales al ejercicio de tal derecho cuando se trate de miembros de las fuerzas armadas y de la policía.</w:t>
      </w:r>
    </w:p>
    <w:p w14:paraId="0E3F45F4"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2C6B59B0" w14:textId="77777777" w:rsidR="00995A1F" w:rsidRPr="00A332DB" w:rsidRDefault="00405B2A">
      <w:pPr>
        <w:widowControl w:val="0"/>
        <w:spacing w:after="0" w:line="276" w:lineRule="auto"/>
        <w:ind w:left="566" w:right="-619"/>
        <w:jc w:val="both"/>
        <w:rPr>
          <w:b/>
          <w:sz w:val="24"/>
          <w:szCs w:val="24"/>
        </w:rPr>
      </w:pPr>
      <w:r w:rsidRPr="00A332DB">
        <w:rPr>
          <w:i/>
          <w:sz w:val="24"/>
          <w:szCs w:val="24"/>
        </w:rPr>
        <w:t xml:space="preserve">3. Ninguna disposición de este artículo autoriza a los Estados Partes en el Convenio de la Organización Internacional del Trabajo de 1948, relativo a la libertad sindical y a la protección del derecho de sindicación, a adoptar medidas legislativas que puedan menoscabar las garantías previstas en él ni a aplicar la ley de tal manera que pueda menoscabar esas garantías.” </w:t>
      </w:r>
      <w:r w:rsidRPr="00A332DB">
        <w:rPr>
          <w:sz w:val="24"/>
          <w:szCs w:val="24"/>
        </w:rPr>
        <w:t>(Negrita fuera de texto)</w:t>
      </w:r>
    </w:p>
    <w:p w14:paraId="2D5C89AF"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Adicionalmente, La CIDH </w:t>
      </w:r>
      <w:proofErr w:type="gramStart"/>
      <w:r w:rsidRPr="00A332DB">
        <w:rPr>
          <w:sz w:val="24"/>
          <w:szCs w:val="24"/>
        </w:rPr>
        <w:t>señala</w:t>
      </w:r>
      <w:r w:rsidRPr="00A332DB">
        <w:rPr>
          <w:sz w:val="24"/>
          <w:szCs w:val="24"/>
          <w:vertAlign w:val="superscript"/>
        </w:rPr>
        <w:t>[</w:t>
      </w:r>
      <w:proofErr w:type="gramEnd"/>
      <w:r w:rsidRPr="00A332DB">
        <w:rPr>
          <w:sz w:val="24"/>
          <w:szCs w:val="24"/>
          <w:vertAlign w:val="superscript"/>
        </w:rPr>
        <w:t>66]</w:t>
      </w:r>
      <w:r w:rsidRPr="00A332DB">
        <w:rPr>
          <w:sz w:val="24"/>
          <w:szCs w:val="24"/>
        </w:rPr>
        <w:t xml:space="preserve">  (…) </w:t>
      </w:r>
      <w:r w:rsidRPr="00A332DB">
        <w:rPr>
          <w:i/>
          <w:sz w:val="24"/>
          <w:szCs w:val="24"/>
        </w:rPr>
        <w:t xml:space="preserve">31. Respecto al alcance de estos derechos, si bien la libertad de reunión pacífica, de expresión, de asociación y de participación no son absolutos, las restricciones a estos derechos deben sujetarse a una serie de requisitos.36 </w:t>
      </w:r>
      <w:r w:rsidRPr="00A332DB">
        <w:rPr>
          <w:b/>
          <w:i/>
          <w:sz w:val="24"/>
          <w:szCs w:val="24"/>
        </w:rPr>
        <w:t xml:space="preserve">Para que las restricciones a  estos derechos sean legítimas deben estar expresamente fijadas por la ley y ser necesarias para </w:t>
      </w:r>
      <w:r w:rsidRPr="00A332DB">
        <w:rPr>
          <w:b/>
          <w:i/>
          <w:sz w:val="24"/>
          <w:szCs w:val="24"/>
        </w:rPr>
        <w:lastRenderedPageBreak/>
        <w:t>asegurar el respeto a los derechos de los demás o la protección de la seguridad nacional, el orden público o la salud o la moral pública37, en los términos de los artículos 13, 15 y 16 de la Convención Americana, y de los artículos IV, XXI y XXII de la Declaración38</w:t>
      </w:r>
      <w:r w:rsidRPr="00A332DB">
        <w:rPr>
          <w:i/>
          <w:sz w:val="24"/>
          <w:szCs w:val="24"/>
        </w:rPr>
        <w:t xml:space="preserve">. </w:t>
      </w:r>
      <w:r w:rsidRPr="00A332DB">
        <w:rPr>
          <w:sz w:val="24"/>
          <w:szCs w:val="24"/>
        </w:rPr>
        <w:t>(Negrita fuera de texto).</w:t>
      </w:r>
    </w:p>
    <w:p w14:paraId="521AC2C2"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t>El proyecto cuenta con 18 artículos incluido el de vigencia distribuidos a lo largo de cuatro capítulos.</w:t>
      </w:r>
    </w:p>
    <w:p w14:paraId="67AE718D"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El Capítulo I contiene el objeto, principios y derechos.</w:t>
      </w:r>
    </w:p>
    <w:p w14:paraId="2A472FB3"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El objeto del proyecto es regular, garantizar y proteger el derecho a la manifestación, movilización y reunión social y pacífica; determinar su alcance y, definir las responsabilidades y obligaciones de las partes intervinientes y de las autoridades.</w:t>
      </w:r>
    </w:p>
    <w:p w14:paraId="07FDBB13"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Se considera que el objeto responde no solo a una necesidad de la población sino a una facultad establecida en la Constitución y responde a los fines de otras normas internacionales de carácter equivalente como la Convención Americana de Derechos Humanos.</w:t>
      </w:r>
    </w:p>
    <w:p w14:paraId="2BFE8199"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Dentro de los principios del derecho a la manifestación social y reunión contenidos en el Proyecto de Ley, se cuentan los siguientes:</w:t>
      </w:r>
    </w:p>
    <w:p w14:paraId="5DBE9F2D"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Universalidad:</w:t>
      </w:r>
      <w:r w:rsidRPr="00A332DB">
        <w:rPr>
          <w:sz w:val="24"/>
          <w:szCs w:val="24"/>
        </w:rPr>
        <w:t xml:space="preserve"> el derecho a la manifestación social y reunión es un derecho de todos los habitantes del territorio colombiano.</w:t>
      </w:r>
    </w:p>
    <w:p w14:paraId="74ED5DF5"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Legalidad:</w:t>
      </w:r>
      <w:r w:rsidRPr="00A332DB">
        <w:rPr>
          <w:sz w:val="24"/>
          <w:szCs w:val="24"/>
        </w:rPr>
        <w:t xml:space="preserve"> el ejercicio legítimo del derecho exige su realización pacífica y sin daños.</w:t>
      </w:r>
    </w:p>
    <w:p w14:paraId="513A6D53"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Necesidad:</w:t>
      </w:r>
      <w:r w:rsidRPr="00A332DB">
        <w:rPr>
          <w:sz w:val="24"/>
          <w:szCs w:val="24"/>
        </w:rPr>
        <w:t xml:space="preserve"> El uso de la fuerza por parte del Estado durante el ejercicio del derecho se limitará a la estrictamente necesaria para garantizar el orden público y la seguridad.</w:t>
      </w:r>
    </w:p>
    <w:p w14:paraId="4980E397"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Proporcionalidad: </w:t>
      </w:r>
      <w:r w:rsidRPr="00A332DB">
        <w:rPr>
          <w:sz w:val="24"/>
          <w:szCs w:val="24"/>
        </w:rPr>
        <w:t xml:space="preserve">Las actuaciones del Estado deberán ser proporcionales a la actuación de los manifestantes, por </w:t>
      </w:r>
      <w:proofErr w:type="gramStart"/>
      <w:r w:rsidRPr="00A332DB">
        <w:rPr>
          <w:sz w:val="24"/>
          <w:szCs w:val="24"/>
        </w:rPr>
        <w:t>tanto</w:t>
      </w:r>
      <w:proofErr w:type="gramEnd"/>
      <w:r w:rsidRPr="00A332DB">
        <w:rPr>
          <w:sz w:val="24"/>
          <w:szCs w:val="24"/>
        </w:rPr>
        <w:t xml:space="preserve"> en reuniones pacificas con objeto lícito está proscrito el uso de la fuerza por parte de los miembros de la fuerza pública.</w:t>
      </w:r>
    </w:p>
    <w:p w14:paraId="70A7FAE8"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Dignidad humana:</w:t>
      </w:r>
      <w:r w:rsidRPr="00A332DB">
        <w:rPr>
          <w:sz w:val="24"/>
          <w:szCs w:val="24"/>
        </w:rPr>
        <w:t xml:space="preserve"> No podrá hacerse uso de este derecho para vulnerar los derechos de otras personas.</w:t>
      </w:r>
    </w:p>
    <w:p w14:paraId="77519B6D"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Prevalencia del interés general: </w:t>
      </w:r>
      <w:r w:rsidRPr="00A332DB">
        <w:rPr>
          <w:sz w:val="24"/>
          <w:szCs w:val="24"/>
        </w:rPr>
        <w:t>Deberá realizarse siempre un juicio de valor por parte de las autoridades frente a la respuesta ante las manifestaciones sociales sopesando derechos de grupos de manifestantes y de no manifestantes.</w:t>
      </w:r>
    </w:p>
    <w:p w14:paraId="10C49C43"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lastRenderedPageBreak/>
        <w:t>Seguridad:</w:t>
      </w:r>
      <w:r w:rsidRPr="00A332DB">
        <w:rPr>
          <w:sz w:val="24"/>
          <w:szCs w:val="24"/>
        </w:rPr>
        <w:t xml:space="preserve"> es deber del Estado garantizar la seguridad de los manifestantes.</w:t>
      </w:r>
    </w:p>
    <w:p w14:paraId="61AB6CF6"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Reunión pacifica:</w:t>
      </w:r>
      <w:r w:rsidRPr="00A332DB">
        <w:rPr>
          <w:sz w:val="24"/>
          <w:szCs w:val="24"/>
        </w:rPr>
        <w:t xml:space="preserve"> Es el eje estructural en el ejercicio del derecho, si los manifestantes lo ejercen pacíficamente y sin armas, se impone al Estado la obligación de reducir al mínimo necesario el uso de la fuerza para controlar los desórdenes que puedan surgir durante las manifestaciones.</w:t>
      </w:r>
    </w:p>
    <w:p w14:paraId="0880032B"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Bilateralidad: </w:t>
      </w:r>
      <w:r w:rsidRPr="00A332DB">
        <w:rPr>
          <w:sz w:val="24"/>
          <w:szCs w:val="24"/>
        </w:rPr>
        <w:t>la manifestación social es un proceso de comunicación que involucra a los manifestantes como emisores de un mensaje y a las autoridades como garantes de la seguridad y a su vez receptoras del mensaje, en la medida en la que todas las partes cumplen sus obligaciones y respetan los derechos de la otra, pueden lograrse resultados positivos para la sociedad a través de este “dialogo público” que mientras más pacífico y respetuoso sea por parte de todos los involucrados más exitoso puede ser para la sociedad en su conjunto.</w:t>
      </w:r>
    </w:p>
    <w:p w14:paraId="32064E61"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El artículo 3 del proyecto por su parte reconoce como componentes fundamentales del derecho a la manifestación social, la libertad de expresión y la libertad de reunión y por tanto se encuentra en consonancia con la legislación universal e interamericana sobre la materia que reconoce la interdependencia de estos derechos.</w:t>
      </w:r>
    </w:p>
    <w:p w14:paraId="36F9BD33"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Los derechos de los manifestantes se encuentran en el artículo 5 del proyecto</w:t>
      </w:r>
      <w:r w:rsidRPr="00A332DB">
        <w:rPr>
          <w:sz w:val="24"/>
          <w:szCs w:val="24"/>
        </w:rPr>
        <w:t>, ellos son: la participación libre es decir sin exigencia de preaviso o autorización previa por parte de los organizadores o promotores de la manifestación; la autorización para manifestarse a través del uso de expresiones artísticas y culturales; que se respete y garantice su derecho; que no se interrumpan, bloqueen o dispersen por las autoridades las manifestaciones pacíficas salvo por la existencia de situaciones que pongan en peligro los derechos de los manifestantes o de los demás, la seguridad y el orden público; derecho a no ser detenidos sin justa causa durante una manifestación; a conocer sus derechos en caso de detención y a recibir asistencia técnica inmediata en caso de detención durante bloqueos o dispersiones de manifestaciones públicas violentas para que se garanticen sus derechos al debido proceso y la legítima defensa.</w:t>
      </w:r>
    </w:p>
    <w:p w14:paraId="25DC1ED4" w14:textId="77777777" w:rsidR="00995A1F" w:rsidRPr="00A332DB" w:rsidRDefault="00405B2A">
      <w:pPr>
        <w:widowControl w:val="0"/>
        <w:spacing w:before="240" w:after="240" w:line="276" w:lineRule="auto"/>
        <w:ind w:left="566" w:right="-619"/>
        <w:jc w:val="both"/>
        <w:rPr>
          <w:i/>
          <w:sz w:val="24"/>
          <w:szCs w:val="24"/>
        </w:rPr>
      </w:pPr>
      <w:r w:rsidRPr="00A332DB">
        <w:rPr>
          <w:b/>
          <w:sz w:val="24"/>
          <w:szCs w:val="24"/>
        </w:rPr>
        <w:t>En el Capítulo II del Proyecto se encuentran las garantías, obligaciones y prohibiciones de los participantes</w:t>
      </w:r>
    </w:p>
    <w:p w14:paraId="08976191"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Cabe destacar que el artículo 7 establece la obligación de Estado de garantizar el desarrollo pacífico y sin violencia de las manifestaciones públicas. </w:t>
      </w:r>
      <w:r w:rsidRPr="00A332DB">
        <w:rPr>
          <w:b/>
          <w:sz w:val="24"/>
          <w:szCs w:val="24"/>
        </w:rPr>
        <w:t>Para este efecto se habla de dos periodos y por ende de unas obligaciones antes de la manifestación y otras durante la manifestación.</w:t>
      </w:r>
    </w:p>
    <w:p w14:paraId="3286B425" w14:textId="77777777" w:rsidR="00995A1F" w:rsidRPr="00A332DB" w:rsidRDefault="00405B2A">
      <w:pPr>
        <w:widowControl w:val="0"/>
        <w:spacing w:before="240" w:after="240" w:line="276" w:lineRule="auto"/>
        <w:ind w:left="566" w:right="-619"/>
        <w:jc w:val="both"/>
        <w:rPr>
          <w:i/>
          <w:sz w:val="24"/>
          <w:szCs w:val="24"/>
        </w:rPr>
      </w:pPr>
      <w:r w:rsidRPr="00A332DB">
        <w:rPr>
          <w:b/>
          <w:sz w:val="24"/>
          <w:szCs w:val="24"/>
        </w:rPr>
        <w:t>Antes de la manifestación</w:t>
      </w:r>
      <w:r w:rsidRPr="00A332DB">
        <w:rPr>
          <w:sz w:val="24"/>
          <w:szCs w:val="24"/>
        </w:rPr>
        <w:t xml:space="preserve">, por parte de la fuerza pública deberá identificarse el personal que servirá </w:t>
      </w:r>
      <w:r w:rsidRPr="00A332DB">
        <w:rPr>
          <w:sz w:val="24"/>
          <w:szCs w:val="24"/>
        </w:rPr>
        <w:lastRenderedPageBreak/>
        <w:t>durante el evento, su identificación, la orden escrita del superior jerárquico que autoriza la actuación, la verificación previa por parte de la Defensoría y la Procuraduría sobre el equipo y armamento dispuesto para garantizar el orden.</w:t>
      </w:r>
    </w:p>
    <w:p w14:paraId="74B9B951"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Durante la manifestación</w:t>
      </w:r>
      <w:r w:rsidRPr="00A332DB">
        <w:rPr>
          <w:sz w:val="24"/>
          <w:szCs w:val="24"/>
        </w:rPr>
        <w:t>, el proyecto de ley prevé en cabeza del Estado, la obligación de garantizar el ejercicio del derecho, adoptar las medidas adecuadas, proporcionales y necesarias para proteger la infraestructura vital relacionada con la provisión de bienes y servicios para la población.</w:t>
      </w:r>
    </w:p>
    <w:p w14:paraId="14075C61"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A diferencia del texto de este proyecto de ley radicado en 2020 que prohibía el uso de la fuerza letal, este proyecto insta a la fuerza pública a usar en la medida de lo posible armamento no letal sin prohibir el uso absoluto de la fuerza, que es la prerrogativa Constitucional de la Fuerza pública per se y justamente cuando más sea necesario usarla como última media para garantizar el orden público no podría prohibirse.</w:t>
      </w:r>
    </w:p>
    <w:p w14:paraId="796FA3C4"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Con el fin de garantizar la atención médica y la prevención de incendios durante las manifestaciones, se establece la obligación de contar con una (1) ambulancia por cada trescientos (300) miembros de la fuerza pública que deban intervenir para recuperar el orden público y un (1) equipo de bomberos contra incendio por cada quinientos (500) miembros de la fuerza pública que deban intervenir para recuperar el orden público.</w:t>
      </w:r>
    </w:p>
    <w:p w14:paraId="4AEA8EB0"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Se prohíbe la participación de personas encapuchadas o que impidan su identificación durante las manifestaciones. Esta limitación es razonable en el ejercicio del derecho a la manifestación pública, con el fin de evitar que se facilite o incite a la comisión de delitos durante las manifestaciones que impidan el reconocimiento y judicialización de los autores.</w:t>
      </w:r>
    </w:p>
    <w:p w14:paraId="2370D2C7"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Dentro de las obligaciones por parte de los manifestantes y organizadores de las manifestaciones, el proyecto de ley señala que deben desarrollar la manifestación social y pacífica sin incurrir en actos de violencia o de vandalismo frente al patrimonio público, la fuerza pública, terceros y/o su patrimonio, promover la pedagogía de las marchas pacíficas, velar porque no se dañen los bienes públicos ni privados durante las manifestaciones, no promover el vandalismo ni los daños a la infraestructura de la Nación.</w:t>
      </w:r>
    </w:p>
    <w:p w14:paraId="3A52D1CB" w14:textId="77777777" w:rsidR="00995A1F" w:rsidRPr="00A332DB" w:rsidRDefault="00405B2A">
      <w:pPr>
        <w:widowControl w:val="0"/>
        <w:spacing w:before="240" w:after="240" w:line="276" w:lineRule="auto"/>
        <w:ind w:left="566" w:right="-619"/>
        <w:jc w:val="both"/>
        <w:rPr>
          <w:i/>
          <w:sz w:val="24"/>
          <w:szCs w:val="24"/>
        </w:rPr>
      </w:pPr>
      <w:r w:rsidRPr="00A332DB">
        <w:rPr>
          <w:b/>
          <w:sz w:val="24"/>
          <w:szCs w:val="24"/>
        </w:rPr>
        <w:t>En su artículo 9, el proyecto de ley consagra una serie de prohibiciones para los manifestantes y organizadores de las manifestaciones</w:t>
      </w:r>
      <w:r w:rsidRPr="00A332DB">
        <w:rPr>
          <w:sz w:val="24"/>
          <w:szCs w:val="24"/>
        </w:rPr>
        <w:t xml:space="preserve">, dentro de las que se cuentan no convocar a marchas que promuevan la guerra, la apología al odio, la violencia y el delito; la pornografía infantil y la instigación publica y directa a cometer delitos, convocar a las marchas usando capuchas o disfraces, portar </w:t>
      </w:r>
      <w:r w:rsidRPr="00A332DB">
        <w:rPr>
          <w:sz w:val="24"/>
          <w:szCs w:val="24"/>
        </w:rPr>
        <w:lastRenderedPageBreak/>
        <w:t>armas o elementos que puedan ser usados para hacer daños a las personas o los bienes.</w:t>
      </w:r>
    </w:p>
    <w:p w14:paraId="164726C0"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Se consagra también la prohibición de realizar movilizaciones o manifestaciones a menos de 500 metros a hospitales, centros de salud, puertos marítimos y fluviales, aeropuertos, terminales de transporte público y bienes considerados patrimonio cultural.</w:t>
      </w:r>
    </w:p>
    <w:p w14:paraId="42A64A9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Esta prohibición se fundamenta en los fines esenciales del Estado y en la necesidad de proteger el derecho a la vida y la salud de las personas que requieran ingresar a un establecimiento de salud o se encuentren internadas allí, igualmente se debe evitar que las marchas frente a estos lugares impidan o dificulten el acceso del personal médico bajo cuya responsabilidad recae la vida de los pacientes.</w:t>
      </w:r>
    </w:p>
    <w:p w14:paraId="0088A7ED"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En el recorrido realizado a través del derecho comparado se encontró que diversos países prohíben la celebración de manifestaciones públicas en inmediaciones de sedes de Parlamentos, Altas Cortes o de oleoductos y gasoductos, en este último caso por el peligro que ello puede implicar para toda la población en caso de </w:t>
      </w:r>
      <w:proofErr w:type="gramStart"/>
      <w:r w:rsidRPr="00A332DB">
        <w:rPr>
          <w:sz w:val="24"/>
          <w:szCs w:val="24"/>
        </w:rPr>
        <w:t>violencia</w:t>
      </w:r>
      <w:proofErr w:type="gramEnd"/>
      <w:r w:rsidRPr="00A332DB">
        <w:rPr>
          <w:sz w:val="24"/>
          <w:szCs w:val="24"/>
        </w:rPr>
        <w:t xml:space="preserve"> por ejemplo. Así mismo, se considera que garantizar la protección de la infraestructura portuaria, de transporte y los bienes considerados patrimonio cultural de la nación mediante la prohibición de manifestaciones públicas que en caso de tornarse violentas podrían generar daños cuantiosos y a veces irreversibles como en el caso de los bienes patrimonio cultural, son restricciones razonables y que redundan en beneficio de toda la población.</w:t>
      </w:r>
    </w:p>
    <w:p w14:paraId="159EE87F"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t>El proyecto también prohíbe los actos vandálicos como grafitis sobre las propiedades, la destrucción y obstrucciones de bienes tanto públicos como privados. Dado que los manifestantes ya cuentan con el derecho de expresarse durante las manifestaciones a través de frases, canticos, arengas, cacerolazos, pancartas, volantes y otros, así como a través de expresiones artísticas o culturales sin mayores restricciones. La naturaleza pacifica de la manifestación como derecho proscribe todo acto sobre la propiedad que se realice sin autorización de sus titulares o curadores. Se evita así un daño a los bienes públicos y privados y el gasto necesario en que se debe incurrir para su reparación.</w:t>
      </w:r>
    </w:p>
    <w:p w14:paraId="0C4A08DD"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Se prohíbe igualmente el bloqueo de vías públicas por más de 10 horas. Lo anterior habida consideración de que la CIDH ha manifestado que el derecho a la manifestación pública, a la libertad de reunión y expresión son de una envergadura mayor que el derecho a la movilización, sin embargo, se considera que los derechos de los no manifestantes al trabajo, la educación, la salud, requieren muchas veces del transporte y por ende la movilización y no se encuentra razonable facilitar de un lado una manifestación pública pero impedir o dificultar el derecho al trabajo, a la educación, a la salud o al descanso de los no manifestantes permitiendo el bloqueo de vías por </w:t>
      </w:r>
      <w:r w:rsidRPr="00A332DB">
        <w:rPr>
          <w:sz w:val="24"/>
          <w:szCs w:val="24"/>
        </w:rPr>
        <w:lastRenderedPageBreak/>
        <w:t xml:space="preserve">tiempo indefinido. </w:t>
      </w:r>
    </w:p>
    <w:p w14:paraId="0F42B229" w14:textId="77777777" w:rsidR="00995A1F" w:rsidRPr="00A332DB" w:rsidRDefault="00405B2A">
      <w:pPr>
        <w:widowControl w:val="0"/>
        <w:spacing w:before="240" w:after="240" w:line="276" w:lineRule="auto"/>
        <w:ind w:left="566" w:right="-619"/>
        <w:jc w:val="both"/>
        <w:rPr>
          <w:i/>
          <w:sz w:val="24"/>
          <w:szCs w:val="24"/>
        </w:rPr>
      </w:pPr>
      <w:r w:rsidRPr="00A332DB">
        <w:rPr>
          <w:sz w:val="24"/>
          <w:szCs w:val="24"/>
        </w:rPr>
        <w:t>El artículo 10 del proyecto recoge el principio constitucional de la libertad de prensa para cubrir las manifestaciones y su no censura. Con la salvedad de que constituye un riesgo personal el realizar estas actividades durante las manifestaciones.</w:t>
      </w:r>
    </w:p>
    <w:p w14:paraId="0CB97CA4" w14:textId="77777777" w:rsidR="00995A1F" w:rsidRPr="00A332DB" w:rsidRDefault="00405B2A">
      <w:pPr>
        <w:widowControl w:val="0"/>
        <w:spacing w:before="240" w:after="240" w:line="276" w:lineRule="auto"/>
        <w:ind w:left="566" w:right="-619"/>
        <w:jc w:val="both"/>
        <w:rPr>
          <w:i/>
          <w:sz w:val="24"/>
          <w:szCs w:val="24"/>
        </w:rPr>
      </w:pPr>
      <w:r w:rsidRPr="00A332DB">
        <w:rPr>
          <w:b/>
          <w:sz w:val="24"/>
          <w:szCs w:val="24"/>
        </w:rPr>
        <w:t>El Capítulo III del Proyecto establece un Fondo para la indemnización administrativa de algunos daños causados durante las manifestaciones públicas.</w:t>
      </w:r>
    </w:p>
    <w:p w14:paraId="42EF6214"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El fondo tiene por objeto garantizar la indemnización expedita de los daños físicos sufridos por las personas y los daños patrimoniales con ciertas limitaciones de cuantía y que sean ocasionados durante las manifestaciones públicas. En este capítulo se establecen una serie de condiciones, montos y procedimiento administrativo para la indemnización de ciertos daños causados durante las manifestaciones públicas.</w:t>
      </w:r>
    </w:p>
    <w:p w14:paraId="749267D3"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Finalmente, el Capítulo IV del Proyecto, contempla una serie de medidas correctivas y anticipatorias frente a los responsables de actos vandálicos durante las manifestaciones, </w:t>
      </w:r>
      <w:r w:rsidRPr="00A332DB">
        <w:rPr>
          <w:sz w:val="24"/>
          <w:szCs w:val="24"/>
        </w:rPr>
        <w:t>que incluye multas desde 5 hasta 100 salarios mínimos legales</w:t>
      </w:r>
      <w:r w:rsidRPr="00A332DB">
        <w:rPr>
          <w:i/>
          <w:sz w:val="24"/>
          <w:szCs w:val="24"/>
        </w:rPr>
        <w:t xml:space="preserve"> </w:t>
      </w:r>
      <w:r w:rsidRPr="00A332DB">
        <w:rPr>
          <w:sz w:val="24"/>
          <w:szCs w:val="24"/>
        </w:rPr>
        <w:t>mensuales vigentes cuyo destino es el Fondo para la Democracia o FONDEMOCRACIA y medidas de naturaleza pedagógicas como el servicio social en beneficio de la comunidad y el ofrecimiento de disculpas públicas por actos violentos durante las manifestaciones. Se incluye también la participación en campañas educativas para entender la naturaleza pacifica del derecho a manifestar, medidas que deberán ser objeto de reglamentación posterior a la expedición de la ley.</w:t>
      </w:r>
    </w:p>
    <w:p w14:paraId="2FA607FC"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 </w:t>
      </w:r>
    </w:p>
    <w:p w14:paraId="0F8D0B9E"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Como pudo verse en la sección de derecho comparado sobre la reparación de daño emergente causado a las personas y la propiedad durante las protestas violentas- abiertamente inconstitucionales, resulta necesario para las víctimas garantizar una pronta reparación cuando se trata de daños menores, lo cual evita someterlas a un proceso ordinario que puede tardar años, diversos países como el Reino Unido contemplan esta alternativa jurídica desde 1886. </w:t>
      </w:r>
    </w:p>
    <w:p w14:paraId="3103614D"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De otro lado, frente a las sanciones que prevé el proyecto frente a los manifestantes que incumplan las obligaciones y prohibiciones, el proyecto no persigue criminalizar la protesta, ni establecer tipos delictivos nuevos, ni agravamiento de las penas de los ya existentes. Si bien se proscriben una serie de conductas durante las manifestaciones públicas, no es menos cierto que no se establecen sanciones de naturaleza penal contra quienes incumplan las obligaciones y prohibiciones durante </w:t>
      </w:r>
      <w:r w:rsidRPr="00A332DB">
        <w:rPr>
          <w:sz w:val="24"/>
          <w:szCs w:val="24"/>
        </w:rPr>
        <w:lastRenderedPageBreak/>
        <w:t>las manifestaciones, pero si diversas sanciones que resarzan los daños causados a la sociedad con las manifestaciones violentas.</w:t>
      </w:r>
    </w:p>
    <w:p w14:paraId="69B88396"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Resulta útil dentro del presente análisis del Proyecto de Ley, traer a colación un pronunciamiento de la Corte Constitucional en Sentencia T-366/ frente al derecho de reunión pública y manifestación que señala:</w:t>
      </w:r>
    </w:p>
    <w:p w14:paraId="669D0FAB" w14:textId="77777777" w:rsidR="00995A1F" w:rsidRPr="00A332DB" w:rsidRDefault="00405B2A">
      <w:pPr>
        <w:widowControl w:val="0"/>
        <w:spacing w:after="0" w:line="276" w:lineRule="auto"/>
        <w:ind w:left="566" w:right="-619"/>
        <w:jc w:val="both"/>
        <w:rPr>
          <w:sz w:val="24"/>
          <w:szCs w:val="24"/>
        </w:rPr>
      </w:pPr>
      <w:r w:rsidRPr="00A332DB">
        <w:rPr>
          <w:sz w:val="24"/>
          <w:szCs w:val="24"/>
        </w:rPr>
        <w:t xml:space="preserve"> </w:t>
      </w:r>
    </w:p>
    <w:p w14:paraId="326F0ED4" w14:textId="77777777" w:rsidR="00995A1F" w:rsidRPr="00A332DB" w:rsidRDefault="00405B2A">
      <w:pPr>
        <w:widowControl w:val="0"/>
        <w:spacing w:after="0" w:line="276" w:lineRule="auto"/>
        <w:ind w:left="566" w:right="-619"/>
        <w:jc w:val="both"/>
        <w:rPr>
          <w:sz w:val="24"/>
          <w:szCs w:val="24"/>
        </w:rPr>
      </w:pPr>
      <w:r w:rsidRPr="00A332DB">
        <w:rPr>
          <w:sz w:val="24"/>
          <w:szCs w:val="24"/>
        </w:rPr>
        <w:t>(…) “3.     Derecho a la manifestación social pública y pacífica.</w:t>
      </w:r>
    </w:p>
    <w:p w14:paraId="6998B095" w14:textId="77777777" w:rsidR="00995A1F" w:rsidRPr="00A332DB" w:rsidRDefault="00405B2A">
      <w:pPr>
        <w:widowControl w:val="0"/>
        <w:spacing w:after="0" w:line="276" w:lineRule="auto"/>
        <w:ind w:left="566" w:right="-619"/>
        <w:jc w:val="both"/>
        <w:rPr>
          <w:i/>
          <w:sz w:val="24"/>
          <w:szCs w:val="24"/>
        </w:rPr>
      </w:pPr>
      <w:r w:rsidRPr="00A332DB">
        <w:rPr>
          <w:i/>
          <w:sz w:val="24"/>
          <w:szCs w:val="24"/>
        </w:rPr>
        <w:t>En Colombia el derecho a reunirse y manifestarse pública y pacíficamente está expresamente reconocido en la Constitución Política y en los tratados internacionales que hacen parte del bloque de constitucionalidad. El artículo 37 de la Constitución consagra este derecho, en los siguientes términos: “Toda parte del pueblo, puede reunirse y manifestarse pública y pacíficamente. Sólo la ley podrá establecer de manera expresa los casos en los cuales se podrá limitar el ejercicio de este derecho.”</w:t>
      </w:r>
    </w:p>
    <w:p w14:paraId="21BB2E9B"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24F7A80F"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Esta norma incorpora el derecho de manifestación, garantizando en ambos casos su ejercicio público y pacífico, y estatuye que sólo la ley podrá señalar expresamente los eventos en los cuales puede limitarse el ejercicio de este derecho.[18] El derecho a reunirse y manifestarse pública y pacíficamente, ha sido reconocido por esta Corporación como una de las varias manifestaciones que tiene la libertad de </w:t>
      </w:r>
      <w:proofErr w:type="gramStart"/>
      <w:r w:rsidRPr="00A332DB">
        <w:rPr>
          <w:i/>
          <w:sz w:val="24"/>
          <w:szCs w:val="24"/>
        </w:rPr>
        <w:t>expresión[</w:t>
      </w:r>
      <w:proofErr w:type="gramEnd"/>
      <w:r w:rsidRPr="00A332DB">
        <w:rPr>
          <w:i/>
          <w:sz w:val="24"/>
          <w:szCs w:val="24"/>
        </w:rPr>
        <w:t>19] (artículo 20, CP). Dentro de un régimen jurídico pluralista que privilegia la participación democrática y que además garantiza el ejercicio de otros derechos de rango constitucional como la libertad de locomoción (art. 24, CP) y los derechos de asociación (artículo 38, CP) y participación en los asuntos públicos (artículos 2 y 40, CP), la protesta social tiene como función democrática llamar la atención de las autoridades y de la opinión pública sobre una problemática específica y sobre las necesidades de ciertos sectores, en general minoritarios, para que sean tenidos en cuenta por las autoridades.[20]</w:t>
      </w:r>
    </w:p>
    <w:p w14:paraId="4BF70052"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5DD41E75" w14:textId="77777777" w:rsidR="00995A1F" w:rsidRPr="00A332DB" w:rsidRDefault="00405B2A">
      <w:pPr>
        <w:widowControl w:val="0"/>
        <w:spacing w:after="0" w:line="276" w:lineRule="auto"/>
        <w:ind w:left="566" w:right="-619"/>
        <w:jc w:val="both"/>
        <w:rPr>
          <w:sz w:val="24"/>
          <w:szCs w:val="24"/>
        </w:rPr>
      </w:pPr>
      <w:r w:rsidRPr="00A332DB">
        <w:rPr>
          <w:i/>
          <w:sz w:val="24"/>
          <w:szCs w:val="24"/>
        </w:rPr>
        <w:t xml:space="preserve">La Constitución Política garantiza el derecho a reunirse y manifestarse públicamente tanto en una dimensión estática (reunión) como dinámica (movilización), de forma individual como colectiva, y sin discriminación alguna, pues así se deriva de la expresión “toda parte del pueblo”. Todo ello, sin otra condición distinta, a que sea pacífico, o sea, sin violencia, armas ni alteraciones graves del orden público. Esto significa que sólo la protesta pacífica goza de protección constitucional. </w:t>
      </w:r>
      <w:r w:rsidRPr="00A332DB">
        <w:rPr>
          <w:b/>
          <w:i/>
          <w:sz w:val="24"/>
          <w:szCs w:val="24"/>
        </w:rPr>
        <w:t>Así, aun reconociendo la tensión que surge entre el ejercicio del derecho de reunión y manifestación pública y pacífica y el mantenimiento del orden público,</w:t>
      </w:r>
      <w:r w:rsidRPr="00A332DB">
        <w:rPr>
          <w:i/>
          <w:sz w:val="24"/>
          <w:szCs w:val="24"/>
        </w:rPr>
        <w:t xml:space="preserve"> </w:t>
      </w:r>
      <w:r w:rsidRPr="00A332DB">
        <w:rPr>
          <w:b/>
          <w:i/>
          <w:sz w:val="24"/>
          <w:szCs w:val="24"/>
        </w:rPr>
        <w:t xml:space="preserve">no puede el legislador desbordar los </w:t>
      </w:r>
      <w:r w:rsidRPr="00A332DB">
        <w:rPr>
          <w:b/>
          <w:i/>
          <w:sz w:val="24"/>
          <w:szCs w:val="24"/>
        </w:rPr>
        <w:lastRenderedPageBreak/>
        <w:t xml:space="preserve">principios de razonabilidad y proporcionalidad al hacer uso del margen de configuración o establecer restricciones cuya vaguedad conduzca a impedir tal derecho.” </w:t>
      </w:r>
      <w:r w:rsidRPr="00A332DB">
        <w:rPr>
          <w:sz w:val="24"/>
          <w:szCs w:val="24"/>
        </w:rPr>
        <w:t>(negrita fuera de texto)</w:t>
      </w:r>
    </w:p>
    <w:p w14:paraId="2DA15216"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Vale traer a colación durante en esta justificación del proyecto, algunos apartes </w:t>
      </w:r>
      <w:proofErr w:type="gramStart"/>
      <w:r w:rsidRPr="00A332DB">
        <w:rPr>
          <w:sz w:val="24"/>
          <w:szCs w:val="24"/>
        </w:rPr>
        <w:t>del  informe</w:t>
      </w:r>
      <w:proofErr w:type="gramEnd"/>
      <w:r w:rsidRPr="00A332DB">
        <w:rPr>
          <w:sz w:val="24"/>
          <w:szCs w:val="24"/>
        </w:rPr>
        <w:t xml:space="preserve"> </w:t>
      </w:r>
      <w:r w:rsidRPr="00A332DB">
        <w:rPr>
          <w:i/>
          <w:sz w:val="24"/>
          <w:szCs w:val="24"/>
        </w:rPr>
        <w:t>“Protesta y Derechos Humanos, Estándares sobre los derechos involucrados en la Protesta Social y Las Obligaciones que deben guiar la respuesta estatal”</w:t>
      </w:r>
      <w:r w:rsidRPr="00A332DB">
        <w:rPr>
          <w:b/>
          <w:i/>
          <w:sz w:val="24"/>
          <w:szCs w:val="24"/>
          <w:vertAlign w:val="superscript"/>
        </w:rPr>
        <w:t>[67]</w:t>
      </w:r>
      <w:r w:rsidRPr="00A332DB">
        <w:rPr>
          <w:i/>
          <w:sz w:val="24"/>
          <w:szCs w:val="24"/>
        </w:rPr>
        <w:t xml:space="preserve"> </w:t>
      </w:r>
      <w:r w:rsidRPr="00A332DB">
        <w:rPr>
          <w:sz w:val="24"/>
          <w:szCs w:val="24"/>
        </w:rPr>
        <w:t>de la Relatoría Especial para la Libertad de Expresión de la CIDH 2019,</w:t>
      </w:r>
      <w:r w:rsidRPr="00A332DB">
        <w:rPr>
          <w:i/>
          <w:sz w:val="24"/>
          <w:szCs w:val="24"/>
        </w:rPr>
        <w:t xml:space="preserve"> </w:t>
      </w:r>
      <w:r w:rsidRPr="00A332DB">
        <w:rPr>
          <w:sz w:val="24"/>
          <w:szCs w:val="24"/>
        </w:rPr>
        <w:t>que establece en lo referente al derecho a la protesta, definiciones y modalidades, lo siguiente:</w:t>
      </w:r>
    </w:p>
    <w:p w14:paraId="20D6D8D5" w14:textId="77777777" w:rsidR="00995A1F" w:rsidRPr="00A332DB" w:rsidRDefault="00405B2A">
      <w:pPr>
        <w:widowControl w:val="0"/>
        <w:spacing w:after="0" w:line="276" w:lineRule="auto"/>
        <w:ind w:left="566" w:right="-619"/>
        <w:jc w:val="both"/>
        <w:rPr>
          <w:i/>
          <w:sz w:val="24"/>
          <w:szCs w:val="24"/>
        </w:rPr>
      </w:pPr>
      <w:r w:rsidRPr="00A332DB">
        <w:rPr>
          <w:sz w:val="24"/>
          <w:szCs w:val="24"/>
        </w:rPr>
        <w:t xml:space="preserve">(…) </w:t>
      </w:r>
      <w:r w:rsidRPr="00A332DB">
        <w:rPr>
          <w:i/>
          <w:sz w:val="24"/>
          <w:szCs w:val="24"/>
        </w:rPr>
        <w:t xml:space="preserve">“1.  La protesta2 es una forma de acción individual o colectiva dirigida a expresar ideas, visiones o valores de disenso, oposición, denuncia o reivindicación. Como ejemplos pueden mencionarse la expresión de opiniones, visiones o perspectivas políticas, sociales o culturales; la vocalización de apoyo o crítica relativas a un grupo, partido o al propio gobierno; la reacción a una política o la denuncia de un problema público; la afirmación de la identidad o </w:t>
      </w:r>
      <w:proofErr w:type="spellStart"/>
      <w:r w:rsidRPr="00A332DB">
        <w:rPr>
          <w:i/>
          <w:sz w:val="24"/>
          <w:szCs w:val="24"/>
        </w:rPr>
        <w:t>visibilización</w:t>
      </w:r>
      <w:proofErr w:type="spellEnd"/>
      <w:r w:rsidRPr="00A332DB">
        <w:rPr>
          <w:i/>
          <w:sz w:val="24"/>
          <w:szCs w:val="24"/>
        </w:rPr>
        <w:t xml:space="preserve"> de la situación de discriminación y marginalización de un grupo.</w:t>
      </w:r>
    </w:p>
    <w:p w14:paraId="6D4917C0"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28211FAE"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2.       </w:t>
      </w:r>
      <w:r w:rsidRPr="00A332DB">
        <w:rPr>
          <w:i/>
          <w:sz w:val="24"/>
          <w:szCs w:val="24"/>
        </w:rPr>
        <w:tab/>
        <w:t>Existe una fuerte interconexión entre el derecho a la libertad de expresión y el derecho de reunión y el llamado derecho a la protesta. Las reuniones, definidas como toda congregación intencional y temporal de un grupo de personas en un espacio privado o público con un propósito concreto,3 “desempeñan un papel muy dinámico en la movilización de la población y la formulación de sus reclamaciones y aspiraciones, pues facilitan la celebración de eventos y, lo que es más importante, ejercen influencia en la política pública de los Estados”4. A su vez, la expresión de opiniones individuales y colectivas constituye uno de los objetivos de toda protesta.</w:t>
      </w:r>
    </w:p>
    <w:p w14:paraId="19C924AA"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5490480D"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3.       </w:t>
      </w:r>
      <w:r w:rsidRPr="00A332DB">
        <w:rPr>
          <w:i/>
          <w:sz w:val="24"/>
          <w:szCs w:val="24"/>
        </w:rPr>
        <w:tab/>
        <w:t>El derecho a la protesta también se encuentra fuertemente asociado a las actividades de defensa de los derechos humanos, incluyendo demandas de reconocimiento, protección o ejercicio de un derecho. En muchas ocasiones y en diferentes países de la región, se recurre a las protestas para reaccionar ante hechos puntuales de violencia, desalojos, cuestiones laborales u otros eventos que hayan afectado derechos. Las protestas han constituido una vía por la cual se logró tanto la elevación del piso de garantía de derechos fundamentales a nivel nacional, como la incorporación de una amplia cantidad de derechos en el desarrollo progresivo del derecho internacional de los derechos humanos5.</w:t>
      </w:r>
    </w:p>
    <w:p w14:paraId="3E2900B3"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460CB509" w14:textId="77777777" w:rsidR="00995A1F" w:rsidRPr="00A332DB" w:rsidRDefault="00405B2A">
      <w:pPr>
        <w:widowControl w:val="0"/>
        <w:spacing w:after="0" w:line="276" w:lineRule="auto"/>
        <w:ind w:left="566" w:right="-619"/>
        <w:jc w:val="both"/>
        <w:rPr>
          <w:sz w:val="24"/>
          <w:szCs w:val="24"/>
        </w:rPr>
      </w:pPr>
      <w:r w:rsidRPr="00A332DB">
        <w:rPr>
          <w:i/>
          <w:sz w:val="24"/>
          <w:szCs w:val="24"/>
        </w:rPr>
        <w:t xml:space="preserve">4.       </w:t>
      </w:r>
      <w:r w:rsidRPr="00A332DB">
        <w:rPr>
          <w:i/>
          <w:sz w:val="24"/>
          <w:szCs w:val="24"/>
        </w:rPr>
        <w:tab/>
        <w:t xml:space="preserve">La protesta también está estrechamente vinculada a la promoción y defensa de la democracia. En particular, la Corte Interamericana ha reconocido </w:t>
      </w:r>
      <w:proofErr w:type="gramStart"/>
      <w:r w:rsidRPr="00A332DB">
        <w:rPr>
          <w:i/>
          <w:sz w:val="24"/>
          <w:szCs w:val="24"/>
        </w:rPr>
        <w:t>que</w:t>
      </w:r>
      <w:proofErr w:type="gramEnd"/>
      <w:r w:rsidRPr="00A332DB">
        <w:rPr>
          <w:i/>
          <w:sz w:val="24"/>
          <w:szCs w:val="24"/>
        </w:rPr>
        <w:t xml:space="preserve"> en situaciones de ruptura de </w:t>
      </w:r>
      <w:r w:rsidRPr="00A332DB">
        <w:rPr>
          <w:i/>
          <w:sz w:val="24"/>
          <w:szCs w:val="24"/>
        </w:rPr>
        <w:lastRenderedPageBreak/>
        <w:t>orden institucional democrático, la protesta debe ser entendida “no solo en el marco del ejercicio de un derecho sino al cumplimiento del deber de defender la democracia”6 (…)</w:t>
      </w:r>
    </w:p>
    <w:p w14:paraId="7089E439"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2          </w:t>
      </w:r>
      <w:r w:rsidRPr="00A332DB">
        <w:rPr>
          <w:sz w:val="24"/>
          <w:szCs w:val="24"/>
        </w:rPr>
        <w:tab/>
      </w:r>
      <w:proofErr w:type="gramStart"/>
      <w:r w:rsidRPr="00A332DB">
        <w:rPr>
          <w:sz w:val="24"/>
          <w:szCs w:val="24"/>
        </w:rPr>
        <w:t>Sin</w:t>
      </w:r>
      <w:proofErr w:type="gramEnd"/>
      <w:r w:rsidRPr="00A332DB">
        <w:rPr>
          <w:sz w:val="24"/>
          <w:szCs w:val="24"/>
        </w:rPr>
        <w:t xml:space="preserve"> perjuicio de las discusiones de fondo sobre los términos utilizados en este acápite, a los efectos del presente informe se utilizarán las nociones “protesta social” y “manifestaciones públicas” de manera indistinta.</w:t>
      </w:r>
    </w:p>
    <w:p w14:paraId="75054342"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3          </w:t>
      </w:r>
      <w:r w:rsidRPr="00A332DB">
        <w:rPr>
          <w:sz w:val="24"/>
          <w:szCs w:val="24"/>
        </w:rPr>
        <w:tab/>
        <w:t>A/HRC/20/27, párr. 51</w:t>
      </w:r>
    </w:p>
    <w:p w14:paraId="65F2322F"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4          </w:t>
      </w:r>
      <w:r w:rsidRPr="00A332DB">
        <w:rPr>
          <w:sz w:val="24"/>
          <w:szCs w:val="24"/>
        </w:rPr>
        <w:tab/>
        <w:t>A/HRC/20/27, párr. 51</w:t>
      </w:r>
    </w:p>
    <w:p w14:paraId="177C34FB"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5 </w:t>
      </w:r>
      <w:proofErr w:type="gramStart"/>
      <w:r w:rsidRPr="00A332DB">
        <w:rPr>
          <w:sz w:val="24"/>
          <w:szCs w:val="24"/>
        </w:rPr>
        <w:t>Consejo</w:t>
      </w:r>
      <w:proofErr w:type="gramEnd"/>
      <w:r w:rsidRPr="00A332DB">
        <w:rPr>
          <w:sz w:val="24"/>
          <w:szCs w:val="24"/>
        </w:rPr>
        <w:t xml:space="preserve"> de Derechos Humanos, Informe del Relator Especial sobre las ejecuciones extrajudiciales, sumarias o arbitrarias, Christof </w:t>
      </w:r>
      <w:proofErr w:type="spellStart"/>
      <w:r w:rsidRPr="00A332DB">
        <w:rPr>
          <w:sz w:val="24"/>
          <w:szCs w:val="24"/>
        </w:rPr>
        <w:t>Heyns</w:t>
      </w:r>
      <w:proofErr w:type="spellEnd"/>
      <w:r w:rsidRPr="00A332DB">
        <w:rPr>
          <w:sz w:val="24"/>
          <w:szCs w:val="24"/>
        </w:rPr>
        <w:t>, 23 de mayo de 2011, A/HRC/17/28, párr. 31. Asimismo, ha sido considerado que “desempeñan un papel decisivo en la protección y la promoción de una amplia gama de derechos humanos”. Consejo de Derechos Humanos, Informe conjunto del Relator Especial sobre los derechos a la libertad de reunión pacífica y de asociación y el Relator Especial sobre las ejecuciones extrajudiciales, sumarias o arbitrarias acerca de la gestión adecuada de las manifestaciones, A/HRC/31/66, 4 de febrero de 2016, párr. 6.</w:t>
      </w:r>
    </w:p>
    <w:p w14:paraId="130936FC"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6 </w:t>
      </w:r>
      <w:proofErr w:type="gramStart"/>
      <w:r w:rsidRPr="00A332DB">
        <w:rPr>
          <w:sz w:val="24"/>
          <w:szCs w:val="24"/>
        </w:rPr>
        <w:t>Corte</w:t>
      </w:r>
      <w:proofErr w:type="gramEnd"/>
      <w:r w:rsidRPr="00A332DB">
        <w:rPr>
          <w:sz w:val="24"/>
          <w:szCs w:val="24"/>
        </w:rPr>
        <w:t xml:space="preserve"> Interamericana de Derechos Humanos. Caso López </w:t>
      </w:r>
      <w:proofErr w:type="spellStart"/>
      <w:r w:rsidRPr="00A332DB">
        <w:rPr>
          <w:sz w:val="24"/>
          <w:szCs w:val="24"/>
        </w:rPr>
        <w:t>Lone</w:t>
      </w:r>
      <w:proofErr w:type="spellEnd"/>
      <w:r w:rsidRPr="00A332DB">
        <w:rPr>
          <w:sz w:val="24"/>
          <w:szCs w:val="24"/>
        </w:rPr>
        <w:t xml:space="preserve"> Y Otros Vs. Honduras. Sentencia de 5 de octubre de 2015</w:t>
      </w:r>
    </w:p>
    <w:p w14:paraId="638F250E" w14:textId="77777777" w:rsidR="00995A1F" w:rsidRPr="00A332DB" w:rsidRDefault="00405B2A">
      <w:pPr>
        <w:widowControl w:val="0"/>
        <w:spacing w:line="256" w:lineRule="auto"/>
        <w:ind w:left="566" w:right="-619"/>
        <w:jc w:val="both"/>
        <w:rPr>
          <w:sz w:val="24"/>
          <w:szCs w:val="24"/>
        </w:rPr>
      </w:pPr>
      <w:r w:rsidRPr="00A332DB">
        <w:rPr>
          <w:i/>
          <w:sz w:val="24"/>
          <w:szCs w:val="24"/>
        </w:rPr>
        <w:t xml:space="preserve">(…)12.   La CIDH también reconoce en este informe que, cualquiera sea la modalidad de la protesta, los instrumentos interamericanos establecen que el derecho de reunión debe ejercerse de manera pacífica y sin armas. En el mismo sentido, la Comisión reconoce que los Estados tienen el deber de adoptar las medidas necesarias para evitar actos de violencia, garantizar la seguridad de las personas y el orden público. Sin embargo, al hacer uso de la fuerza en estos contextos los Estados deben adoptar medidas proporcionales al logro de estos objetivos y no obstaculizar de manera arbitraria el ejercicio de los derechos en juego en las protestas. </w:t>
      </w:r>
      <w:r w:rsidRPr="00A332DB">
        <w:rPr>
          <w:sz w:val="24"/>
          <w:szCs w:val="24"/>
        </w:rPr>
        <w:t>(…)</w:t>
      </w:r>
    </w:p>
    <w:p w14:paraId="058D7D2E"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Frente a las restricciones legitimas a los derechos involucrados en manifestaciones y protestas, el informe señala:</w:t>
      </w:r>
    </w:p>
    <w:p w14:paraId="20080130" w14:textId="77777777" w:rsidR="00995A1F" w:rsidRPr="00A332DB" w:rsidRDefault="00405B2A">
      <w:pPr>
        <w:widowControl w:val="0"/>
        <w:spacing w:after="0" w:line="276" w:lineRule="auto"/>
        <w:ind w:left="566" w:right="-619"/>
        <w:jc w:val="both"/>
        <w:rPr>
          <w:i/>
          <w:sz w:val="24"/>
          <w:szCs w:val="24"/>
        </w:rPr>
      </w:pPr>
      <w:r w:rsidRPr="00A332DB">
        <w:rPr>
          <w:sz w:val="24"/>
          <w:szCs w:val="24"/>
        </w:rPr>
        <w:t xml:space="preserve">(…) </w:t>
      </w:r>
      <w:r w:rsidRPr="00A332DB">
        <w:rPr>
          <w:i/>
          <w:sz w:val="24"/>
          <w:szCs w:val="24"/>
        </w:rPr>
        <w:t xml:space="preserve">31.  Respecto al alcance de estos derechos, si bien la libertad de reunión pacífica, de expresión, de asociación y de participación no son absolutos, las restricciones a estos derechos deben sujetarse a una serie de requisitos.36 Para que las restricciones a  estos derechos sean legítimas deben estar expresamente fijadas por la ley y ser necesarias para asegurar el respeto a los derechos de los demás </w:t>
      </w:r>
      <w:r w:rsidRPr="00A332DB">
        <w:rPr>
          <w:i/>
          <w:sz w:val="24"/>
          <w:szCs w:val="24"/>
        </w:rPr>
        <w:lastRenderedPageBreak/>
        <w:t>o la protección de la seguridad nacional, el orden público o la salud o la moral pública37, en los términos de los artículos 13, 15 y 16 de la Convención Americana, y de los artículos IV, XXI y XXII de la Declaración38.</w:t>
      </w:r>
    </w:p>
    <w:p w14:paraId="6E22601B"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37CDEB90"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32.     </w:t>
      </w:r>
      <w:r w:rsidRPr="00A332DB">
        <w:rPr>
          <w:i/>
          <w:sz w:val="24"/>
          <w:szCs w:val="24"/>
        </w:rPr>
        <w:tab/>
        <w:t>Antes de ingresar al estudio de estos requisitos en los derechos en juego, la Comisión quiere subrayar que el derecho a la protesta debe ser considerada la regla general, y las limitaciones a este derecho deben ser la excepción.39 La protección de los  derechos y libertades de otros no deben ser empleados como una mera excusa para restringir las protestas pacíficas.40 A su vez, al aplicarse, los Estados deben tener presente que estos derechos se ejercen de modo interdependiente durante una manifestación o protesta, en palabras de la Corte Interamericana: "La posibilidad de manifestarse pública y pacíficamente es una de las maneras más accesibles de ejercer el derecho a la libertad de expresión, por medio de la cual se puede reclamar la protección de otros derechos".41</w:t>
      </w:r>
    </w:p>
    <w:p w14:paraId="71D2C19C"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3D5A76C2" w14:textId="77777777" w:rsidR="00995A1F" w:rsidRPr="00A332DB" w:rsidRDefault="00405B2A">
      <w:pPr>
        <w:widowControl w:val="0"/>
        <w:spacing w:after="0" w:line="276" w:lineRule="auto"/>
        <w:ind w:left="566" w:right="-619"/>
        <w:jc w:val="both"/>
        <w:rPr>
          <w:b/>
          <w:i/>
          <w:sz w:val="24"/>
          <w:szCs w:val="24"/>
        </w:rPr>
      </w:pPr>
      <w:r w:rsidRPr="00A332DB">
        <w:rPr>
          <w:i/>
          <w:sz w:val="24"/>
          <w:szCs w:val="24"/>
        </w:rPr>
        <w:t xml:space="preserve">33.     </w:t>
      </w:r>
      <w:r w:rsidRPr="00A332DB">
        <w:rPr>
          <w:i/>
          <w:sz w:val="24"/>
          <w:szCs w:val="24"/>
        </w:rPr>
        <w:tab/>
        <w:t xml:space="preserve">Un análisis integral de los estándares relativos a las restricciones de los principales derechos involucrados – la libertad de expresión, el derecho de reunión y la libertad de asociación – permite identificar </w:t>
      </w:r>
      <w:r w:rsidRPr="00A332DB">
        <w:rPr>
          <w:b/>
          <w:i/>
          <w:sz w:val="24"/>
          <w:szCs w:val="24"/>
        </w:rPr>
        <w:t>elementos comunes en la aplicación del "test” de tres partes para evaluar las restricciones a las manifestaciones y protestas.</w:t>
      </w:r>
    </w:p>
    <w:p w14:paraId="528AB855"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En primer lugar, toda limitación debe estar prevista en ley.</w:t>
      </w:r>
    </w:p>
    <w:p w14:paraId="2ECE7623"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En segundo lugar, debe buscar</w:t>
      </w:r>
      <w:r w:rsidRPr="00A332DB">
        <w:rPr>
          <w:b/>
          <w:sz w:val="24"/>
          <w:szCs w:val="24"/>
        </w:rPr>
        <w:t xml:space="preserve"> </w:t>
      </w:r>
      <w:r w:rsidRPr="00A332DB">
        <w:rPr>
          <w:b/>
          <w:i/>
          <w:sz w:val="24"/>
          <w:szCs w:val="24"/>
        </w:rPr>
        <w:t>garantizar los objetivos legítimos expresamente previstos en la Convención Americana.</w:t>
      </w:r>
    </w:p>
    <w:p w14:paraId="4196EDB6" w14:textId="77777777" w:rsidR="00995A1F" w:rsidRPr="00A332DB" w:rsidRDefault="00405B2A">
      <w:pPr>
        <w:widowControl w:val="0"/>
        <w:spacing w:after="0" w:line="276" w:lineRule="auto"/>
        <w:ind w:left="566" w:right="-619"/>
        <w:jc w:val="both"/>
        <w:rPr>
          <w:b/>
          <w:i/>
          <w:sz w:val="24"/>
          <w:szCs w:val="24"/>
        </w:rPr>
      </w:pPr>
      <w:r w:rsidRPr="00A332DB">
        <w:rPr>
          <w:b/>
          <w:i/>
          <w:sz w:val="24"/>
          <w:szCs w:val="24"/>
        </w:rPr>
        <w:t>En tercer lugar, las restricciones deben ser necesarias en una sociedad democrática, criterio del que se derivan también los estándares sobre proporcionalidad.</w:t>
      </w:r>
    </w:p>
    <w:p w14:paraId="562A4684" w14:textId="77777777" w:rsidR="00995A1F" w:rsidRPr="00A332DB" w:rsidRDefault="00405B2A">
      <w:pPr>
        <w:widowControl w:val="0"/>
        <w:spacing w:after="0" w:line="276" w:lineRule="auto"/>
        <w:ind w:left="566" w:right="-619"/>
        <w:jc w:val="both"/>
        <w:rPr>
          <w:sz w:val="24"/>
          <w:szCs w:val="24"/>
        </w:rPr>
      </w:pPr>
      <w:r w:rsidRPr="00A332DB">
        <w:rPr>
          <w:b/>
          <w:i/>
          <w:sz w:val="24"/>
          <w:szCs w:val="24"/>
        </w:rPr>
        <w:t>La autoridad que imponga las limitaciones a una manifestación pública deberá demostrar que estas condiciones se han cumplido y todas ellas deben ser respetadas simultáneamente para que las limitaciones impuestas a la protesta social sean legítimas de acuerdo a la Convención Americana.</w:t>
      </w:r>
      <w:r w:rsidRPr="00A332DB">
        <w:rPr>
          <w:i/>
          <w:sz w:val="24"/>
          <w:szCs w:val="24"/>
        </w:rPr>
        <w:t xml:space="preserve">” </w:t>
      </w:r>
      <w:r w:rsidRPr="00A332DB">
        <w:rPr>
          <w:sz w:val="24"/>
          <w:szCs w:val="24"/>
        </w:rPr>
        <w:t>(…) (negrita fuera de texto)</w:t>
      </w:r>
    </w:p>
    <w:p w14:paraId="2EE02945"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689C0472"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36 CIDH, Informe Anual de la Relatoría para la Libertad de Expresión 2002, Capítulo IV,  “Libertad de Expresión y  Pobreza”, párr. 31; CIDH, Informe Anual de la Comisión Interamericana de Derechos Humanos 2005, Volumen III, Informe de la Relatoría para la Libertad de Expresión, 27 de febrero de 2006, OEA/</w:t>
      </w:r>
      <w:proofErr w:type="spellStart"/>
      <w:r w:rsidRPr="00A332DB">
        <w:rPr>
          <w:i/>
          <w:sz w:val="24"/>
          <w:szCs w:val="24"/>
        </w:rPr>
        <w:t>Ser.L</w:t>
      </w:r>
      <w:proofErr w:type="spellEnd"/>
      <w:r w:rsidRPr="00A332DB">
        <w:rPr>
          <w:i/>
          <w:sz w:val="24"/>
          <w:szCs w:val="24"/>
        </w:rPr>
        <w:t xml:space="preserve">/V/II.124 Doc. 7, Capítulo V, “Las Manifestaciones Públicas como Ejercicio de la Libertad de Expresión y la Libertad de Reunión”, párr. 2; Consejo de Derechos Humanos, Informe del Relator Especial sobre los derechos a la libertad de reunión pacífica y de asociación, </w:t>
      </w:r>
      <w:proofErr w:type="spellStart"/>
      <w:r w:rsidRPr="00A332DB">
        <w:rPr>
          <w:i/>
          <w:sz w:val="24"/>
          <w:szCs w:val="24"/>
        </w:rPr>
        <w:t>Maina</w:t>
      </w:r>
      <w:proofErr w:type="spellEnd"/>
      <w:r w:rsidRPr="00A332DB">
        <w:rPr>
          <w:i/>
          <w:sz w:val="24"/>
          <w:szCs w:val="24"/>
        </w:rPr>
        <w:t xml:space="preserve"> </w:t>
      </w:r>
      <w:proofErr w:type="spellStart"/>
      <w:r w:rsidRPr="00A332DB">
        <w:rPr>
          <w:i/>
          <w:sz w:val="24"/>
          <w:szCs w:val="24"/>
        </w:rPr>
        <w:t>Kiai</w:t>
      </w:r>
      <w:proofErr w:type="spellEnd"/>
      <w:r w:rsidRPr="00A332DB">
        <w:rPr>
          <w:i/>
          <w:sz w:val="24"/>
          <w:szCs w:val="24"/>
        </w:rPr>
        <w:t xml:space="preserve">, 21 de mayo de 2012, A/HRC/20/27, párr. 15; Consejo de Derechos Humanos, Medidas efectivas y </w:t>
      </w:r>
      <w:r w:rsidRPr="00A332DB">
        <w:rPr>
          <w:i/>
          <w:sz w:val="24"/>
          <w:szCs w:val="24"/>
        </w:rPr>
        <w:lastRenderedPageBreak/>
        <w:t>mejores prácticas para asegurar la promoción y protección de los derechos humanos en el contexto de las protestas pacíficas, Informe de la Oficina del Alto Comisionado para los Derechos Humanos de la Organización de las Naciones Unidas, A/HRC/22/28, 21 de enero de 2013, párr. 5.</w:t>
      </w:r>
    </w:p>
    <w:p w14:paraId="44637516"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37 CIDH, Informe Anual de la Relatoría para la Libertad de Expresión 2002, Capítulo IV, “Libertad de Expresión y</w:t>
      </w:r>
    </w:p>
    <w:p w14:paraId="368FA782"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Pobreza”, párr. 31; CIDH, Informe Anual de la Comisión Interamericana de Derechos Humanos 2005, Volumen III, Informe de la Relatoría para la Libertad de Expresión, 27 de febrero de 2006, OEA/</w:t>
      </w:r>
      <w:proofErr w:type="spellStart"/>
      <w:r w:rsidRPr="00A332DB">
        <w:rPr>
          <w:i/>
          <w:sz w:val="24"/>
          <w:szCs w:val="24"/>
        </w:rPr>
        <w:t>Ser.L</w:t>
      </w:r>
      <w:proofErr w:type="spellEnd"/>
      <w:r w:rsidRPr="00A332DB">
        <w:rPr>
          <w:i/>
          <w:sz w:val="24"/>
          <w:szCs w:val="24"/>
        </w:rPr>
        <w:t>/V/II.124 Doc. 7, Capítulo V, “Las Manifestaciones Públicas como Ejercicio de la Libertad de Expresión y la Libertad de Reunión”, párr. 2; CIDH, Informe sobre la situación de las defensoras y defensores de los derechos humanos en las Américas, 7 de marzo de 2006, OEA/</w:t>
      </w:r>
      <w:proofErr w:type="spellStart"/>
      <w:r w:rsidRPr="00A332DB">
        <w:rPr>
          <w:i/>
          <w:sz w:val="24"/>
          <w:szCs w:val="24"/>
        </w:rPr>
        <w:t>Ser.L</w:t>
      </w:r>
      <w:proofErr w:type="spellEnd"/>
      <w:r w:rsidRPr="00A332DB">
        <w:rPr>
          <w:i/>
          <w:sz w:val="24"/>
          <w:szCs w:val="24"/>
        </w:rPr>
        <w:t xml:space="preserve">/V/II.124 Doc. 5 </w:t>
      </w:r>
      <w:proofErr w:type="spellStart"/>
      <w:r w:rsidRPr="00A332DB">
        <w:rPr>
          <w:i/>
          <w:sz w:val="24"/>
          <w:szCs w:val="24"/>
        </w:rPr>
        <w:t>rev.</w:t>
      </w:r>
      <w:proofErr w:type="spellEnd"/>
      <w:r w:rsidRPr="00A332DB">
        <w:rPr>
          <w:i/>
          <w:sz w:val="24"/>
          <w:szCs w:val="24"/>
        </w:rPr>
        <w:t xml:space="preserve"> 1, párr. 55; Consejo de Derechos Humanos, Informe del Relator Especial sobre los derechos a la libertad de reunión pacífica y de asociación, </w:t>
      </w:r>
      <w:proofErr w:type="spellStart"/>
      <w:r w:rsidRPr="00A332DB">
        <w:rPr>
          <w:i/>
          <w:sz w:val="24"/>
          <w:szCs w:val="24"/>
        </w:rPr>
        <w:t>Maina</w:t>
      </w:r>
      <w:proofErr w:type="spellEnd"/>
      <w:r w:rsidRPr="00A332DB">
        <w:rPr>
          <w:i/>
          <w:sz w:val="24"/>
          <w:szCs w:val="24"/>
        </w:rPr>
        <w:t xml:space="preserve"> </w:t>
      </w:r>
      <w:proofErr w:type="spellStart"/>
      <w:r w:rsidRPr="00A332DB">
        <w:rPr>
          <w:i/>
          <w:sz w:val="24"/>
          <w:szCs w:val="24"/>
        </w:rPr>
        <w:t>Kiai</w:t>
      </w:r>
      <w:proofErr w:type="spellEnd"/>
      <w:r w:rsidRPr="00A332DB">
        <w:rPr>
          <w:i/>
          <w:sz w:val="24"/>
          <w:szCs w:val="24"/>
        </w:rPr>
        <w:t xml:space="preserve">, 21 de mayo de 2012, A/HRC/20/27, párr. 15; Consejo de Derechos Humanos, Informe del Relator Especial sobre los derechos a la libertad de reunión pacífica y de asociación, </w:t>
      </w:r>
      <w:proofErr w:type="spellStart"/>
      <w:r w:rsidRPr="00A332DB">
        <w:rPr>
          <w:i/>
          <w:sz w:val="24"/>
          <w:szCs w:val="24"/>
        </w:rPr>
        <w:t>Maina</w:t>
      </w:r>
      <w:proofErr w:type="spellEnd"/>
      <w:r w:rsidRPr="00A332DB">
        <w:rPr>
          <w:i/>
          <w:sz w:val="24"/>
          <w:szCs w:val="24"/>
        </w:rPr>
        <w:t xml:space="preserve"> </w:t>
      </w:r>
      <w:proofErr w:type="spellStart"/>
      <w:r w:rsidRPr="00A332DB">
        <w:rPr>
          <w:i/>
          <w:sz w:val="24"/>
          <w:szCs w:val="24"/>
        </w:rPr>
        <w:t>Kiai</w:t>
      </w:r>
      <w:proofErr w:type="spellEnd"/>
      <w:r w:rsidRPr="00A332DB">
        <w:rPr>
          <w:i/>
          <w:sz w:val="24"/>
          <w:szCs w:val="24"/>
        </w:rPr>
        <w:t>, 24 de abril de 2013, A/HRC/23/39, párr. 47; Consejo de Derechos Humanos, Medidas efectivas y mejores prácticas para asegurar la promoción y protección de los derechos humanos en el contexto de las protestas pacíficas, Informe de la Oficina del Alto Comisionado para los Derechos Humanos de la Organización de las Naciones Unidas, A/HRC/22/28, 21 de enero de 2013, párr. 5.</w:t>
      </w:r>
    </w:p>
    <w:p w14:paraId="4019E9E3"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38   CIDH, Segundo informe sobre la situación de las defensoras y los defensores de derechos humanos en las </w:t>
      </w:r>
      <w:proofErr w:type="gramStart"/>
      <w:r w:rsidRPr="00A332DB">
        <w:rPr>
          <w:i/>
          <w:sz w:val="24"/>
          <w:szCs w:val="24"/>
        </w:rPr>
        <w:t>Américas,  31</w:t>
      </w:r>
      <w:proofErr w:type="gramEnd"/>
      <w:r w:rsidRPr="00A332DB">
        <w:rPr>
          <w:i/>
          <w:sz w:val="24"/>
          <w:szCs w:val="24"/>
        </w:rPr>
        <w:t xml:space="preserve"> de diciembre de 2011, OEA/</w:t>
      </w:r>
      <w:proofErr w:type="spellStart"/>
      <w:r w:rsidRPr="00A332DB">
        <w:rPr>
          <w:i/>
          <w:sz w:val="24"/>
          <w:szCs w:val="24"/>
        </w:rPr>
        <w:t>Ser.L</w:t>
      </w:r>
      <w:proofErr w:type="spellEnd"/>
      <w:r w:rsidRPr="00A332DB">
        <w:rPr>
          <w:i/>
          <w:sz w:val="24"/>
          <w:szCs w:val="24"/>
        </w:rPr>
        <w:t>/V/II. Doc. 66, párr. 107; CIDH, Informe Anual 2007, Capítulo IV, párr. 260-261.</w:t>
      </w:r>
    </w:p>
    <w:p w14:paraId="3D2E8421"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39 </w:t>
      </w:r>
      <w:proofErr w:type="gramStart"/>
      <w:r w:rsidRPr="00A332DB">
        <w:rPr>
          <w:i/>
          <w:sz w:val="24"/>
          <w:szCs w:val="24"/>
        </w:rPr>
        <w:t>Consejo</w:t>
      </w:r>
      <w:proofErr w:type="gramEnd"/>
      <w:r w:rsidRPr="00A332DB">
        <w:rPr>
          <w:i/>
          <w:sz w:val="24"/>
          <w:szCs w:val="24"/>
        </w:rPr>
        <w:t xml:space="preserve"> de Derechos Humanos, Informe del Relator Especial sobre los derechos a la libertad de reunión pacífica y de asociación, </w:t>
      </w:r>
      <w:proofErr w:type="spellStart"/>
      <w:r w:rsidRPr="00A332DB">
        <w:rPr>
          <w:i/>
          <w:sz w:val="24"/>
          <w:szCs w:val="24"/>
        </w:rPr>
        <w:t>Maina</w:t>
      </w:r>
      <w:proofErr w:type="spellEnd"/>
      <w:r w:rsidRPr="00A332DB">
        <w:rPr>
          <w:i/>
          <w:sz w:val="24"/>
          <w:szCs w:val="24"/>
        </w:rPr>
        <w:t xml:space="preserve"> </w:t>
      </w:r>
      <w:proofErr w:type="spellStart"/>
      <w:r w:rsidRPr="00A332DB">
        <w:rPr>
          <w:i/>
          <w:sz w:val="24"/>
          <w:szCs w:val="24"/>
        </w:rPr>
        <w:t>Kiai</w:t>
      </w:r>
      <w:proofErr w:type="spellEnd"/>
      <w:r w:rsidRPr="00A332DB">
        <w:rPr>
          <w:i/>
          <w:sz w:val="24"/>
          <w:szCs w:val="24"/>
        </w:rPr>
        <w:t>, 24 de abril de 2013, A/HRC/23/39, párr. 47.</w:t>
      </w:r>
    </w:p>
    <w:p w14:paraId="3C8FB796"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40 </w:t>
      </w:r>
      <w:proofErr w:type="gramStart"/>
      <w:r w:rsidRPr="00A332DB">
        <w:rPr>
          <w:i/>
          <w:sz w:val="24"/>
          <w:szCs w:val="24"/>
        </w:rPr>
        <w:t>Consejo</w:t>
      </w:r>
      <w:proofErr w:type="gramEnd"/>
      <w:r w:rsidRPr="00A332DB">
        <w:rPr>
          <w:i/>
          <w:sz w:val="24"/>
          <w:szCs w:val="24"/>
        </w:rPr>
        <w:t xml:space="preserve"> de Derechos Humanos, Medidas efectivas y mejores prácticas para asegurar la promoción y protección de</w:t>
      </w:r>
    </w:p>
    <w:p w14:paraId="7082C7E9"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los derechos humanos en el contexto de las protestas pacíficas, Informe de la Oficina del Alto Comisionado para los Derechos Humanos de la Organización de las Naciones Unidas, A/HRC/22/28, 21 de enero de 2013, párr. 12.</w:t>
      </w:r>
    </w:p>
    <w:p w14:paraId="643C2E5A"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41 </w:t>
      </w:r>
      <w:proofErr w:type="gramStart"/>
      <w:r w:rsidRPr="00A332DB">
        <w:rPr>
          <w:i/>
          <w:sz w:val="24"/>
          <w:szCs w:val="24"/>
        </w:rPr>
        <w:t>Caso</w:t>
      </w:r>
      <w:proofErr w:type="gramEnd"/>
      <w:r w:rsidRPr="00A332DB">
        <w:rPr>
          <w:i/>
          <w:sz w:val="24"/>
          <w:szCs w:val="24"/>
        </w:rPr>
        <w:t xml:space="preserve"> López </w:t>
      </w:r>
      <w:proofErr w:type="spellStart"/>
      <w:r w:rsidRPr="00A332DB">
        <w:rPr>
          <w:i/>
          <w:sz w:val="24"/>
          <w:szCs w:val="24"/>
        </w:rPr>
        <w:t>Lone</w:t>
      </w:r>
      <w:proofErr w:type="spellEnd"/>
      <w:r w:rsidRPr="00A332DB">
        <w:rPr>
          <w:i/>
          <w:sz w:val="24"/>
          <w:szCs w:val="24"/>
        </w:rPr>
        <w:t xml:space="preserve"> y otros Vs. Honduras. Excepción Preliminar, Fondo, Reparaciones y Costas. Sentencia de la Corte Interamericana de Derechos Humanos de 5 de octubre de 2015. Serie C Nº 302, </w:t>
      </w:r>
      <w:r w:rsidRPr="00A332DB">
        <w:rPr>
          <w:i/>
          <w:sz w:val="24"/>
          <w:szCs w:val="24"/>
        </w:rPr>
        <w:lastRenderedPageBreak/>
        <w:t>párr. 167</w:t>
      </w:r>
    </w:p>
    <w:p w14:paraId="73CB2482" w14:textId="77777777" w:rsidR="00995A1F" w:rsidRPr="00A332DB" w:rsidRDefault="00405B2A">
      <w:pPr>
        <w:widowControl w:val="0"/>
        <w:spacing w:after="0" w:line="276" w:lineRule="auto"/>
        <w:ind w:left="566" w:right="-619"/>
        <w:jc w:val="both"/>
        <w:rPr>
          <w:sz w:val="24"/>
          <w:szCs w:val="24"/>
        </w:rPr>
      </w:pPr>
      <w:r w:rsidRPr="00A332DB">
        <w:rPr>
          <w:i/>
          <w:sz w:val="24"/>
          <w:szCs w:val="24"/>
        </w:rPr>
        <w:t xml:space="preserve">36.     </w:t>
      </w:r>
      <w:r w:rsidRPr="00A332DB">
        <w:rPr>
          <w:i/>
          <w:sz w:val="24"/>
          <w:szCs w:val="24"/>
        </w:rPr>
        <w:tab/>
      </w:r>
      <w:r w:rsidRPr="00A332DB">
        <w:rPr>
          <w:b/>
          <w:i/>
          <w:sz w:val="24"/>
          <w:szCs w:val="24"/>
        </w:rPr>
        <w:t xml:space="preserve">Las limitaciones a las protestas sociales deben estar orientadas al logro de los objetivos legítimos autorizados por la Convención Americana. El artículo 15 de la Convención Americana sobre el derecho de reunión pacífica establece que puede estar sujeto a las restricciones impuestas “en interés de la seguridad nacional, de la seguridad o del orden públicos, o para proteger la salud o la moral pública o los derechos o libertades de los demás”. Los mismos condicionantes sustantivos determina el artículo 16.2 para que sea legítima una restricción a la libertad de asociación. El artículo 13.2, a su vez, determina que las restricciones, adoptadas para el ejercicio de la libertad de expresión son legítimas únicamente si buscan asegurar (i) el respeto a los derechos o a la reputación de los demás; o (ii) la protección de la seguridad nacional, el orden público o la salud o la moral públicas. Las limitaciones impuestas deben perseguir el logro de alguno de los objetivos imperiosos establecidos taxativamente en la Convención Americana y ser necesarias para lograr intereses públicos imperativos que, por su importancia en casos concretos, preponderen claramente sobre la necesidad social del pleno goce de este derecho.51 La CIDH ha sostenido que los Estados no son libres para interpretar de cualquier forma el contenido de estos objetivos para efectos de justificar una limitación en casos concretos.52 </w:t>
      </w:r>
      <w:r w:rsidRPr="00A332DB">
        <w:rPr>
          <w:sz w:val="24"/>
          <w:szCs w:val="24"/>
        </w:rPr>
        <w:t>(negrita fuera de texto)</w:t>
      </w:r>
    </w:p>
    <w:p w14:paraId="53448C0E"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 </w:t>
      </w:r>
    </w:p>
    <w:p w14:paraId="07BDE69B" w14:textId="77777777" w:rsidR="00995A1F" w:rsidRPr="00A332DB" w:rsidRDefault="00405B2A">
      <w:pPr>
        <w:widowControl w:val="0"/>
        <w:spacing w:after="0" w:line="276" w:lineRule="auto"/>
        <w:ind w:left="566" w:right="-619"/>
        <w:jc w:val="both"/>
        <w:rPr>
          <w:i/>
          <w:sz w:val="24"/>
          <w:szCs w:val="24"/>
        </w:rPr>
      </w:pPr>
      <w:r w:rsidRPr="00A332DB">
        <w:rPr>
          <w:i/>
          <w:sz w:val="24"/>
          <w:szCs w:val="24"/>
        </w:rPr>
        <w:t xml:space="preserve">37.     </w:t>
      </w:r>
      <w:r w:rsidRPr="00A332DB">
        <w:rPr>
          <w:i/>
          <w:sz w:val="24"/>
          <w:szCs w:val="24"/>
        </w:rPr>
        <w:tab/>
        <w:t xml:space="preserve">Excepciones como “Seguridad del Estado”, “seguridad pública”, “orden público” y “protección de los derechos de los demás” deben ser definidas e interpretadas de conformidad con el marco jurídico interamericano. La Corte Interamericana ha definido el “orden público” como “las condiciones que aseguran el funcionamiento armónico y normal de las instituciones sobre la base de un sistema coherente de valores y principios”53. La noción de “orden público” no puede ser invocada para suprimir un derecho garantizado por la Convención Americana, para desnaturalizarlo o para privarlo de contenido real.54 </w:t>
      </w:r>
      <w:r w:rsidRPr="00A332DB">
        <w:rPr>
          <w:sz w:val="24"/>
          <w:szCs w:val="24"/>
        </w:rPr>
        <w:t>(…)</w:t>
      </w:r>
    </w:p>
    <w:p w14:paraId="1B4482E8"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49   CIDH, Relatoría Especial para la Libertad de Expresión, Marco jurídico interamericano sobre el derecho a la libertad   de expresión, 2010, párr. 70</w:t>
      </w:r>
    </w:p>
    <w:p w14:paraId="2E5EB368"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50   CIDH, Relatoría Especial para la Libertad de Expresión, Marco jurídico interamericano sobre el derecho a la libertad   de expresión, 2010, párr. 71.</w:t>
      </w:r>
    </w:p>
    <w:p w14:paraId="02156E4F"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51   CIDH, Relatoría Especial para la Libertad de Expresión, Marco jurídico interamericano sobre el derecho a la libertad   de expresión, 2010, párr. 74</w:t>
      </w:r>
    </w:p>
    <w:p w14:paraId="0B3571CB"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52   CIDH, Relatoría Especial para la Libertad de Expresión, Marco jurídico interamericano sobre el </w:t>
      </w:r>
      <w:r w:rsidRPr="00A332DB">
        <w:rPr>
          <w:i/>
          <w:sz w:val="24"/>
          <w:szCs w:val="24"/>
        </w:rPr>
        <w:lastRenderedPageBreak/>
        <w:t>derecho a la libertad   de expresión, 2010, párr. 75</w:t>
      </w:r>
    </w:p>
    <w:p w14:paraId="1C5B28DB"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53 Corte I.D.H., La Colegiación Obligatoria de Periodistas (Arts. 13 y 29 Convención </w:t>
      </w:r>
      <w:proofErr w:type="gramStart"/>
      <w:r w:rsidRPr="00A332DB">
        <w:rPr>
          <w:i/>
          <w:sz w:val="24"/>
          <w:szCs w:val="24"/>
        </w:rPr>
        <w:t>Americana  sobre</w:t>
      </w:r>
      <w:proofErr w:type="gramEnd"/>
      <w:r w:rsidRPr="00A332DB">
        <w:rPr>
          <w:i/>
          <w:sz w:val="24"/>
          <w:szCs w:val="24"/>
        </w:rPr>
        <w:t xml:space="preserve">  Derechos  Humanos). Opinión Consultiva OC-5/85 del 13 de noviembre de 1985, Serie A Nº 5, párr. 64.</w:t>
      </w:r>
    </w:p>
    <w:p w14:paraId="703B1531" w14:textId="77777777" w:rsidR="00995A1F" w:rsidRPr="00A332DB" w:rsidRDefault="00405B2A">
      <w:pPr>
        <w:widowControl w:val="0"/>
        <w:spacing w:before="240" w:after="240" w:line="276" w:lineRule="auto"/>
        <w:ind w:left="566" w:right="-619"/>
        <w:jc w:val="both"/>
        <w:rPr>
          <w:i/>
          <w:sz w:val="24"/>
          <w:szCs w:val="24"/>
        </w:rPr>
      </w:pPr>
      <w:r w:rsidRPr="00A332DB">
        <w:rPr>
          <w:i/>
          <w:sz w:val="24"/>
          <w:szCs w:val="24"/>
        </w:rPr>
        <w:t xml:space="preserve">54   CIDH, Relatoría Especial para la Libertad de Expresión, Marco jurídico interamericano sobre el derecho a la libertad   de expresión, 2010, </w:t>
      </w:r>
      <w:proofErr w:type="spellStart"/>
      <w:r w:rsidRPr="00A332DB">
        <w:rPr>
          <w:i/>
          <w:sz w:val="24"/>
          <w:szCs w:val="24"/>
        </w:rPr>
        <w:t>párrs</w:t>
      </w:r>
      <w:proofErr w:type="spellEnd"/>
      <w:r w:rsidRPr="00A332DB">
        <w:rPr>
          <w:i/>
          <w:sz w:val="24"/>
          <w:szCs w:val="24"/>
        </w:rPr>
        <w:t>. 80/82.</w:t>
      </w:r>
    </w:p>
    <w:p w14:paraId="25A8D9DF"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Este informe señala cuatro estándares interamericanos vinculados a la obligación de respetar el derecho a participar en manifestaciones y protestas, así:</w:t>
      </w:r>
    </w:p>
    <w:p w14:paraId="59BB12CE" w14:textId="77777777" w:rsidR="00995A1F" w:rsidRPr="00A332DB" w:rsidRDefault="00405B2A">
      <w:pPr>
        <w:widowControl w:val="0"/>
        <w:numPr>
          <w:ilvl w:val="0"/>
          <w:numId w:val="4"/>
        </w:numPr>
        <w:spacing w:after="400" w:line="256" w:lineRule="auto"/>
        <w:ind w:left="566" w:right="-619" w:firstLine="0"/>
        <w:jc w:val="both"/>
        <w:rPr>
          <w:sz w:val="24"/>
          <w:szCs w:val="24"/>
        </w:rPr>
      </w:pPr>
      <w:r w:rsidRPr="00A332DB">
        <w:rPr>
          <w:b/>
          <w:sz w:val="24"/>
          <w:szCs w:val="24"/>
        </w:rPr>
        <w:t>Derecho a participar sin autorización</w:t>
      </w:r>
    </w:p>
    <w:p w14:paraId="78CD5E05"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Sobre este principio, el Proyecto de Ley no prevé la obligatoriedad de la notificación previa a las autoridades, ni la necesidad de obtención de una autorización administrativa para este fin. No </w:t>
      </w:r>
      <w:proofErr w:type="gramStart"/>
      <w:r w:rsidRPr="00A332DB">
        <w:rPr>
          <w:sz w:val="24"/>
          <w:szCs w:val="24"/>
        </w:rPr>
        <w:t>obstante</w:t>
      </w:r>
      <w:proofErr w:type="gramEnd"/>
      <w:r w:rsidRPr="00A332DB">
        <w:rPr>
          <w:sz w:val="24"/>
          <w:szCs w:val="24"/>
        </w:rPr>
        <w:t xml:space="preserve"> lo anterior, es útil para toda la ciudadanía que se notifique la fecha, hora y lugar de la manifestación pública por parte de los organizadores, con el fin de que las autoridades puedan planificar la disposición de agentes y bienes necesarios para garantizar los derechos de los manifestantes y demás habitantes durante las manifestaciones públicas:</w:t>
      </w:r>
    </w:p>
    <w:p w14:paraId="799CE950" w14:textId="77777777" w:rsidR="00995A1F" w:rsidRPr="00A332DB" w:rsidRDefault="00405B2A">
      <w:pPr>
        <w:widowControl w:val="0"/>
        <w:numPr>
          <w:ilvl w:val="0"/>
          <w:numId w:val="29"/>
        </w:numPr>
        <w:spacing w:after="400" w:line="256" w:lineRule="auto"/>
        <w:ind w:left="566" w:right="-619" w:firstLine="0"/>
        <w:jc w:val="both"/>
        <w:rPr>
          <w:rFonts w:ascii="Arial" w:eastAsia="Arial" w:hAnsi="Arial" w:cs="Arial"/>
          <w:sz w:val="24"/>
          <w:szCs w:val="24"/>
        </w:rPr>
      </w:pPr>
      <w:r w:rsidRPr="00A332DB">
        <w:rPr>
          <w:b/>
          <w:sz w:val="24"/>
          <w:szCs w:val="24"/>
        </w:rPr>
        <w:t xml:space="preserve">Derecho a elegir el contenido y mensajes de la protesta. </w:t>
      </w:r>
      <w:r w:rsidRPr="00A332DB">
        <w:rPr>
          <w:sz w:val="24"/>
          <w:szCs w:val="24"/>
        </w:rPr>
        <w:t>Sobre este principio, el informe destaca:</w:t>
      </w:r>
    </w:p>
    <w:p w14:paraId="13AF99E0" w14:textId="77777777" w:rsidR="00995A1F" w:rsidRPr="00A332DB" w:rsidRDefault="00405B2A">
      <w:pPr>
        <w:widowControl w:val="0"/>
        <w:spacing w:after="0" w:line="276" w:lineRule="auto"/>
        <w:ind w:left="566" w:right="-619"/>
        <w:jc w:val="both"/>
        <w:rPr>
          <w:i/>
          <w:sz w:val="24"/>
          <w:szCs w:val="24"/>
        </w:rPr>
      </w:pPr>
      <w:r w:rsidRPr="00A332DB">
        <w:rPr>
          <w:sz w:val="24"/>
          <w:szCs w:val="24"/>
        </w:rPr>
        <w:t>(…)</w:t>
      </w:r>
      <w:r w:rsidRPr="00A332DB">
        <w:rPr>
          <w:i/>
          <w:sz w:val="24"/>
          <w:szCs w:val="24"/>
        </w:rPr>
        <w:t xml:space="preserve"> 67. El artículo 13.5 de la Convención Americana dispone expresamente que, “[e]estará prohibida por la ley toda propaganda en favor de la guerra y toda apología del odio nacional, racial o religioso que constituyan incitaciones a la violencia o cualquier otra acción ilegal similar contra cualquier persona o grupo de personas, por ningún motivo, inclusive los de raza, color, religión, idioma u origen nacional”</w:t>
      </w:r>
    </w:p>
    <w:p w14:paraId="52AEEAEF" w14:textId="77777777" w:rsidR="00995A1F" w:rsidRPr="00A332DB" w:rsidRDefault="00405B2A">
      <w:pPr>
        <w:widowControl w:val="0"/>
        <w:spacing w:line="256" w:lineRule="auto"/>
        <w:ind w:left="566" w:right="-619"/>
        <w:jc w:val="both"/>
        <w:rPr>
          <w:sz w:val="24"/>
          <w:szCs w:val="24"/>
        </w:rPr>
      </w:pPr>
      <w:r w:rsidRPr="00A332DB">
        <w:rPr>
          <w:i/>
          <w:sz w:val="24"/>
          <w:szCs w:val="24"/>
        </w:rPr>
        <w:t xml:space="preserve">69.     </w:t>
      </w:r>
      <w:r w:rsidRPr="00A332DB">
        <w:rPr>
          <w:i/>
          <w:sz w:val="24"/>
          <w:szCs w:val="24"/>
        </w:rPr>
        <w:tab/>
        <w:t>En el mismo sentido, consideró el Relator Especial de Naciones Unidas que “solo se deben considerar ilegales la propaganda en favor de la guerra o la apología del odio nacional, racial o religioso que constituya incitación a la discriminación, la hostilidad o la violencia (artículo 20 del Pacto Internacional de Derechos Civiles y Políticos), o los actos encaminados a la destrucción de cualquiera de los derechos y libertades”</w:t>
      </w:r>
      <w:r w:rsidRPr="00A332DB">
        <w:rPr>
          <w:sz w:val="24"/>
          <w:szCs w:val="24"/>
        </w:rPr>
        <w:t xml:space="preserve"> (…)</w:t>
      </w:r>
    </w:p>
    <w:p w14:paraId="1B77B462" w14:textId="77777777" w:rsidR="00995A1F" w:rsidRPr="00A332DB" w:rsidRDefault="00405B2A">
      <w:pPr>
        <w:widowControl w:val="0"/>
        <w:spacing w:line="256" w:lineRule="auto"/>
        <w:ind w:left="566" w:right="-619"/>
        <w:jc w:val="both"/>
        <w:rPr>
          <w:sz w:val="24"/>
          <w:szCs w:val="24"/>
        </w:rPr>
      </w:pPr>
      <w:r w:rsidRPr="00A332DB">
        <w:rPr>
          <w:sz w:val="24"/>
          <w:szCs w:val="24"/>
        </w:rPr>
        <w:t>Las prohibiciones consagradas en el Proyecto de Ley se encuentran en sintonía con este estándar.</w:t>
      </w:r>
    </w:p>
    <w:p w14:paraId="5A4FDA1C" w14:textId="77777777" w:rsidR="00995A1F" w:rsidRPr="00A332DB" w:rsidRDefault="00405B2A">
      <w:pPr>
        <w:widowControl w:val="0"/>
        <w:numPr>
          <w:ilvl w:val="0"/>
          <w:numId w:val="25"/>
        </w:numPr>
        <w:spacing w:after="400" w:line="256" w:lineRule="auto"/>
        <w:ind w:left="566" w:right="-619" w:firstLine="0"/>
        <w:jc w:val="both"/>
        <w:rPr>
          <w:sz w:val="24"/>
          <w:szCs w:val="24"/>
        </w:rPr>
      </w:pPr>
      <w:r w:rsidRPr="00A332DB">
        <w:rPr>
          <w:b/>
          <w:sz w:val="24"/>
          <w:szCs w:val="24"/>
        </w:rPr>
        <w:lastRenderedPageBreak/>
        <w:t>Derecho a escoger el tiempo y lugar, las restricciones deben ser excepcionales y en consonancia con los fines de la Convención Americana</w:t>
      </w:r>
    </w:p>
    <w:p w14:paraId="446F3B17" w14:textId="77777777" w:rsidR="00995A1F" w:rsidRPr="00A332DB" w:rsidRDefault="00405B2A">
      <w:pPr>
        <w:widowControl w:val="0"/>
        <w:spacing w:before="240" w:after="240" w:line="276" w:lineRule="auto"/>
        <w:ind w:left="566" w:right="-619"/>
        <w:jc w:val="both"/>
        <w:rPr>
          <w:b/>
          <w:sz w:val="24"/>
          <w:szCs w:val="24"/>
        </w:rPr>
      </w:pPr>
      <w:r w:rsidRPr="00A332DB">
        <w:rPr>
          <w:sz w:val="24"/>
          <w:szCs w:val="24"/>
        </w:rPr>
        <w:t xml:space="preserve">El Proyecto de Ley no establece restricciones en torno al tiempo en el cual pueden desarrollarse las manifestaciones, pero si prevé una serie de restricciones en lo referente al lugar, se prohíbe el desarrollo de movilizaciones o manifestaciones pacíficas en una distancia menor de 500 metros a hospitales, centros de salud, puertos marítimos y fluviales, aeropuertos, terminales de transporte público y bienes considerados patrimonio cultural. Se considera que los fines de esta restricción se asientan en la necesidad de garantizar los fines esenciales del Estado y garantizar el derecho a la salud de aquellas personas que se encuentran internadas en las clínicas u hospitales y de proteger la infraestructura vital de la </w:t>
      </w:r>
      <w:proofErr w:type="gramStart"/>
      <w:r w:rsidRPr="00A332DB">
        <w:rPr>
          <w:sz w:val="24"/>
          <w:szCs w:val="24"/>
        </w:rPr>
        <w:t>nación</w:t>
      </w:r>
      <w:proofErr w:type="gramEnd"/>
      <w:r w:rsidRPr="00A332DB">
        <w:rPr>
          <w:sz w:val="24"/>
          <w:szCs w:val="24"/>
        </w:rPr>
        <w:t xml:space="preserve"> así como su patrimonio cultural, fines todos acordes con la Declaración Americana de Derechos Humanos.</w:t>
      </w:r>
    </w:p>
    <w:p w14:paraId="7A3AAFCD" w14:textId="77777777" w:rsidR="00995A1F" w:rsidRPr="00A332DB" w:rsidRDefault="00405B2A">
      <w:pPr>
        <w:widowControl w:val="0"/>
        <w:numPr>
          <w:ilvl w:val="0"/>
          <w:numId w:val="28"/>
        </w:numPr>
        <w:spacing w:after="400" w:line="256" w:lineRule="auto"/>
        <w:ind w:left="566" w:right="-619" w:firstLine="0"/>
        <w:jc w:val="both"/>
        <w:rPr>
          <w:rFonts w:ascii="Arial" w:eastAsia="Arial" w:hAnsi="Arial" w:cs="Arial"/>
          <w:sz w:val="24"/>
          <w:szCs w:val="24"/>
        </w:rPr>
      </w:pPr>
      <w:r w:rsidRPr="00A332DB">
        <w:rPr>
          <w:b/>
          <w:sz w:val="24"/>
          <w:szCs w:val="24"/>
        </w:rPr>
        <w:t>Derecho de escoger el modo de protesta.</w:t>
      </w:r>
      <w:r w:rsidRPr="00A332DB">
        <w:rPr>
          <w:sz w:val="24"/>
          <w:szCs w:val="24"/>
        </w:rPr>
        <w:t xml:space="preserve"> Cabe destacar sobre el modo de protestar, que el informe señala:</w:t>
      </w:r>
    </w:p>
    <w:p w14:paraId="3877527F" w14:textId="77777777" w:rsidR="00995A1F" w:rsidRPr="00A332DB" w:rsidRDefault="00405B2A">
      <w:pPr>
        <w:widowControl w:val="0"/>
        <w:spacing w:after="0" w:line="276" w:lineRule="auto"/>
        <w:ind w:left="566" w:right="-619"/>
        <w:jc w:val="both"/>
        <w:rPr>
          <w:i/>
          <w:sz w:val="24"/>
          <w:szCs w:val="24"/>
        </w:rPr>
      </w:pPr>
      <w:r w:rsidRPr="00A332DB">
        <w:rPr>
          <w:sz w:val="24"/>
          <w:szCs w:val="24"/>
        </w:rPr>
        <w:t xml:space="preserve">(…)” </w:t>
      </w:r>
      <w:r w:rsidRPr="00A332DB">
        <w:rPr>
          <w:i/>
          <w:sz w:val="24"/>
          <w:szCs w:val="24"/>
        </w:rPr>
        <w:t xml:space="preserve">88.             </w:t>
      </w:r>
      <w:r w:rsidRPr="00A332DB">
        <w:rPr>
          <w:i/>
          <w:sz w:val="24"/>
          <w:szCs w:val="24"/>
        </w:rPr>
        <w:tab/>
        <w:t xml:space="preserve">Es muy común la utilización de bandanas, máscaras, capuchas, gorras, mochilas y otros tipos de vestimenta y accesorios en las manifestaciones públicas. Estos elementos no pueden considerarse señales suficientes de amenaza de uso de la violencia, ni ser usados como causales de dispersión, detención o represión de manifestantes. La CIDH ha destacado que, en democracia, los Estados deben actuar sobre la base de la licitud de las protestas o manifestaciones públicas y bajo el supuesto de que no constituyen una amenaza al orden público. Esto implica un enfoque centrado en el fortalecimiento de la participación política y la construcción de mayores niveles de participación ciudadana.” </w:t>
      </w:r>
      <w:r w:rsidRPr="00A332DB">
        <w:rPr>
          <w:sz w:val="24"/>
          <w:szCs w:val="24"/>
        </w:rPr>
        <w:t>(…)</w:t>
      </w:r>
    </w:p>
    <w:p w14:paraId="54A491E6"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Este particular merece atención, toda vez que el proyecto de ley prohíbe la presencia de encapuchados o de personas que empleen cualquier mecanismo que impida su identificación en el desarrollo de la manifestación o en los comunicados que sirvan como medio de invitación a participar en movilizaciones violentas.</w:t>
      </w:r>
    </w:p>
    <w:p w14:paraId="487E147F"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Aunque en el informe del Relator que recomienda evitar la estigmatización del uso de las “capuchas” como sinónimo de delincuencia o protesta violenta, se defiende el espíritu del proyecto en el sentido de prohibir su uso, para evitar que las capuchas sean utilizadas con el fin de facilitar la comisión de delitos o para instigar a otros a realizarlos evitando la identificación y judicialización de los autores por parte de las autoridades.</w:t>
      </w:r>
    </w:p>
    <w:p w14:paraId="27E53437" w14:textId="77777777" w:rsidR="00995A1F" w:rsidRPr="00A332DB" w:rsidRDefault="00405B2A">
      <w:pPr>
        <w:widowControl w:val="0"/>
        <w:spacing w:before="240" w:after="240" w:line="276" w:lineRule="auto"/>
        <w:ind w:left="566" w:right="-619"/>
        <w:jc w:val="both"/>
        <w:rPr>
          <w:b/>
          <w:sz w:val="24"/>
          <w:szCs w:val="24"/>
        </w:rPr>
      </w:pPr>
      <w:r w:rsidRPr="00A332DB">
        <w:rPr>
          <w:sz w:val="24"/>
          <w:szCs w:val="24"/>
        </w:rPr>
        <w:lastRenderedPageBreak/>
        <w:t>El uso de capuchas o disfraces durante las manifestaciones no pueden servir de instrumento para incentivar a la violencia, la comisión de actos delictivos e impedir la identificación y judicialización de los responsables. En una manifestación pública pacífica no debe haber lugar para la comisión de delitos y por tanto no puede haber lugar para el ocultamiento de la identidad en el ejercicio de un derecho legítimo, en las manifestaciones pacíficas tampoco habrá necesidad por parte de las fuerzas del orden de usar gases lacrimógenos para dispersar a los manifestantes, razones todas por las cuales la prohibición contenida en el proyecto tiene un carácter preventivo frente a la comisión de delitos y por tanto se considera justificada por los autores.”</w:t>
      </w:r>
    </w:p>
    <w:p w14:paraId="1F10E0EC"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CONVENIENCIA, PERTINENCIA Y NECESIDAD DE LOS PROYECTOS DE LEY ACUMULADOS</w:t>
      </w:r>
    </w:p>
    <w:p w14:paraId="65918763"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Por todo lo anterior, en calidad de ponentes consideramos que las disposiciones de los proyectos de ley acumulados, con las modificaciones presentadas para primer debate, son convenientes, pertinentes y necesarias en Colombia en aras de contribuir a la protección, garantía y restricción legitima del ejercicio del derecho a la reunión y manifestación pública y pacífica en Colombia, que permita un ejercicio ponderado de ese derecho junto a los de los demás en un marco preponderante de dialogo y no violencia.</w:t>
      </w:r>
    </w:p>
    <w:p w14:paraId="1B03D003"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5.</w:t>
      </w:r>
      <w:r w:rsidRPr="00A332DB">
        <w:rPr>
          <w:sz w:val="24"/>
          <w:szCs w:val="24"/>
        </w:rPr>
        <w:t xml:space="preserve">   </w:t>
      </w:r>
      <w:r w:rsidRPr="00A332DB">
        <w:rPr>
          <w:sz w:val="24"/>
          <w:szCs w:val="24"/>
        </w:rPr>
        <w:tab/>
      </w:r>
      <w:r w:rsidRPr="00A332DB">
        <w:rPr>
          <w:b/>
          <w:sz w:val="24"/>
          <w:szCs w:val="24"/>
        </w:rPr>
        <w:t>AUDIENCIA PÚBLICA</w:t>
      </w:r>
    </w:p>
    <w:p w14:paraId="7C4FBDE8"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Mediante proposición número 27 del Honorable Representante Juan Sebastián Gómez González, suscrita por los Honorables Representantes Andrés Felipe Jiménez Vargas y Eduard Giovanny Sarmiento Hidalgo, la Comisión Primera de la Cámara de Representantes aprobó la realización de una audiencia pública dentro del marco del procedimiento legislativo para la aprobación de los proyectos de ley acumulados. ´La audiencia pública se dispuso mediante resolución No. 23 (Noviembre 28 de 2023</w:t>
      </w:r>
      <w:proofErr w:type="gramStart"/>
      <w:r w:rsidRPr="00A332DB">
        <w:rPr>
          <w:sz w:val="24"/>
          <w:szCs w:val="24"/>
        </w:rPr>
        <w:t>) .</w:t>
      </w:r>
      <w:proofErr w:type="gramEnd"/>
    </w:p>
    <w:p w14:paraId="1A355DAD"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 xml:space="preserve">La audiencia pública se llevó a cabo el día lunes 4 de diciembre de 2023, las intervenciones fueron transmitidas a través del canal </w:t>
      </w:r>
      <w:proofErr w:type="spellStart"/>
      <w:r w:rsidRPr="00A332DB">
        <w:rPr>
          <w:sz w:val="24"/>
          <w:szCs w:val="24"/>
        </w:rPr>
        <w:t>youtube</w:t>
      </w:r>
      <w:proofErr w:type="spellEnd"/>
      <w:r w:rsidRPr="00A332DB">
        <w:rPr>
          <w:sz w:val="24"/>
          <w:szCs w:val="24"/>
        </w:rPr>
        <w:t xml:space="preserve"> de la Comisión primera de cámara y puede ser visualizadas en su integridad en el siguiente link:</w:t>
      </w:r>
      <w:hyperlink r:id="rId10">
        <w:r w:rsidRPr="00A332DB">
          <w:rPr>
            <w:sz w:val="24"/>
            <w:szCs w:val="24"/>
          </w:rPr>
          <w:t xml:space="preserve"> </w:t>
        </w:r>
      </w:hyperlink>
      <w:hyperlink r:id="rId11">
        <w:r w:rsidRPr="00A332DB">
          <w:rPr>
            <w:color w:val="1155CC"/>
            <w:sz w:val="24"/>
            <w:szCs w:val="24"/>
            <w:u w:val="single"/>
          </w:rPr>
          <w:t>https://www.youtube.com/watch?v=PIJkPOKgSf0</w:t>
        </w:r>
      </w:hyperlink>
    </w:p>
    <w:p w14:paraId="0C577B03"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A continuación, se presenta un resumen de las intervenciones realizadas en la audiencia:</w:t>
      </w:r>
    </w:p>
    <w:p w14:paraId="1316C84E"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H.R. Andrés Felipe Jiménez (Partido Conservador):</w:t>
      </w:r>
      <w:r w:rsidRPr="00A332DB">
        <w:rPr>
          <w:sz w:val="24"/>
          <w:szCs w:val="24"/>
        </w:rPr>
        <w:t xml:space="preserve"> el estallido social ha generado pérdidas hasta de 6 billones de pesos, afectaciones públicas y privadas, civiles y miembros de la fuerza pública fallecidos y heridos. El término protesta debe ser reemplazado por manifestación pública y pacífica. Lo importante no es decir quién tiene la razón, sino conversar sobre puntos en común ese es mi </w:t>
      </w:r>
      <w:r w:rsidRPr="00A332DB">
        <w:rPr>
          <w:sz w:val="24"/>
          <w:szCs w:val="24"/>
        </w:rPr>
        <w:lastRenderedPageBreak/>
        <w:t xml:space="preserve">compromiso. Debemos defender la institucionalidad y darle herramientas a la Fuerza Pública que a veces se ven maniatados para proteger la propiedad privada y a los ciudadanos. </w:t>
      </w:r>
    </w:p>
    <w:p w14:paraId="6C0F243C"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H.R. Pedro </w:t>
      </w:r>
      <w:proofErr w:type="spellStart"/>
      <w:r w:rsidRPr="00A332DB">
        <w:rPr>
          <w:b/>
          <w:sz w:val="24"/>
          <w:szCs w:val="24"/>
        </w:rPr>
        <w:t>Jose</w:t>
      </w:r>
      <w:proofErr w:type="spellEnd"/>
      <w:r w:rsidRPr="00A332DB">
        <w:rPr>
          <w:b/>
          <w:sz w:val="24"/>
          <w:szCs w:val="24"/>
        </w:rPr>
        <w:t xml:space="preserve"> Suarez Vaca (Pacto Histórico):</w:t>
      </w:r>
      <w:r w:rsidRPr="00A332DB">
        <w:rPr>
          <w:sz w:val="24"/>
          <w:szCs w:val="24"/>
        </w:rPr>
        <w:t xml:space="preserve"> lo que se vivió en el estallido social no se puede revivir, muchos jóvenes perdieron la vista a causa de presuntas acciones de la Fuerza Pública. El derecho a la protesta desde los derechos humanos cuenta con varios pronunciamientos de la Corte Constitucional que esperamos se tengan en cuenta en estas iniciativas.</w:t>
      </w:r>
    </w:p>
    <w:p w14:paraId="1BEE1214"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Federico Parrillas - Centro Internacional para el Sector sin Fines de Lucro: </w:t>
      </w:r>
      <w:r w:rsidRPr="00A332DB">
        <w:rPr>
          <w:sz w:val="24"/>
          <w:szCs w:val="24"/>
        </w:rPr>
        <w:t>en base a los art. 19 y 21 del Pacto Internacional de Derechos Civiles y Políticos y 13 y 15 de la Convención Americana sobre DDHH. Las autoridades deben presumir que las reuniones públicas son pacíficas. No deben imponerse límites innecesarios de hora, lugar o modo a dichas reuniones, las cuales deben poderse evaluar caso por caso según las costumbres locales. Bloquear el tráfico no constituye conflicto excesivo, así como negar el acceso a lugares donde es probable atraer la atención del público (frente a hospitales, escuelas o sitios de trabajo). Los actos de algunos participantes no deben achacarse a toda la reunión ni a sus organizadores. Pagar multas para financiar fondos no debe ser responsabilidad de los manifestantes.</w:t>
      </w:r>
    </w:p>
    <w:p w14:paraId="17383B8C"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 </w:t>
      </w:r>
    </w:p>
    <w:p w14:paraId="635118C3"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Santiago Andrés Durán – UNIVALLE: </w:t>
      </w:r>
      <w:r w:rsidRPr="00A332DB">
        <w:rPr>
          <w:sz w:val="24"/>
          <w:szCs w:val="24"/>
        </w:rPr>
        <w:t>hay estigmatización política y criminalización del movimiento estudiantil. Se requiere evaluar el tema de la Mesa Nacional de Garantías para que tenga mayor acción resolutiva. También debería extenderse la participación del Ministerio de la Igualdad durante las manifestaciones, debido a su misionalidad.</w:t>
      </w:r>
    </w:p>
    <w:p w14:paraId="392FE5CE"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Gabriel Bustamante – unidad de implementación del Acuerdo Final de Paz (Presidencia de la República): </w:t>
      </w:r>
      <w:r w:rsidRPr="00A332DB">
        <w:rPr>
          <w:sz w:val="24"/>
          <w:szCs w:val="24"/>
        </w:rPr>
        <w:t>la protesta es un mecanismo esencial para la democracia, celebro el reconocimiento de las víctimas desde la reparación. Hay que fortalecer a la Policía, pero como organismo civil que protege a los manifestantes. Encuentro posiblemente inconstitucional que se prohíba la manifestación cerca de ciertos lugares. Sin embargo, debe existir un equilibrio entre el derecho a la protesta y demás derechos ciudadanos. En la iniciativa no se incluye el derecho a la participación efectiva en internet que es la herramienta del siglo XXI.</w:t>
      </w:r>
    </w:p>
    <w:p w14:paraId="7D8FD810"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Julieth de Rivero – ONU:</w:t>
      </w:r>
      <w:r w:rsidRPr="00A332DB">
        <w:rPr>
          <w:sz w:val="24"/>
          <w:szCs w:val="24"/>
        </w:rPr>
        <w:t xml:space="preserve"> Durante el paro nacional la ONU documentó 46 casos de muertes en el marco de las protestas, 44 civiles y 2 policías, en 28 casos los presuntos responsables fueron miembros de la Fuerza Pública. Un marco legal en línea de los estándares internacionales puede </w:t>
      </w:r>
      <w:r w:rsidRPr="00A332DB">
        <w:rPr>
          <w:sz w:val="24"/>
          <w:szCs w:val="24"/>
        </w:rPr>
        <w:lastRenderedPageBreak/>
        <w:t xml:space="preserve">evitar que se pierdan vidas. Se </w:t>
      </w:r>
      <w:proofErr w:type="gramStart"/>
      <w:r w:rsidRPr="00A332DB">
        <w:rPr>
          <w:sz w:val="24"/>
          <w:szCs w:val="24"/>
        </w:rPr>
        <w:t>debe  incorporar</w:t>
      </w:r>
      <w:proofErr w:type="gramEnd"/>
      <w:r w:rsidRPr="00A332DB">
        <w:rPr>
          <w:sz w:val="24"/>
          <w:szCs w:val="24"/>
        </w:rPr>
        <w:t xml:space="preserve"> la definición del derecho a la reunión pacífica de la observación general 37 de la ONU.  Debería incluirse un capítulo sobre el uso de la fuerza diferencial y como último recurso, acorde a los estándares internacionales. Debe establecerse una prohibición de portar armas de fuego en la atención de las protestas y debe incluirse un apartado sobre armas menos letales, también debe prohibirse la intervención militar, así como el fortalecimiento de la transparencia y la rendición de cuentas, así como una distinción de las víctimas y mecanismos ágiles para el acceso a la justicia. </w:t>
      </w:r>
    </w:p>
    <w:p w14:paraId="1260E1EA"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Leonardo Páez – </w:t>
      </w:r>
      <w:proofErr w:type="gramStart"/>
      <w:r w:rsidRPr="00A332DB">
        <w:rPr>
          <w:b/>
          <w:sz w:val="24"/>
          <w:szCs w:val="24"/>
        </w:rPr>
        <w:t>ODICPRO[</w:t>
      </w:r>
      <w:proofErr w:type="gramEnd"/>
      <w:r w:rsidRPr="00A332DB">
        <w:rPr>
          <w:b/>
          <w:sz w:val="24"/>
          <w:szCs w:val="24"/>
        </w:rPr>
        <w:t>68], Corporación Defensoría Militar - CODEM:</w:t>
      </w:r>
      <w:r w:rsidRPr="00A332DB">
        <w:rPr>
          <w:sz w:val="24"/>
          <w:szCs w:val="24"/>
        </w:rPr>
        <w:t xml:space="preserve"> debe incluir se el principio de la supremacía de la autoridad civil sobre el militar, el presidente es comandante supremo de la Fuerza Pública. Debe garantizarse </w:t>
      </w:r>
      <w:proofErr w:type="gramStart"/>
      <w:r w:rsidRPr="00A332DB">
        <w:rPr>
          <w:sz w:val="24"/>
          <w:szCs w:val="24"/>
        </w:rPr>
        <w:t>los  derechos</w:t>
      </w:r>
      <w:proofErr w:type="gramEnd"/>
      <w:r w:rsidRPr="00A332DB">
        <w:rPr>
          <w:sz w:val="24"/>
          <w:szCs w:val="24"/>
        </w:rPr>
        <w:t xml:space="preserve"> y libertades de los ciudadanos. Todo esto se desarrolla en el principio de intervención que permite a la autoridad civil actuar frente a situaciones que alteran el orden público.</w:t>
      </w:r>
    </w:p>
    <w:p w14:paraId="29C78A7A"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Lissy Olaya - Comité Popular de Derechos Humanos del Suroriente:</w:t>
      </w:r>
      <w:r w:rsidRPr="00A332DB">
        <w:rPr>
          <w:sz w:val="24"/>
          <w:szCs w:val="24"/>
        </w:rPr>
        <w:t xml:space="preserve"> se ha evidenciado el abuso de autoridad y la violencia policial, donde prácticamente en 3 meses se encontraron más de 3.000 casos de violencia policial en el marco de protesta social, esto evidencia que la Policía Nacional es una de las principales instituciones vulneradoras de DDHH. Es necesario que el Estado proteja la vida e integridad de los manifestantes y brinde garantías para los defensores de DDHH (acceso a la información). Deben adelantar programas de formación en DDHH para las autoridades y generar mecanismos para atender permanentemente las denuncias.</w:t>
      </w:r>
    </w:p>
    <w:p w14:paraId="67183433" w14:textId="77777777" w:rsidR="00995A1F" w:rsidRPr="00A332DB" w:rsidRDefault="00405B2A">
      <w:pPr>
        <w:widowControl w:val="0"/>
        <w:spacing w:before="240" w:after="240" w:line="276" w:lineRule="auto"/>
        <w:ind w:left="566" w:right="-619"/>
        <w:jc w:val="both"/>
        <w:rPr>
          <w:sz w:val="24"/>
          <w:szCs w:val="24"/>
        </w:rPr>
      </w:pPr>
      <w:proofErr w:type="spellStart"/>
      <w:r w:rsidRPr="00A332DB">
        <w:rPr>
          <w:b/>
          <w:sz w:val="24"/>
          <w:szCs w:val="24"/>
        </w:rPr>
        <w:t>Jomary</w:t>
      </w:r>
      <w:proofErr w:type="spellEnd"/>
      <w:r w:rsidRPr="00A332DB">
        <w:rPr>
          <w:b/>
          <w:sz w:val="24"/>
          <w:szCs w:val="24"/>
        </w:rPr>
        <w:t xml:space="preserve"> Ortegón Osorio - Colectivo de Abogados “José Alvear Restrepo”: hay </w:t>
      </w:r>
      <w:r w:rsidRPr="00A332DB">
        <w:rPr>
          <w:sz w:val="24"/>
          <w:szCs w:val="24"/>
        </w:rPr>
        <w:t xml:space="preserve">estigmatización del ejercicio ciudadano, marco jurídico débil y patrones de abuso y violencia, el proyecto 270 tiene buenos elementos para reconocer la importancia del diálogo y el uso de la fuerza como última opción. Debe respetarse la presunción de </w:t>
      </w:r>
      <w:proofErr w:type="spellStart"/>
      <w:r w:rsidRPr="00A332DB">
        <w:rPr>
          <w:sz w:val="24"/>
          <w:szCs w:val="24"/>
        </w:rPr>
        <w:t>pacificidad</w:t>
      </w:r>
      <w:proofErr w:type="spellEnd"/>
      <w:r w:rsidRPr="00A332DB">
        <w:rPr>
          <w:sz w:val="24"/>
          <w:szCs w:val="24"/>
        </w:rPr>
        <w:t xml:space="preserve"> y protección a la labor periodista, médica y de defensores de DDHH, así como la exclusión de las fuerzas militares. El proyecto 275 debe eliminar la concepción de la protesta desde el vandalismo y la estigmatización de ejercicios ciudadanos como los cortes de ruta, este proyecto desconoce el carácter disruptivo de la protesta.</w:t>
      </w:r>
    </w:p>
    <w:p w14:paraId="2697661D"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Fabio Arias Giraldo - </w:t>
      </w:r>
      <w:proofErr w:type="gramStart"/>
      <w:r w:rsidRPr="00A332DB">
        <w:rPr>
          <w:b/>
          <w:sz w:val="24"/>
          <w:szCs w:val="24"/>
        </w:rPr>
        <w:t>Presidente</w:t>
      </w:r>
      <w:proofErr w:type="gramEnd"/>
      <w:r w:rsidRPr="00A332DB">
        <w:rPr>
          <w:b/>
          <w:sz w:val="24"/>
          <w:szCs w:val="24"/>
        </w:rPr>
        <w:t xml:space="preserve"> Central Unitaria de Trabajadores de Colombia:</w:t>
      </w:r>
      <w:r w:rsidRPr="00A332DB">
        <w:rPr>
          <w:sz w:val="24"/>
          <w:szCs w:val="24"/>
        </w:rPr>
        <w:t xml:space="preserve"> en la protesta no se toman vías de hecho sino de derecho, no se debe criminalizar la protesta social y no basta con la ley, debe haber una actitud democrática de los gobiernos.</w:t>
      </w:r>
    </w:p>
    <w:p w14:paraId="19353B5B" w14:textId="77777777" w:rsidR="00995A1F" w:rsidRPr="00A332DB" w:rsidRDefault="00405B2A">
      <w:pPr>
        <w:widowControl w:val="0"/>
        <w:spacing w:before="240" w:after="240" w:line="276" w:lineRule="auto"/>
        <w:ind w:left="566" w:right="-619"/>
        <w:jc w:val="both"/>
        <w:rPr>
          <w:sz w:val="24"/>
          <w:szCs w:val="24"/>
        </w:rPr>
      </w:pPr>
      <w:proofErr w:type="spellStart"/>
      <w:r w:rsidRPr="00A332DB">
        <w:rPr>
          <w:b/>
          <w:sz w:val="24"/>
          <w:szCs w:val="24"/>
        </w:rPr>
        <w:t>Jose</w:t>
      </w:r>
      <w:proofErr w:type="spellEnd"/>
      <w:r w:rsidRPr="00A332DB">
        <w:rPr>
          <w:b/>
          <w:sz w:val="24"/>
          <w:szCs w:val="24"/>
        </w:rPr>
        <w:t xml:space="preserve"> Duarte – </w:t>
      </w:r>
      <w:proofErr w:type="gramStart"/>
      <w:r w:rsidRPr="00A332DB">
        <w:rPr>
          <w:b/>
          <w:sz w:val="24"/>
          <w:szCs w:val="24"/>
        </w:rPr>
        <w:t>Presidente</w:t>
      </w:r>
      <w:proofErr w:type="gramEnd"/>
      <w:r w:rsidRPr="00A332DB">
        <w:rPr>
          <w:b/>
          <w:sz w:val="24"/>
          <w:szCs w:val="24"/>
        </w:rPr>
        <w:t xml:space="preserve"> </w:t>
      </w:r>
      <w:proofErr w:type="spellStart"/>
      <w:r w:rsidRPr="00A332DB">
        <w:rPr>
          <w:b/>
          <w:sz w:val="24"/>
          <w:szCs w:val="24"/>
        </w:rPr>
        <w:t>Cotelco</w:t>
      </w:r>
      <w:proofErr w:type="spellEnd"/>
      <w:r w:rsidRPr="00A332DB">
        <w:rPr>
          <w:b/>
          <w:sz w:val="24"/>
          <w:szCs w:val="24"/>
        </w:rPr>
        <w:t xml:space="preserve">, Asociación Hotelera y Turística de Colombia:  </w:t>
      </w:r>
      <w:r w:rsidRPr="00A332DB">
        <w:rPr>
          <w:sz w:val="24"/>
          <w:szCs w:val="24"/>
        </w:rPr>
        <w:t xml:space="preserve">todas las personas tienen derechos también a aprovechar el tiempo libre y recrearse. Las manifestaciones tienen </w:t>
      </w:r>
      <w:r w:rsidRPr="00A332DB">
        <w:rPr>
          <w:sz w:val="24"/>
          <w:szCs w:val="24"/>
        </w:rPr>
        <w:lastRenderedPageBreak/>
        <w:t xml:space="preserve">incidencias económicas y en el sustento de los hogares colombianos, los bloqueos permanentes coartan el potencial turístico del territorio. La manifestación también tiene incidencia internacional en materia de inversión </w:t>
      </w:r>
      <w:proofErr w:type="gramStart"/>
      <w:r w:rsidRPr="00A332DB">
        <w:rPr>
          <w:sz w:val="24"/>
          <w:szCs w:val="24"/>
        </w:rPr>
        <w:t>y  confianza</w:t>
      </w:r>
      <w:proofErr w:type="gramEnd"/>
      <w:r w:rsidRPr="00A332DB">
        <w:rPr>
          <w:sz w:val="24"/>
          <w:szCs w:val="24"/>
        </w:rPr>
        <w:t xml:space="preserve"> en el desarrollo turístico internacional. </w:t>
      </w:r>
    </w:p>
    <w:p w14:paraId="2A32DD37"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David Armando Rodríguez – Comisión Colombiana de Juristas:</w:t>
      </w:r>
      <w:r w:rsidRPr="00A332DB">
        <w:rPr>
          <w:sz w:val="24"/>
          <w:szCs w:val="24"/>
        </w:rPr>
        <w:t xml:space="preserve"> fue la protesta la que dio origen a la constitución de 1991, no todas las protestas se reducen al ejercicio del vandalismo. Cuando la Policía atiende una protesta tiene mucha discrecionalidad por lo que deben establecerse controles y dar seguridad jurídica alrededor del ejercicio del derecho. </w:t>
      </w:r>
    </w:p>
    <w:p w14:paraId="7C5D4192"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Alexandra González – delegada MDN:</w:t>
      </w:r>
      <w:r w:rsidRPr="00A332DB">
        <w:rPr>
          <w:sz w:val="24"/>
          <w:szCs w:val="24"/>
        </w:rPr>
        <w:t xml:space="preserve"> una reunión no puede considerarse violenta solo porque interrumpe las actividades diarias. Sin embargo, la manifestación no es derecho absoluto y se debe profundizar en sus límites cuando no se ejerza de manera pacífica. El artículo 17 sobre la obligación de información no es claro y debe precisarse desde la Ley 1621 de 2013. En el capítulo 4 sobre Policía el PL no puede desconocer el modelo de gestión negociada de nuestra Fuerza Pública, donde se han presentado avances con la expedición de un nuevo manual de intervención en 2023. La disposición de que la cantidad de Policía no debe superar la de manifestantes es irracional pues el servicio se presta desde roles definidos no por cantidades. Además, la Fuerza Pública está autorizada a usar la fuerza sin mandamiento administrativo previo o escrito en situaciones de alto riesgo.</w:t>
      </w:r>
    </w:p>
    <w:p w14:paraId="20A97FE4"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Natalia Tascón - Universidades Unidas: </w:t>
      </w:r>
      <w:r w:rsidRPr="00A332DB">
        <w:rPr>
          <w:sz w:val="24"/>
          <w:szCs w:val="24"/>
        </w:rPr>
        <w:t>se han abierto</w:t>
      </w:r>
      <w:r w:rsidRPr="00A332DB">
        <w:rPr>
          <w:b/>
          <w:sz w:val="24"/>
          <w:szCs w:val="24"/>
        </w:rPr>
        <w:t xml:space="preserve"> </w:t>
      </w:r>
      <w:r w:rsidRPr="00A332DB">
        <w:rPr>
          <w:sz w:val="24"/>
          <w:szCs w:val="24"/>
        </w:rPr>
        <w:t>10.931 procesos judiciales a jóvenes entre los 15 y 26 años por delitos como rebelión o terrorismo desde 2021, pero solo el 5% llegaron a juicio. Debe haber una certeza absoluta del cumplimiento del derecho y el proyecto no debería contemplar el uso de la Fuerza Pública.</w:t>
      </w:r>
    </w:p>
    <w:p w14:paraId="219C1F6D"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Marcela Restrepo – Foro Nacional por Colombia:</w:t>
      </w:r>
      <w:r w:rsidRPr="00A332DB">
        <w:rPr>
          <w:sz w:val="24"/>
          <w:szCs w:val="24"/>
        </w:rPr>
        <w:t xml:space="preserve"> Hay que fortalecer la inclusión de la ciudadanía en estrategias de sensibilización y rendición de cuentas. Se debe asegurar la protección de la libertad de la información y derecho a la réplica, así como la participación ciudadana en los PMU.</w:t>
      </w:r>
    </w:p>
    <w:p w14:paraId="7D6E6B04"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Elvis Alberto López Sánchez – Corporación Defensoría Militar: </w:t>
      </w:r>
      <w:r w:rsidRPr="00A332DB">
        <w:rPr>
          <w:sz w:val="24"/>
          <w:szCs w:val="24"/>
        </w:rPr>
        <w:t xml:space="preserve">se requieren garantías, pero el proyecto 270 tiene vacíos en materia de situaciones que degeneran en hechos violentos, cuando la manifestación se vuelve violenta ¿quién asume los daños a la economía?, de hecho, en el marco de manifestaciones hemos evidenciado cosas tan trágicas como la muerte de bebés por bloqueos a ambulancias, entre otros, la autoridad también está obligada a evitar que esto suceda. </w:t>
      </w:r>
    </w:p>
    <w:p w14:paraId="100C712A"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Diego Vivas - ESAP: </w:t>
      </w:r>
      <w:r w:rsidRPr="00A332DB">
        <w:rPr>
          <w:sz w:val="24"/>
          <w:szCs w:val="24"/>
        </w:rPr>
        <w:t xml:space="preserve">en la protesta hay 4 dimensiones: estática, dinámica, individual y colectiva y todas deben tenerse en cuenta a la hora de regular, también es fundamental prever mecanismos </w:t>
      </w:r>
      <w:r w:rsidRPr="00A332DB">
        <w:rPr>
          <w:sz w:val="24"/>
          <w:szCs w:val="24"/>
        </w:rPr>
        <w:lastRenderedPageBreak/>
        <w:t>de educación para la apropiación ciudadana de la reglamentación.</w:t>
      </w:r>
    </w:p>
    <w:p w14:paraId="485E23B6"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Stephani Ortiz Muñoz – Fundación Lazos de Dignidad: </w:t>
      </w:r>
      <w:r w:rsidRPr="00A332DB">
        <w:rPr>
          <w:sz w:val="24"/>
          <w:szCs w:val="24"/>
        </w:rPr>
        <w:t>el artículo 10 del proyecto 275 es positivo como respuesta contundente al uso de dispositivos inhibidores de señales como afectación al derecho de la comunicación y también el bueno desde el reconocimiento de los daños psicológicos, aunque si tiene una connotación negativa de la protesta y confusión frente al ESMAD y UNDMO.</w:t>
      </w:r>
    </w:p>
    <w:p w14:paraId="5E8CD395"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Laura Isabel Vera Zapata - Universidad del Valle: </w:t>
      </w:r>
      <w:r w:rsidRPr="00A332DB">
        <w:rPr>
          <w:sz w:val="24"/>
          <w:szCs w:val="24"/>
        </w:rPr>
        <w:t>El marco legal para regular este derecho debe ser garantista desde la justicia social y se debe reconocer que la vulneración no solo es física, también la persecución política y académica se usan para evitar la manifestación.</w:t>
      </w:r>
    </w:p>
    <w:p w14:paraId="5B9DEC7E"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Eduardo Tito Gómez Cerón – comunicador social: </w:t>
      </w:r>
      <w:r w:rsidRPr="00A332DB">
        <w:rPr>
          <w:sz w:val="24"/>
          <w:szCs w:val="24"/>
        </w:rPr>
        <w:t>la UNESCO señala que el acoso a misiones médicas, periodistas y defensores de derechos humanos es sistemático. Los actos de violencia no deben ser generalizados, los periodistas no deben ser estigmatizados y deben tener el derecho de cubrir esos espacios, incluso en momentos violentos. El artículo 10 del proyecto 275, dice que la labor periodística es personal y voluntaria, esto no es cierto pues estamos cumpliendo una misión de informar y el estado debe garantizar esto.</w:t>
      </w:r>
    </w:p>
    <w:p w14:paraId="54869728"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Sergio Bravo – Acción Estudiantil:</w:t>
      </w:r>
      <w:r w:rsidRPr="00A332DB">
        <w:rPr>
          <w:sz w:val="24"/>
          <w:szCs w:val="24"/>
        </w:rPr>
        <w:t xml:space="preserve"> no deben criminalizar la protesta ni a la juventud, han ocurrido 43 casos de ejecuciones extrajudiciales desde la creación del ESMAD. El proyecto 275 va en contra del desmonte del ESMAD y ¿Por qué </w:t>
      </w:r>
      <w:proofErr w:type="spellStart"/>
      <w:r w:rsidRPr="00A332DB">
        <w:rPr>
          <w:sz w:val="24"/>
          <w:szCs w:val="24"/>
        </w:rPr>
        <w:t>Fondemocracia</w:t>
      </w:r>
      <w:proofErr w:type="spellEnd"/>
      <w:r w:rsidRPr="00A332DB">
        <w:rPr>
          <w:sz w:val="24"/>
          <w:szCs w:val="24"/>
        </w:rPr>
        <w:t xml:space="preserve"> no cubre también los casos de pérdida ocular y las víctimas de violencia en manifestaciones? y ¿cómo se pretende financiar? </w:t>
      </w:r>
    </w:p>
    <w:p w14:paraId="4A61BD43"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Alejandra Guerrero – Ministerio del Interior:</w:t>
      </w:r>
      <w:r w:rsidRPr="00A332DB">
        <w:rPr>
          <w:sz w:val="24"/>
          <w:szCs w:val="24"/>
        </w:rPr>
        <w:t xml:space="preserve"> el término de protesta social ha sido reconocido por la Corte Constitucional y la CIDH, por lo que debe aplicarse el principio pro homine. Los agentes del Estado han protagonizado violaciones sistemáticas de derechos por lo que este proyecto debe ser garantista. El proyecto 275 usa un lenguaje estigmatizante contra la manifestación.</w:t>
      </w:r>
    </w:p>
    <w:p w14:paraId="22A6841D"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Paulina Farfán - Comité de Solarización con Presos Políticos: </w:t>
      </w:r>
      <w:r w:rsidRPr="00A332DB">
        <w:rPr>
          <w:sz w:val="24"/>
          <w:szCs w:val="24"/>
        </w:rPr>
        <w:t>La Policía ha hecho uso y abuso de la fuerza, incluso en la misma documentación de los hechos se genera violencia. Es necesario el fortalecimiento del diálogo.</w:t>
      </w:r>
    </w:p>
    <w:p w14:paraId="69271F07"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Juan Sebastián Duque – Semillero Cárcel Social y Construcción de Paz UNAL: </w:t>
      </w:r>
      <w:r w:rsidRPr="00A332DB">
        <w:rPr>
          <w:sz w:val="24"/>
          <w:szCs w:val="24"/>
        </w:rPr>
        <w:t xml:space="preserve">debe reemplazarse la estigmatización por la garantía plena, apoyamos el proyecto 270 y las garantías plenas a la sociedad y no solo a los empresarios. </w:t>
      </w:r>
    </w:p>
    <w:p w14:paraId="1CDE4F39"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Christian </w:t>
      </w:r>
      <w:proofErr w:type="spellStart"/>
      <w:r w:rsidRPr="00A332DB">
        <w:rPr>
          <w:b/>
          <w:sz w:val="24"/>
          <w:szCs w:val="24"/>
        </w:rPr>
        <w:t>Stapper</w:t>
      </w:r>
      <w:proofErr w:type="spellEnd"/>
      <w:r w:rsidRPr="00A332DB">
        <w:rPr>
          <w:b/>
          <w:sz w:val="24"/>
          <w:szCs w:val="24"/>
        </w:rPr>
        <w:t xml:space="preserve"> – Fenalco: </w:t>
      </w:r>
      <w:r w:rsidRPr="00A332DB">
        <w:rPr>
          <w:sz w:val="24"/>
          <w:szCs w:val="24"/>
        </w:rPr>
        <w:t xml:space="preserve">las manifestaciones no solo afectan a las grandes empresas, también </w:t>
      </w:r>
      <w:r w:rsidRPr="00A332DB">
        <w:rPr>
          <w:sz w:val="24"/>
          <w:szCs w:val="24"/>
        </w:rPr>
        <w:lastRenderedPageBreak/>
        <w:t>a los</w:t>
      </w:r>
      <w:r w:rsidRPr="00A332DB">
        <w:rPr>
          <w:b/>
          <w:sz w:val="24"/>
          <w:szCs w:val="24"/>
        </w:rPr>
        <w:t xml:space="preserve"> </w:t>
      </w:r>
      <w:r w:rsidRPr="00A332DB">
        <w:rPr>
          <w:sz w:val="24"/>
          <w:szCs w:val="24"/>
        </w:rPr>
        <w:t>pequeños empresarios, al empleo, al empleo femenino y a la construcción de confianza colectiva. El proyecto 270 desconoce que la constitución protege la vida, pero también la honra y bienes de los ciudadanos. El Congreso debe encontrar un equilibrio entre la manifestación y el derecho al trabajo, los derechos de los niños, el derecho a la propiedad, entre otros. Cuando se habla de uso de la fuerza no debe entenderse como una fuerza bruta y agresiva sino como la fuerza legítima del Estado que se pronuncia a través de la Policía para la protección del orden público, la seguridad, la tranquilidad y la salubridad. Ojo con el carácter vinculante de los acuerdos con los manifestantes, estos no pueden sobrepasar la jerarquía normativa ni pueden estar por encima de actos administrativos superiores, deben evitarse los bloqueos en zonas de protección, como hospitales, pues esto asegura la vida y salud de la comunidad. Además, el proyecto 275 piensa en garantizar retribución por daños y en la responsabilidad patrimonial que recae en el Estado en caso de daños.</w:t>
      </w:r>
    </w:p>
    <w:p w14:paraId="179204F7"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Juan Carlos Upegui - Ministerio de Justicia: </w:t>
      </w:r>
      <w:r w:rsidRPr="00A332DB">
        <w:rPr>
          <w:sz w:val="24"/>
          <w:szCs w:val="24"/>
        </w:rPr>
        <w:t>no hay que tenerle miedo a llamarle protesta. Las desconcentraciones forzadas deben ser excepcionales, sólo cuando se agoten los mecanismos de diálogo y ante daños graves, ciertos y verificables. No debe ponderarse la vida con la propiedad.</w:t>
      </w:r>
    </w:p>
    <w:p w14:paraId="57D5479A"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 xml:space="preserve">David Barreto - Consejería Presidencial para los DDHH y el DIH:  </w:t>
      </w:r>
      <w:r w:rsidRPr="00A332DB">
        <w:rPr>
          <w:sz w:val="24"/>
          <w:szCs w:val="24"/>
        </w:rPr>
        <w:t xml:space="preserve">ambos proyectos deben acoplarse a los estándares internacionales, el derecho a la movilización y la protesta social son expresiones legítimas y </w:t>
      </w:r>
      <w:proofErr w:type="gramStart"/>
      <w:r w:rsidRPr="00A332DB">
        <w:rPr>
          <w:sz w:val="24"/>
          <w:szCs w:val="24"/>
        </w:rPr>
        <w:t>su</w:t>
      </w:r>
      <w:r w:rsidRPr="00A332DB">
        <w:rPr>
          <w:b/>
          <w:sz w:val="24"/>
          <w:szCs w:val="24"/>
        </w:rPr>
        <w:t xml:space="preserve">  </w:t>
      </w:r>
      <w:r w:rsidRPr="00A332DB">
        <w:rPr>
          <w:sz w:val="24"/>
          <w:szCs w:val="24"/>
        </w:rPr>
        <w:t>marco</w:t>
      </w:r>
      <w:proofErr w:type="gramEnd"/>
      <w:r w:rsidRPr="00A332DB">
        <w:rPr>
          <w:sz w:val="24"/>
          <w:szCs w:val="24"/>
        </w:rPr>
        <w:t xml:space="preserve"> normativo debe ser protector. Esta es una oportunidad para que los protocolos de la Fuerza Pública estén más ajustados a la normatividad internacional</w:t>
      </w:r>
      <w:r w:rsidRPr="00A332DB">
        <w:rPr>
          <w:b/>
          <w:sz w:val="24"/>
          <w:szCs w:val="24"/>
        </w:rPr>
        <w:t>.</w:t>
      </w:r>
    </w:p>
    <w:p w14:paraId="2C28D0EA"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Laura Bautista – Fundación para la Libertad de Prensa: </w:t>
      </w:r>
      <w:r w:rsidRPr="00A332DB">
        <w:rPr>
          <w:sz w:val="24"/>
          <w:szCs w:val="24"/>
        </w:rPr>
        <w:t>se deben concretar lineamientos claros para la protección de periodistas. En las protestas de 2020 se reportaron 43 casos de violencia contra periodistas y el 2021 la cifra incrementó a 355 casos,</w:t>
      </w:r>
      <w:r w:rsidRPr="00A332DB">
        <w:rPr>
          <w:b/>
          <w:sz w:val="24"/>
          <w:szCs w:val="24"/>
        </w:rPr>
        <w:t xml:space="preserve"> </w:t>
      </w:r>
      <w:r w:rsidRPr="00A332DB">
        <w:rPr>
          <w:sz w:val="24"/>
          <w:szCs w:val="24"/>
        </w:rPr>
        <w:t>la mayoría cometidos por la Fuerza Pública.</w:t>
      </w:r>
    </w:p>
    <w:p w14:paraId="34E35F0D"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 xml:space="preserve">Camilo Coral – Consejería Presidencial para la Juventud: </w:t>
      </w:r>
      <w:r w:rsidRPr="00A332DB">
        <w:rPr>
          <w:sz w:val="24"/>
          <w:szCs w:val="24"/>
        </w:rPr>
        <w:t xml:space="preserve">el derecho es eminentemente disruptivo. El diálogo y la mediación son claves. Debe evitarse el uso desmedido de la fuerza y </w:t>
      </w:r>
      <w:proofErr w:type="spellStart"/>
      <w:r w:rsidRPr="00A332DB">
        <w:rPr>
          <w:sz w:val="24"/>
          <w:szCs w:val="24"/>
        </w:rPr>
        <w:t>Fondemocracia</w:t>
      </w:r>
      <w:proofErr w:type="spellEnd"/>
      <w:r w:rsidRPr="00A332DB">
        <w:rPr>
          <w:sz w:val="24"/>
          <w:szCs w:val="24"/>
        </w:rPr>
        <w:t xml:space="preserve"> también debe ser para las víctimas de pérdida ocular entre otras violencias.</w:t>
      </w:r>
    </w:p>
    <w:p w14:paraId="11C2387D" w14:textId="77777777" w:rsidR="00995A1F" w:rsidRPr="00A332DB" w:rsidRDefault="00405B2A">
      <w:pPr>
        <w:widowControl w:val="0"/>
        <w:spacing w:before="240" w:after="240" w:line="276" w:lineRule="auto"/>
        <w:ind w:left="566" w:right="-619"/>
        <w:jc w:val="both"/>
        <w:rPr>
          <w:sz w:val="24"/>
          <w:szCs w:val="24"/>
        </w:rPr>
      </w:pPr>
      <w:r w:rsidRPr="00A332DB">
        <w:rPr>
          <w:b/>
          <w:sz w:val="24"/>
          <w:szCs w:val="24"/>
        </w:rPr>
        <w:t>Edwin Fernando Barros:</w:t>
      </w:r>
      <w:r w:rsidRPr="00A332DB">
        <w:rPr>
          <w:sz w:val="24"/>
          <w:szCs w:val="24"/>
        </w:rPr>
        <w:t xml:space="preserve"> debe tenerse en cuenta a una Comisión de DDHH como órgano consultivo y agilizar el trámite </w:t>
      </w:r>
      <w:proofErr w:type="gramStart"/>
      <w:r w:rsidRPr="00A332DB">
        <w:rPr>
          <w:sz w:val="24"/>
          <w:szCs w:val="24"/>
        </w:rPr>
        <w:t>de  la</w:t>
      </w:r>
      <w:proofErr w:type="gramEnd"/>
      <w:r w:rsidRPr="00A332DB">
        <w:rPr>
          <w:sz w:val="24"/>
          <w:szCs w:val="24"/>
        </w:rPr>
        <w:t xml:space="preserve"> iniciativa para implementarlo en los planes territoriales.</w:t>
      </w:r>
    </w:p>
    <w:p w14:paraId="62FDC0D1"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t>H.R. Eduard Giovanny Sarmiento (Pacto Histórico):</w:t>
      </w:r>
      <w:r w:rsidRPr="00A332DB">
        <w:rPr>
          <w:sz w:val="24"/>
          <w:szCs w:val="24"/>
        </w:rPr>
        <w:t xml:space="preserve"> esta es una construcción colectiva, donde las garantías deben operar para todos los intervinientes en la protesta y los no intervinientes, deben existir reglas claras para todos.</w:t>
      </w:r>
    </w:p>
    <w:p w14:paraId="3BDAEE9D" w14:textId="77777777" w:rsidR="00995A1F" w:rsidRPr="00A332DB" w:rsidRDefault="00405B2A">
      <w:pPr>
        <w:widowControl w:val="0"/>
        <w:spacing w:before="240" w:after="240" w:line="276" w:lineRule="auto"/>
        <w:ind w:left="566" w:right="-619"/>
        <w:jc w:val="both"/>
        <w:rPr>
          <w:b/>
          <w:sz w:val="24"/>
          <w:szCs w:val="24"/>
        </w:rPr>
      </w:pPr>
      <w:r w:rsidRPr="00A332DB">
        <w:rPr>
          <w:b/>
          <w:sz w:val="24"/>
          <w:szCs w:val="24"/>
        </w:rPr>
        <w:lastRenderedPageBreak/>
        <w:t>6.</w:t>
      </w:r>
      <w:r w:rsidRPr="00A332DB">
        <w:rPr>
          <w:sz w:val="24"/>
          <w:szCs w:val="24"/>
        </w:rPr>
        <w:t xml:space="preserve">       </w:t>
      </w:r>
      <w:r w:rsidRPr="00A332DB">
        <w:rPr>
          <w:b/>
          <w:sz w:val="24"/>
          <w:szCs w:val="24"/>
        </w:rPr>
        <w:t>MODIFICACIONES PROPUESTAS PARA EL PRIMER DEBATE</w:t>
      </w:r>
    </w:p>
    <w:p w14:paraId="5900CAF6" w14:textId="77777777" w:rsidR="00995A1F" w:rsidRPr="00A332DB" w:rsidRDefault="00405B2A">
      <w:pPr>
        <w:widowControl w:val="0"/>
        <w:spacing w:before="240" w:after="240" w:line="276" w:lineRule="auto"/>
        <w:ind w:left="566" w:right="-619"/>
        <w:jc w:val="both"/>
        <w:rPr>
          <w:sz w:val="24"/>
          <w:szCs w:val="24"/>
        </w:rPr>
      </w:pPr>
      <w:r w:rsidRPr="00A332DB">
        <w:rPr>
          <w:sz w:val="24"/>
          <w:szCs w:val="24"/>
        </w:rPr>
        <w:t>En la presente exposición de motivos se reúnen los textos de la exposición de motivos de los dos proyectos de ley estatutaria presentados en esta legislatura y acumulados: 270 de 2023 Cámara y 275 de 2023 Cámara, en los que se evidencian dos posiciones diferentes en torno al entendimiento del derecho fundamental a la reunión, manifestación y protesta social, pública y pacífica. Por lo tanto, se han mantenido los dos textos en la presente propuesta, teniendo en cuenta que la construcción colectiva del texto presentado para primer debate se ha realizado entre los equipos de trabajo de los once (11) representantes ponentes y los propios representantes, acompañados por el apoyo técnico de la Oficina del Alto Comisionado para los Derechos Humanos de las Naciones Unidas en Colombia. Presentamos el siguiente cuadro de modificaciones en el que se reúnen las consideraciones técnicas y jurídicas con respecto a la jurisprudencia colombiana, la doctrina jurídica y la filosofía del Derecho, siendo el principal criterio de análisis la Observación No. 37 de la ONU, como único criterio autorizado para interpretar el artículo 21 de la Declaración Universal de los Derechos Humanos, a la cual Colombia se encuentra suscrita y forma parte del Bloque de Constitucionalidad de nuestro ordenamiento jurídico.</w:t>
      </w:r>
    </w:p>
    <w:p w14:paraId="0E77159D" w14:textId="77777777" w:rsidR="00995A1F" w:rsidRPr="00A332DB" w:rsidRDefault="00405B2A">
      <w:pPr>
        <w:widowControl w:val="0"/>
        <w:spacing w:before="240" w:after="240" w:line="276" w:lineRule="auto"/>
        <w:ind w:left="566" w:right="-619"/>
        <w:jc w:val="both"/>
        <w:rPr>
          <w:b/>
          <w:sz w:val="24"/>
          <w:szCs w:val="24"/>
        </w:rPr>
      </w:pPr>
      <w:r w:rsidRPr="00A332DB">
        <w:rPr>
          <w:sz w:val="24"/>
          <w:szCs w:val="24"/>
        </w:rPr>
        <w:t>Adicionalmente, esta exposición de motivos busca armonizar las diferentes perspectivas y enfoques en torno al derecho fundamental a la reunión, manifestación y protesta social, pública y pacífica, con el fin de garantizar su pleno ejercicio y protección, en consonancia con los estándares internacionales de derechos humanos y los principios rectores del Estado Social de Derecho consagrado en nuestra Constitución Política.</w:t>
      </w:r>
    </w:p>
    <w:tbl>
      <w:tblPr>
        <w:tblStyle w:val="a2"/>
        <w:tblpPr w:leftFromText="180" w:rightFromText="180" w:topFromText="180" w:bottomFromText="180" w:vertAnchor="text" w:tblpX="375"/>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2295"/>
        <w:gridCol w:w="690"/>
        <w:gridCol w:w="1830"/>
        <w:gridCol w:w="2640"/>
        <w:gridCol w:w="1410"/>
      </w:tblGrid>
      <w:tr w:rsidR="00995A1F" w:rsidRPr="00A332DB" w14:paraId="4F0C2D72" w14:textId="77777777">
        <w:tc>
          <w:tcPr>
            <w:tcW w:w="990" w:type="dxa"/>
          </w:tcPr>
          <w:p w14:paraId="0984DE23" w14:textId="77777777" w:rsidR="00995A1F" w:rsidRPr="00A332DB" w:rsidRDefault="00995A1F">
            <w:pPr>
              <w:jc w:val="both"/>
              <w:rPr>
                <w:sz w:val="24"/>
                <w:szCs w:val="24"/>
              </w:rPr>
            </w:pPr>
          </w:p>
        </w:tc>
        <w:tc>
          <w:tcPr>
            <w:tcW w:w="2295" w:type="dxa"/>
          </w:tcPr>
          <w:p w14:paraId="494A9DBC" w14:textId="77777777" w:rsidR="00995A1F" w:rsidRPr="00A332DB" w:rsidRDefault="00995A1F">
            <w:pPr>
              <w:jc w:val="both"/>
              <w:rPr>
                <w:sz w:val="24"/>
                <w:szCs w:val="24"/>
              </w:rPr>
            </w:pPr>
          </w:p>
        </w:tc>
        <w:tc>
          <w:tcPr>
            <w:tcW w:w="690" w:type="dxa"/>
          </w:tcPr>
          <w:p w14:paraId="4E9217E7" w14:textId="77777777" w:rsidR="00995A1F" w:rsidRPr="00A332DB" w:rsidRDefault="00995A1F">
            <w:pPr>
              <w:jc w:val="both"/>
              <w:rPr>
                <w:sz w:val="24"/>
                <w:szCs w:val="24"/>
              </w:rPr>
            </w:pPr>
          </w:p>
        </w:tc>
        <w:tc>
          <w:tcPr>
            <w:tcW w:w="1830" w:type="dxa"/>
          </w:tcPr>
          <w:p w14:paraId="55ABD441" w14:textId="77777777" w:rsidR="00995A1F" w:rsidRPr="00A332DB" w:rsidRDefault="00995A1F">
            <w:pPr>
              <w:jc w:val="both"/>
              <w:rPr>
                <w:sz w:val="24"/>
                <w:szCs w:val="24"/>
              </w:rPr>
            </w:pPr>
          </w:p>
        </w:tc>
        <w:tc>
          <w:tcPr>
            <w:tcW w:w="2640" w:type="dxa"/>
          </w:tcPr>
          <w:p w14:paraId="3BFAAB90" w14:textId="77777777" w:rsidR="00995A1F" w:rsidRPr="00A332DB" w:rsidRDefault="00995A1F">
            <w:pPr>
              <w:jc w:val="both"/>
              <w:rPr>
                <w:sz w:val="24"/>
                <w:szCs w:val="24"/>
              </w:rPr>
            </w:pPr>
          </w:p>
        </w:tc>
        <w:tc>
          <w:tcPr>
            <w:tcW w:w="1410" w:type="dxa"/>
          </w:tcPr>
          <w:p w14:paraId="1A948703" w14:textId="77777777" w:rsidR="00995A1F" w:rsidRPr="00A332DB" w:rsidRDefault="00995A1F">
            <w:pPr>
              <w:jc w:val="both"/>
              <w:rPr>
                <w:sz w:val="24"/>
                <w:szCs w:val="24"/>
              </w:rPr>
            </w:pPr>
          </w:p>
        </w:tc>
      </w:tr>
      <w:tr w:rsidR="00995A1F" w:rsidRPr="00A332DB" w14:paraId="7D01A979" w14:textId="77777777">
        <w:tc>
          <w:tcPr>
            <w:tcW w:w="3285" w:type="dxa"/>
            <w:gridSpan w:val="2"/>
          </w:tcPr>
          <w:p w14:paraId="21384076" w14:textId="77777777" w:rsidR="00995A1F" w:rsidRPr="00A332DB" w:rsidRDefault="00405B2A">
            <w:pPr>
              <w:jc w:val="center"/>
              <w:rPr>
                <w:b/>
                <w:sz w:val="24"/>
                <w:szCs w:val="24"/>
              </w:rPr>
            </w:pPr>
            <w:r w:rsidRPr="00A332DB">
              <w:rPr>
                <w:b/>
                <w:sz w:val="24"/>
                <w:szCs w:val="24"/>
              </w:rPr>
              <w:t>PROYECTO DE LEY ESTATUTARIA NO.  270 DE 2023 CÁMARA</w:t>
            </w:r>
          </w:p>
          <w:p w14:paraId="060DC4BD" w14:textId="77777777" w:rsidR="00995A1F" w:rsidRPr="00A332DB" w:rsidRDefault="00405B2A">
            <w:pPr>
              <w:jc w:val="center"/>
              <w:rPr>
                <w:b/>
                <w:strike/>
                <w:sz w:val="24"/>
                <w:szCs w:val="24"/>
              </w:rPr>
            </w:pPr>
            <w:r w:rsidRPr="00A332DB">
              <w:rPr>
                <w:b/>
                <w:strike/>
                <w:sz w:val="24"/>
                <w:szCs w:val="24"/>
              </w:rPr>
              <w:t xml:space="preserve">“POR MEDIO DE LA CUAL SE ESTABLECEN GARANTÍAS AL DERECHO FUNDAMENTAL A LA PROTESTA SOCIAL Y LA MANIFESTACIÓN PÚBLICA </w:t>
            </w:r>
            <w:r w:rsidRPr="00A332DB">
              <w:rPr>
                <w:b/>
                <w:sz w:val="24"/>
                <w:szCs w:val="24"/>
              </w:rPr>
              <w:t>Y SE DICTAN OTRAS DISPOSICIONES</w:t>
            </w:r>
            <w:r w:rsidRPr="00A332DB">
              <w:rPr>
                <w:b/>
                <w:strike/>
                <w:sz w:val="24"/>
                <w:szCs w:val="24"/>
              </w:rPr>
              <w:t xml:space="preserve">” </w:t>
            </w:r>
          </w:p>
          <w:p w14:paraId="59414047" w14:textId="77777777" w:rsidR="00995A1F" w:rsidRPr="00A332DB" w:rsidRDefault="00995A1F">
            <w:pPr>
              <w:jc w:val="center"/>
              <w:rPr>
                <w:b/>
                <w:sz w:val="24"/>
                <w:szCs w:val="24"/>
              </w:rPr>
            </w:pPr>
          </w:p>
        </w:tc>
        <w:tc>
          <w:tcPr>
            <w:tcW w:w="2520" w:type="dxa"/>
            <w:gridSpan w:val="2"/>
          </w:tcPr>
          <w:p w14:paraId="374BD7C8" w14:textId="77777777" w:rsidR="00995A1F" w:rsidRPr="00A332DB" w:rsidRDefault="00405B2A">
            <w:pPr>
              <w:tabs>
                <w:tab w:val="left" w:pos="1020"/>
              </w:tabs>
              <w:jc w:val="center"/>
              <w:rPr>
                <w:b/>
                <w:sz w:val="24"/>
                <w:szCs w:val="24"/>
              </w:rPr>
            </w:pPr>
            <w:r w:rsidRPr="00A332DB">
              <w:rPr>
                <w:b/>
                <w:sz w:val="24"/>
                <w:szCs w:val="24"/>
              </w:rPr>
              <w:t>PROYECTO DE LEY ESTATUTARIA No. 275 DE 2023   CÁMARA</w:t>
            </w:r>
          </w:p>
          <w:p w14:paraId="73A1F463" w14:textId="77777777" w:rsidR="00995A1F" w:rsidRPr="00A332DB" w:rsidRDefault="00405B2A">
            <w:pPr>
              <w:tabs>
                <w:tab w:val="left" w:pos="1020"/>
              </w:tabs>
              <w:jc w:val="center"/>
              <w:rPr>
                <w:b/>
                <w:strike/>
                <w:sz w:val="24"/>
                <w:szCs w:val="24"/>
              </w:rPr>
            </w:pPr>
            <w:r w:rsidRPr="00A332DB">
              <w:rPr>
                <w:b/>
                <w:strike/>
                <w:sz w:val="24"/>
                <w:szCs w:val="24"/>
              </w:rPr>
              <w:t>“Por el cual se regula el artículo 37 de la Constitución Política y se dictan otras disposiciones”</w:t>
            </w:r>
          </w:p>
        </w:tc>
        <w:tc>
          <w:tcPr>
            <w:tcW w:w="2640" w:type="dxa"/>
          </w:tcPr>
          <w:p w14:paraId="272966EA" w14:textId="77777777" w:rsidR="00995A1F" w:rsidRPr="00A332DB" w:rsidRDefault="00405B2A">
            <w:pPr>
              <w:jc w:val="both"/>
              <w:rPr>
                <w:sz w:val="24"/>
                <w:szCs w:val="24"/>
              </w:rPr>
            </w:pPr>
            <w:r w:rsidRPr="00A332DB">
              <w:rPr>
                <w:sz w:val="24"/>
                <w:szCs w:val="24"/>
              </w:rPr>
              <w:t xml:space="preserve">PROYECTO DE LEY ESTATUTARIA NO. </w:t>
            </w:r>
            <w:proofErr w:type="gramStart"/>
            <w:r w:rsidRPr="00A332DB">
              <w:rPr>
                <w:sz w:val="24"/>
                <w:szCs w:val="24"/>
              </w:rPr>
              <w:t>270  2023</w:t>
            </w:r>
            <w:proofErr w:type="gramEnd"/>
            <w:r w:rsidRPr="00A332DB">
              <w:rPr>
                <w:b/>
                <w:sz w:val="24"/>
                <w:szCs w:val="24"/>
                <w:u w:val="single"/>
              </w:rPr>
              <w:t xml:space="preserve"> Cámara acumulado con el </w:t>
            </w:r>
            <w:r w:rsidRPr="00A332DB">
              <w:rPr>
                <w:sz w:val="24"/>
                <w:szCs w:val="24"/>
              </w:rPr>
              <w:t>PROYECTO DE LEY ESTATUTARIA NO. 275 DE 2023 CÁMARA</w:t>
            </w:r>
            <w:r w:rsidRPr="00A332DB">
              <w:rPr>
                <w:b/>
                <w:sz w:val="24"/>
                <w:szCs w:val="24"/>
                <w:u w:val="single"/>
              </w:rPr>
              <w:t xml:space="preserve"> “Por medio de la cual se reglamenta, garantiza y protege el derecho a la reunión, manifestación y protesta social, pública y pacífica </w:t>
            </w:r>
            <w:r w:rsidRPr="00A332DB">
              <w:rPr>
                <w:sz w:val="24"/>
                <w:szCs w:val="24"/>
              </w:rPr>
              <w:t>y se dictan otras disposiciones”</w:t>
            </w:r>
          </w:p>
        </w:tc>
        <w:tc>
          <w:tcPr>
            <w:tcW w:w="1410" w:type="dxa"/>
          </w:tcPr>
          <w:p w14:paraId="7A5DD6AD" w14:textId="77777777" w:rsidR="00995A1F" w:rsidRPr="00A332DB" w:rsidRDefault="00405B2A">
            <w:pPr>
              <w:jc w:val="both"/>
              <w:rPr>
                <w:sz w:val="24"/>
                <w:szCs w:val="24"/>
              </w:rPr>
            </w:pPr>
            <w:r w:rsidRPr="00A332DB">
              <w:rPr>
                <w:sz w:val="24"/>
                <w:szCs w:val="24"/>
              </w:rPr>
              <w:t xml:space="preserve">Justificación </w:t>
            </w:r>
          </w:p>
        </w:tc>
      </w:tr>
      <w:tr w:rsidR="00995A1F" w:rsidRPr="00A332DB" w14:paraId="5522EF4D" w14:textId="77777777">
        <w:tc>
          <w:tcPr>
            <w:tcW w:w="990" w:type="dxa"/>
          </w:tcPr>
          <w:p w14:paraId="43CF8643" w14:textId="77777777" w:rsidR="00995A1F" w:rsidRPr="00A332DB" w:rsidRDefault="00405B2A">
            <w:pPr>
              <w:jc w:val="both"/>
              <w:rPr>
                <w:sz w:val="24"/>
                <w:szCs w:val="24"/>
              </w:rPr>
            </w:pPr>
            <w:r w:rsidRPr="00A332DB">
              <w:rPr>
                <w:sz w:val="24"/>
                <w:szCs w:val="24"/>
              </w:rPr>
              <w:t>Objeto</w:t>
            </w:r>
          </w:p>
          <w:p w14:paraId="0B5E8332" w14:textId="77777777" w:rsidR="00995A1F" w:rsidRPr="00A332DB" w:rsidRDefault="00405B2A">
            <w:pPr>
              <w:jc w:val="both"/>
              <w:rPr>
                <w:sz w:val="24"/>
                <w:szCs w:val="24"/>
              </w:rPr>
            </w:pPr>
            <w:r w:rsidRPr="00A332DB">
              <w:rPr>
                <w:sz w:val="24"/>
                <w:szCs w:val="24"/>
              </w:rPr>
              <w:t>Art 1</w:t>
            </w:r>
          </w:p>
          <w:p w14:paraId="43DBDA3F" w14:textId="77777777" w:rsidR="00995A1F" w:rsidRPr="00A332DB" w:rsidRDefault="00995A1F">
            <w:pPr>
              <w:ind w:firstLine="708"/>
              <w:jc w:val="both"/>
              <w:rPr>
                <w:sz w:val="24"/>
                <w:szCs w:val="24"/>
              </w:rPr>
            </w:pPr>
          </w:p>
        </w:tc>
        <w:tc>
          <w:tcPr>
            <w:tcW w:w="2295" w:type="dxa"/>
          </w:tcPr>
          <w:p w14:paraId="64508EDB" w14:textId="77777777" w:rsidR="00995A1F" w:rsidRPr="00A332DB" w:rsidRDefault="00405B2A">
            <w:pPr>
              <w:jc w:val="both"/>
              <w:rPr>
                <w:strike/>
                <w:sz w:val="24"/>
                <w:szCs w:val="24"/>
              </w:rPr>
            </w:pPr>
            <w:r w:rsidRPr="00A332DB">
              <w:rPr>
                <w:sz w:val="24"/>
                <w:szCs w:val="24"/>
              </w:rPr>
              <w:t>La presente ley tiene por objeto regular</w:t>
            </w:r>
            <w:r w:rsidRPr="00A332DB">
              <w:rPr>
                <w:strike/>
                <w:sz w:val="24"/>
                <w:szCs w:val="24"/>
              </w:rPr>
              <w:t xml:space="preserve"> el conjunto de principios, mecanismos y disposiciones indispensables para asegurar la garantía y el ejercicio eficaz del derecho fundamental a la protesta social y la manifestación pública, </w:t>
            </w:r>
            <w:r w:rsidRPr="00A332DB">
              <w:rPr>
                <w:sz w:val="24"/>
                <w:szCs w:val="24"/>
              </w:rPr>
              <w:t>en el marco del artículo 37 de la Constitución Política, los estándares y obligaciones internacionales que rigen la materia y que hacen parte del bloque de constitucionalidad</w:t>
            </w:r>
            <w:r w:rsidRPr="00A332DB">
              <w:rPr>
                <w:strike/>
                <w:sz w:val="24"/>
                <w:szCs w:val="24"/>
              </w:rPr>
              <w:t xml:space="preserve">, </w:t>
            </w:r>
            <w:r w:rsidRPr="00A332DB">
              <w:rPr>
                <w:strike/>
                <w:sz w:val="24"/>
                <w:szCs w:val="24"/>
              </w:rPr>
              <w:lastRenderedPageBreak/>
              <w:t>así como reconocer la labor de organizaciones y movimientos sociales en el país.</w:t>
            </w:r>
          </w:p>
        </w:tc>
        <w:tc>
          <w:tcPr>
            <w:tcW w:w="690" w:type="dxa"/>
          </w:tcPr>
          <w:p w14:paraId="01855DF3" w14:textId="77777777" w:rsidR="00995A1F" w:rsidRPr="00A332DB" w:rsidRDefault="00405B2A">
            <w:pPr>
              <w:jc w:val="both"/>
              <w:rPr>
                <w:sz w:val="24"/>
                <w:szCs w:val="24"/>
              </w:rPr>
            </w:pPr>
            <w:r w:rsidRPr="00A332DB">
              <w:rPr>
                <w:sz w:val="24"/>
                <w:szCs w:val="24"/>
              </w:rPr>
              <w:lastRenderedPageBreak/>
              <w:t xml:space="preserve">Objeto </w:t>
            </w:r>
          </w:p>
          <w:p w14:paraId="7471E673" w14:textId="77777777" w:rsidR="00995A1F" w:rsidRPr="00A332DB" w:rsidRDefault="00405B2A">
            <w:pPr>
              <w:jc w:val="both"/>
              <w:rPr>
                <w:sz w:val="24"/>
                <w:szCs w:val="24"/>
              </w:rPr>
            </w:pPr>
            <w:r w:rsidRPr="00A332DB">
              <w:rPr>
                <w:sz w:val="24"/>
                <w:szCs w:val="24"/>
              </w:rPr>
              <w:t xml:space="preserve">Art 1 </w:t>
            </w:r>
          </w:p>
        </w:tc>
        <w:tc>
          <w:tcPr>
            <w:tcW w:w="1830" w:type="dxa"/>
          </w:tcPr>
          <w:p w14:paraId="50A2CC4E" w14:textId="77777777" w:rsidR="00995A1F" w:rsidRPr="00A332DB" w:rsidRDefault="00405B2A">
            <w:pPr>
              <w:jc w:val="both"/>
              <w:rPr>
                <w:sz w:val="24"/>
                <w:szCs w:val="24"/>
              </w:rPr>
            </w:pPr>
            <w:r w:rsidRPr="00A332DB">
              <w:rPr>
                <w:sz w:val="24"/>
                <w:szCs w:val="24"/>
              </w:rPr>
              <w:t xml:space="preserve">La presente Ley tiene por objeto regular, garantizar y proteger el derecho a la </w:t>
            </w:r>
            <w:r w:rsidRPr="00A332DB">
              <w:rPr>
                <w:strike/>
                <w:sz w:val="24"/>
                <w:szCs w:val="24"/>
              </w:rPr>
              <w:t>manifestación, movilización y reunión social y pacífica; determinar su alcance y, definir las responsabilidades y obligaciones de las partes intervinientes y de las autoridades</w:t>
            </w:r>
            <w:r w:rsidRPr="00A332DB">
              <w:rPr>
                <w:sz w:val="24"/>
                <w:szCs w:val="24"/>
              </w:rPr>
              <w:t>.</w:t>
            </w:r>
          </w:p>
        </w:tc>
        <w:tc>
          <w:tcPr>
            <w:tcW w:w="2640" w:type="dxa"/>
          </w:tcPr>
          <w:p w14:paraId="10849B63" w14:textId="77777777" w:rsidR="00995A1F" w:rsidRPr="00A332DB" w:rsidRDefault="00405B2A">
            <w:pPr>
              <w:jc w:val="both"/>
              <w:rPr>
                <w:b/>
                <w:sz w:val="24"/>
                <w:szCs w:val="24"/>
                <w:u w:val="single"/>
              </w:rPr>
            </w:pPr>
            <w:r w:rsidRPr="00A332DB">
              <w:rPr>
                <w:sz w:val="24"/>
                <w:szCs w:val="24"/>
              </w:rPr>
              <w:t xml:space="preserve">Artículo 1. Objeto. La presente ley tiene por objeto regular, garantizar y proteger el derecho a la </w:t>
            </w:r>
            <w:r w:rsidRPr="00A332DB">
              <w:rPr>
                <w:b/>
                <w:sz w:val="24"/>
                <w:szCs w:val="24"/>
                <w:u w:val="single"/>
              </w:rPr>
              <w:t>reunión, manifestación y protesta social, pública y pacífica en el marco del artículo 37 de la Constitución Política, los estándares y obligaciones internacionales que rigen la materia y que hacen parte del bloque de constitucionalidad y dictar otras disposiciones.</w:t>
            </w:r>
          </w:p>
        </w:tc>
        <w:tc>
          <w:tcPr>
            <w:tcW w:w="1410" w:type="dxa"/>
          </w:tcPr>
          <w:p w14:paraId="4A49F0A4" w14:textId="77777777" w:rsidR="00995A1F" w:rsidRPr="00A332DB" w:rsidRDefault="00405B2A">
            <w:pPr>
              <w:jc w:val="both"/>
              <w:rPr>
                <w:sz w:val="24"/>
                <w:szCs w:val="24"/>
              </w:rPr>
            </w:pPr>
            <w:r w:rsidRPr="00A332DB">
              <w:rPr>
                <w:sz w:val="24"/>
                <w:szCs w:val="24"/>
              </w:rPr>
              <w:t>El objetivo del proyecto de ley 270 es más completo y contiene lo manifestado en el PLE 275</w:t>
            </w:r>
          </w:p>
          <w:p w14:paraId="11A1AEF4" w14:textId="77777777" w:rsidR="00995A1F" w:rsidRPr="00A332DB" w:rsidRDefault="00995A1F">
            <w:pPr>
              <w:jc w:val="both"/>
              <w:rPr>
                <w:sz w:val="24"/>
                <w:szCs w:val="24"/>
              </w:rPr>
            </w:pPr>
          </w:p>
          <w:p w14:paraId="02C18549" w14:textId="77777777" w:rsidR="00995A1F" w:rsidRPr="00A332DB" w:rsidRDefault="00405B2A">
            <w:pPr>
              <w:jc w:val="both"/>
              <w:rPr>
                <w:sz w:val="24"/>
                <w:szCs w:val="24"/>
              </w:rPr>
            </w:pPr>
            <w:r w:rsidRPr="00A332DB">
              <w:rPr>
                <w:sz w:val="24"/>
                <w:szCs w:val="24"/>
              </w:rPr>
              <w:t xml:space="preserve">Para estructurar mejor el proyecto, se agregan más títulos, se mejora la redacción </w:t>
            </w:r>
          </w:p>
        </w:tc>
      </w:tr>
      <w:tr w:rsidR="00995A1F" w:rsidRPr="00A332DB" w14:paraId="13DC9A96" w14:textId="77777777">
        <w:tc>
          <w:tcPr>
            <w:tcW w:w="990" w:type="dxa"/>
          </w:tcPr>
          <w:p w14:paraId="38433624" w14:textId="77777777" w:rsidR="00995A1F" w:rsidRPr="00A332DB" w:rsidRDefault="00405B2A">
            <w:pPr>
              <w:jc w:val="both"/>
              <w:rPr>
                <w:sz w:val="24"/>
                <w:szCs w:val="24"/>
              </w:rPr>
            </w:pPr>
            <w:r w:rsidRPr="00A332DB">
              <w:rPr>
                <w:sz w:val="24"/>
                <w:szCs w:val="24"/>
              </w:rPr>
              <w:t xml:space="preserve">ARTÍCULO 2. NATURALEZA Y CONTENIDO DEL DERECHO </w:t>
            </w:r>
            <w:r w:rsidRPr="00A332DB">
              <w:rPr>
                <w:strike/>
                <w:sz w:val="24"/>
                <w:szCs w:val="24"/>
              </w:rPr>
              <w:t>FUNDAMENTAL A LA PROTESTA SOCIAL Y LA MANIFESTACIÓN PÚBLICA</w:t>
            </w:r>
            <w:r w:rsidRPr="00A332DB">
              <w:rPr>
                <w:sz w:val="24"/>
                <w:szCs w:val="24"/>
              </w:rPr>
              <w:t>.</w:t>
            </w:r>
          </w:p>
        </w:tc>
        <w:tc>
          <w:tcPr>
            <w:tcW w:w="2295" w:type="dxa"/>
          </w:tcPr>
          <w:p w14:paraId="0580D368" w14:textId="77777777" w:rsidR="00995A1F" w:rsidRPr="00A332DB" w:rsidRDefault="00405B2A">
            <w:pPr>
              <w:jc w:val="both"/>
              <w:rPr>
                <w:strike/>
                <w:sz w:val="24"/>
                <w:szCs w:val="24"/>
              </w:rPr>
            </w:pPr>
            <w:r w:rsidRPr="00A332DB">
              <w:rPr>
                <w:strike/>
                <w:sz w:val="24"/>
                <w:szCs w:val="24"/>
              </w:rPr>
              <w:t xml:space="preserve">La protesta social y la manifestación pública son formas de expresión ciudadana espontánea u organizada, ya sea individual o colectiva, estática y dinámica, frente a situaciones políticas, sociales y culturales que afecten el interés colectivo o público. También tiene como función democrática llamar la atención de las autoridades y funcionarios y de la opinión pública sobre una problemática específica, así como lograr la rendición de cuentas por parte de autoridades y funcionarios estatales o particulares. Es una forma de participación democrática que emana de derechos fundamentales, como las libertades de expresión, de </w:t>
            </w:r>
            <w:r w:rsidRPr="00A332DB">
              <w:rPr>
                <w:strike/>
                <w:sz w:val="24"/>
                <w:szCs w:val="24"/>
              </w:rPr>
              <w:lastRenderedPageBreak/>
              <w:t xml:space="preserve">conciencia, de reunión y asociación, los derechos a la participación en asuntos públicos y la resistencia, entre otros. </w:t>
            </w:r>
            <w:r w:rsidRPr="00A332DB">
              <w:rPr>
                <w:sz w:val="24"/>
                <w:szCs w:val="24"/>
              </w:rPr>
              <w:t>Todas las personas sin ningún tipo de distinción por motivos de raza, pertenencia étnica, origen nacional, familiar, lengua, idioma, religión, opinión política o filosófica, incluida la afiliación a un partido o movimiento político, edad, orientaciones sexuales y expresiones de género diversas, aspecto físico, discapacidad, estatus social y económico, o cualquier otra característica, podrán ejercer el derecho</w:t>
            </w:r>
            <w:r w:rsidRPr="00A332DB">
              <w:rPr>
                <w:strike/>
                <w:sz w:val="24"/>
                <w:szCs w:val="24"/>
              </w:rPr>
              <w:t xml:space="preserve"> fundamental a la protesta social y la manifestación pública. Puede ejercerse en todo tipo de espacios tanto digitales como físicos dentro del territorio nacional. En ningún caso podrá </w:t>
            </w:r>
            <w:r w:rsidRPr="00A332DB">
              <w:rPr>
                <w:strike/>
                <w:sz w:val="24"/>
                <w:szCs w:val="24"/>
              </w:rPr>
              <w:lastRenderedPageBreak/>
              <w:t xml:space="preserve">apelarse al derecho a la protesta social y la manifestación pública para expresar y promover la discriminación, la violencia por razones políticas, religiosas, étnicas, raciales o de género, propaganda de la guerra, apología al odio y a la violencia, especialmente cuando se trata de grupos poblacionales específicos y sujetos de especial protección constitucional, la pornografía infantil y la instigación pública y directa a la comisión de delitos. Las autoridades deberán permitir y asegurar el goce efectivo del derecho fundamental a la protesta social y la manifestación pública, por medio de la adopción de medidas para proteger a las personas que lo ejerzan, priorizando el diálogo y la mediación en todo momento para la </w:t>
            </w:r>
            <w:r w:rsidRPr="00A332DB">
              <w:rPr>
                <w:strike/>
                <w:sz w:val="24"/>
                <w:szCs w:val="24"/>
              </w:rPr>
              <w:lastRenderedPageBreak/>
              <w:t>resolución de conflictos y otras medidas preventivas, previo al uso de la fuerza.</w:t>
            </w:r>
          </w:p>
        </w:tc>
        <w:tc>
          <w:tcPr>
            <w:tcW w:w="690" w:type="dxa"/>
          </w:tcPr>
          <w:p w14:paraId="3A3AE578" w14:textId="77777777" w:rsidR="00995A1F" w:rsidRPr="00A332DB" w:rsidRDefault="00405B2A">
            <w:pPr>
              <w:jc w:val="both"/>
              <w:rPr>
                <w:sz w:val="24"/>
                <w:szCs w:val="24"/>
              </w:rPr>
            </w:pPr>
            <w:r w:rsidRPr="00A332DB">
              <w:rPr>
                <w:sz w:val="24"/>
                <w:szCs w:val="24"/>
              </w:rPr>
              <w:lastRenderedPageBreak/>
              <w:t xml:space="preserve">Artículo 3º. Componentes fundamentales del derecho a la manifestación social y </w:t>
            </w:r>
            <w:proofErr w:type="spellStart"/>
            <w:proofErr w:type="gramStart"/>
            <w:r w:rsidRPr="00A332DB">
              <w:rPr>
                <w:sz w:val="24"/>
                <w:szCs w:val="24"/>
              </w:rPr>
              <w:t>pacífica.Artículo</w:t>
            </w:r>
            <w:proofErr w:type="spellEnd"/>
            <w:proofErr w:type="gramEnd"/>
            <w:r w:rsidRPr="00A332DB">
              <w:rPr>
                <w:sz w:val="24"/>
                <w:szCs w:val="24"/>
              </w:rPr>
              <w:t xml:space="preserve"> 4º. Definición y alcance del derecho a la </w:t>
            </w:r>
            <w:r w:rsidRPr="00A332DB">
              <w:rPr>
                <w:sz w:val="24"/>
                <w:szCs w:val="24"/>
              </w:rPr>
              <w:t>manifestación social y pacífica.</w:t>
            </w:r>
          </w:p>
          <w:p w14:paraId="0081F847" w14:textId="77777777" w:rsidR="00995A1F" w:rsidRPr="00A332DB" w:rsidRDefault="00995A1F">
            <w:pPr>
              <w:jc w:val="both"/>
              <w:rPr>
                <w:strike/>
                <w:sz w:val="24"/>
                <w:szCs w:val="24"/>
              </w:rPr>
            </w:pPr>
          </w:p>
        </w:tc>
        <w:tc>
          <w:tcPr>
            <w:tcW w:w="1830" w:type="dxa"/>
          </w:tcPr>
          <w:p w14:paraId="151E5A71" w14:textId="77777777" w:rsidR="00995A1F" w:rsidRPr="00A332DB" w:rsidRDefault="00405B2A">
            <w:pPr>
              <w:spacing w:before="240" w:line="276" w:lineRule="auto"/>
              <w:jc w:val="both"/>
              <w:rPr>
                <w:strike/>
                <w:sz w:val="24"/>
                <w:szCs w:val="24"/>
              </w:rPr>
            </w:pPr>
            <w:r w:rsidRPr="00A332DB">
              <w:rPr>
                <w:strike/>
                <w:sz w:val="24"/>
                <w:szCs w:val="24"/>
              </w:rPr>
              <w:lastRenderedPageBreak/>
              <w:t xml:space="preserve">Artículo 3º. Componentes fundamentales del derecho a la manifestación social y </w:t>
            </w:r>
            <w:proofErr w:type="spellStart"/>
            <w:proofErr w:type="gramStart"/>
            <w:r w:rsidRPr="00A332DB">
              <w:rPr>
                <w:strike/>
                <w:sz w:val="24"/>
                <w:szCs w:val="24"/>
              </w:rPr>
              <w:t>pacífica.Artículo</w:t>
            </w:r>
            <w:proofErr w:type="spellEnd"/>
            <w:proofErr w:type="gramEnd"/>
            <w:r w:rsidRPr="00A332DB">
              <w:rPr>
                <w:strike/>
                <w:sz w:val="24"/>
                <w:szCs w:val="24"/>
              </w:rPr>
              <w:t xml:space="preserve"> 4º. Definición y alcance del derecho a la manifestación social y </w:t>
            </w:r>
            <w:proofErr w:type="spellStart"/>
            <w:r w:rsidRPr="00A332DB">
              <w:rPr>
                <w:strike/>
                <w:sz w:val="24"/>
                <w:szCs w:val="24"/>
              </w:rPr>
              <w:t>pacífica.El</w:t>
            </w:r>
            <w:proofErr w:type="spellEnd"/>
            <w:r w:rsidRPr="00A332DB">
              <w:rPr>
                <w:strike/>
                <w:sz w:val="24"/>
                <w:szCs w:val="24"/>
              </w:rPr>
              <w:t xml:space="preserve"> derecho a la manifestación Social y Pacífica comprende el desarrollo de los derechos a la libertad de expresión y de reunión. Este mecanismo es empleado para manifestarse frente a los diferentes acontecimientos que afectan a </w:t>
            </w:r>
            <w:r w:rsidRPr="00A332DB">
              <w:rPr>
                <w:strike/>
                <w:sz w:val="24"/>
                <w:szCs w:val="24"/>
              </w:rPr>
              <w:lastRenderedPageBreak/>
              <w:t xml:space="preserve">un sector o varios de la población. Además, para que se configure la condición de ser pacífica debe respetar los límites frente a los derechos de los demás habitantes garantizando los postulados de seguridad, libertad de asociación, expresión y democracia participativa. En desarrollo del artículo 37 de la Constitución Política Nacional se establece que todo sector del pueblo tiene derecho a reunirse para manifestarse pública y pacíficamente. Además, se encuentra en </w:t>
            </w:r>
            <w:r w:rsidRPr="00A332DB">
              <w:rPr>
                <w:strike/>
                <w:sz w:val="24"/>
                <w:szCs w:val="24"/>
              </w:rPr>
              <w:lastRenderedPageBreak/>
              <w:t xml:space="preserve">armonía con los postulados del Pacto Internacional de Derechos Civiles y Políticos sobre los límites que pueden imponerse a través del mandato de la Ley para proteger la seguridad y el orden. </w:t>
            </w:r>
          </w:p>
          <w:p w14:paraId="48805FB1" w14:textId="77777777" w:rsidR="00995A1F" w:rsidRPr="00A332DB" w:rsidRDefault="00995A1F">
            <w:pPr>
              <w:spacing w:before="240" w:line="276" w:lineRule="auto"/>
              <w:jc w:val="both"/>
              <w:rPr>
                <w:strike/>
                <w:sz w:val="24"/>
                <w:szCs w:val="24"/>
              </w:rPr>
            </w:pPr>
          </w:p>
          <w:p w14:paraId="7FE3E8F1" w14:textId="77777777" w:rsidR="00995A1F" w:rsidRPr="00A332DB" w:rsidRDefault="00405B2A">
            <w:pPr>
              <w:spacing w:before="240" w:line="276" w:lineRule="auto"/>
              <w:jc w:val="both"/>
              <w:rPr>
                <w:strike/>
                <w:sz w:val="24"/>
                <w:szCs w:val="24"/>
              </w:rPr>
            </w:pPr>
            <w:r w:rsidRPr="00A332DB">
              <w:rPr>
                <w:strike/>
                <w:sz w:val="24"/>
                <w:szCs w:val="24"/>
              </w:rPr>
              <w:t xml:space="preserve">Artículo 4º. Definición y alcance del derecho a la manifestación social y pacífica. La manifestación social y pacífica es un derecho fundamental directamente relacionado con el derecho a la libre expresión y en consideración al </w:t>
            </w:r>
            <w:r w:rsidRPr="00A332DB">
              <w:rPr>
                <w:strike/>
                <w:sz w:val="24"/>
                <w:szCs w:val="24"/>
              </w:rPr>
              <w:lastRenderedPageBreak/>
              <w:t xml:space="preserve">derecho de reunión, así como una garantía democrática, estructurado de conformidad con los postulados que hacen parte del bloque de constitucionalidad. Su ejercicio implica el ejercicio efectivo de la seguridad física y personal, el orden público y el respeto por los derechos de los demás habitantes del territorio nacional, así como de los derechos y garantías de las instituciones y entidades públicas y de su patrimonio. El derecho fundamental, </w:t>
            </w:r>
            <w:r w:rsidRPr="00A332DB">
              <w:rPr>
                <w:strike/>
                <w:sz w:val="24"/>
                <w:szCs w:val="24"/>
              </w:rPr>
              <w:lastRenderedPageBreak/>
              <w:t xml:space="preserve">bien común y servicio público de la educación y su prestación ininterrumpida, primará sobre el ejercicio de toda manifestación social, movilización y reunión social y pacífica. </w:t>
            </w:r>
          </w:p>
          <w:p w14:paraId="656C73C3" w14:textId="77777777" w:rsidR="00995A1F" w:rsidRPr="00A332DB" w:rsidRDefault="00995A1F">
            <w:pPr>
              <w:spacing w:before="240" w:line="276" w:lineRule="auto"/>
              <w:jc w:val="both"/>
              <w:rPr>
                <w:strike/>
                <w:sz w:val="24"/>
                <w:szCs w:val="24"/>
              </w:rPr>
            </w:pPr>
          </w:p>
          <w:p w14:paraId="0CA1F6C1" w14:textId="77777777" w:rsidR="00995A1F" w:rsidRPr="00A332DB" w:rsidRDefault="00995A1F">
            <w:pPr>
              <w:jc w:val="both"/>
              <w:rPr>
                <w:strike/>
                <w:sz w:val="24"/>
                <w:szCs w:val="24"/>
              </w:rPr>
            </w:pPr>
          </w:p>
          <w:p w14:paraId="3C8407B4" w14:textId="77777777" w:rsidR="00995A1F" w:rsidRPr="00A332DB" w:rsidRDefault="00405B2A">
            <w:pPr>
              <w:jc w:val="both"/>
              <w:rPr>
                <w:strike/>
                <w:sz w:val="24"/>
                <w:szCs w:val="24"/>
              </w:rPr>
            </w:pPr>
            <w:r w:rsidRPr="00A332DB">
              <w:rPr>
                <w:strike/>
                <w:sz w:val="24"/>
                <w:szCs w:val="24"/>
              </w:rPr>
              <w:t>Artículo 5º. Derechos de los participantes en las manifestaciones o movilizaciones. Los</w:t>
            </w:r>
          </w:p>
          <w:p w14:paraId="30286A12" w14:textId="77777777" w:rsidR="00995A1F" w:rsidRPr="00A332DB" w:rsidRDefault="00405B2A">
            <w:pPr>
              <w:jc w:val="both"/>
              <w:rPr>
                <w:strike/>
                <w:sz w:val="24"/>
                <w:szCs w:val="24"/>
              </w:rPr>
            </w:pPr>
            <w:r w:rsidRPr="00A332DB">
              <w:rPr>
                <w:strike/>
                <w:sz w:val="24"/>
                <w:szCs w:val="24"/>
              </w:rPr>
              <w:t>promotores, intervinientes y patrocinadores de las manifestaciones o movilizaciones sociales y</w:t>
            </w:r>
          </w:p>
          <w:p w14:paraId="1979FAAD" w14:textId="77777777" w:rsidR="00995A1F" w:rsidRPr="00A332DB" w:rsidRDefault="00405B2A">
            <w:pPr>
              <w:jc w:val="both"/>
              <w:rPr>
                <w:strike/>
                <w:sz w:val="24"/>
                <w:szCs w:val="24"/>
              </w:rPr>
            </w:pPr>
            <w:r w:rsidRPr="00A332DB">
              <w:rPr>
                <w:strike/>
                <w:sz w:val="24"/>
                <w:szCs w:val="24"/>
              </w:rPr>
              <w:t>pacíficas son:</w:t>
            </w:r>
          </w:p>
          <w:p w14:paraId="779272EB" w14:textId="77777777" w:rsidR="00995A1F" w:rsidRPr="00A332DB" w:rsidRDefault="00405B2A">
            <w:pPr>
              <w:jc w:val="both"/>
              <w:rPr>
                <w:strike/>
                <w:sz w:val="24"/>
                <w:szCs w:val="24"/>
              </w:rPr>
            </w:pPr>
            <w:r w:rsidRPr="00A332DB">
              <w:rPr>
                <w:strike/>
                <w:sz w:val="24"/>
                <w:szCs w:val="24"/>
              </w:rPr>
              <w:t>1. Toda persona tiene derecho a participar en forma libre y segura en las manifestaciones o</w:t>
            </w:r>
          </w:p>
          <w:p w14:paraId="484FAACA" w14:textId="77777777" w:rsidR="00995A1F" w:rsidRPr="00A332DB" w:rsidRDefault="00405B2A">
            <w:pPr>
              <w:jc w:val="both"/>
              <w:rPr>
                <w:strike/>
                <w:sz w:val="24"/>
                <w:szCs w:val="24"/>
              </w:rPr>
            </w:pPr>
            <w:r w:rsidRPr="00A332DB">
              <w:rPr>
                <w:strike/>
                <w:sz w:val="24"/>
                <w:szCs w:val="24"/>
              </w:rPr>
              <w:lastRenderedPageBreak/>
              <w:t>movilizaciones sociales pacíficas.</w:t>
            </w:r>
          </w:p>
          <w:p w14:paraId="3357E651" w14:textId="77777777" w:rsidR="00995A1F" w:rsidRPr="00A332DB" w:rsidRDefault="00405B2A">
            <w:pPr>
              <w:jc w:val="both"/>
              <w:rPr>
                <w:strike/>
                <w:sz w:val="24"/>
                <w:szCs w:val="24"/>
              </w:rPr>
            </w:pPr>
            <w:r w:rsidRPr="00A332DB">
              <w:rPr>
                <w:strike/>
                <w:sz w:val="24"/>
                <w:szCs w:val="24"/>
              </w:rPr>
              <w:t>2. Toda persona tiene derecho al desarrollo de actividades artísticas y culturales como forma de</w:t>
            </w:r>
          </w:p>
          <w:p w14:paraId="4E2B9096" w14:textId="77777777" w:rsidR="00995A1F" w:rsidRPr="00A332DB" w:rsidRDefault="00405B2A">
            <w:pPr>
              <w:jc w:val="both"/>
              <w:rPr>
                <w:strike/>
                <w:sz w:val="24"/>
                <w:szCs w:val="24"/>
              </w:rPr>
            </w:pPr>
            <w:r w:rsidRPr="00A332DB">
              <w:rPr>
                <w:strike/>
                <w:sz w:val="24"/>
                <w:szCs w:val="24"/>
              </w:rPr>
              <w:t>expresión en las manifestación y movilizaciones pacíficas sin ser limitados por las</w:t>
            </w:r>
          </w:p>
          <w:p w14:paraId="78569831" w14:textId="77777777" w:rsidR="00995A1F" w:rsidRPr="00A332DB" w:rsidRDefault="00405B2A">
            <w:pPr>
              <w:jc w:val="both"/>
              <w:rPr>
                <w:strike/>
                <w:sz w:val="24"/>
                <w:szCs w:val="24"/>
              </w:rPr>
            </w:pPr>
            <w:r w:rsidRPr="00A332DB">
              <w:rPr>
                <w:strike/>
                <w:sz w:val="24"/>
                <w:szCs w:val="24"/>
              </w:rPr>
              <w:t>autoridades para ello.</w:t>
            </w:r>
          </w:p>
          <w:p w14:paraId="2D197781" w14:textId="77777777" w:rsidR="00995A1F" w:rsidRPr="00A332DB" w:rsidRDefault="00405B2A">
            <w:pPr>
              <w:jc w:val="both"/>
              <w:rPr>
                <w:strike/>
                <w:sz w:val="24"/>
                <w:szCs w:val="24"/>
              </w:rPr>
            </w:pPr>
            <w:r w:rsidRPr="00A332DB">
              <w:rPr>
                <w:strike/>
                <w:sz w:val="24"/>
                <w:szCs w:val="24"/>
              </w:rPr>
              <w:t>3. Toda persona tiene derecho a que se respeten y se garanticen las condiciones necesarias para</w:t>
            </w:r>
          </w:p>
          <w:p w14:paraId="450A5253" w14:textId="77777777" w:rsidR="00995A1F" w:rsidRPr="00A332DB" w:rsidRDefault="00405B2A">
            <w:pPr>
              <w:jc w:val="both"/>
              <w:rPr>
                <w:strike/>
                <w:sz w:val="24"/>
                <w:szCs w:val="24"/>
              </w:rPr>
            </w:pPr>
            <w:r w:rsidRPr="00A332DB">
              <w:rPr>
                <w:strike/>
                <w:sz w:val="24"/>
                <w:szCs w:val="24"/>
              </w:rPr>
              <w:t>el ejercicio de sus derechos a la manifestación o movilización pública y pacífica en ejercicio</w:t>
            </w:r>
          </w:p>
          <w:p w14:paraId="3805186A" w14:textId="77777777" w:rsidR="00995A1F" w:rsidRPr="00A332DB" w:rsidRDefault="00405B2A">
            <w:pPr>
              <w:jc w:val="both"/>
              <w:rPr>
                <w:strike/>
                <w:sz w:val="24"/>
                <w:szCs w:val="24"/>
              </w:rPr>
            </w:pPr>
            <w:r w:rsidRPr="00A332DB">
              <w:rPr>
                <w:strike/>
                <w:sz w:val="24"/>
                <w:szCs w:val="24"/>
              </w:rPr>
              <w:t>de sus derechos políticos, libertad de expresión y reunión pacífica.</w:t>
            </w:r>
          </w:p>
          <w:p w14:paraId="36866151" w14:textId="77777777" w:rsidR="00995A1F" w:rsidRPr="00A332DB" w:rsidRDefault="00405B2A">
            <w:pPr>
              <w:jc w:val="both"/>
              <w:rPr>
                <w:strike/>
                <w:sz w:val="24"/>
                <w:szCs w:val="24"/>
              </w:rPr>
            </w:pPr>
            <w:r w:rsidRPr="00A332DB">
              <w:rPr>
                <w:strike/>
                <w:sz w:val="24"/>
                <w:szCs w:val="24"/>
              </w:rPr>
              <w:t xml:space="preserve">4. Toda persona tiene derecho a reunirse para manifestar o movilizarse </w:t>
            </w:r>
            <w:r w:rsidRPr="00A332DB">
              <w:rPr>
                <w:strike/>
                <w:sz w:val="24"/>
                <w:szCs w:val="24"/>
              </w:rPr>
              <w:lastRenderedPageBreak/>
              <w:t>pacíficamente sin la</w:t>
            </w:r>
          </w:p>
          <w:p w14:paraId="5C502CDA" w14:textId="77777777" w:rsidR="00995A1F" w:rsidRPr="00A332DB" w:rsidRDefault="00405B2A">
            <w:pPr>
              <w:jc w:val="both"/>
              <w:rPr>
                <w:strike/>
                <w:sz w:val="24"/>
                <w:szCs w:val="24"/>
              </w:rPr>
            </w:pPr>
            <w:r w:rsidRPr="00A332DB">
              <w:rPr>
                <w:strike/>
                <w:sz w:val="24"/>
                <w:szCs w:val="24"/>
              </w:rPr>
              <w:t>interrupción de la fuerza pública para bloquear o dispersar la reunión, sin la existencia de</w:t>
            </w:r>
          </w:p>
          <w:p w14:paraId="0AD58B87" w14:textId="77777777" w:rsidR="00995A1F" w:rsidRPr="00A332DB" w:rsidRDefault="00405B2A">
            <w:pPr>
              <w:jc w:val="both"/>
              <w:rPr>
                <w:strike/>
                <w:sz w:val="24"/>
                <w:szCs w:val="24"/>
              </w:rPr>
            </w:pPr>
            <w:r w:rsidRPr="00A332DB">
              <w:rPr>
                <w:strike/>
                <w:sz w:val="24"/>
                <w:szCs w:val="24"/>
              </w:rPr>
              <w:t>situaciones que pongan en peligro los derechos propios y los de los demás, la seguridad y el</w:t>
            </w:r>
          </w:p>
          <w:p w14:paraId="3D5675D6" w14:textId="77777777" w:rsidR="00995A1F" w:rsidRPr="00A332DB" w:rsidRDefault="00405B2A">
            <w:pPr>
              <w:jc w:val="both"/>
              <w:rPr>
                <w:strike/>
                <w:sz w:val="24"/>
                <w:szCs w:val="24"/>
              </w:rPr>
            </w:pPr>
            <w:r w:rsidRPr="00A332DB">
              <w:rPr>
                <w:strike/>
                <w:sz w:val="24"/>
                <w:szCs w:val="24"/>
              </w:rPr>
              <w:t>orden público.</w:t>
            </w:r>
          </w:p>
          <w:p w14:paraId="38F36AA2" w14:textId="77777777" w:rsidR="00995A1F" w:rsidRPr="00A332DB" w:rsidRDefault="00405B2A">
            <w:pPr>
              <w:jc w:val="both"/>
              <w:rPr>
                <w:strike/>
                <w:sz w:val="24"/>
                <w:szCs w:val="24"/>
              </w:rPr>
            </w:pPr>
            <w:r w:rsidRPr="00A332DB">
              <w:rPr>
                <w:strike/>
                <w:sz w:val="24"/>
                <w:szCs w:val="24"/>
              </w:rPr>
              <w:t>5. Toda persona que sea detenida o requerida por alguna autoridad pública en los eventos de</w:t>
            </w:r>
          </w:p>
          <w:p w14:paraId="6D4EA529" w14:textId="77777777" w:rsidR="00995A1F" w:rsidRPr="00A332DB" w:rsidRDefault="00405B2A">
            <w:pPr>
              <w:jc w:val="both"/>
              <w:rPr>
                <w:strike/>
                <w:sz w:val="24"/>
                <w:szCs w:val="24"/>
              </w:rPr>
            </w:pPr>
            <w:r w:rsidRPr="00A332DB">
              <w:rPr>
                <w:strike/>
                <w:sz w:val="24"/>
                <w:szCs w:val="24"/>
              </w:rPr>
              <w:t>bloqueo o dispersión de las manifestaciones o movilizaciones por la presencia de actos</w:t>
            </w:r>
          </w:p>
          <w:p w14:paraId="7D230DB4" w14:textId="77777777" w:rsidR="00995A1F" w:rsidRPr="00A332DB" w:rsidRDefault="00405B2A">
            <w:pPr>
              <w:jc w:val="both"/>
              <w:rPr>
                <w:strike/>
                <w:sz w:val="24"/>
                <w:szCs w:val="24"/>
              </w:rPr>
            </w:pPr>
            <w:r w:rsidRPr="00A332DB">
              <w:rPr>
                <w:strike/>
                <w:sz w:val="24"/>
                <w:szCs w:val="24"/>
              </w:rPr>
              <w:t>violentos que pongan en peligro los derechos de las personas, la seguridad y el orden público</w:t>
            </w:r>
          </w:p>
          <w:p w14:paraId="44D19D50" w14:textId="77777777" w:rsidR="00995A1F" w:rsidRPr="00A332DB" w:rsidRDefault="00405B2A">
            <w:pPr>
              <w:jc w:val="both"/>
              <w:rPr>
                <w:strike/>
                <w:sz w:val="24"/>
                <w:szCs w:val="24"/>
              </w:rPr>
            </w:pPr>
            <w:r w:rsidRPr="00A332DB">
              <w:rPr>
                <w:strike/>
                <w:sz w:val="24"/>
                <w:szCs w:val="24"/>
              </w:rPr>
              <w:t xml:space="preserve">tiene derecho a conocer los motivos por los </w:t>
            </w:r>
            <w:r w:rsidRPr="00A332DB">
              <w:rPr>
                <w:strike/>
                <w:sz w:val="24"/>
                <w:szCs w:val="24"/>
              </w:rPr>
              <w:lastRenderedPageBreak/>
              <w:t>cuales es retenido y a la lectura de sus derechos</w:t>
            </w:r>
          </w:p>
          <w:p w14:paraId="388CE7B2" w14:textId="77777777" w:rsidR="00995A1F" w:rsidRPr="00A332DB" w:rsidRDefault="00405B2A">
            <w:pPr>
              <w:jc w:val="both"/>
              <w:rPr>
                <w:strike/>
                <w:sz w:val="24"/>
                <w:szCs w:val="24"/>
              </w:rPr>
            </w:pPr>
            <w:r w:rsidRPr="00A332DB">
              <w:rPr>
                <w:strike/>
                <w:sz w:val="24"/>
                <w:szCs w:val="24"/>
              </w:rPr>
              <w:t>en caso de ser detenido.</w:t>
            </w:r>
          </w:p>
          <w:p w14:paraId="10A16525" w14:textId="77777777" w:rsidR="00995A1F" w:rsidRPr="00A332DB" w:rsidRDefault="00405B2A">
            <w:pPr>
              <w:jc w:val="both"/>
              <w:rPr>
                <w:strike/>
                <w:sz w:val="24"/>
                <w:szCs w:val="24"/>
              </w:rPr>
            </w:pPr>
            <w:r w:rsidRPr="00A332DB">
              <w:rPr>
                <w:strike/>
                <w:sz w:val="24"/>
                <w:szCs w:val="24"/>
              </w:rPr>
              <w:t>6. Toda persona tiene derecho a la asistencia técnica inmediata ocurrida su detención en los</w:t>
            </w:r>
          </w:p>
          <w:p w14:paraId="1AB1E8E0" w14:textId="77777777" w:rsidR="00995A1F" w:rsidRPr="00A332DB" w:rsidRDefault="00405B2A">
            <w:pPr>
              <w:jc w:val="both"/>
              <w:rPr>
                <w:strike/>
                <w:sz w:val="24"/>
                <w:szCs w:val="24"/>
              </w:rPr>
            </w:pPr>
            <w:r w:rsidRPr="00A332DB">
              <w:rPr>
                <w:strike/>
                <w:sz w:val="24"/>
                <w:szCs w:val="24"/>
              </w:rPr>
              <w:t>eventos de bloqueo o dispersión, por parte de las autoridades en las manifestaciones o</w:t>
            </w:r>
          </w:p>
          <w:p w14:paraId="363FA833" w14:textId="77777777" w:rsidR="00995A1F" w:rsidRPr="00A332DB" w:rsidRDefault="00405B2A">
            <w:pPr>
              <w:jc w:val="both"/>
              <w:rPr>
                <w:strike/>
                <w:sz w:val="24"/>
                <w:szCs w:val="24"/>
              </w:rPr>
            </w:pPr>
            <w:r w:rsidRPr="00A332DB">
              <w:rPr>
                <w:strike/>
                <w:sz w:val="24"/>
                <w:szCs w:val="24"/>
              </w:rPr>
              <w:t>movilizaciones por la presencia de actos violentos, en búsqueda de garantizar sus derechos a</w:t>
            </w:r>
          </w:p>
          <w:p w14:paraId="432489AA" w14:textId="77777777" w:rsidR="00995A1F" w:rsidRPr="00A332DB" w:rsidRDefault="00405B2A">
            <w:pPr>
              <w:jc w:val="both"/>
              <w:rPr>
                <w:strike/>
                <w:sz w:val="24"/>
                <w:szCs w:val="24"/>
              </w:rPr>
            </w:pPr>
            <w:r w:rsidRPr="00A332DB">
              <w:rPr>
                <w:strike/>
                <w:sz w:val="24"/>
                <w:szCs w:val="24"/>
              </w:rPr>
              <w:t>la legítima defensa y el debido proceso como derecho fundamental.</w:t>
            </w:r>
          </w:p>
        </w:tc>
        <w:tc>
          <w:tcPr>
            <w:tcW w:w="2640" w:type="dxa"/>
          </w:tcPr>
          <w:p w14:paraId="6BC21021" w14:textId="77777777" w:rsidR="00995A1F" w:rsidRPr="00A332DB" w:rsidRDefault="00405B2A">
            <w:pPr>
              <w:jc w:val="both"/>
              <w:rPr>
                <w:b/>
                <w:sz w:val="24"/>
                <w:szCs w:val="24"/>
                <w:u w:val="single"/>
              </w:rPr>
            </w:pPr>
            <w:r w:rsidRPr="00A332DB">
              <w:rPr>
                <w:sz w:val="24"/>
                <w:szCs w:val="24"/>
              </w:rPr>
              <w:lastRenderedPageBreak/>
              <w:t xml:space="preserve">Artículo 2. Naturaleza y contenido del derecho a la reunión, </w:t>
            </w:r>
            <w:r w:rsidRPr="00A332DB">
              <w:rPr>
                <w:b/>
                <w:sz w:val="24"/>
                <w:szCs w:val="24"/>
                <w:u w:val="single"/>
              </w:rPr>
              <w:t xml:space="preserve">manifestación y protesta social, pública y pacífica. El derecho a la reunión, manifestación y protesta social, pública y pacífica permite a las personas expresarse individual y colectivamente y participar en la configuración de la sociedad. Este derecho permite a las personas presentar ideas y metas a las que aspirar en la esfera pública y determinar el grado de apoyo u oposición a esas ideas y objetivos. Este derecho también es un valioso instrumento para hacer realidad otros derechos, incluidos, los derechos económicos, sociales, culturales y ambientales, así como los derechos civiles y políticos. También tiene como función democrática llamar la </w:t>
            </w:r>
            <w:r w:rsidRPr="00A332DB">
              <w:rPr>
                <w:b/>
                <w:sz w:val="24"/>
                <w:szCs w:val="24"/>
                <w:u w:val="single"/>
              </w:rPr>
              <w:t xml:space="preserve">atención de las autoridades y funcionarios y de la opinión pública sobre una problemática específica, así como lograr la rendición de cuentas por parte de autoridades y funcionarios estatales o particulares. Es una forma de participación democrática que emana de derechos fundamentales, como las libertades de expresión, de conciencia, de reunión y asociación, los derechos a la participación en asuntos públicos, entre otros. El derecho a la reunión, manifestación y protesta social, pública y pacífica protege las reuniones pacíficas en el territorio nacional: al aire libre, en el interior y en línea; en espacios públicos y privados; o una combinación de las anteriores. Esas reuniones pueden ser dinámicas o estáticas y adoptar muchas formas, incluidas las manifestaciones, las protestas, las reuniones propiamente dichas, las </w:t>
            </w:r>
            <w:r w:rsidRPr="00A332DB">
              <w:rPr>
                <w:b/>
                <w:sz w:val="24"/>
                <w:szCs w:val="24"/>
                <w:u w:val="single"/>
              </w:rPr>
              <w:lastRenderedPageBreak/>
              <w:t>procesiones, los mítines, los plantones y las vigilias siempre que sean pacíficas.</w:t>
            </w:r>
          </w:p>
          <w:p w14:paraId="0EF1A5DF" w14:textId="77777777" w:rsidR="00995A1F" w:rsidRPr="00A332DB" w:rsidRDefault="00405B2A">
            <w:pPr>
              <w:jc w:val="both"/>
              <w:rPr>
                <w:b/>
                <w:sz w:val="24"/>
                <w:szCs w:val="24"/>
                <w:u w:val="single"/>
              </w:rPr>
            </w:pPr>
            <w:r w:rsidRPr="00A332DB">
              <w:rPr>
                <w:sz w:val="24"/>
                <w:szCs w:val="24"/>
              </w:rPr>
              <w:t xml:space="preserve">Todas las personas sin ningún tipo de distinción por motivos de raza, pertenencia étnica, origen nacional, familiar, lengua, idioma, religión, opinión política o filosófica, incluida la afiliación a un partido o movimiento político, edad, orientaciones sexuales y expresiones de género diversas, aspecto físico, discapacidad, estatus social y económico, o cualquier otra característica, podrán ejercer el derecho </w:t>
            </w:r>
            <w:r w:rsidRPr="00A332DB">
              <w:rPr>
                <w:b/>
                <w:sz w:val="24"/>
                <w:szCs w:val="24"/>
                <w:u w:val="single"/>
              </w:rPr>
              <w:t xml:space="preserve">a la reunión, manifestación y protesta social, pública y pacífica. Las autoridades deberán permitir y asegurar el goce efectivo del derecho a la reunión, manifestación y protesta social, </w:t>
            </w:r>
            <w:proofErr w:type="spellStart"/>
            <w:proofErr w:type="gramStart"/>
            <w:r w:rsidRPr="00A332DB">
              <w:rPr>
                <w:b/>
                <w:sz w:val="24"/>
                <w:szCs w:val="24"/>
                <w:u w:val="single"/>
              </w:rPr>
              <w:t>púb</w:t>
            </w:r>
            <w:proofErr w:type="spellEnd"/>
            <w:r w:rsidRPr="00A332DB">
              <w:rPr>
                <w:b/>
                <w:sz w:val="24"/>
                <w:szCs w:val="24"/>
                <w:u w:val="single"/>
              </w:rPr>
              <w:t xml:space="preserve">  lica</w:t>
            </w:r>
            <w:proofErr w:type="gramEnd"/>
            <w:r w:rsidRPr="00A332DB">
              <w:rPr>
                <w:b/>
                <w:sz w:val="24"/>
                <w:szCs w:val="24"/>
                <w:u w:val="single"/>
              </w:rPr>
              <w:t xml:space="preserve"> y pacífica, por medio de la adopción de medidas para proteger a las personas que lo ejerzan, priorizando el diálogo y la mediación en todo momento para la resolución de conflictos </w:t>
            </w:r>
            <w:r w:rsidRPr="00A332DB">
              <w:rPr>
                <w:b/>
                <w:sz w:val="24"/>
                <w:szCs w:val="24"/>
                <w:u w:val="single"/>
              </w:rPr>
              <w:lastRenderedPageBreak/>
              <w:t>y otras medidas preventivas, previo al uso de la fuerza.</w:t>
            </w:r>
          </w:p>
          <w:p w14:paraId="6775146E" w14:textId="77777777" w:rsidR="00995A1F" w:rsidRPr="00A332DB" w:rsidRDefault="00995A1F">
            <w:pPr>
              <w:jc w:val="both"/>
              <w:rPr>
                <w:sz w:val="24"/>
                <w:szCs w:val="24"/>
              </w:rPr>
            </w:pPr>
          </w:p>
          <w:p w14:paraId="119DB78D" w14:textId="77777777" w:rsidR="00995A1F" w:rsidRPr="00A332DB" w:rsidRDefault="00405B2A">
            <w:pPr>
              <w:jc w:val="both"/>
              <w:rPr>
                <w:b/>
                <w:sz w:val="24"/>
                <w:szCs w:val="24"/>
                <w:u w:val="single"/>
              </w:rPr>
            </w:pPr>
            <w:r w:rsidRPr="00A332DB">
              <w:rPr>
                <w:b/>
                <w:sz w:val="24"/>
                <w:szCs w:val="24"/>
                <w:u w:val="single"/>
              </w:rPr>
              <w:t>Su ejercicio implica el ejercicio efectivo de la seguridad física y personal.</w:t>
            </w:r>
          </w:p>
          <w:p w14:paraId="6A974BCD" w14:textId="77777777" w:rsidR="00995A1F" w:rsidRPr="00A332DB" w:rsidRDefault="00995A1F">
            <w:pPr>
              <w:jc w:val="both"/>
              <w:rPr>
                <w:b/>
                <w:sz w:val="24"/>
                <w:szCs w:val="24"/>
                <w:u w:val="single"/>
              </w:rPr>
            </w:pPr>
          </w:p>
          <w:p w14:paraId="4943DE6D" w14:textId="77777777" w:rsidR="00995A1F" w:rsidRPr="00A332DB" w:rsidRDefault="00405B2A">
            <w:pPr>
              <w:jc w:val="both"/>
              <w:rPr>
                <w:b/>
                <w:sz w:val="24"/>
                <w:szCs w:val="24"/>
                <w:u w:val="single"/>
              </w:rPr>
            </w:pPr>
            <w:r w:rsidRPr="00A332DB">
              <w:rPr>
                <w:b/>
                <w:sz w:val="24"/>
                <w:szCs w:val="24"/>
                <w:u w:val="single"/>
              </w:rPr>
              <w:t>El ejercicio del derecho a la reunión, manifestación y protesta social pública y pacífica deberá armonizarse con los derechos de los demás habitantes.</w:t>
            </w:r>
          </w:p>
          <w:p w14:paraId="4BB8C51A" w14:textId="77777777" w:rsidR="00995A1F" w:rsidRPr="00A332DB" w:rsidRDefault="00995A1F">
            <w:pPr>
              <w:jc w:val="both"/>
              <w:rPr>
                <w:b/>
                <w:sz w:val="24"/>
                <w:szCs w:val="24"/>
                <w:highlight w:val="yellow"/>
                <w:u w:val="single"/>
              </w:rPr>
            </w:pPr>
          </w:p>
          <w:p w14:paraId="0A6E578E" w14:textId="77777777" w:rsidR="00995A1F" w:rsidRPr="00A332DB" w:rsidRDefault="00405B2A">
            <w:pPr>
              <w:jc w:val="both"/>
              <w:rPr>
                <w:sz w:val="24"/>
                <w:szCs w:val="24"/>
              </w:rPr>
            </w:pPr>
            <w:r w:rsidRPr="00A332DB">
              <w:rPr>
                <w:b/>
                <w:sz w:val="24"/>
                <w:szCs w:val="24"/>
                <w:u w:val="single"/>
              </w:rPr>
              <w:t>Los derechos a la salud, la vida de las personas y la educación básica y media tendrán que ser respetados por los manifestantes y garantizados por el Estado.</w:t>
            </w:r>
          </w:p>
        </w:tc>
        <w:tc>
          <w:tcPr>
            <w:tcW w:w="1410" w:type="dxa"/>
          </w:tcPr>
          <w:p w14:paraId="4621A5A6" w14:textId="77777777" w:rsidR="00995A1F" w:rsidRPr="00A332DB" w:rsidRDefault="00405B2A">
            <w:pPr>
              <w:jc w:val="both"/>
              <w:rPr>
                <w:sz w:val="24"/>
                <w:szCs w:val="24"/>
              </w:rPr>
            </w:pPr>
            <w:r w:rsidRPr="00A332DB">
              <w:rPr>
                <w:sz w:val="24"/>
                <w:szCs w:val="24"/>
              </w:rPr>
              <w:lastRenderedPageBreak/>
              <w:t xml:space="preserve">Se mantiene en la integridad lo estipulado en el artículo 2 del PL 270, en tanto está en consonancia con las decisiones de la Corte Constitucional </w:t>
            </w:r>
            <w:proofErr w:type="gramStart"/>
            <w:r w:rsidRPr="00A332DB">
              <w:rPr>
                <w:sz w:val="24"/>
                <w:szCs w:val="24"/>
              </w:rPr>
              <w:t>( C</w:t>
            </w:r>
            <w:proofErr w:type="gramEnd"/>
            <w:r w:rsidRPr="00A332DB">
              <w:rPr>
                <w:sz w:val="24"/>
                <w:szCs w:val="24"/>
              </w:rPr>
              <w:t xml:space="preserve"> -009 de 2018). Asimismo, las definiciones que trae el PL 275 </w:t>
            </w:r>
          </w:p>
        </w:tc>
      </w:tr>
      <w:tr w:rsidR="00995A1F" w:rsidRPr="00A332DB" w14:paraId="0EE43D61" w14:textId="77777777">
        <w:tc>
          <w:tcPr>
            <w:tcW w:w="990" w:type="dxa"/>
          </w:tcPr>
          <w:p w14:paraId="112338B3" w14:textId="77777777" w:rsidR="00995A1F" w:rsidRPr="00A332DB" w:rsidRDefault="00995A1F">
            <w:pPr>
              <w:jc w:val="both"/>
              <w:rPr>
                <w:sz w:val="24"/>
                <w:szCs w:val="24"/>
              </w:rPr>
            </w:pPr>
          </w:p>
        </w:tc>
        <w:tc>
          <w:tcPr>
            <w:tcW w:w="2295" w:type="dxa"/>
          </w:tcPr>
          <w:p w14:paraId="0F42D417" w14:textId="77777777" w:rsidR="00995A1F" w:rsidRPr="00A332DB" w:rsidRDefault="00995A1F">
            <w:pPr>
              <w:jc w:val="both"/>
              <w:rPr>
                <w:strike/>
                <w:sz w:val="24"/>
                <w:szCs w:val="24"/>
              </w:rPr>
            </w:pPr>
          </w:p>
        </w:tc>
        <w:tc>
          <w:tcPr>
            <w:tcW w:w="690" w:type="dxa"/>
          </w:tcPr>
          <w:p w14:paraId="11CF3E84" w14:textId="77777777" w:rsidR="00995A1F" w:rsidRPr="00A332DB" w:rsidRDefault="00995A1F">
            <w:pPr>
              <w:jc w:val="both"/>
              <w:rPr>
                <w:sz w:val="24"/>
                <w:szCs w:val="24"/>
              </w:rPr>
            </w:pPr>
          </w:p>
        </w:tc>
        <w:tc>
          <w:tcPr>
            <w:tcW w:w="1830" w:type="dxa"/>
          </w:tcPr>
          <w:p w14:paraId="569DFE5B" w14:textId="77777777" w:rsidR="00995A1F" w:rsidRPr="00A332DB" w:rsidRDefault="00405B2A">
            <w:pPr>
              <w:spacing w:before="240" w:line="276" w:lineRule="auto"/>
              <w:jc w:val="both"/>
              <w:rPr>
                <w:strike/>
                <w:sz w:val="24"/>
                <w:szCs w:val="24"/>
              </w:rPr>
            </w:pPr>
            <w:r w:rsidRPr="00A332DB">
              <w:rPr>
                <w:sz w:val="24"/>
                <w:szCs w:val="24"/>
              </w:rPr>
              <w:t>Artículo 6º. Ámbito de aplicación. La presente Ley aplica a</w:t>
            </w:r>
            <w:r w:rsidRPr="00A332DB">
              <w:rPr>
                <w:strike/>
                <w:sz w:val="24"/>
                <w:szCs w:val="24"/>
              </w:rPr>
              <w:t xml:space="preserve"> todas</w:t>
            </w:r>
            <w:r w:rsidRPr="00A332DB">
              <w:rPr>
                <w:sz w:val="24"/>
                <w:szCs w:val="24"/>
              </w:rPr>
              <w:t xml:space="preserve"> las </w:t>
            </w:r>
            <w:r w:rsidRPr="00A332DB">
              <w:rPr>
                <w:sz w:val="24"/>
                <w:szCs w:val="24"/>
              </w:rPr>
              <w:lastRenderedPageBreak/>
              <w:t>personas que se encuentran en el territorio nacional</w:t>
            </w:r>
            <w:r w:rsidRPr="00A332DB">
              <w:rPr>
                <w:strike/>
                <w:sz w:val="24"/>
                <w:szCs w:val="24"/>
              </w:rPr>
              <w:t xml:space="preserve"> y que intervengan en el desarrollo de la manifestación pacífica. </w:t>
            </w:r>
          </w:p>
          <w:p w14:paraId="0633CFF0" w14:textId="77777777" w:rsidR="00995A1F" w:rsidRPr="00A332DB" w:rsidRDefault="00995A1F">
            <w:pPr>
              <w:spacing w:before="240" w:line="276" w:lineRule="auto"/>
              <w:jc w:val="both"/>
              <w:rPr>
                <w:strike/>
                <w:sz w:val="24"/>
                <w:szCs w:val="24"/>
              </w:rPr>
            </w:pPr>
          </w:p>
        </w:tc>
        <w:tc>
          <w:tcPr>
            <w:tcW w:w="2640" w:type="dxa"/>
          </w:tcPr>
          <w:p w14:paraId="0CBCECBA" w14:textId="77777777" w:rsidR="00995A1F" w:rsidRPr="00A332DB" w:rsidRDefault="00405B2A">
            <w:pPr>
              <w:jc w:val="both"/>
              <w:rPr>
                <w:b/>
                <w:sz w:val="24"/>
                <w:szCs w:val="24"/>
                <w:u w:val="single"/>
              </w:rPr>
            </w:pPr>
            <w:r w:rsidRPr="00A332DB">
              <w:rPr>
                <w:b/>
                <w:sz w:val="24"/>
                <w:szCs w:val="24"/>
                <w:u w:val="single"/>
              </w:rPr>
              <w:lastRenderedPageBreak/>
              <w:t xml:space="preserve">Artículo 3. Ámbito de aplicación. La presente ley se aplica a las reuniones, manifestaciones y protestas sociales, públicas y pacíficas que </w:t>
            </w:r>
            <w:r w:rsidRPr="00A332DB">
              <w:rPr>
                <w:b/>
                <w:sz w:val="24"/>
                <w:szCs w:val="24"/>
                <w:u w:val="single"/>
              </w:rPr>
              <w:lastRenderedPageBreak/>
              <w:t>tengan lugar en el territorio nacional.</w:t>
            </w:r>
          </w:p>
        </w:tc>
        <w:tc>
          <w:tcPr>
            <w:tcW w:w="1410" w:type="dxa"/>
          </w:tcPr>
          <w:p w14:paraId="46D25A6F" w14:textId="77777777" w:rsidR="00995A1F" w:rsidRPr="00A332DB" w:rsidRDefault="00995A1F">
            <w:pPr>
              <w:jc w:val="both"/>
              <w:rPr>
                <w:sz w:val="24"/>
                <w:szCs w:val="24"/>
              </w:rPr>
            </w:pPr>
          </w:p>
        </w:tc>
      </w:tr>
      <w:tr w:rsidR="00995A1F" w:rsidRPr="00A332DB" w14:paraId="076706C6" w14:textId="77777777">
        <w:tc>
          <w:tcPr>
            <w:tcW w:w="990" w:type="dxa"/>
          </w:tcPr>
          <w:p w14:paraId="651358AD" w14:textId="77777777" w:rsidR="00995A1F" w:rsidRPr="00A332DB" w:rsidRDefault="00405B2A">
            <w:pPr>
              <w:jc w:val="both"/>
              <w:rPr>
                <w:sz w:val="24"/>
                <w:szCs w:val="24"/>
              </w:rPr>
            </w:pPr>
            <w:r w:rsidRPr="00A332DB">
              <w:rPr>
                <w:strike/>
                <w:sz w:val="24"/>
                <w:szCs w:val="24"/>
              </w:rPr>
              <w:t xml:space="preserve">ARTÍCULO 3. DEFINICIONES. </w:t>
            </w:r>
            <w:r w:rsidRPr="00A332DB">
              <w:rPr>
                <w:sz w:val="24"/>
                <w:szCs w:val="24"/>
              </w:rPr>
              <w:t>Para efectos de la presente ley se adoptarán las siguientes definiciones:</w:t>
            </w:r>
          </w:p>
          <w:p w14:paraId="323DC5A8" w14:textId="77777777" w:rsidR="00995A1F" w:rsidRPr="00A332DB" w:rsidRDefault="00995A1F">
            <w:pPr>
              <w:jc w:val="both"/>
              <w:rPr>
                <w:sz w:val="24"/>
                <w:szCs w:val="24"/>
              </w:rPr>
            </w:pPr>
          </w:p>
        </w:tc>
        <w:tc>
          <w:tcPr>
            <w:tcW w:w="2295" w:type="dxa"/>
          </w:tcPr>
          <w:p w14:paraId="06D48B96" w14:textId="77777777" w:rsidR="00995A1F" w:rsidRPr="00A332DB" w:rsidRDefault="00405B2A">
            <w:pPr>
              <w:jc w:val="both"/>
              <w:rPr>
                <w:sz w:val="24"/>
                <w:szCs w:val="24"/>
              </w:rPr>
            </w:pPr>
            <w:r w:rsidRPr="00A332DB">
              <w:rPr>
                <w:sz w:val="24"/>
                <w:szCs w:val="24"/>
              </w:rPr>
              <w:t>- Organización social: Toda forma de asociación u organización autónoma de la población para el conocimiento y</w:t>
            </w:r>
          </w:p>
          <w:p w14:paraId="22FBACE5" w14:textId="77777777" w:rsidR="00995A1F" w:rsidRPr="00A332DB" w:rsidRDefault="00405B2A">
            <w:pPr>
              <w:jc w:val="both"/>
              <w:rPr>
                <w:sz w:val="24"/>
                <w:szCs w:val="24"/>
              </w:rPr>
            </w:pPr>
            <w:r w:rsidRPr="00A332DB">
              <w:rPr>
                <w:sz w:val="24"/>
                <w:szCs w:val="24"/>
              </w:rPr>
              <w:t xml:space="preserve">ejercicio de derechos, en defensa de intereses y objetivos colectivos con el propósito de incidir en decisiones públicas y en la construcción de bienes públicos. Puede ser formal </w:t>
            </w:r>
            <w:proofErr w:type="gramStart"/>
            <w:r w:rsidRPr="00A332DB">
              <w:rPr>
                <w:sz w:val="24"/>
                <w:szCs w:val="24"/>
              </w:rPr>
              <w:t>o</w:t>
            </w:r>
            <w:proofErr w:type="gramEnd"/>
            <w:r w:rsidRPr="00A332DB">
              <w:rPr>
                <w:sz w:val="24"/>
                <w:szCs w:val="24"/>
              </w:rPr>
              <w:t xml:space="preserve"> de hecho, y se expresa de manera singular o como</w:t>
            </w:r>
          </w:p>
          <w:p w14:paraId="2C2497E5" w14:textId="77777777" w:rsidR="00995A1F" w:rsidRPr="00A332DB" w:rsidRDefault="00405B2A">
            <w:pPr>
              <w:jc w:val="both"/>
              <w:rPr>
                <w:sz w:val="24"/>
                <w:szCs w:val="24"/>
              </w:rPr>
            </w:pPr>
            <w:r w:rsidRPr="00A332DB">
              <w:rPr>
                <w:sz w:val="24"/>
                <w:szCs w:val="24"/>
              </w:rPr>
              <w:t>resultado de una articulación con otras organizaciones. Las organizaciones sociales son de estructura interna</w:t>
            </w:r>
          </w:p>
          <w:p w14:paraId="12E409B4" w14:textId="77777777" w:rsidR="00995A1F" w:rsidRPr="00A332DB" w:rsidRDefault="00405B2A">
            <w:pPr>
              <w:jc w:val="both"/>
              <w:rPr>
                <w:sz w:val="24"/>
                <w:szCs w:val="24"/>
              </w:rPr>
            </w:pPr>
            <w:r w:rsidRPr="00A332DB">
              <w:rPr>
                <w:sz w:val="24"/>
                <w:szCs w:val="24"/>
              </w:rPr>
              <w:t xml:space="preserve">democrática y de funcionamiento </w:t>
            </w:r>
            <w:r w:rsidRPr="00A332DB">
              <w:rPr>
                <w:sz w:val="24"/>
                <w:szCs w:val="24"/>
              </w:rPr>
              <w:lastRenderedPageBreak/>
              <w:t>regular según sus normas internas.</w:t>
            </w:r>
          </w:p>
          <w:p w14:paraId="51550C3E" w14:textId="77777777" w:rsidR="00995A1F" w:rsidRPr="00A332DB" w:rsidRDefault="00405B2A">
            <w:pPr>
              <w:jc w:val="both"/>
              <w:rPr>
                <w:sz w:val="24"/>
                <w:szCs w:val="24"/>
              </w:rPr>
            </w:pPr>
            <w:r w:rsidRPr="00A332DB">
              <w:rPr>
                <w:sz w:val="24"/>
                <w:szCs w:val="24"/>
              </w:rPr>
              <w:t>- Movimiento social: Formas permanentes, orgánicas y dinámicas de interacción social, política y</w:t>
            </w:r>
          </w:p>
          <w:p w14:paraId="46C375CC" w14:textId="77777777" w:rsidR="00995A1F" w:rsidRPr="00A332DB" w:rsidRDefault="00405B2A">
            <w:pPr>
              <w:jc w:val="both"/>
              <w:rPr>
                <w:sz w:val="24"/>
                <w:szCs w:val="24"/>
              </w:rPr>
            </w:pPr>
            <w:r w:rsidRPr="00A332DB">
              <w:rPr>
                <w:sz w:val="24"/>
                <w:szCs w:val="24"/>
              </w:rPr>
              <w:t xml:space="preserve">colectiva </w:t>
            </w:r>
            <w:r w:rsidRPr="00A332DB">
              <w:rPr>
                <w:strike/>
                <w:sz w:val="24"/>
                <w:szCs w:val="24"/>
              </w:rPr>
              <w:t>de carácter contencioso,</w:t>
            </w:r>
            <w:r w:rsidRPr="00A332DB">
              <w:rPr>
                <w:sz w:val="24"/>
                <w:szCs w:val="24"/>
              </w:rPr>
              <w:t xml:space="preserve"> no necesariamente institucionales, que simbolizan y expresan repertorios de</w:t>
            </w:r>
          </w:p>
          <w:p w14:paraId="538AF3B1" w14:textId="77777777" w:rsidR="00995A1F" w:rsidRPr="00A332DB" w:rsidRDefault="00405B2A">
            <w:pPr>
              <w:jc w:val="both"/>
              <w:rPr>
                <w:sz w:val="24"/>
                <w:szCs w:val="24"/>
              </w:rPr>
            </w:pPr>
            <w:r w:rsidRPr="00A332DB">
              <w:rPr>
                <w:sz w:val="24"/>
                <w:szCs w:val="24"/>
              </w:rPr>
              <w:t>movilización, valores y concepciones de sociedad y ponen en escenarios públicos reclamos y demandas particulares</w:t>
            </w:r>
          </w:p>
          <w:p w14:paraId="14B3AC50" w14:textId="77777777" w:rsidR="00995A1F" w:rsidRPr="00A332DB" w:rsidRDefault="00405B2A">
            <w:pPr>
              <w:jc w:val="both"/>
              <w:rPr>
                <w:sz w:val="24"/>
                <w:szCs w:val="24"/>
              </w:rPr>
            </w:pPr>
            <w:r w:rsidRPr="00A332DB">
              <w:rPr>
                <w:sz w:val="24"/>
                <w:szCs w:val="24"/>
              </w:rPr>
              <w:t>o globales, que garanticen soluciones estables e incluyentes. Los movimientos sociales se caracterizan por, al menos,</w:t>
            </w:r>
          </w:p>
          <w:p w14:paraId="4BE638D3" w14:textId="77777777" w:rsidR="00995A1F" w:rsidRPr="00A332DB" w:rsidRDefault="00405B2A">
            <w:pPr>
              <w:jc w:val="both"/>
              <w:rPr>
                <w:sz w:val="24"/>
                <w:szCs w:val="24"/>
              </w:rPr>
            </w:pPr>
            <w:r w:rsidRPr="00A332DB">
              <w:rPr>
                <w:sz w:val="24"/>
                <w:szCs w:val="24"/>
              </w:rPr>
              <w:t>tres (3) aspectos: i) tienen una estructura definida, ii) cuentan con repertorios específicos para la acción, y iii)</w:t>
            </w:r>
          </w:p>
          <w:p w14:paraId="5A1EE698" w14:textId="77777777" w:rsidR="00995A1F" w:rsidRPr="00A332DB" w:rsidRDefault="00405B2A">
            <w:pPr>
              <w:jc w:val="both"/>
              <w:rPr>
                <w:sz w:val="24"/>
                <w:szCs w:val="24"/>
              </w:rPr>
            </w:pPr>
            <w:r w:rsidRPr="00A332DB">
              <w:rPr>
                <w:sz w:val="24"/>
                <w:szCs w:val="24"/>
              </w:rPr>
              <w:t xml:space="preserve">construyen demandas y propuestas </w:t>
            </w:r>
            <w:r w:rsidRPr="00A332DB">
              <w:rPr>
                <w:sz w:val="24"/>
                <w:szCs w:val="24"/>
              </w:rPr>
              <w:lastRenderedPageBreak/>
              <w:t>integrales para la transformación de realidades.</w:t>
            </w:r>
          </w:p>
          <w:p w14:paraId="6E813D4B" w14:textId="77777777" w:rsidR="00995A1F" w:rsidRPr="00A332DB" w:rsidRDefault="00405B2A">
            <w:pPr>
              <w:jc w:val="both"/>
              <w:rPr>
                <w:strike/>
                <w:sz w:val="24"/>
                <w:szCs w:val="24"/>
              </w:rPr>
            </w:pPr>
            <w:r w:rsidRPr="00A332DB">
              <w:rPr>
                <w:sz w:val="24"/>
                <w:szCs w:val="24"/>
              </w:rPr>
              <w:t>- Convivencia ciudadana:</w:t>
            </w:r>
            <w:r w:rsidRPr="00A332DB">
              <w:rPr>
                <w:strike/>
                <w:sz w:val="24"/>
                <w:szCs w:val="24"/>
              </w:rPr>
              <w:t xml:space="preserve"> Son aquellas condiciones democráticas que permiten la vida digna, el</w:t>
            </w:r>
          </w:p>
          <w:p w14:paraId="6F194B8C" w14:textId="77777777" w:rsidR="00995A1F" w:rsidRPr="00A332DB" w:rsidRDefault="00405B2A">
            <w:pPr>
              <w:jc w:val="both"/>
              <w:rPr>
                <w:strike/>
                <w:sz w:val="24"/>
                <w:szCs w:val="24"/>
              </w:rPr>
            </w:pPr>
            <w:r w:rsidRPr="00A332DB">
              <w:rPr>
                <w:strike/>
                <w:sz w:val="24"/>
                <w:szCs w:val="24"/>
              </w:rPr>
              <w:t>goce efectivo de los derechos y libertades, la resolución pacífica de conflictos dirigida a mantener y restablecer el</w:t>
            </w:r>
          </w:p>
          <w:p w14:paraId="387429E1" w14:textId="77777777" w:rsidR="00995A1F" w:rsidRPr="00A332DB" w:rsidRDefault="00405B2A">
            <w:pPr>
              <w:jc w:val="both"/>
              <w:rPr>
                <w:strike/>
                <w:sz w:val="24"/>
                <w:szCs w:val="24"/>
              </w:rPr>
            </w:pPr>
            <w:r w:rsidRPr="00A332DB">
              <w:rPr>
                <w:strike/>
                <w:sz w:val="24"/>
                <w:szCs w:val="24"/>
              </w:rPr>
              <w:t>tejido social. La convivencia ciudadana asegura la paz y la tranquilidad de un modo eficazmente orientado a la</w:t>
            </w:r>
          </w:p>
          <w:p w14:paraId="5B77657E" w14:textId="77777777" w:rsidR="00995A1F" w:rsidRPr="00A332DB" w:rsidRDefault="00405B2A">
            <w:pPr>
              <w:jc w:val="both"/>
              <w:rPr>
                <w:strike/>
                <w:sz w:val="24"/>
                <w:szCs w:val="24"/>
              </w:rPr>
            </w:pPr>
            <w:r w:rsidRPr="00A332DB">
              <w:rPr>
                <w:strike/>
                <w:sz w:val="24"/>
                <w:szCs w:val="24"/>
              </w:rPr>
              <w:t>prevención.</w:t>
            </w:r>
          </w:p>
          <w:p w14:paraId="0E7D7AED" w14:textId="77777777" w:rsidR="00995A1F" w:rsidRPr="00A332DB" w:rsidRDefault="00405B2A">
            <w:pPr>
              <w:jc w:val="both"/>
              <w:rPr>
                <w:sz w:val="24"/>
                <w:szCs w:val="24"/>
              </w:rPr>
            </w:pPr>
            <w:r w:rsidRPr="00A332DB">
              <w:rPr>
                <w:sz w:val="24"/>
                <w:szCs w:val="24"/>
              </w:rPr>
              <w:t>- Uso de la fuerza. Es el medio material ejercido como último recurso físico para proteger la vida e</w:t>
            </w:r>
          </w:p>
          <w:p w14:paraId="7EE19C01" w14:textId="77777777" w:rsidR="00995A1F" w:rsidRPr="00A332DB" w:rsidRDefault="00405B2A">
            <w:pPr>
              <w:jc w:val="both"/>
              <w:rPr>
                <w:strike/>
                <w:sz w:val="24"/>
                <w:szCs w:val="24"/>
              </w:rPr>
            </w:pPr>
            <w:r w:rsidRPr="00A332DB">
              <w:rPr>
                <w:sz w:val="24"/>
                <w:szCs w:val="24"/>
              </w:rPr>
              <w:t xml:space="preserve">integridad física de las personas, </w:t>
            </w:r>
            <w:r w:rsidRPr="00A332DB">
              <w:rPr>
                <w:strike/>
                <w:sz w:val="24"/>
                <w:szCs w:val="24"/>
              </w:rPr>
              <w:t>bajo los principios de necesidad, proporcionalidad, racionalidad, legalidad,</w:t>
            </w:r>
          </w:p>
          <w:p w14:paraId="302ABE43" w14:textId="77777777" w:rsidR="00995A1F" w:rsidRPr="00A332DB" w:rsidRDefault="00405B2A">
            <w:pPr>
              <w:jc w:val="both"/>
              <w:rPr>
                <w:strike/>
                <w:sz w:val="24"/>
                <w:szCs w:val="24"/>
              </w:rPr>
            </w:pPr>
            <w:r w:rsidRPr="00A332DB">
              <w:rPr>
                <w:strike/>
                <w:sz w:val="24"/>
                <w:szCs w:val="24"/>
              </w:rPr>
              <w:t>transparencia, rendición de cuentas y no discriminación.</w:t>
            </w:r>
          </w:p>
          <w:p w14:paraId="72D1D964" w14:textId="77777777" w:rsidR="00995A1F" w:rsidRPr="00A332DB" w:rsidRDefault="00405B2A">
            <w:pPr>
              <w:jc w:val="both"/>
              <w:rPr>
                <w:sz w:val="24"/>
                <w:szCs w:val="24"/>
              </w:rPr>
            </w:pPr>
            <w:r w:rsidRPr="00A332DB">
              <w:rPr>
                <w:sz w:val="24"/>
                <w:szCs w:val="24"/>
              </w:rPr>
              <w:lastRenderedPageBreak/>
              <w:t xml:space="preserve">- </w:t>
            </w:r>
            <w:r w:rsidRPr="00A332DB">
              <w:rPr>
                <w:strike/>
                <w:sz w:val="24"/>
                <w:szCs w:val="24"/>
              </w:rPr>
              <w:t>Víctima. Se consideran víctimas</w:t>
            </w:r>
            <w:r w:rsidRPr="00A332DB">
              <w:rPr>
                <w:sz w:val="24"/>
                <w:szCs w:val="24"/>
              </w:rPr>
              <w:t>, para los efectos de esta ley, aquellas personas que hayan sufrido</w:t>
            </w:r>
          </w:p>
          <w:p w14:paraId="778DD559" w14:textId="77777777" w:rsidR="00995A1F" w:rsidRPr="00A332DB" w:rsidRDefault="00405B2A">
            <w:pPr>
              <w:jc w:val="both"/>
              <w:rPr>
                <w:sz w:val="24"/>
                <w:szCs w:val="24"/>
              </w:rPr>
            </w:pPr>
            <w:r w:rsidRPr="00A332DB">
              <w:rPr>
                <w:sz w:val="24"/>
                <w:szCs w:val="24"/>
              </w:rPr>
              <w:t xml:space="preserve">un daño </w:t>
            </w:r>
            <w:r w:rsidRPr="00A332DB">
              <w:rPr>
                <w:strike/>
                <w:sz w:val="24"/>
                <w:szCs w:val="24"/>
              </w:rPr>
              <w:t>individual o colectivo,</w:t>
            </w:r>
            <w:r w:rsidRPr="00A332DB">
              <w:rPr>
                <w:sz w:val="24"/>
                <w:szCs w:val="24"/>
              </w:rPr>
              <w:t xml:space="preserve"> como consecuencia de violaciones graves y manifiestas a las normas internacionales</w:t>
            </w:r>
          </w:p>
          <w:p w14:paraId="173EB9A3" w14:textId="77777777" w:rsidR="00995A1F" w:rsidRPr="00A332DB" w:rsidRDefault="00405B2A">
            <w:pPr>
              <w:jc w:val="both"/>
              <w:rPr>
                <w:sz w:val="24"/>
                <w:szCs w:val="24"/>
              </w:rPr>
            </w:pPr>
            <w:r w:rsidRPr="00A332DB">
              <w:rPr>
                <w:sz w:val="24"/>
                <w:szCs w:val="24"/>
              </w:rPr>
              <w:t xml:space="preserve">de Derechos Humanos, omisión o negligencia al deber de garantía en la protección a la vida e integridad, así como extralimitación de funciones por parte de servidores públicos, </w:t>
            </w:r>
            <w:r w:rsidRPr="00A332DB">
              <w:rPr>
                <w:strike/>
                <w:sz w:val="24"/>
                <w:szCs w:val="24"/>
              </w:rPr>
              <w:t>ocurridas Con ocasión y en el marco del ejercicio del derecho fundamental a la protesta social y la manifestación pública.</w:t>
            </w:r>
            <w:r w:rsidRPr="00A332DB">
              <w:rPr>
                <w:sz w:val="24"/>
                <w:szCs w:val="24"/>
              </w:rPr>
              <w:t xml:space="preserve"> También se consideran víctimas quienes </w:t>
            </w:r>
            <w:proofErr w:type="gramStart"/>
            <w:r w:rsidRPr="00A332DB">
              <w:rPr>
                <w:sz w:val="24"/>
                <w:szCs w:val="24"/>
              </w:rPr>
              <w:t>hayan</w:t>
            </w:r>
            <w:proofErr w:type="gramEnd"/>
          </w:p>
          <w:p w14:paraId="5C6450E5" w14:textId="77777777" w:rsidR="00995A1F" w:rsidRPr="00A332DB" w:rsidRDefault="00405B2A">
            <w:pPr>
              <w:jc w:val="both"/>
              <w:rPr>
                <w:sz w:val="24"/>
                <w:szCs w:val="24"/>
              </w:rPr>
            </w:pPr>
            <w:r w:rsidRPr="00A332DB">
              <w:rPr>
                <w:sz w:val="24"/>
                <w:szCs w:val="24"/>
              </w:rPr>
              <w:t>tenido una relación afectiva o familiar con quien sufrió el daño, o integrantes de las comunidades, organizaciones y</w:t>
            </w:r>
          </w:p>
          <w:p w14:paraId="0F804141" w14:textId="77777777" w:rsidR="00995A1F" w:rsidRPr="00A332DB" w:rsidRDefault="00405B2A">
            <w:pPr>
              <w:jc w:val="both"/>
              <w:rPr>
                <w:sz w:val="24"/>
                <w:szCs w:val="24"/>
              </w:rPr>
            </w:pPr>
            <w:r w:rsidRPr="00A332DB">
              <w:rPr>
                <w:sz w:val="24"/>
                <w:szCs w:val="24"/>
              </w:rPr>
              <w:t xml:space="preserve">movimientos sociales a los que pertenece o </w:t>
            </w:r>
            <w:r w:rsidRPr="00A332DB">
              <w:rPr>
                <w:sz w:val="24"/>
                <w:szCs w:val="24"/>
              </w:rPr>
              <w:lastRenderedPageBreak/>
              <w:t>pertenecía. La condición de víctima se adquiere con independencia de que se individualice, aprehenda, procese o condene al autor del daño, y de la relación familiar que pueda existir entre el autor y la víctima.</w:t>
            </w:r>
          </w:p>
          <w:p w14:paraId="465408D8" w14:textId="77777777" w:rsidR="00995A1F" w:rsidRPr="00A332DB" w:rsidRDefault="00405B2A">
            <w:pPr>
              <w:jc w:val="both"/>
              <w:rPr>
                <w:sz w:val="24"/>
                <w:szCs w:val="24"/>
              </w:rPr>
            </w:pPr>
            <w:r w:rsidRPr="00A332DB">
              <w:rPr>
                <w:sz w:val="24"/>
                <w:szCs w:val="24"/>
              </w:rPr>
              <w:t>- Acto de violencia. Es la acción a través de la cual un individuo o conjunto de individuos usan</w:t>
            </w:r>
          </w:p>
          <w:p w14:paraId="20E42315" w14:textId="77777777" w:rsidR="00995A1F" w:rsidRPr="00A332DB" w:rsidRDefault="00405B2A">
            <w:pPr>
              <w:jc w:val="both"/>
              <w:rPr>
                <w:sz w:val="24"/>
                <w:szCs w:val="24"/>
              </w:rPr>
            </w:pPr>
            <w:r w:rsidRPr="00A332DB">
              <w:rPr>
                <w:sz w:val="24"/>
                <w:szCs w:val="24"/>
              </w:rPr>
              <w:t>intencionalmente la fuerza física contra sí mismos, contra otra persona, contra un grupo o contra una comunidad,</w:t>
            </w:r>
          </w:p>
          <w:p w14:paraId="6B22A395" w14:textId="77777777" w:rsidR="00995A1F" w:rsidRPr="00A332DB" w:rsidRDefault="00405B2A">
            <w:pPr>
              <w:jc w:val="both"/>
              <w:rPr>
                <w:sz w:val="24"/>
                <w:szCs w:val="24"/>
              </w:rPr>
            </w:pPr>
            <w:r w:rsidRPr="00A332DB">
              <w:rPr>
                <w:sz w:val="24"/>
                <w:szCs w:val="24"/>
              </w:rPr>
              <w:t>que tiene como consecuencia real o con alto grado de probabilidad, daños graves, ciertos y verificables.</w:t>
            </w:r>
          </w:p>
          <w:p w14:paraId="2AEA8BDB" w14:textId="77777777" w:rsidR="00995A1F" w:rsidRPr="00A332DB" w:rsidRDefault="00405B2A">
            <w:pPr>
              <w:jc w:val="both"/>
              <w:rPr>
                <w:sz w:val="24"/>
                <w:szCs w:val="24"/>
              </w:rPr>
            </w:pPr>
            <w:r w:rsidRPr="00A332DB">
              <w:rPr>
                <w:sz w:val="24"/>
                <w:szCs w:val="24"/>
              </w:rPr>
              <w:t>Las alteraciones o molestias que no constituyan delitos o comportamientos contrarios a la convivencia, que se generen</w:t>
            </w:r>
          </w:p>
          <w:p w14:paraId="03042CCD" w14:textId="77777777" w:rsidR="00995A1F" w:rsidRPr="00A332DB" w:rsidRDefault="00405B2A">
            <w:pPr>
              <w:jc w:val="both"/>
              <w:rPr>
                <w:sz w:val="24"/>
                <w:szCs w:val="24"/>
              </w:rPr>
            </w:pPr>
            <w:r w:rsidRPr="00A332DB">
              <w:rPr>
                <w:sz w:val="24"/>
                <w:szCs w:val="24"/>
              </w:rPr>
              <w:t xml:space="preserve">como consecuencia de la protesta social y la manifestación pública, no se </w:t>
            </w:r>
            <w:r w:rsidRPr="00A332DB">
              <w:rPr>
                <w:sz w:val="24"/>
                <w:szCs w:val="24"/>
              </w:rPr>
              <w:lastRenderedPageBreak/>
              <w:t>consideran actos de violencia física.</w:t>
            </w:r>
          </w:p>
          <w:p w14:paraId="52375896" w14:textId="77777777" w:rsidR="00995A1F" w:rsidRPr="00A332DB" w:rsidRDefault="00405B2A">
            <w:pPr>
              <w:jc w:val="both"/>
              <w:rPr>
                <w:sz w:val="24"/>
                <w:szCs w:val="24"/>
              </w:rPr>
            </w:pPr>
            <w:r w:rsidRPr="00A332DB">
              <w:rPr>
                <w:sz w:val="24"/>
                <w:szCs w:val="24"/>
              </w:rPr>
              <w:t>- Acto de violencia institucional. Es la acción arbitraria que ejercen los servidores y funcionarios públicos, en extralimitación de sus funciones, así como la omisión en el ejercicio de estas, que pueden ocasionar daños</w:t>
            </w:r>
          </w:p>
          <w:p w14:paraId="304E6177" w14:textId="77777777" w:rsidR="00995A1F" w:rsidRPr="00A332DB" w:rsidRDefault="00405B2A">
            <w:pPr>
              <w:jc w:val="both"/>
              <w:rPr>
                <w:sz w:val="24"/>
                <w:szCs w:val="24"/>
              </w:rPr>
            </w:pPr>
            <w:r w:rsidRPr="00A332DB">
              <w:rPr>
                <w:sz w:val="24"/>
                <w:szCs w:val="24"/>
              </w:rPr>
              <w:t>físicos, psicológicos y psicosociales sobre quienes ejercen su derecho a la protesta social y la manifestación pública.</w:t>
            </w:r>
          </w:p>
          <w:p w14:paraId="49FDDD15" w14:textId="77777777" w:rsidR="00995A1F" w:rsidRPr="00A332DB" w:rsidRDefault="00405B2A">
            <w:pPr>
              <w:jc w:val="both"/>
              <w:rPr>
                <w:sz w:val="24"/>
                <w:szCs w:val="24"/>
              </w:rPr>
            </w:pPr>
            <w:r w:rsidRPr="00A332DB">
              <w:rPr>
                <w:sz w:val="24"/>
                <w:szCs w:val="24"/>
              </w:rPr>
              <w:t xml:space="preserve">También se considera acto de violencia institucional </w:t>
            </w:r>
            <w:r w:rsidRPr="00A332DB">
              <w:rPr>
                <w:strike/>
                <w:sz w:val="24"/>
                <w:szCs w:val="24"/>
              </w:rPr>
              <w:t>cualquier intento</w:t>
            </w:r>
            <w:r w:rsidRPr="00A332DB">
              <w:rPr>
                <w:sz w:val="24"/>
                <w:szCs w:val="24"/>
              </w:rPr>
              <w:t xml:space="preserve"> de disolver la protesta social y la manifestación</w:t>
            </w:r>
          </w:p>
          <w:p w14:paraId="2B175A14" w14:textId="77777777" w:rsidR="00995A1F" w:rsidRPr="00A332DB" w:rsidRDefault="00405B2A">
            <w:pPr>
              <w:jc w:val="both"/>
              <w:rPr>
                <w:sz w:val="24"/>
                <w:szCs w:val="24"/>
              </w:rPr>
            </w:pPr>
            <w:r w:rsidRPr="00A332DB">
              <w:rPr>
                <w:sz w:val="24"/>
                <w:szCs w:val="24"/>
              </w:rPr>
              <w:t>pública incumpliendo los principios de legalidad, necesidad, proporcionalidad, diferenciación y no estigmatización.</w:t>
            </w:r>
          </w:p>
          <w:p w14:paraId="39E776E0" w14:textId="77777777" w:rsidR="00995A1F" w:rsidRPr="00A332DB" w:rsidRDefault="00405B2A">
            <w:pPr>
              <w:jc w:val="both"/>
              <w:rPr>
                <w:sz w:val="24"/>
                <w:szCs w:val="24"/>
              </w:rPr>
            </w:pPr>
            <w:r w:rsidRPr="00A332DB">
              <w:rPr>
                <w:sz w:val="24"/>
                <w:szCs w:val="24"/>
              </w:rPr>
              <w:t xml:space="preserve">Las agresiones hacia sujetos de especial protección </w:t>
            </w:r>
            <w:r w:rsidRPr="00A332DB">
              <w:rPr>
                <w:sz w:val="24"/>
                <w:szCs w:val="24"/>
              </w:rPr>
              <w:lastRenderedPageBreak/>
              <w:t>constitucional se consideran actos de violencia institucional</w:t>
            </w:r>
          </w:p>
          <w:p w14:paraId="7FC83F65" w14:textId="77777777" w:rsidR="00995A1F" w:rsidRPr="00A332DB" w:rsidRDefault="00405B2A">
            <w:pPr>
              <w:jc w:val="both"/>
              <w:rPr>
                <w:sz w:val="24"/>
                <w:szCs w:val="24"/>
              </w:rPr>
            </w:pPr>
            <w:r w:rsidRPr="00A332DB">
              <w:rPr>
                <w:sz w:val="24"/>
                <w:szCs w:val="24"/>
              </w:rPr>
              <w:t xml:space="preserve">agravado. Ningún acto de violencia institucional podrá ser considerado acto de servicio. </w:t>
            </w:r>
          </w:p>
        </w:tc>
        <w:tc>
          <w:tcPr>
            <w:tcW w:w="690" w:type="dxa"/>
          </w:tcPr>
          <w:p w14:paraId="40350598" w14:textId="77777777" w:rsidR="00995A1F" w:rsidRPr="00A332DB" w:rsidRDefault="00405B2A">
            <w:pPr>
              <w:jc w:val="both"/>
              <w:rPr>
                <w:sz w:val="24"/>
                <w:szCs w:val="24"/>
              </w:rPr>
            </w:pPr>
            <w:r w:rsidRPr="00A332DB">
              <w:rPr>
                <w:sz w:val="24"/>
                <w:szCs w:val="24"/>
              </w:rPr>
              <w:lastRenderedPageBreak/>
              <w:t>No incluye definiciones</w:t>
            </w:r>
          </w:p>
        </w:tc>
        <w:tc>
          <w:tcPr>
            <w:tcW w:w="1830" w:type="dxa"/>
          </w:tcPr>
          <w:p w14:paraId="4D247474" w14:textId="77777777" w:rsidR="00995A1F" w:rsidRPr="00A332DB" w:rsidRDefault="00405B2A">
            <w:pPr>
              <w:spacing w:before="240" w:line="276" w:lineRule="auto"/>
              <w:jc w:val="both"/>
              <w:rPr>
                <w:strike/>
                <w:sz w:val="24"/>
                <w:szCs w:val="24"/>
              </w:rPr>
            </w:pPr>
            <w:r w:rsidRPr="00A332DB">
              <w:rPr>
                <w:strike/>
                <w:sz w:val="24"/>
                <w:szCs w:val="24"/>
              </w:rPr>
              <w:t xml:space="preserve">El derecho a la manifestación Social y Pacífica comprende el desarrollo de los derechos a la libertad de expresión y de reunión. Este mecanismo es empleado para manifestarse frente a los diferentes acontecimientos que afectan a un sector o varios de la población. Además, para que se configure la condición de ser pacífica debe respetar los </w:t>
            </w:r>
            <w:r w:rsidRPr="00A332DB">
              <w:rPr>
                <w:strike/>
                <w:sz w:val="24"/>
                <w:szCs w:val="24"/>
              </w:rPr>
              <w:t xml:space="preserve">límites frente a los derechos de los demás habitantes garantizando los postulados de seguridad, libertad de asociación, expresión y democracia participativa. En desarrollo del artículo 37 de la Constitución Política Nacional se establece que todo sector del pueblo tiene derecho a reunirse para manifestarse pública y pacíficamente. Además, se encuentra en armonía con los postulados del Pacto Internacional de Derechos Civiles y Políticos sobre los límites que pueden </w:t>
            </w:r>
            <w:r w:rsidRPr="00A332DB">
              <w:rPr>
                <w:strike/>
                <w:sz w:val="24"/>
                <w:szCs w:val="24"/>
              </w:rPr>
              <w:lastRenderedPageBreak/>
              <w:t xml:space="preserve">imponerse a través del mandato de la Ley para proteger la seguridad y el orden. </w:t>
            </w:r>
          </w:p>
          <w:p w14:paraId="0A9476FC" w14:textId="77777777" w:rsidR="00995A1F" w:rsidRPr="00A332DB" w:rsidRDefault="00405B2A">
            <w:pPr>
              <w:spacing w:before="240" w:line="276" w:lineRule="auto"/>
              <w:jc w:val="both"/>
              <w:rPr>
                <w:strike/>
                <w:sz w:val="24"/>
                <w:szCs w:val="24"/>
              </w:rPr>
            </w:pPr>
            <w:r w:rsidRPr="00A332DB">
              <w:rPr>
                <w:strike/>
                <w:sz w:val="24"/>
                <w:szCs w:val="24"/>
              </w:rPr>
              <w:t xml:space="preserve"> </w:t>
            </w:r>
          </w:p>
          <w:p w14:paraId="7CA56A26" w14:textId="77777777" w:rsidR="00995A1F" w:rsidRPr="00A332DB" w:rsidRDefault="00405B2A">
            <w:pPr>
              <w:jc w:val="both"/>
              <w:rPr>
                <w:sz w:val="24"/>
                <w:szCs w:val="24"/>
              </w:rPr>
            </w:pPr>
            <w:r w:rsidRPr="00A332DB">
              <w:rPr>
                <w:strike/>
                <w:sz w:val="24"/>
                <w:szCs w:val="24"/>
              </w:rPr>
              <w:t xml:space="preserve">Artículo 4º. Definición y alcance del derecho a la manifestación social y pacífica. La manifestación social y pacífica es un derecho fundamental directamente relacionado con el derecho a la libre expresión y en consideración al derecho de reunión, así como una garantía democrática, estructurado de conformidad con los postulados que hacen parte del bloque de constitucionalidad. Su ejercicio </w:t>
            </w:r>
            <w:r w:rsidRPr="00A332DB">
              <w:rPr>
                <w:strike/>
                <w:sz w:val="24"/>
                <w:szCs w:val="24"/>
              </w:rPr>
              <w:lastRenderedPageBreak/>
              <w:t xml:space="preserve">implica el ejercicio efectivo de la seguridad física y personal, el orden público y el respeto por los derechos de los demás habitantes del territorio nacional, así como de los derechos y garantías de las instituciones y entidades públicas y de su patrimonio. El derecho fundamental, bien común y servicio público de la educación y su prestación ininterrumpida, primará sobre el ejercicio de toda manifestación social, movilización y reunión social y pacífica. </w:t>
            </w:r>
          </w:p>
        </w:tc>
        <w:tc>
          <w:tcPr>
            <w:tcW w:w="2640" w:type="dxa"/>
          </w:tcPr>
          <w:p w14:paraId="70E63461" w14:textId="77777777" w:rsidR="00995A1F" w:rsidRPr="00A332DB" w:rsidRDefault="00405B2A">
            <w:pPr>
              <w:jc w:val="both"/>
              <w:rPr>
                <w:sz w:val="24"/>
                <w:szCs w:val="24"/>
              </w:rPr>
            </w:pPr>
            <w:r w:rsidRPr="00A332DB">
              <w:rPr>
                <w:sz w:val="24"/>
                <w:szCs w:val="24"/>
              </w:rPr>
              <w:lastRenderedPageBreak/>
              <w:t>ARTÍCULO 4. DEFINICIONES. Para efectos de la presente ley se adoptarán las siguientes definiciones:</w:t>
            </w:r>
          </w:p>
          <w:p w14:paraId="4A7461C0" w14:textId="77777777" w:rsidR="00995A1F" w:rsidRPr="00A332DB" w:rsidRDefault="00995A1F">
            <w:pPr>
              <w:jc w:val="both"/>
              <w:rPr>
                <w:b/>
                <w:sz w:val="24"/>
                <w:szCs w:val="24"/>
                <w:u w:val="single"/>
              </w:rPr>
            </w:pPr>
          </w:p>
          <w:p w14:paraId="6DD6EDF8" w14:textId="77777777" w:rsidR="00995A1F" w:rsidRPr="00A332DB" w:rsidRDefault="00405B2A">
            <w:pPr>
              <w:jc w:val="both"/>
              <w:rPr>
                <w:sz w:val="24"/>
                <w:szCs w:val="24"/>
              </w:rPr>
            </w:pPr>
            <w:r w:rsidRPr="00A332DB">
              <w:rPr>
                <w:sz w:val="24"/>
                <w:szCs w:val="24"/>
              </w:rPr>
              <w:t>- Organización social: Toda forma de asociación u organización autónoma de la población para el conocimiento y</w:t>
            </w:r>
          </w:p>
          <w:p w14:paraId="69744086" w14:textId="77777777" w:rsidR="00995A1F" w:rsidRPr="00A332DB" w:rsidRDefault="00405B2A">
            <w:pPr>
              <w:jc w:val="both"/>
              <w:rPr>
                <w:sz w:val="24"/>
                <w:szCs w:val="24"/>
              </w:rPr>
            </w:pPr>
            <w:r w:rsidRPr="00A332DB">
              <w:rPr>
                <w:sz w:val="24"/>
                <w:szCs w:val="24"/>
              </w:rPr>
              <w:t>ejercicio de derechos, en defensa de intereses y objetivos colectivos con el propósito de incidir en decisiones públicas</w:t>
            </w:r>
          </w:p>
          <w:p w14:paraId="2BDC3138" w14:textId="77777777" w:rsidR="00995A1F" w:rsidRPr="00A332DB" w:rsidRDefault="00405B2A">
            <w:pPr>
              <w:jc w:val="both"/>
              <w:rPr>
                <w:sz w:val="24"/>
                <w:szCs w:val="24"/>
              </w:rPr>
            </w:pPr>
            <w:r w:rsidRPr="00A332DB">
              <w:rPr>
                <w:sz w:val="24"/>
                <w:szCs w:val="24"/>
              </w:rPr>
              <w:t xml:space="preserve">y en la construcción de bienes públicos. Puede ser formal </w:t>
            </w:r>
            <w:proofErr w:type="gramStart"/>
            <w:r w:rsidRPr="00A332DB">
              <w:rPr>
                <w:sz w:val="24"/>
                <w:szCs w:val="24"/>
              </w:rPr>
              <w:t>o</w:t>
            </w:r>
            <w:proofErr w:type="gramEnd"/>
            <w:r w:rsidRPr="00A332DB">
              <w:rPr>
                <w:sz w:val="24"/>
                <w:szCs w:val="24"/>
              </w:rPr>
              <w:t xml:space="preserve"> de hecho, y se expresa de manera singular o como resultado de una articulación con otras organizaciones.</w:t>
            </w:r>
          </w:p>
          <w:p w14:paraId="3958F155" w14:textId="77777777" w:rsidR="00995A1F" w:rsidRPr="00A332DB" w:rsidRDefault="00405B2A">
            <w:pPr>
              <w:jc w:val="both"/>
              <w:rPr>
                <w:sz w:val="24"/>
                <w:szCs w:val="24"/>
              </w:rPr>
            </w:pPr>
            <w:r w:rsidRPr="00A332DB">
              <w:rPr>
                <w:sz w:val="24"/>
                <w:szCs w:val="24"/>
              </w:rPr>
              <w:t xml:space="preserve">democrática y de funcionamiento regular </w:t>
            </w:r>
            <w:r w:rsidRPr="00A332DB">
              <w:rPr>
                <w:sz w:val="24"/>
                <w:szCs w:val="24"/>
              </w:rPr>
              <w:t>según sus normas internas.</w:t>
            </w:r>
          </w:p>
          <w:p w14:paraId="242F285E" w14:textId="77777777" w:rsidR="00995A1F" w:rsidRPr="00A332DB" w:rsidRDefault="00405B2A">
            <w:pPr>
              <w:jc w:val="both"/>
              <w:rPr>
                <w:sz w:val="24"/>
                <w:szCs w:val="24"/>
              </w:rPr>
            </w:pPr>
            <w:r w:rsidRPr="00A332DB">
              <w:rPr>
                <w:sz w:val="24"/>
                <w:szCs w:val="24"/>
              </w:rPr>
              <w:t>Movimiento social: Formas permanentes, orgánicas y dinámicas de interacción social, política y colectiva, no necesariamente institucionales, que simbolizan y expresan repertorios de movilización, valores y concepciones de sociedad y ponen en escenarios públicos reclamos y demandas particulares o globales, que garanticen soluciones estables e incluyentes. Los movimientos sociales se caracterizan por, al menos, tres (3) aspectos: i) tienen una estructura definida, ii) cuentan con repertorios específicos para la acción, y iii) construyen demandas y propuestas integrales para la transformación de realidades.</w:t>
            </w:r>
          </w:p>
          <w:p w14:paraId="402C537F" w14:textId="77777777" w:rsidR="00995A1F" w:rsidRPr="00A332DB" w:rsidRDefault="00405B2A">
            <w:pPr>
              <w:jc w:val="both"/>
              <w:rPr>
                <w:b/>
                <w:sz w:val="24"/>
                <w:szCs w:val="24"/>
                <w:u w:val="single"/>
              </w:rPr>
            </w:pPr>
            <w:r w:rsidRPr="00A332DB">
              <w:rPr>
                <w:b/>
                <w:sz w:val="24"/>
                <w:szCs w:val="24"/>
                <w:u w:val="single"/>
              </w:rPr>
              <w:t xml:space="preserve">Convivencia ciudadana: Categoría jurídica del orden público que consiste en la interacción pacífica, respetuosa y armónica entre las personas, de estas con las autoridades, con los </w:t>
            </w:r>
            <w:r w:rsidRPr="00A332DB">
              <w:rPr>
                <w:b/>
                <w:sz w:val="24"/>
                <w:szCs w:val="24"/>
                <w:u w:val="single"/>
              </w:rPr>
              <w:lastRenderedPageBreak/>
              <w:t>bienes y con el ambiente, en el marco del ordenamiento jurídico.</w:t>
            </w:r>
          </w:p>
          <w:p w14:paraId="7F8C158F" w14:textId="77777777" w:rsidR="00995A1F" w:rsidRPr="00A332DB" w:rsidRDefault="00405B2A">
            <w:pPr>
              <w:jc w:val="both"/>
              <w:rPr>
                <w:b/>
                <w:sz w:val="24"/>
                <w:szCs w:val="24"/>
                <w:u w:val="single"/>
              </w:rPr>
            </w:pPr>
            <w:r w:rsidRPr="00A332DB">
              <w:rPr>
                <w:b/>
                <w:sz w:val="24"/>
                <w:szCs w:val="24"/>
                <w:u w:val="single"/>
              </w:rPr>
              <w:t>Uso de la fuerza: Es el medio material, legal, necesario, proporcional, racional, empleado por el personal uniformado de la Policía Nacional, como último recurso físico para proteger la vida e integridad física de las personas, el orden público, la convivencia ciudadana y la salubridad pública, bajo los principios de necesidad, proporcionalidad, racionalidad, legalidad, transparencia, rendición de cuentas y no discriminación</w:t>
            </w:r>
          </w:p>
          <w:p w14:paraId="3C241AC4" w14:textId="77777777" w:rsidR="00995A1F" w:rsidRPr="00A332DB" w:rsidRDefault="00405B2A">
            <w:pPr>
              <w:jc w:val="both"/>
              <w:rPr>
                <w:b/>
                <w:sz w:val="24"/>
                <w:szCs w:val="24"/>
                <w:u w:val="single"/>
              </w:rPr>
            </w:pPr>
            <w:r w:rsidRPr="00A332DB">
              <w:rPr>
                <w:b/>
                <w:sz w:val="24"/>
                <w:szCs w:val="24"/>
                <w:u w:val="single"/>
              </w:rPr>
              <w:t>Orden Público: Es un asunto de interés general que se define como la reunión de los valores necesarios para que sean posibles la convivencia social y la vigencia de los derechos constitucionales, al amparo del principio de dignidad humana: la seguridad pública, la tranquilidad pública y la sanidad ambiental.</w:t>
            </w:r>
          </w:p>
          <w:p w14:paraId="5023A8F2" w14:textId="77777777" w:rsidR="00995A1F" w:rsidRPr="00A332DB" w:rsidRDefault="00405B2A">
            <w:pPr>
              <w:jc w:val="both"/>
              <w:rPr>
                <w:sz w:val="24"/>
                <w:szCs w:val="24"/>
              </w:rPr>
            </w:pPr>
            <w:r w:rsidRPr="00A332DB">
              <w:rPr>
                <w:b/>
                <w:sz w:val="24"/>
                <w:szCs w:val="24"/>
                <w:u w:val="single"/>
              </w:rPr>
              <w:t xml:space="preserve">Víctima: Para efectos de esta ley se consideran </w:t>
            </w:r>
            <w:r w:rsidRPr="00A332DB">
              <w:rPr>
                <w:b/>
                <w:sz w:val="24"/>
                <w:szCs w:val="24"/>
                <w:u w:val="single"/>
              </w:rPr>
              <w:lastRenderedPageBreak/>
              <w:t>víctimas, aquellas personas participantes o no</w:t>
            </w:r>
            <w:r w:rsidRPr="00A332DB">
              <w:rPr>
                <w:sz w:val="24"/>
                <w:szCs w:val="24"/>
              </w:rPr>
              <w:t xml:space="preserve">, que hayan sufrido un daño en el marco de la reunión, manifestación y protesta social pública y pacífica </w:t>
            </w:r>
            <w:proofErr w:type="gramStart"/>
            <w:r w:rsidRPr="00A332DB">
              <w:rPr>
                <w:sz w:val="24"/>
                <w:szCs w:val="24"/>
              </w:rPr>
              <w:t>o ,</w:t>
            </w:r>
            <w:proofErr w:type="gramEnd"/>
            <w:r w:rsidRPr="00A332DB">
              <w:rPr>
                <w:sz w:val="24"/>
                <w:szCs w:val="24"/>
              </w:rPr>
              <w:t xml:space="preserve"> como consecuencia de violaciones graves y manifiestas a las normas internacionales de Derechos Humanos, omisión o negligencia al deber de garantía en la protección a la vida e integridad, así como extralimitación de funciones por parte de servidores públicos. También se consideran víctimas </w:t>
            </w:r>
            <w:r w:rsidRPr="00A332DB">
              <w:rPr>
                <w:b/>
                <w:sz w:val="24"/>
                <w:szCs w:val="24"/>
                <w:u w:val="single"/>
              </w:rPr>
              <w:t>el cónyuge o compañero permanente y los familiares dentro del cuarto grado de consanguinidad, segundo de afinidad y primero civil</w:t>
            </w:r>
            <w:r w:rsidRPr="00A332DB">
              <w:rPr>
                <w:sz w:val="24"/>
                <w:szCs w:val="24"/>
              </w:rPr>
              <w:t xml:space="preserve"> de quien sufrió el daño o los integrantes de las comunidades, organizaciones y movimientos sociales a los que pertenece o pertenecía. La condición de víctima se adquiere con independencia de que se individualice, aprehenda, procese o condene al autor del daño, y de la relación </w:t>
            </w:r>
            <w:r w:rsidRPr="00A332DB">
              <w:rPr>
                <w:sz w:val="24"/>
                <w:szCs w:val="24"/>
              </w:rPr>
              <w:lastRenderedPageBreak/>
              <w:t>familiar que pueda existir entre el autor y la víctima.</w:t>
            </w:r>
          </w:p>
          <w:p w14:paraId="03151A4B" w14:textId="77777777" w:rsidR="00995A1F" w:rsidRPr="00A332DB" w:rsidRDefault="00405B2A">
            <w:pPr>
              <w:jc w:val="both"/>
              <w:rPr>
                <w:sz w:val="24"/>
                <w:szCs w:val="24"/>
              </w:rPr>
            </w:pPr>
            <w:r w:rsidRPr="00A332DB">
              <w:rPr>
                <w:sz w:val="24"/>
                <w:szCs w:val="24"/>
              </w:rPr>
              <w:t xml:space="preserve">Acto de violencia: Es la acción a través de la cual un individuo o conjunto de individuos usan intencionalmente la fuerza física contra sí mismos, contra otra persona, contra un grupo o contra una comunidad, que tiene como consecuencia real o con a estos </w:t>
            </w:r>
            <w:proofErr w:type="spellStart"/>
            <w:r w:rsidRPr="00A332DB">
              <w:rPr>
                <w:sz w:val="24"/>
                <w:szCs w:val="24"/>
              </w:rPr>
              <w:t>lto</w:t>
            </w:r>
            <w:proofErr w:type="spellEnd"/>
            <w:r w:rsidRPr="00A332DB">
              <w:rPr>
                <w:sz w:val="24"/>
                <w:szCs w:val="24"/>
              </w:rPr>
              <w:t xml:space="preserve"> grado de probabilidad, daños graves, ciertos y verificables.</w:t>
            </w:r>
          </w:p>
          <w:p w14:paraId="5B9E6292" w14:textId="77777777" w:rsidR="00995A1F" w:rsidRPr="00A332DB" w:rsidRDefault="00405B2A">
            <w:pPr>
              <w:jc w:val="both"/>
              <w:rPr>
                <w:sz w:val="24"/>
                <w:szCs w:val="24"/>
              </w:rPr>
            </w:pPr>
            <w:r w:rsidRPr="00A332DB">
              <w:rPr>
                <w:sz w:val="24"/>
                <w:szCs w:val="24"/>
              </w:rPr>
              <w:t>Las alteraciones o molestias que no constituyan delitos o comportamientos contrarios a la convivencia, que se generen como consecuencia de la protesta social y la manifestación pública, no se consideran actos de violencia física.</w:t>
            </w:r>
          </w:p>
          <w:p w14:paraId="66386523" w14:textId="77777777" w:rsidR="00995A1F" w:rsidRPr="00A332DB" w:rsidRDefault="00405B2A">
            <w:pPr>
              <w:jc w:val="both"/>
              <w:rPr>
                <w:sz w:val="24"/>
                <w:szCs w:val="24"/>
              </w:rPr>
            </w:pPr>
            <w:r w:rsidRPr="00A332DB">
              <w:rPr>
                <w:sz w:val="24"/>
                <w:szCs w:val="24"/>
              </w:rPr>
              <w:t xml:space="preserve">Acto de violencia institucional: Es la acción arbitraria que ejercen los servidores y funcionarios públicos, en extralimitación de sus funciones, así como la omisión en el ejercicio de estas, que pueden ocasionar daños físicos, </w:t>
            </w:r>
            <w:r w:rsidRPr="00A332DB">
              <w:rPr>
                <w:sz w:val="24"/>
                <w:szCs w:val="24"/>
              </w:rPr>
              <w:lastRenderedPageBreak/>
              <w:t>psicológicos y psicosociales sobre quienes ejercen su derecho a la protesta social y la manifestación pública.</w:t>
            </w:r>
          </w:p>
          <w:p w14:paraId="1C8CE85A" w14:textId="77777777" w:rsidR="00995A1F" w:rsidRPr="00A332DB" w:rsidRDefault="00405B2A">
            <w:pPr>
              <w:jc w:val="both"/>
              <w:rPr>
                <w:sz w:val="24"/>
                <w:szCs w:val="24"/>
              </w:rPr>
            </w:pPr>
            <w:r w:rsidRPr="00A332DB">
              <w:rPr>
                <w:sz w:val="24"/>
                <w:szCs w:val="24"/>
              </w:rPr>
              <w:t xml:space="preserve">También se considera acto de violencia institucional </w:t>
            </w:r>
            <w:r w:rsidRPr="00A332DB">
              <w:rPr>
                <w:b/>
                <w:sz w:val="24"/>
                <w:szCs w:val="24"/>
                <w:u w:val="single"/>
              </w:rPr>
              <w:t>los intentos</w:t>
            </w:r>
            <w:r w:rsidRPr="00A332DB">
              <w:rPr>
                <w:sz w:val="24"/>
                <w:szCs w:val="24"/>
              </w:rPr>
              <w:t xml:space="preserve"> de disolver la reunión, manifestación, y protesta social, pública y </w:t>
            </w:r>
            <w:proofErr w:type="gramStart"/>
            <w:r w:rsidRPr="00A332DB">
              <w:rPr>
                <w:sz w:val="24"/>
                <w:szCs w:val="24"/>
              </w:rPr>
              <w:t>pacífica  incumpliendo</w:t>
            </w:r>
            <w:proofErr w:type="gramEnd"/>
            <w:r w:rsidRPr="00A332DB">
              <w:rPr>
                <w:sz w:val="24"/>
                <w:szCs w:val="24"/>
              </w:rPr>
              <w:t xml:space="preserve"> los principios de legalidad, necesidad, proporcionalidad, diferenciación y no estigmatización. Las agresiones hacia sujetos de especial protección constitucional se consideran actos de violencia institucional agravado. Ningún acto de violencia institucional podrá ser considerado acto de servicio.</w:t>
            </w:r>
          </w:p>
          <w:p w14:paraId="64BA891A" w14:textId="77777777" w:rsidR="00995A1F" w:rsidRPr="00A332DB" w:rsidRDefault="00995A1F">
            <w:pPr>
              <w:jc w:val="both"/>
              <w:rPr>
                <w:sz w:val="24"/>
                <w:szCs w:val="24"/>
              </w:rPr>
            </w:pPr>
          </w:p>
          <w:p w14:paraId="632AA46D" w14:textId="77777777" w:rsidR="00995A1F" w:rsidRPr="00A332DB" w:rsidRDefault="00995A1F">
            <w:pPr>
              <w:jc w:val="both"/>
              <w:rPr>
                <w:sz w:val="24"/>
                <w:szCs w:val="24"/>
              </w:rPr>
            </w:pPr>
          </w:p>
        </w:tc>
        <w:tc>
          <w:tcPr>
            <w:tcW w:w="1410" w:type="dxa"/>
          </w:tcPr>
          <w:p w14:paraId="75F2DEB5" w14:textId="77777777" w:rsidR="00995A1F" w:rsidRPr="00A332DB" w:rsidRDefault="00405B2A">
            <w:pPr>
              <w:jc w:val="both"/>
              <w:rPr>
                <w:sz w:val="24"/>
                <w:szCs w:val="24"/>
              </w:rPr>
            </w:pPr>
            <w:r w:rsidRPr="00A332DB">
              <w:rPr>
                <w:sz w:val="24"/>
                <w:szCs w:val="24"/>
              </w:rPr>
              <w:lastRenderedPageBreak/>
              <w:t>Se conserva en la integridad lo estipulado en el artículo 3 del PL 270.</w:t>
            </w:r>
          </w:p>
          <w:p w14:paraId="0156C24A" w14:textId="77777777" w:rsidR="00995A1F" w:rsidRPr="00A332DB" w:rsidRDefault="00995A1F">
            <w:pPr>
              <w:jc w:val="both"/>
              <w:rPr>
                <w:sz w:val="24"/>
                <w:szCs w:val="24"/>
              </w:rPr>
            </w:pPr>
          </w:p>
          <w:p w14:paraId="78684029" w14:textId="77777777" w:rsidR="00995A1F" w:rsidRPr="00A332DB" w:rsidRDefault="00405B2A">
            <w:pPr>
              <w:jc w:val="both"/>
              <w:rPr>
                <w:i/>
                <w:sz w:val="24"/>
                <w:szCs w:val="24"/>
              </w:rPr>
            </w:pPr>
            <w:r w:rsidRPr="00A332DB">
              <w:rPr>
                <w:sz w:val="24"/>
                <w:szCs w:val="24"/>
              </w:rPr>
              <w:t xml:space="preserve">Analizando el concepto de víctima, y según las manifestaciones del partido conservador expresadas por la UTL de Edward, considero que el artículo por nosotras redactado incluye todo tipo de </w:t>
            </w:r>
            <w:r w:rsidRPr="00A332DB">
              <w:rPr>
                <w:sz w:val="24"/>
                <w:szCs w:val="24"/>
              </w:rPr>
              <w:t xml:space="preserve">víctimas pues la expresión es la siguiente </w:t>
            </w:r>
            <w:r w:rsidRPr="00A332DB">
              <w:rPr>
                <w:i/>
                <w:sz w:val="24"/>
                <w:szCs w:val="24"/>
              </w:rPr>
              <w:t xml:space="preserve">“Se consideran víctimas, para los efectos de esta ley, aquellas </w:t>
            </w:r>
            <w:r w:rsidRPr="00A332DB">
              <w:rPr>
                <w:i/>
                <w:color w:val="FF0000"/>
                <w:sz w:val="24"/>
                <w:szCs w:val="24"/>
              </w:rPr>
              <w:t>personas</w:t>
            </w:r>
            <w:r w:rsidRPr="00A332DB">
              <w:rPr>
                <w:i/>
                <w:sz w:val="24"/>
                <w:szCs w:val="24"/>
              </w:rPr>
              <w:t xml:space="preserve"> que hayan sufrido un daño individual o colectivo, como consecuencia de violaciones graves y manifiestas a las normas internacionales de Derechos Humanos” </w:t>
            </w:r>
          </w:p>
          <w:p w14:paraId="52725656" w14:textId="77777777" w:rsidR="00995A1F" w:rsidRPr="00A332DB" w:rsidRDefault="00405B2A">
            <w:pPr>
              <w:jc w:val="both"/>
              <w:rPr>
                <w:sz w:val="24"/>
                <w:szCs w:val="24"/>
              </w:rPr>
            </w:pPr>
            <w:r w:rsidRPr="00A332DB">
              <w:rPr>
                <w:sz w:val="24"/>
                <w:szCs w:val="24"/>
              </w:rPr>
              <w:t xml:space="preserve">El concepto de personas aplica para cualquiera sin distinción. Sin </w:t>
            </w:r>
            <w:proofErr w:type="gramStart"/>
            <w:r w:rsidRPr="00A332DB">
              <w:rPr>
                <w:sz w:val="24"/>
                <w:szCs w:val="24"/>
              </w:rPr>
              <w:t>embargo</w:t>
            </w:r>
            <w:proofErr w:type="gramEnd"/>
            <w:r w:rsidRPr="00A332DB">
              <w:rPr>
                <w:sz w:val="24"/>
                <w:szCs w:val="24"/>
              </w:rPr>
              <w:t xml:space="preserve"> se eliminó la expresión </w:t>
            </w:r>
            <w:r w:rsidRPr="00A332DB">
              <w:rPr>
                <w:sz w:val="24"/>
                <w:szCs w:val="24"/>
              </w:rPr>
              <w:lastRenderedPageBreak/>
              <w:t>“</w:t>
            </w:r>
            <w:r w:rsidRPr="00A332DB">
              <w:rPr>
                <w:strike/>
                <w:sz w:val="24"/>
                <w:szCs w:val="24"/>
              </w:rPr>
              <w:t>Con ocasión y en el marco del ejercicio del derecho fundamental a la</w:t>
            </w:r>
            <w:r w:rsidRPr="00A332DB">
              <w:rPr>
                <w:sz w:val="24"/>
                <w:szCs w:val="24"/>
              </w:rPr>
              <w:t xml:space="preserve"> “ </w:t>
            </w:r>
          </w:p>
        </w:tc>
      </w:tr>
      <w:tr w:rsidR="00995A1F" w:rsidRPr="00A332DB" w14:paraId="2DBFA5C6" w14:textId="77777777">
        <w:tc>
          <w:tcPr>
            <w:tcW w:w="990" w:type="dxa"/>
          </w:tcPr>
          <w:p w14:paraId="167B9221" w14:textId="77777777" w:rsidR="00995A1F" w:rsidRPr="00A332DB" w:rsidRDefault="00405B2A">
            <w:pPr>
              <w:jc w:val="both"/>
              <w:rPr>
                <w:sz w:val="24"/>
                <w:szCs w:val="24"/>
              </w:rPr>
            </w:pPr>
            <w:r w:rsidRPr="00A332DB">
              <w:rPr>
                <w:b/>
                <w:sz w:val="24"/>
                <w:szCs w:val="24"/>
                <w:u w:val="single"/>
              </w:rPr>
              <w:lastRenderedPageBreak/>
              <w:t xml:space="preserve">ARTÍCULO </w:t>
            </w:r>
            <w:r w:rsidRPr="00A332DB">
              <w:rPr>
                <w:b/>
                <w:strike/>
                <w:sz w:val="24"/>
                <w:szCs w:val="24"/>
                <w:u w:val="single"/>
              </w:rPr>
              <w:t>4.</w:t>
            </w:r>
            <w:r w:rsidRPr="00A332DB">
              <w:rPr>
                <w:strike/>
                <w:sz w:val="24"/>
                <w:szCs w:val="24"/>
              </w:rPr>
              <w:t xml:space="preserve"> </w:t>
            </w:r>
            <w:r w:rsidRPr="00A332DB">
              <w:rPr>
                <w:sz w:val="24"/>
                <w:szCs w:val="24"/>
              </w:rPr>
              <w:t>PRINCIPIOS.</w:t>
            </w:r>
          </w:p>
        </w:tc>
        <w:tc>
          <w:tcPr>
            <w:tcW w:w="2295" w:type="dxa"/>
          </w:tcPr>
          <w:p w14:paraId="1DA1B84F" w14:textId="77777777" w:rsidR="00995A1F" w:rsidRPr="00A332DB" w:rsidRDefault="00405B2A">
            <w:pPr>
              <w:jc w:val="both"/>
              <w:rPr>
                <w:strike/>
                <w:sz w:val="24"/>
                <w:szCs w:val="24"/>
              </w:rPr>
            </w:pPr>
            <w:r w:rsidRPr="00A332DB">
              <w:rPr>
                <w:sz w:val="24"/>
                <w:szCs w:val="24"/>
              </w:rPr>
              <w:t>ARTÍCULO 4. PRINCIPIOS.</w:t>
            </w:r>
            <w:r w:rsidRPr="00A332DB">
              <w:rPr>
                <w:strike/>
                <w:sz w:val="24"/>
                <w:szCs w:val="24"/>
              </w:rPr>
              <w:t xml:space="preserve"> Las actuaciones del Estado para garantizar el derecho fundamental a la protesta</w:t>
            </w:r>
          </w:p>
          <w:p w14:paraId="60286AA4" w14:textId="77777777" w:rsidR="00995A1F" w:rsidRPr="00A332DB" w:rsidRDefault="00405B2A">
            <w:pPr>
              <w:jc w:val="both"/>
              <w:rPr>
                <w:strike/>
                <w:sz w:val="24"/>
                <w:szCs w:val="24"/>
              </w:rPr>
            </w:pPr>
            <w:r w:rsidRPr="00A332DB">
              <w:rPr>
                <w:strike/>
                <w:sz w:val="24"/>
                <w:szCs w:val="24"/>
              </w:rPr>
              <w:t>social y la manifestación pública se regirán por los siguientes principios:</w:t>
            </w:r>
          </w:p>
          <w:p w14:paraId="098FFB69" w14:textId="77777777" w:rsidR="00995A1F" w:rsidRPr="00A332DB" w:rsidRDefault="00405B2A">
            <w:pPr>
              <w:jc w:val="both"/>
              <w:rPr>
                <w:sz w:val="24"/>
                <w:szCs w:val="24"/>
              </w:rPr>
            </w:pPr>
            <w:r w:rsidRPr="00A332DB">
              <w:rPr>
                <w:sz w:val="24"/>
                <w:szCs w:val="24"/>
              </w:rPr>
              <w:t xml:space="preserve">1. Dignidad humana. La dignidad humana se refiere al respeto y protección a todas las personas sin distinción. Esto implica reconocer y salvaguardar los siguientes aspectos: Garantizar el buen </w:t>
            </w:r>
            <w:proofErr w:type="gramStart"/>
            <w:r w:rsidRPr="00A332DB">
              <w:rPr>
                <w:sz w:val="24"/>
                <w:szCs w:val="24"/>
              </w:rPr>
              <w:t>vivir ,</w:t>
            </w:r>
            <w:proofErr w:type="gramEnd"/>
            <w:r w:rsidRPr="00A332DB">
              <w:rPr>
                <w:sz w:val="24"/>
                <w:szCs w:val="24"/>
              </w:rPr>
              <w:t xml:space="preserve"> de acuerdo con lo que cada quien desea y valora y sin ser sometido a humillaciones. En ese sentido, en el marco del ejercicio del derecho</w:t>
            </w:r>
          </w:p>
          <w:p w14:paraId="73AC98D9" w14:textId="77777777" w:rsidR="00995A1F" w:rsidRPr="00A332DB" w:rsidRDefault="00405B2A">
            <w:pPr>
              <w:jc w:val="both"/>
              <w:rPr>
                <w:sz w:val="24"/>
                <w:szCs w:val="24"/>
              </w:rPr>
            </w:pPr>
            <w:r w:rsidRPr="00A332DB">
              <w:rPr>
                <w:sz w:val="24"/>
                <w:szCs w:val="24"/>
              </w:rPr>
              <w:lastRenderedPageBreak/>
              <w:t>fundamental a la protesta social y la manifestación pública, se garantizará la integridad física, psicológica, psicosocial</w:t>
            </w:r>
          </w:p>
          <w:p w14:paraId="3F70B564" w14:textId="77777777" w:rsidR="00995A1F" w:rsidRPr="00A332DB" w:rsidRDefault="00405B2A">
            <w:pPr>
              <w:jc w:val="both"/>
              <w:rPr>
                <w:sz w:val="24"/>
                <w:szCs w:val="24"/>
              </w:rPr>
            </w:pPr>
            <w:r w:rsidRPr="00A332DB">
              <w:rPr>
                <w:sz w:val="24"/>
                <w:szCs w:val="24"/>
              </w:rPr>
              <w:t>y moral de quienes hagan parte de ella y de quienes no participen.</w:t>
            </w:r>
          </w:p>
          <w:p w14:paraId="61EBA135" w14:textId="77777777" w:rsidR="00995A1F" w:rsidRPr="00A332DB" w:rsidRDefault="00405B2A">
            <w:pPr>
              <w:jc w:val="both"/>
              <w:rPr>
                <w:sz w:val="24"/>
                <w:szCs w:val="24"/>
              </w:rPr>
            </w:pPr>
            <w:r w:rsidRPr="00A332DB">
              <w:rPr>
                <w:strike/>
                <w:sz w:val="24"/>
                <w:szCs w:val="24"/>
              </w:rPr>
              <w:t xml:space="preserve">2. </w:t>
            </w:r>
            <w:r w:rsidRPr="00A332DB">
              <w:rPr>
                <w:sz w:val="24"/>
                <w:szCs w:val="24"/>
              </w:rPr>
              <w:t xml:space="preserve">No estigmatización. Con el objeto de brindar plenas garantías a las personas que ejercen su derecho fundamental a </w:t>
            </w:r>
            <w:r w:rsidRPr="00A332DB">
              <w:rPr>
                <w:strike/>
                <w:sz w:val="24"/>
                <w:szCs w:val="24"/>
              </w:rPr>
              <w:t xml:space="preserve">la protesta social y la manifestación pública, </w:t>
            </w:r>
            <w:r w:rsidRPr="00A332DB">
              <w:rPr>
                <w:sz w:val="24"/>
                <w:szCs w:val="24"/>
              </w:rPr>
              <w:t>ningún servidor, funcionario o autoridad pública podrá ejercer, fomentar, ni tolerar actos de estigmatización o divulgar mensajes engañosos fundados en prejuicios o</w:t>
            </w:r>
          </w:p>
          <w:p w14:paraId="27944CF7" w14:textId="77777777" w:rsidR="00995A1F" w:rsidRPr="00A332DB" w:rsidRDefault="00405B2A">
            <w:pPr>
              <w:jc w:val="both"/>
              <w:rPr>
                <w:sz w:val="24"/>
                <w:szCs w:val="24"/>
              </w:rPr>
            </w:pPr>
            <w:r w:rsidRPr="00A332DB">
              <w:rPr>
                <w:sz w:val="24"/>
                <w:szCs w:val="24"/>
              </w:rPr>
              <w:t xml:space="preserve">criterios discriminatorios como la pertenencia étnico-racial, orientación sexual, identidad o expresión de género, la nacionalidad, entre otros; ni </w:t>
            </w:r>
            <w:r w:rsidRPr="00A332DB">
              <w:rPr>
                <w:sz w:val="24"/>
                <w:szCs w:val="24"/>
              </w:rPr>
              <w:lastRenderedPageBreak/>
              <w:t>generar y replicar mensajes de odio o discriminación contra las personas organizadoras o participantes de las manifestaciones. Asimismo, deberán abstenerse de hacer señalamientos sobre la relación de los manifestantes con grupos armados, o deslegitimar por cualquier medio el ejercicio del derecho fundamental a la protesta social y la manifestación pública.</w:t>
            </w:r>
          </w:p>
          <w:p w14:paraId="7F5969FB" w14:textId="77777777" w:rsidR="00995A1F" w:rsidRPr="00A332DB" w:rsidRDefault="00405B2A">
            <w:pPr>
              <w:jc w:val="both"/>
              <w:rPr>
                <w:strike/>
                <w:sz w:val="24"/>
                <w:szCs w:val="24"/>
              </w:rPr>
            </w:pPr>
            <w:r w:rsidRPr="00A332DB">
              <w:rPr>
                <w:strike/>
                <w:sz w:val="24"/>
                <w:szCs w:val="24"/>
              </w:rPr>
              <w:t xml:space="preserve">3. Transparencia. Toda la información en poder de las autoridades y funcionarios públicos en el marco de la protesta social y la manifestación pública se presume pública. En consecuencia, es una obligación proporcionar y facilitar el acceso a la misma de la manera más expedita, eficaz, clara, amplia y oportuna posible, y a través de los medios y procedimientos </w:t>
            </w:r>
            <w:r w:rsidRPr="00A332DB">
              <w:rPr>
                <w:strike/>
                <w:sz w:val="24"/>
                <w:szCs w:val="24"/>
              </w:rPr>
              <w:lastRenderedPageBreak/>
              <w:t>que al efecto establezca la ley, excluyendo solo aquello que esté sujeto a las excepciones constitucionales y legales y bajo el cumplimiento de los requisitos establecidos en la normatividad vigente.</w:t>
            </w:r>
          </w:p>
          <w:p w14:paraId="2443C29D" w14:textId="77777777" w:rsidR="00995A1F" w:rsidRPr="00A332DB" w:rsidRDefault="00405B2A">
            <w:pPr>
              <w:jc w:val="both"/>
              <w:rPr>
                <w:strike/>
                <w:sz w:val="24"/>
                <w:szCs w:val="24"/>
              </w:rPr>
            </w:pPr>
            <w:r w:rsidRPr="00A332DB">
              <w:rPr>
                <w:strike/>
                <w:sz w:val="24"/>
                <w:szCs w:val="24"/>
              </w:rPr>
              <w:t>4. Igualdad y no discriminación. El ejercicio del derecho fundamental a la protesta social y la manifestación pública estará guiado por el principio de igualdad y no discriminación, el cual hace referencia a la prohibición de toda distinción, exclusión, restricción o preferencia basada en prejuicios, estigmatizaciones y estereotipos por criterios de discriminación.</w:t>
            </w:r>
          </w:p>
          <w:p w14:paraId="568DC166" w14:textId="77777777" w:rsidR="00995A1F" w:rsidRPr="00A332DB" w:rsidRDefault="00405B2A">
            <w:pPr>
              <w:jc w:val="both"/>
              <w:rPr>
                <w:strike/>
                <w:sz w:val="24"/>
                <w:szCs w:val="24"/>
              </w:rPr>
            </w:pPr>
            <w:r w:rsidRPr="00A332DB">
              <w:rPr>
                <w:strike/>
                <w:sz w:val="24"/>
                <w:szCs w:val="24"/>
              </w:rPr>
              <w:t xml:space="preserve">5. Presunción de licitud. No se considerará el ejercicio de la protesta social y la manifestación pública como </w:t>
            </w:r>
            <w:r w:rsidRPr="00A332DB">
              <w:rPr>
                <w:strike/>
                <w:sz w:val="24"/>
                <w:szCs w:val="24"/>
              </w:rPr>
              <w:lastRenderedPageBreak/>
              <w:t>alteración grave o amenaza a la convivencia ciudadana.</w:t>
            </w:r>
          </w:p>
          <w:p w14:paraId="17414105" w14:textId="77777777" w:rsidR="00995A1F" w:rsidRPr="00A332DB" w:rsidRDefault="00405B2A">
            <w:pPr>
              <w:jc w:val="both"/>
              <w:rPr>
                <w:strike/>
                <w:sz w:val="24"/>
                <w:szCs w:val="24"/>
              </w:rPr>
            </w:pPr>
            <w:r w:rsidRPr="00A332DB">
              <w:rPr>
                <w:strike/>
                <w:sz w:val="24"/>
                <w:szCs w:val="24"/>
              </w:rPr>
              <w:t>6. Uso de la fuerza como último recurso. Las autoridades de policía aplicarán los medios,</w:t>
            </w:r>
          </w:p>
          <w:p w14:paraId="3D6823ED" w14:textId="77777777" w:rsidR="00995A1F" w:rsidRPr="00A332DB" w:rsidRDefault="00405B2A">
            <w:pPr>
              <w:jc w:val="both"/>
              <w:rPr>
                <w:strike/>
                <w:sz w:val="24"/>
                <w:szCs w:val="24"/>
              </w:rPr>
            </w:pPr>
            <w:r w:rsidRPr="00A332DB">
              <w:rPr>
                <w:strike/>
                <w:sz w:val="24"/>
                <w:szCs w:val="24"/>
              </w:rPr>
              <w:t>estrategias, procedimientos y mecanismos estrictamente necesarios consagrados en la presente Ley, para la efectiva</w:t>
            </w:r>
          </w:p>
          <w:p w14:paraId="5F36FD08" w14:textId="77777777" w:rsidR="00995A1F" w:rsidRPr="00A332DB" w:rsidRDefault="00405B2A">
            <w:pPr>
              <w:jc w:val="both"/>
              <w:rPr>
                <w:strike/>
                <w:sz w:val="24"/>
                <w:szCs w:val="24"/>
              </w:rPr>
            </w:pPr>
            <w:r w:rsidRPr="00A332DB">
              <w:rPr>
                <w:strike/>
                <w:sz w:val="24"/>
                <w:szCs w:val="24"/>
              </w:rPr>
              <w:t>protección y garantía de los derechos humanos y para salvaguardar a quienes se encuentran en riesgo determinable e</w:t>
            </w:r>
          </w:p>
          <w:p w14:paraId="5B96161D" w14:textId="77777777" w:rsidR="00995A1F" w:rsidRPr="00A332DB" w:rsidRDefault="00405B2A">
            <w:pPr>
              <w:jc w:val="both"/>
              <w:rPr>
                <w:strike/>
                <w:sz w:val="24"/>
                <w:szCs w:val="24"/>
              </w:rPr>
            </w:pPr>
            <w:r w:rsidRPr="00A332DB">
              <w:rPr>
                <w:strike/>
                <w:sz w:val="24"/>
                <w:szCs w:val="24"/>
              </w:rPr>
              <w:t>inminente a la vida e integridad física. El diálogo y la mediación se ejercerán de manera permanente y en ningún caso</w:t>
            </w:r>
          </w:p>
          <w:p w14:paraId="27DB3A31" w14:textId="77777777" w:rsidR="00995A1F" w:rsidRPr="00A332DB" w:rsidRDefault="00405B2A">
            <w:pPr>
              <w:jc w:val="both"/>
              <w:rPr>
                <w:strike/>
                <w:sz w:val="24"/>
                <w:szCs w:val="24"/>
              </w:rPr>
            </w:pPr>
            <w:r w:rsidRPr="00A332DB">
              <w:rPr>
                <w:strike/>
                <w:sz w:val="24"/>
                <w:szCs w:val="24"/>
              </w:rPr>
              <w:t>se entenderán agotados.</w:t>
            </w:r>
          </w:p>
          <w:p w14:paraId="2054339B" w14:textId="77777777" w:rsidR="00995A1F" w:rsidRPr="00A332DB" w:rsidRDefault="00405B2A">
            <w:pPr>
              <w:jc w:val="both"/>
              <w:rPr>
                <w:strike/>
                <w:sz w:val="24"/>
                <w:szCs w:val="24"/>
              </w:rPr>
            </w:pPr>
            <w:r w:rsidRPr="00A332DB">
              <w:rPr>
                <w:strike/>
                <w:sz w:val="24"/>
                <w:szCs w:val="24"/>
              </w:rPr>
              <w:t xml:space="preserve">7. Legalidad. Las disposiciones de la presente Ley se aplicarán teniendo como fin la protección y salvaguarda de la </w:t>
            </w:r>
            <w:r w:rsidRPr="00A332DB">
              <w:rPr>
                <w:strike/>
                <w:sz w:val="24"/>
                <w:szCs w:val="24"/>
              </w:rPr>
              <w:lastRenderedPageBreak/>
              <w:t>vida e integridad física de las personas. Por lo tanto, la intervención de las autoridades y funcionarios se realizará únicamente con fundamento en los procedimientos y medios reconocidos en la Constitución, la Ley y los reglamentos que se deriven de la presente norma.</w:t>
            </w:r>
          </w:p>
          <w:p w14:paraId="594C97ED" w14:textId="77777777" w:rsidR="00995A1F" w:rsidRPr="00A332DB" w:rsidRDefault="00405B2A">
            <w:pPr>
              <w:jc w:val="both"/>
              <w:rPr>
                <w:strike/>
                <w:sz w:val="24"/>
                <w:szCs w:val="24"/>
              </w:rPr>
            </w:pPr>
            <w:r w:rsidRPr="00A332DB">
              <w:rPr>
                <w:strike/>
                <w:sz w:val="24"/>
                <w:szCs w:val="24"/>
              </w:rPr>
              <w:t>8. Necesidad. Las autoridades y funcionarios solo podrán adoptar de manera temporal las medidas</w:t>
            </w:r>
          </w:p>
          <w:p w14:paraId="6A6D3809" w14:textId="77777777" w:rsidR="00995A1F" w:rsidRPr="00A332DB" w:rsidRDefault="00405B2A">
            <w:pPr>
              <w:jc w:val="both"/>
              <w:rPr>
                <w:strike/>
                <w:sz w:val="24"/>
                <w:szCs w:val="24"/>
              </w:rPr>
            </w:pPr>
            <w:r w:rsidRPr="00A332DB">
              <w:rPr>
                <w:strike/>
                <w:sz w:val="24"/>
                <w:szCs w:val="24"/>
              </w:rPr>
              <w:t>estricta y rigurosamente indispensables e idóneas para la preservación y la protección de la vida e integridad física de las personas y demás sujetos de derecho, cuando la aplicación de otros medios existentes resulte ineficaz para defender el ejercicio de los derechos humanos en el marco de la protesta social y la manifestación pública.</w:t>
            </w:r>
          </w:p>
          <w:p w14:paraId="7B0BA268" w14:textId="77777777" w:rsidR="00995A1F" w:rsidRPr="00A332DB" w:rsidRDefault="00405B2A">
            <w:pPr>
              <w:jc w:val="both"/>
              <w:rPr>
                <w:strike/>
                <w:sz w:val="24"/>
                <w:szCs w:val="24"/>
              </w:rPr>
            </w:pPr>
            <w:r w:rsidRPr="00A332DB">
              <w:rPr>
                <w:strike/>
                <w:sz w:val="24"/>
                <w:szCs w:val="24"/>
              </w:rPr>
              <w:lastRenderedPageBreak/>
              <w:t>9. Proporcionalidad y racionalidad. La intervención de las autoridades y funcionarios debe atender las circunstancias concretas y específicas de cada caso. Por lo tanto, el tipo y el grado de fuerza utilizada y la afectación de derechos deberán ser proporcionales a la amenaza existente en contra de la vida e integridad de las personas. La</w:t>
            </w:r>
          </w:p>
          <w:p w14:paraId="08627AA1" w14:textId="77777777" w:rsidR="00995A1F" w:rsidRPr="00A332DB" w:rsidRDefault="00405B2A">
            <w:pPr>
              <w:jc w:val="both"/>
              <w:rPr>
                <w:strike/>
                <w:sz w:val="24"/>
                <w:szCs w:val="24"/>
              </w:rPr>
            </w:pPr>
            <w:r w:rsidRPr="00A332DB">
              <w:rPr>
                <w:strike/>
                <w:sz w:val="24"/>
                <w:szCs w:val="24"/>
              </w:rPr>
              <w:t>fuerza sólo deberá ser utilizada de manera que provoque el menor daño posible y evitando todo exceso.</w:t>
            </w:r>
          </w:p>
          <w:p w14:paraId="450715EE" w14:textId="77777777" w:rsidR="00995A1F" w:rsidRPr="00A332DB" w:rsidRDefault="00405B2A">
            <w:pPr>
              <w:jc w:val="both"/>
              <w:rPr>
                <w:strike/>
                <w:sz w:val="24"/>
                <w:szCs w:val="24"/>
              </w:rPr>
            </w:pPr>
            <w:r w:rsidRPr="00A332DB">
              <w:rPr>
                <w:strike/>
                <w:sz w:val="24"/>
                <w:szCs w:val="24"/>
              </w:rPr>
              <w:t xml:space="preserve">10. Neutralidad. Todas las autoridades y funcionarios tienen el deber de mantener una postura neutral frente al contenido y forma de las protestas sociales y las manifestaciones públicas, cumplir permanentemente con la obligación de garantizar y facilitar </w:t>
            </w:r>
            <w:r w:rsidRPr="00A332DB">
              <w:rPr>
                <w:strike/>
                <w:sz w:val="24"/>
                <w:szCs w:val="24"/>
              </w:rPr>
              <w:lastRenderedPageBreak/>
              <w:t>imparcialmente el ejercicio del derecho fundamental a la protesta social y la manifestación pública y aquellos con los que está interdependientemente unidos.</w:t>
            </w:r>
          </w:p>
          <w:p w14:paraId="3BE12214" w14:textId="77777777" w:rsidR="00995A1F" w:rsidRPr="00A332DB" w:rsidRDefault="00405B2A">
            <w:pPr>
              <w:jc w:val="both"/>
              <w:rPr>
                <w:strike/>
                <w:sz w:val="24"/>
                <w:szCs w:val="24"/>
              </w:rPr>
            </w:pPr>
            <w:r w:rsidRPr="00A332DB">
              <w:rPr>
                <w:strike/>
                <w:sz w:val="24"/>
                <w:szCs w:val="24"/>
              </w:rPr>
              <w:t>11. Diferenciación. Las personas no dejan de ejercer el derecho fundamental a la protesta social y la manifestación pública como resultado de la violencia esporádica cometida por individuos. Las autoridades deberán</w:t>
            </w:r>
          </w:p>
          <w:p w14:paraId="46E53235" w14:textId="77777777" w:rsidR="00995A1F" w:rsidRPr="00A332DB" w:rsidRDefault="00405B2A">
            <w:pPr>
              <w:jc w:val="both"/>
              <w:rPr>
                <w:strike/>
                <w:sz w:val="24"/>
                <w:szCs w:val="24"/>
              </w:rPr>
            </w:pPr>
            <w:r w:rsidRPr="00A332DB">
              <w:rPr>
                <w:strike/>
                <w:sz w:val="24"/>
                <w:szCs w:val="24"/>
              </w:rPr>
              <w:t>diferenciar a aquellas personas que realicen violencia esporádica en el marco de la protesta social y manifestación</w:t>
            </w:r>
          </w:p>
          <w:p w14:paraId="61C3E608" w14:textId="77777777" w:rsidR="00995A1F" w:rsidRPr="00A332DB" w:rsidRDefault="00405B2A">
            <w:pPr>
              <w:jc w:val="both"/>
              <w:rPr>
                <w:strike/>
                <w:sz w:val="24"/>
                <w:szCs w:val="24"/>
              </w:rPr>
            </w:pPr>
            <w:r w:rsidRPr="00A332DB">
              <w:rPr>
                <w:strike/>
                <w:sz w:val="24"/>
                <w:szCs w:val="24"/>
              </w:rPr>
              <w:t>pública. La violencia esporádica no hace a una protesta social o manifestación pública perder su carácter legítimo.</w:t>
            </w:r>
          </w:p>
          <w:p w14:paraId="335CA563" w14:textId="77777777" w:rsidR="00995A1F" w:rsidRPr="00A332DB" w:rsidRDefault="00405B2A">
            <w:pPr>
              <w:jc w:val="both"/>
              <w:rPr>
                <w:strike/>
                <w:sz w:val="24"/>
                <w:szCs w:val="24"/>
              </w:rPr>
            </w:pPr>
            <w:r w:rsidRPr="00A332DB">
              <w:rPr>
                <w:strike/>
                <w:sz w:val="24"/>
                <w:szCs w:val="24"/>
              </w:rPr>
              <w:t xml:space="preserve">12. Pro-persona. La adopción de medidas en el marco del derecho fundamental a la </w:t>
            </w:r>
            <w:r w:rsidRPr="00A332DB">
              <w:rPr>
                <w:strike/>
                <w:sz w:val="24"/>
                <w:szCs w:val="24"/>
              </w:rPr>
              <w:lastRenderedPageBreak/>
              <w:t>protesta social y la manifestación pública, se hará de conformidad con la interpretación más amplia, extensiva y garantista posible a favor de quien ejerce su derecho a la protesta social y la manifestación pública. En caso de presentarse contradicción</w:t>
            </w:r>
          </w:p>
          <w:p w14:paraId="044190B3" w14:textId="77777777" w:rsidR="00995A1F" w:rsidRPr="00A332DB" w:rsidRDefault="00405B2A">
            <w:pPr>
              <w:jc w:val="both"/>
              <w:rPr>
                <w:strike/>
                <w:sz w:val="24"/>
                <w:szCs w:val="24"/>
              </w:rPr>
            </w:pPr>
            <w:r w:rsidRPr="00A332DB">
              <w:rPr>
                <w:strike/>
                <w:sz w:val="24"/>
                <w:szCs w:val="24"/>
              </w:rPr>
              <w:t>entre normas, primará la que sea más garantista de la persona y la protección de sus derechos.</w:t>
            </w:r>
          </w:p>
          <w:p w14:paraId="6258CC50" w14:textId="77777777" w:rsidR="00995A1F" w:rsidRPr="00A332DB" w:rsidRDefault="00405B2A">
            <w:pPr>
              <w:jc w:val="both"/>
              <w:rPr>
                <w:strike/>
                <w:sz w:val="24"/>
                <w:szCs w:val="24"/>
              </w:rPr>
            </w:pPr>
            <w:r w:rsidRPr="00A332DB">
              <w:rPr>
                <w:strike/>
                <w:sz w:val="24"/>
                <w:szCs w:val="24"/>
              </w:rPr>
              <w:t>13. Rendición de cuentas. Las autoridades y funcionarios deberán informar y fundamentar de la</w:t>
            </w:r>
          </w:p>
          <w:p w14:paraId="03A2F621" w14:textId="77777777" w:rsidR="00995A1F" w:rsidRPr="00A332DB" w:rsidRDefault="00405B2A">
            <w:pPr>
              <w:jc w:val="both"/>
              <w:rPr>
                <w:strike/>
                <w:sz w:val="24"/>
                <w:szCs w:val="24"/>
              </w:rPr>
            </w:pPr>
            <w:r w:rsidRPr="00A332DB">
              <w:rPr>
                <w:strike/>
                <w:sz w:val="24"/>
                <w:szCs w:val="24"/>
              </w:rPr>
              <w:t xml:space="preserve">forma más completa, detallada y comprensible, todas las acciones realizadas y desplegadas en el marco del ejercicio del derecho fundamental a la protesta social y la manifestación pública. Por ello, tanto en las </w:t>
            </w:r>
            <w:r w:rsidRPr="00A332DB">
              <w:rPr>
                <w:strike/>
                <w:sz w:val="24"/>
                <w:szCs w:val="24"/>
              </w:rPr>
              <w:lastRenderedPageBreak/>
              <w:t>circunstancias en las que</w:t>
            </w:r>
          </w:p>
          <w:p w14:paraId="1DC8F408" w14:textId="77777777" w:rsidR="00995A1F" w:rsidRPr="00A332DB" w:rsidRDefault="00405B2A">
            <w:pPr>
              <w:jc w:val="both"/>
              <w:rPr>
                <w:strike/>
                <w:sz w:val="24"/>
                <w:szCs w:val="24"/>
              </w:rPr>
            </w:pPr>
            <w:r w:rsidRPr="00A332DB">
              <w:rPr>
                <w:strike/>
                <w:sz w:val="24"/>
                <w:szCs w:val="24"/>
              </w:rPr>
              <w:t>se use la fuerza, como en aquellos casos donde no sea necesario, las autoridades y funcionarios tienen el deber de</w:t>
            </w:r>
          </w:p>
          <w:p w14:paraId="4146988B" w14:textId="77777777" w:rsidR="00995A1F" w:rsidRPr="00A332DB" w:rsidRDefault="00405B2A">
            <w:pPr>
              <w:jc w:val="both"/>
              <w:rPr>
                <w:strike/>
                <w:sz w:val="24"/>
                <w:szCs w:val="24"/>
              </w:rPr>
            </w:pPr>
            <w:r w:rsidRPr="00A332DB">
              <w:rPr>
                <w:strike/>
                <w:sz w:val="24"/>
                <w:szCs w:val="24"/>
              </w:rPr>
              <w:t>reportar todas las acciones realizadas y medios utilizados, con el fin de determinar si se cumplió con los estándares</w:t>
            </w:r>
          </w:p>
          <w:p w14:paraId="4C56EAD5" w14:textId="77777777" w:rsidR="00995A1F" w:rsidRPr="00A332DB" w:rsidRDefault="00405B2A">
            <w:pPr>
              <w:jc w:val="both"/>
              <w:rPr>
                <w:strike/>
                <w:sz w:val="24"/>
                <w:szCs w:val="24"/>
              </w:rPr>
            </w:pPr>
            <w:r w:rsidRPr="00A332DB">
              <w:rPr>
                <w:strike/>
                <w:sz w:val="24"/>
                <w:szCs w:val="24"/>
              </w:rPr>
              <w:t>nacionales e internacionales o si hubo vulneraciones a los derechos antes, durante y después del ejercicio del derecho</w:t>
            </w:r>
          </w:p>
          <w:p w14:paraId="3D7BBB28" w14:textId="77777777" w:rsidR="00995A1F" w:rsidRPr="00A332DB" w:rsidRDefault="00405B2A">
            <w:pPr>
              <w:jc w:val="both"/>
              <w:rPr>
                <w:strike/>
                <w:sz w:val="24"/>
                <w:szCs w:val="24"/>
              </w:rPr>
            </w:pPr>
            <w:r w:rsidRPr="00A332DB">
              <w:rPr>
                <w:strike/>
                <w:sz w:val="24"/>
                <w:szCs w:val="24"/>
              </w:rPr>
              <w:t>a la protesta social y la manifestación pública</w:t>
            </w:r>
          </w:p>
          <w:p w14:paraId="4EC7B5D6" w14:textId="77777777" w:rsidR="00995A1F" w:rsidRPr="00A332DB" w:rsidRDefault="00405B2A">
            <w:pPr>
              <w:jc w:val="both"/>
              <w:rPr>
                <w:strike/>
                <w:sz w:val="24"/>
                <w:szCs w:val="24"/>
              </w:rPr>
            </w:pPr>
            <w:r w:rsidRPr="00A332DB">
              <w:rPr>
                <w:strike/>
                <w:sz w:val="24"/>
                <w:szCs w:val="24"/>
              </w:rPr>
              <w:t xml:space="preserve">14. Precaución. En el marco del ejercicio del derecho fundamental a la protesta social y la manifestación pública, la intervención de las autoridades y funcionarios se planificará y se llevará a cabo tomando todas las precauciones </w:t>
            </w:r>
            <w:r w:rsidRPr="00A332DB">
              <w:rPr>
                <w:strike/>
                <w:sz w:val="24"/>
                <w:szCs w:val="24"/>
              </w:rPr>
              <w:lastRenderedPageBreak/>
              <w:t>necesarias para evitar el aumento de tensiones, minimizar los conflictos y evitar el uso de la fuerza. Asimismo, se tomarán todas las medidas necesarias para evitar algún menoscabo en los derechos de los manifestantes, transeúntes y personas que cubren las manifestaciones como periodistas, personas defensoras de derechos humanos, gestores de diálogo, auxiliares de salud, entre otras.</w:t>
            </w:r>
          </w:p>
          <w:p w14:paraId="5E97B772" w14:textId="77777777" w:rsidR="00995A1F" w:rsidRPr="00A332DB" w:rsidRDefault="00405B2A">
            <w:pPr>
              <w:jc w:val="both"/>
              <w:rPr>
                <w:strike/>
                <w:sz w:val="24"/>
                <w:szCs w:val="24"/>
              </w:rPr>
            </w:pPr>
            <w:r w:rsidRPr="00A332DB">
              <w:rPr>
                <w:strike/>
                <w:sz w:val="24"/>
                <w:szCs w:val="24"/>
              </w:rPr>
              <w:t xml:space="preserve">15. Mínima intervención. Las autoridades y funcionarios se abstendrán de judicializar infundada y arbitrariamente si no cuentan con los estándares mínimos de certeza probatoria exigidos por la ley penal en contextos de protesta social y manifestación pública. Las autoridades policiales agotarán los demás medios y </w:t>
            </w:r>
            <w:r w:rsidRPr="00A332DB">
              <w:rPr>
                <w:strike/>
                <w:sz w:val="24"/>
                <w:szCs w:val="24"/>
              </w:rPr>
              <w:lastRenderedPageBreak/>
              <w:t>medidas de sanción antes de acudir a la vía judicial.</w:t>
            </w:r>
          </w:p>
        </w:tc>
        <w:tc>
          <w:tcPr>
            <w:tcW w:w="690" w:type="dxa"/>
          </w:tcPr>
          <w:p w14:paraId="7D656F0C" w14:textId="77777777" w:rsidR="00995A1F" w:rsidRPr="00A332DB" w:rsidRDefault="00405B2A">
            <w:pPr>
              <w:jc w:val="both"/>
              <w:rPr>
                <w:sz w:val="24"/>
                <w:szCs w:val="24"/>
              </w:rPr>
            </w:pPr>
            <w:r w:rsidRPr="00A332DB">
              <w:rPr>
                <w:sz w:val="24"/>
                <w:szCs w:val="24"/>
              </w:rPr>
              <w:lastRenderedPageBreak/>
              <w:t xml:space="preserve">Artículo </w:t>
            </w:r>
            <w:r w:rsidRPr="00A332DB">
              <w:rPr>
                <w:strike/>
                <w:sz w:val="24"/>
                <w:szCs w:val="24"/>
              </w:rPr>
              <w:t>2º</w:t>
            </w:r>
            <w:r w:rsidRPr="00A332DB">
              <w:rPr>
                <w:sz w:val="24"/>
                <w:szCs w:val="24"/>
              </w:rPr>
              <w:t>. Principios.</w:t>
            </w:r>
          </w:p>
          <w:p w14:paraId="37620902" w14:textId="77777777" w:rsidR="00995A1F" w:rsidRPr="00A332DB" w:rsidRDefault="00995A1F">
            <w:pPr>
              <w:jc w:val="both"/>
              <w:rPr>
                <w:sz w:val="24"/>
                <w:szCs w:val="24"/>
              </w:rPr>
            </w:pPr>
          </w:p>
          <w:p w14:paraId="47007010" w14:textId="77777777" w:rsidR="00995A1F" w:rsidRPr="00A332DB" w:rsidRDefault="00405B2A">
            <w:pPr>
              <w:jc w:val="both"/>
              <w:rPr>
                <w:sz w:val="24"/>
                <w:szCs w:val="24"/>
              </w:rPr>
            </w:pPr>
            <w:r w:rsidRPr="00A332DB">
              <w:rPr>
                <w:sz w:val="24"/>
                <w:szCs w:val="24"/>
              </w:rPr>
              <w:t>Articulo 8</w:t>
            </w:r>
            <w:proofErr w:type="gramStart"/>
            <w:r w:rsidRPr="00A332DB">
              <w:rPr>
                <w:sz w:val="24"/>
                <w:szCs w:val="24"/>
              </w:rPr>
              <w:t>. .</w:t>
            </w:r>
            <w:proofErr w:type="gramEnd"/>
            <w:r w:rsidRPr="00A332DB">
              <w:rPr>
                <w:sz w:val="24"/>
                <w:szCs w:val="24"/>
              </w:rPr>
              <w:t xml:space="preserve"> Obligaciones de los intervinientes, patrocinadores y promotores de la manifestación </w:t>
            </w:r>
            <w:r w:rsidRPr="00A332DB">
              <w:rPr>
                <w:sz w:val="24"/>
                <w:szCs w:val="24"/>
              </w:rPr>
              <w:t xml:space="preserve">Social y Pacífica. </w:t>
            </w:r>
          </w:p>
        </w:tc>
        <w:tc>
          <w:tcPr>
            <w:tcW w:w="1830" w:type="dxa"/>
          </w:tcPr>
          <w:p w14:paraId="76D7E396" w14:textId="77777777" w:rsidR="00995A1F" w:rsidRPr="00A332DB" w:rsidRDefault="00405B2A">
            <w:pPr>
              <w:jc w:val="both"/>
              <w:rPr>
                <w:strike/>
                <w:sz w:val="24"/>
                <w:szCs w:val="24"/>
              </w:rPr>
            </w:pPr>
            <w:r w:rsidRPr="00A332DB">
              <w:rPr>
                <w:strike/>
                <w:sz w:val="24"/>
                <w:szCs w:val="24"/>
              </w:rPr>
              <w:lastRenderedPageBreak/>
              <w:t xml:space="preserve">Artículo 2º. Principios. Los principios señalados mediante la presente Ley guían todo el proceso de garantía y regulación de la manifestación, movilización y reunión social y pacífica </w:t>
            </w:r>
            <w:r w:rsidRPr="00A332DB">
              <w:rPr>
                <w:sz w:val="24"/>
                <w:szCs w:val="24"/>
              </w:rPr>
              <w:t xml:space="preserve">en el territorio nacional </w:t>
            </w:r>
            <w:r w:rsidRPr="00A332DB">
              <w:rPr>
                <w:strike/>
                <w:sz w:val="24"/>
                <w:szCs w:val="24"/>
              </w:rPr>
              <w:t>y sirven de marco interpretativo de las normas establecidas y existentes sobre la materia.</w:t>
            </w:r>
          </w:p>
          <w:p w14:paraId="5342E029" w14:textId="77777777" w:rsidR="00995A1F" w:rsidRPr="00A332DB" w:rsidRDefault="00405B2A">
            <w:pPr>
              <w:jc w:val="both"/>
              <w:rPr>
                <w:strike/>
                <w:sz w:val="24"/>
                <w:szCs w:val="24"/>
              </w:rPr>
            </w:pPr>
            <w:r w:rsidRPr="00A332DB">
              <w:rPr>
                <w:sz w:val="24"/>
                <w:szCs w:val="24"/>
              </w:rPr>
              <w:t xml:space="preserve">a) Universalidad: </w:t>
            </w:r>
            <w:r w:rsidRPr="00A332DB">
              <w:rPr>
                <w:strike/>
                <w:sz w:val="24"/>
                <w:szCs w:val="24"/>
              </w:rPr>
              <w:t>La manifestación, movilización y reunión es derecho fundamental que se define</w:t>
            </w:r>
          </w:p>
          <w:p w14:paraId="479E69AC" w14:textId="77777777" w:rsidR="00995A1F" w:rsidRPr="00A332DB" w:rsidRDefault="00405B2A">
            <w:pPr>
              <w:jc w:val="both"/>
              <w:rPr>
                <w:strike/>
                <w:sz w:val="24"/>
                <w:szCs w:val="24"/>
              </w:rPr>
            </w:pPr>
            <w:r w:rsidRPr="00A332DB">
              <w:rPr>
                <w:strike/>
                <w:sz w:val="24"/>
                <w:szCs w:val="24"/>
              </w:rPr>
              <w:lastRenderedPageBreak/>
              <w:t>en la presente ley y en lo no dispuesto en ella, en las normas internacionales que regulan la</w:t>
            </w:r>
          </w:p>
          <w:p w14:paraId="2348D117" w14:textId="77777777" w:rsidR="00995A1F" w:rsidRPr="00A332DB" w:rsidRDefault="00405B2A">
            <w:pPr>
              <w:jc w:val="both"/>
              <w:rPr>
                <w:strike/>
                <w:sz w:val="24"/>
                <w:szCs w:val="24"/>
              </w:rPr>
            </w:pPr>
            <w:r w:rsidRPr="00A332DB">
              <w:rPr>
                <w:strike/>
                <w:sz w:val="24"/>
                <w:szCs w:val="24"/>
              </w:rPr>
              <w:t>materia. Se aplica para todos los habitantes y autoridades en el territorio nacional.</w:t>
            </w:r>
          </w:p>
          <w:p w14:paraId="3B8A1E85" w14:textId="77777777" w:rsidR="00995A1F" w:rsidRPr="00A332DB" w:rsidRDefault="00405B2A">
            <w:pPr>
              <w:jc w:val="both"/>
              <w:rPr>
                <w:strike/>
                <w:sz w:val="24"/>
                <w:szCs w:val="24"/>
              </w:rPr>
            </w:pPr>
            <w:r w:rsidRPr="00A332DB">
              <w:rPr>
                <w:strike/>
                <w:sz w:val="24"/>
                <w:szCs w:val="24"/>
              </w:rPr>
              <w:t>b) Legalidad: El ejercicio de la manifestación, movilización y reunión social y pacífica se hará de acuerdo con lo dispuesto en la Constitución Política de Colombia y en la presente Ley. Para que la manifestación social sea legal deberá ser pacífica sin afectar la vida, honra y bienes de los colombianos.</w:t>
            </w:r>
          </w:p>
          <w:p w14:paraId="3CC1B2E0" w14:textId="77777777" w:rsidR="00995A1F" w:rsidRPr="00A332DB" w:rsidRDefault="00405B2A">
            <w:pPr>
              <w:spacing w:before="240" w:line="276" w:lineRule="auto"/>
              <w:jc w:val="both"/>
              <w:rPr>
                <w:strike/>
                <w:sz w:val="24"/>
                <w:szCs w:val="24"/>
              </w:rPr>
            </w:pPr>
            <w:r w:rsidRPr="00A332DB">
              <w:rPr>
                <w:strike/>
                <w:sz w:val="24"/>
                <w:szCs w:val="24"/>
              </w:rPr>
              <w:t xml:space="preserve">c) Necesidad: La intervención del Estado resulta </w:t>
            </w:r>
            <w:r w:rsidRPr="00A332DB">
              <w:rPr>
                <w:strike/>
                <w:sz w:val="24"/>
                <w:szCs w:val="24"/>
              </w:rPr>
              <w:lastRenderedPageBreak/>
              <w:t>necesaria cuando se extralimita el ejercicio de la manifestación, movilización y reunión social y pacífica, cuando se afecten los derechos y bienes de personas que no intervienen en la respectiva manifestación, movilización y reunión.</w:t>
            </w:r>
          </w:p>
          <w:p w14:paraId="6DF81E0E" w14:textId="77777777" w:rsidR="00995A1F" w:rsidRPr="00A332DB" w:rsidRDefault="00405B2A">
            <w:pPr>
              <w:spacing w:before="240" w:line="276" w:lineRule="auto"/>
              <w:jc w:val="both"/>
              <w:rPr>
                <w:strike/>
                <w:sz w:val="24"/>
                <w:szCs w:val="24"/>
              </w:rPr>
            </w:pPr>
            <w:r w:rsidRPr="00A332DB">
              <w:rPr>
                <w:strike/>
                <w:sz w:val="24"/>
                <w:szCs w:val="24"/>
              </w:rPr>
              <w:t xml:space="preserve">d) Proporcionalidad: La intervención y el uso de la fuerza por parte del Estado no puede ser excesivo frente al control que ejerce para salvaguardar a la ciudadanía y a los bienes del </w:t>
            </w:r>
            <w:proofErr w:type="spellStart"/>
            <w:r w:rsidRPr="00A332DB">
              <w:rPr>
                <w:strike/>
                <w:sz w:val="24"/>
                <w:szCs w:val="24"/>
              </w:rPr>
              <w:t>Estadoy</w:t>
            </w:r>
            <w:proofErr w:type="spellEnd"/>
            <w:r w:rsidRPr="00A332DB">
              <w:rPr>
                <w:strike/>
                <w:sz w:val="24"/>
                <w:szCs w:val="24"/>
              </w:rPr>
              <w:t>/o de los particulares. Así mismo, las manifestaciones</w:t>
            </w:r>
            <w:r w:rsidRPr="00A332DB">
              <w:rPr>
                <w:strike/>
                <w:sz w:val="24"/>
                <w:szCs w:val="24"/>
              </w:rPr>
              <w:lastRenderedPageBreak/>
              <w:t>, movilizaciones y reuniones sociales y/o pacíficas atenderán a un fin social pero no podrán justificar daños a terceros o bienes de cualquier naturaleza.</w:t>
            </w:r>
          </w:p>
          <w:p w14:paraId="62A5E164" w14:textId="77777777" w:rsidR="00995A1F" w:rsidRPr="00A332DB" w:rsidRDefault="00405B2A">
            <w:pPr>
              <w:spacing w:before="240" w:line="276" w:lineRule="auto"/>
              <w:jc w:val="both"/>
              <w:rPr>
                <w:strike/>
                <w:sz w:val="24"/>
                <w:szCs w:val="24"/>
              </w:rPr>
            </w:pPr>
            <w:r w:rsidRPr="00A332DB">
              <w:rPr>
                <w:strike/>
                <w:sz w:val="24"/>
                <w:szCs w:val="24"/>
              </w:rPr>
              <w:t xml:space="preserve">e) Dignidad humana: La manifestación, movilización y reunión social y pacífica no </w:t>
            </w:r>
            <w:proofErr w:type="spellStart"/>
            <w:r w:rsidRPr="00A332DB">
              <w:rPr>
                <w:strike/>
                <w:sz w:val="24"/>
                <w:szCs w:val="24"/>
              </w:rPr>
              <w:t>constituiráningún</w:t>
            </w:r>
            <w:proofErr w:type="spellEnd"/>
            <w:r w:rsidRPr="00A332DB">
              <w:rPr>
                <w:strike/>
                <w:sz w:val="24"/>
                <w:szCs w:val="24"/>
              </w:rPr>
              <w:t xml:space="preserve"> mecanismo o argumento de represión social o de justificación por parte de los organizadores, patrocinadores, participantes, intervinientes, servidores públicos y habitantes </w:t>
            </w:r>
            <w:proofErr w:type="spellStart"/>
            <w:r w:rsidRPr="00A332DB">
              <w:rPr>
                <w:strike/>
                <w:sz w:val="24"/>
                <w:szCs w:val="24"/>
              </w:rPr>
              <w:t>engeneral</w:t>
            </w:r>
            <w:proofErr w:type="spellEnd"/>
            <w:r w:rsidRPr="00A332DB">
              <w:rPr>
                <w:strike/>
                <w:sz w:val="24"/>
                <w:szCs w:val="24"/>
              </w:rPr>
              <w:t xml:space="preserve">, para la afectación de </w:t>
            </w:r>
            <w:r w:rsidRPr="00A332DB">
              <w:rPr>
                <w:strike/>
                <w:sz w:val="24"/>
                <w:szCs w:val="24"/>
              </w:rPr>
              <w:lastRenderedPageBreak/>
              <w:t>los derechos fundamentales de cualquier persona que participe</w:t>
            </w:r>
          </w:p>
          <w:p w14:paraId="10C49F29" w14:textId="77777777" w:rsidR="00995A1F" w:rsidRPr="00A332DB" w:rsidRDefault="00405B2A">
            <w:pPr>
              <w:jc w:val="both"/>
              <w:rPr>
                <w:strike/>
                <w:sz w:val="24"/>
                <w:szCs w:val="24"/>
              </w:rPr>
            </w:pPr>
            <w:r w:rsidRPr="00A332DB">
              <w:rPr>
                <w:strike/>
                <w:sz w:val="24"/>
                <w:szCs w:val="24"/>
              </w:rPr>
              <w:t>pacíficamente de la manifestación, garantizando siempre su integridad física y seguridad, así como la propiedad privada.</w:t>
            </w:r>
          </w:p>
          <w:p w14:paraId="621A9599" w14:textId="77777777" w:rsidR="00995A1F" w:rsidRPr="00A332DB" w:rsidRDefault="00405B2A">
            <w:pPr>
              <w:spacing w:before="240" w:line="276" w:lineRule="auto"/>
              <w:jc w:val="both"/>
              <w:rPr>
                <w:strike/>
                <w:sz w:val="24"/>
                <w:szCs w:val="24"/>
              </w:rPr>
            </w:pPr>
            <w:r w:rsidRPr="00A332DB">
              <w:rPr>
                <w:strike/>
                <w:sz w:val="24"/>
                <w:szCs w:val="24"/>
              </w:rPr>
              <w:t>f) Prevalencia del interés general: en el ejercicio de la manifestación, movilización o reunión social y pacifica se garantizará la protección de la infraestructura crítica, de los bienes públicos y privados y todos aquellos que se encuentran en desarrollo del bienestar común.</w:t>
            </w:r>
          </w:p>
          <w:p w14:paraId="30EA0725" w14:textId="77777777" w:rsidR="00995A1F" w:rsidRPr="00A332DB" w:rsidRDefault="00405B2A">
            <w:pPr>
              <w:spacing w:before="240" w:line="276" w:lineRule="auto"/>
              <w:jc w:val="both"/>
              <w:rPr>
                <w:strike/>
                <w:sz w:val="24"/>
                <w:szCs w:val="24"/>
              </w:rPr>
            </w:pPr>
            <w:r w:rsidRPr="00A332DB">
              <w:rPr>
                <w:strike/>
                <w:sz w:val="24"/>
                <w:szCs w:val="24"/>
              </w:rPr>
              <w:lastRenderedPageBreak/>
              <w:t>g) Seguridad: El límite frente a los actos de violencia y vandalismo en el ejercicio de la manifestación social se justifica en la seguridad pública y el bienestar común. Además, se garantizará la protección y reparación de las personas que se vieran afectadas física y patrimonialmente por los actos reprochables de aquellos que no ejercen el derecho a la manifestación social de manera pacífica y con respeto a la comunidad.</w:t>
            </w:r>
          </w:p>
          <w:p w14:paraId="1D20D3E3" w14:textId="77777777" w:rsidR="00995A1F" w:rsidRPr="00A332DB" w:rsidRDefault="00405B2A">
            <w:pPr>
              <w:spacing w:before="240" w:line="276" w:lineRule="auto"/>
              <w:jc w:val="both"/>
              <w:rPr>
                <w:strike/>
                <w:sz w:val="24"/>
                <w:szCs w:val="24"/>
              </w:rPr>
            </w:pPr>
            <w:r w:rsidRPr="00A332DB">
              <w:rPr>
                <w:strike/>
                <w:sz w:val="24"/>
                <w:szCs w:val="24"/>
              </w:rPr>
              <w:t xml:space="preserve">h) Reunión Pacífica: La </w:t>
            </w:r>
            <w:r w:rsidRPr="00A332DB">
              <w:rPr>
                <w:strike/>
                <w:sz w:val="24"/>
                <w:szCs w:val="24"/>
              </w:rPr>
              <w:lastRenderedPageBreak/>
              <w:t>reunión pacífica es el eje fundamental de la manifestación social y del desarrollo de derecho a la libertad de expresión y reunión por lo cual su finalidad no puede ser desproporcionada o tergiversada justificando actos de violencia frente a la comunidad, el Estado y sus patrimonios.</w:t>
            </w:r>
          </w:p>
          <w:p w14:paraId="0F6D5CD9" w14:textId="77777777" w:rsidR="00995A1F" w:rsidRPr="00A332DB" w:rsidRDefault="00405B2A">
            <w:pPr>
              <w:spacing w:before="240" w:line="276" w:lineRule="auto"/>
              <w:jc w:val="both"/>
              <w:rPr>
                <w:strike/>
                <w:sz w:val="24"/>
                <w:szCs w:val="24"/>
              </w:rPr>
            </w:pPr>
            <w:r w:rsidRPr="00A332DB">
              <w:rPr>
                <w:strike/>
                <w:sz w:val="24"/>
                <w:szCs w:val="24"/>
              </w:rPr>
              <w:t xml:space="preserve">i) Bilateralidad: De toda manifestación social y pacífica surgen obligaciones legales para los promotores, patrocinadores y participantes o intervinientes; los no participantes y </w:t>
            </w:r>
            <w:r w:rsidRPr="00A332DB">
              <w:rPr>
                <w:strike/>
                <w:sz w:val="24"/>
                <w:szCs w:val="24"/>
              </w:rPr>
              <w:lastRenderedPageBreak/>
              <w:t>los servidores públicos, así:</w:t>
            </w:r>
          </w:p>
          <w:p w14:paraId="718F98D7" w14:textId="77777777" w:rsidR="00995A1F" w:rsidRPr="00A332DB" w:rsidRDefault="00405B2A">
            <w:pPr>
              <w:spacing w:before="240" w:line="276" w:lineRule="auto"/>
              <w:jc w:val="both"/>
              <w:rPr>
                <w:strike/>
                <w:sz w:val="24"/>
                <w:szCs w:val="24"/>
              </w:rPr>
            </w:pPr>
            <w:r w:rsidRPr="00A332DB">
              <w:rPr>
                <w:strike/>
                <w:sz w:val="24"/>
                <w:szCs w:val="24"/>
              </w:rPr>
              <w:t>a. Los promotores, patrocinadores y participantes o intervinientes: Se responsabilizarán por la no afectación de la vida, honra y bienes de quienes no participan de la manifestación social y pacífica, así como de los servidores públicos de conformidad con lo estipulado en el reglamento.</w:t>
            </w:r>
          </w:p>
          <w:p w14:paraId="2CE77029" w14:textId="77777777" w:rsidR="00995A1F" w:rsidRPr="00A332DB" w:rsidRDefault="00405B2A">
            <w:pPr>
              <w:spacing w:before="240" w:line="276" w:lineRule="auto"/>
              <w:jc w:val="both"/>
              <w:rPr>
                <w:strike/>
                <w:sz w:val="24"/>
                <w:szCs w:val="24"/>
              </w:rPr>
            </w:pPr>
            <w:r w:rsidRPr="00A332DB">
              <w:rPr>
                <w:strike/>
                <w:sz w:val="24"/>
                <w:szCs w:val="24"/>
              </w:rPr>
              <w:t xml:space="preserve">b. Los no participantes: Permitir la manifestación social pacífica y legítima, libre y espontánea, sin interferirla, </w:t>
            </w:r>
            <w:r w:rsidRPr="00A332DB">
              <w:rPr>
                <w:strike/>
                <w:sz w:val="24"/>
                <w:szCs w:val="24"/>
              </w:rPr>
              <w:lastRenderedPageBreak/>
              <w:t>estigmatizarla o enfrentarla.</w:t>
            </w:r>
          </w:p>
          <w:p w14:paraId="45C698B4" w14:textId="77777777" w:rsidR="00995A1F" w:rsidRPr="00A332DB" w:rsidRDefault="00405B2A">
            <w:pPr>
              <w:spacing w:before="240" w:line="276" w:lineRule="auto"/>
              <w:jc w:val="both"/>
              <w:rPr>
                <w:strike/>
                <w:sz w:val="24"/>
                <w:szCs w:val="24"/>
              </w:rPr>
            </w:pPr>
            <w:r w:rsidRPr="00A332DB">
              <w:rPr>
                <w:strike/>
                <w:sz w:val="24"/>
                <w:szCs w:val="24"/>
              </w:rPr>
              <w:t>c. Los servidores públicos: Permitir la manifestación social pacífica y legítima, libre y espontánea, sin interferirla, estigmatizarla o enfrentarla. Únicamente cuando surjan brotes de violencia o, afectación del orden público, deberán acudir al uso legítimo, monopólico y armónico de la fuerza.</w:t>
            </w:r>
          </w:p>
          <w:p w14:paraId="6EDD19FD" w14:textId="77777777" w:rsidR="00995A1F" w:rsidRPr="00A332DB" w:rsidRDefault="00405B2A">
            <w:pPr>
              <w:spacing w:before="240" w:line="276" w:lineRule="auto"/>
              <w:jc w:val="both"/>
              <w:rPr>
                <w:strike/>
                <w:sz w:val="24"/>
                <w:szCs w:val="24"/>
              </w:rPr>
            </w:pPr>
            <w:r w:rsidRPr="00A332DB">
              <w:rPr>
                <w:strike/>
                <w:sz w:val="24"/>
                <w:szCs w:val="24"/>
              </w:rPr>
              <w:t>j) Asimetría regional: Para todos los efectos, el reglamento deberá diferenciar y regular de</w:t>
            </w:r>
          </w:p>
          <w:p w14:paraId="333AEEA1" w14:textId="77777777" w:rsidR="00995A1F" w:rsidRPr="00A332DB" w:rsidRDefault="00405B2A">
            <w:pPr>
              <w:jc w:val="both"/>
              <w:rPr>
                <w:strike/>
                <w:sz w:val="24"/>
                <w:szCs w:val="24"/>
              </w:rPr>
            </w:pPr>
            <w:r w:rsidRPr="00A332DB">
              <w:rPr>
                <w:strike/>
                <w:sz w:val="24"/>
                <w:szCs w:val="24"/>
              </w:rPr>
              <w:t xml:space="preserve">manera diferente la </w:t>
            </w:r>
            <w:r w:rsidRPr="00A332DB">
              <w:rPr>
                <w:strike/>
                <w:sz w:val="24"/>
                <w:szCs w:val="24"/>
              </w:rPr>
              <w:lastRenderedPageBreak/>
              <w:t>manifestación social y pacífica en las zonas rurales y las urbanas.</w:t>
            </w:r>
          </w:p>
          <w:p w14:paraId="76E169BB" w14:textId="77777777" w:rsidR="00995A1F" w:rsidRPr="00A332DB" w:rsidRDefault="00405B2A">
            <w:pPr>
              <w:spacing w:before="240" w:after="240"/>
              <w:jc w:val="both"/>
              <w:rPr>
                <w:strike/>
                <w:sz w:val="24"/>
                <w:szCs w:val="24"/>
              </w:rPr>
            </w:pPr>
            <w:r w:rsidRPr="00A332DB">
              <w:rPr>
                <w:strike/>
                <w:sz w:val="24"/>
                <w:szCs w:val="24"/>
              </w:rPr>
              <w:t xml:space="preserve"> Artículo 8º. Obligaciones de los intervinientes, patrocinadores y promotores de la manifestación Social y Pacífica. Están obligados los intervinientes, patrocinadores y promotores de las manifestaciones y movilizaciones sociales y pacíficas, en ejercicio del derecho de reunión a: a) Desarrollar la manifestación social y pacífica sin incurrir en actos de violencia o de vandalismo frente al patrimonio público, la fuerza pública, terceros y/o su patrimonio. b) </w:t>
            </w:r>
            <w:r w:rsidRPr="00A332DB">
              <w:rPr>
                <w:strike/>
                <w:sz w:val="24"/>
                <w:szCs w:val="24"/>
              </w:rPr>
              <w:lastRenderedPageBreak/>
              <w:t xml:space="preserve">Promover e implementar entre todos los intervinientes y participantes previo a la realización de encuentros o cualquier tipo manifestación social y pacífica, la pedagogía de la marcha pacífica, sin actos de vandalismo y violencia. c) Adelantar por los medios que indique el reglamento, actos para garantizar la protección del patrimonio público y privado en todas sus formas, en coordinación con las autoridades competentes. d) Abstenerse de promover o fomentar la afectación, el sabotaje, daño o destrucción de elementos considerados </w:t>
            </w:r>
            <w:r w:rsidRPr="00A332DB">
              <w:rPr>
                <w:strike/>
                <w:sz w:val="24"/>
                <w:szCs w:val="24"/>
              </w:rPr>
              <w:lastRenderedPageBreak/>
              <w:t>como infraestructura crítica para la provisión y prestación de bienes y servicios públicos, especialmente aquellos considerados como de servicios públicos esenciales.</w:t>
            </w:r>
          </w:p>
          <w:p w14:paraId="40A22392" w14:textId="77777777" w:rsidR="00995A1F" w:rsidRPr="00A332DB" w:rsidRDefault="00995A1F">
            <w:pPr>
              <w:jc w:val="both"/>
              <w:rPr>
                <w:sz w:val="24"/>
                <w:szCs w:val="24"/>
              </w:rPr>
            </w:pPr>
          </w:p>
        </w:tc>
        <w:tc>
          <w:tcPr>
            <w:tcW w:w="2640" w:type="dxa"/>
          </w:tcPr>
          <w:p w14:paraId="273B5C9A" w14:textId="77777777" w:rsidR="00995A1F" w:rsidRPr="00A332DB" w:rsidRDefault="00405B2A">
            <w:pPr>
              <w:jc w:val="both"/>
              <w:rPr>
                <w:color w:val="FF0000"/>
                <w:sz w:val="24"/>
                <w:szCs w:val="24"/>
              </w:rPr>
            </w:pPr>
            <w:r w:rsidRPr="00A332DB">
              <w:rPr>
                <w:sz w:val="24"/>
                <w:szCs w:val="24"/>
              </w:rPr>
              <w:lastRenderedPageBreak/>
              <w:t xml:space="preserve">ARTÍCULO 5a. PRINCIPIOS. </w:t>
            </w:r>
          </w:p>
          <w:p w14:paraId="2B5C3B24" w14:textId="77777777" w:rsidR="00995A1F" w:rsidRPr="00A332DB" w:rsidRDefault="00405B2A">
            <w:pPr>
              <w:jc w:val="both"/>
              <w:rPr>
                <w:sz w:val="24"/>
                <w:szCs w:val="24"/>
              </w:rPr>
            </w:pPr>
            <w:r w:rsidRPr="00A332DB">
              <w:rPr>
                <w:sz w:val="24"/>
                <w:szCs w:val="24"/>
              </w:rPr>
              <w:t xml:space="preserve">1. Dignidad humana. La dignidad humana se refiere al respeto y protección a todas las personas sin distinción. Esto implica reconocer y salvaguardar los siguientes aspectos: Garantizar el buen </w:t>
            </w:r>
            <w:proofErr w:type="gramStart"/>
            <w:r w:rsidRPr="00A332DB">
              <w:rPr>
                <w:sz w:val="24"/>
                <w:szCs w:val="24"/>
              </w:rPr>
              <w:t>vivir ,</w:t>
            </w:r>
            <w:proofErr w:type="gramEnd"/>
            <w:r w:rsidRPr="00A332DB">
              <w:rPr>
                <w:sz w:val="24"/>
                <w:szCs w:val="24"/>
              </w:rPr>
              <w:t xml:space="preserve"> de acuerdo con lo que cada quien desea y valora y sin ser sometido a humillaciones. En ese sentido, en el marco del ejercicio del derecho</w:t>
            </w:r>
          </w:p>
          <w:p w14:paraId="0C559A97" w14:textId="77777777" w:rsidR="00995A1F" w:rsidRPr="00A332DB" w:rsidRDefault="00405B2A">
            <w:pPr>
              <w:jc w:val="both"/>
              <w:rPr>
                <w:sz w:val="24"/>
                <w:szCs w:val="24"/>
              </w:rPr>
            </w:pPr>
            <w:r w:rsidRPr="00A332DB">
              <w:rPr>
                <w:sz w:val="24"/>
                <w:szCs w:val="24"/>
              </w:rPr>
              <w:t xml:space="preserve">fundamental </w:t>
            </w:r>
            <w:r w:rsidRPr="00A332DB">
              <w:rPr>
                <w:b/>
                <w:sz w:val="24"/>
                <w:szCs w:val="24"/>
                <w:u w:val="single"/>
              </w:rPr>
              <w:t>a la reunión, manifestación y protesta social, pública y pacífica</w:t>
            </w:r>
            <w:r w:rsidRPr="00A332DB">
              <w:rPr>
                <w:sz w:val="24"/>
                <w:szCs w:val="24"/>
              </w:rPr>
              <w:t>, se garantizará la integridad física, psicológica, psicosocial</w:t>
            </w:r>
          </w:p>
          <w:p w14:paraId="4B184369" w14:textId="77777777" w:rsidR="00995A1F" w:rsidRPr="00A332DB" w:rsidRDefault="00405B2A">
            <w:pPr>
              <w:jc w:val="both"/>
              <w:rPr>
                <w:sz w:val="24"/>
                <w:szCs w:val="24"/>
              </w:rPr>
            </w:pPr>
            <w:r w:rsidRPr="00A332DB">
              <w:rPr>
                <w:sz w:val="24"/>
                <w:szCs w:val="24"/>
              </w:rPr>
              <w:t>y moral de quienes hagan parte de ella y de quienes no participen.</w:t>
            </w:r>
          </w:p>
          <w:p w14:paraId="7CDEE197" w14:textId="77777777" w:rsidR="00995A1F" w:rsidRPr="00A332DB" w:rsidRDefault="00405B2A">
            <w:pPr>
              <w:jc w:val="both"/>
              <w:rPr>
                <w:sz w:val="24"/>
                <w:szCs w:val="24"/>
              </w:rPr>
            </w:pPr>
            <w:r w:rsidRPr="00A332DB">
              <w:rPr>
                <w:sz w:val="24"/>
                <w:szCs w:val="24"/>
              </w:rPr>
              <w:t xml:space="preserve">2. No estigmatización. Con el objeto de brindar plenas garantías a las personas que ejercen su </w:t>
            </w:r>
            <w:r w:rsidRPr="00A332DB">
              <w:rPr>
                <w:sz w:val="24"/>
                <w:szCs w:val="24"/>
              </w:rPr>
              <w:t xml:space="preserve">derecho fundamental </w:t>
            </w:r>
            <w:r w:rsidRPr="00A332DB">
              <w:rPr>
                <w:b/>
                <w:sz w:val="24"/>
                <w:szCs w:val="24"/>
                <w:u w:val="single"/>
              </w:rPr>
              <w:t>a la reunión, manifestación y protesta social, pública y pacífica</w:t>
            </w:r>
            <w:r w:rsidRPr="00A332DB">
              <w:rPr>
                <w:sz w:val="24"/>
                <w:szCs w:val="24"/>
              </w:rPr>
              <w:t xml:space="preserve">, ningún servidor, funcionario o autoridad pública podrá ejercer, fomentar, ni tolerar actos de estigmatización o divulgar mensajes engañosos fundados en prejuicios o criterios discriminatorios como la pertenencia étnico-racial, orientación sexual, identidad o expresión de género, la nacionalidad, entre otros; ni generar y replicar mensajes de odio o discriminación contra las personas organizadoras o participantes de las manifestaciones. Asimismo, deberán abstenerse de hacer </w:t>
            </w:r>
            <w:r w:rsidRPr="00A332DB">
              <w:rPr>
                <w:b/>
                <w:sz w:val="24"/>
                <w:szCs w:val="24"/>
                <w:u w:val="single"/>
              </w:rPr>
              <w:t>señalamientos falsos o infundados</w:t>
            </w:r>
            <w:r w:rsidRPr="00A332DB">
              <w:rPr>
                <w:sz w:val="24"/>
                <w:szCs w:val="24"/>
              </w:rPr>
              <w:t xml:space="preserve"> sobre la relación de los manifestantes con grupos armados, o deslegitimar </w:t>
            </w:r>
            <w:r w:rsidRPr="00A332DB">
              <w:rPr>
                <w:b/>
                <w:sz w:val="24"/>
                <w:szCs w:val="24"/>
                <w:u w:val="single"/>
              </w:rPr>
              <w:t xml:space="preserve">por una causa distinta a las contempladas en esta ley como ilícitas </w:t>
            </w:r>
            <w:r w:rsidRPr="00A332DB">
              <w:rPr>
                <w:sz w:val="24"/>
                <w:szCs w:val="24"/>
              </w:rPr>
              <w:t xml:space="preserve">para el ejercicio del </w:t>
            </w:r>
            <w:r w:rsidRPr="00A332DB">
              <w:rPr>
                <w:b/>
                <w:sz w:val="24"/>
                <w:szCs w:val="24"/>
                <w:u w:val="single"/>
              </w:rPr>
              <w:t xml:space="preserve">derecho fundamental a la reunión, manifestación </w:t>
            </w:r>
            <w:r w:rsidRPr="00A332DB">
              <w:rPr>
                <w:b/>
                <w:sz w:val="24"/>
                <w:szCs w:val="24"/>
                <w:u w:val="single"/>
              </w:rPr>
              <w:lastRenderedPageBreak/>
              <w:t>y protesta social pública y pacífica.</w:t>
            </w:r>
          </w:p>
          <w:p w14:paraId="0D8164E1" w14:textId="77777777" w:rsidR="00995A1F" w:rsidRPr="00A332DB" w:rsidRDefault="00405B2A">
            <w:pPr>
              <w:jc w:val="both"/>
              <w:rPr>
                <w:b/>
                <w:sz w:val="24"/>
                <w:szCs w:val="24"/>
                <w:u w:val="single"/>
              </w:rPr>
            </w:pPr>
            <w:r w:rsidRPr="00A332DB">
              <w:rPr>
                <w:b/>
                <w:sz w:val="24"/>
                <w:szCs w:val="24"/>
                <w:u w:val="single"/>
              </w:rPr>
              <w:t>3. Principio de absoluta necesidad en el uso de la fuerza. Las autoridades de policía en manifestaciones públicas aplicarán los medios consagrados en la ley indispensables e idóneos para la efectiva protección y garantía de los derechos fundamentales, el restablecimiento y el mantenimiento de la convivencia con el fin de prevenir el escalamiento de los conflictos sociales, de quienes se encuentran en riesgo determinable y solo cuando la aplicación de otros medios existentes resulten ineficaces e inoportunos para la debida garantía del ejercicio de los derechos, en el marco de la manifestación pública.</w:t>
            </w:r>
          </w:p>
          <w:p w14:paraId="3807CB81" w14:textId="77777777" w:rsidR="00995A1F" w:rsidRPr="00A332DB" w:rsidRDefault="00405B2A">
            <w:pPr>
              <w:jc w:val="both"/>
              <w:rPr>
                <w:b/>
                <w:sz w:val="24"/>
                <w:szCs w:val="24"/>
                <w:u w:val="single"/>
              </w:rPr>
            </w:pPr>
            <w:r w:rsidRPr="00A332DB">
              <w:rPr>
                <w:b/>
                <w:sz w:val="24"/>
                <w:szCs w:val="24"/>
                <w:u w:val="single"/>
              </w:rPr>
              <w:t xml:space="preserve">4.Principio </w:t>
            </w:r>
            <w:proofErr w:type="gramStart"/>
            <w:r w:rsidRPr="00A332DB">
              <w:rPr>
                <w:b/>
                <w:sz w:val="24"/>
                <w:szCs w:val="24"/>
                <w:u w:val="single"/>
              </w:rPr>
              <w:t>de  coordinación</w:t>
            </w:r>
            <w:proofErr w:type="gramEnd"/>
            <w:r w:rsidRPr="00A332DB">
              <w:rPr>
                <w:b/>
                <w:sz w:val="24"/>
                <w:szCs w:val="24"/>
                <w:u w:val="single"/>
              </w:rPr>
              <w:t xml:space="preserve">.  </w:t>
            </w:r>
            <w:proofErr w:type="gramStart"/>
            <w:r w:rsidRPr="00A332DB">
              <w:rPr>
                <w:b/>
                <w:sz w:val="24"/>
                <w:szCs w:val="24"/>
                <w:u w:val="single"/>
              </w:rPr>
              <w:t>Las  autoridades</w:t>
            </w:r>
            <w:proofErr w:type="gramEnd"/>
            <w:r w:rsidRPr="00A332DB">
              <w:rPr>
                <w:b/>
                <w:sz w:val="24"/>
                <w:szCs w:val="24"/>
                <w:u w:val="single"/>
              </w:rPr>
              <w:t xml:space="preserve">  administrativas  y  de  policía,  las organizaciones de la sociedad civil y las comisiones de </w:t>
            </w:r>
            <w:r w:rsidRPr="00A332DB">
              <w:rPr>
                <w:b/>
                <w:sz w:val="24"/>
                <w:szCs w:val="24"/>
                <w:u w:val="single"/>
              </w:rPr>
              <w:lastRenderedPageBreak/>
              <w:t>verificación actuarán de manera armónica y coordinada con el propósito de garantizar el ejercicio y desarrollo de las reunión, manifestación y protesta social pública y pacífica, en sus etapas previas, concomitantes y posteriores, así como en las situaciones que haya a lugar el uso de la fuerza.</w:t>
            </w:r>
          </w:p>
          <w:p w14:paraId="1E16DD72" w14:textId="77777777" w:rsidR="00995A1F" w:rsidRPr="00A332DB" w:rsidRDefault="00405B2A">
            <w:pPr>
              <w:jc w:val="both"/>
              <w:rPr>
                <w:b/>
                <w:sz w:val="24"/>
                <w:szCs w:val="24"/>
                <w:u w:val="single"/>
              </w:rPr>
            </w:pPr>
            <w:r w:rsidRPr="00A332DB">
              <w:rPr>
                <w:b/>
                <w:sz w:val="24"/>
                <w:szCs w:val="24"/>
                <w:u w:val="single"/>
              </w:rPr>
              <w:t>5. Principio de diálogo. El diálogo es la mayor expresión democrática para el manejo de los disensos, y es una premisa básica y preferente para la escucha de todos los sectores, en especial, aquellos que han sido más afectados por la discriminación y segregación histórica, social y estructural en el país.</w:t>
            </w:r>
          </w:p>
          <w:p w14:paraId="6E3A2020" w14:textId="77777777" w:rsidR="00995A1F" w:rsidRPr="00A332DB" w:rsidRDefault="00405B2A">
            <w:pPr>
              <w:jc w:val="both"/>
              <w:rPr>
                <w:b/>
                <w:sz w:val="24"/>
                <w:szCs w:val="24"/>
                <w:u w:val="single"/>
              </w:rPr>
            </w:pPr>
            <w:r w:rsidRPr="00A332DB">
              <w:rPr>
                <w:b/>
                <w:sz w:val="24"/>
                <w:szCs w:val="24"/>
                <w:u w:val="single"/>
              </w:rPr>
              <w:t xml:space="preserve">6. Principio de diferenciación. La actuación de la Policía Nacional diferenciará entre quienes ejercen de manera pacífica y activa su derecho a la reunión, manifestación y protesta social pública y pacífica, y de quienes ejecuten actos de </w:t>
            </w:r>
            <w:r w:rsidRPr="00A332DB">
              <w:rPr>
                <w:b/>
                <w:sz w:val="24"/>
                <w:szCs w:val="24"/>
                <w:u w:val="single"/>
              </w:rPr>
              <w:lastRenderedPageBreak/>
              <w:t xml:space="preserve">violencia, que pongan en grave peligro derechos fundamentales o cometan conductas punibles. Esta diferenciación guiará la </w:t>
            </w:r>
            <w:proofErr w:type="gramStart"/>
            <w:r w:rsidRPr="00A332DB">
              <w:rPr>
                <w:b/>
                <w:sz w:val="24"/>
                <w:szCs w:val="24"/>
                <w:u w:val="single"/>
              </w:rPr>
              <w:t>actuación  policial</w:t>
            </w:r>
            <w:proofErr w:type="gramEnd"/>
            <w:r w:rsidRPr="00A332DB">
              <w:rPr>
                <w:b/>
                <w:sz w:val="24"/>
                <w:szCs w:val="24"/>
                <w:u w:val="single"/>
              </w:rPr>
              <w:t xml:space="preserve"> y  el  excepcional uso de la fuerza,  que deberá focalizarse y ejercerse exclusivamente contra estos últimos, y buscar la protección de todas las personas.</w:t>
            </w:r>
          </w:p>
          <w:p w14:paraId="46EF50EE" w14:textId="77777777" w:rsidR="00995A1F" w:rsidRPr="00A332DB" w:rsidRDefault="00405B2A">
            <w:pPr>
              <w:jc w:val="both"/>
              <w:rPr>
                <w:b/>
                <w:sz w:val="24"/>
                <w:szCs w:val="24"/>
                <w:u w:val="single"/>
              </w:rPr>
            </w:pPr>
            <w:r w:rsidRPr="00A332DB">
              <w:rPr>
                <w:b/>
                <w:sz w:val="24"/>
                <w:szCs w:val="24"/>
                <w:u w:val="single"/>
              </w:rPr>
              <w:t>7. Principio de finalidad legítima en el uso de la fuerza. Las actividades de policía deben estar dirigidas exclusivamente a la contención de actos de violencia y/o al restablecimiento del orden público cuando el mismo sufra una grave alteración. Únicamente será legítimo el uso de la fuerza, cuando se desempeñe en aplicación del marco regulatorio existente que contemple la forma de actuación para cada situación y por aquel caracterizado por la excepcionalidad.</w:t>
            </w:r>
          </w:p>
          <w:p w14:paraId="6600841D" w14:textId="77777777" w:rsidR="00995A1F" w:rsidRPr="00A332DB" w:rsidRDefault="00405B2A">
            <w:pPr>
              <w:jc w:val="both"/>
              <w:rPr>
                <w:b/>
                <w:sz w:val="24"/>
                <w:szCs w:val="24"/>
                <w:u w:val="single"/>
              </w:rPr>
            </w:pPr>
            <w:r w:rsidRPr="00A332DB">
              <w:rPr>
                <w:b/>
                <w:sz w:val="24"/>
                <w:szCs w:val="24"/>
                <w:u w:val="single"/>
              </w:rPr>
              <w:t xml:space="preserve">8. Principio de focalización.  En el marco de la reunión, </w:t>
            </w:r>
            <w:r w:rsidRPr="00A332DB">
              <w:rPr>
                <w:b/>
                <w:sz w:val="24"/>
                <w:szCs w:val="24"/>
                <w:u w:val="single"/>
              </w:rPr>
              <w:lastRenderedPageBreak/>
              <w:t>manifestación y protesta social pública y pacífica, las autoridades deberán identificar e individualizar a aquellos ciudadanos que realicen actos de violencia y pongan en peligro la vida e integridad de los manifestantes y de quienes no participan en la manifestación pública y pacífica. Una vez identificados, la autoridad deberá controlar los focos de violencia, interviniendo exclusivamente en estos actos, de manera tal que se garantice la continuidad del ejercicio del derecho fundamental a la reunión, manifestación y protesta social pública y pacífica.</w:t>
            </w:r>
          </w:p>
          <w:p w14:paraId="3CD93B94" w14:textId="77777777" w:rsidR="00995A1F" w:rsidRPr="00A332DB" w:rsidRDefault="00405B2A">
            <w:pPr>
              <w:jc w:val="both"/>
              <w:rPr>
                <w:b/>
                <w:sz w:val="24"/>
                <w:szCs w:val="24"/>
                <w:u w:val="single"/>
              </w:rPr>
            </w:pPr>
            <w:r w:rsidRPr="00A332DB">
              <w:rPr>
                <w:b/>
                <w:sz w:val="24"/>
                <w:szCs w:val="24"/>
                <w:u w:val="single"/>
              </w:rPr>
              <w:t xml:space="preserve">9. Principio de igualdad y no discriminación. El precepto de no discriminación, hace referencia a toda prohibición de distinción, exclusión, restricción o preferencia basada en prejuicios, estigmatizaciones y estereotipos por motivos de sexo, raza, pertenencia étnica, origen nacional, </w:t>
            </w:r>
            <w:r w:rsidRPr="00A332DB">
              <w:rPr>
                <w:b/>
                <w:sz w:val="24"/>
                <w:szCs w:val="24"/>
                <w:u w:val="single"/>
              </w:rPr>
              <w:lastRenderedPageBreak/>
              <w:t>familiar, lengua, idioma, religión, opinión política y filosófica incluida la afiliación a un partido o movimiento político, edad, orientación sexual, identidad de género, aspecto físico, o cualquier otra condición o situación, que tenga por objeto o resultado impedir, anular el reconocimiento o el ejercicio de la reunión, manifestación y protesta social pública y pacifica.</w:t>
            </w:r>
          </w:p>
          <w:p w14:paraId="74CF7DF2" w14:textId="77777777" w:rsidR="00995A1F" w:rsidRPr="00A332DB" w:rsidRDefault="00405B2A">
            <w:pPr>
              <w:jc w:val="both"/>
              <w:rPr>
                <w:b/>
                <w:sz w:val="24"/>
                <w:szCs w:val="24"/>
                <w:u w:val="single"/>
              </w:rPr>
            </w:pPr>
            <w:r w:rsidRPr="00A332DB">
              <w:rPr>
                <w:b/>
                <w:sz w:val="24"/>
                <w:szCs w:val="24"/>
                <w:u w:val="single"/>
              </w:rPr>
              <w:t>10. Principio de legalidad. La intervención de las autoridades se realizará con fundamento en los procedimientos y medios reconocidos en la Constitución, la ley y los reglamentos. En caso de presentarse contradicción entre las citadas disposiciones, primará la norma de superior jerarquía que propenda por la protección de los derechos humanos.</w:t>
            </w:r>
          </w:p>
          <w:p w14:paraId="571F9D4E" w14:textId="77777777" w:rsidR="00995A1F" w:rsidRPr="00A332DB" w:rsidRDefault="00405B2A">
            <w:pPr>
              <w:jc w:val="both"/>
              <w:rPr>
                <w:b/>
                <w:sz w:val="24"/>
                <w:szCs w:val="24"/>
                <w:u w:val="single"/>
              </w:rPr>
            </w:pPr>
            <w:r w:rsidRPr="00A332DB">
              <w:rPr>
                <w:b/>
                <w:sz w:val="24"/>
                <w:szCs w:val="24"/>
                <w:u w:val="single"/>
              </w:rPr>
              <w:t xml:space="preserve">11. Principio de precaución. Exige que, cuando se planifique, prepare y realice una operación en el contexto de una </w:t>
            </w:r>
            <w:r w:rsidRPr="00A332DB">
              <w:rPr>
                <w:b/>
                <w:sz w:val="24"/>
                <w:szCs w:val="24"/>
                <w:u w:val="single"/>
              </w:rPr>
              <w:lastRenderedPageBreak/>
              <w:t>reunión, manifestación y protesta social pública y pacífica, se adopten todas las medidas posibles para evitar el empleo de la fuerza o, en el caso de que este sea inevitable, minimizar sus efectos adversos.</w:t>
            </w:r>
          </w:p>
          <w:p w14:paraId="72E2A4DB" w14:textId="77777777" w:rsidR="00995A1F" w:rsidRPr="00A332DB" w:rsidRDefault="00405B2A">
            <w:pPr>
              <w:jc w:val="both"/>
              <w:rPr>
                <w:b/>
                <w:sz w:val="24"/>
                <w:szCs w:val="24"/>
                <w:u w:val="single"/>
              </w:rPr>
            </w:pPr>
            <w:r w:rsidRPr="00A332DB">
              <w:rPr>
                <w:b/>
                <w:sz w:val="24"/>
                <w:szCs w:val="24"/>
                <w:u w:val="single"/>
              </w:rPr>
              <w:t>12. Principio de prevención. Previamente a una reunión, manifestación y protesta social pública y pacífica,  se planeará y organizará, por parte de las entidades político administrativas y de policía, la forma en que se puedan prever aquellas situaciones que atenten o pongan en peligro la vida, bienes, e integridad de cualquier persona y al mismo tiempo se realizará la articulación pertinente con el Ministerio Público para la supervisión del armamento e identificación policial, para la garantía del derecho de reunión, manifestación y protesta social, pública y pacífica.</w:t>
            </w:r>
          </w:p>
          <w:p w14:paraId="7BDB587F" w14:textId="77777777" w:rsidR="00995A1F" w:rsidRPr="00A332DB" w:rsidRDefault="00405B2A">
            <w:pPr>
              <w:jc w:val="both"/>
              <w:rPr>
                <w:b/>
                <w:sz w:val="24"/>
                <w:szCs w:val="24"/>
                <w:u w:val="single"/>
              </w:rPr>
            </w:pPr>
            <w:r w:rsidRPr="00A332DB">
              <w:rPr>
                <w:b/>
                <w:sz w:val="24"/>
                <w:szCs w:val="24"/>
                <w:u w:val="single"/>
              </w:rPr>
              <w:t xml:space="preserve">La Policía Nacional y personal de las fuerzas armadas que </w:t>
            </w:r>
            <w:r w:rsidRPr="00A332DB">
              <w:rPr>
                <w:b/>
                <w:sz w:val="24"/>
                <w:szCs w:val="24"/>
                <w:u w:val="single"/>
              </w:rPr>
              <w:lastRenderedPageBreak/>
              <w:t>excepcionalmente deban intervenir en la reunión, manifestación y protesta social pública y pacifica continuarán recibiendo formación, capacitación y retroalimentación en todos los temas concernientes a la atención y acompañamiento al ejercicio del derecho a la reunión y manifestación social, pública y pacífica.</w:t>
            </w:r>
          </w:p>
          <w:p w14:paraId="28DEF28E" w14:textId="77777777" w:rsidR="00995A1F" w:rsidRPr="00A332DB" w:rsidRDefault="00405B2A">
            <w:pPr>
              <w:jc w:val="both"/>
              <w:rPr>
                <w:b/>
                <w:sz w:val="24"/>
                <w:szCs w:val="24"/>
                <w:u w:val="single"/>
              </w:rPr>
            </w:pPr>
            <w:r w:rsidRPr="00A332DB">
              <w:rPr>
                <w:b/>
                <w:sz w:val="24"/>
                <w:szCs w:val="24"/>
                <w:u w:val="single"/>
              </w:rPr>
              <w:t>13. Principio de proporcionalidad y racionalidad en el uso de la fuerza. El ejercicio de toda actividad de policía debe hacerse de manera moderada y adecuada a las finalidades legítimas perseguidas, para lo cual, toda respuesta deberá limitarse estrictamente a seleccionar entre los medios eficaces aquellos que causen una menor afectación a los derechos y libertades que se pretenden garantizar. En todo caso, se evitará cualquier uso innecesario de la fuerza.</w:t>
            </w:r>
          </w:p>
          <w:p w14:paraId="0C0BF327" w14:textId="77777777" w:rsidR="00995A1F" w:rsidRPr="00A332DB" w:rsidRDefault="00405B2A">
            <w:pPr>
              <w:jc w:val="both"/>
              <w:rPr>
                <w:b/>
                <w:sz w:val="24"/>
                <w:szCs w:val="24"/>
                <w:u w:val="single"/>
              </w:rPr>
            </w:pPr>
            <w:r w:rsidRPr="00A332DB">
              <w:rPr>
                <w:b/>
                <w:sz w:val="24"/>
                <w:szCs w:val="24"/>
                <w:u w:val="single"/>
              </w:rPr>
              <w:t xml:space="preserve">14. Principio de reconocimiento, garantía y protección de </w:t>
            </w:r>
            <w:r w:rsidRPr="00A332DB">
              <w:rPr>
                <w:b/>
                <w:sz w:val="24"/>
                <w:szCs w:val="24"/>
                <w:u w:val="single"/>
              </w:rPr>
              <w:lastRenderedPageBreak/>
              <w:t>defensores de derechos humanos y comisiones de verificación. Se debe garantizar y respetar la Labor de Defensa de los Derechos Humanos y el Liderazgo Social, las autoridades competentes deberán reconocer, garantizar y promover el ejercicio de defensa de derechos humanos que organizaciones sociales y comisiones de verificación desarrollan en el marco de escenarios de movilización pública y pacífica.</w:t>
            </w:r>
          </w:p>
          <w:p w14:paraId="417BD02C" w14:textId="77777777" w:rsidR="00995A1F" w:rsidRPr="00A332DB" w:rsidRDefault="00405B2A">
            <w:pPr>
              <w:jc w:val="both"/>
              <w:rPr>
                <w:b/>
                <w:sz w:val="24"/>
                <w:szCs w:val="24"/>
                <w:u w:val="single"/>
              </w:rPr>
            </w:pPr>
            <w:r w:rsidRPr="00A332DB">
              <w:rPr>
                <w:b/>
                <w:sz w:val="24"/>
                <w:szCs w:val="24"/>
                <w:u w:val="single"/>
              </w:rPr>
              <w:t xml:space="preserve">15. Principio de responsabilidad. Las entidades de la administración competente deberán propiciar ante las autoridades pertinentes la información que haya a lugar para las investigaciones penales, disciplinarias y/o administrativas cuando se presenten o llegasen a presentar situaciones de graves violaciones a derechos humanos en el marco de la reunión, manifestación y protesta social pública y pacífica. Lo anterior a fin </w:t>
            </w:r>
            <w:r w:rsidRPr="00A332DB">
              <w:rPr>
                <w:b/>
                <w:sz w:val="24"/>
                <w:szCs w:val="24"/>
                <w:u w:val="single"/>
              </w:rPr>
              <w:lastRenderedPageBreak/>
              <w:t>de garantizar los derechos de las víctimas a la verdad, la justicia, la reparación y la no repetición.</w:t>
            </w:r>
          </w:p>
          <w:p w14:paraId="45EDF9E2" w14:textId="77777777" w:rsidR="00995A1F" w:rsidRPr="00A332DB" w:rsidRDefault="00405B2A">
            <w:pPr>
              <w:jc w:val="both"/>
              <w:rPr>
                <w:b/>
                <w:sz w:val="24"/>
                <w:szCs w:val="24"/>
                <w:u w:val="single"/>
              </w:rPr>
            </w:pPr>
            <w:r w:rsidRPr="00A332DB">
              <w:rPr>
                <w:b/>
                <w:sz w:val="24"/>
                <w:szCs w:val="24"/>
                <w:u w:val="single"/>
              </w:rPr>
              <w:t xml:space="preserve">16. Principio de supremacía del poder civil. De acuerdo con lo establecido en el numeral segundo del artículo 315 de la Constitución Política, corresponde a la policía cumplir con prontitud y diligencia las órdenes impartidas por los </w:t>
            </w:r>
            <w:proofErr w:type="gramStart"/>
            <w:r w:rsidRPr="00A332DB">
              <w:rPr>
                <w:b/>
                <w:sz w:val="24"/>
                <w:szCs w:val="24"/>
                <w:u w:val="single"/>
              </w:rPr>
              <w:t>Alcaldes</w:t>
            </w:r>
            <w:proofErr w:type="gramEnd"/>
            <w:r w:rsidRPr="00A332DB">
              <w:rPr>
                <w:b/>
                <w:sz w:val="24"/>
                <w:szCs w:val="24"/>
                <w:u w:val="single"/>
              </w:rPr>
              <w:t xml:space="preserve"> y autoridades competentes</w:t>
            </w:r>
          </w:p>
          <w:p w14:paraId="55981B08" w14:textId="77777777" w:rsidR="00995A1F" w:rsidRPr="00A332DB" w:rsidRDefault="00995A1F">
            <w:pPr>
              <w:jc w:val="both"/>
              <w:rPr>
                <w:b/>
                <w:strike/>
                <w:sz w:val="24"/>
                <w:szCs w:val="24"/>
                <w:u w:val="single"/>
              </w:rPr>
            </w:pPr>
          </w:p>
          <w:p w14:paraId="4751EA22" w14:textId="77777777" w:rsidR="00995A1F" w:rsidRPr="00A332DB" w:rsidRDefault="00995A1F">
            <w:pPr>
              <w:jc w:val="both"/>
              <w:rPr>
                <w:sz w:val="24"/>
                <w:szCs w:val="24"/>
              </w:rPr>
            </w:pPr>
          </w:p>
          <w:p w14:paraId="2C8FE73B" w14:textId="77777777" w:rsidR="00995A1F" w:rsidRPr="00A332DB" w:rsidRDefault="00405B2A">
            <w:pPr>
              <w:jc w:val="both"/>
              <w:rPr>
                <w:b/>
                <w:sz w:val="24"/>
                <w:szCs w:val="24"/>
                <w:u w:val="single"/>
              </w:rPr>
            </w:pPr>
            <w:r w:rsidRPr="00A332DB">
              <w:rPr>
                <w:b/>
                <w:sz w:val="24"/>
                <w:szCs w:val="24"/>
                <w:u w:val="single"/>
              </w:rPr>
              <w:t>Artículo 5b. ENFOQUES.</w:t>
            </w:r>
          </w:p>
          <w:p w14:paraId="27A683D9" w14:textId="77777777" w:rsidR="00995A1F" w:rsidRPr="00A332DB" w:rsidRDefault="00405B2A">
            <w:pPr>
              <w:jc w:val="both"/>
              <w:rPr>
                <w:b/>
                <w:sz w:val="24"/>
                <w:szCs w:val="24"/>
                <w:u w:val="single"/>
              </w:rPr>
            </w:pPr>
            <w:r w:rsidRPr="00A332DB">
              <w:rPr>
                <w:b/>
                <w:sz w:val="24"/>
                <w:szCs w:val="24"/>
                <w:u w:val="single"/>
              </w:rPr>
              <w:t xml:space="preserve"> </w:t>
            </w:r>
          </w:p>
          <w:p w14:paraId="3A1CE543" w14:textId="77777777" w:rsidR="00995A1F" w:rsidRPr="00A332DB" w:rsidRDefault="00405B2A">
            <w:pPr>
              <w:jc w:val="both"/>
              <w:rPr>
                <w:b/>
                <w:sz w:val="24"/>
                <w:szCs w:val="24"/>
                <w:u w:val="single"/>
              </w:rPr>
            </w:pPr>
            <w:r w:rsidRPr="00A332DB">
              <w:rPr>
                <w:b/>
                <w:sz w:val="24"/>
                <w:szCs w:val="24"/>
                <w:u w:val="single"/>
              </w:rPr>
              <w:t xml:space="preserve">1. Enfoque diferencial. En el ejercicio del derecho de reunión, manifestación y protesta social pública y pacífica, todas las personas reconocerán y respetarán los derechos de los individuos, comunidades y poblaciones sin discriminación. Toda intervención de las autoridades reconocerá, protegerá y garantizará los derechos de los niños, niñas, adolescentes, mujeres, </w:t>
            </w:r>
            <w:r w:rsidRPr="00A332DB">
              <w:rPr>
                <w:b/>
                <w:sz w:val="24"/>
                <w:szCs w:val="24"/>
                <w:u w:val="single"/>
              </w:rPr>
              <w:lastRenderedPageBreak/>
              <w:t xml:space="preserve">población sexualmente diversa, etnias y razas bajo un enfoque étnico </w:t>
            </w:r>
            <w:proofErr w:type="gramStart"/>
            <w:r w:rsidRPr="00A332DB">
              <w:rPr>
                <w:b/>
                <w:sz w:val="24"/>
                <w:szCs w:val="24"/>
                <w:u w:val="single"/>
              </w:rPr>
              <w:t>racial ,</w:t>
            </w:r>
            <w:proofErr w:type="gramEnd"/>
            <w:r w:rsidRPr="00A332DB">
              <w:rPr>
                <w:b/>
                <w:sz w:val="24"/>
                <w:szCs w:val="24"/>
                <w:u w:val="single"/>
              </w:rPr>
              <w:t xml:space="preserve"> campesinas, personas mayores y en situación de discapacidad.</w:t>
            </w:r>
          </w:p>
          <w:p w14:paraId="0194157C" w14:textId="77777777" w:rsidR="00995A1F" w:rsidRPr="00A332DB" w:rsidRDefault="00405B2A">
            <w:pPr>
              <w:jc w:val="both"/>
              <w:rPr>
                <w:b/>
                <w:sz w:val="24"/>
                <w:szCs w:val="24"/>
                <w:u w:val="single"/>
              </w:rPr>
            </w:pPr>
            <w:r w:rsidRPr="00A332DB">
              <w:rPr>
                <w:sz w:val="24"/>
                <w:szCs w:val="24"/>
              </w:rPr>
              <w:t xml:space="preserve">2. </w:t>
            </w:r>
            <w:r w:rsidRPr="00A332DB">
              <w:rPr>
                <w:b/>
                <w:sz w:val="24"/>
                <w:szCs w:val="24"/>
                <w:u w:val="single"/>
              </w:rPr>
              <w:t>Enfoque preventivo. La prevención de violaciones a los derechos humanos y del derecho fundamental a la reunión, manifestación y protesta social, pública y pacífica, es un deber permanente del Estado que consiste en adoptar todas las medidas necesarias para que se promueva el respeto y la garantía de los derechos humanos de todas las personas, grupos y comunidades; y se adopten medidas tendientes a evitar la aparición de riesgos excepcionales o, en su defecto, se eviten daños a personas, grupos o comunidades. En ese sentido, se debe garantizar la obligación de investigar y de diseñar e implementar garantías de no repetición.</w:t>
            </w:r>
          </w:p>
          <w:p w14:paraId="2908D6DE" w14:textId="77777777" w:rsidR="00995A1F" w:rsidRPr="00A332DB" w:rsidRDefault="00405B2A">
            <w:pPr>
              <w:jc w:val="both"/>
              <w:rPr>
                <w:sz w:val="24"/>
                <w:szCs w:val="24"/>
              </w:rPr>
            </w:pPr>
            <w:r w:rsidRPr="00A332DB">
              <w:rPr>
                <w:b/>
                <w:sz w:val="24"/>
                <w:szCs w:val="24"/>
                <w:u w:val="single"/>
              </w:rPr>
              <w:t xml:space="preserve">3. </w:t>
            </w:r>
            <w:r w:rsidRPr="00A332DB">
              <w:rPr>
                <w:sz w:val="24"/>
                <w:szCs w:val="24"/>
              </w:rPr>
              <w:t xml:space="preserve">Enfoque de derechos. Es deber del Estado </w:t>
            </w:r>
            <w:r w:rsidRPr="00A332DB">
              <w:rPr>
                <w:sz w:val="24"/>
                <w:szCs w:val="24"/>
              </w:rPr>
              <w:lastRenderedPageBreak/>
              <w:t>promover y proteger todos los derechos y libertades fundamentales interdependientes al derecho a la</w:t>
            </w:r>
            <w:r w:rsidRPr="00A332DB">
              <w:rPr>
                <w:b/>
                <w:sz w:val="24"/>
                <w:szCs w:val="24"/>
                <w:u w:val="single"/>
              </w:rPr>
              <w:t xml:space="preserve"> reunión, manifestación y protesta social pública y pacífica </w:t>
            </w:r>
            <w:r w:rsidRPr="00A332DB">
              <w:rPr>
                <w:sz w:val="24"/>
                <w:szCs w:val="24"/>
              </w:rPr>
              <w:t xml:space="preserve">sin </w:t>
            </w:r>
            <w:proofErr w:type="spellStart"/>
            <w:r w:rsidRPr="00A332DB">
              <w:rPr>
                <w:sz w:val="24"/>
                <w:szCs w:val="24"/>
              </w:rPr>
              <w:t>discriminación</w:t>
            </w:r>
            <w:proofErr w:type="spellEnd"/>
            <w:r w:rsidRPr="00A332DB">
              <w:rPr>
                <w:sz w:val="24"/>
                <w:szCs w:val="24"/>
              </w:rPr>
              <w:t xml:space="preserve"> alguna, atendiendo a los principios de universalidad, integralidad e igualdad. </w:t>
            </w:r>
          </w:p>
          <w:p w14:paraId="5327CB8E" w14:textId="77777777" w:rsidR="00995A1F" w:rsidRPr="00A332DB" w:rsidRDefault="00995A1F">
            <w:pPr>
              <w:jc w:val="both"/>
              <w:rPr>
                <w:b/>
                <w:sz w:val="24"/>
                <w:szCs w:val="24"/>
                <w:u w:val="single"/>
              </w:rPr>
            </w:pPr>
          </w:p>
          <w:p w14:paraId="38B8E1D0" w14:textId="77777777" w:rsidR="00995A1F" w:rsidRPr="00A332DB" w:rsidRDefault="00405B2A">
            <w:pPr>
              <w:jc w:val="both"/>
              <w:rPr>
                <w:b/>
                <w:sz w:val="24"/>
                <w:szCs w:val="24"/>
                <w:u w:val="single"/>
              </w:rPr>
            </w:pPr>
            <w:r w:rsidRPr="00A332DB">
              <w:rPr>
                <w:b/>
                <w:sz w:val="24"/>
                <w:szCs w:val="24"/>
                <w:u w:val="single"/>
              </w:rPr>
              <w:t>PARÁGRAFO. Los enfoques diferenciales relacionados en esta ley deberán aplicarse partiendo del criterio de interseccionalidad.</w:t>
            </w:r>
          </w:p>
        </w:tc>
        <w:tc>
          <w:tcPr>
            <w:tcW w:w="1410" w:type="dxa"/>
          </w:tcPr>
          <w:p w14:paraId="27BBB4D7" w14:textId="77777777" w:rsidR="00995A1F" w:rsidRPr="00A332DB" w:rsidRDefault="00405B2A">
            <w:pPr>
              <w:jc w:val="both"/>
              <w:rPr>
                <w:sz w:val="24"/>
                <w:szCs w:val="24"/>
              </w:rPr>
            </w:pPr>
            <w:r w:rsidRPr="00A332DB">
              <w:rPr>
                <w:sz w:val="24"/>
                <w:szCs w:val="24"/>
              </w:rPr>
              <w:lastRenderedPageBreak/>
              <w:t xml:space="preserve">Se incluye el principio de universalidad propuesto por el PLE 275, sin </w:t>
            </w:r>
            <w:proofErr w:type="gramStart"/>
            <w:r w:rsidRPr="00A332DB">
              <w:rPr>
                <w:sz w:val="24"/>
                <w:szCs w:val="24"/>
              </w:rPr>
              <w:t>embargo</w:t>
            </w:r>
            <w:proofErr w:type="gramEnd"/>
            <w:r w:rsidRPr="00A332DB">
              <w:rPr>
                <w:sz w:val="24"/>
                <w:szCs w:val="24"/>
              </w:rPr>
              <w:t xml:space="preserve"> se define de otra forma. </w:t>
            </w:r>
          </w:p>
          <w:p w14:paraId="6715727F" w14:textId="77777777" w:rsidR="00995A1F" w:rsidRPr="00A332DB" w:rsidRDefault="00995A1F">
            <w:pPr>
              <w:jc w:val="both"/>
              <w:rPr>
                <w:sz w:val="24"/>
                <w:szCs w:val="24"/>
              </w:rPr>
            </w:pPr>
          </w:p>
          <w:p w14:paraId="3CD65C89" w14:textId="77777777" w:rsidR="00995A1F" w:rsidRPr="00A332DB" w:rsidRDefault="00405B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both"/>
              <w:rPr>
                <w:sz w:val="24"/>
                <w:szCs w:val="24"/>
              </w:rPr>
            </w:pPr>
            <w:r w:rsidRPr="00A332DB">
              <w:rPr>
                <w:sz w:val="24"/>
                <w:szCs w:val="24"/>
              </w:rPr>
              <w:t xml:space="preserve">Si bien se coincide con algunas definiciones de los principios, en lo que atañe a la estricta vinculatoriedad de la Ley y la Constitución Política como norma de aplicación, la mayoría de las redacciones limitan de </w:t>
            </w:r>
            <w:r w:rsidRPr="00A332DB">
              <w:rPr>
                <w:sz w:val="24"/>
                <w:szCs w:val="24"/>
              </w:rPr>
              <w:t>manera desproporcionada e innecesaria el alcance del derecho a la manifestación pública, y parten de una concepción estigmatizante de su ejercicio, vinculándolo de entrada con categorías abstractas como “</w:t>
            </w:r>
            <w:r w:rsidRPr="00A332DB">
              <w:rPr>
                <w:i/>
                <w:sz w:val="24"/>
                <w:szCs w:val="24"/>
              </w:rPr>
              <w:t>vandalismo</w:t>
            </w:r>
            <w:r w:rsidRPr="00A332DB">
              <w:rPr>
                <w:sz w:val="24"/>
                <w:szCs w:val="24"/>
              </w:rPr>
              <w:t xml:space="preserve">” y asumiendo que la protesta busca justificar actos de violencia y afectaciones a la seguridad pública y el bienestar común. En primer lugar, la afectación a honra y </w:t>
            </w:r>
            <w:r w:rsidRPr="00A332DB">
              <w:rPr>
                <w:sz w:val="24"/>
                <w:szCs w:val="24"/>
              </w:rPr>
              <w:lastRenderedPageBreak/>
              <w:t>bienes no podrían ser límites constitucionales al ejercicio del derecho a la manifestación pública. Por un lado, porque la honra, al ser entendida como la</w:t>
            </w:r>
            <w:r w:rsidRPr="00A332DB">
              <w:rPr>
                <w:i/>
                <w:sz w:val="24"/>
                <w:szCs w:val="24"/>
              </w:rPr>
              <w:t xml:space="preserve"> “estimación o deferencia con la que cada persona debe ser tenida por los demás miembros de la colectividad que le conocen y le tratan, en razón a su dignidad humana”</w:t>
            </w:r>
            <w:r w:rsidRPr="00A332DB">
              <w:rPr>
                <w:i/>
                <w:sz w:val="24"/>
                <w:szCs w:val="24"/>
                <w:vertAlign w:val="superscript"/>
              </w:rPr>
              <w:t>4</w:t>
            </w:r>
            <w:r w:rsidRPr="00A332DB">
              <w:rPr>
                <w:i/>
                <w:sz w:val="24"/>
                <w:szCs w:val="24"/>
              </w:rPr>
              <w:t xml:space="preserve">, </w:t>
            </w:r>
            <w:r w:rsidRPr="00A332DB">
              <w:rPr>
                <w:sz w:val="24"/>
                <w:szCs w:val="24"/>
              </w:rPr>
              <w:t xml:space="preserve">se está desconociendo el carácter disruptivo de la protesta social, que materializa </w:t>
            </w:r>
            <w:r w:rsidRPr="00A332DB">
              <w:rPr>
                <w:sz w:val="24"/>
                <w:szCs w:val="24"/>
              </w:rPr>
              <w:lastRenderedPageBreak/>
              <w:t xml:space="preserve">de manera colectiva o plural las libertades de opinión y de conciencia, así como pretenden en una de sus dimensiones servir de canal de expresión política con el que no sólo se eleven peticiones y exigencias a la autoridad, sino que manifiesten el descontento social con determinadas situaciones.  </w:t>
            </w:r>
          </w:p>
          <w:p w14:paraId="06A8CAEA" w14:textId="77777777" w:rsidR="00995A1F" w:rsidRPr="00A332DB" w:rsidRDefault="00405B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both"/>
              <w:rPr>
                <w:sz w:val="24"/>
                <w:szCs w:val="24"/>
              </w:rPr>
            </w:pPr>
            <w:r w:rsidRPr="00A332DB">
              <w:rPr>
                <w:sz w:val="24"/>
                <w:szCs w:val="24"/>
              </w:rPr>
              <w:t xml:space="preserve">En el mismo sentido, la necesaria protección a los bienes, que es un énfasis específico a </w:t>
            </w:r>
            <w:r w:rsidRPr="00A332DB">
              <w:rPr>
                <w:sz w:val="24"/>
                <w:szCs w:val="24"/>
              </w:rPr>
              <w:lastRenderedPageBreak/>
              <w:t xml:space="preserve">lo largo de todo el proyecto de ley y que se refleja en disposiciones como la creación del Fondo para las reparaciones administrativas de los daños presuntamente derivados del ejercicio de la manifestación pública, entra en tensión directa con el reconocimiento jurisprudencial del carácter disruptivo de la manifestación pública, entendido de la siguiente manera: </w:t>
            </w:r>
          </w:p>
          <w:p w14:paraId="147D3001" w14:textId="77777777" w:rsidR="00995A1F" w:rsidRPr="00A332DB" w:rsidRDefault="00405B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ind w:left="540"/>
              <w:jc w:val="both"/>
              <w:rPr>
                <w:sz w:val="24"/>
                <w:szCs w:val="24"/>
              </w:rPr>
            </w:pPr>
            <w:r w:rsidRPr="00A332DB">
              <w:rPr>
                <w:i/>
                <w:sz w:val="24"/>
                <w:szCs w:val="24"/>
              </w:rPr>
              <w:lastRenderedPageBreak/>
              <w:t>Dada la complejidad que supone el ejercicio del derecho a la protesta social, se ha aceptado que este “</w:t>
            </w:r>
            <w:r w:rsidRPr="00A332DB">
              <w:rPr>
                <w:b/>
                <w:i/>
                <w:sz w:val="24"/>
                <w:szCs w:val="24"/>
              </w:rPr>
              <w:t xml:space="preserve">es en sí mismo conflictivo” y genera “intrínsecamente, ciertas incomodidades para la población que </w:t>
            </w:r>
            <w:r w:rsidRPr="00A332DB">
              <w:rPr>
                <w:b/>
                <w:i/>
                <w:sz w:val="24"/>
                <w:szCs w:val="24"/>
              </w:rPr>
              <w:lastRenderedPageBreak/>
              <w:t>no participa</w:t>
            </w:r>
            <w:r w:rsidRPr="00A332DB">
              <w:rPr>
                <w:i/>
                <w:sz w:val="24"/>
                <w:szCs w:val="24"/>
              </w:rPr>
              <w:t xml:space="preserve"> directamente en [las protestas]; o bien, que las autoridades perciban en su desarrollo algunas dificultades para preservar el funcionamiento cotidiano de las cosas públicas”. No obstante, la Corte ha </w:t>
            </w:r>
            <w:r w:rsidRPr="00A332DB">
              <w:rPr>
                <w:i/>
                <w:sz w:val="24"/>
                <w:szCs w:val="24"/>
              </w:rPr>
              <w:lastRenderedPageBreak/>
              <w:t xml:space="preserve">sido enfática en que ello de ningún modo avala o faculta el uso de la violencia o las armas o las graves alteraciones al orden público como una forma legítima de manifestarse o protestar. Es decir que el ejercicio de </w:t>
            </w:r>
            <w:r w:rsidRPr="00A332DB">
              <w:rPr>
                <w:i/>
                <w:sz w:val="24"/>
                <w:szCs w:val="24"/>
              </w:rPr>
              <w:lastRenderedPageBreak/>
              <w:t>estos derechos “implica una alteración al orden público y una afectación a los derechos de los demás, p. ej. el derecho de locomoción de terceros”, pero no es constitucionalmente admisible que con su ejercicio se</w:t>
            </w:r>
            <w:r w:rsidRPr="00A332DB">
              <w:rPr>
                <w:b/>
                <w:i/>
                <w:sz w:val="24"/>
                <w:szCs w:val="24"/>
              </w:rPr>
              <w:t xml:space="preserve"> afecte </w:t>
            </w:r>
            <w:r w:rsidRPr="00A332DB">
              <w:rPr>
                <w:b/>
                <w:i/>
                <w:sz w:val="24"/>
                <w:szCs w:val="24"/>
              </w:rPr>
              <w:lastRenderedPageBreak/>
              <w:t>“gravemente el orden público</w:t>
            </w:r>
            <w:r w:rsidRPr="00A332DB">
              <w:rPr>
                <w:i/>
                <w:sz w:val="24"/>
                <w:szCs w:val="24"/>
              </w:rPr>
              <w:t xml:space="preserve"> haciendo que éste deje de ser pacífico”</w:t>
            </w:r>
            <w:r w:rsidRPr="00A332DB">
              <w:rPr>
                <w:i/>
                <w:sz w:val="24"/>
                <w:szCs w:val="24"/>
                <w:vertAlign w:val="superscript"/>
              </w:rPr>
              <w:t>5</w:t>
            </w:r>
            <w:r w:rsidRPr="00A332DB">
              <w:rPr>
                <w:sz w:val="24"/>
                <w:szCs w:val="24"/>
              </w:rPr>
              <w:t xml:space="preserve"> </w:t>
            </w:r>
          </w:p>
          <w:p w14:paraId="21A7444C" w14:textId="77777777" w:rsidR="00995A1F" w:rsidRPr="00A332DB" w:rsidRDefault="00405B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both"/>
              <w:rPr>
                <w:sz w:val="24"/>
                <w:szCs w:val="24"/>
              </w:rPr>
            </w:pPr>
            <w:r w:rsidRPr="00A332DB">
              <w:rPr>
                <w:sz w:val="24"/>
                <w:szCs w:val="24"/>
              </w:rPr>
              <w:t xml:space="preserve">Si bien las afectaciones graves al orden público se establecen como un límite razonable a este derecho y que remite al carácter pacífico, no cualquier daño a bienes públicos o privados puede considerarse como una justificación para declarar la ilegalidad </w:t>
            </w:r>
            <w:r w:rsidRPr="00A332DB">
              <w:rPr>
                <w:sz w:val="24"/>
                <w:szCs w:val="24"/>
              </w:rPr>
              <w:lastRenderedPageBreak/>
              <w:t xml:space="preserve">del ejercicio de un derecho fundamental dinámico. Muchas expresiones derivadas del ejercicio del derecho a la manifestación pública y que afectan la propiedad no restringen de manera desproporcionada su ejercicio directo, como alterar su apariencia y fachada a través de pintura, o las ocupaciones temporales de bienes inmuebles y edificaciones que buscan llamar la atención de </w:t>
            </w:r>
            <w:r w:rsidRPr="00A332DB">
              <w:rPr>
                <w:sz w:val="24"/>
                <w:szCs w:val="24"/>
              </w:rPr>
              <w:lastRenderedPageBreak/>
              <w:t xml:space="preserve">determinados particulares.  </w:t>
            </w:r>
          </w:p>
          <w:p w14:paraId="28F3D859" w14:textId="77777777" w:rsidR="00995A1F" w:rsidRPr="00A332DB" w:rsidRDefault="00405B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both"/>
              <w:rPr>
                <w:sz w:val="24"/>
                <w:szCs w:val="24"/>
              </w:rPr>
            </w:pPr>
            <w:r w:rsidRPr="00A332DB">
              <w:rPr>
                <w:sz w:val="24"/>
                <w:szCs w:val="24"/>
              </w:rPr>
              <w:t xml:space="preserve">Sobre este último punto, la Corte Constitucional analizó la constitucionalidad de un nuevo delito que buscaba tipificar el avasallamiento de bien inmueble, declarando su </w:t>
            </w:r>
            <w:proofErr w:type="spellStart"/>
            <w:r w:rsidRPr="00A332DB">
              <w:rPr>
                <w:sz w:val="24"/>
                <w:szCs w:val="24"/>
              </w:rPr>
              <w:t>inexequibilidad</w:t>
            </w:r>
            <w:proofErr w:type="spellEnd"/>
            <w:r w:rsidRPr="00A332DB">
              <w:rPr>
                <w:sz w:val="24"/>
                <w:szCs w:val="24"/>
              </w:rPr>
              <w:t xml:space="preserve">, entre otros aspectos, porque reconoce algunos repertorios de acción que implican el tránsito o permanencia de manifestantes sobre espacios </w:t>
            </w:r>
            <w:r w:rsidRPr="00A332DB">
              <w:rPr>
                <w:sz w:val="24"/>
                <w:szCs w:val="24"/>
              </w:rPr>
              <w:lastRenderedPageBreak/>
              <w:t xml:space="preserve">privados que no buscan afectar la propiedad en sus títulos y modos, sino ocuparlos temporalmente en atención a su especial importancia en términos políticos, económicos, sociales y culturales. Esta situación puede ejemplificarse de diversas maneras, entre ellas el ejercicio del derecho de huelga que, en muchos casos se ejerce en el espacio de trabajo dispuesto por un empleador privado, el </w:t>
            </w:r>
            <w:r w:rsidRPr="00A332DB">
              <w:rPr>
                <w:sz w:val="24"/>
                <w:szCs w:val="24"/>
              </w:rPr>
              <w:lastRenderedPageBreak/>
              <w:t xml:space="preserve">ejercicio del derecho a la protesta contra particulares que ejercen funciones públicas que disponen sus espacios privados para la atención, o incluso el ejercicio dinámico de la manifestación en espacios privados abiertos al público y que sirven de servidumbres en distintas zonas del espacio público. </w:t>
            </w:r>
          </w:p>
        </w:tc>
      </w:tr>
      <w:tr w:rsidR="00995A1F" w:rsidRPr="00A332DB" w14:paraId="01DA774D" w14:textId="77777777">
        <w:tc>
          <w:tcPr>
            <w:tcW w:w="990" w:type="dxa"/>
          </w:tcPr>
          <w:p w14:paraId="2C4775CC" w14:textId="77777777" w:rsidR="00995A1F" w:rsidRPr="00A332DB" w:rsidRDefault="00405B2A">
            <w:pPr>
              <w:jc w:val="both"/>
              <w:rPr>
                <w:sz w:val="24"/>
                <w:szCs w:val="24"/>
              </w:rPr>
            </w:pPr>
            <w:r w:rsidRPr="00A332DB">
              <w:rPr>
                <w:sz w:val="24"/>
                <w:szCs w:val="24"/>
              </w:rPr>
              <w:lastRenderedPageBreak/>
              <w:t>Nuevo</w:t>
            </w:r>
          </w:p>
        </w:tc>
        <w:tc>
          <w:tcPr>
            <w:tcW w:w="2295" w:type="dxa"/>
          </w:tcPr>
          <w:p w14:paraId="4C7ED6EB" w14:textId="77777777" w:rsidR="00995A1F" w:rsidRPr="00A332DB" w:rsidRDefault="00995A1F">
            <w:pPr>
              <w:widowControl w:val="0"/>
              <w:spacing w:before="69" w:line="276" w:lineRule="auto"/>
              <w:ind w:left="141" w:right="110"/>
              <w:jc w:val="both"/>
              <w:rPr>
                <w:b/>
                <w:sz w:val="24"/>
                <w:szCs w:val="24"/>
              </w:rPr>
            </w:pPr>
          </w:p>
        </w:tc>
        <w:tc>
          <w:tcPr>
            <w:tcW w:w="690" w:type="dxa"/>
          </w:tcPr>
          <w:p w14:paraId="3907DDF9" w14:textId="77777777" w:rsidR="00995A1F" w:rsidRPr="00A332DB" w:rsidRDefault="00405B2A">
            <w:pPr>
              <w:jc w:val="both"/>
              <w:rPr>
                <w:sz w:val="24"/>
                <w:szCs w:val="24"/>
              </w:rPr>
            </w:pPr>
            <w:r w:rsidRPr="00A332DB">
              <w:rPr>
                <w:sz w:val="24"/>
                <w:szCs w:val="24"/>
              </w:rPr>
              <w:t>Nuevo</w:t>
            </w:r>
          </w:p>
        </w:tc>
        <w:tc>
          <w:tcPr>
            <w:tcW w:w="1830" w:type="dxa"/>
          </w:tcPr>
          <w:p w14:paraId="7DDB62CF" w14:textId="77777777" w:rsidR="00995A1F" w:rsidRPr="00A332DB" w:rsidRDefault="00995A1F">
            <w:pPr>
              <w:jc w:val="both"/>
              <w:rPr>
                <w:sz w:val="24"/>
                <w:szCs w:val="24"/>
              </w:rPr>
            </w:pPr>
          </w:p>
        </w:tc>
        <w:tc>
          <w:tcPr>
            <w:tcW w:w="2640" w:type="dxa"/>
            <w:shd w:val="clear" w:color="auto" w:fill="FFFFFF"/>
          </w:tcPr>
          <w:p w14:paraId="646A98BB" w14:textId="77777777" w:rsidR="00995A1F" w:rsidRPr="00A332DB" w:rsidRDefault="00405B2A">
            <w:pPr>
              <w:widowControl w:val="0"/>
              <w:tabs>
                <w:tab w:val="left" w:pos="821"/>
              </w:tabs>
              <w:spacing w:before="69" w:line="276" w:lineRule="auto"/>
              <w:ind w:right="110"/>
              <w:jc w:val="both"/>
              <w:rPr>
                <w:b/>
                <w:sz w:val="24"/>
                <w:szCs w:val="24"/>
                <w:u w:val="single"/>
              </w:rPr>
            </w:pPr>
            <w:r w:rsidRPr="00A332DB">
              <w:rPr>
                <w:b/>
                <w:sz w:val="24"/>
                <w:szCs w:val="24"/>
                <w:u w:val="single"/>
              </w:rPr>
              <w:t>TITULO II</w:t>
            </w:r>
          </w:p>
          <w:p w14:paraId="68722FBF" w14:textId="77777777" w:rsidR="00995A1F" w:rsidRPr="00A332DB" w:rsidRDefault="00405B2A">
            <w:pPr>
              <w:widowControl w:val="0"/>
              <w:tabs>
                <w:tab w:val="left" w:pos="821"/>
              </w:tabs>
              <w:spacing w:before="69" w:line="276" w:lineRule="auto"/>
              <w:ind w:right="110"/>
              <w:jc w:val="both"/>
              <w:rPr>
                <w:b/>
                <w:sz w:val="24"/>
                <w:szCs w:val="24"/>
                <w:u w:val="single"/>
              </w:rPr>
            </w:pPr>
            <w:r w:rsidRPr="00A332DB">
              <w:rPr>
                <w:b/>
                <w:sz w:val="24"/>
                <w:szCs w:val="24"/>
                <w:u w:val="single"/>
              </w:rPr>
              <w:t>DEL DERECHO A LA REUNIÓN, MANIFESTACIÓN Y PROTESTA SOCIAL, PÚBLICA Y PACÍFICA</w:t>
            </w:r>
          </w:p>
          <w:p w14:paraId="7F9EAF37" w14:textId="77777777" w:rsidR="00995A1F" w:rsidRPr="00A332DB" w:rsidRDefault="00405B2A">
            <w:pPr>
              <w:widowControl w:val="0"/>
              <w:tabs>
                <w:tab w:val="left" w:pos="821"/>
              </w:tabs>
              <w:spacing w:before="69" w:line="276" w:lineRule="auto"/>
              <w:ind w:right="110"/>
              <w:jc w:val="both"/>
              <w:rPr>
                <w:b/>
                <w:sz w:val="24"/>
                <w:szCs w:val="24"/>
                <w:u w:val="single"/>
              </w:rPr>
            </w:pPr>
            <w:r w:rsidRPr="00A332DB">
              <w:rPr>
                <w:b/>
                <w:sz w:val="24"/>
                <w:szCs w:val="24"/>
                <w:u w:val="single"/>
              </w:rPr>
              <w:lastRenderedPageBreak/>
              <w:t>CAPÍTULO ÚNICO</w:t>
            </w:r>
          </w:p>
          <w:p w14:paraId="05B4C25A" w14:textId="77777777" w:rsidR="00995A1F" w:rsidRPr="00A332DB" w:rsidRDefault="00405B2A">
            <w:pPr>
              <w:widowControl w:val="0"/>
              <w:tabs>
                <w:tab w:val="left" w:pos="821"/>
              </w:tabs>
              <w:spacing w:before="69" w:line="276" w:lineRule="auto"/>
              <w:ind w:right="110"/>
              <w:jc w:val="both"/>
              <w:rPr>
                <w:b/>
                <w:sz w:val="24"/>
                <w:szCs w:val="24"/>
                <w:u w:val="single"/>
              </w:rPr>
            </w:pPr>
            <w:r w:rsidRPr="00A332DB">
              <w:rPr>
                <w:b/>
                <w:sz w:val="24"/>
                <w:szCs w:val="24"/>
                <w:u w:val="single"/>
              </w:rPr>
              <w:t>DISPOSICIONES GENERALES</w:t>
            </w:r>
          </w:p>
        </w:tc>
        <w:tc>
          <w:tcPr>
            <w:tcW w:w="1410" w:type="dxa"/>
          </w:tcPr>
          <w:p w14:paraId="0290A36E" w14:textId="77777777" w:rsidR="00995A1F" w:rsidRPr="00A332DB" w:rsidRDefault="00405B2A">
            <w:pPr>
              <w:jc w:val="both"/>
              <w:rPr>
                <w:sz w:val="24"/>
                <w:szCs w:val="24"/>
              </w:rPr>
            </w:pPr>
            <w:r w:rsidRPr="00A332DB">
              <w:rPr>
                <w:sz w:val="24"/>
                <w:szCs w:val="24"/>
              </w:rPr>
              <w:lastRenderedPageBreak/>
              <w:t>Se incluye nuevo título y capítulo único para mejorar estructura</w:t>
            </w:r>
          </w:p>
        </w:tc>
      </w:tr>
      <w:tr w:rsidR="00995A1F" w:rsidRPr="00A332DB" w14:paraId="774DD6E6" w14:textId="77777777">
        <w:trPr>
          <w:trHeight w:val="29059"/>
        </w:trPr>
        <w:tc>
          <w:tcPr>
            <w:tcW w:w="990" w:type="dxa"/>
          </w:tcPr>
          <w:p w14:paraId="351F6B44" w14:textId="77777777" w:rsidR="00995A1F" w:rsidRPr="00A332DB" w:rsidRDefault="00405B2A">
            <w:pPr>
              <w:widowControl w:val="0"/>
              <w:spacing w:line="276" w:lineRule="auto"/>
              <w:ind w:right="109"/>
              <w:jc w:val="both"/>
              <w:rPr>
                <w:strike/>
                <w:sz w:val="24"/>
                <w:szCs w:val="24"/>
              </w:rPr>
            </w:pPr>
            <w:r w:rsidRPr="00A332DB">
              <w:rPr>
                <w:strike/>
                <w:sz w:val="24"/>
                <w:szCs w:val="24"/>
              </w:rPr>
              <w:lastRenderedPageBreak/>
              <w:t>Obligaciones del Estado para el ejercicio del derecho fundamental a la protesta social y manifestación pública</w:t>
            </w:r>
          </w:p>
        </w:tc>
        <w:tc>
          <w:tcPr>
            <w:tcW w:w="2295" w:type="dxa"/>
          </w:tcPr>
          <w:p w14:paraId="1162D336" w14:textId="77777777" w:rsidR="00995A1F" w:rsidRPr="00A332DB" w:rsidRDefault="00405B2A">
            <w:pPr>
              <w:widowControl w:val="0"/>
              <w:spacing w:line="276" w:lineRule="auto"/>
              <w:ind w:left="141" w:right="109"/>
              <w:jc w:val="both"/>
              <w:rPr>
                <w:strike/>
                <w:sz w:val="24"/>
                <w:szCs w:val="24"/>
                <w:u w:val="single"/>
              </w:rPr>
            </w:pPr>
            <w:r w:rsidRPr="00A332DB">
              <w:rPr>
                <w:b/>
                <w:strike/>
                <w:sz w:val="24"/>
                <w:szCs w:val="24"/>
                <w:u w:val="single"/>
              </w:rPr>
              <w:t xml:space="preserve">Artículo 6. Obligaciones del Estado para el ejercicio del derecho fundamental a la protesta social y manifestación pública. </w:t>
            </w:r>
            <w:r w:rsidRPr="00A332DB">
              <w:rPr>
                <w:strike/>
                <w:sz w:val="24"/>
                <w:szCs w:val="24"/>
                <w:u w:val="single"/>
              </w:rPr>
              <w:t>El Estado tiene la obligación de garantizar permanente y eficazmente el derecho fundamental a la protesta social y manifestación pública de conformidad con el marco constitucional y los tratados internacionales. Por lo tanto, son deberes de las autoridades:</w:t>
            </w:r>
          </w:p>
          <w:p w14:paraId="174D83B4" w14:textId="77777777" w:rsidR="00995A1F" w:rsidRPr="00A332DB" w:rsidRDefault="00995A1F">
            <w:pPr>
              <w:widowControl w:val="0"/>
              <w:spacing w:before="8"/>
              <w:ind w:left="141"/>
              <w:rPr>
                <w:strike/>
                <w:sz w:val="24"/>
                <w:szCs w:val="24"/>
                <w:u w:val="single"/>
              </w:rPr>
            </w:pPr>
          </w:p>
          <w:p w14:paraId="13C25601" w14:textId="77777777" w:rsidR="00995A1F" w:rsidRPr="00A332DB" w:rsidRDefault="00405B2A">
            <w:pPr>
              <w:widowControl w:val="0"/>
              <w:numPr>
                <w:ilvl w:val="0"/>
                <w:numId w:val="5"/>
              </w:numPr>
              <w:tabs>
                <w:tab w:val="left" w:pos="821"/>
              </w:tabs>
              <w:spacing w:line="276" w:lineRule="auto"/>
              <w:ind w:left="141" w:right="110" w:firstLine="0"/>
              <w:jc w:val="both"/>
              <w:rPr>
                <w:strike/>
                <w:color w:val="000000"/>
                <w:sz w:val="24"/>
                <w:szCs w:val="24"/>
              </w:rPr>
            </w:pPr>
            <w:r w:rsidRPr="00A332DB">
              <w:rPr>
                <w:b/>
                <w:strike/>
                <w:sz w:val="24"/>
                <w:szCs w:val="24"/>
                <w:u w:val="single"/>
              </w:rPr>
              <w:t xml:space="preserve">Respetar: </w:t>
            </w:r>
            <w:r w:rsidRPr="00A332DB">
              <w:rPr>
                <w:strike/>
                <w:sz w:val="24"/>
                <w:szCs w:val="24"/>
                <w:u w:val="single"/>
              </w:rPr>
              <w:t xml:space="preserve">las autoridades deben permitir que el ejercicio del derecho fundamental a la protesta social y </w:t>
            </w:r>
            <w:r w:rsidRPr="00A332DB">
              <w:rPr>
                <w:strike/>
                <w:sz w:val="24"/>
                <w:szCs w:val="24"/>
                <w:u w:val="single"/>
              </w:rPr>
              <w:lastRenderedPageBreak/>
              <w:t xml:space="preserve">manifestación pública y sus derechos conexos se celebren sin injerencias injustificadas. Ello implica que no podrán prohibir, restringir, bloquear, dispersar o perturbar las protestas y manifestaciones públicas sin que se satisfagan las condiciones de legalidad, adecuación, necesidad, razonabilidad y proporcionalidad. Las autoridades tampoco podrán sancionar o tomar represalias de ningún tipo en contra de las personas que organizan, convocan o participan en las protestas o manifestaciones </w:t>
            </w:r>
            <w:r w:rsidRPr="00A332DB">
              <w:rPr>
                <w:strike/>
                <w:sz w:val="24"/>
                <w:szCs w:val="24"/>
                <w:u w:val="single"/>
              </w:rPr>
              <w:lastRenderedPageBreak/>
              <w:t>públicas sin tener una causa legítima. Las autoridades deberán mantener la neutralidad en cuanto al contenido y forma de las protestas sociales y manifestaciones públicas, por lo tanto, se abstendrán de estigmatizar y discriminar a las protestas, los manifestantes y sus convocantes, incluso cuando estas sean críticas con el gobierno, las autoridades o terceros.</w:t>
            </w:r>
          </w:p>
          <w:p w14:paraId="216A0E07" w14:textId="77777777" w:rsidR="00995A1F" w:rsidRPr="00A332DB" w:rsidRDefault="00995A1F">
            <w:pPr>
              <w:widowControl w:val="0"/>
              <w:tabs>
                <w:tab w:val="left" w:pos="821"/>
              </w:tabs>
              <w:spacing w:line="276" w:lineRule="auto"/>
              <w:ind w:left="141" w:right="110"/>
              <w:jc w:val="both"/>
              <w:rPr>
                <w:strike/>
                <w:sz w:val="24"/>
                <w:szCs w:val="24"/>
                <w:u w:val="single"/>
              </w:rPr>
            </w:pPr>
          </w:p>
          <w:p w14:paraId="7CA8D5B7" w14:textId="77777777" w:rsidR="00995A1F" w:rsidRPr="00A332DB" w:rsidRDefault="00405B2A">
            <w:pPr>
              <w:widowControl w:val="0"/>
              <w:numPr>
                <w:ilvl w:val="0"/>
                <w:numId w:val="5"/>
              </w:numPr>
              <w:tabs>
                <w:tab w:val="left" w:pos="821"/>
              </w:tabs>
              <w:spacing w:before="1" w:line="276" w:lineRule="auto"/>
              <w:ind w:left="141" w:right="112" w:firstLine="0"/>
              <w:jc w:val="both"/>
              <w:rPr>
                <w:strike/>
                <w:color w:val="000000"/>
                <w:sz w:val="24"/>
                <w:szCs w:val="24"/>
              </w:rPr>
            </w:pPr>
            <w:r w:rsidRPr="00A332DB">
              <w:rPr>
                <w:b/>
                <w:strike/>
                <w:sz w:val="24"/>
                <w:szCs w:val="24"/>
                <w:u w:val="single"/>
              </w:rPr>
              <w:t xml:space="preserve">Proteger: </w:t>
            </w:r>
            <w:r w:rsidRPr="00A332DB">
              <w:rPr>
                <w:strike/>
                <w:sz w:val="24"/>
                <w:szCs w:val="24"/>
                <w:u w:val="single"/>
              </w:rPr>
              <w:t xml:space="preserve">las autoridades deben cuidar y proteger a las personas que ejercen su derecho fundamental a la protesta social y </w:t>
            </w:r>
            <w:r w:rsidRPr="00A332DB">
              <w:rPr>
                <w:strike/>
                <w:sz w:val="24"/>
                <w:szCs w:val="24"/>
                <w:u w:val="single"/>
              </w:rPr>
              <w:lastRenderedPageBreak/>
              <w:t>manifestación pública de cualquier ataque, injerencia, restricción o estigmatización. También deberán garantizar que ninguna persona pueda sufrir represalias cometidas por otros particulares y servidores públicos por el hecho de ejercer su derecho fundamental a la protesta social y manifestación pública.</w:t>
            </w:r>
          </w:p>
          <w:p w14:paraId="741BD001" w14:textId="77777777" w:rsidR="00995A1F" w:rsidRPr="00A332DB" w:rsidRDefault="00995A1F">
            <w:pPr>
              <w:widowControl w:val="0"/>
              <w:spacing w:before="7"/>
              <w:ind w:left="141"/>
              <w:rPr>
                <w:strike/>
                <w:sz w:val="24"/>
                <w:szCs w:val="24"/>
                <w:u w:val="single"/>
              </w:rPr>
            </w:pPr>
          </w:p>
          <w:p w14:paraId="6A07A062" w14:textId="77777777" w:rsidR="00995A1F" w:rsidRPr="00A332DB" w:rsidRDefault="00405B2A">
            <w:pPr>
              <w:widowControl w:val="0"/>
              <w:numPr>
                <w:ilvl w:val="0"/>
                <w:numId w:val="5"/>
              </w:numPr>
              <w:spacing w:before="69" w:line="273" w:lineRule="auto"/>
              <w:ind w:left="141" w:firstLine="0"/>
              <w:jc w:val="both"/>
              <w:rPr>
                <w:strike/>
                <w:color w:val="000000"/>
                <w:sz w:val="24"/>
                <w:szCs w:val="24"/>
              </w:rPr>
            </w:pPr>
            <w:r w:rsidRPr="00A332DB">
              <w:rPr>
                <w:b/>
                <w:strike/>
                <w:sz w:val="24"/>
                <w:szCs w:val="24"/>
                <w:u w:val="single"/>
              </w:rPr>
              <w:t xml:space="preserve">Garantizar: </w:t>
            </w:r>
            <w:r w:rsidRPr="00A332DB">
              <w:rPr>
                <w:strike/>
                <w:sz w:val="24"/>
                <w:szCs w:val="24"/>
                <w:u w:val="single"/>
              </w:rPr>
              <w:t xml:space="preserve">las autoridades deberán garantizar y facilitar las condiciones propicias para el ejercicio de protestas y manifestaciones, que implica procurar la protección de los </w:t>
            </w:r>
            <w:r w:rsidRPr="00A332DB">
              <w:rPr>
                <w:strike/>
                <w:sz w:val="24"/>
                <w:szCs w:val="24"/>
                <w:u w:val="single"/>
              </w:rPr>
              <w:lastRenderedPageBreak/>
              <w:t>derechos de las personas manifestantes y no manifestantes. Cualquier medida que desarrollen las autoridades sobre el derecho a la protesta social y manifestación pública, deberá tener en cuenta el principio de no regresividad en el ejercicio de los derechos</w:t>
            </w:r>
            <w:r w:rsidRPr="00A332DB">
              <w:rPr>
                <w:strike/>
                <w:sz w:val="24"/>
                <w:szCs w:val="24"/>
              </w:rPr>
              <w:t>.</w:t>
            </w:r>
          </w:p>
          <w:p w14:paraId="41A0D0B4" w14:textId="77777777" w:rsidR="00995A1F" w:rsidRPr="00A332DB" w:rsidRDefault="00995A1F">
            <w:pPr>
              <w:widowControl w:val="0"/>
              <w:spacing w:before="8"/>
              <w:ind w:left="141"/>
              <w:rPr>
                <w:strike/>
                <w:sz w:val="24"/>
                <w:szCs w:val="24"/>
              </w:rPr>
            </w:pPr>
          </w:p>
          <w:p w14:paraId="517361F5" w14:textId="77777777" w:rsidR="00995A1F" w:rsidRPr="00A332DB" w:rsidRDefault="00405B2A">
            <w:pPr>
              <w:widowControl w:val="0"/>
              <w:numPr>
                <w:ilvl w:val="0"/>
                <w:numId w:val="5"/>
              </w:numPr>
              <w:tabs>
                <w:tab w:val="left" w:pos="821"/>
              </w:tabs>
              <w:spacing w:line="276" w:lineRule="auto"/>
              <w:ind w:left="141" w:right="111" w:firstLine="0"/>
              <w:jc w:val="both"/>
              <w:rPr>
                <w:strike/>
                <w:color w:val="000000"/>
                <w:sz w:val="24"/>
                <w:szCs w:val="24"/>
              </w:rPr>
            </w:pPr>
            <w:r w:rsidRPr="00A332DB">
              <w:rPr>
                <w:b/>
                <w:strike/>
                <w:sz w:val="24"/>
                <w:szCs w:val="24"/>
              </w:rPr>
              <w:t xml:space="preserve">Investigar, sancionar y reparar las vulneraciones de derechos: </w:t>
            </w:r>
            <w:r w:rsidRPr="00A332DB">
              <w:rPr>
                <w:strike/>
                <w:sz w:val="24"/>
                <w:szCs w:val="24"/>
              </w:rPr>
              <w:t xml:space="preserve">el Estado tiene la responsabilidad de prevenir, investigar y sancionar penal y disciplinariamente, de manera pronta, imparcial y efectiva, con un enfoque de justicia restaurativa y bajo el estándar de </w:t>
            </w:r>
            <w:r w:rsidRPr="00A332DB">
              <w:rPr>
                <w:strike/>
                <w:sz w:val="24"/>
                <w:szCs w:val="24"/>
              </w:rPr>
              <w:lastRenderedPageBreak/>
              <w:t>debida diligencia, cualquier denuncia de vulneración o instigación a la vulneración a los derechos humanos en contextos de protesta social y manifestación pública, así como garantizar la reparación integral a las víctimas con garantías de no repetición.</w:t>
            </w:r>
          </w:p>
          <w:p w14:paraId="5281C24E" w14:textId="77777777" w:rsidR="00995A1F" w:rsidRPr="00A332DB" w:rsidRDefault="00995A1F">
            <w:pPr>
              <w:widowControl w:val="0"/>
              <w:spacing w:before="8"/>
              <w:ind w:left="141"/>
              <w:rPr>
                <w:strike/>
                <w:sz w:val="24"/>
                <w:szCs w:val="24"/>
              </w:rPr>
            </w:pPr>
          </w:p>
          <w:p w14:paraId="5707FD0E" w14:textId="77777777" w:rsidR="00995A1F" w:rsidRPr="00A332DB" w:rsidRDefault="00405B2A">
            <w:pPr>
              <w:widowControl w:val="0"/>
              <w:numPr>
                <w:ilvl w:val="0"/>
                <w:numId w:val="5"/>
              </w:numPr>
              <w:tabs>
                <w:tab w:val="left" w:pos="821"/>
              </w:tabs>
              <w:spacing w:line="276" w:lineRule="auto"/>
              <w:ind w:left="141" w:right="116" w:firstLine="0"/>
              <w:jc w:val="both"/>
              <w:rPr>
                <w:strike/>
                <w:color w:val="000000"/>
                <w:sz w:val="24"/>
                <w:szCs w:val="24"/>
              </w:rPr>
            </w:pPr>
            <w:r w:rsidRPr="00A332DB">
              <w:rPr>
                <w:b/>
                <w:strike/>
                <w:sz w:val="24"/>
                <w:szCs w:val="24"/>
              </w:rPr>
              <w:t xml:space="preserve">Capacitar y sensibilizar: </w:t>
            </w:r>
            <w:r w:rsidRPr="00A332DB">
              <w:rPr>
                <w:strike/>
                <w:sz w:val="24"/>
                <w:szCs w:val="24"/>
              </w:rPr>
              <w:t xml:space="preserve">El Estado promoverá campañas de sensibilización y pedagogía dirigidas al sector público, al sector privado y la sociedad civil, sobre la importancia del derecho a la protesta social y a la manifestación </w:t>
            </w:r>
            <w:r w:rsidRPr="00A332DB">
              <w:rPr>
                <w:strike/>
                <w:sz w:val="24"/>
                <w:szCs w:val="24"/>
              </w:rPr>
              <w:lastRenderedPageBreak/>
              <w:t>pública como principio de la democracia y de fortalecimiento de la cultura política democrática y de paz.</w:t>
            </w:r>
          </w:p>
          <w:p w14:paraId="6883F04E" w14:textId="77777777" w:rsidR="00995A1F" w:rsidRPr="00A332DB" w:rsidRDefault="00995A1F">
            <w:pPr>
              <w:jc w:val="both"/>
              <w:rPr>
                <w:sz w:val="24"/>
                <w:szCs w:val="24"/>
              </w:rPr>
            </w:pPr>
          </w:p>
        </w:tc>
        <w:tc>
          <w:tcPr>
            <w:tcW w:w="690" w:type="dxa"/>
          </w:tcPr>
          <w:p w14:paraId="28A6C198" w14:textId="77777777" w:rsidR="00995A1F" w:rsidRPr="00A332DB" w:rsidRDefault="00405B2A">
            <w:pPr>
              <w:jc w:val="both"/>
              <w:rPr>
                <w:sz w:val="24"/>
                <w:szCs w:val="24"/>
              </w:rPr>
            </w:pPr>
            <w:r w:rsidRPr="00A332DB">
              <w:rPr>
                <w:sz w:val="24"/>
                <w:szCs w:val="24"/>
              </w:rPr>
              <w:lastRenderedPageBreak/>
              <w:t>Artículo 7º. Obligaciones del Estado.</w:t>
            </w:r>
          </w:p>
        </w:tc>
        <w:tc>
          <w:tcPr>
            <w:tcW w:w="1830" w:type="dxa"/>
          </w:tcPr>
          <w:p w14:paraId="205DB538" w14:textId="77777777" w:rsidR="00995A1F" w:rsidRPr="00A332DB" w:rsidRDefault="00405B2A">
            <w:pPr>
              <w:spacing w:before="240" w:after="240"/>
              <w:jc w:val="both"/>
              <w:rPr>
                <w:sz w:val="24"/>
                <w:szCs w:val="24"/>
              </w:rPr>
            </w:pPr>
            <w:r w:rsidRPr="00A332DB">
              <w:rPr>
                <w:strike/>
                <w:sz w:val="24"/>
                <w:szCs w:val="24"/>
              </w:rPr>
              <w:t xml:space="preserve">Artículo 7º. Obligaciones del Estado. El Estado debe garantizar el desarrollo tranquilo, pacífico y sin violencia de la manifestación social y pacífica. Para ese objetivo tiene las siguientes obligaciones de acuerdo con el momento de (i) gestación y (ii) desarrollo de las manifestaciones y movilizaciones sociales y pacíficas. Durante la gestación: De conformidad con lo que señale el reglamento, las autoridades competentes, previo a la intervención de la fuerza pública en las manifestaciones y movilizaciones sociales y pacíficas, tales </w:t>
            </w:r>
            <w:r w:rsidRPr="00A332DB">
              <w:rPr>
                <w:strike/>
                <w:sz w:val="24"/>
                <w:szCs w:val="24"/>
              </w:rPr>
              <w:t xml:space="preserve">como el ESMAD, la Policía Nacional o el Ejército Nacional, deberán: (i) Identificar el personal de los servidores públicos que intervendrán en la respectiva manifestación o movilización social; 4 (ii) Identificar el cuerpo oficial al que pertenecen; (iii) Elevar un acta en el que el superior jerárquico acredite que el personal que intervendrá cuenta con la capacidad y el entrenamiento necesario para intervenir en ese tipo de manifestaciones sociales; (iv) Verificar, con la observancia de la Defensoría del Pueblo o del Ministerio Público, el equipamiento y </w:t>
            </w:r>
            <w:r w:rsidRPr="00A332DB">
              <w:rPr>
                <w:strike/>
                <w:sz w:val="24"/>
                <w:szCs w:val="24"/>
              </w:rPr>
              <w:lastRenderedPageBreak/>
              <w:t xml:space="preserve">el armamento que se disponga para la intervención de las manifestaciones o movilizaciones por parte de la fuerza pública, y su adecuación del mismo a los parámetros permitidos de conformidad con lo ordenado en la presente ley. (v) Especializar cuerpos de la fuerza pública que puedan intervenir, cuando sea necesario, de manera exclusiva en las manifestaciones sociales con plena observancia del respeto a los derechos humanos de los manifestantes y de los demás habitantes. Esos cuerpos especializados serán diferentes para las zonas </w:t>
            </w:r>
            <w:r w:rsidRPr="00A332DB">
              <w:rPr>
                <w:strike/>
                <w:sz w:val="24"/>
                <w:szCs w:val="24"/>
              </w:rPr>
              <w:lastRenderedPageBreak/>
              <w:t xml:space="preserve">rurales que para las zonas urbanas. Durante el desarrollo: De conformidad con lo que señale el reglamento, las autoridades competentes, durante el desarrollo de la manifestación y movilización social y pacífica deberá, cuando menos, observar las siguientes conductas y prohibiciones: a) Garantizar las condiciones para el ejercicio del derecho de reunión y manifestación social en condiciones pacíficas y de seguridad tanto para los manifestantes como para los habitantes en general. b) Tomar las medidas adecuadas, </w:t>
            </w:r>
            <w:r w:rsidRPr="00A332DB">
              <w:rPr>
                <w:strike/>
                <w:sz w:val="24"/>
                <w:szCs w:val="24"/>
              </w:rPr>
              <w:lastRenderedPageBreak/>
              <w:t xml:space="preserve">proporcionales y necesarias para proteger la infraestructura crítica de la cual depende la provisión de bienes y servicios públicos, especialmente de aquellos calificados como servicios públicos esenciales. c) Para controlar de manera proporcional los actos de violencia o de vandalismo que puedan presentarse en el ejercicio de la manifestación social y pacífica en las zonas urbanas, el ESMAD, la Policía Nacional y el Ejército Nacional propenderán por emplear equipamiento y armamento no letal que permitan el control de los </w:t>
            </w:r>
            <w:r w:rsidRPr="00A332DB">
              <w:rPr>
                <w:strike/>
                <w:sz w:val="24"/>
                <w:szCs w:val="24"/>
              </w:rPr>
              <w:lastRenderedPageBreak/>
              <w:t xml:space="preserve">actos violentos sin afectar la integridad física de ningún interviniente. Sin perjuicio de que se pueda crear adicionalmente un Grupo Especializado de Policía del Diálogo que apoye mediante el diálogo y negociación con multitudes d) Acudir a los lugares de desarrollo de la manifestación social o concentración con, por lo menos, lo siguiente: (i) Una (1) ambulancia por cada trescientos (300) miembros de la fuerza pública que deban intervenir para recuperar el orden público. (ii) Un (1) equipo de bomberos contra incendios por cada </w:t>
            </w:r>
            <w:r w:rsidRPr="00A332DB">
              <w:rPr>
                <w:strike/>
                <w:sz w:val="24"/>
                <w:szCs w:val="24"/>
              </w:rPr>
              <w:lastRenderedPageBreak/>
              <w:t xml:space="preserve">quinientos (500) miembros de la fuerza pública que deban intervenir para recuperar el orden público. e) Prohibir la presencia de encapuchados o personas que no permitan su identificación dentro de las manifestaciones y movilizaciones sociales. f) Hacer efectivas las sanciones económicas y pedagógicas que se señalan en la presente ley. g) Emplear cámaras o cualquier mecanismo de vigilancia en el espacio público y privado para la plena identificación de quienes desarrollen actos de violencia o vandalismo en el ejercicio de la manifestación o movilización </w:t>
            </w:r>
            <w:r w:rsidRPr="00A332DB">
              <w:rPr>
                <w:strike/>
                <w:sz w:val="24"/>
                <w:szCs w:val="24"/>
              </w:rPr>
              <w:lastRenderedPageBreak/>
              <w:t xml:space="preserve">social con el ánimo de evitar la ocurrencia de 5 estos y sancionar los actos de violencia o vandalismo ocurridos en las manifestaciones sociales que atenten contra la vida, honra de las personas y los bienes públicos y privados h) Prestar atención médica inmediata en el lugar de los hechos a todas las personas que resulten afectadas físicamente ya sea por el desarrollo de actos violentos durante la manifestación o movilización social, así como en la distorsión o bloqueo de las manifestaciones por la presencia de actos de violencia que pongan en </w:t>
            </w:r>
            <w:r w:rsidRPr="00A332DB">
              <w:rPr>
                <w:strike/>
                <w:sz w:val="24"/>
                <w:szCs w:val="24"/>
              </w:rPr>
              <w:lastRenderedPageBreak/>
              <w:t>peligro la vida, la seguridad y el orden público. i) Cuando la jurisdicción territorial así lo permita, dirigir a los manifestantes violentos y a los saboteadores de la manifestación social a lugares especializados de reclusión para iniciar la imposición de medidas pedagógicas e indemnizatorias y evitar su judicialización, con excepción de los delitos contemplados en la ley.</w:t>
            </w:r>
          </w:p>
        </w:tc>
        <w:tc>
          <w:tcPr>
            <w:tcW w:w="2640" w:type="dxa"/>
          </w:tcPr>
          <w:p w14:paraId="45FDE662" w14:textId="77777777" w:rsidR="00995A1F" w:rsidRPr="00A332DB" w:rsidRDefault="00405B2A">
            <w:pPr>
              <w:widowControl w:val="0"/>
              <w:tabs>
                <w:tab w:val="left" w:pos="821"/>
              </w:tabs>
              <w:spacing w:line="276" w:lineRule="auto"/>
              <w:ind w:right="116"/>
              <w:jc w:val="both"/>
              <w:rPr>
                <w:b/>
                <w:sz w:val="24"/>
                <w:szCs w:val="24"/>
                <w:u w:val="single"/>
              </w:rPr>
            </w:pPr>
            <w:r w:rsidRPr="00A332DB">
              <w:rPr>
                <w:b/>
                <w:sz w:val="24"/>
                <w:szCs w:val="24"/>
                <w:u w:val="single"/>
              </w:rPr>
              <w:lastRenderedPageBreak/>
              <w:t>Artículo 6.  El aviso no es una condición para el ejercicio de la reunión, manifestación y protesta social, pública y pacífica, a fin de garantizar el ejercicio de este derecho, se recomienda a los organizadores o movimientos sociales convocantes avisar a la alcaldía de la jurisdicción, la fecha, hora y sitio del lugar en donde se va a ejercer el derecho. Este aviso también podrá contener medios de contacto efectivos con los convocantes a la reunión, manifestación y protesta social, pública y pacífica, como correos electrónicos y número de teléfono.</w:t>
            </w:r>
          </w:p>
          <w:p w14:paraId="387C0A8E" w14:textId="77777777" w:rsidR="00995A1F" w:rsidRPr="00A332DB" w:rsidRDefault="00995A1F">
            <w:pPr>
              <w:widowControl w:val="0"/>
              <w:tabs>
                <w:tab w:val="left" w:pos="821"/>
              </w:tabs>
              <w:spacing w:line="276" w:lineRule="auto"/>
              <w:ind w:right="116"/>
              <w:jc w:val="both"/>
              <w:rPr>
                <w:b/>
                <w:sz w:val="24"/>
                <w:szCs w:val="24"/>
                <w:u w:val="single"/>
              </w:rPr>
            </w:pPr>
          </w:p>
          <w:p w14:paraId="09ADB1F8" w14:textId="77777777" w:rsidR="00995A1F" w:rsidRPr="00A332DB" w:rsidRDefault="00405B2A">
            <w:pPr>
              <w:widowControl w:val="0"/>
              <w:tabs>
                <w:tab w:val="left" w:pos="821"/>
              </w:tabs>
              <w:spacing w:line="276" w:lineRule="auto"/>
              <w:ind w:right="116"/>
              <w:jc w:val="both"/>
              <w:rPr>
                <w:b/>
                <w:sz w:val="24"/>
                <w:szCs w:val="24"/>
                <w:u w:val="single"/>
              </w:rPr>
            </w:pPr>
            <w:r w:rsidRPr="00A332DB">
              <w:rPr>
                <w:b/>
                <w:sz w:val="24"/>
                <w:szCs w:val="24"/>
                <w:u w:val="single"/>
              </w:rPr>
              <w:t xml:space="preserve">Parágrafo 1. La autoridad administrativa o de policía no podrá restringir el derecho a </w:t>
            </w:r>
            <w:r w:rsidRPr="00A332DB">
              <w:rPr>
                <w:b/>
                <w:sz w:val="24"/>
                <w:szCs w:val="24"/>
                <w:u w:val="single"/>
              </w:rPr>
              <w:t>la protesta cuando le avisen de la celebración de una manifestación o movilización. Sin embargo, el alcalde distrital o municipal podrá sugerir a las organizaciones o movimientos, recorridos o puntos de encuentro alternativos, en aquellos eventos de fuerza mayor o condiciones excepcionales debidamente motivados.</w:t>
            </w:r>
          </w:p>
          <w:p w14:paraId="67913C66" w14:textId="77777777" w:rsidR="00995A1F" w:rsidRPr="00A332DB" w:rsidRDefault="00995A1F">
            <w:pPr>
              <w:widowControl w:val="0"/>
              <w:tabs>
                <w:tab w:val="left" w:pos="821"/>
              </w:tabs>
              <w:spacing w:line="276" w:lineRule="auto"/>
              <w:ind w:right="116"/>
              <w:jc w:val="both"/>
              <w:rPr>
                <w:b/>
                <w:sz w:val="24"/>
                <w:szCs w:val="24"/>
                <w:u w:val="single"/>
              </w:rPr>
            </w:pPr>
          </w:p>
          <w:p w14:paraId="49C715EE" w14:textId="77777777" w:rsidR="00995A1F" w:rsidRPr="00A332DB" w:rsidRDefault="00405B2A">
            <w:pPr>
              <w:widowControl w:val="0"/>
              <w:tabs>
                <w:tab w:val="left" w:pos="821"/>
              </w:tabs>
              <w:spacing w:line="276" w:lineRule="auto"/>
              <w:ind w:right="116"/>
              <w:jc w:val="both"/>
              <w:rPr>
                <w:b/>
                <w:sz w:val="24"/>
                <w:szCs w:val="24"/>
                <w:u w:val="single"/>
              </w:rPr>
            </w:pPr>
            <w:r w:rsidRPr="00A332DB">
              <w:rPr>
                <w:b/>
                <w:sz w:val="24"/>
                <w:szCs w:val="24"/>
                <w:u w:val="single"/>
              </w:rPr>
              <w:t>Parágrafo 2. Todas las alcaldías deberán publicitar en sus páginas web y sus redes sociales la dirección de correo electrónico para la notificación de protestas.</w:t>
            </w:r>
          </w:p>
          <w:p w14:paraId="75A1357B" w14:textId="77777777" w:rsidR="00995A1F" w:rsidRPr="00A332DB" w:rsidRDefault="00995A1F">
            <w:pPr>
              <w:widowControl w:val="0"/>
              <w:tabs>
                <w:tab w:val="left" w:pos="821"/>
              </w:tabs>
              <w:spacing w:line="276" w:lineRule="auto"/>
              <w:ind w:right="116"/>
              <w:jc w:val="both"/>
              <w:rPr>
                <w:b/>
                <w:sz w:val="24"/>
                <w:szCs w:val="24"/>
                <w:u w:val="single"/>
              </w:rPr>
            </w:pPr>
          </w:p>
        </w:tc>
        <w:tc>
          <w:tcPr>
            <w:tcW w:w="1410" w:type="dxa"/>
          </w:tcPr>
          <w:p w14:paraId="448DB0B6" w14:textId="77777777" w:rsidR="00995A1F" w:rsidRPr="00A332DB" w:rsidRDefault="00405B2A">
            <w:pPr>
              <w:jc w:val="both"/>
              <w:rPr>
                <w:sz w:val="24"/>
                <w:szCs w:val="24"/>
              </w:rPr>
            </w:pPr>
            <w:r w:rsidRPr="00A332DB">
              <w:rPr>
                <w:sz w:val="24"/>
                <w:szCs w:val="24"/>
              </w:rPr>
              <w:lastRenderedPageBreak/>
              <w:t xml:space="preserve">incluirlos dentro de las </w:t>
            </w:r>
            <w:r w:rsidRPr="00A332DB">
              <w:rPr>
                <w:b/>
                <w:sz w:val="24"/>
                <w:szCs w:val="24"/>
              </w:rPr>
              <w:t>obligaciones del Estado</w:t>
            </w:r>
            <w:r w:rsidRPr="00A332DB">
              <w:rPr>
                <w:sz w:val="24"/>
                <w:szCs w:val="24"/>
              </w:rPr>
              <w:t>, sea precisó manifestar que la Corte Constitucional en la Sentencia C-579 de 2013 ha entendido como obligaciones del Estado en materia de derechos humanos:</w:t>
            </w:r>
          </w:p>
          <w:p w14:paraId="0AC107DE" w14:textId="77777777" w:rsidR="00995A1F" w:rsidRPr="00A332DB" w:rsidRDefault="00405B2A">
            <w:pPr>
              <w:spacing w:before="240" w:after="240"/>
              <w:jc w:val="both"/>
              <w:rPr>
                <w:i/>
                <w:sz w:val="24"/>
                <w:szCs w:val="24"/>
              </w:rPr>
            </w:pPr>
            <w:r w:rsidRPr="00A332DB">
              <w:rPr>
                <w:i/>
                <w:sz w:val="24"/>
                <w:szCs w:val="24"/>
              </w:rPr>
              <w:t xml:space="preserve">“(i) La obligación de respeto de los derechos humanos implica el compromiso del Estado de abstenerse de adoptar medidas que tengan por resultado impedir o dificultar su </w:t>
            </w:r>
            <w:r w:rsidRPr="00A332DB">
              <w:rPr>
                <w:i/>
                <w:sz w:val="24"/>
                <w:szCs w:val="24"/>
              </w:rPr>
              <w:lastRenderedPageBreak/>
              <w:t xml:space="preserve">goce efectivo. Esta obligación tiene por tanto un carácter en principio negativo, por cuanto involucra, fundamentalmente, el deber de abstenerse de interferir en el ejercicio de tales derechos. Asimismo, conlleva el deber de inhibirse de tomar medidas discriminatorias, que condicionen el acceso o el ejercicio de los derechos, basadas en criterios tales como el género, la nacionalidad y la casta. (ii) La </w:t>
            </w:r>
            <w:r w:rsidRPr="00A332DB">
              <w:rPr>
                <w:i/>
                <w:sz w:val="24"/>
                <w:szCs w:val="24"/>
              </w:rPr>
              <w:lastRenderedPageBreak/>
              <w:t xml:space="preserve">obligación de protección requiere que el Estado adopte medidas para impedir que terceros interfieran u obstaculicen el ejercicio de un derecho por parte de su titular. (iii) La obligación de garantía implica el deber del Estado de organizar todo el aparato gubernamental y las estructuras a través de las cuales se manifiesta el ejercicio del poder público, de manera tal que sean capaces de asegurar el </w:t>
            </w:r>
            <w:r w:rsidRPr="00A332DB">
              <w:rPr>
                <w:i/>
                <w:sz w:val="24"/>
                <w:szCs w:val="24"/>
              </w:rPr>
              <w:lastRenderedPageBreak/>
              <w:t>libre y pleno ejercicio de los derechos. La obligación de garantizar el pleno ejercicio de los derechos humanos es el resultado, entre otros, de su ‘efecto horizontal’ y tiene, a la inversa de lo que sucede con la obligación de respeto, un carácter positivo. Efectivamente, ella implica el deber del Estado de adoptar todas las medidas que sean necesarias y que, de acuerdo a las circunstanci</w:t>
            </w:r>
            <w:r w:rsidRPr="00A332DB">
              <w:rPr>
                <w:i/>
                <w:sz w:val="24"/>
                <w:szCs w:val="24"/>
              </w:rPr>
              <w:lastRenderedPageBreak/>
              <w:t>as, resulten razonables para asegurar el ejercicio de esos derechos. A partir de la obligación de garantía se derivan a su vez cinco (sic) obligaciones: (i) prevenir su vulneración (no repetición); (ii) crear mecanismos idóneos y eficaces para la protección de los derechos en casos de amenaza o vulneración (tutela efectiva); (iii</w:t>
            </w:r>
            <w:proofErr w:type="gramStart"/>
            <w:r w:rsidRPr="00A332DB">
              <w:rPr>
                <w:i/>
                <w:sz w:val="24"/>
                <w:szCs w:val="24"/>
              </w:rPr>
              <w:t>)  reparar</w:t>
            </w:r>
            <w:proofErr w:type="gramEnd"/>
            <w:r w:rsidRPr="00A332DB">
              <w:rPr>
                <w:i/>
                <w:sz w:val="24"/>
                <w:szCs w:val="24"/>
              </w:rPr>
              <w:t xml:space="preserve"> las violaciones y esclarecer los hechos (reparación y verdad); e (iv) </w:t>
            </w:r>
            <w:r w:rsidRPr="00A332DB">
              <w:rPr>
                <w:i/>
                <w:sz w:val="24"/>
                <w:szCs w:val="24"/>
              </w:rPr>
              <w:lastRenderedPageBreak/>
              <w:t>investigar, juzgar y sancionar las graves violaciones a los DDHH, y al DIH (justicia), entre otras”.</w:t>
            </w:r>
          </w:p>
          <w:p w14:paraId="2A5789A5" w14:textId="77777777" w:rsidR="00995A1F" w:rsidRPr="00A332DB" w:rsidRDefault="00405B2A">
            <w:pPr>
              <w:spacing w:before="240" w:after="240"/>
              <w:jc w:val="both"/>
              <w:rPr>
                <w:sz w:val="24"/>
                <w:szCs w:val="24"/>
              </w:rPr>
            </w:pPr>
            <w:proofErr w:type="spellStart"/>
            <w:r w:rsidRPr="00A332DB">
              <w:rPr>
                <w:sz w:val="24"/>
                <w:szCs w:val="24"/>
              </w:rPr>
              <w:t>PorpEstado</w:t>
            </w:r>
            <w:proofErr w:type="spellEnd"/>
            <w:r w:rsidRPr="00A332DB">
              <w:rPr>
                <w:sz w:val="24"/>
                <w:szCs w:val="24"/>
              </w:rPr>
              <w:t xml:space="preserve"> va a garantizar el derecho, sino debe existir claridad de cuáles son los mecanismos, medios, métodos que permita dicha garantía.</w:t>
            </w:r>
          </w:p>
          <w:p w14:paraId="7B48490B" w14:textId="77777777" w:rsidR="00995A1F" w:rsidRPr="00A332DB" w:rsidRDefault="00405B2A">
            <w:pPr>
              <w:spacing w:before="240" w:after="240"/>
              <w:jc w:val="both"/>
              <w:rPr>
                <w:sz w:val="24"/>
                <w:szCs w:val="24"/>
              </w:rPr>
            </w:pPr>
            <w:proofErr w:type="spellStart"/>
            <w:r w:rsidRPr="00A332DB">
              <w:rPr>
                <w:sz w:val="24"/>
                <w:szCs w:val="24"/>
              </w:rPr>
              <w:t>Aada</w:t>
            </w:r>
            <w:proofErr w:type="spellEnd"/>
            <w:r w:rsidRPr="00A332DB">
              <w:rPr>
                <w:sz w:val="24"/>
                <w:szCs w:val="24"/>
              </w:rPr>
              <w:t>.</w:t>
            </w:r>
          </w:p>
          <w:p w14:paraId="1F271D7D" w14:textId="77777777" w:rsidR="00995A1F" w:rsidRPr="00A332DB" w:rsidRDefault="00405B2A">
            <w:pPr>
              <w:spacing w:before="240" w:after="240"/>
              <w:jc w:val="both"/>
              <w:rPr>
                <w:b/>
                <w:i/>
                <w:sz w:val="24"/>
                <w:szCs w:val="24"/>
              </w:rPr>
            </w:pPr>
            <w:r w:rsidRPr="00A332DB">
              <w:rPr>
                <w:sz w:val="24"/>
                <w:szCs w:val="24"/>
              </w:rPr>
              <w:t xml:space="preserve">La Corte interamericana ha sostenido que el uso de la fuerza es </w:t>
            </w:r>
            <w:r w:rsidRPr="00A332DB">
              <w:rPr>
                <w:i/>
                <w:sz w:val="24"/>
                <w:szCs w:val="24"/>
              </w:rPr>
              <w:t xml:space="preserve">“un recurso último que, limitado cualitativa y </w:t>
            </w:r>
            <w:r w:rsidRPr="00A332DB">
              <w:rPr>
                <w:i/>
                <w:sz w:val="24"/>
                <w:szCs w:val="24"/>
              </w:rPr>
              <w:lastRenderedPageBreak/>
              <w:t>cuantitativamente, pretende impedir un hecho de mayor gravedad que el que provoca la reacción estatal. Dentro de ese marco caracterizado por la excepcionalidad, tanto la Comisión como la Corte IDH, han coincidido en que, para que el uso de la fuerza se encuentre justificado, se deberán satisfacer los principios de legalidad, absoluta necesidad y proporcionalidad”</w:t>
            </w:r>
          </w:p>
          <w:p w14:paraId="3AA30CDE" w14:textId="77777777" w:rsidR="00995A1F" w:rsidRPr="00A332DB" w:rsidRDefault="00405B2A">
            <w:pPr>
              <w:spacing w:before="240" w:after="240"/>
              <w:jc w:val="both"/>
              <w:rPr>
                <w:sz w:val="24"/>
                <w:szCs w:val="24"/>
              </w:rPr>
            </w:pPr>
            <w:r w:rsidRPr="00A332DB">
              <w:rPr>
                <w:sz w:val="24"/>
                <w:szCs w:val="24"/>
              </w:rPr>
              <w:lastRenderedPageBreak/>
              <w:t xml:space="preserve">Los principios generales sobre el uso de la fuerza, aplicados al contexto de protestas y manifestaciones, requieren que la gestión de los operativos de seguridad sea planificada de forma cuidadosa y </w:t>
            </w:r>
            <w:r w:rsidRPr="00A332DB">
              <w:rPr>
                <w:b/>
                <w:sz w:val="24"/>
                <w:szCs w:val="24"/>
              </w:rPr>
              <w:t>minuciosa por personas con experiencia y capacitación específicas para este tipo de situación y bajo protocolos de actuación claro.</w:t>
            </w:r>
            <w:r w:rsidRPr="00A332DB">
              <w:rPr>
                <w:sz w:val="24"/>
                <w:szCs w:val="24"/>
              </w:rPr>
              <w:t xml:space="preserve"> </w:t>
            </w:r>
          </w:p>
          <w:p w14:paraId="1C316CEE" w14:textId="77777777" w:rsidR="00995A1F" w:rsidRPr="00A332DB" w:rsidRDefault="00405B2A">
            <w:pPr>
              <w:spacing w:before="240" w:after="240"/>
              <w:jc w:val="both"/>
              <w:rPr>
                <w:b/>
                <w:sz w:val="24"/>
                <w:szCs w:val="24"/>
              </w:rPr>
            </w:pPr>
            <w:r w:rsidRPr="00A332DB">
              <w:rPr>
                <w:sz w:val="24"/>
                <w:szCs w:val="24"/>
              </w:rPr>
              <w:lastRenderedPageBreak/>
              <w:t xml:space="preserve">Así mismo ha destacado la prohibición de uso de armas de fuego en el marco de protestas así: Los mecanismos internacionales de protección ya han destacado en reiteradas ocasiones </w:t>
            </w:r>
            <w:proofErr w:type="gramStart"/>
            <w:r w:rsidRPr="00A332DB">
              <w:rPr>
                <w:sz w:val="24"/>
                <w:szCs w:val="24"/>
              </w:rPr>
              <w:t>que</w:t>
            </w:r>
            <w:proofErr w:type="gramEnd"/>
            <w:r w:rsidRPr="00A332DB">
              <w:rPr>
                <w:sz w:val="24"/>
                <w:szCs w:val="24"/>
              </w:rPr>
              <w:t xml:space="preserve"> de los principios generales de uso de la fuerza, como los de necesidad y proporcionalidad, </w:t>
            </w:r>
            <w:r w:rsidRPr="00A332DB">
              <w:rPr>
                <w:b/>
                <w:sz w:val="24"/>
                <w:szCs w:val="24"/>
              </w:rPr>
              <w:t xml:space="preserve">se deriva que no existan supuestos que habiliten el uso de la fuerza letal para disolver una </w:t>
            </w:r>
            <w:r w:rsidRPr="00A332DB">
              <w:rPr>
                <w:b/>
                <w:sz w:val="24"/>
                <w:szCs w:val="24"/>
              </w:rPr>
              <w:lastRenderedPageBreak/>
              <w:t xml:space="preserve">protesta o una manifestación, o para que se dispare indiscriminadamente a la multitud. </w:t>
            </w:r>
          </w:p>
          <w:p w14:paraId="2F2C967E" w14:textId="77777777" w:rsidR="00995A1F" w:rsidRPr="00A332DB" w:rsidRDefault="00405B2A">
            <w:pPr>
              <w:spacing w:before="240" w:after="240"/>
              <w:jc w:val="both"/>
              <w:rPr>
                <w:sz w:val="24"/>
                <w:szCs w:val="24"/>
              </w:rPr>
            </w:pPr>
            <w:r w:rsidRPr="00A332DB">
              <w:rPr>
                <w:sz w:val="24"/>
                <w:szCs w:val="24"/>
              </w:rPr>
              <w:t xml:space="preserve">El uso de armas de fuego en contexto de protestas sociales casi nunca se encuentra justificado por este criterio de proporcionalidad. </w:t>
            </w:r>
            <w:r w:rsidRPr="00A332DB">
              <w:rPr>
                <w:b/>
                <w:sz w:val="24"/>
                <w:szCs w:val="24"/>
              </w:rPr>
              <w:t xml:space="preserve">Tal como consideró oportunamente la CIDH, esto implica que los Estados deben implementar mecanismos para prohibir de manera efectiva el uso de la fuerza letal </w:t>
            </w:r>
            <w:r w:rsidRPr="00A332DB">
              <w:rPr>
                <w:b/>
                <w:sz w:val="24"/>
                <w:szCs w:val="24"/>
              </w:rPr>
              <w:lastRenderedPageBreak/>
              <w:t xml:space="preserve">como recurso en las manifestaciones </w:t>
            </w:r>
            <w:proofErr w:type="gramStart"/>
            <w:r w:rsidRPr="00A332DB">
              <w:rPr>
                <w:b/>
                <w:sz w:val="24"/>
                <w:szCs w:val="24"/>
              </w:rPr>
              <w:t>públicas</w:t>
            </w:r>
            <w:r w:rsidRPr="00A332DB">
              <w:rPr>
                <w:sz w:val="24"/>
                <w:szCs w:val="24"/>
              </w:rPr>
              <w:t>[</w:t>
            </w:r>
            <w:proofErr w:type="gramEnd"/>
            <w:r w:rsidRPr="00A332DB">
              <w:rPr>
                <w:sz w:val="24"/>
                <w:szCs w:val="24"/>
              </w:rPr>
              <w:t xml:space="preserve">4]. Está disposiciones de la Corte Interamericana marcan un claro límite del uso de la fuerza en contexto de protesta, que claramente no puede ser ni la Policía Nacional ni el Ejército Nacional, pues los primeros tienen el control de armas de fuego tipo </w:t>
            </w:r>
            <w:proofErr w:type="gramStart"/>
            <w:r w:rsidRPr="00A332DB">
              <w:rPr>
                <w:sz w:val="24"/>
                <w:szCs w:val="24"/>
              </w:rPr>
              <w:t>revolver  y</w:t>
            </w:r>
            <w:proofErr w:type="gramEnd"/>
            <w:r w:rsidRPr="00A332DB">
              <w:rPr>
                <w:sz w:val="24"/>
                <w:szCs w:val="24"/>
              </w:rPr>
              <w:t xml:space="preserve"> los segundos tienen bajo su comisión armas tipo fusil, ninguna </w:t>
            </w:r>
            <w:r w:rsidRPr="00A332DB">
              <w:rPr>
                <w:sz w:val="24"/>
                <w:szCs w:val="24"/>
              </w:rPr>
              <w:lastRenderedPageBreak/>
              <w:t xml:space="preserve">permitida en contextos de protestas. Verbigracia de lo anterior el Estado Colombiano tiene la obligación de crear un cuerpo especializado de Policía que tenga el entrenamiento suficiente para el control de multitudes, que en la actualidad es la Unidad de Diálogo y Mantenimiento del Orden – UNDMO y no el ESMAD. Unidad de policía que es la única capacitada para este tipo de situaciones </w:t>
            </w:r>
            <w:r w:rsidRPr="00A332DB">
              <w:rPr>
                <w:sz w:val="24"/>
                <w:szCs w:val="24"/>
              </w:rPr>
              <w:lastRenderedPageBreak/>
              <w:t>y que debe operar en el territorio nacional.</w:t>
            </w:r>
          </w:p>
          <w:p w14:paraId="5C9623CF" w14:textId="77777777" w:rsidR="00995A1F" w:rsidRPr="00A332DB" w:rsidRDefault="00405B2A">
            <w:pPr>
              <w:spacing w:before="240" w:after="240"/>
              <w:jc w:val="both"/>
              <w:rPr>
                <w:i/>
                <w:sz w:val="24"/>
                <w:szCs w:val="24"/>
              </w:rPr>
            </w:pPr>
            <w:r w:rsidRPr="00A332DB">
              <w:rPr>
                <w:sz w:val="24"/>
                <w:szCs w:val="24"/>
              </w:rPr>
              <w:t xml:space="preserve"> </w:t>
            </w:r>
            <w:r w:rsidRPr="00A332DB">
              <w:rPr>
                <w:i/>
                <w:sz w:val="24"/>
                <w:szCs w:val="24"/>
              </w:rPr>
              <w:t>Identificar el personal de los servidores públicos que intervendrán en la respectiva manifestación o movilización social;</w:t>
            </w:r>
          </w:p>
          <w:p w14:paraId="06E89358" w14:textId="77777777" w:rsidR="00995A1F" w:rsidRPr="00A332DB" w:rsidRDefault="00405B2A">
            <w:pPr>
              <w:spacing w:before="240" w:after="240"/>
              <w:jc w:val="both"/>
              <w:rPr>
                <w:i/>
                <w:sz w:val="24"/>
                <w:szCs w:val="24"/>
              </w:rPr>
            </w:pPr>
            <w:r w:rsidRPr="00A332DB">
              <w:rPr>
                <w:sz w:val="24"/>
                <w:szCs w:val="24"/>
              </w:rPr>
              <w:t xml:space="preserve"> </w:t>
            </w:r>
            <w:r w:rsidRPr="00A332DB">
              <w:rPr>
                <w:i/>
                <w:sz w:val="24"/>
                <w:szCs w:val="24"/>
              </w:rPr>
              <w:t xml:space="preserve"> II. (Identificar el cuerpo oficial al que pertenecen;</w:t>
            </w:r>
          </w:p>
          <w:p w14:paraId="236953F6" w14:textId="77777777" w:rsidR="00995A1F" w:rsidRPr="00A332DB" w:rsidRDefault="00405B2A">
            <w:pPr>
              <w:spacing w:before="240" w:after="240"/>
              <w:jc w:val="both"/>
              <w:rPr>
                <w:i/>
                <w:sz w:val="24"/>
                <w:szCs w:val="24"/>
              </w:rPr>
            </w:pPr>
            <w:proofErr w:type="spellStart"/>
            <w:r w:rsidRPr="00A332DB">
              <w:rPr>
                <w:i/>
                <w:sz w:val="24"/>
                <w:szCs w:val="24"/>
              </w:rPr>
              <w:t>III.Elevar</w:t>
            </w:r>
            <w:proofErr w:type="spellEnd"/>
            <w:r w:rsidRPr="00A332DB">
              <w:rPr>
                <w:i/>
                <w:sz w:val="24"/>
                <w:szCs w:val="24"/>
              </w:rPr>
              <w:t xml:space="preserve"> un acta en el que el superior jerárquico acredite que el personal que intervendrá cuenta con la capacidad y el </w:t>
            </w:r>
            <w:r w:rsidRPr="00A332DB">
              <w:rPr>
                <w:i/>
                <w:sz w:val="24"/>
                <w:szCs w:val="24"/>
              </w:rPr>
              <w:lastRenderedPageBreak/>
              <w:t>entrenamiento necesario para intervenir en ese tipo de manifestaciones sociales;</w:t>
            </w:r>
          </w:p>
          <w:p w14:paraId="1AC6D8AA" w14:textId="77777777" w:rsidR="00995A1F" w:rsidRPr="00A332DB" w:rsidRDefault="00405B2A">
            <w:pPr>
              <w:spacing w:before="240" w:after="240"/>
              <w:jc w:val="both"/>
              <w:rPr>
                <w:i/>
                <w:sz w:val="24"/>
                <w:szCs w:val="24"/>
              </w:rPr>
            </w:pPr>
            <w:r w:rsidRPr="00A332DB">
              <w:rPr>
                <w:sz w:val="24"/>
                <w:szCs w:val="24"/>
              </w:rPr>
              <w:t xml:space="preserve">  </w:t>
            </w:r>
            <w:proofErr w:type="spellStart"/>
            <w:r w:rsidRPr="00A332DB">
              <w:rPr>
                <w:sz w:val="24"/>
                <w:szCs w:val="24"/>
              </w:rPr>
              <w:t>IV.</w:t>
            </w:r>
            <w:r w:rsidRPr="00A332DB">
              <w:rPr>
                <w:i/>
                <w:sz w:val="24"/>
                <w:szCs w:val="24"/>
              </w:rPr>
              <w:t>Verificar</w:t>
            </w:r>
            <w:proofErr w:type="spellEnd"/>
            <w:r w:rsidRPr="00A332DB">
              <w:rPr>
                <w:i/>
                <w:sz w:val="24"/>
                <w:szCs w:val="24"/>
              </w:rPr>
              <w:t xml:space="preserve">, con la observancia de la Defensoría del Pueblo o del Ministerio Público, el equipamiento y el armamento que se disponga para la intervención de las manifestaciones o movilizaciones por parte de la fuerza pública, y su adecuación del mismo a los parámetros </w:t>
            </w:r>
            <w:r w:rsidRPr="00A332DB">
              <w:rPr>
                <w:i/>
                <w:sz w:val="24"/>
                <w:szCs w:val="24"/>
              </w:rPr>
              <w:lastRenderedPageBreak/>
              <w:t>permitidos de conformidad con lo ordenado en la presente ley.</w:t>
            </w:r>
          </w:p>
          <w:p w14:paraId="5972B27F" w14:textId="77777777" w:rsidR="00995A1F" w:rsidRPr="00A332DB" w:rsidRDefault="00405B2A">
            <w:pPr>
              <w:spacing w:before="240" w:after="240"/>
              <w:jc w:val="both"/>
              <w:rPr>
                <w:i/>
                <w:sz w:val="24"/>
                <w:szCs w:val="24"/>
              </w:rPr>
            </w:pPr>
            <w:proofErr w:type="spellStart"/>
            <w:r w:rsidRPr="00A332DB">
              <w:rPr>
                <w:i/>
                <w:sz w:val="24"/>
                <w:szCs w:val="24"/>
              </w:rPr>
              <w:t>V.Especializar</w:t>
            </w:r>
            <w:proofErr w:type="spellEnd"/>
            <w:r w:rsidRPr="00A332DB">
              <w:rPr>
                <w:i/>
                <w:sz w:val="24"/>
                <w:szCs w:val="24"/>
              </w:rPr>
              <w:t xml:space="preserve"> cuerpos de la fuerza pública que puedan intervenir, cuando sea necesario, de manera exclusiva en las manifestaciones sociales con plena observancia del respeto a los derechos humanos de los manifestantes y de los demás habitantes. Esos cuerpos especializados serán diferentes para las </w:t>
            </w:r>
            <w:r w:rsidRPr="00A332DB">
              <w:rPr>
                <w:i/>
                <w:sz w:val="24"/>
                <w:szCs w:val="24"/>
              </w:rPr>
              <w:lastRenderedPageBreak/>
              <w:t>zonas rurales que para las zonas urbanas.</w:t>
            </w:r>
          </w:p>
          <w:p w14:paraId="20368995" w14:textId="77777777" w:rsidR="00995A1F" w:rsidRPr="00A332DB" w:rsidRDefault="00405B2A">
            <w:pPr>
              <w:spacing w:before="240" w:after="240"/>
              <w:jc w:val="both"/>
              <w:rPr>
                <w:i/>
                <w:sz w:val="24"/>
                <w:szCs w:val="24"/>
              </w:rPr>
            </w:pPr>
            <w:proofErr w:type="spellStart"/>
            <w:r w:rsidRPr="00A332DB">
              <w:rPr>
                <w:i/>
                <w:sz w:val="24"/>
                <w:szCs w:val="24"/>
              </w:rPr>
              <w:t>VI.Frente</w:t>
            </w:r>
            <w:proofErr w:type="spellEnd"/>
            <w:r w:rsidRPr="00A332DB">
              <w:rPr>
                <w:i/>
                <w:sz w:val="24"/>
                <w:szCs w:val="24"/>
              </w:rPr>
              <w:t xml:space="preserve"> a los anteriores literales no hay discrepancia.</w:t>
            </w:r>
          </w:p>
          <w:p w14:paraId="6748CBA1" w14:textId="77777777" w:rsidR="00995A1F" w:rsidRPr="00A332DB" w:rsidRDefault="00405B2A">
            <w:pPr>
              <w:spacing w:before="240" w:after="240"/>
              <w:jc w:val="both"/>
              <w:rPr>
                <w:i/>
                <w:sz w:val="24"/>
                <w:szCs w:val="24"/>
              </w:rPr>
            </w:pPr>
            <w:r w:rsidRPr="00A332DB">
              <w:rPr>
                <w:i/>
                <w:sz w:val="24"/>
                <w:szCs w:val="24"/>
              </w:rPr>
              <w:t xml:space="preserve">Ve ley </w:t>
            </w:r>
            <w:proofErr w:type="spellStart"/>
            <w:r w:rsidRPr="00A332DB">
              <w:rPr>
                <w:i/>
                <w:sz w:val="24"/>
                <w:szCs w:val="24"/>
              </w:rPr>
              <w:t>ma</w:t>
            </w:r>
            <w:proofErr w:type="spellEnd"/>
          </w:p>
          <w:p w14:paraId="6EB8C9A9" w14:textId="77777777" w:rsidR="00995A1F" w:rsidRPr="00A332DB" w:rsidRDefault="00405B2A">
            <w:pPr>
              <w:spacing w:before="240" w:after="240"/>
              <w:jc w:val="both"/>
              <w:rPr>
                <w:b/>
                <w:i/>
                <w:color w:val="FF0000"/>
                <w:sz w:val="24"/>
                <w:szCs w:val="24"/>
              </w:rPr>
            </w:pPr>
            <w:r w:rsidRPr="00A332DB">
              <w:rPr>
                <w:i/>
                <w:sz w:val="24"/>
                <w:szCs w:val="24"/>
              </w:rPr>
              <w:t xml:space="preserve">b) Tomar las medidas adecuadas, proporcionales y necesarias para </w:t>
            </w:r>
            <w:r w:rsidRPr="00A332DB">
              <w:rPr>
                <w:b/>
                <w:i/>
                <w:color w:val="FF0000"/>
                <w:sz w:val="24"/>
                <w:szCs w:val="24"/>
              </w:rPr>
              <w:t xml:space="preserve">proteger la infraestructura crítica de la cual depende la provisión de bienes y servicios públicos, especialmente de aquellos calificados como servicios </w:t>
            </w:r>
            <w:r w:rsidRPr="00A332DB">
              <w:rPr>
                <w:b/>
                <w:i/>
                <w:color w:val="FF0000"/>
                <w:sz w:val="24"/>
                <w:szCs w:val="24"/>
              </w:rPr>
              <w:lastRenderedPageBreak/>
              <w:t>públicos esenciales.</w:t>
            </w:r>
          </w:p>
          <w:p w14:paraId="421D40FF" w14:textId="77777777" w:rsidR="00995A1F" w:rsidRPr="00A332DB" w:rsidRDefault="00405B2A">
            <w:pPr>
              <w:spacing w:before="240" w:after="240"/>
              <w:jc w:val="both"/>
              <w:rPr>
                <w:sz w:val="24"/>
                <w:szCs w:val="24"/>
              </w:rPr>
            </w:pPr>
            <w:r w:rsidRPr="00A332DB">
              <w:rPr>
                <w:sz w:val="24"/>
                <w:szCs w:val="24"/>
              </w:rPr>
              <w:t>No existe unidad de materia en tanto, esta ley busca garantizar el derecho a la manifestación pública, de manera que su objetivo no es proteger la infraestructura.</w:t>
            </w:r>
          </w:p>
          <w:p w14:paraId="77533FFD" w14:textId="77777777" w:rsidR="00995A1F" w:rsidRPr="00A332DB" w:rsidRDefault="00405B2A">
            <w:pPr>
              <w:spacing w:before="240" w:after="240"/>
              <w:jc w:val="both"/>
              <w:rPr>
                <w:i/>
                <w:sz w:val="24"/>
                <w:szCs w:val="24"/>
              </w:rPr>
            </w:pPr>
            <w:r w:rsidRPr="00A332DB">
              <w:rPr>
                <w:i/>
                <w:sz w:val="24"/>
                <w:szCs w:val="24"/>
              </w:rPr>
              <w:t>C)</w:t>
            </w:r>
            <w:r w:rsidRPr="00A332DB">
              <w:rPr>
                <w:sz w:val="24"/>
                <w:szCs w:val="24"/>
              </w:rPr>
              <w:t xml:space="preserve"> </w:t>
            </w:r>
            <w:r w:rsidRPr="00A332DB">
              <w:rPr>
                <w:i/>
                <w:sz w:val="24"/>
                <w:szCs w:val="24"/>
              </w:rPr>
              <w:t>d) Acudir a los lugares de desarrollo de la manifestación social o concentración con, por lo menos, lo siguiente:</w:t>
            </w:r>
          </w:p>
          <w:p w14:paraId="4FCAC671" w14:textId="77777777" w:rsidR="00995A1F" w:rsidRPr="00A332DB" w:rsidRDefault="00405B2A">
            <w:pPr>
              <w:spacing w:before="240" w:after="240"/>
              <w:jc w:val="both"/>
              <w:rPr>
                <w:i/>
                <w:sz w:val="24"/>
                <w:szCs w:val="24"/>
              </w:rPr>
            </w:pPr>
            <w:r w:rsidRPr="00A332DB">
              <w:rPr>
                <w:i/>
                <w:sz w:val="24"/>
                <w:szCs w:val="24"/>
              </w:rPr>
              <w:t xml:space="preserve">(i) Una (1) ambulancia por cada trescientos </w:t>
            </w:r>
            <w:r w:rsidRPr="00A332DB">
              <w:rPr>
                <w:b/>
                <w:i/>
                <w:color w:val="FF0000"/>
                <w:sz w:val="24"/>
                <w:szCs w:val="24"/>
              </w:rPr>
              <w:t xml:space="preserve">(300) miembros de la fuerza </w:t>
            </w:r>
            <w:r w:rsidRPr="00A332DB">
              <w:rPr>
                <w:b/>
                <w:i/>
                <w:color w:val="FF0000"/>
                <w:sz w:val="24"/>
                <w:szCs w:val="24"/>
              </w:rPr>
              <w:lastRenderedPageBreak/>
              <w:t>pública</w:t>
            </w:r>
            <w:r w:rsidRPr="00A332DB">
              <w:rPr>
                <w:i/>
                <w:color w:val="FF0000"/>
                <w:sz w:val="24"/>
                <w:szCs w:val="24"/>
              </w:rPr>
              <w:t xml:space="preserve"> </w:t>
            </w:r>
            <w:r w:rsidRPr="00A332DB">
              <w:rPr>
                <w:i/>
                <w:sz w:val="24"/>
                <w:szCs w:val="24"/>
              </w:rPr>
              <w:t>que deban intervenir para recuperar el orden público.</w:t>
            </w:r>
          </w:p>
          <w:p w14:paraId="312BCEDE" w14:textId="77777777" w:rsidR="00995A1F" w:rsidRPr="00A332DB" w:rsidRDefault="00405B2A">
            <w:pPr>
              <w:spacing w:before="240" w:after="240"/>
              <w:jc w:val="both"/>
              <w:rPr>
                <w:i/>
                <w:sz w:val="24"/>
                <w:szCs w:val="24"/>
              </w:rPr>
            </w:pPr>
            <w:r w:rsidRPr="00A332DB">
              <w:rPr>
                <w:sz w:val="24"/>
                <w:szCs w:val="24"/>
              </w:rPr>
              <w:t xml:space="preserve">La garantía del derecho es a quienes ejercen el derecho de manera que la medición de mecanismos para el derecho a la manifestación pública, de manera que las unidades de ambulancias dependerán de la cantidad de </w:t>
            </w:r>
          </w:p>
          <w:p w14:paraId="78ABF11D" w14:textId="77777777" w:rsidR="00995A1F" w:rsidRPr="00A332DB" w:rsidRDefault="00405B2A">
            <w:pPr>
              <w:spacing w:before="240" w:after="240"/>
              <w:jc w:val="both"/>
              <w:rPr>
                <w:sz w:val="24"/>
                <w:szCs w:val="24"/>
              </w:rPr>
            </w:pPr>
            <w:r w:rsidRPr="00A332DB">
              <w:rPr>
                <w:sz w:val="24"/>
                <w:szCs w:val="24"/>
              </w:rPr>
              <w:t xml:space="preserve">La garantía del derecho es a quienes ejercen el derecho de manera que la medición de mecanismos para el </w:t>
            </w:r>
            <w:r w:rsidRPr="00A332DB">
              <w:rPr>
                <w:sz w:val="24"/>
                <w:szCs w:val="24"/>
              </w:rPr>
              <w:lastRenderedPageBreak/>
              <w:t>derecho a la manifestación pública, d</w:t>
            </w:r>
            <w:r w:rsidRPr="00A332DB">
              <w:rPr>
                <w:i/>
                <w:sz w:val="24"/>
                <w:szCs w:val="24"/>
              </w:rPr>
              <w:t>as</w:t>
            </w:r>
            <w:r w:rsidRPr="00A332DB">
              <w:rPr>
                <w:sz w:val="24"/>
                <w:szCs w:val="24"/>
              </w:rPr>
              <w:t xml:space="preserve"> </w:t>
            </w:r>
          </w:p>
        </w:tc>
      </w:tr>
      <w:tr w:rsidR="00995A1F" w:rsidRPr="00A332DB" w14:paraId="350DC406" w14:textId="77777777">
        <w:trPr>
          <w:trHeight w:val="29059"/>
        </w:trPr>
        <w:tc>
          <w:tcPr>
            <w:tcW w:w="990" w:type="dxa"/>
          </w:tcPr>
          <w:p w14:paraId="003A2F05" w14:textId="77777777" w:rsidR="00995A1F" w:rsidRPr="00A332DB" w:rsidRDefault="00405B2A">
            <w:pPr>
              <w:widowControl w:val="0"/>
              <w:spacing w:line="276" w:lineRule="auto"/>
              <w:ind w:right="109"/>
              <w:jc w:val="both"/>
              <w:rPr>
                <w:sz w:val="24"/>
                <w:szCs w:val="24"/>
              </w:rPr>
            </w:pPr>
            <w:r w:rsidRPr="00A332DB">
              <w:rPr>
                <w:sz w:val="24"/>
                <w:szCs w:val="24"/>
              </w:rPr>
              <w:lastRenderedPageBreak/>
              <w:t>Artículo nuevo</w:t>
            </w:r>
          </w:p>
        </w:tc>
        <w:tc>
          <w:tcPr>
            <w:tcW w:w="2295" w:type="dxa"/>
          </w:tcPr>
          <w:p w14:paraId="532A70DD" w14:textId="77777777" w:rsidR="00995A1F" w:rsidRPr="00A332DB" w:rsidRDefault="00995A1F">
            <w:pPr>
              <w:widowControl w:val="0"/>
              <w:spacing w:line="276" w:lineRule="auto"/>
              <w:ind w:left="141" w:right="109"/>
              <w:jc w:val="both"/>
              <w:rPr>
                <w:b/>
                <w:sz w:val="24"/>
                <w:szCs w:val="24"/>
                <w:u w:val="single"/>
              </w:rPr>
            </w:pPr>
          </w:p>
        </w:tc>
        <w:tc>
          <w:tcPr>
            <w:tcW w:w="690" w:type="dxa"/>
          </w:tcPr>
          <w:p w14:paraId="1E38A1E9" w14:textId="77777777" w:rsidR="00995A1F" w:rsidRPr="00A332DB" w:rsidRDefault="00405B2A">
            <w:pPr>
              <w:jc w:val="both"/>
              <w:rPr>
                <w:strike/>
                <w:sz w:val="24"/>
                <w:szCs w:val="24"/>
              </w:rPr>
            </w:pPr>
            <w:r w:rsidRPr="00A332DB">
              <w:rPr>
                <w:strike/>
                <w:sz w:val="24"/>
                <w:szCs w:val="24"/>
              </w:rPr>
              <w:t>Artículo 7º. Obligaciones del Estado.</w:t>
            </w:r>
          </w:p>
        </w:tc>
        <w:tc>
          <w:tcPr>
            <w:tcW w:w="1830" w:type="dxa"/>
          </w:tcPr>
          <w:p w14:paraId="7DA81E6A" w14:textId="77777777" w:rsidR="00995A1F" w:rsidRPr="00A332DB" w:rsidRDefault="00405B2A">
            <w:pPr>
              <w:spacing w:before="240" w:after="240"/>
              <w:jc w:val="both"/>
              <w:rPr>
                <w:sz w:val="24"/>
                <w:szCs w:val="24"/>
              </w:rPr>
            </w:pPr>
            <w:r w:rsidRPr="00A332DB">
              <w:rPr>
                <w:strike/>
                <w:sz w:val="24"/>
                <w:szCs w:val="24"/>
              </w:rPr>
              <w:t xml:space="preserve">Artículo 7º. Obligaciones del Estado. El Estado debe garantizar el desarrollo tranquilo, pacífico y sin violencia de la manifestación social y pacífica. Para ese objetivo tiene las siguientes obligaciones de acuerdo con el momento de (i) gestación y (ii) desarrollo de las manifestaciones y movilizaciones sociales y pacíficas. Durante la gestación: De conformidad con lo que señale el reglamento, las autoridades competentes, previo a la intervención de la fuerza pública en las manifestaciones y movilizaciones sociales y pacíficas, tales </w:t>
            </w:r>
            <w:r w:rsidRPr="00A332DB">
              <w:rPr>
                <w:strike/>
                <w:sz w:val="24"/>
                <w:szCs w:val="24"/>
              </w:rPr>
              <w:lastRenderedPageBreak/>
              <w:t xml:space="preserve">como el ESMAD, la Policía Nacional o el Ejército Nacional, deberán: (i) Identificar el personal de los servidores públicos que intervendrán en la respectiva manifestación o movilización social; 4 (ii) Identificar el cuerpo oficial al que pertenecen; (iii) Elevar un acta en el que el superior jerárquico acredite que el personal que intervendrá cuenta con la capacidad y el entrenamiento necesario para intervenir en ese tipo de manifestaciones sociales; (iv) Verificar, con la observancia de la Defensoría del Pueblo o del Ministerio Público, el equipamiento y </w:t>
            </w:r>
            <w:r w:rsidRPr="00A332DB">
              <w:rPr>
                <w:strike/>
                <w:sz w:val="24"/>
                <w:szCs w:val="24"/>
              </w:rPr>
              <w:lastRenderedPageBreak/>
              <w:t xml:space="preserve">el armamento que se disponga para la intervención de las manifestaciones o movilizaciones por parte de la fuerza pública, y su adecuación del mismo a los parámetros permitidos de conformidad con lo ordenado en la presente ley. (v) Especializar cuerpos de la fuerza pública que puedan intervenir, cuando sea necesario, de manera exclusiva en las manifestaciones sociales con plena observancia del respeto a los derechos humanos de los manifestantes y de los demás habitantes. Esos cuerpos especializados serán diferentes para las zonas </w:t>
            </w:r>
            <w:r w:rsidRPr="00A332DB">
              <w:rPr>
                <w:strike/>
                <w:sz w:val="24"/>
                <w:szCs w:val="24"/>
              </w:rPr>
              <w:lastRenderedPageBreak/>
              <w:t xml:space="preserve">rurales que para las zonas urbanas. Durante el desarrollo: De conformidad con lo que señale el reglamento, las autoridades competentes, durante el desarrollo de la manifestación y movilización social y pacífica deberá, cuando menos, observar las siguientes conductas y prohibiciones: a) Garantizar las condiciones para el ejercicio del derecho de reunión y manifestación social en condiciones pacíficas y de seguridad tanto para los manifestantes como para los habitantes en general. b) Tomar las medidas adecuadas, </w:t>
            </w:r>
            <w:r w:rsidRPr="00A332DB">
              <w:rPr>
                <w:strike/>
                <w:sz w:val="24"/>
                <w:szCs w:val="24"/>
              </w:rPr>
              <w:lastRenderedPageBreak/>
              <w:t xml:space="preserve">proporcionales y necesarias para proteger la infraestructura crítica de la cual depende la provisión de bienes y servicios públicos, especialmente de aquellos calificados como servicios públicos esenciales. c) Para controlar de manera proporcional los actos de violencia o de vandalismo que puedan presentarse en el ejercicio de la manifestación social y pacífica en las zonas urbanas, el ESMAD, la Policía Nacional y el Ejército Nacional propenderán por emplear equipamiento y armamento no letal que permitan el control de los </w:t>
            </w:r>
            <w:r w:rsidRPr="00A332DB">
              <w:rPr>
                <w:strike/>
                <w:sz w:val="24"/>
                <w:szCs w:val="24"/>
              </w:rPr>
              <w:lastRenderedPageBreak/>
              <w:t xml:space="preserve">actos violentos sin afectar la integridad física de ningún interviniente. Sin perjuicio de que se pueda crear adicionalmente un Grupo Especializado de Policía del Diálogo que apoye mediante el diálogo y negociación con multitudes d) Acudir a los lugares de desarrollo de la manifestación social o concentración con, por lo menos, lo siguiente: (i) Una (1) ambulancia por cada trescientos (300) miembros de la fuerza pública que deban intervenir para recuperar el orden público. (ii) Un (1) equipo de bomberos contra incendios por cada </w:t>
            </w:r>
            <w:r w:rsidRPr="00A332DB">
              <w:rPr>
                <w:strike/>
                <w:sz w:val="24"/>
                <w:szCs w:val="24"/>
              </w:rPr>
              <w:lastRenderedPageBreak/>
              <w:t xml:space="preserve">quinientos (500) miembros de la fuerza pública que deban intervenir para recuperar el orden público. e) Prohibir la presencia de encapuchados o personas que no permitan su identificación dentro de las manifestaciones y movilizaciones sociales. f) Hacer efectivas las sanciones económicas y pedagógicas que se señalan en la presente ley. g) Emplear cámaras o cualquier mecanismo de vigilancia en el espacio público y privado para la plena identificación de quienes desarrollen actos de violencia o vandalismo en el ejercicio de la manifestación o movilización </w:t>
            </w:r>
            <w:r w:rsidRPr="00A332DB">
              <w:rPr>
                <w:strike/>
                <w:sz w:val="24"/>
                <w:szCs w:val="24"/>
              </w:rPr>
              <w:lastRenderedPageBreak/>
              <w:t xml:space="preserve">social con el ánimo de evitar la ocurrencia de 5 estos y sancionar los actos de violencia o vandalismo ocurridos en las manifestaciones sociales que atenten contra la vida, honra de las personas y los bienes públicos y privados h) Prestar atención médica inmediata en el lugar de los hechos a todas las personas que resulten afectadas físicamente ya sea por el desarrollo de actos violentos durante la manifestación o movilización social, así como en la distorsión o bloqueo de las manifestaciones por la presencia de actos de violencia que pongan en </w:t>
            </w:r>
            <w:r w:rsidRPr="00A332DB">
              <w:rPr>
                <w:strike/>
                <w:sz w:val="24"/>
                <w:szCs w:val="24"/>
              </w:rPr>
              <w:lastRenderedPageBreak/>
              <w:t>peligro la vida, la seguridad y el orden público. i) Cuando la jurisdicción territorial así lo permita, dirigir a los manifestantes violentos y a los saboteadores de la manifestación social a lugares especializados de reclusión para iniciar la imposición de medidas pedagógicas e indemnizatorias y evitar su judicialización, con excepción de los delitos contemplados en la ley.</w:t>
            </w:r>
          </w:p>
        </w:tc>
        <w:tc>
          <w:tcPr>
            <w:tcW w:w="2640" w:type="dxa"/>
          </w:tcPr>
          <w:p w14:paraId="35A3C03F" w14:textId="77777777" w:rsidR="00995A1F" w:rsidRPr="00A332DB" w:rsidRDefault="00405B2A">
            <w:pPr>
              <w:widowControl w:val="0"/>
              <w:spacing w:line="276" w:lineRule="auto"/>
              <w:ind w:left="141" w:right="109"/>
              <w:jc w:val="both"/>
              <w:rPr>
                <w:b/>
                <w:sz w:val="24"/>
                <w:szCs w:val="24"/>
                <w:u w:val="single"/>
              </w:rPr>
            </w:pPr>
            <w:r w:rsidRPr="00A332DB">
              <w:rPr>
                <w:b/>
                <w:sz w:val="24"/>
                <w:szCs w:val="24"/>
                <w:u w:val="single"/>
              </w:rPr>
              <w:lastRenderedPageBreak/>
              <w:t xml:space="preserve">Artículo 7. Garantías previas, antes, durante y después de una   reunión, manifestación y manifestación social pública y pacífica. Las autoridades brindarán las garantías para que las personas puedan ejercer su derecho a la reunión, manifestación y protesta social, pública y pacífica en los lugares que se desarrollen las mismas y durante todo el tiempo que dure la actividad. También brindarán garantías para realizar las actividades relacionadas llevadas a cabo por una persona o grupo fuera del contexto inmediato de la reunión, pero que son fundamentales para que el ejercicio pueda realizarse, tales como </w:t>
            </w:r>
            <w:r w:rsidRPr="00A332DB">
              <w:rPr>
                <w:b/>
                <w:sz w:val="24"/>
                <w:szCs w:val="24"/>
                <w:u w:val="single"/>
              </w:rPr>
              <w:t>la movilización de recursos lícitos por los participantes o los organizadores, la planificación, la difusión de información sobre un evento próximo, la preparación del evento y el viaje para asistir, la comunicación entre los participantes antes de la reunión y durante su celebración, las transmisiones de la reunión o desde ella y el viaje de vuelta tras su finalización.</w:t>
            </w:r>
          </w:p>
        </w:tc>
        <w:tc>
          <w:tcPr>
            <w:tcW w:w="1410" w:type="dxa"/>
          </w:tcPr>
          <w:p w14:paraId="6612EE8D" w14:textId="77777777" w:rsidR="00995A1F" w:rsidRPr="00A332DB" w:rsidRDefault="00405B2A">
            <w:pPr>
              <w:jc w:val="both"/>
              <w:rPr>
                <w:sz w:val="24"/>
                <w:szCs w:val="24"/>
              </w:rPr>
            </w:pPr>
            <w:r w:rsidRPr="00A332DB">
              <w:rPr>
                <w:sz w:val="24"/>
                <w:szCs w:val="24"/>
              </w:rPr>
              <w:lastRenderedPageBreak/>
              <w:t>Este artículo está pendiente para ser revisado y corregido.</w:t>
            </w:r>
          </w:p>
          <w:p w14:paraId="7F5683DD" w14:textId="77777777" w:rsidR="00995A1F" w:rsidRPr="00A332DB" w:rsidRDefault="00405B2A">
            <w:pPr>
              <w:jc w:val="both"/>
              <w:rPr>
                <w:sz w:val="24"/>
                <w:szCs w:val="24"/>
              </w:rPr>
            </w:pPr>
            <w:r w:rsidRPr="00A332DB">
              <w:rPr>
                <w:sz w:val="24"/>
                <w:szCs w:val="24"/>
              </w:rPr>
              <w:t>Se había acordado la palabra “Lícito” en la movilización de recursos</w:t>
            </w:r>
          </w:p>
        </w:tc>
      </w:tr>
      <w:tr w:rsidR="00995A1F" w:rsidRPr="00A332DB" w14:paraId="34E0C08F" w14:textId="77777777">
        <w:tc>
          <w:tcPr>
            <w:tcW w:w="990" w:type="dxa"/>
          </w:tcPr>
          <w:p w14:paraId="6C25F511" w14:textId="77777777" w:rsidR="00995A1F" w:rsidRPr="00A332DB" w:rsidRDefault="00405B2A">
            <w:pPr>
              <w:widowControl w:val="0"/>
              <w:tabs>
                <w:tab w:val="left" w:pos="821"/>
              </w:tabs>
              <w:spacing w:line="276" w:lineRule="auto"/>
              <w:ind w:right="118"/>
              <w:jc w:val="both"/>
              <w:rPr>
                <w:strike/>
                <w:sz w:val="24"/>
                <w:szCs w:val="24"/>
              </w:rPr>
            </w:pPr>
            <w:r w:rsidRPr="00A332DB">
              <w:rPr>
                <w:b/>
                <w:sz w:val="24"/>
                <w:szCs w:val="24"/>
              </w:rPr>
              <w:lastRenderedPageBreak/>
              <w:t xml:space="preserve">Artículo 8. Diálogo y mediación como instrumentos prioritarios para atender las </w:t>
            </w:r>
            <w:r w:rsidRPr="00A332DB">
              <w:rPr>
                <w:b/>
                <w:strike/>
                <w:sz w:val="24"/>
                <w:szCs w:val="24"/>
              </w:rPr>
              <w:t>protestas y manifestaciones.</w:t>
            </w:r>
          </w:p>
        </w:tc>
        <w:tc>
          <w:tcPr>
            <w:tcW w:w="2295" w:type="dxa"/>
          </w:tcPr>
          <w:p w14:paraId="073773AE" w14:textId="77777777" w:rsidR="00995A1F" w:rsidRPr="00A332DB" w:rsidRDefault="00405B2A">
            <w:pPr>
              <w:widowControl w:val="0"/>
              <w:tabs>
                <w:tab w:val="left" w:pos="821"/>
              </w:tabs>
              <w:spacing w:line="276" w:lineRule="auto"/>
              <w:ind w:left="141" w:right="118"/>
              <w:jc w:val="both"/>
              <w:rPr>
                <w:strike/>
                <w:sz w:val="24"/>
                <w:szCs w:val="24"/>
              </w:rPr>
            </w:pPr>
            <w:r w:rsidRPr="00A332DB">
              <w:rPr>
                <w:b/>
                <w:sz w:val="24"/>
                <w:szCs w:val="24"/>
              </w:rPr>
              <w:t xml:space="preserve">Artículo 8. Diálogo y mediación como instrumentos prioritarios para atender las protestas y manifestaciones. </w:t>
            </w:r>
            <w:r w:rsidRPr="00A332DB">
              <w:rPr>
                <w:sz w:val="24"/>
                <w:szCs w:val="24"/>
              </w:rPr>
              <w:t xml:space="preserve">Las autoridades promoverán el diálogo, la interlocución, la mediación y el trato pacífico y no violento como medios prioritarios, principales y permanentes para tramitar las diversas expresiones, protestas sociales y manifestaciones públicas, estableciendo plazos perentorios, objetivos y protocolos para atender de manera oportuna las exigencias, demandas y propuestas que </w:t>
            </w:r>
            <w:r w:rsidRPr="00A332DB">
              <w:rPr>
                <w:sz w:val="24"/>
                <w:szCs w:val="24"/>
              </w:rPr>
              <w:lastRenderedPageBreak/>
              <w:t xml:space="preserve">surjan desde quienes convocan y participan de </w:t>
            </w:r>
            <w:r w:rsidRPr="00A332DB">
              <w:rPr>
                <w:strike/>
                <w:sz w:val="24"/>
                <w:szCs w:val="24"/>
              </w:rPr>
              <w:t xml:space="preserve">protestas sociales y manifestaciones públicas. </w:t>
            </w:r>
          </w:p>
          <w:p w14:paraId="755DA044" w14:textId="77777777" w:rsidR="00995A1F" w:rsidRPr="00A332DB" w:rsidRDefault="00995A1F">
            <w:pPr>
              <w:widowControl w:val="0"/>
              <w:tabs>
                <w:tab w:val="left" w:pos="821"/>
              </w:tabs>
              <w:spacing w:line="276" w:lineRule="auto"/>
              <w:ind w:left="141" w:right="118"/>
              <w:jc w:val="both"/>
              <w:rPr>
                <w:strike/>
                <w:sz w:val="24"/>
                <w:szCs w:val="24"/>
              </w:rPr>
            </w:pPr>
          </w:p>
          <w:p w14:paraId="23DA4A8A" w14:textId="77777777" w:rsidR="00995A1F" w:rsidRPr="00A332DB" w:rsidRDefault="00405B2A">
            <w:pPr>
              <w:widowControl w:val="0"/>
              <w:tabs>
                <w:tab w:val="left" w:pos="821"/>
              </w:tabs>
              <w:spacing w:line="276" w:lineRule="auto"/>
              <w:ind w:left="141" w:right="118"/>
              <w:jc w:val="both"/>
              <w:rPr>
                <w:strike/>
                <w:sz w:val="24"/>
                <w:szCs w:val="24"/>
              </w:rPr>
            </w:pPr>
            <w:r w:rsidRPr="00A332DB">
              <w:rPr>
                <w:strike/>
                <w:sz w:val="24"/>
                <w:szCs w:val="24"/>
              </w:rPr>
              <w:t>La promoción del diálogo será permanente, aun cuando los medios inmateriales y no violentos de intervención se tornen ineficaces. Cualquier autoridad pública que desatienda esta premisa, estará sujeta a las sanciones penales y disciplinarias a que haya lugar.</w:t>
            </w:r>
          </w:p>
          <w:p w14:paraId="086A5119" w14:textId="77777777" w:rsidR="00995A1F" w:rsidRPr="00A332DB" w:rsidRDefault="00995A1F">
            <w:pPr>
              <w:widowControl w:val="0"/>
              <w:tabs>
                <w:tab w:val="left" w:pos="821"/>
              </w:tabs>
              <w:spacing w:line="276" w:lineRule="auto"/>
              <w:ind w:left="141" w:right="118"/>
              <w:jc w:val="both"/>
              <w:rPr>
                <w:sz w:val="24"/>
                <w:szCs w:val="24"/>
              </w:rPr>
            </w:pPr>
          </w:p>
          <w:p w14:paraId="71B5F210" w14:textId="77777777" w:rsidR="00995A1F" w:rsidRPr="00A332DB" w:rsidRDefault="00405B2A">
            <w:pPr>
              <w:widowControl w:val="0"/>
              <w:tabs>
                <w:tab w:val="left" w:pos="821"/>
              </w:tabs>
              <w:spacing w:line="276" w:lineRule="auto"/>
              <w:ind w:left="141" w:right="118"/>
              <w:jc w:val="both"/>
              <w:rPr>
                <w:strike/>
                <w:sz w:val="24"/>
                <w:szCs w:val="24"/>
              </w:rPr>
            </w:pPr>
            <w:r w:rsidRPr="00A332DB">
              <w:rPr>
                <w:b/>
                <w:strike/>
                <w:sz w:val="24"/>
                <w:szCs w:val="24"/>
              </w:rPr>
              <w:t>Parágrafo.</w:t>
            </w:r>
            <w:r w:rsidRPr="00A332DB">
              <w:rPr>
                <w:strike/>
                <w:sz w:val="24"/>
                <w:szCs w:val="24"/>
              </w:rPr>
              <w:t xml:space="preserve"> El diálogo, la interlocución y la mediación se orientará a promover la comunicación y la articulación entre las autoridades, quienes participan </w:t>
            </w:r>
            <w:r w:rsidRPr="00A332DB">
              <w:rPr>
                <w:strike/>
                <w:sz w:val="24"/>
                <w:szCs w:val="24"/>
              </w:rPr>
              <w:lastRenderedPageBreak/>
              <w:t xml:space="preserve">en el ejercicio del derecho a la protesta social y la manifestación pública y quienes realicen la labor de que trata el artículo 16 de la presente ley, para superar las eventuales situaciones de alteración a la convivencia ciudadana. </w:t>
            </w:r>
          </w:p>
          <w:p w14:paraId="6C1442AD" w14:textId="77777777" w:rsidR="00995A1F" w:rsidRPr="00A332DB" w:rsidRDefault="00995A1F">
            <w:pPr>
              <w:jc w:val="both"/>
              <w:rPr>
                <w:sz w:val="24"/>
                <w:szCs w:val="24"/>
              </w:rPr>
            </w:pPr>
          </w:p>
        </w:tc>
        <w:tc>
          <w:tcPr>
            <w:tcW w:w="690" w:type="dxa"/>
          </w:tcPr>
          <w:p w14:paraId="604ED238" w14:textId="77777777" w:rsidR="00995A1F" w:rsidRPr="00A332DB" w:rsidRDefault="00405B2A">
            <w:pPr>
              <w:jc w:val="both"/>
              <w:rPr>
                <w:sz w:val="24"/>
                <w:szCs w:val="24"/>
              </w:rPr>
            </w:pPr>
            <w:r w:rsidRPr="00A332DB">
              <w:rPr>
                <w:sz w:val="24"/>
                <w:szCs w:val="24"/>
              </w:rPr>
              <w:lastRenderedPageBreak/>
              <w:t>No incluye un artículo similar</w:t>
            </w:r>
          </w:p>
        </w:tc>
        <w:tc>
          <w:tcPr>
            <w:tcW w:w="1830" w:type="dxa"/>
          </w:tcPr>
          <w:p w14:paraId="4AE3936C" w14:textId="77777777" w:rsidR="00995A1F" w:rsidRPr="00A332DB" w:rsidRDefault="00995A1F">
            <w:pPr>
              <w:jc w:val="both"/>
              <w:rPr>
                <w:sz w:val="24"/>
                <w:szCs w:val="24"/>
              </w:rPr>
            </w:pPr>
          </w:p>
        </w:tc>
        <w:tc>
          <w:tcPr>
            <w:tcW w:w="2640" w:type="dxa"/>
          </w:tcPr>
          <w:p w14:paraId="179B715A" w14:textId="77777777" w:rsidR="00995A1F" w:rsidRPr="00A332DB" w:rsidRDefault="00405B2A">
            <w:pPr>
              <w:widowControl w:val="0"/>
              <w:tabs>
                <w:tab w:val="left" w:pos="821"/>
              </w:tabs>
              <w:spacing w:line="276" w:lineRule="auto"/>
              <w:ind w:left="141" w:right="118"/>
              <w:jc w:val="both"/>
              <w:rPr>
                <w:b/>
                <w:sz w:val="24"/>
                <w:szCs w:val="24"/>
                <w:u w:val="single"/>
              </w:rPr>
            </w:pPr>
            <w:r w:rsidRPr="00A332DB">
              <w:rPr>
                <w:b/>
                <w:sz w:val="24"/>
                <w:szCs w:val="24"/>
              </w:rPr>
              <w:t xml:space="preserve">Artículo 8. Diálogo y mediación como instrumentos prioritarios para atender </w:t>
            </w:r>
            <w:r w:rsidRPr="00A332DB">
              <w:rPr>
                <w:b/>
                <w:sz w:val="24"/>
                <w:szCs w:val="24"/>
                <w:u w:val="single"/>
              </w:rPr>
              <w:t xml:space="preserve">las reuniones, manifestaciones y protestas sociales, públicas y pacíficas. Las autoridades responsables de la conservación del orden público a nivel territorial, deberán implementar mecanismos de diálogo antes, durante y después de cualquier acto o evento de realización del derecho de reunión y manifestación pública y pacífica en garantía de los derechos fundamentales. El diálogo será el instrumento central para atender las manifestaciones, reuniones y protestas, así como para resolver los </w:t>
            </w:r>
            <w:r w:rsidRPr="00A332DB">
              <w:rPr>
                <w:b/>
                <w:sz w:val="24"/>
                <w:szCs w:val="24"/>
                <w:u w:val="single"/>
              </w:rPr>
              <w:t>posibles conflictos y disrupciones a otros derechos que éstas puedan generar.</w:t>
            </w:r>
          </w:p>
          <w:p w14:paraId="41583860" w14:textId="77777777" w:rsidR="00995A1F" w:rsidRPr="00A332DB" w:rsidRDefault="00995A1F">
            <w:pPr>
              <w:jc w:val="both"/>
              <w:rPr>
                <w:sz w:val="24"/>
                <w:szCs w:val="24"/>
              </w:rPr>
            </w:pPr>
          </w:p>
        </w:tc>
        <w:tc>
          <w:tcPr>
            <w:tcW w:w="1410" w:type="dxa"/>
          </w:tcPr>
          <w:p w14:paraId="70779AEE" w14:textId="77777777" w:rsidR="00995A1F" w:rsidRPr="00A332DB" w:rsidRDefault="00405B2A">
            <w:pPr>
              <w:jc w:val="both"/>
              <w:rPr>
                <w:color w:val="2D2D2D"/>
                <w:sz w:val="24"/>
                <w:szCs w:val="24"/>
              </w:rPr>
            </w:pPr>
            <w:r w:rsidRPr="00A332DB">
              <w:rPr>
                <w:sz w:val="24"/>
                <w:szCs w:val="24"/>
              </w:rPr>
              <w:lastRenderedPageBreak/>
              <w:t>Se mantiene en la integridad lo estipulado en el artículo 8 del PL 270, en tanto está en consonancia con las decisiones de la Corte Constitucional (</w:t>
            </w:r>
            <w:proofErr w:type="gramStart"/>
            <w:r w:rsidRPr="00A332DB">
              <w:rPr>
                <w:sz w:val="24"/>
                <w:szCs w:val="24"/>
              </w:rPr>
              <w:t>C  0</w:t>
            </w:r>
            <w:proofErr w:type="gramEnd"/>
            <w:r w:rsidRPr="00A332DB">
              <w:rPr>
                <w:sz w:val="24"/>
                <w:szCs w:val="24"/>
              </w:rPr>
              <w:t xml:space="preserve"> 27 de 2018  </w:t>
            </w:r>
            <w:r w:rsidRPr="00A332DB">
              <w:rPr>
                <w:color w:val="2D2D2D"/>
                <w:sz w:val="24"/>
                <w:szCs w:val="24"/>
                <w:highlight w:val="white"/>
              </w:rPr>
              <w:t xml:space="preserve">que son fines esenciales del Estado -valores constitucionales-, asegurar a sus integrantes la vida, la convivencia pacífica, la paz, dentro de un marco jurídico, democrático y participativo, que garantice </w:t>
            </w:r>
            <w:r w:rsidRPr="00A332DB">
              <w:rPr>
                <w:color w:val="2D2D2D"/>
                <w:sz w:val="24"/>
                <w:szCs w:val="24"/>
                <w:highlight w:val="white"/>
              </w:rPr>
              <w:lastRenderedPageBreak/>
              <w:t xml:space="preserve">un orden político, económico y social justo. Así mismo, la Carta instituye principios fundamentales partiendo de reconocer que Colombia es un Estado social de derecho, democrático, participativo, pluralista, fundado en el respeto de la dignidad humana, el trabajo, la solidaridad y la prevalencia del interés general. </w:t>
            </w:r>
            <w:r w:rsidRPr="00A332DB">
              <w:rPr>
                <w:color w:val="2D2D2D"/>
                <w:sz w:val="24"/>
                <w:szCs w:val="24"/>
              </w:rPr>
              <w:t xml:space="preserve">A partir de estos derroteros constitucionales y el precedente </w:t>
            </w:r>
            <w:r w:rsidRPr="00A332DB">
              <w:rPr>
                <w:color w:val="2D2D2D"/>
                <w:sz w:val="24"/>
                <w:szCs w:val="24"/>
              </w:rPr>
              <w:lastRenderedPageBreak/>
              <w:t>constitucional -</w:t>
            </w:r>
            <w:proofErr w:type="spellStart"/>
            <w:r w:rsidRPr="00A332DB">
              <w:rPr>
                <w:color w:val="2D2D2D"/>
                <w:sz w:val="24"/>
                <w:szCs w:val="24"/>
              </w:rPr>
              <w:t>thema</w:t>
            </w:r>
            <w:proofErr w:type="spellEnd"/>
            <w:r w:rsidRPr="00A332DB">
              <w:rPr>
                <w:color w:val="2D2D2D"/>
                <w:sz w:val="24"/>
                <w:szCs w:val="24"/>
              </w:rPr>
              <w:t xml:space="preserve"> </w:t>
            </w:r>
            <w:proofErr w:type="spellStart"/>
            <w:r w:rsidRPr="00A332DB">
              <w:rPr>
                <w:color w:val="2D2D2D"/>
                <w:sz w:val="24"/>
                <w:szCs w:val="24"/>
              </w:rPr>
              <w:t>decidendum</w:t>
            </w:r>
            <w:proofErr w:type="spellEnd"/>
            <w:r w:rsidRPr="00A332DB">
              <w:rPr>
                <w:color w:val="2D2D2D"/>
                <w:sz w:val="24"/>
                <w:szCs w:val="24"/>
              </w:rPr>
              <w:t xml:space="preserve">- sobre el juicio de sustitución, la Corte ha ido identificando algunos ejes fundacionales de la Constitución al momento de resolver asuntos propios del control abstracto, a saber: (i) el sistema político democrático, participativo y pluralista (C-1040 de 2005), para en la sentencia C-577 de 2014 derivar el marco democrático participativo y la </w:t>
            </w:r>
            <w:r w:rsidRPr="00A332DB">
              <w:rPr>
                <w:color w:val="2D2D2D"/>
                <w:sz w:val="24"/>
                <w:szCs w:val="24"/>
              </w:rPr>
              <w:lastRenderedPageBreak/>
              <w:t>participación política; y (ii) el Estado social y democrático de derecho define nuestro diseño constitucional (C-551 de 2003), para en la sentencia C-579 de 2013 desprender el compromiso del Estado social de derecho de respetar, proteger y garantizar los derechos de la sociedad y de las víctimas.</w:t>
            </w:r>
          </w:p>
          <w:p w14:paraId="377F976B" w14:textId="77777777" w:rsidR="00995A1F" w:rsidRPr="00A332DB" w:rsidRDefault="00405B2A">
            <w:pPr>
              <w:jc w:val="both"/>
              <w:rPr>
                <w:color w:val="2D2D2D"/>
                <w:sz w:val="24"/>
                <w:szCs w:val="24"/>
              </w:rPr>
            </w:pPr>
            <w:r w:rsidRPr="00A332DB">
              <w:rPr>
                <w:color w:val="2D2D2D"/>
                <w:sz w:val="24"/>
                <w:szCs w:val="24"/>
              </w:rPr>
              <w:t>Se modifica la redacción.</w:t>
            </w:r>
          </w:p>
        </w:tc>
      </w:tr>
      <w:tr w:rsidR="00995A1F" w:rsidRPr="00A332DB" w14:paraId="303E926A" w14:textId="77777777">
        <w:tc>
          <w:tcPr>
            <w:tcW w:w="990" w:type="dxa"/>
          </w:tcPr>
          <w:p w14:paraId="2D47FBE0" w14:textId="77777777" w:rsidR="00995A1F" w:rsidRPr="00A332DB" w:rsidRDefault="00405B2A">
            <w:pPr>
              <w:widowControl w:val="0"/>
              <w:tabs>
                <w:tab w:val="left" w:pos="821"/>
              </w:tabs>
              <w:spacing w:line="276" w:lineRule="auto"/>
              <w:ind w:right="118"/>
              <w:jc w:val="both"/>
              <w:rPr>
                <w:b/>
                <w:sz w:val="24"/>
                <w:szCs w:val="24"/>
              </w:rPr>
            </w:pPr>
            <w:r w:rsidRPr="00A332DB">
              <w:rPr>
                <w:b/>
                <w:sz w:val="24"/>
                <w:szCs w:val="24"/>
              </w:rPr>
              <w:lastRenderedPageBreak/>
              <w:t>Nuevo</w:t>
            </w:r>
          </w:p>
        </w:tc>
        <w:tc>
          <w:tcPr>
            <w:tcW w:w="2295" w:type="dxa"/>
          </w:tcPr>
          <w:p w14:paraId="3D96969E" w14:textId="77777777" w:rsidR="00995A1F" w:rsidRPr="00A332DB" w:rsidRDefault="00995A1F">
            <w:pPr>
              <w:widowControl w:val="0"/>
              <w:tabs>
                <w:tab w:val="left" w:pos="821"/>
              </w:tabs>
              <w:spacing w:line="276" w:lineRule="auto"/>
              <w:ind w:left="141" w:right="118"/>
              <w:jc w:val="both"/>
              <w:rPr>
                <w:b/>
                <w:sz w:val="24"/>
                <w:szCs w:val="24"/>
              </w:rPr>
            </w:pPr>
          </w:p>
        </w:tc>
        <w:tc>
          <w:tcPr>
            <w:tcW w:w="690" w:type="dxa"/>
          </w:tcPr>
          <w:p w14:paraId="551D07DC" w14:textId="77777777" w:rsidR="00995A1F" w:rsidRPr="00A332DB" w:rsidRDefault="00405B2A">
            <w:pPr>
              <w:jc w:val="both"/>
              <w:rPr>
                <w:sz w:val="24"/>
                <w:szCs w:val="24"/>
              </w:rPr>
            </w:pPr>
            <w:r w:rsidRPr="00A332DB">
              <w:rPr>
                <w:sz w:val="24"/>
                <w:szCs w:val="24"/>
              </w:rPr>
              <w:t>Nuevo</w:t>
            </w:r>
          </w:p>
        </w:tc>
        <w:tc>
          <w:tcPr>
            <w:tcW w:w="1830" w:type="dxa"/>
          </w:tcPr>
          <w:p w14:paraId="55C3624E" w14:textId="77777777" w:rsidR="00995A1F" w:rsidRPr="00A332DB" w:rsidRDefault="00995A1F">
            <w:pPr>
              <w:jc w:val="both"/>
              <w:rPr>
                <w:sz w:val="24"/>
                <w:szCs w:val="24"/>
              </w:rPr>
            </w:pPr>
          </w:p>
        </w:tc>
        <w:tc>
          <w:tcPr>
            <w:tcW w:w="2640" w:type="dxa"/>
          </w:tcPr>
          <w:p w14:paraId="439F2CF1" w14:textId="77777777" w:rsidR="00995A1F" w:rsidRPr="00A332DB" w:rsidRDefault="00405B2A">
            <w:pPr>
              <w:widowControl w:val="0"/>
              <w:tabs>
                <w:tab w:val="left" w:pos="821"/>
              </w:tabs>
              <w:spacing w:line="276" w:lineRule="auto"/>
              <w:ind w:left="141" w:right="118"/>
              <w:jc w:val="both"/>
              <w:rPr>
                <w:sz w:val="24"/>
                <w:szCs w:val="24"/>
                <w:u w:val="single"/>
              </w:rPr>
            </w:pPr>
            <w:r w:rsidRPr="00A332DB">
              <w:rPr>
                <w:b/>
                <w:sz w:val="24"/>
                <w:szCs w:val="24"/>
                <w:u w:val="single"/>
              </w:rPr>
              <w:t>Artículo 9. Cuidado del espacio público</w:t>
            </w:r>
            <w:r w:rsidRPr="00A332DB">
              <w:rPr>
                <w:sz w:val="24"/>
                <w:szCs w:val="24"/>
                <w:u w:val="single"/>
              </w:rPr>
              <w:t xml:space="preserve">. Es un deber ciudadano de los organizadores, convocantes, </w:t>
            </w:r>
            <w:r w:rsidRPr="00A332DB">
              <w:rPr>
                <w:sz w:val="24"/>
                <w:szCs w:val="24"/>
                <w:u w:val="single"/>
              </w:rPr>
              <w:lastRenderedPageBreak/>
              <w:t xml:space="preserve">asistentes y participantes en la reunión, </w:t>
            </w:r>
            <w:proofErr w:type="gramStart"/>
            <w:r w:rsidRPr="00A332DB">
              <w:rPr>
                <w:sz w:val="24"/>
                <w:szCs w:val="24"/>
                <w:u w:val="single"/>
              </w:rPr>
              <w:t>manifestación  y</w:t>
            </w:r>
            <w:proofErr w:type="gramEnd"/>
            <w:r w:rsidRPr="00A332DB">
              <w:rPr>
                <w:sz w:val="24"/>
                <w:szCs w:val="24"/>
                <w:u w:val="single"/>
              </w:rPr>
              <w:t xml:space="preserve"> protesta social, pública y pacífica,  propiciar que el lugar en el que se realizó la actividad quede en las mismas condiciones en que se encontraba  antes de su uso.</w:t>
            </w:r>
          </w:p>
        </w:tc>
        <w:tc>
          <w:tcPr>
            <w:tcW w:w="1410" w:type="dxa"/>
          </w:tcPr>
          <w:p w14:paraId="4C8BF4E3" w14:textId="77777777" w:rsidR="00995A1F" w:rsidRPr="00A332DB" w:rsidRDefault="00405B2A">
            <w:pPr>
              <w:jc w:val="both"/>
              <w:rPr>
                <w:sz w:val="24"/>
                <w:szCs w:val="24"/>
              </w:rPr>
            </w:pPr>
            <w:r w:rsidRPr="00A332DB">
              <w:rPr>
                <w:sz w:val="24"/>
                <w:szCs w:val="24"/>
              </w:rPr>
              <w:lastRenderedPageBreak/>
              <w:t xml:space="preserve">Se agrega un artículo desde el articulado de la ONU, no estaba en la 270, </w:t>
            </w:r>
            <w:r w:rsidRPr="00A332DB">
              <w:rPr>
                <w:sz w:val="24"/>
                <w:szCs w:val="24"/>
              </w:rPr>
              <w:lastRenderedPageBreak/>
              <w:t>como tampoco en la 275.</w:t>
            </w:r>
          </w:p>
        </w:tc>
      </w:tr>
      <w:tr w:rsidR="00995A1F" w:rsidRPr="00A332DB" w14:paraId="2500DDED" w14:textId="77777777">
        <w:tc>
          <w:tcPr>
            <w:tcW w:w="990" w:type="dxa"/>
          </w:tcPr>
          <w:p w14:paraId="6B83C033" w14:textId="77777777" w:rsidR="00995A1F" w:rsidRPr="00A332DB" w:rsidRDefault="00405B2A">
            <w:pPr>
              <w:widowControl w:val="0"/>
              <w:spacing w:line="276" w:lineRule="auto"/>
              <w:ind w:right="110"/>
              <w:jc w:val="both"/>
              <w:rPr>
                <w:sz w:val="24"/>
                <w:szCs w:val="24"/>
              </w:rPr>
            </w:pPr>
            <w:r w:rsidRPr="00A332DB">
              <w:rPr>
                <w:sz w:val="24"/>
                <w:szCs w:val="24"/>
              </w:rPr>
              <w:t xml:space="preserve">Nuevo </w:t>
            </w:r>
          </w:p>
        </w:tc>
        <w:tc>
          <w:tcPr>
            <w:tcW w:w="2295" w:type="dxa"/>
          </w:tcPr>
          <w:p w14:paraId="3871609C" w14:textId="77777777" w:rsidR="00995A1F" w:rsidRPr="00A332DB" w:rsidRDefault="00995A1F">
            <w:pPr>
              <w:widowControl w:val="0"/>
              <w:spacing w:line="276" w:lineRule="auto"/>
              <w:ind w:left="141" w:right="110"/>
              <w:jc w:val="both"/>
              <w:rPr>
                <w:b/>
                <w:sz w:val="24"/>
                <w:szCs w:val="24"/>
              </w:rPr>
            </w:pPr>
          </w:p>
        </w:tc>
        <w:tc>
          <w:tcPr>
            <w:tcW w:w="690" w:type="dxa"/>
          </w:tcPr>
          <w:p w14:paraId="709412B7" w14:textId="77777777" w:rsidR="00995A1F" w:rsidRPr="00A332DB" w:rsidRDefault="00405B2A">
            <w:pPr>
              <w:jc w:val="both"/>
              <w:rPr>
                <w:sz w:val="24"/>
                <w:szCs w:val="24"/>
              </w:rPr>
            </w:pPr>
            <w:r w:rsidRPr="00A332DB">
              <w:rPr>
                <w:sz w:val="24"/>
                <w:szCs w:val="24"/>
              </w:rPr>
              <w:t>Nuevo</w:t>
            </w:r>
          </w:p>
        </w:tc>
        <w:tc>
          <w:tcPr>
            <w:tcW w:w="1830" w:type="dxa"/>
          </w:tcPr>
          <w:p w14:paraId="7B9EF2B5" w14:textId="77777777" w:rsidR="00995A1F" w:rsidRPr="00A332DB" w:rsidRDefault="00995A1F">
            <w:pPr>
              <w:jc w:val="both"/>
              <w:rPr>
                <w:sz w:val="24"/>
                <w:szCs w:val="24"/>
              </w:rPr>
            </w:pPr>
          </w:p>
        </w:tc>
        <w:tc>
          <w:tcPr>
            <w:tcW w:w="2640" w:type="dxa"/>
          </w:tcPr>
          <w:p w14:paraId="1BD21041" w14:textId="77777777" w:rsidR="00995A1F" w:rsidRPr="00A332DB" w:rsidRDefault="00405B2A">
            <w:pPr>
              <w:widowControl w:val="0"/>
              <w:spacing w:line="276" w:lineRule="auto"/>
              <w:ind w:left="141" w:right="110"/>
              <w:jc w:val="both"/>
              <w:rPr>
                <w:b/>
                <w:sz w:val="24"/>
                <w:szCs w:val="24"/>
                <w:u w:val="single"/>
              </w:rPr>
            </w:pPr>
            <w:r w:rsidRPr="00A332DB">
              <w:rPr>
                <w:b/>
                <w:sz w:val="24"/>
                <w:szCs w:val="24"/>
                <w:u w:val="single"/>
              </w:rPr>
              <w:t xml:space="preserve">Artículo 10. Protocolo de información sobre personas trasladadas para procedimiento policivo, trasladadas por protección y detenidas. En el evento de realizarse capturas, traslados por protección, traslado para procedimiento policivo, se deberá garantizar y respetar en todo momento los derechos humanos, mandatos constitucionales, marcos legales y los reglamentos expedidos por la institución frente a la </w:t>
            </w:r>
            <w:r w:rsidRPr="00A332DB">
              <w:rPr>
                <w:b/>
                <w:sz w:val="24"/>
                <w:szCs w:val="24"/>
                <w:u w:val="single"/>
              </w:rPr>
              <w:lastRenderedPageBreak/>
              <w:t xml:space="preserve">materia, en los casos antes descritos deberá informarse de manera inmediata al ministerio público los datos de identificación de la persona, el lugar al que será conducido y medio de transporte utilizado, así como, procurar desplegar las acciones necesarias que permitan informar a un familiar o a la persona que el afectado considere, motivo de la captura, aprehensión o traslado y lugar donde será llevado, e igualmente se dejará registro en la central de radio de los datos con los cuales se identifica la persona en caso de no contar con documentos de identificación mientras se realiza la correspondiente verificación. Los traslados por </w:t>
            </w:r>
            <w:r w:rsidRPr="00A332DB">
              <w:rPr>
                <w:b/>
                <w:sz w:val="24"/>
                <w:szCs w:val="24"/>
                <w:u w:val="single"/>
              </w:rPr>
              <w:lastRenderedPageBreak/>
              <w:t>protección no podrán realizarse con el fin de impedir que una persona ejerza el derecho a la reunión, manifestación y protesta social, pública y pacífica.</w:t>
            </w:r>
          </w:p>
        </w:tc>
        <w:tc>
          <w:tcPr>
            <w:tcW w:w="1410" w:type="dxa"/>
          </w:tcPr>
          <w:p w14:paraId="64C642E3" w14:textId="77777777" w:rsidR="00995A1F" w:rsidRPr="00A332DB" w:rsidRDefault="00405B2A">
            <w:pPr>
              <w:jc w:val="both"/>
              <w:rPr>
                <w:sz w:val="24"/>
                <w:szCs w:val="24"/>
              </w:rPr>
            </w:pPr>
            <w:r w:rsidRPr="00A332DB">
              <w:rPr>
                <w:sz w:val="24"/>
                <w:szCs w:val="24"/>
              </w:rPr>
              <w:lastRenderedPageBreak/>
              <w:t>Es sugerido en el texto de la ONU</w:t>
            </w:r>
          </w:p>
        </w:tc>
      </w:tr>
      <w:tr w:rsidR="00995A1F" w:rsidRPr="00A332DB" w14:paraId="3269F051" w14:textId="77777777">
        <w:tc>
          <w:tcPr>
            <w:tcW w:w="990" w:type="dxa"/>
          </w:tcPr>
          <w:p w14:paraId="2D4E904F" w14:textId="77777777" w:rsidR="00995A1F" w:rsidRPr="00A332DB" w:rsidRDefault="00405B2A">
            <w:pPr>
              <w:widowControl w:val="0"/>
              <w:spacing w:line="276" w:lineRule="auto"/>
              <w:ind w:right="121"/>
              <w:jc w:val="both"/>
              <w:rPr>
                <w:b/>
                <w:strike/>
                <w:sz w:val="24"/>
                <w:szCs w:val="24"/>
              </w:rPr>
            </w:pPr>
            <w:r w:rsidRPr="00A332DB">
              <w:rPr>
                <w:b/>
                <w:strike/>
                <w:sz w:val="24"/>
                <w:szCs w:val="24"/>
              </w:rPr>
              <w:lastRenderedPageBreak/>
              <w:t>Artículo 13</w:t>
            </w:r>
          </w:p>
        </w:tc>
        <w:tc>
          <w:tcPr>
            <w:tcW w:w="2295" w:type="dxa"/>
          </w:tcPr>
          <w:p w14:paraId="3A02FDEB" w14:textId="77777777" w:rsidR="00995A1F" w:rsidRPr="00A332DB" w:rsidRDefault="00405B2A">
            <w:pPr>
              <w:widowControl w:val="0"/>
              <w:tabs>
                <w:tab w:val="left" w:pos="821"/>
              </w:tabs>
              <w:spacing w:before="9" w:line="276" w:lineRule="auto"/>
              <w:ind w:left="141" w:right="109"/>
              <w:jc w:val="both"/>
              <w:rPr>
                <w:strike/>
                <w:sz w:val="24"/>
                <w:szCs w:val="24"/>
              </w:rPr>
            </w:pPr>
            <w:r w:rsidRPr="00A332DB">
              <w:rPr>
                <w:b/>
                <w:strike/>
                <w:sz w:val="24"/>
                <w:szCs w:val="24"/>
              </w:rPr>
              <w:t>Artículo 13.</w:t>
            </w:r>
            <w:r w:rsidRPr="00A332DB">
              <w:rPr>
                <w:b/>
                <w:sz w:val="24"/>
                <w:szCs w:val="24"/>
              </w:rPr>
              <w:t xml:space="preserve"> Protección de datos personales en contextos</w:t>
            </w:r>
            <w:r w:rsidRPr="00A332DB">
              <w:rPr>
                <w:b/>
                <w:strike/>
                <w:sz w:val="24"/>
                <w:szCs w:val="24"/>
              </w:rPr>
              <w:t xml:space="preserve"> de protesta</w:t>
            </w:r>
            <w:r w:rsidRPr="00A332DB">
              <w:rPr>
                <w:strike/>
                <w:sz w:val="24"/>
                <w:szCs w:val="24"/>
              </w:rPr>
              <w:t>.</w:t>
            </w:r>
            <w:r w:rsidRPr="00A332DB">
              <w:rPr>
                <w:sz w:val="24"/>
                <w:szCs w:val="24"/>
              </w:rPr>
              <w:t xml:space="preserve"> En el contexto de la protesta social y la manifestación pública, se garantizará la protección de los datos personales de las personas participantes y de aquellas no involucradas. Las autoridades competentes deberán adoptar las medidas necesarias para evitar el uso indebido de la información obtenida durante la protesta social y </w:t>
            </w:r>
            <w:r w:rsidRPr="00A332DB">
              <w:rPr>
                <w:sz w:val="24"/>
                <w:szCs w:val="24"/>
              </w:rPr>
              <w:lastRenderedPageBreak/>
              <w:t xml:space="preserve">la manifestación pública, </w:t>
            </w:r>
            <w:r w:rsidRPr="00A332DB">
              <w:rPr>
                <w:strike/>
                <w:sz w:val="24"/>
                <w:szCs w:val="24"/>
              </w:rPr>
              <w:t>respetando los principios de privacidad, confidencialidad y habeas data. Deberá eliminarse el rastro digital derivado de procesos penales archivados, precluidos o con sentencia absolutoria de aquellas personas que hayan sido investigadas o judicializadas penal o disciplinariamente en contextos de protesta social y manifestación pública.</w:t>
            </w:r>
          </w:p>
          <w:p w14:paraId="1FD3E455" w14:textId="77777777" w:rsidR="00995A1F" w:rsidRPr="00A332DB" w:rsidRDefault="00995A1F">
            <w:pPr>
              <w:widowControl w:val="0"/>
              <w:spacing w:line="276" w:lineRule="auto"/>
              <w:ind w:left="141" w:right="121"/>
              <w:jc w:val="both"/>
              <w:rPr>
                <w:b/>
                <w:sz w:val="24"/>
                <w:szCs w:val="24"/>
              </w:rPr>
            </w:pPr>
          </w:p>
        </w:tc>
        <w:tc>
          <w:tcPr>
            <w:tcW w:w="690" w:type="dxa"/>
          </w:tcPr>
          <w:p w14:paraId="1EEB610E" w14:textId="77777777" w:rsidR="00995A1F" w:rsidRPr="00A332DB" w:rsidRDefault="00405B2A">
            <w:pPr>
              <w:jc w:val="both"/>
              <w:rPr>
                <w:sz w:val="24"/>
                <w:szCs w:val="24"/>
              </w:rPr>
            </w:pPr>
            <w:r w:rsidRPr="00A332DB">
              <w:rPr>
                <w:sz w:val="24"/>
                <w:szCs w:val="24"/>
              </w:rPr>
              <w:lastRenderedPageBreak/>
              <w:t>no lo incluye</w:t>
            </w:r>
          </w:p>
        </w:tc>
        <w:tc>
          <w:tcPr>
            <w:tcW w:w="1830" w:type="dxa"/>
          </w:tcPr>
          <w:p w14:paraId="46F71733" w14:textId="77777777" w:rsidR="00995A1F" w:rsidRPr="00A332DB" w:rsidRDefault="00995A1F">
            <w:pPr>
              <w:jc w:val="both"/>
              <w:rPr>
                <w:sz w:val="24"/>
                <w:szCs w:val="24"/>
              </w:rPr>
            </w:pPr>
          </w:p>
        </w:tc>
        <w:tc>
          <w:tcPr>
            <w:tcW w:w="2640" w:type="dxa"/>
          </w:tcPr>
          <w:p w14:paraId="1041D373" w14:textId="77777777" w:rsidR="00995A1F" w:rsidRPr="00A332DB" w:rsidRDefault="00405B2A">
            <w:pPr>
              <w:widowControl w:val="0"/>
              <w:spacing w:line="276" w:lineRule="auto"/>
              <w:ind w:left="141" w:right="121"/>
              <w:jc w:val="both"/>
              <w:rPr>
                <w:b/>
                <w:sz w:val="24"/>
                <w:szCs w:val="24"/>
                <w:u w:val="single"/>
              </w:rPr>
            </w:pPr>
            <w:r w:rsidRPr="00A332DB">
              <w:rPr>
                <w:b/>
                <w:sz w:val="24"/>
                <w:szCs w:val="24"/>
                <w:u w:val="single"/>
              </w:rPr>
              <w:t>Artículo 11. Protección de datos personales en contextos de reuniones, manifestaciones y protestas sociales, públicas y pacíficas.</w:t>
            </w:r>
            <w:r w:rsidRPr="00A332DB">
              <w:rPr>
                <w:sz w:val="24"/>
                <w:szCs w:val="24"/>
              </w:rPr>
              <w:t xml:space="preserve"> En el contexto de la reunión, manifestación y protesta social, pública y pacífica, se garantizará la protección de los datos personales de las personas participantes y de aquellas no involucradas. Las autoridades competentes deberán adoptar las medidas necesarias para evitar el uso indebido de la información obtenida </w:t>
            </w:r>
            <w:r w:rsidRPr="00A332DB">
              <w:rPr>
                <w:sz w:val="24"/>
                <w:szCs w:val="24"/>
              </w:rPr>
              <w:lastRenderedPageBreak/>
              <w:t>durante la reunión, manifestación y protesta social, pública y pacífica</w:t>
            </w:r>
            <w:r w:rsidRPr="00A332DB">
              <w:rPr>
                <w:b/>
                <w:sz w:val="24"/>
                <w:szCs w:val="24"/>
              </w:rPr>
              <w:t xml:space="preserve">, </w:t>
            </w:r>
            <w:r w:rsidRPr="00A332DB">
              <w:rPr>
                <w:b/>
                <w:sz w:val="24"/>
                <w:szCs w:val="24"/>
                <w:u w:val="single"/>
              </w:rPr>
              <w:t>de conformidad con lo establecido en la ley.</w:t>
            </w:r>
          </w:p>
        </w:tc>
        <w:tc>
          <w:tcPr>
            <w:tcW w:w="1410" w:type="dxa"/>
          </w:tcPr>
          <w:p w14:paraId="4859A709" w14:textId="77777777" w:rsidR="00995A1F" w:rsidRPr="00A332DB" w:rsidRDefault="00995A1F">
            <w:pPr>
              <w:jc w:val="both"/>
              <w:rPr>
                <w:sz w:val="24"/>
                <w:szCs w:val="24"/>
              </w:rPr>
            </w:pPr>
          </w:p>
        </w:tc>
      </w:tr>
      <w:tr w:rsidR="00995A1F" w:rsidRPr="00A332DB" w14:paraId="17FE811B" w14:textId="77777777">
        <w:tc>
          <w:tcPr>
            <w:tcW w:w="990" w:type="dxa"/>
          </w:tcPr>
          <w:p w14:paraId="25352A6B" w14:textId="77777777" w:rsidR="00995A1F" w:rsidRPr="00A332DB" w:rsidRDefault="00405B2A">
            <w:pPr>
              <w:widowControl w:val="0"/>
              <w:spacing w:line="276" w:lineRule="auto"/>
              <w:ind w:right="121"/>
              <w:jc w:val="both"/>
              <w:rPr>
                <w:b/>
                <w:sz w:val="24"/>
                <w:szCs w:val="24"/>
              </w:rPr>
            </w:pPr>
            <w:r w:rsidRPr="00A332DB">
              <w:rPr>
                <w:b/>
                <w:strike/>
                <w:sz w:val="24"/>
                <w:szCs w:val="24"/>
              </w:rPr>
              <w:t xml:space="preserve">Artículo 10. </w:t>
            </w:r>
            <w:r w:rsidRPr="00A332DB">
              <w:rPr>
                <w:b/>
                <w:sz w:val="24"/>
                <w:szCs w:val="24"/>
              </w:rPr>
              <w:t xml:space="preserve">Desconcentraciones forzadas y </w:t>
            </w:r>
            <w:r w:rsidRPr="00A332DB">
              <w:rPr>
                <w:b/>
                <w:sz w:val="24"/>
                <w:szCs w:val="24"/>
              </w:rPr>
              <w:lastRenderedPageBreak/>
              <w:t>excepcionales</w:t>
            </w:r>
            <w:r w:rsidRPr="00A332DB">
              <w:rPr>
                <w:sz w:val="24"/>
                <w:szCs w:val="24"/>
              </w:rPr>
              <w:t>.</w:t>
            </w:r>
          </w:p>
        </w:tc>
        <w:tc>
          <w:tcPr>
            <w:tcW w:w="2295" w:type="dxa"/>
          </w:tcPr>
          <w:p w14:paraId="03A9204B" w14:textId="77777777" w:rsidR="00995A1F" w:rsidRPr="00A332DB" w:rsidRDefault="00405B2A">
            <w:pPr>
              <w:widowControl w:val="0"/>
              <w:spacing w:line="276" w:lineRule="auto"/>
              <w:ind w:left="141" w:right="121"/>
              <w:jc w:val="both"/>
              <w:rPr>
                <w:strike/>
                <w:sz w:val="24"/>
                <w:szCs w:val="24"/>
              </w:rPr>
            </w:pPr>
            <w:r w:rsidRPr="00A332DB">
              <w:rPr>
                <w:b/>
                <w:strike/>
                <w:sz w:val="24"/>
                <w:szCs w:val="24"/>
              </w:rPr>
              <w:lastRenderedPageBreak/>
              <w:t>Artículo 10.</w:t>
            </w:r>
            <w:r w:rsidRPr="00A332DB">
              <w:rPr>
                <w:b/>
                <w:sz w:val="24"/>
                <w:szCs w:val="24"/>
              </w:rPr>
              <w:t xml:space="preserve"> Desconcentraciones forzadas y excepcionales</w:t>
            </w:r>
            <w:r w:rsidRPr="00A332DB">
              <w:rPr>
                <w:sz w:val="24"/>
                <w:szCs w:val="24"/>
              </w:rPr>
              <w:t xml:space="preserve">. En virtud del principio de diferenciación, </w:t>
            </w:r>
            <w:r w:rsidRPr="00A332DB">
              <w:rPr>
                <w:strike/>
                <w:sz w:val="24"/>
                <w:szCs w:val="24"/>
              </w:rPr>
              <w:t xml:space="preserve">las autoridades sólo podrán </w:t>
            </w:r>
            <w:r w:rsidRPr="00A332DB">
              <w:rPr>
                <w:strike/>
                <w:sz w:val="24"/>
                <w:szCs w:val="24"/>
              </w:rPr>
              <w:lastRenderedPageBreak/>
              <w:t xml:space="preserve">desconcentrar una protesta y manifestación ante la existencia de daños graves, ciertos y verificables a la vida e integridad de las personas, a través del diálogo o excepcionalmente con medidas proporcionales y activadas de manera escalonada que no impidan el ejercicio del derecho a la protesta social y manifestación pública. Esta decisión deberá ser adoptada por la autoridad civil que encabece la entidad territorial en la que se realice la protesta y deberá constar en un informe escrito de acceso público, socializado en el </w:t>
            </w:r>
            <w:r w:rsidRPr="00A332DB">
              <w:rPr>
                <w:strike/>
                <w:sz w:val="24"/>
                <w:szCs w:val="24"/>
              </w:rPr>
              <w:lastRenderedPageBreak/>
              <w:t xml:space="preserve">marco de la Mesa Nacional de Garantías para el ejercicio de la protesta social. </w:t>
            </w:r>
          </w:p>
          <w:p w14:paraId="0A48936C" w14:textId="77777777" w:rsidR="00995A1F" w:rsidRPr="00A332DB" w:rsidRDefault="00995A1F">
            <w:pPr>
              <w:widowControl w:val="0"/>
              <w:spacing w:line="276" w:lineRule="auto"/>
              <w:ind w:left="141" w:right="121"/>
              <w:jc w:val="both"/>
              <w:rPr>
                <w:sz w:val="24"/>
                <w:szCs w:val="24"/>
              </w:rPr>
            </w:pPr>
          </w:p>
          <w:p w14:paraId="1D4C563A" w14:textId="77777777" w:rsidR="00995A1F" w:rsidRPr="00A332DB" w:rsidRDefault="00405B2A">
            <w:pPr>
              <w:widowControl w:val="0"/>
              <w:spacing w:line="276" w:lineRule="auto"/>
              <w:ind w:left="141" w:right="119"/>
              <w:jc w:val="both"/>
              <w:rPr>
                <w:sz w:val="24"/>
                <w:szCs w:val="24"/>
              </w:rPr>
            </w:pPr>
            <w:r w:rsidRPr="00A332DB">
              <w:rPr>
                <w:sz w:val="24"/>
                <w:szCs w:val="24"/>
              </w:rPr>
              <w:t xml:space="preserve">Las autoridades no podrán limitar ni restringir el ejercicio del derecho fundamental a la protesta social y manifestación pública con ocasión de la violencia esporádica cometida por personas o grupos de personas. Estos deberán ser advertidos, aislados y aprehendidos por medio de medidas proporcionales y diferenciadas sin que se afecte la totalidad de la manifestación y garantizando en todo caso su vida, integridad y </w:t>
            </w:r>
            <w:r w:rsidRPr="00A332DB">
              <w:rPr>
                <w:sz w:val="24"/>
                <w:szCs w:val="24"/>
              </w:rPr>
              <w:lastRenderedPageBreak/>
              <w:t>debido proceso.</w:t>
            </w:r>
          </w:p>
          <w:p w14:paraId="1494A732" w14:textId="77777777" w:rsidR="00995A1F" w:rsidRPr="00A332DB" w:rsidRDefault="00995A1F">
            <w:pPr>
              <w:widowControl w:val="0"/>
              <w:spacing w:line="276" w:lineRule="auto"/>
              <w:ind w:left="141" w:right="111"/>
              <w:jc w:val="both"/>
              <w:rPr>
                <w:sz w:val="24"/>
                <w:szCs w:val="24"/>
              </w:rPr>
            </w:pPr>
          </w:p>
          <w:p w14:paraId="25DEDE84" w14:textId="77777777" w:rsidR="00995A1F" w:rsidRPr="00A332DB" w:rsidRDefault="00405B2A">
            <w:pPr>
              <w:widowControl w:val="0"/>
              <w:tabs>
                <w:tab w:val="left" w:pos="821"/>
              </w:tabs>
              <w:spacing w:line="276" w:lineRule="auto"/>
              <w:ind w:left="141" w:right="118"/>
              <w:jc w:val="both"/>
              <w:rPr>
                <w:b/>
                <w:strike/>
                <w:sz w:val="24"/>
                <w:szCs w:val="24"/>
              </w:rPr>
            </w:pPr>
            <w:r w:rsidRPr="00A332DB">
              <w:rPr>
                <w:b/>
                <w:strike/>
                <w:sz w:val="24"/>
                <w:szCs w:val="24"/>
              </w:rPr>
              <w:t>Parágrafo.</w:t>
            </w:r>
            <w:r w:rsidRPr="00A332DB">
              <w:rPr>
                <w:strike/>
                <w:sz w:val="24"/>
                <w:szCs w:val="24"/>
              </w:rPr>
              <w:t xml:space="preserve"> En virtud del carácter disruptivo del derecho a la protesta social y la manifestación pública, los bloqueos a vías y los cortes de ruta no podrán ser dispersados. En todo caso, la autoridad está en la obligación de asegurar rutas de movilidad alternas y promover el diálogo y la mediación con el fin de ponderar con derechos de terceros.</w:t>
            </w:r>
          </w:p>
        </w:tc>
        <w:tc>
          <w:tcPr>
            <w:tcW w:w="690" w:type="dxa"/>
          </w:tcPr>
          <w:p w14:paraId="720B2E04"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31F134E8" w14:textId="77777777" w:rsidR="00995A1F" w:rsidRPr="00A332DB" w:rsidRDefault="00995A1F">
            <w:pPr>
              <w:spacing w:before="240" w:after="240"/>
              <w:jc w:val="both"/>
              <w:rPr>
                <w:strike/>
                <w:sz w:val="24"/>
                <w:szCs w:val="24"/>
              </w:rPr>
            </w:pPr>
          </w:p>
        </w:tc>
        <w:tc>
          <w:tcPr>
            <w:tcW w:w="2640" w:type="dxa"/>
          </w:tcPr>
          <w:p w14:paraId="0D878007" w14:textId="77777777" w:rsidR="00995A1F" w:rsidRPr="00A332DB" w:rsidRDefault="00405B2A">
            <w:pPr>
              <w:widowControl w:val="0"/>
              <w:spacing w:line="276" w:lineRule="auto"/>
              <w:ind w:left="141" w:right="106"/>
              <w:jc w:val="both"/>
              <w:rPr>
                <w:b/>
                <w:sz w:val="24"/>
                <w:szCs w:val="24"/>
                <w:u w:val="single"/>
              </w:rPr>
            </w:pPr>
            <w:r w:rsidRPr="00A332DB">
              <w:rPr>
                <w:b/>
                <w:sz w:val="24"/>
                <w:szCs w:val="24"/>
              </w:rPr>
              <w:t>Artículo 12. Desconcentraciones forzadas y excepcionales.</w:t>
            </w:r>
            <w:r w:rsidRPr="00A332DB">
              <w:rPr>
                <w:sz w:val="24"/>
                <w:szCs w:val="24"/>
              </w:rPr>
              <w:t xml:space="preserve"> En virtud del principio de diferenciación, </w:t>
            </w:r>
            <w:r w:rsidRPr="00A332DB">
              <w:rPr>
                <w:b/>
                <w:sz w:val="24"/>
                <w:szCs w:val="24"/>
                <w:u w:val="single"/>
              </w:rPr>
              <w:t xml:space="preserve">en los casos en que </w:t>
            </w:r>
            <w:proofErr w:type="gramStart"/>
            <w:r w:rsidRPr="00A332DB">
              <w:rPr>
                <w:b/>
                <w:sz w:val="24"/>
                <w:szCs w:val="24"/>
                <w:u w:val="single"/>
              </w:rPr>
              <w:t>las  protestas</w:t>
            </w:r>
            <w:proofErr w:type="gramEnd"/>
            <w:r w:rsidRPr="00A332DB">
              <w:rPr>
                <w:b/>
                <w:sz w:val="24"/>
                <w:szCs w:val="24"/>
                <w:u w:val="single"/>
              </w:rPr>
              <w:t xml:space="preserve"> y </w:t>
            </w:r>
            <w:r w:rsidRPr="00A332DB">
              <w:rPr>
                <w:b/>
                <w:sz w:val="24"/>
                <w:szCs w:val="24"/>
                <w:u w:val="single"/>
              </w:rPr>
              <w:t xml:space="preserve">manifestaciones generen daños graves, ciertos y verificables a la vida e integridad de las personas y  cuando a través del diálogo no haya sido posible prevenir estos actos y que la protesta vuelva a ser pacífica, se utilizarán medidas proporcionales y activadas de manera escalonada de uso de la fuerza para dispersar o disolver la manifestación o protesta que ha dejado de ser pacífica. Esta decisión deberá ser adoptada por la autoridad civil que encabece la entidad territorial en la que se realice la protesta y deberá constar en un informe escrito de acceso público, socializado en el marco de la Mesa Nacional de Evaluación de Garantías para el </w:t>
            </w:r>
            <w:r w:rsidRPr="00A332DB">
              <w:rPr>
                <w:b/>
                <w:sz w:val="24"/>
                <w:szCs w:val="24"/>
                <w:u w:val="single"/>
              </w:rPr>
              <w:lastRenderedPageBreak/>
              <w:t xml:space="preserve">ejercicio del derecho a la reunión, manifestación y protesta social pública y pacífica. </w:t>
            </w:r>
          </w:p>
          <w:p w14:paraId="2247348F" w14:textId="77777777" w:rsidR="00995A1F" w:rsidRPr="00A332DB" w:rsidRDefault="00995A1F">
            <w:pPr>
              <w:widowControl w:val="0"/>
              <w:spacing w:line="276" w:lineRule="auto"/>
              <w:ind w:left="141" w:right="106"/>
              <w:jc w:val="both"/>
              <w:rPr>
                <w:b/>
                <w:sz w:val="24"/>
                <w:szCs w:val="24"/>
              </w:rPr>
            </w:pPr>
          </w:p>
          <w:p w14:paraId="20B80547" w14:textId="77777777" w:rsidR="00995A1F" w:rsidRPr="00A332DB" w:rsidRDefault="00405B2A">
            <w:pPr>
              <w:widowControl w:val="0"/>
              <w:spacing w:line="276" w:lineRule="auto"/>
              <w:ind w:left="141" w:right="106"/>
              <w:jc w:val="both"/>
              <w:rPr>
                <w:sz w:val="24"/>
                <w:szCs w:val="24"/>
              </w:rPr>
            </w:pPr>
            <w:r w:rsidRPr="00A332DB">
              <w:rPr>
                <w:sz w:val="24"/>
                <w:szCs w:val="24"/>
              </w:rPr>
              <w:t xml:space="preserve">Las autoridades no podrán limitar ni restringir el ejercicio del derecho fundamental a la protesta social y manifestación pública con ocasión de la violencia esporádica cometida por personas o grupos de personas. Estos deberán ser advertidos, aislados y aprehendidos por medio de medidas proporcionales y diferenciadas sin que se afecte la </w:t>
            </w:r>
            <w:proofErr w:type="gramStart"/>
            <w:r w:rsidRPr="00A332DB">
              <w:rPr>
                <w:sz w:val="24"/>
                <w:szCs w:val="24"/>
              </w:rPr>
              <w:t>totalidad  de</w:t>
            </w:r>
            <w:proofErr w:type="gramEnd"/>
            <w:r w:rsidRPr="00A332DB">
              <w:rPr>
                <w:sz w:val="24"/>
                <w:szCs w:val="24"/>
              </w:rPr>
              <w:t xml:space="preserve"> la manifestación y garantizando en todo caso su vida, integridad y debido proceso.</w:t>
            </w:r>
          </w:p>
          <w:p w14:paraId="4EAF3887" w14:textId="77777777" w:rsidR="00995A1F" w:rsidRPr="00A332DB" w:rsidRDefault="00995A1F">
            <w:pPr>
              <w:widowControl w:val="0"/>
              <w:spacing w:line="276" w:lineRule="auto"/>
              <w:ind w:left="141" w:right="106"/>
              <w:jc w:val="both"/>
              <w:rPr>
                <w:b/>
                <w:sz w:val="24"/>
                <w:szCs w:val="24"/>
              </w:rPr>
            </w:pPr>
          </w:p>
          <w:p w14:paraId="331874AD" w14:textId="77777777" w:rsidR="00995A1F" w:rsidRPr="00A332DB" w:rsidRDefault="00405B2A">
            <w:pPr>
              <w:widowControl w:val="0"/>
              <w:spacing w:line="276" w:lineRule="auto"/>
              <w:ind w:left="-141" w:right="106"/>
              <w:jc w:val="both"/>
              <w:rPr>
                <w:b/>
                <w:sz w:val="24"/>
                <w:szCs w:val="24"/>
                <w:u w:val="single"/>
              </w:rPr>
            </w:pPr>
            <w:r w:rsidRPr="00A332DB">
              <w:rPr>
                <w:b/>
                <w:sz w:val="24"/>
                <w:szCs w:val="24"/>
                <w:u w:val="single"/>
              </w:rPr>
              <w:t xml:space="preserve">Una reunión que, aunque sea pacífica, cause una gran </w:t>
            </w:r>
            <w:r w:rsidRPr="00A332DB">
              <w:rPr>
                <w:b/>
                <w:sz w:val="24"/>
                <w:szCs w:val="24"/>
                <w:u w:val="single"/>
              </w:rPr>
              <w:lastRenderedPageBreak/>
              <w:t>perturbación como bloqueo prolongado del tráfico, se podrá dispersar, cuando la perturbación sea “grave y sostenida”. Cuando se produzca un bloqueo, los manifestantes en coordinación de las autoridades, deberán ofrecer alternativas, como rutas de movilidad alternas, paso intermitente de vehículos de personas y vehículos, corredores, que permitan siempre la prestación de servicios públicos esenciales, relacionados con el ejercicio de los derechos fundamentales a la vida, a salud pública y a la seguridad alimentaria, al ambiente.</w:t>
            </w:r>
          </w:p>
          <w:p w14:paraId="4C40DE53" w14:textId="77777777" w:rsidR="00995A1F" w:rsidRPr="00A332DB" w:rsidRDefault="00995A1F">
            <w:pPr>
              <w:widowControl w:val="0"/>
              <w:spacing w:line="276" w:lineRule="auto"/>
              <w:ind w:left="141" w:right="106"/>
              <w:jc w:val="both"/>
              <w:rPr>
                <w:b/>
                <w:sz w:val="24"/>
                <w:szCs w:val="24"/>
              </w:rPr>
            </w:pPr>
          </w:p>
        </w:tc>
        <w:tc>
          <w:tcPr>
            <w:tcW w:w="1410" w:type="dxa"/>
          </w:tcPr>
          <w:p w14:paraId="6F9DE8F2" w14:textId="77777777" w:rsidR="00995A1F" w:rsidRPr="00A332DB" w:rsidRDefault="00995A1F">
            <w:pPr>
              <w:jc w:val="both"/>
              <w:rPr>
                <w:b/>
                <w:sz w:val="24"/>
                <w:szCs w:val="24"/>
              </w:rPr>
            </w:pPr>
          </w:p>
        </w:tc>
      </w:tr>
      <w:tr w:rsidR="00995A1F" w:rsidRPr="00A332DB" w14:paraId="008AFC0D" w14:textId="77777777">
        <w:tc>
          <w:tcPr>
            <w:tcW w:w="990" w:type="dxa"/>
          </w:tcPr>
          <w:p w14:paraId="19AB9F95" w14:textId="77777777" w:rsidR="00995A1F" w:rsidRPr="00A332DB" w:rsidRDefault="00995A1F">
            <w:pPr>
              <w:jc w:val="both"/>
              <w:rPr>
                <w:sz w:val="24"/>
                <w:szCs w:val="24"/>
              </w:rPr>
            </w:pPr>
          </w:p>
        </w:tc>
        <w:tc>
          <w:tcPr>
            <w:tcW w:w="2295" w:type="dxa"/>
          </w:tcPr>
          <w:p w14:paraId="6815E880" w14:textId="77777777" w:rsidR="00995A1F" w:rsidRPr="00A332DB" w:rsidRDefault="00405B2A">
            <w:pPr>
              <w:widowControl w:val="0"/>
              <w:tabs>
                <w:tab w:val="left" w:pos="821"/>
              </w:tabs>
              <w:spacing w:before="240" w:after="240" w:line="276" w:lineRule="auto"/>
              <w:jc w:val="both"/>
              <w:rPr>
                <w:strike/>
                <w:sz w:val="24"/>
                <w:szCs w:val="24"/>
              </w:rPr>
            </w:pPr>
            <w:r w:rsidRPr="00A332DB">
              <w:rPr>
                <w:b/>
                <w:strike/>
                <w:sz w:val="24"/>
                <w:szCs w:val="24"/>
              </w:rPr>
              <w:t xml:space="preserve">ARTÍCULO 9. NATURALEZA Y CARÁCTER VINCULANTE DE </w:t>
            </w:r>
            <w:r w:rsidRPr="00A332DB">
              <w:rPr>
                <w:b/>
                <w:sz w:val="24"/>
                <w:szCs w:val="24"/>
              </w:rPr>
              <w:t xml:space="preserve">LAS ACTAS Y COMPROMISOS. </w:t>
            </w:r>
            <w:r w:rsidRPr="00A332DB">
              <w:rPr>
                <w:strike/>
                <w:sz w:val="24"/>
                <w:szCs w:val="24"/>
              </w:rPr>
              <w:t xml:space="preserve">Los compromisos y acuerdos celebrados </w:t>
            </w:r>
            <w:r w:rsidRPr="00A332DB">
              <w:rPr>
                <w:strike/>
                <w:sz w:val="24"/>
                <w:szCs w:val="24"/>
              </w:rPr>
              <w:lastRenderedPageBreak/>
              <w:t xml:space="preserve">entre el Gobierno Nacional o cualquier autoridad y funcionarios con las comunidades u organizaciones en el marco de un escenario de </w:t>
            </w:r>
            <w:proofErr w:type="spellStart"/>
            <w:r w:rsidRPr="00A332DB">
              <w:rPr>
                <w:strike/>
                <w:sz w:val="24"/>
                <w:szCs w:val="24"/>
              </w:rPr>
              <w:t>concertación</w:t>
            </w:r>
            <w:proofErr w:type="spellEnd"/>
            <w:r w:rsidRPr="00A332DB">
              <w:rPr>
                <w:strike/>
                <w:sz w:val="24"/>
                <w:szCs w:val="24"/>
              </w:rPr>
              <w:t xml:space="preserve"> producto de una protesta social o </w:t>
            </w:r>
            <w:proofErr w:type="spellStart"/>
            <w:r w:rsidRPr="00A332DB">
              <w:rPr>
                <w:strike/>
                <w:sz w:val="24"/>
                <w:szCs w:val="24"/>
              </w:rPr>
              <w:t>manifestación</w:t>
            </w:r>
            <w:proofErr w:type="spellEnd"/>
            <w:r w:rsidRPr="00A332DB">
              <w:rPr>
                <w:strike/>
                <w:sz w:val="24"/>
                <w:szCs w:val="24"/>
              </w:rPr>
              <w:t xml:space="preserve"> </w:t>
            </w:r>
            <w:proofErr w:type="spellStart"/>
            <w:r w:rsidRPr="00A332DB">
              <w:rPr>
                <w:strike/>
                <w:sz w:val="24"/>
                <w:szCs w:val="24"/>
              </w:rPr>
              <w:t>pública</w:t>
            </w:r>
            <w:proofErr w:type="spellEnd"/>
            <w:r w:rsidRPr="00A332DB">
              <w:rPr>
                <w:strike/>
                <w:sz w:val="24"/>
                <w:szCs w:val="24"/>
              </w:rPr>
              <w:t xml:space="preserve">, </w:t>
            </w:r>
            <w:proofErr w:type="spellStart"/>
            <w:r w:rsidRPr="00A332DB">
              <w:rPr>
                <w:strike/>
                <w:sz w:val="24"/>
                <w:szCs w:val="24"/>
              </w:rPr>
              <w:t>serán</w:t>
            </w:r>
            <w:proofErr w:type="spellEnd"/>
            <w:r w:rsidRPr="00A332DB">
              <w:rPr>
                <w:strike/>
                <w:sz w:val="24"/>
                <w:szCs w:val="24"/>
              </w:rPr>
              <w:t xml:space="preserve"> elevados a actos administrativos. Estos compromisos deben ser tenidos en cuenta en las decisiones adoptadas por las instancias estatales, en beneficio de las organizaciones, movimientos sociales y comunidades.</w:t>
            </w:r>
          </w:p>
          <w:p w14:paraId="2B855A62" w14:textId="77777777" w:rsidR="00995A1F" w:rsidRPr="00A332DB" w:rsidRDefault="00405B2A">
            <w:pPr>
              <w:widowControl w:val="0"/>
              <w:tabs>
                <w:tab w:val="left" w:pos="821"/>
              </w:tabs>
              <w:spacing w:before="240" w:after="240" w:line="276" w:lineRule="auto"/>
              <w:jc w:val="both"/>
              <w:rPr>
                <w:strike/>
                <w:sz w:val="24"/>
                <w:szCs w:val="24"/>
              </w:rPr>
            </w:pPr>
            <w:r w:rsidRPr="00A332DB">
              <w:rPr>
                <w:strike/>
                <w:sz w:val="24"/>
                <w:szCs w:val="24"/>
              </w:rPr>
              <w:t xml:space="preserve">ARTÍCULO 11. GARANTÍAS DE PROTECCIÓN AL DERECHO DE LIBERTAD DE </w:t>
            </w:r>
            <w:proofErr w:type="spellStart"/>
            <w:r w:rsidRPr="00A332DB">
              <w:rPr>
                <w:strike/>
                <w:sz w:val="24"/>
                <w:szCs w:val="24"/>
              </w:rPr>
              <w:t>EXPRESIÓN.Es</w:t>
            </w:r>
            <w:proofErr w:type="spellEnd"/>
            <w:r w:rsidRPr="00A332DB">
              <w:rPr>
                <w:strike/>
                <w:sz w:val="24"/>
                <w:szCs w:val="24"/>
              </w:rPr>
              <w:t xml:space="preserve"> deber del Estado garantizar las libertades de expresar, difundir y </w:t>
            </w:r>
            <w:r w:rsidRPr="00A332DB">
              <w:rPr>
                <w:strike/>
                <w:sz w:val="24"/>
                <w:szCs w:val="24"/>
              </w:rPr>
              <w:lastRenderedPageBreak/>
              <w:t>manifestar opiniones, pensamientos e ideas en el marco de la protesta social y la manifestación pública. Se prohíbe el uso de cualquier mecanismo, estrategia u obstáculo para evitar la transmisión efectiva, veraz e inmediata de opiniones, hechos y motivaciones relacionados con las manifestaciones públicas y protestas sociales.</w:t>
            </w:r>
          </w:p>
          <w:p w14:paraId="35E919F3" w14:textId="77777777" w:rsidR="00995A1F" w:rsidRPr="00A332DB" w:rsidRDefault="00405B2A">
            <w:pPr>
              <w:widowControl w:val="0"/>
              <w:tabs>
                <w:tab w:val="left" w:pos="821"/>
              </w:tabs>
              <w:spacing w:before="240" w:after="240" w:line="276" w:lineRule="auto"/>
              <w:jc w:val="both"/>
              <w:rPr>
                <w:strike/>
                <w:sz w:val="24"/>
                <w:szCs w:val="24"/>
              </w:rPr>
            </w:pPr>
            <w:r w:rsidRPr="00A332DB">
              <w:rPr>
                <w:strike/>
                <w:sz w:val="24"/>
                <w:szCs w:val="24"/>
              </w:rPr>
              <w:t xml:space="preserve">ARTÍCULO 12. PROTECCIÓN DE LOS PERIODISTAS, PERSONAS COMUNICADORAS Y MEDIOS ALTERNATIVOS Y COMUNITARIOS. Se reconoce y protege el derecho de periodistas, personas comunicadoras y medios de comunicación a </w:t>
            </w:r>
            <w:r w:rsidRPr="00A332DB">
              <w:rPr>
                <w:strike/>
                <w:sz w:val="24"/>
                <w:szCs w:val="24"/>
              </w:rPr>
              <w:lastRenderedPageBreak/>
              <w:t>ejercer su labor de manera libre, segura, sin interferencias y sin estigmatizaciones durante la cobertura de eventos relacionados con protestas sociales o manifestaciones públicas. Las autoridades competentes deberán garantizar la integridad física, la seguridad y la libertad de movimiento de periodistas y personas comunicadoras, evitando cualquier forma de violencia o represión arbitraria en su contra. Se garantizará la integridad y seguridad de sus elementos de trabajo, material o contenido recolectado. Se prohíbe el uso de medidas coercitivas o represivas,</w:t>
            </w:r>
          </w:p>
          <w:p w14:paraId="4A954988" w14:textId="77777777" w:rsidR="00995A1F" w:rsidRPr="00A332DB" w:rsidRDefault="00405B2A">
            <w:pPr>
              <w:widowControl w:val="0"/>
              <w:tabs>
                <w:tab w:val="left" w:pos="821"/>
              </w:tabs>
              <w:spacing w:before="240" w:after="240" w:line="276" w:lineRule="auto"/>
              <w:jc w:val="both"/>
              <w:rPr>
                <w:strike/>
                <w:sz w:val="24"/>
                <w:szCs w:val="24"/>
              </w:rPr>
            </w:pPr>
            <w:r w:rsidRPr="00A332DB">
              <w:rPr>
                <w:strike/>
                <w:sz w:val="24"/>
                <w:szCs w:val="24"/>
              </w:rPr>
              <w:lastRenderedPageBreak/>
              <w:t>como la conducción, la detención o el arresto de periodistas y personas comunicadoras. PARÁGRAFO. Se reconocerán los diferentes medios de comunicación comunitarios, alternativos y populares como fuentes de información vitales, garantizando el uso y acceso a cualquier canal de difusión para visibilizar las protestas sociales y manifestaciones públicas, las demandas y las agendas de las organizaciones y movimientos sociales.</w:t>
            </w:r>
          </w:p>
        </w:tc>
        <w:tc>
          <w:tcPr>
            <w:tcW w:w="690" w:type="dxa"/>
          </w:tcPr>
          <w:p w14:paraId="5C32C078" w14:textId="77777777" w:rsidR="00995A1F" w:rsidRPr="00A332DB" w:rsidRDefault="00405B2A">
            <w:pPr>
              <w:jc w:val="both"/>
              <w:rPr>
                <w:sz w:val="24"/>
                <w:szCs w:val="24"/>
              </w:rPr>
            </w:pPr>
            <w:r w:rsidRPr="00A332DB">
              <w:rPr>
                <w:sz w:val="24"/>
                <w:szCs w:val="24"/>
              </w:rPr>
              <w:lastRenderedPageBreak/>
              <w:t>No lo incluye</w:t>
            </w:r>
          </w:p>
        </w:tc>
        <w:tc>
          <w:tcPr>
            <w:tcW w:w="1830" w:type="dxa"/>
          </w:tcPr>
          <w:p w14:paraId="220EA22C" w14:textId="77777777" w:rsidR="00995A1F" w:rsidRPr="00A332DB" w:rsidRDefault="00995A1F">
            <w:pPr>
              <w:jc w:val="both"/>
              <w:rPr>
                <w:sz w:val="24"/>
                <w:szCs w:val="24"/>
              </w:rPr>
            </w:pPr>
          </w:p>
        </w:tc>
        <w:tc>
          <w:tcPr>
            <w:tcW w:w="2640" w:type="dxa"/>
          </w:tcPr>
          <w:p w14:paraId="26703F03"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Artículo 13.</w:t>
            </w:r>
            <w:r w:rsidRPr="00A332DB">
              <w:rPr>
                <w:b/>
                <w:sz w:val="24"/>
                <w:szCs w:val="24"/>
              </w:rPr>
              <w:t xml:space="preserve"> Actas y compromisos. </w:t>
            </w:r>
            <w:r w:rsidRPr="00A332DB">
              <w:rPr>
                <w:b/>
                <w:sz w:val="24"/>
                <w:szCs w:val="24"/>
                <w:u w:val="single"/>
              </w:rPr>
              <w:t xml:space="preserve">En el marco de diálogo entre manifestantes y autoridades durante una reunión,  manifestación y protesta social </w:t>
            </w:r>
            <w:r w:rsidRPr="00A332DB">
              <w:rPr>
                <w:b/>
                <w:sz w:val="24"/>
                <w:szCs w:val="24"/>
                <w:u w:val="single"/>
              </w:rPr>
              <w:t>pública y pacífica se deberán suscribir actas que rindan cuenta de las necesidades, problemáticas y soluciones expuestas y planteadas, propuestas de soluciones con el fin de realizar un seguimiento continuo dentro de los 6 meses siguientes, para determinar a la viabilidad jurídica y fiscal de las soluciones planteadas en las conversaciones para su materialización a través de los mecanismos establecidos en la Constitución y la ley.</w:t>
            </w:r>
          </w:p>
          <w:p w14:paraId="3B2E2571"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El dolo, la violencia y el error vician el consentimiento de la parte conminada a suscribir dichas actas y no son subsanables. </w:t>
            </w:r>
          </w:p>
        </w:tc>
        <w:tc>
          <w:tcPr>
            <w:tcW w:w="1410" w:type="dxa"/>
          </w:tcPr>
          <w:p w14:paraId="745F213C" w14:textId="77777777" w:rsidR="00995A1F" w:rsidRPr="00A332DB" w:rsidRDefault="00995A1F">
            <w:pPr>
              <w:jc w:val="both"/>
              <w:rPr>
                <w:sz w:val="24"/>
                <w:szCs w:val="24"/>
              </w:rPr>
            </w:pPr>
          </w:p>
        </w:tc>
      </w:tr>
      <w:tr w:rsidR="00995A1F" w:rsidRPr="00A332DB" w14:paraId="33F29B57" w14:textId="77777777">
        <w:tc>
          <w:tcPr>
            <w:tcW w:w="990" w:type="dxa"/>
          </w:tcPr>
          <w:p w14:paraId="6EF43EEF" w14:textId="77777777" w:rsidR="00995A1F" w:rsidRPr="00A332DB" w:rsidRDefault="00405B2A">
            <w:pPr>
              <w:spacing w:line="276" w:lineRule="auto"/>
              <w:ind w:right="106"/>
              <w:jc w:val="both"/>
              <w:rPr>
                <w:sz w:val="24"/>
                <w:szCs w:val="24"/>
              </w:rPr>
            </w:pPr>
            <w:r w:rsidRPr="00A332DB">
              <w:rPr>
                <w:b/>
                <w:strike/>
                <w:sz w:val="24"/>
                <w:szCs w:val="24"/>
              </w:rPr>
              <w:lastRenderedPageBreak/>
              <w:t xml:space="preserve">Artículo 11. </w:t>
            </w:r>
            <w:r w:rsidRPr="00A332DB">
              <w:rPr>
                <w:b/>
                <w:sz w:val="24"/>
                <w:szCs w:val="24"/>
              </w:rPr>
              <w:t>Garantías de protección al derec</w:t>
            </w:r>
            <w:r w:rsidRPr="00A332DB">
              <w:rPr>
                <w:b/>
                <w:sz w:val="24"/>
                <w:szCs w:val="24"/>
              </w:rPr>
              <w:lastRenderedPageBreak/>
              <w:t>ho de Libertad de Expresión</w:t>
            </w:r>
          </w:p>
        </w:tc>
        <w:tc>
          <w:tcPr>
            <w:tcW w:w="2295" w:type="dxa"/>
          </w:tcPr>
          <w:p w14:paraId="2B1F4A37" w14:textId="77777777" w:rsidR="00995A1F" w:rsidRPr="00A332DB" w:rsidRDefault="00405B2A">
            <w:pPr>
              <w:widowControl w:val="0"/>
              <w:tabs>
                <w:tab w:val="left" w:pos="821"/>
              </w:tabs>
              <w:spacing w:line="276" w:lineRule="auto"/>
              <w:ind w:left="141" w:right="106"/>
              <w:jc w:val="both"/>
              <w:rPr>
                <w:sz w:val="24"/>
                <w:szCs w:val="24"/>
              </w:rPr>
            </w:pPr>
            <w:r w:rsidRPr="00A332DB">
              <w:rPr>
                <w:b/>
                <w:strike/>
                <w:sz w:val="24"/>
                <w:szCs w:val="24"/>
              </w:rPr>
              <w:lastRenderedPageBreak/>
              <w:t>Artículo 11.</w:t>
            </w:r>
            <w:r w:rsidRPr="00A332DB">
              <w:rPr>
                <w:b/>
                <w:sz w:val="24"/>
                <w:szCs w:val="24"/>
              </w:rPr>
              <w:t xml:space="preserve"> Garantías de protección al derecho de Libertad de Expresión. </w:t>
            </w:r>
            <w:r w:rsidRPr="00A332DB">
              <w:rPr>
                <w:sz w:val="24"/>
                <w:szCs w:val="24"/>
              </w:rPr>
              <w:t xml:space="preserve">Es deber del Estado </w:t>
            </w:r>
            <w:r w:rsidRPr="00A332DB">
              <w:rPr>
                <w:sz w:val="24"/>
                <w:szCs w:val="24"/>
              </w:rPr>
              <w:lastRenderedPageBreak/>
              <w:t>garantizar las libertades de expresar, difundir y manifestar opiniones, pensamientos e ideas en el marco de la protesta social y la manifestación pública. Se prohíbe el uso de cualquier mecanismo, estrategia u obstáculo para evitar la transmisión efectiva, veraz e inmediata de opiniones, hechos y motivaciones relacionados con las manifestaciones o protestas.</w:t>
            </w:r>
          </w:p>
          <w:p w14:paraId="6A6EFADE" w14:textId="77777777" w:rsidR="00995A1F" w:rsidRPr="00A332DB" w:rsidRDefault="00995A1F">
            <w:pPr>
              <w:widowControl w:val="0"/>
              <w:tabs>
                <w:tab w:val="left" w:pos="821"/>
              </w:tabs>
              <w:spacing w:line="276" w:lineRule="auto"/>
              <w:ind w:left="141" w:right="106"/>
              <w:jc w:val="both"/>
              <w:rPr>
                <w:sz w:val="24"/>
                <w:szCs w:val="24"/>
              </w:rPr>
            </w:pPr>
          </w:p>
          <w:p w14:paraId="3E9AFD27" w14:textId="77777777" w:rsidR="00995A1F" w:rsidRPr="00A332DB" w:rsidRDefault="00405B2A">
            <w:pPr>
              <w:widowControl w:val="0"/>
              <w:tabs>
                <w:tab w:val="left" w:pos="821"/>
              </w:tabs>
              <w:spacing w:line="276" w:lineRule="auto"/>
              <w:ind w:left="141" w:right="106"/>
              <w:jc w:val="both"/>
              <w:rPr>
                <w:strike/>
                <w:sz w:val="24"/>
                <w:szCs w:val="24"/>
              </w:rPr>
            </w:pPr>
            <w:r w:rsidRPr="00A332DB">
              <w:rPr>
                <w:strike/>
                <w:sz w:val="24"/>
                <w:szCs w:val="24"/>
              </w:rPr>
              <w:t>Artículo 12</w:t>
            </w:r>
            <w:r w:rsidRPr="00A332DB">
              <w:rPr>
                <w:sz w:val="24"/>
                <w:szCs w:val="24"/>
              </w:rPr>
              <w:t xml:space="preserve"> Protección de los periodistas, comunicadores y medios alternativos y comunitarios: </w:t>
            </w:r>
            <w:r w:rsidRPr="00A332DB">
              <w:rPr>
                <w:strike/>
                <w:sz w:val="24"/>
                <w:szCs w:val="24"/>
              </w:rPr>
              <w:t xml:space="preserve">Se </w:t>
            </w:r>
            <w:r w:rsidRPr="00A332DB">
              <w:rPr>
                <w:strike/>
                <w:sz w:val="24"/>
                <w:szCs w:val="24"/>
              </w:rPr>
              <w:lastRenderedPageBreak/>
              <w:t xml:space="preserve">reconoce y protege el derecho de periodistas, personas comunicadoras y medios alternativos a ejercer su labor de manera libre, segura, sin interferencias y sin estigmatizaciones durante la cobertura de eventos relacionados con protestas sociales o manifestaciones públicas. </w:t>
            </w:r>
          </w:p>
          <w:p w14:paraId="5AEE8739" w14:textId="77777777" w:rsidR="00995A1F" w:rsidRPr="00A332DB" w:rsidRDefault="00995A1F">
            <w:pPr>
              <w:widowControl w:val="0"/>
              <w:tabs>
                <w:tab w:val="left" w:pos="821"/>
              </w:tabs>
              <w:spacing w:line="276" w:lineRule="auto"/>
              <w:ind w:left="141" w:right="106"/>
              <w:jc w:val="both"/>
              <w:rPr>
                <w:strike/>
                <w:sz w:val="24"/>
                <w:szCs w:val="24"/>
              </w:rPr>
            </w:pPr>
          </w:p>
          <w:p w14:paraId="0BC68F8B" w14:textId="77777777" w:rsidR="00995A1F" w:rsidRPr="00A332DB" w:rsidRDefault="00405B2A">
            <w:pPr>
              <w:widowControl w:val="0"/>
              <w:tabs>
                <w:tab w:val="left" w:pos="821"/>
              </w:tabs>
              <w:spacing w:line="276" w:lineRule="auto"/>
              <w:ind w:left="141" w:right="106"/>
              <w:jc w:val="both"/>
              <w:rPr>
                <w:sz w:val="24"/>
                <w:szCs w:val="24"/>
              </w:rPr>
            </w:pPr>
            <w:r w:rsidRPr="00A332DB">
              <w:rPr>
                <w:sz w:val="24"/>
                <w:szCs w:val="24"/>
              </w:rPr>
              <w:t xml:space="preserve">Las autoridades competentes deberán garantizar la integridad física, la seguridad y la libertad de movimiento de periodistas y personas comunicadoras, evitando cualquier forma de violencia o represión </w:t>
            </w:r>
            <w:r w:rsidRPr="00A332DB">
              <w:rPr>
                <w:sz w:val="24"/>
                <w:szCs w:val="24"/>
              </w:rPr>
              <w:lastRenderedPageBreak/>
              <w:t>arbitraria en su contra. Se garantizará la integridad y seguridad de sus elementos de trabajo, material o contenido recolectado. Se prohíbe el uso de medidas coercitivas o represivas, como la conducción, detención o el arresto de periodistas y personas comunicadoras.</w:t>
            </w:r>
          </w:p>
          <w:p w14:paraId="5B7D884F" w14:textId="77777777" w:rsidR="00995A1F" w:rsidRPr="00A332DB" w:rsidRDefault="00995A1F">
            <w:pPr>
              <w:widowControl w:val="0"/>
              <w:tabs>
                <w:tab w:val="left" w:pos="821"/>
              </w:tabs>
              <w:spacing w:line="276" w:lineRule="auto"/>
              <w:ind w:left="141" w:right="106"/>
              <w:jc w:val="both"/>
              <w:rPr>
                <w:strike/>
                <w:sz w:val="24"/>
                <w:szCs w:val="24"/>
              </w:rPr>
            </w:pPr>
          </w:p>
          <w:p w14:paraId="79E31D1B" w14:textId="77777777" w:rsidR="00995A1F" w:rsidRPr="00A332DB" w:rsidRDefault="00405B2A">
            <w:pPr>
              <w:widowControl w:val="0"/>
              <w:tabs>
                <w:tab w:val="left" w:pos="821"/>
              </w:tabs>
              <w:spacing w:line="276" w:lineRule="auto"/>
              <w:ind w:left="141" w:right="106"/>
              <w:jc w:val="both"/>
              <w:rPr>
                <w:strike/>
                <w:sz w:val="24"/>
                <w:szCs w:val="24"/>
              </w:rPr>
            </w:pPr>
            <w:r w:rsidRPr="00A332DB">
              <w:rPr>
                <w:strike/>
                <w:sz w:val="24"/>
                <w:szCs w:val="24"/>
              </w:rPr>
              <w:t xml:space="preserve">Parágrafo 1. Se reconocerán los diferentes medios de comunicación comunitarios, alternativos y populares como fuentes de información vitales, garantizando el uso y acceso a cualquier canal de difusión para </w:t>
            </w:r>
            <w:r w:rsidRPr="00A332DB">
              <w:rPr>
                <w:strike/>
                <w:sz w:val="24"/>
                <w:szCs w:val="24"/>
              </w:rPr>
              <w:lastRenderedPageBreak/>
              <w:t>visibilizar las movilizaciones, demandas y agendas de las organizaciones sociales.</w:t>
            </w:r>
          </w:p>
          <w:p w14:paraId="18E08FEB" w14:textId="77777777" w:rsidR="00995A1F" w:rsidRPr="00A332DB" w:rsidRDefault="00995A1F">
            <w:pPr>
              <w:widowControl w:val="0"/>
              <w:tabs>
                <w:tab w:val="left" w:pos="821"/>
              </w:tabs>
              <w:spacing w:line="276" w:lineRule="auto"/>
              <w:ind w:left="141" w:right="106"/>
              <w:jc w:val="both"/>
              <w:rPr>
                <w:sz w:val="24"/>
                <w:szCs w:val="24"/>
              </w:rPr>
            </w:pPr>
          </w:p>
        </w:tc>
        <w:tc>
          <w:tcPr>
            <w:tcW w:w="690" w:type="dxa"/>
          </w:tcPr>
          <w:p w14:paraId="79FDEEA1" w14:textId="77777777" w:rsidR="00995A1F" w:rsidRPr="00A332DB" w:rsidRDefault="00405B2A">
            <w:pPr>
              <w:jc w:val="both"/>
              <w:rPr>
                <w:strike/>
                <w:sz w:val="24"/>
                <w:szCs w:val="24"/>
              </w:rPr>
            </w:pPr>
            <w:r w:rsidRPr="00A332DB">
              <w:rPr>
                <w:strike/>
                <w:sz w:val="24"/>
                <w:szCs w:val="24"/>
              </w:rPr>
              <w:lastRenderedPageBreak/>
              <w:t>Artículo 10º. Medios de Comunic</w:t>
            </w:r>
            <w:r w:rsidRPr="00A332DB">
              <w:rPr>
                <w:strike/>
                <w:sz w:val="24"/>
                <w:szCs w:val="24"/>
              </w:rPr>
              <w:t>ación.</w:t>
            </w:r>
          </w:p>
        </w:tc>
        <w:tc>
          <w:tcPr>
            <w:tcW w:w="1830" w:type="dxa"/>
          </w:tcPr>
          <w:p w14:paraId="1DB8828A" w14:textId="77777777" w:rsidR="00995A1F" w:rsidRPr="00A332DB" w:rsidRDefault="00405B2A">
            <w:pPr>
              <w:spacing w:before="240" w:after="240"/>
              <w:jc w:val="both"/>
              <w:rPr>
                <w:strike/>
                <w:sz w:val="24"/>
                <w:szCs w:val="24"/>
              </w:rPr>
            </w:pPr>
            <w:r w:rsidRPr="00A332DB">
              <w:rPr>
                <w:strike/>
                <w:sz w:val="24"/>
                <w:szCs w:val="24"/>
              </w:rPr>
              <w:lastRenderedPageBreak/>
              <w:t xml:space="preserve">Artículo 10º. Medios de Comunicación. Se garantizará el ejercicio de las actividades de los periodistas </w:t>
            </w:r>
            <w:r w:rsidRPr="00A332DB">
              <w:rPr>
                <w:strike/>
                <w:sz w:val="24"/>
                <w:szCs w:val="24"/>
              </w:rPr>
              <w:lastRenderedPageBreak/>
              <w:t>en el seguimiento del desarrollo de las manifestaciones. Bajo ningún motivo se limitará su actividad de reportaje, fotografía y grabación. Su intervención o participación en los lugares de desarrollo de la manifestación social es voluntaria y entraña una responsabilidad personal.</w:t>
            </w:r>
          </w:p>
          <w:p w14:paraId="4A7498E9" w14:textId="77777777" w:rsidR="00995A1F" w:rsidRPr="00A332DB" w:rsidRDefault="00405B2A">
            <w:pPr>
              <w:jc w:val="both"/>
              <w:rPr>
                <w:sz w:val="24"/>
                <w:szCs w:val="24"/>
              </w:rPr>
            </w:pPr>
            <w:r w:rsidRPr="00A332DB">
              <w:rPr>
                <w:sz w:val="24"/>
                <w:szCs w:val="24"/>
              </w:rPr>
              <w:t xml:space="preserve"> </w:t>
            </w:r>
          </w:p>
        </w:tc>
        <w:tc>
          <w:tcPr>
            <w:tcW w:w="2640" w:type="dxa"/>
          </w:tcPr>
          <w:p w14:paraId="761B05F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lastRenderedPageBreak/>
              <w:t xml:space="preserve">Artículo 14. Garantías de protección al Derecho de Libertad de Expresión y protección de los periodistas, comunicadores y </w:t>
            </w:r>
            <w:r w:rsidRPr="00A332DB">
              <w:rPr>
                <w:b/>
                <w:sz w:val="24"/>
                <w:szCs w:val="24"/>
                <w:u w:val="single"/>
              </w:rPr>
              <w:lastRenderedPageBreak/>
              <w:t xml:space="preserve">medios alternativos y comunitarios: Es deber del Estado garantizar las libertades de expresar, difundir y manifestar opiniones, pensamientos e ideas en el marco de la reunión, manifestación y protesta social, pública y pacífica. </w:t>
            </w:r>
          </w:p>
          <w:p w14:paraId="05C2024C"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Se prohíbe el uso de cualquier mecanismo, estrategia u obstáculo para evitar la transmisión efectiva, veraz e inmediata de opiniones, hechos y motivaciones relacionados con las reuniones, manifestaciones o protestas.</w:t>
            </w:r>
          </w:p>
          <w:p w14:paraId="7EDEDE6B"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Las autoridades competentes deberán respetar y proteger la integridad física, la seguridad y la libertad de movimiento de </w:t>
            </w:r>
            <w:r w:rsidRPr="00A332DB">
              <w:rPr>
                <w:b/>
                <w:sz w:val="24"/>
                <w:szCs w:val="24"/>
                <w:u w:val="single"/>
              </w:rPr>
              <w:lastRenderedPageBreak/>
              <w:t>periodistas y personas comunicadoras, evitando cualquier forma de violencia o represión arbitraria en su contra. Se respetarán y protegerán la integridad y seguridad de sus elementos de trabajo, material o contenido recolectado. Se prohíbe el uso de medidas coercitivas o represivas, como la conducción, detención o el arresto de periodistas y personas comunicadoras solo por ejercer su actividad periodística.</w:t>
            </w:r>
          </w:p>
          <w:p w14:paraId="4707B3A5"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A efectos de este derecho, no se podrá bloquear, interferir, discriminar, ni restringir el derecho de cualquier usuario de internet.</w:t>
            </w:r>
          </w:p>
          <w:p w14:paraId="0D8395B0" w14:textId="77777777" w:rsidR="00995A1F" w:rsidRPr="00A332DB" w:rsidRDefault="00995A1F">
            <w:pPr>
              <w:widowControl w:val="0"/>
              <w:tabs>
                <w:tab w:val="left" w:pos="821"/>
              </w:tabs>
              <w:spacing w:before="9" w:line="276" w:lineRule="auto"/>
              <w:ind w:left="141" w:right="109"/>
              <w:jc w:val="both"/>
              <w:rPr>
                <w:b/>
                <w:sz w:val="24"/>
                <w:szCs w:val="24"/>
                <w:highlight w:val="yellow"/>
                <w:u w:val="single"/>
              </w:rPr>
            </w:pPr>
          </w:p>
        </w:tc>
        <w:tc>
          <w:tcPr>
            <w:tcW w:w="1410" w:type="dxa"/>
          </w:tcPr>
          <w:p w14:paraId="0C124520" w14:textId="77777777" w:rsidR="00995A1F" w:rsidRPr="00A332DB" w:rsidRDefault="00995A1F">
            <w:pPr>
              <w:jc w:val="both"/>
              <w:rPr>
                <w:sz w:val="24"/>
                <w:szCs w:val="24"/>
              </w:rPr>
            </w:pPr>
          </w:p>
        </w:tc>
      </w:tr>
      <w:tr w:rsidR="00995A1F" w:rsidRPr="00A332DB" w14:paraId="21E5E6B3" w14:textId="77777777">
        <w:tc>
          <w:tcPr>
            <w:tcW w:w="990" w:type="dxa"/>
          </w:tcPr>
          <w:p w14:paraId="7D3E33B7" w14:textId="77777777" w:rsidR="00995A1F" w:rsidRPr="00A332DB" w:rsidRDefault="00405B2A">
            <w:pPr>
              <w:spacing w:line="276" w:lineRule="auto"/>
              <w:ind w:right="111"/>
              <w:jc w:val="both"/>
              <w:rPr>
                <w:sz w:val="24"/>
                <w:szCs w:val="24"/>
              </w:rPr>
            </w:pPr>
            <w:r w:rsidRPr="00A332DB">
              <w:rPr>
                <w:b/>
                <w:strike/>
                <w:sz w:val="24"/>
                <w:szCs w:val="24"/>
              </w:rPr>
              <w:lastRenderedPageBreak/>
              <w:t xml:space="preserve">Artículo 14. </w:t>
            </w:r>
            <w:r w:rsidRPr="00A332DB">
              <w:rPr>
                <w:b/>
                <w:sz w:val="24"/>
                <w:szCs w:val="24"/>
              </w:rPr>
              <w:t xml:space="preserve">Protección del ejercicio del derecho fundamental a la protesta social y manifestación pública frente a señalamientos </w:t>
            </w:r>
            <w:r w:rsidRPr="00A332DB">
              <w:rPr>
                <w:b/>
                <w:sz w:val="24"/>
                <w:szCs w:val="24"/>
              </w:rPr>
              <w:lastRenderedPageBreak/>
              <w:t>infundados</w:t>
            </w:r>
          </w:p>
        </w:tc>
        <w:tc>
          <w:tcPr>
            <w:tcW w:w="2295" w:type="dxa"/>
          </w:tcPr>
          <w:p w14:paraId="5652EEE3" w14:textId="77777777" w:rsidR="00995A1F" w:rsidRPr="00A332DB" w:rsidRDefault="00405B2A">
            <w:pPr>
              <w:widowControl w:val="0"/>
              <w:tabs>
                <w:tab w:val="left" w:pos="821"/>
              </w:tabs>
              <w:spacing w:line="276" w:lineRule="auto"/>
              <w:ind w:left="141" w:right="111"/>
              <w:jc w:val="both"/>
              <w:rPr>
                <w:sz w:val="24"/>
                <w:szCs w:val="24"/>
              </w:rPr>
            </w:pPr>
            <w:r w:rsidRPr="00A332DB">
              <w:rPr>
                <w:b/>
                <w:sz w:val="24"/>
                <w:szCs w:val="24"/>
              </w:rPr>
              <w:lastRenderedPageBreak/>
              <w:t>Artículo</w:t>
            </w:r>
            <w:r w:rsidRPr="00A332DB">
              <w:rPr>
                <w:b/>
                <w:strike/>
                <w:sz w:val="24"/>
                <w:szCs w:val="24"/>
              </w:rPr>
              <w:t xml:space="preserve"> 14. </w:t>
            </w:r>
            <w:r w:rsidRPr="00A332DB">
              <w:rPr>
                <w:b/>
                <w:sz w:val="24"/>
                <w:szCs w:val="24"/>
              </w:rPr>
              <w:t xml:space="preserve">Protección del ejercicio del derecho fundamental a la </w:t>
            </w:r>
            <w:r w:rsidRPr="00A332DB">
              <w:rPr>
                <w:b/>
                <w:strike/>
                <w:sz w:val="24"/>
                <w:szCs w:val="24"/>
              </w:rPr>
              <w:t>protesta social y manifestación pública</w:t>
            </w:r>
            <w:r w:rsidRPr="00A332DB">
              <w:rPr>
                <w:b/>
                <w:sz w:val="24"/>
                <w:szCs w:val="24"/>
              </w:rPr>
              <w:t xml:space="preserve"> frente a señalamientos infundados. </w:t>
            </w:r>
            <w:r w:rsidRPr="00A332DB">
              <w:rPr>
                <w:sz w:val="24"/>
                <w:szCs w:val="24"/>
              </w:rPr>
              <w:t xml:space="preserve">Con el fin de amparar el ejercicio del derecho a la </w:t>
            </w:r>
            <w:r w:rsidRPr="00A332DB">
              <w:rPr>
                <w:strike/>
                <w:sz w:val="24"/>
                <w:szCs w:val="24"/>
              </w:rPr>
              <w:t>reunión, la protesta social y la manifestación pública</w:t>
            </w:r>
            <w:r w:rsidRPr="00A332DB">
              <w:rPr>
                <w:sz w:val="24"/>
                <w:szCs w:val="24"/>
              </w:rPr>
              <w:t xml:space="preserve">, las autoridades se abstendrán de realizar señalamientos infundados o estigmatizantes contra las personas o grupos de personas que ejercen su </w:t>
            </w:r>
            <w:r w:rsidRPr="00A332DB">
              <w:rPr>
                <w:sz w:val="24"/>
                <w:szCs w:val="24"/>
              </w:rPr>
              <w:lastRenderedPageBreak/>
              <w:t xml:space="preserve">derecho </w:t>
            </w:r>
            <w:r w:rsidRPr="00A332DB">
              <w:rPr>
                <w:strike/>
                <w:sz w:val="24"/>
                <w:szCs w:val="24"/>
              </w:rPr>
              <w:t>a la protesta social y manifestación pública</w:t>
            </w:r>
            <w:r w:rsidRPr="00A332DB">
              <w:rPr>
                <w:sz w:val="24"/>
                <w:szCs w:val="24"/>
              </w:rPr>
              <w:t>, respetando los derechos a la honra, el buen nombre y a la dignidad humana.</w:t>
            </w:r>
          </w:p>
          <w:p w14:paraId="46A35A99" w14:textId="77777777" w:rsidR="00995A1F" w:rsidRPr="00A332DB" w:rsidRDefault="00405B2A">
            <w:pPr>
              <w:widowControl w:val="0"/>
              <w:tabs>
                <w:tab w:val="left" w:pos="821"/>
              </w:tabs>
              <w:spacing w:line="276" w:lineRule="auto"/>
              <w:ind w:left="141" w:right="111"/>
              <w:jc w:val="both"/>
              <w:rPr>
                <w:sz w:val="24"/>
                <w:szCs w:val="24"/>
              </w:rPr>
            </w:pPr>
            <w:r w:rsidRPr="00A332DB">
              <w:rPr>
                <w:sz w:val="24"/>
                <w:szCs w:val="24"/>
              </w:rPr>
              <w:t>Los medios de comunicación, las autoridades, las instituciones educativas y la sociedad en general concurrirán a promover el respeto y la tolerancia hacia las</w:t>
            </w:r>
            <w:r w:rsidRPr="00A332DB">
              <w:rPr>
                <w:strike/>
                <w:sz w:val="24"/>
                <w:szCs w:val="24"/>
              </w:rPr>
              <w:t xml:space="preserve"> protestas sociales y las manifestaciones públicas </w:t>
            </w:r>
            <w:r w:rsidRPr="00A332DB">
              <w:rPr>
                <w:sz w:val="24"/>
                <w:szCs w:val="24"/>
              </w:rPr>
              <w:t>como un derecho fundamental y como expresión de participación ciudadana.</w:t>
            </w:r>
          </w:p>
          <w:p w14:paraId="03D77B26" w14:textId="77777777" w:rsidR="00995A1F" w:rsidRPr="00A332DB" w:rsidRDefault="00995A1F">
            <w:pPr>
              <w:widowControl w:val="0"/>
              <w:tabs>
                <w:tab w:val="left" w:pos="821"/>
              </w:tabs>
              <w:spacing w:line="276" w:lineRule="auto"/>
              <w:ind w:left="141" w:right="111"/>
              <w:jc w:val="both"/>
              <w:rPr>
                <w:sz w:val="24"/>
                <w:szCs w:val="24"/>
              </w:rPr>
            </w:pPr>
          </w:p>
          <w:p w14:paraId="7C9C12EE" w14:textId="77777777" w:rsidR="00995A1F" w:rsidRPr="00A332DB" w:rsidRDefault="00995A1F">
            <w:pPr>
              <w:tabs>
                <w:tab w:val="left" w:pos="821"/>
              </w:tabs>
              <w:jc w:val="both"/>
              <w:rPr>
                <w:sz w:val="24"/>
                <w:szCs w:val="24"/>
              </w:rPr>
            </w:pPr>
          </w:p>
        </w:tc>
        <w:tc>
          <w:tcPr>
            <w:tcW w:w="690" w:type="dxa"/>
          </w:tcPr>
          <w:p w14:paraId="0A8F2229"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301E2F60" w14:textId="77777777" w:rsidR="00995A1F" w:rsidRPr="00A332DB" w:rsidRDefault="00995A1F">
            <w:pPr>
              <w:spacing w:before="240" w:after="240"/>
              <w:jc w:val="both"/>
              <w:rPr>
                <w:strike/>
                <w:sz w:val="24"/>
                <w:szCs w:val="24"/>
              </w:rPr>
            </w:pPr>
          </w:p>
        </w:tc>
        <w:tc>
          <w:tcPr>
            <w:tcW w:w="2640" w:type="dxa"/>
          </w:tcPr>
          <w:p w14:paraId="110C3D5C"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u w:val="single"/>
              </w:rPr>
              <w:t xml:space="preserve">Artículo 15. Protección del ejercicio del derecho fundamental a la reunión, manifestación y protesta social pública y </w:t>
            </w:r>
            <w:proofErr w:type="gramStart"/>
            <w:r w:rsidRPr="00A332DB">
              <w:rPr>
                <w:b/>
                <w:sz w:val="24"/>
                <w:szCs w:val="24"/>
                <w:u w:val="single"/>
              </w:rPr>
              <w:t>pacífica</w:t>
            </w:r>
            <w:r w:rsidRPr="00A332DB">
              <w:rPr>
                <w:sz w:val="24"/>
                <w:szCs w:val="24"/>
              </w:rPr>
              <w:t xml:space="preserve">  frente</w:t>
            </w:r>
            <w:proofErr w:type="gramEnd"/>
            <w:r w:rsidRPr="00A332DB">
              <w:rPr>
                <w:sz w:val="24"/>
                <w:szCs w:val="24"/>
              </w:rPr>
              <w:t xml:space="preserve"> a señalamientos infundados. </w:t>
            </w:r>
            <w:r w:rsidRPr="00A332DB">
              <w:rPr>
                <w:b/>
                <w:sz w:val="24"/>
                <w:szCs w:val="24"/>
                <w:u w:val="single"/>
              </w:rPr>
              <w:t>Con el fin de amparar el ejercicio del derecho a la</w:t>
            </w:r>
            <w:r w:rsidRPr="00A332DB">
              <w:rPr>
                <w:sz w:val="24"/>
                <w:szCs w:val="24"/>
              </w:rPr>
              <w:t xml:space="preserve"> </w:t>
            </w:r>
            <w:r w:rsidRPr="00A332DB">
              <w:rPr>
                <w:b/>
                <w:sz w:val="24"/>
                <w:szCs w:val="24"/>
                <w:u w:val="single"/>
              </w:rPr>
              <w:t>reunión, manifestación y protesta social, pública y pacífica</w:t>
            </w:r>
            <w:r w:rsidRPr="00A332DB">
              <w:rPr>
                <w:sz w:val="24"/>
                <w:szCs w:val="24"/>
              </w:rPr>
              <w:t>, las autoridades se abstendrán de realizar señalamientos</w:t>
            </w:r>
            <w:r w:rsidRPr="00A332DB">
              <w:rPr>
                <w:b/>
                <w:sz w:val="24"/>
                <w:szCs w:val="24"/>
                <w:u w:val="single"/>
              </w:rPr>
              <w:t xml:space="preserve"> falsos </w:t>
            </w:r>
            <w:r w:rsidRPr="00A332DB">
              <w:rPr>
                <w:sz w:val="24"/>
                <w:szCs w:val="24"/>
              </w:rPr>
              <w:t>o estigmatizantes contra las personas o grupos de personas que ejercen su derecho a la</w:t>
            </w:r>
            <w:r w:rsidRPr="00A332DB">
              <w:rPr>
                <w:b/>
                <w:sz w:val="24"/>
                <w:szCs w:val="24"/>
                <w:u w:val="single"/>
              </w:rPr>
              <w:t xml:space="preserve"> protesta social y manifestación pública, respetando </w:t>
            </w:r>
            <w:r w:rsidRPr="00A332DB">
              <w:rPr>
                <w:b/>
                <w:sz w:val="24"/>
                <w:szCs w:val="24"/>
                <w:u w:val="single"/>
              </w:rPr>
              <w:lastRenderedPageBreak/>
              <w:t xml:space="preserve">los derechos a la honra, </w:t>
            </w:r>
            <w:r w:rsidRPr="00A332DB">
              <w:rPr>
                <w:sz w:val="24"/>
                <w:szCs w:val="24"/>
              </w:rPr>
              <w:t>el buen nombre y a la dignidad humana.</w:t>
            </w:r>
          </w:p>
          <w:p w14:paraId="1D9AB0D7"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Los medios de comunicación, </w:t>
            </w:r>
            <w:r w:rsidRPr="00A332DB">
              <w:rPr>
                <w:b/>
                <w:sz w:val="24"/>
                <w:szCs w:val="24"/>
                <w:u w:val="single"/>
              </w:rPr>
              <w:t>las autoridades</w:t>
            </w:r>
            <w:r w:rsidRPr="00A332DB">
              <w:rPr>
                <w:sz w:val="24"/>
                <w:szCs w:val="24"/>
              </w:rPr>
              <w:t>, las instituciones educativas y la sociedad en general concurrirán a promover el respeto y la tolerancia hacia las</w:t>
            </w:r>
            <w:r w:rsidRPr="00A332DB">
              <w:rPr>
                <w:b/>
                <w:sz w:val="24"/>
                <w:szCs w:val="24"/>
                <w:u w:val="single"/>
              </w:rPr>
              <w:t xml:space="preserve"> reuniones, manifestaciones y protestas sociales, públicas y pacíficas</w:t>
            </w:r>
            <w:r w:rsidRPr="00A332DB">
              <w:rPr>
                <w:sz w:val="24"/>
                <w:szCs w:val="24"/>
              </w:rPr>
              <w:t xml:space="preserve"> como un derecho fundamental y como expresión de participación ciudadana.</w:t>
            </w:r>
          </w:p>
          <w:p w14:paraId="527EE758" w14:textId="77777777" w:rsidR="00995A1F" w:rsidRPr="00A332DB" w:rsidRDefault="00995A1F">
            <w:pPr>
              <w:widowControl w:val="0"/>
              <w:tabs>
                <w:tab w:val="left" w:pos="821"/>
              </w:tabs>
              <w:spacing w:before="9" w:line="276" w:lineRule="auto"/>
              <w:ind w:left="141" w:right="109"/>
              <w:jc w:val="both"/>
              <w:rPr>
                <w:b/>
                <w:sz w:val="24"/>
                <w:szCs w:val="24"/>
                <w:u w:val="single"/>
              </w:rPr>
            </w:pPr>
          </w:p>
        </w:tc>
        <w:tc>
          <w:tcPr>
            <w:tcW w:w="1410" w:type="dxa"/>
          </w:tcPr>
          <w:p w14:paraId="697E007F" w14:textId="77777777" w:rsidR="00995A1F" w:rsidRPr="00A332DB" w:rsidRDefault="00405B2A">
            <w:pPr>
              <w:jc w:val="both"/>
              <w:rPr>
                <w:sz w:val="24"/>
                <w:szCs w:val="24"/>
              </w:rPr>
            </w:pPr>
            <w:r w:rsidRPr="00A332DB">
              <w:rPr>
                <w:sz w:val="24"/>
                <w:szCs w:val="24"/>
              </w:rPr>
              <w:lastRenderedPageBreak/>
              <w:t xml:space="preserve">Se modifica redacción y </w:t>
            </w:r>
            <w:proofErr w:type="spellStart"/>
            <w:r w:rsidRPr="00A332DB">
              <w:rPr>
                <w:sz w:val="24"/>
                <w:szCs w:val="24"/>
              </w:rPr>
              <w:t>numeraciòn</w:t>
            </w:r>
            <w:proofErr w:type="spellEnd"/>
            <w:r w:rsidRPr="00A332DB">
              <w:rPr>
                <w:sz w:val="24"/>
                <w:szCs w:val="24"/>
              </w:rPr>
              <w:t>.</w:t>
            </w:r>
          </w:p>
        </w:tc>
      </w:tr>
      <w:tr w:rsidR="00995A1F" w:rsidRPr="00A332DB" w14:paraId="2DB52D79" w14:textId="77777777">
        <w:tc>
          <w:tcPr>
            <w:tcW w:w="990" w:type="dxa"/>
          </w:tcPr>
          <w:p w14:paraId="0BD01D59" w14:textId="77777777" w:rsidR="00995A1F" w:rsidRPr="00A332DB" w:rsidRDefault="00405B2A">
            <w:pPr>
              <w:spacing w:line="276" w:lineRule="auto"/>
              <w:ind w:right="106"/>
              <w:jc w:val="both"/>
              <w:rPr>
                <w:strike/>
                <w:sz w:val="24"/>
                <w:szCs w:val="24"/>
              </w:rPr>
            </w:pPr>
            <w:r w:rsidRPr="00A332DB">
              <w:rPr>
                <w:b/>
                <w:sz w:val="24"/>
                <w:szCs w:val="24"/>
              </w:rPr>
              <w:t xml:space="preserve">Artículo </w:t>
            </w:r>
            <w:r w:rsidRPr="00A332DB">
              <w:rPr>
                <w:b/>
                <w:strike/>
                <w:sz w:val="24"/>
                <w:szCs w:val="24"/>
              </w:rPr>
              <w:t>15.</w:t>
            </w:r>
            <w:r w:rsidRPr="00A332DB">
              <w:rPr>
                <w:b/>
                <w:sz w:val="24"/>
                <w:szCs w:val="24"/>
              </w:rPr>
              <w:t xml:space="preserve"> Rectifi</w:t>
            </w:r>
            <w:r w:rsidRPr="00A332DB">
              <w:rPr>
                <w:b/>
                <w:sz w:val="24"/>
                <w:szCs w:val="24"/>
              </w:rPr>
              <w:lastRenderedPageBreak/>
              <w:t xml:space="preserve">cación y </w:t>
            </w:r>
            <w:r w:rsidRPr="00A332DB">
              <w:rPr>
                <w:b/>
                <w:strike/>
                <w:sz w:val="24"/>
                <w:szCs w:val="24"/>
              </w:rPr>
              <w:t>derecho a la réplica.</w:t>
            </w:r>
          </w:p>
        </w:tc>
        <w:tc>
          <w:tcPr>
            <w:tcW w:w="2295" w:type="dxa"/>
          </w:tcPr>
          <w:p w14:paraId="4A029B46" w14:textId="77777777" w:rsidR="00995A1F" w:rsidRPr="00A332DB" w:rsidRDefault="00405B2A">
            <w:pPr>
              <w:widowControl w:val="0"/>
              <w:tabs>
                <w:tab w:val="left" w:pos="821"/>
              </w:tabs>
              <w:spacing w:line="276" w:lineRule="auto"/>
              <w:ind w:left="140" w:right="100"/>
              <w:jc w:val="both"/>
              <w:rPr>
                <w:strike/>
                <w:sz w:val="24"/>
                <w:szCs w:val="24"/>
              </w:rPr>
            </w:pPr>
            <w:r w:rsidRPr="00A332DB">
              <w:rPr>
                <w:b/>
                <w:sz w:val="24"/>
                <w:szCs w:val="24"/>
              </w:rPr>
              <w:lastRenderedPageBreak/>
              <w:t>Artículo</w:t>
            </w:r>
            <w:r w:rsidRPr="00A332DB">
              <w:rPr>
                <w:b/>
                <w:strike/>
                <w:sz w:val="24"/>
                <w:szCs w:val="24"/>
              </w:rPr>
              <w:t xml:space="preserve"> 15. </w:t>
            </w:r>
            <w:r w:rsidRPr="00A332DB">
              <w:rPr>
                <w:b/>
                <w:sz w:val="24"/>
                <w:szCs w:val="24"/>
              </w:rPr>
              <w:t xml:space="preserve">Rectificación y derecho a la </w:t>
            </w:r>
            <w:r w:rsidRPr="00A332DB">
              <w:rPr>
                <w:b/>
                <w:sz w:val="24"/>
                <w:szCs w:val="24"/>
              </w:rPr>
              <w:lastRenderedPageBreak/>
              <w:t xml:space="preserve">réplica. </w:t>
            </w:r>
            <w:r w:rsidRPr="00A332DB">
              <w:rPr>
                <w:sz w:val="24"/>
                <w:szCs w:val="24"/>
              </w:rPr>
              <w:t>Las personas y organizaciones que ejerzan el</w:t>
            </w:r>
            <w:r w:rsidRPr="00A332DB">
              <w:rPr>
                <w:strike/>
                <w:sz w:val="24"/>
                <w:szCs w:val="24"/>
              </w:rPr>
              <w:t xml:space="preserve"> derecho fundamental a la protesta social y la manifestación pública </w:t>
            </w:r>
            <w:r w:rsidRPr="00A332DB">
              <w:rPr>
                <w:sz w:val="24"/>
                <w:szCs w:val="24"/>
              </w:rPr>
              <w:t>tendrán el derecho de réplica en los medios de comunicación públicos y privados</w:t>
            </w:r>
            <w:r w:rsidRPr="00A332DB">
              <w:rPr>
                <w:strike/>
                <w:sz w:val="24"/>
                <w:szCs w:val="24"/>
              </w:rPr>
              <w:t xml:space="preserve">, </w:t>
            </w:r>
            <w:r w:rsidRPr="00A332DB">
              <w:rPr>
                <w:sz w:val="24"/>
                <w:szCs w:val="24"/>
              </w:rPr>
              <w:t xml:space="preserve">frente a </w:t>
            </w:r>
            <w:r w:rsidRPr="00A332DB">
              <w:rPr>
                <w:strike/>
                <w:sz w:val="24"/>
                <w:szCs w:val="24"/>
              </w:rPr>
              <w:t xml:space="preserve">afirmaciones o comunicaciones que exprese cualquier autoridad pública o medio de comunicación en relación con el ejercicio y desarrollo de protestas sociales y manifestaciones públicas. </w:t>
            </w:r>
          </w:p>
          <w:p w14:paraId="610BB241" w14:textId="77777777" w:rsidR="00995A1F" w:rsidRPr="00A332DB" w:rsidRDefault="00405B2A">
            <w:pPr>
              <w:widowControl w:val="0"/>
              <w:tabs>
                <w:tab w:val="left" w:pos="821"/>
              </w:tabs>
              <w:spacing w:line="276" w:lineRule="auto"/>
              <w:ind w:left="140" w:right="100"/>
              <w:jc w:val="both"/>
              <w:rPr>
                <w:sz w:val="24"/>
                <w:szCs w:val="24"/>
              </w:rPr>
            </w:pPr>
            <w:r w:rsidRPr="00A332DB">
              <w:rPr>
                <w:strike/>
                <w:sz w:val="24"/>
                <w:szCs w:val="24"/>
              </w:rPr>
              <w:t xml:space="preserve">En tales casos las personas y organizaciones podrán responder en forma oportuna y en las mismas condiciones en </w:t>
            </w:r>
            <w:r w:rsidRPr="00A332DB">
              <w:rPr>
                <w:strike/>
                <w:sz w:val="24"/>
                <w:szCs w:val="24"/>
              </w:rPr>
              <w:lastRenderedPageBreak/>
              <w:t xml:space="preserve">términos de medios, canales y audiencias de expresión, de las afirmaciones que suscitaron el ejercicio del derecho a la réplica, y en todo caso que garanticen una amplia difusión, </w:t>
            </w:r>
            <w:r w:rsidRPr="00A332DB">
              <w:rPr>
                <w:sz w:val="24"/>
                <w:szCs w:val="24"/>
              </w:rPr>
              <w:t>con respeto de la libertad de opinión. Las víctimas de señalamientos y estigmatizaciones deberán aprobar los contenidos de la rectificación y deberán evitarse escenarios de revictimización. Los contenidos completos de la réplica deberán estar disponibles en la versión electrónica de los medios de comunicación.</w:t>
            </w:r>
          </w:p>
          <w:p w14:paraId="18C2620C" w14:textId="77777777" w:rsidR="00995A1F" w:rsidRPr="00A332DB" w:rsidRDefault="00995A1F">
            <w:pPr>
              <w:widowControl w:val="0"/>
              <w:tabs>
                <w:tab w:val="left" w:pos="821"/>
              </w:tabs>
              <w:spacing w:line="276" w:lineRule="auto"/>
              <w:ind w:left="141" w:right="106"/>
              <w:jc w:val="both"/>
              <w:rPr>
                <w:b/>
                <w:sz w:val="24"/>
                <w:szCs w:val="24"/>
              </w:rPr>
            </w:pPr>
          </w:p>
        </w:tc>
        <w:tc>
          <w:tcPr>
            <w:tcW w:w="690" w:type="dxa"/>
          </w:tcPr>
          <w:p w14:paraId="7438388E" w14:textId="77777777" w:rsidR="00995A1F" w:rsidRPr="00A332DB" w:rsidRDefault="00405B2A">
            <w:pPr>
              <w:jc w:val="both"/>
              <w:rPr>
                <w:sz w:val="24"/>
                <w:szCs w:val="24"/>
              </w:rPr>
            </w:pPr>
            <w:r w:rsidRPr="00A332DB">
              <w:rPr>
                <w:sz w:val="24"/>
                <w:szCs w:val="24"/>
              </w:rPr>
              <w:lastRenderedPageBreak/>
              <w:t>No lo incluye</w:t>
            </w:r>
          </w:p>
        </w:tc>
        <w:tc>
          <w:tcPr>
            <w:tcW w:w="1830" w:type="dxa"/>
          </w:tcPr>
          <w:p w14:paraId="2BDE8364" w14:textId="77777777" w:rsidR="00995A1F" w:rsidRPr="00A332DB" w:rsidRDefault="00995A1F">
            <w:pPr>
              <w:spacing w:before="240" w:after="240"/>
              <w:jc w:val="both"/>
              <w:rPr>
                <w:strike/>
                <w:sz w:val="24"/>
                <w:szCs w:val="24"/>
              </w:rPr>
            </w:pPr>
          </w:p>
        </w:tc>
        <w:tc>
          <w:tcPr>
            <w:tcW w:w="2640" w:type="dxa"/>
          </w:tcPr>
          <w:p w14:paraId="12636B12"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Artículo</w:t>
            </w:r>
            <w:r w:rsidRPr="00A332DB">
              <w:rPr>
                <w:b/>
                <w:sz w:val="24"/>
                <w:szCs w:val="24"/>
                <w:u w:val="single"/>
              </w:rPr>
              <w:t xml:space="preserve"> 16. </w:t>
            </w:r>
            <w:r w:rsidRPr="00A332DB">
              <w:rPr>
                <w:sz w:val="24"/>
                <w:szCs w:val="24"/>
              </w:rPr>
              <w:t>Rectificación.</w:t>
            </w:r>
            <w:r w:rsidRPr="00A332DB">
              <w:rPr>
                <w:b/>
                <w:sz w:val="24"/>
                <w:szCs w:val="24"/>
                <w:u w:val="single"/>
              </w:rPr>
              <w:t xml:space="preserve"> Las personas y </w:t>
            </w:r>
            <w:r w:rsidRPr="00A332DB">
              <w:rPr>
                <w:b/>
                <w:sz w:val="24"/>
                <w:szCs w:val="24"/>
                <w:u w:val="single"/>
              </w:rPr>
              <w:t xml:space="preserve">organizaciones que ejerzan el derecho de la reunión, manifestación y protesta social, pública y pacífica </w:t>
            </w:r>
            <w:r w:rsidRPr="00A332DB">
              <w:rPr>
                <w:sz w:val="24"/>
                <w:szCs w:val="24"/>
              </w:rPr>
              <w:t>tendrán el derecho a la réplica en los medios de comunicación públicos y privados, frente</w:t>
            </w:r>
            <w:r w:rsidRPr="00A332DB">
              <w:rPr>
                <w:b/>
                <w:sz w:val="24"/>
                <w:szCs w:val="24"/>
                <w:u w:val="single"/>
              </w:rPr>
              <w:t xml:space="preserve"> a la información falsa en relación con el ejercicio y desarrollo de reuniones y manifestaciones públicas y pacíficas. Los medios de comunicación garantizarán los espacios para este efecto, así como para realizar rectificaciones a que hubiere lugar.</w:t>
            </w:r>
          </w:p>
          <w:p w14:paraId="0B0F5FEB"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El derecho a la rectificación se garantizará en condiciones de equidad y en los términos establecidos por la Constitución Política.</w:t>
            </w:r>
          </w:p>
          <w:p w14:paraId="67DF6DB2" w14:textId="77777777" w:rsidR="00995A1F" w:rsidRPr="00A332DB" w:rsidRDefault="00995A1F">
            <w:pPr>
              <w:widowControl w:val="0"/>
              <w:tabs>
                <w:tab w:val="left" w:pos="821"/>
              </w:tabs>
              <w:spacing w:before="9" w:line="276" w:lineRule="auto"/>
              <w:ind w:left="141" w:right="109"/>
              <w:jc w:val="both"/>
              <w:rPr>
                <w:b/>
                <w:sz w:val="24"/>
                <w:szCs w:val="24"/>
                <w:u w:val="single"/>
              </w:rPr>
            </w:pPr>
          </w:p>
        </w:tc>
        <w:tc>
          <w:tcPr>
            <w:tcW w:w="1410" w:type="dxa"/>
          </w:tcPr>
          <w:p w14:paraId="01802FC4" w14:textId="77777777" w:rsidR="00995A1F" w:rsidRPr="00A332DB" w:rsidRDefault="00405B2A">
            <w:pPr>
              <w:jc w:val="both"/>
              <w:rPr>
                <w:sz w:val="24"/>
                <w:szCs w:val="24"/>
              </w:rPr>
            </w:pPr>
            <w:r w:rsidRPr="00A332DB">
              <w:rPr>
                <w:sz w:val="24"/>
                <w:szCs w:val="24"/>
              </w:rPr>
              <w:lastRenderedPageBreak/>
              <w:t xml:space="preserve">Se modifica </w:t>
            </w:r>
            <w:proofErr w:type="spellStart"/>
            <w:r w:rsidRPr="00A332DB">
              <w:rPr>
                <w:sz w:val="24"/>
                <w:szCs w:val="24"/>
              </w:rPr>
              <w:t>numeraciòn</w:t>
            </w:r>
            <w:proofErr w:type="spellEnd"/>
            <w:r w:rsidRPr="00A332DB">
              <w:rPr>
                <w:sz w:val="24"/>
                <w:szCs w:val="24"/>
              </w:rPr>
              <w:t xml:space="preserve"> y </w:t>
            </w:r>
            <w:proofErr w:type="spellStart"/>
            <w:r w:rsidRPr="00A332DB">
              <w:rPr>
                <w:sz w:val="24"/>
                <w:szCs w:val="24"/>
              </w:rPr>
              <w:t>redacciòn</w:t>
            </w:r>
            <w:proofErr w:type="spellEnd"/>
            <w:r w:rsidRPr="00A332DB">
              <w:rPr>
                <w:sz w:val="24"/>
                <w:szCs w:val="24"/>
              </w:rPr>
              <w:t>.</w:t>
            </w:r>
          </w:p>
        </w:tc>
      </w:tr>
      <w:tr w:rsidR="00995A1F" w:rsidRPr="00A332DB" w14:paraId="40E56C3F" w14:textId="77777777">
        <w:tc>
          <w:tcPr>
            <w:tcW w:w="990" w:type="dxa"/>
          </w:tcPr>
          <w:p w14:paraId="1A9E4870" w14:textId="77777777" w:rsidR="00995A1F" w:rsidRPr="00A332DB" w:rsidRDefault="00405B2A">
            <w:pPr>
              <w:spacing w:line="276" w:lineRule="auto"/>
              <w:ind w:right="106"/>
              <w:jc w:val="both"/>
              <w:rPr>
                <w:b/>
                <w:strike/>
                <w:sz w:val="24"/>
                <w:szCs w:val="24"/>
              </w:rPr>
            </w:pPr>
            <w:r w:rsidRPr="00A332DB">
              <w:rPr>
                <w:b/>
                <w:strike/>
                <w:sz w:val="24"/>
                <w:szCs w:val="24"/>
              </w:rPr>
              <w:lastRenderedPageBreak/>
              <w:t>CAPÍTULO II</w:t>
            </w:r>
          </w:p>
          <w:p w14:paraId="454DA89F" w14:textId="77777777" w:rsidR="00995A1F" w:rsidRPr="00A332DB" w:rsidRDefault="00405B2A">
            <w:pPr>
              <w:spacing w:line="276" w:lineRule="auto"/>
              <w:ind w:right="106"/>
              <w:jc w:val="both"/>
              <w:rPr>
                <w:b/>
                <w:strike/>
                <w:sz w:val="24"/>
                <w:szCs w:val="24"/>
              </w:rPr>
            </w:pPr>
            <w:r w:rsidRPr="00A332DB">
              <w:rPr>
                <w:b/>
                <w:sz w:val="24"/>
                <w:szCs w:val="24"/>
              </w:rPr>
              <w:t xml:space="preserve">DEBERES </w:t>
            </w:r>
            <w:r w:rsidRPr="00A332DB">
              <w:rPr>
                <w:b/>
                <w:strike/>
                <w:sz w:val="24"/>
                <w:szCs w:val="24"/>
              </w:rPr>
              <w:t xml:space="preserve">Y </w:t>
            </w:r>
            <w:r w:rsidRPr="00A332DB">
              <w:rPr>
                <w:b/>
                <w:sz w:val="24"/>
                <w:szCs w:val="24"/>
              </w:rPr>
              <w:t xml:space="preserve">OBLIGACIONES </w:t>
            </w:r>
            <w:r w:rsidRPr="00A332DB">
              <w:rPr>
                <w:b/>
                <w:strike/>
                <w:sz w:val="24"/>
                <w:szCs w:val="24"/>
              </w:rPr>
              <w:t>DE RESPETO, PROTECCIÓN Y GARANTÍAS DEL DERECHO FUNDAMENTAL A LA PROTESTA SOCIAL Y MANIFESTACIÓN PÚBLICA</w:t>
            </w:r>
          </w:p>
        </w:tc>
        <w:tc>
          <w:tcPr>
            <w:tcW w:w="2295" w:type="dxa"/>
          </w:tcPr>
          <w:p w14:paraId="4F4AB93C" w14:textId="77777777" w:rsidR="00995A1F" w:rsidRPr="00A332DB" w:rsidRDefault="00995A1F">
            <w:pPr>
              <w:widowControl w:val="0"/>
              <w:tabs>
                <w:tab w:val="left" w:pos="821"/>
              </w:tabs>
              <w:spacing w:line="276" w:lineRule="auto"/>
              <w:ind w:left="140" w:right="100"/>
              <w:jc w:val="both"/>
              <w:rPr>
                <w:b/>
                <w:sz w:val="24"/>
                <w:szCs w:val="24"/>
              </w:rPr>
            </w:pPr>
          </w:p>
        </w:tc>
        <w:tc>
          <w:tcPr>
            <w:tcW w:w="690" w:type="dxa"/>
          </w:tcPr>
          <w:p w14:paraId="00B11050" w14:textId="77777777" w:rsidR="00995A1F" w:rsidRPr="00A332DB" w:rsidRDefault="00405B2A">
            <w:pPr>
              <w:jc w:val="both"/>
              <w:rPr>
                <w:strike/>
                <w:sz w:val="24"/>
                <w:szCs w:val="24"/>
              </w:rPr>
            </w:pPr>
            <w:r w:rsidRPr="00A332DB">
              <w:rPr>
                <w:strike/>
                <w:sz w:val="24"/>
                <w:szCs w:val="24"/>
              </w:rPr>
              <w:t xml:space="preserve">CAPÍTULO II </w:t>
            </w:r>
          </w:p>
          <w:p w14:paraId="23CB748D" w14:textId="77777777" w:rsidR="00995A1F" w:rsidRPr="00A332DB" w:rsidRDefault="00405B2A">
            <w:pPr>
              <w:jc w:val="both"/>
              <w:rPr>
                <w:sz w:val="24"/>
                <w:szCs w:val="24"/>
              </w:rPr>
            </w:pPr>
            <w:r w:rsidRPr="00A332DB">
              <w:rPr>
                <w:strike/>
                <w:sz w:val="24"/>
                <w:szCs w:val="24"/>
              </w:rPr>
              <w:t xml:space="preserve">GARANTÍAS, </w:t>
            </w:r>
            <w:r w:rsidRPr="00A332DB">
              <w:rPr>
                <w:sz w:val="24"/>
                <w:szCs w:val="24"/>
              </w:rPr>
              <w:t>OBLIGACIONES Y PROHIBICIONES</w:t>
            </w:r>
          </w:p>
        </w:tc>
        <w:tc>
          <w:tcPr>
            <w:tcW w:w="1830" w:type="dxa"/>
          </w:tcPr>
          <w:p w14:paraId="4F43147F" w14:textId="77777777" w:rsidR="00995A1F" w:rsidRPr="00A332DB" w:rsidRDefault="00995A1F">
            <w:pPr>
              <w:spacing w:before="240" w:after="240"/>
              <w:jc w:val="both"/>
              <w:rPr>
                <w:strike/>
                <w:sz w:val="24"/>
                <w:szCs w:val="24"/>
              </w:rPr>
            </w:pPr>
          </w:p>
        </w:tc>
        <w:tc>
          <w:tcPr>
            <w:tcW w:w="2640" w:type="dxa"/>
          </w:tcPr>
          <w:p w14:paraId="5B76383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TITULO III</w:t>
            </w:r>
          </w:p>
          <w:p w14:paraId="6157AA09"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DEBERES, </w:t>
            </w:r>
            <w:r w:rsidRPr="00A332DB">
              <w:rPr>
                <w:sz w:val="24"/>
                <w:szCs w:val="24"/>
              </w:rPr>
              <w:t>OBLIGACIONES Y PROHIBICIONES</w:t>
            </w:r>
            <w:r w:rsidRPr="00A332DB">
              <w:rPr>
                <w:b/>
                <w:sz w:val="24"/>
                <w:szCs w:val="24"/>
                <w:u w:val="single"/>
              </w:rPr>
              <w:t xml:space="preserve"> EN EL MARCO DE LA REUNIÓN Y MANIFESTACIÓN PÚBLICA Y PACÍFICA</w:t>
            </w:r>
          </w:p>
          <w:p w14:paraId="7B231879"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0C6EC7CE"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CAPÍTULO I</w:t>
            </w:r>
          </w:p>
          <w:p w14:paraId="10F3E867"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OBLIGACIONES</w:t>
            </w:r>
          </w:p>
          <w:p w14:paraId="78278497"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1F169882" w14:textId="77777777" w:rsidR="00995A1F" w:rsidRPr="00A332DB" w:rsidRDefault="00995A1F">
            <w:pPr>
              <w:jc w:val="both"/>
              <w:rPr>
                <w:sz w:val="24"/>
                <w:szCs w:val="24"/>
              </w:rPr>
            </w:pPr>
          </w:p>
        </w:tc>
      </w:tr>
      <w:tr w:rsidR="00995A1F" w:rsidRPr="00A332DB" w14:paraId="28C1D9DB" w14:textId="77777777">
        <w:tc>
          <w:tcPr>
            <w:tcW w:w="990" w:type="dxa"/>
          </w:tcPr>
          <w:p w14:paraId="3C768F7E" w14:textId="77777777" w:rsidR="00995A1F" w:rsidRPr="00A332DB" w:rsidRDefault="00405B2A">
            <w:pPr>
              <w:spacing w:line="276" w:lineRule="auto"/>
              <w:ind w:right="109"/>
              <w:jc w:val="both"/>
              <w:rPr>
                <w:strike/>
                <w:sz w:val="24"/>
                <w:szCs w:val="24"/>
              </w:rPr>
            </w:pPr>
            <w:r w:rsidRPr="00A332DB">
              <w:rPr>
                <w:sz w:val="24"/>
                <w:szCs w:val="24"/>
              </w:rPr>
              <w:t xml:space="preserve">ARTÍCULO </w:t>
            </w:r>
            <w:r w:rsidRPr="00A332DB">
              <w:rPr>
                <w:strike/>
                <w:sz w:val="24"/>
                <w:szCs w:val="24"/>
              </w:rPr>
              <w:t xml:space="preserve">6. </w:t>
            </w:r>
            <w:r w:rsidRPr="00A332DB">
              <w:rPr>
                <w:sz w:val="24"/>
                <w:szCs w:val="24"/>
              </w:rPr>
              <w:t xml:space="preserve">Obligaciones </w:t>
            </w:r>
            <w:r w:rsidRPr="00A332DB">
              <w:rPr>
                <w:sz w:val="24"/>
                <w:szCs w:val="24"/>
              </w:rPr>
              <w:lastRenderedPageBreak/>
              <w:t xml:space="preserve">del Estado para el ejercicio del derecho fundamental a la protesta social y </w:t>
            </w:r>
            <w:r w:rsidRPr="00A332DB">
              <w:rPr>
                <w:strike/>
                <w:sz w:val="24"/>
                <w:szCs w:val="24"/>
              </w:rPr>
              <w:t>manifestación pública</w:t>
            </w:r>
          </w:p>
        </w:tc>
        <w:tc>
          <w:tcPr>
            <w:tcW w:w="2295" w:type="dxa"/>
          </w:tcPr>
          <w:p w14:paraId="2B6BB01D" w14:textId="77777777" w:rsidR="00995A1F" w:rsidRPr="00A332DB" w:rsidRDefault="00405B2A">
            <w:pPr>
              <w:widowControl w:val="0"/>
              <w:tabs>
                <w:tab w:val="left" w:pos="821"/>
              </w:tabs>
              <w:spacing w:line="276" w:lineRule="auto"/>
              <w:ind w:left="141" w:right="109"/>
              <w:jc w:val="both"/>
              <w:rPr>
                <w:sz w:val="24"/>
                <w:szCs w:val="24"/>
              </w:rPr>
            </w:pPr>
            <w:r w:rsidRPr="00A332DB">
              <w:rPr>
                <w:sz w:val="24"/>
                <w:szCs w:val="24"/>
              </w:rPr>
              <w:lastRenderedPageBreak/>
              <w:t xml:space="preserve">Artículo </w:t>
            </w:r>
            <w:r w:rsidRPr="00A332DB">
              <w:rPr>
                <w:strike/>
                <w:sz w:val="24"/>
                <w:szCs w:val="24"/>
              </w:rPr>
              <w:t>6.</w:t>
            </w:r>
            <w:r w:rsidRPr="00A332DB">
              <w:rPr>
                <w:sz w:val="24"/>
                <w:szCs w:val="24"/>
              </w:rPr>
              <w:t xml:space="preserve"> Obligaciones del Estado para el ejercicio del </w:t>
            </w:r>
            <w:r w:rsidRPr="00A332DB">
              <w:rPr>
                <w:sz w:val="24"/>
                <w:szCs w:val="24"/>
              </w:rPr>
              <w:lastRenderedPageBreak/>
              <w:t xml:space="preserve">derecho fundamental a la protesta social </w:t>
            </w:r>
            <w:r w:rsidRPr="00A332DB">
              <w:rPr>
                <w:strike/>
                <w:sz w:val="24"/>
                <w:szCs w:val="24"/>
              </w:rPr>
              <w:t xml:space="preserve">y manifestación pública. </w:t>
            </w:r>
            <w:r w:rsidRPr="00A332DB">
              <w:rPr>
                <w:sz w:val="24"/>
                <w:szCs w:val="24"/>
              </w:rPr>
              <w:t xml:space="preserve">El Estado tiene la obligación de garantizar permanente y eficazmente el derecho </w:t>
            </w:r>
            <w:r w:rsidRPr="00A332DB">
              <w:rPr>
                <w:strike/>
                <w:sz w:val="24"/>
                <w:szCs w:val="24"/>
              </w:rPr>
              <w:t xml:space="preserve">fundamental a la protesta social y manifestación pública </w:t>
            </w:r>
            <w:r w:rsidRPr="00A332DB">
              <w:rPr>
                <w:sz w:val="24"/>
                <w:szCs w:val="24"/>
              </w:rPr>
              <w:t>de conformidad con el marco constitucional y los tratados internacionales. Por lo tanto, son deberes de las autoridades:</w:t>
            </w:r>
          </w:p>
          <w:p w14:paraId="5D500C1E" w14:textId="77777777" w:rsidR="00995A1F" w:rsidRPr="00A332DB" w:rsidRDefault="00995A1F">
            <w:pPr>
              <w:widowControl w:val="0"/>
              <w:tabs>
                <w:tab w:val="left" w:pos="821"/>
              </w:tabs>
              <w:spacing w:before="8"/>
              <w:ind w:left="141"/>
              <w:rPr>
                <w:sz w:val="24"/>
                <w:szCs w:val="24"/>
              </w:rPr>
            </w:pPr>
          </w:p>
          <w:p w14:paraId="62EDD4F4" w14:textId="77777777" w:rsidR="00995A1F" w:rsidRPr="00A332DB" w:rsidRDefault="00405B2A">
            <w:pPr>
              <w:widowControl w:val="0"/>
              <w:numPr>
                <w:ilvl w:val="0"/>
                <w:numId w:val="5"/>
              </w:numPr>
              <w:tabs>
                <w:tab w:val="left" w:pos="821"/>
              </w:tabs>
              <w:spacing w:line="276" w:lineRule="auto"/>
              <w:ind w:left="141" w:right="110" w:firstLine="0"/>
              <w:jc w:val="both"/>
              <w:rPr>
                <w:color w:val="000000"/>
                <w:sz w:val="24"/>
                <w:szCs w:val="24"/>
              </w:rPr>
            </w:pPr>
            <w:r w:rsidRPr="00A332DB">
              <w:rPr>
                <w:sz w:val="24"/>
                <w:szCs w:val="24"/>
              </w:rPr>
              <w:t xml:space="preserve">Respetar: las autoridades deben permitir que el ejercicio del derecho fundamental a la protesta social y manifestación pública y sus derechos conexos se celebren sin </w:t>
            </w:r>
            <w:r w:rsidRPr="00A332DB">
              <w:rPr>
                <w:sz w:val="24"/>
                <w:szCs w:val="24"/>
              </w:rPr>
              <w:lastRenderedPageBreak/>
              <w:t xml:space="preserve">injerencias injustificadas. Ello implica que no podrán prohibir, restringir, bloquear, dispersar o perturbar las protestas y manifestaciones públicas sin que se satisfagan las condiciones de legalidad, adecuación, necesidad, razonabilidad y proporcionalidad. Las autoridades tampoco podrán sancionar o tomar represalias de ningún tipo en contra de las personas que organizan, convocan o participan en las protestas o manifestaciones públicas sin tener una causa legítima. Las autoridades </w:t>
            </w:r>
            <w:r w:rsidRPr="00A332DB">
              <w:rPr>
                <w:sz w:val="24"/>
                <w:szCs w:val="24"/>
              </w:rPr>
              <w:lastRenderedPageBreak/>
              <w:t>deberán mantener la neutralidad en cuanto al contenido y forma de las protestas sociales y manifestaciones públicas, por lo tanto, se abstendrán de estigmatizar y discriminar a las protestas, los manifestantes y sus convocantes, incluso cuando estas sean críticas con el gobierno, las autoridades o terceros.</w:t>
            </w:r>
          </w:p>
          <w:p w14:paraId="590F90B8" w14:textId="77777777" w:rsidR="00995A1F" w:rsidRPr="00A332DB" w:rsidRDefault="00995A1F">
            <w:pPr>
              <w:widowControl w:val="0"/>
              <w:tabs>
                <w:tab w:val="left" w:pos="821"/>
              </w:tabs>
              <w:spacing w:line="276" w:lineRule="auto"/>
              <w:ind w:left="141" w:right="110"/>
              <w:jc w:val="both"/>
              <w:rPr>
                <w:sz w:val="24"/>
                <w:szCs w:val="24"/>
              </w:rPr>
            </w:pPr>
          </w:p>
          <w:p w14:paraId="452FDB41" w14:textId="77777777" w:rsidR="00995A1F" w:rsidRPr="00A332DB" w:rsidRDefault="00405B2A">
            <w:pPr>
              <w:widowControl w:val="0"/>
              <w:numPr>
                <w:ilvl w:val="0"/>
                <w:numId w:val="5"/>
              </w:numPr>
              <w:tabs>
                <w:tab w:val="left" w:pos="821"/>
              </w:tabs>
              <w:spacing w:before="1" w:line="276" w:lineRule="auto"/>
              <w:ind w:left="141" w:right="112" w:firstLine="0"/>
              <w:jc w:val="both"/>
              <w:rPr>
                <w:color w:val="000000"/>
                <w:sz w:val="24"/>
                <w:szCs w:val="24"/>
              </w:rPr>
            </w:pPr>
            <w:r w:rsidRPr="00A332DB">
              <w:rPr>
                <w:sz w:val="24"/>
                <w:szCs w:val="24"/>
              </w:rPr>
              <w:t xml:space="preserve">Proteger: las autoridades deben </w:t>
            </w:r>
            <w:r w:rsidRPr="00A332DB">
              <w:rPr>
                <w:strike/>
                <w:sz w:val="24"/>
                <w:szCs w:val="24"/>
              </w:rPr>
              <w:t xml:space="preserve">cuidar </w:t>
            </w:r>
            <w:r w:rsidRPr="00A332DB">
              <w:rPr>
                <w:sz w:val="24"/>
                <w:szCs w:val="24"/>
              </w:rPr>
              <w:t xml:space="preserve">y proteger a las personas que ejercen su derecho fundamental a la protesta social y manifestación pública de cualquier ataque, injerencia, </w:t>
            </w:r>
            <w:r w:rsidRPr="00A332DB">
              <w:rPr>
                <w:sz w:val="24"/>
                <w:szCs w:val="24"/>
              </w:rPr>
              <w:lastRenderedPageBreak/>
              <w:t>restricción o estigmatización. También deberán garantizar que ninguna persona pueda sufrir represalias cometidas por otros particulares y servidores públicos por el hecho de ejercer su derecho fundamental a la protesta social y manifestación pública.</w:t>
            </w:r>
          </w:p>
          <w:p w14:paraId="57FB227B" w14:textId="77777777" w:rsidR="00995A1F" w:rsidRPr="00A332DB" w:rsidRDefault="00995A1F">
            <w:pPr>
              <w:widowControl w:val="0"/>
              <w:tabs>
                <w:tab w:val="left" w:pos="821"/>
              </w:tabs>
              <w:spacing w:before="7"/>
              <w:ind w:left="141"/>
              <w:rPr>
                <w:sz w:val="24"/>
                <w:szCs w:val="24"/>
              </w:rPr>
            </w:pPr>
          </w:p>
          <w:p w14:paraId="5866A8AA" w14:textId="77777777" w:rsidR="00995A1F" w:rsidRPr="00A332DB" w:rsidRDefault="00405B2A">
            <w:pPr>
              <w:widowControl w:val="0"/>
              <w:numPr>
                <w:ilvl w:val="0"/>
                <w:numId w:val="5"/>
              </w:numPr>
              <w:tabs>
                <w:tab w:val="left" w:pos="821"/>
              </w:tabs>
              <w:spacing w:before="69" w:line="273" w:lineRule="auto"/>
              <w:ind w:left="141" w:firstLine="0"/>
              <w:jc w:val="both"/>
              <w:rPr>
                <w:color w:val="000000"/>
                <w:sz w:val="24"/>
                <w:szCs w:val="24"/>
              </w:rPr>
            </w:pPr>
            <w:r w:rsidRPr="00A332DB">
              <w:rPr>
                <w:strike/>
                <w:sz w:val="24"/>
                <w:szCs w:val="24"/>
              </w:rPr>
              <w:t>Garantizar:</w:t>
            </w:r>
            <w:r w:rsidRPr="00A332DB">
              <w:rPr>
                <w:sz w:val="24"/>
                <w:szCs w:val="24"/>
              </w:rPr>
              <w:t xml:space="preserve"> las autoridades deberán garantizar y facilitar las condiciones propicias para el ejercicio de protestas y manifestaciones, que implica procurar la protección de los derechos de las personas manifestantes y no manifestantes. </w:t>
            </w:r>
            <w:r w:rsidRPr="00A332DB">
              <w:rPr>
                <w:sz w:val="24"/>
                <w:szCs w:val="24"/>
              </w:rPr>
              <w:lastRenderedPageBreak/>
              <w:t>Cualquier medida que desarrollen las autoridades sobre el derecho a la protesta social y manifestación pública, deberá tener en cuenta el principio de no regresividad en el ejercicio de los derechos.</w:t>
            </w:r>
          </w:p>
          <w:p w14:paraId="756175BE" w14:textId="77777777" w:rsidR="00995A1F" w:rsidRPr="00A332DB" w:rsidRDefault="00995A1F">
            <w:pPr>
              <w:widowControl w:val="0"/>
              <w:tabs>
                <w:tab w:val="left" w:pos="821"/>
              </w:tabs>
              <w:spacing w:before="8"/>
              <w:ind w:left="141"/>
              <w:rPr>
                <w:strike/>
                <w:sz w:val="24"/>
                <w:szCs w:val="24"/>
              </w:rPr>
            </w:pPr>
          </w:p>
          <w:p w14:paraId="36EF011F" w14:textId="77777777" w:rsidR="00995A1F" w:rsidRPr="00A332DB" w:rsidRDefault="00405B2A">
            <w:pPr>
              <w:widowControl w:val="0"/>
              <w:numPr>
                <w:ilvl w:val="0"/>
                <w:numId w:val="5"/>
              </w:numPr>
              <w:tabs>
                <w:tab w:val="left" w:pos="821"/>
              </w:tabs>
              <w:spacing w:line="276" w:lineRule="auto"/>
              <w:ind w:left="141" w:right="111" w:firstLine="0"/>
              <w:jc w:val="both"/>
              <w:rPr>
                <w:strike/>
                <w:color w:val="000000"/>
                <w:sz w:val="24"/>
                <w:szCs w:val="24"/>
              </w:rPr>
            </w:pPr>
            <w:r w:rsidRPr="00A332DB">
              <w:rPr>
                <w:strike/>
                <w:sz w:val="24"/>
                <w:szCs w:val="24"/>
              </w:rPr>
              <w:t xml:space="preserve">Investigar, sancionar y reparar las vulneraciones de derechos: el Estado tiene la responsabilidad de prevenir, investigar y sancionar penal y disciplinariamente, de manera pronta, imparcial y efectiva, con un enfoque de justicia restaurativa y bajo el estándar de debida diligencia, cualquier denuncia de vulneración o </w:t>
            </w:r>
            <w:r w:rsidRPr="00A332DB">
              <w:rPr>
                <w:strike/>
                <w:sz w:val="24"/>
                <w:szCs w:val="24"/>
              </w:rPr>
              <w:lastRenderedPageBreak/>
              <w:t>instigación a la vulneración a los derechos humanos en contextos de protesta social y manifestación pública, así como garantizar la reparación integral a las víctimas con garantías de no repetición.</w:t>
            </w:r>
          </w:p>
          <w:p w14:paraId="0A0AC8EC" w14:textId="77777777" w:rsidR="00995A1F" w:rsidRPr="00A332DB" w:rsidRDefault="00995A1F">
            <w:pPr>
              <w:widowControl w:val="0"/>
              <w:tabs>
                <w:tab w:val="left" w:pos="821"/>
              </w:tabs>
              <w:spacing w:before="8"/>
              <w:ind w:left="141"/>
              <w:rPr>
                <w:sz w:val="24"/>
                <w:szCs w:val="24"/>
              </w:rPr>
            </w:pPr>
          </w:p>
          <w:p w14:paraId="5ACAC439" w14:textId="77777777" w:rsidR="00995A1F" w:rsidRPr="00A332DB" w:rsidRDefault="00405B2A">
            <w:pPr>
              <w:widowControl w:val="0"/>
              <w:numPr>
                <w:ilvl w:val="0"/>
                <w:numId w:val="5"/>
              </w:numPr>
              <w:tabs>
                <w:tab w:val="left" w:pos="821"/>
              </w:tabs>
              <w:spacing w:line="276" w:lineRule="auto"/>
              <w:ind w:left="141" w:right="116" w:firstLine="0"/>
              <w:jc w:val="both"/>
              <w:rPr>
                <w:color w:val="000000"/>
                <w:sz w:val="24"/>
                <w:szCs w:val="24"/>
              </w:rPr>
            </w:pPr>
            <w:r w:rsidRPr="00A332DB">
              <w:rPr>
                <w:sz w:val="24"/>
                <w:szCs w:val="24"/>
              </w:rPr>
              <w:t xml:space="preserve">Capacitar y sensibilizar: El Estado promoverá campañas de sensibilización y pedagogía dirigidas </w:t>
            </w:r>
            <w:r w:rsidRPr="00A332DB">
              <w:rPr>
                <w:strike/>
                <w:sz w:val="24"/>
                <w:szCs w:val="24"/>
              </w:rPr>
              <w:t>al sector público,</w:t>
            </w:r>
            <w:r w:rsidRPr="00A332DB">
              <w:rPr>
                <w:sz w:val="24"/>
                <w:szCs w:val="24"/>
              </w:rPr>
              <w:t xml:space="preserve"> </w:t>
            </w:r>
            <w:r w:rsidRPr="00A332DB">
              <w:rPr>
                <w:strike/>
                <w:sz w:val="24"/>
                <w:szCs w:val="24"/>
              </w:rPr>
              <w:t>al sector privado y la sociedad civil</w:t>
            </w:r>
            <w:r w:rsidRPr="00A332DB">
              <w:rPr>
                <w:sz w:val="24"/>
                <w:szCs w:val="24"/>
              </w:rPr>
              <w:t xml:space="preserve">, sobre la importancia del derecho a </w:t>
            </w:r>
            <w:r w:rsidRPr="00A332DB">
              <w:rPr>
                <w:strike/>
                <w:sz w:val="24"/>
                <w:szCs w:val="24"/>
              </w:rPr>
              <w:t xml:space="preserve">la protesta social y a la manifestación pública como principio de la democracia y de fortalecimiento de </w:t>
            </w:r>
            <w:r w:rsidRPr="00A332DB">
              <w:rPr>
                <w:strike/>
                <w:sz w:val="24"/>
                <w:szCs w:val="24"/>
              </w:rPr>
              <w:lastRenderedPageBreak/>
              <w:t>la cultura política democrática y de paz.</w:t>
            </w:r>
          </w:p>
          <w:p w14:paraId="2FD6AB48" w14:textId="77777777" w:rsidR="00995A1F" w:rsidRPr="00A332DB" w:rsidRDefault="00995A1F">
            <w:pPr>
              <w:tabs>
                <w:tab w:val="left" w:pos="821"/>
              </w:tabs>
              <w:jc w:val="both"/>
              <w:rPr>
                <w:sz w:val="24"/>
                <w:szCs w:val="24"/>
              </w:rPr>
            </w:pPr>
          </w:p>
        </w:tc>
        <w:tc>
          <w:tcPr>
            <w:tcW w:w="690" w:type="dxa"/>
          </w:tcPr>
          <w:p w14:paraId="5975A433" w14:textId="77777777" w:rsidR="00995A1F" w:rsidRPr="00A332DB" w:rsidRDefault="00405B2A">
            <w:pPr>
              <w:jc w:val="both"/>
              <w:rPr>
                <w:strike/>
                <w:sz w:val="24"/>
                <w:szCs w:val="24"/>
              </w:rPr>
            </w:pPr>
            <w:r w:rsidRPr="00A332DB">
              <w:rPr>
                <w:strike/>
                <w:sz w:val="24"/>
                <w:szCs w:val="24"/>
              </w:rPr>
              <w:lastRenderedPageBreak/>
              <w:t>Artículo 7º. Obligaci</w:t>
            </w:r>
            <w:r w:rsidRPr="00A332DB">
              <w:rPr>
                <w:strike/>
                <w:sz w:val="24"/>
                <w:szCs w:val="24"/>
              </w:rPr>
              <w:t>ones del Estado.</w:t>
            </w:r>
          </w:p>
        </w:tc>
        <w:tc>
          <w:tcPr>
            <w:tcW w:w="1830" w:type="dxa"/>
          </w:tcPr>
          <w:p w14:paraId="11291777" w14:textId="77777777" w:rsidR="00995A1F" w:rsidRPr="00A332DB" w:rsidRDefault="00405B2A">
            <w:pPr>
              <w:spacing w:before="240" w:after="240"/>
              <w:jc w:val="both"/>
              <w:rPr>
                <w:sz w:val="24"/>
                <w:szCs w:val="24"/>
              </w:rPr>
            </w:pPr>
            <w:r w:rsidRPr="00A332DB">
              <w:rPr>
                <w:strike/>
                <w:sz w:val="24"/>
                <w:szCs w:val="24"/>
              </w:rPr>
              <w:lastRenderedPageBreak/>
              <w:t xml:space="preserve">Artículo 7º. Obligaciones del Estado. El Estado debe </w:t>
            </w:r>
            <w:r w:rsidRPr="00A332DB">
              <w:rPr>
                <w:strike/>
                <w:sz w:val="24"/>
                <w:szCs w:val="24"/>
              </w:rPr>
              <w:lastRenderedPageBreak/>
              <w:t xml:space="preserve">garantizar el desarrollo tranquilo, pacífico y sin violencia de la manifestación social y pacífica. Para ese objetivo tiene las siguientes obligaciones de acuerdo con el momento de (i) gestación y (ii) desarrollo de las manifestaciones y movilizaciones sociales y pacíficas. Durante la gestación: De conformidad con lo que señale el reglamento, las autoridades competentes, previo a la intervención de la fuerza pública en las manifestaciones y movilizaciones sociales y pacíficas, tales como el ESMAD, la Policía Nacional o el Ejército Nacional, </w:t>
            </w:r>
            <w:r w:rsidRPr="00A332DB">
              <w:rPr>
                <w:strike/>
                <w:sz w:val="24"/>
                <w:szCs w:val="24"/>
              </w:rPr>
              <w:lastRenderedPageBreak/>
              <w:t xml:space="preserve">deberán: (i) Identificar el personal de los servidores públicos que intervendrán en la respectiva manifestación o movilización social; 4 (ii) Identificar el cuerpo oficial al que pertenecen; (iii) Elevar un acta en el que el superior jerárquico acredite que el personal que intervendrá cuenta con la capacidad y el entrenamiento necesario para intervenir en ese tipo de manifestaciones sociales; (iv) Verificar, con la observancia de la Defensoría del Pueblo o del Ministerio Público, el equipamiento y el armamento que se disponga para la intervención de las </w:t>
            </w:r>
            <w:r w:rsidRPr="00A332DB">
              <w:rPr>
                <w:strike/>
                <w:sz w:val="24"/>
                <w:szCs w:val="24"/>
              </w:rPr>
              <w:lastRenderedPageBreak/>
              <w:t xml:space="preserve">manifestaciones o movilizaciones por parte de la fuerza pública, y su adecuación del mismo a los parámetros permitidos de conformidad con lo ordenado en la presente ley. (v) Especializar cuerpos de la fuerza pública que puedan intervenir, cuando sea necesario, de manera exclusiva en las manifestaciones sociales con plena observancia del respeto a los derechos humanos de los manifestantes y de los demás habitantes. Esos cuerpos especializados serán diferentes para las zonas rurales que para las zonas urbanas. Durante el desarrollo: De </w:t>
            </w:r>
            <w:r w:rsidRPr="00A332DB">
              <w:rPr>
                <w:strike/>
                <w:sz w:val="24"/>
                <w:szCs w:val="24"/>
              </w:rPr>
              <w:lastRenderedPageBreak/>
              <w:t xml:space="preserve">conformidad con lo que señale el reglamento, las autoridades competentes, durante el desarrollo de la manifestación y movilización social y pacífica deberá, cuando menos, observar las siguientes conductas y prohibiciones: a) Garantizar las condiciones para el ejercicio del derecho de reunión y manifestación social en condiciones pacíficas y de seguridad tanto para los manifestantes como para los habitantes en general. b) Tomar las medidas adecuadas, proporcionales y necesarias para proteger la infraestructura crítica de la cual </w:t>
            </w:r>
            <w:r w:rsidRPr="00A332DB">
              <w:rPr>
                <w:strike/>
                <w:sz w:val="24"/>
                <w:szCs w:val="24"/>
              </w:rPr>
              <w:lastRenderedPageBreak/>
              <w:t xml:space="preserve">depende la provisión de bienes y servicios públicos, especialmente de aquellos calificados como servicios públicos esenciales. c) Para controlar de manera proporcional los actos de violencia o de vandalismo que puedan presentarse en el ejercicio de la manifestación social y pacífica en las zonas urbanas, el ESMAD, la Policía Nacional y el Ejército Nacional propenderán por emplear equipamiento y armamento no letal que permitan el control de los actos violentos sin afectar la integridad física de ningún interviniente. </w:t>
            </w:r>
            <w:r w:rsidRPr="00A332DB">
              <w:rPr>
                <w:strike/>
                <w:sz w:val="24"/>
                <w:szCs w:val="24"/>
              </w:rPr>
              <w:lastRenderedPageBreak/>
              <w:t xml:space="preserve">Sin perjuicio de que se pueda crear adicionalmente un Grupo Especializado de Policía del Diálogo que apoye mediante el diálogo y negociación con multitudes d) Acudir a los lugares de desarrollo de la manifestación social o concentración con, por lo menos, lo siguiente: (i) Una (1) ambulancia por cada trescientos (300) miembros de la fuerza pública que deban intervenir para recuperar el orden público. (ii) Un (1) equipo de bomberos contra incendios por cada quinientos (500) miembros de la fuerza pública que deban intervenir para </w:t>
            </w:r>
            <w:r w:rsidRPr="00A332DB">
              <w:rPr>
                <w:strike/>
                <w:sz w:val="24"/>
                <w:szCs w:val="24"/>
              </w:rPr>
              <w:lastRenderedPageBreak/>
              <w:t xml:space="preserve">recuperar el orden público. e) Prohibir la presencia de encapuchados o personas que no permitan su identificación dentro de las manifestaciones y movilizaciones sociales. f) Hacer efectivas las sanciones económicas y pedagógicas que se señalan en la presente ley. g) Emplear cámaras o cualquier mecanismo de vigilancia en el espacio público y privado para la plena identificación de quienes desarrollen actos de violencia o vandalismo en el ejercicio de la manifestación o movilización social con el ánimo de evitar la ocurrencia de 5 estos y sancionar los </w:t>
            </w:r>
            <w:r w:rsidRPr="00A332DB">
              <w:rPr>
                <w:strike/>
                <w:sz w:val="24"/>
                <w:szCs w:val="24"/>
              </w:rPr>
              <w:lastRenderedPageBreak/>
              <w:t xml:space="preserve">actos de violencia o vandalismo ocurridos en las manifestaciones sociales que atenten contra la vida, honra de las personas y los bienes públicos y privados h) Prestar atención médica inmediata en el lugar de los hechos a todas las personas que resulten afectadas físicamente ya sea por el desarrollo de actos violentos durante la manifestación o movilización social, así como en la distorsión o bloqueo de las manifestaciones por la presencia de actos de violencia que pongan en peligro la vida, la seguridad y el orden público. i) Cuando la jurisdicción </w:t>
            </w:r>
            <w:r w:rsidRPr="00A332DB">
              <w:rPr>
                <w:strike/>
                <w:sz w:val="24"/>
                <w:szCs w:val="24"/>
              </w:rPr>
              <w:lastRenderedPageBreak/>
              <w:t>territorial así lo permita, dirigir a los manifestantes violentos y a los saboteadores de la manifestación social a lugares especializados de reclusión para iniciar la imposición de medidas pedagógicas e indemnizatorias y evitar su judicialización, con excepción de los delitos contemplados en la ley.</w:t>
            </w:r>
          </w:p>
        </w:tc>
        <w:tc>
          <w:tcPr>
            <w:tcW w:w="2640" w:type="dxa"/>
          </w:tcPr>
          <w:p w14:paraId="7075E906"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rPr>
              <w:lastRenderedPageBreak/>
              <w:t>Artículo 17. Obligaciones del Estado.</w:t>
            </w:r>
            <w:r w:rsidRPr="00A332DB">
              <w:rPr>
                <w:sz w:val="24"/>
                <w:szCs w:val="24"/>
              </w:rPr>
              <w:t xml:space="preserve"> para el ejercicio del derecho a </w:t>
            </w:r>
            <w:r w:rsidRPr="00A332DB">
              <w:rPr>
                <w:sz w:val="24"/>
                <w:szCs w:val="24"/>
              </w:rPr>
              <w:t xml:space="preserve">la </w:t>
            </w:r>
            <w:r w:rsidRPr="00A332DB">
              <w:rPr>
                <w:b/>
                <w:sz w:val="24"/>
                <w:szCs w:val="24"/>
                <w:u w:val="single"/>
              </w:rPr>
              <w:t>reunión, manifestación y protesta social, pública y pacífica.</w:t>
            </w:r>
            <w:r w:rsidRPr="00A332DB">
              <w:rPr>
                <w:sz w:val="24"/>
                <w:szCs w:val="24"/>
              </w:rPr>
              <w:t xml:space="preserve"> El Estado tiene la obligación de garantizar permanente y eficazmente el derecho a la </w:t>
            </w:r>
            <w:r w:rsidRPr="00A332DB">
              <w:rPr>
                <w:b/>
                <w:sz w:val="24"/>
                <w:szCs w:val="24"/>
                <w:u w:val="single"/>
              </w:rPr>
              <w:t>reunión, manifestación y protesta social, pública y pacífica</w:t>
            </w:r>
            <w:r w:rsidRPr="00A332DB">
              <w:rPr>
                <w:sz w:val="24"/>
                <w:szCs w:val="24"/>
              </w:rPr>
              <w:t xml:space="preserve"> de conformidad con el marco constitucional y los tratados internacionales. Por lo tanto, son deberes de las autoridades:</w:t>
            </w:r>
          </w:p>
          <w:p w14:paraId="76797F3E"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1. Respetar: las autoridades deben permitir que el ejercicio del derecho a la </w:t>
            </w:r>
            <w:r w:rsidRPr="00A332DB">
              <w:rPr>
                <w:b/>
                <w:sz w:val="24"/>
                <w:szCs w:val="24"/>
                <w:u w:val="single"/>
              </w:rPr>
              <w:t>reunión, manifestación y protesta social, pública y pacífica</w:t>
            </w:r>
            <w:r w:rsidRPr="00A332DB">
              <w:rPr>
                <w:sz w:val="24"/>
                <w:szCs w:val="24"/>
              </w:rPr>
              <w:t xml:space="preserve"> y sus derechos conexos se celebren sin injerencias injustificadas. Ello implica que no podrán prohibir, restringir, bloquear, dispersar o </w:t>
            </w:r>
            <w:r w:rsidRPr="00A332DB">
              <w:rPr>
                <w:sz w:val="24"/>
                <w:szCs w:val="24"/>
              </w:rPr>
              <w:lastRenderedPageBreak/>
              <w:t xml:space="preserve">perturbar las protestas y manifestaciones públicas sin que se satisfagan las condiciones de legalidad, adecuación, necesidad, razonabilidad y proporcionalidad. Las autoridades tampoco podrán sancionar o tomar represalias de ningún tipo en contra de las personas que organizan, convocan o participan en las protestas o manifestaciones públicas sin tener una causa legítima. Las autoridades deberán mantener la neutralidad en cuanto al contenido y forma de las protestas sociales y manifestaciones públicas, por lo tanto, se abstendrán de estigmatizar y discriminar a las protestas, los manifestantes y sus </w:t>
            </w:r>
            <w:r w:rsidRPr="00A332DB">
              <w:rPr>
                <w:sz w:val="24"/>
                <w:szCs w:val="24"/>
              </w:rPr>
              <w:lastRenderedPageBreak/>
              <w:t>convocantes, incluso cuando estas sean críticas con el gobierno, las autoridades o terceros.</w:t>
            </w:r>
          </w:p>
          <w:p w14:paraId="2E13554D"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2. Proteger: las autoridades deben proteger a las personas que ejercen su derecho a la</w:t>
            </w:r>
            <w:r w:rsidRPr="00A332DB">
              <w:rPr>
                <w:b/>
                <w:sz w:val="24"/>
                <w:szCs w:val="24"/>
                <w:u w:val="single"/>
              </w:rPr>
              <w:t xml:space="preserve"> reunión, manifestación y protesta social, pública y pacífica</w:t>
            </w:r>
            <w:r w:rsidRPr="00A332DB">
              <w:rPr>
                <w:sz w:val="24"/>
                <w:szCs w:val="24"/>
              </w:rPr>
              <w:t xml:space="preserve"> de cualquier ataque, injerencia, restricción o estigmatización. También deberán propender que ninguna persona pueda sufrir represalias cometidas por otros particulares por el hecho de ejercer su derecho a </w:t>
            </w:r>
            <w:r w:rsidRPr="00A332DB">
              <w:rPr>
                <w:b/>
                <w:sz w:val="24"/>
                <w:szCs w:val="24"/>
                <w:u w:val="single"/>
              </w:rPr>
              <w:t>la reunión, manifestación y protesta social, pública y pacífica.</w:t>
            </w:r>
          </w:p>
          <w:p w14:paraId="36BC347A"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rPr>
              <w:t>3. Garantizar:</w:t>
            </w:r>
            <w:r w:rsidRPr="00A332DB">
              <w:rPr>
                <w:sz w:val="24"/>
                <w:szCs w:val="24"/>
              </w:rPr>
              <w:t xml:space="preserve"> las autoridades deberán garantizar y facilitar las condiciones </w:t>
            </w:r>
            <w:r w:rsidRPr="00A332DB">
              <w:rPr>
                <w:sz w:val="24"/>
                <w:szCs w:val="24"/>
              </w:rPr>
              <w:lastRenderedPageBreak/>
              <w:t xml:space="preserve">propicias para el ejercicio de protestas y manifestaciones pacíficas, que implica procurar la protección de los derechos de las personas manifestantes y no manifestantes. Cualquier medida que desarrollen las autoridades sobre el derecho </w:t>
            </w:r>
            <w:r w:rsidRPr="00A332DB">
              <w:rPr>
                <w:b/>
                <w:sz w:val="24"/>
                <w:szCs w:val="24"/>
                <w:u w:val="single"/>
              </w:rPr>
              <w:t>a la reunión, manifestación y protesta social, pública y pacífica</w:t>
            </w:r>
            <w:r w:rsidRPr="00A332DB">
              <w:rPr>
                <w:sz w:val="24"/>
                <w:szCs w:val="24"/>
              </w:rPr>
              <w:t>, deberá tener en cuenta la obligación de no regresividad en el ejercicio de los derechos.  </w:t>
            </w:r>
          </w:p>
          <w:p w14:paraId="6D360D6D"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4. Garantizar el acceso a la justicia: el Estado tiene la responsabilidad de prevenir, investigar y sancionar penal y disciplinariamente, de manera pronta, imparcial y efectiva, con un enfoque de justicia restaurativa y bajo el estándar de debida diligencia, </w:t>
            </w:r>
            <w:r w:rsidRPr="00A332DB">
              <w:rPr>
                <w:b/>
                <w:sz w:val="24"/>
                <w:szCs w:val="24"/>
                <w:u w:val="single"/>
              </w:rPr>
              <w:lastRenderedPageBreak/>
              <w:t xml:space="preserve">cualquier denuncia de vulneración o instigación a la vulneración a los derechos humanos en contextos de reuniones, manifestaciones y protestas sociales, públicas y pacíficas, así como garantizar la reparación integral a las víctimas con garantías de no repetición. </w:t>
            </w:r>
          </w:p>
          <w:p w14:paraId="4DADF805"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5. Capacitar y sensibilizar: el Estado promoverá campañas de sensibilización y pedagogía </w:t>
            </w:r>
            <w:r w:rsidRPr="00A332DB">
              <w:rPr>
                <w:b/>
                <w:sz w:val="24"/>
                <w:szCs w:val="24"/>
                <w:u w:val="single"/>
              </w:rPr>
              <w:t xml:space="preserve">dirigida a la ciudadanía en general, sobre la importancia del derecho a la reunión, manifestación y protesta social, pública y pacífica para la ampliación y fortalecimiento de la democracia. </w:t>
            </w:r>
          </w:p>
          <w:p w14:paraId="2610C789"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6CC3A5F0" w14:textId="77777777" w:rsidR="00995A1F" w:rsidRPr="00A332DB" w:rsidRDefault="00995A1F">
            <w:pPr>
              <w:jc w:val="both"/>
              <w:rPr>
                <w:sz w:val="24"/>
                <w:szCs w:val="24"/>
              </w:rPr>
            </w:pPr>
          </w:p>
        </w:tc>
      </w:tr>
      <w:tr w:rsidR="00995A1F" w:rsidRPr="00A332DB" w14:paraId="49846B45" w14:textId="77777777">
        <w:tc>
          <w:tcPr>
            <w:tcW w:w="990" w:type="dxa"/>
          </w:tcPr>
          <w:p w14:paraId="2FCF6F2A" w14:textId="77777777" w:rsidR="00995A1F" w:rsidRPr="00A332DB" w:rsidRDefault="00405B2A">
            <w:pPr>
              <w:spacing w:line="276" w:lineRule="auto"/>
              <w:ind w:right="116"/>
              <w:jc w:val="both"/>
              <w:rPr>
                <w:sz w:val="24"/>
                <w:szCs w:val="24"/>
              </w:rPr>
            </w:pPr>
            <w:r w:rsidRPr="00A332DB">
              <w:rPr>
                <w:b/>
                <w:sz w:val="24"/>
                <w:szCs w:val="24"/>
              </w:rPr>
              <w:lastRenderedPageBreak/>
              <w:t xml:space="preserve">Artículo </w:t>
            </w:r>
            <w:r w:rsidRPr="00A332DB">
              <w:rPr>
                <w:b/>
                <w:strike/>
                <w:sz w:val="24"/>
                <w:szCs w:val="24"/>
              </w:rPr>
              <w:t xml:space="preserve">7. </w:t>
            </w:r>
            <w:r w:rsidRPr="00A332DB">
              <w:rPr>
                <w:b/>
                <w:sz w:val="24"/>
                <w:szCs w:val="24"/>
              </w:rPr>
              <w:t>Obligaciones de las entidades territoriales</w:t>
            </w:r>
            <w:r w:rsidRPr="00A332DB">
              <w:rPr>
                <w:sz w:val="24"/>
                <w:szCs w:val="24"/>
              </w:rPr>
              <w:t>.</w:t>
            </w:r>
          </w:p>
        </w:tc>
        <w:tc>
          <w:tcPr>
            <w:tcW w:w="2295" w:type="dxa"/>
          </w:tcPr>
          <w:p w14:paraId="43E87879" w14:textId="77777777" w:rsidR="00995A1F" w:rsidRPr="00A332DB" w:rsidRDefault="00405B2A">
            <w:pPr>
              <w:widowControl w:val="0"/>
              <w:tabs>
                <w:tab w:val="left" w:pos="821"/>
              </w:tabs>
              <w:spacing w:line="276" w:lineRule="auto"/>
              <w:ind w:left="141" w:right="116"/>
              <w:jc w:val="both"/>
              <w:rPr>
                <w:strike/>
                <w:sz w:val="24"/>
                <w:szCs w:val="24"/>
              </w:rPr>
            </w:pPr>
            <w:r w:rsidRPr="00A332DB">
              <w:rPr>
                <w:strike/>
                <w:sz w:val="24"/>
                <w:szCs w:val="24"/>
              </w:rPr>
              <w:t>Son obligaciones exigibles a las entidades territoriales para garantizar el ejercicio del derecho fundamental a la protesta social y manifestación pública:</w:t>
            </w:r>
          </w:p>
          <w:p w14:paraId="4862881B" w14:textId="77777777" w:rsidR="00995A1F" w:rsidRPr="00A332DB" w:rsidRDefault="00995A1F">
            <w:pPr>
              <w:widowControl w:val="0"/>
              <w:tabs>
                <w:tab w:val="left" w:pos="821"/>
              </w:tabs>
              <w:spacing w:before="7"/>
              <w:ind w:left="141"/>
              <w:rPr>
                <w:sz w:val="24"/>
                <w:szCs w:val="24"/>
              </w:rPr>
            </w:pPr>
          </w:p>
          <w:p w14:paraId="070C5EF6" w14:textId="77777777" w:rsidR="00995A1F" w:rsidRPr="00A332DB" w:rsidRDefault="00405B2A">
            <w:pPr>
              <w:widowControl w:val="0"/>
              <w:numPr>
                <w:ilvl w:val="0"/>
                <w:numId w:val="3"/>
              </w:numPr>
              <w:tabs>
                <w:tab w:val="left" w:pos="821"/>
              </w:tabs>
              <w:spacing w:line="276" w:lineRule="auto"/>
              <w:ind w:left="141" w:right="117" w:firstLine="0"/>
              <w:jc w:val="both"/>
              <w:rPr>
                <w:color w:val="000000"/>
                <w:sz w:val="24"/>
                <w:szCs w:val="24"/>
              </w:rPr>
            </w:pPr>
            <w:r w:rsidRPr="00A332DB">
              <w:rPr>
                <w:sz w:val="24"/>
                <w:szCs w:val="24"/>
              </w:rPr>
              <w:t xml:space="preserve">Incluir un capítulo en los planes de </w:t>
            </w:r>
            <w:r w:rsidRPr="00A332DB">
              <w:rPr>
                <w:sz w:val="24"/>
                <w:szCs w:val="24"/>
              </w:rPr>
              <w:lastRenderedPageBreak/>
              <w:t xml:space="preserve">desarrollo donde se especifiquen las medidas y acciones para garantizar el derecho fundamental a la </w:t>
            </w:r>
            <w:r w:rsidRPr="00A332DB">
              <w:rPr>
                <w:strike/>
                <w:sz w:val="24"/>
                <w:szCs w:val="24"/>
              </w:rPr>
              <w:t xml:space="preserve">protesta social y la manifestación pública, </w:t>
            </w:r>
            <w:r w:rsidRPr="00A332DB">
              <w:rPr>
                <w:sz w:val="24"/>
                <w:szCs w:val="24"/>
              </w:rPr>
              <w:t>que garantice el cumplimiento de los enfoques diferenciales.</w:t>
            </w:r>
          </w:p>
          <w:p w14:paraId="00A3AD1B" w14:textId="77777777" w:rsidR="00995A1F" w:rsidRPr="00A332DB" w:rsidRDefault="00995A1F">
            <w:pPr>
              <w:widowControl w:val="0"/>
              <w:tabs>
                <w:tab w:val="left" w:pos="821"/>
              </w:tabs>
              <w:spacing w:before="10"/>
              <w:ind w:left="141"/>
              <w:rPr>
                <w:sz w:val="24"/>
                <w:szCs w:val="24"/>
              </w:rPr>
            </w:pPr>
          </w:p>
          <w:p w14:paraId="22349EF5" w14:textId="77777777" w:rsidR="00995A1F" w:rsidRPr="00A332DB" w:rsidRDefault="00405B2A">
            <w:pPr>
              <w:widowControl w:val="0"/>
              <w:numPr>
                <w:ilvl w:val="0"/>
                <w:numId w:val="3"/>
              </w:numPr>
              <w:tabs>
                <w:tab w:val="left" w:pos="821"/>
              </w:tabs>
              <w:spacing w:line="276" w:lineRule="auto"/>
              <w:ind w:left="141" w:right="112" w:firstLine="0"/>
              <w:jc w:val="both"/>
              <w:rPr>
                <w:color w:val="000000"/>
                <w:sz w:val="24"/>
                <w:szCs w:val="24"/>
              </w:rPr>
            </w:pPr>
            <w:r w:rsidRPr="00A332DB">
              <w:rPr>
                <w:sz w:val="24"/>
                <w:szCs w:val="24"/>
              </w:rPr>
              <w:t xml:space="preserve">Adoptar protocolos, manuales y directivas para la atención, intervención, manejo y control de multitudes en escenarios de </w:t>
            </w:r>
            <w:r w:rsidRPr="00A332DB">
              <w:rPr>
                <w:strike/>
                <w:sz w:val="24"/>
                <w:szCs w:val="24"/>
              </w:rPr>
              <w:t xml:space="preserve">protesta y movilización social </w:t>
            </w:r>
            <w:r w:rsidRPr="00A332DB">
              <w:rPr>
                <w:sz w:val="24"/>
                <w:szCs w:val="24"/>
              </w:rPr>
              <w:t xml:space="preserve">que se encuentren alineados a los estándares internacionales y el ordenamiento jurídico interno en materia de respeto y garantía </w:t>
            </w:r>
            <w:r w:rsidRPr="00A332DB">
              <w:rPr>
                <w:sz w:val="24"/>
                <w:szCs w:val="24"/>
              </w:rPr>
              <w:lastRenderedPageBreak/>
              <w:t>a los derechos humanos.</w:t>
            </w:r>
          </w:p>
          <w:p w14:paraId="57C2CEAE" w14:textId="77777777" w:rsidR="00995A1F" w:rsidRPr="00A332DB" w:rsidRDefault="00995A1F">
            <w:pPr>
              <w:widowControl w:val="0"/>
              <w:tabs>
                <w:tab w:val="left" w:pos="821"/>
              </w:tabs>
              <w:spacing w:line="276" w:lineRule="auto"/>
              <w:ind w:left="820" w:right="112"/>
              <w:jc w:val="both"/>
              <w:rPr>
                <w:sz w:val="24"/>
                <w:szCs w:val="24"/>
              </w:rPr>
            </w:pPr>
          </w:p>
          <w:p w14:paraId="677FDEF5" w14:textId="77777777" w:rsidR="00995A1F" w:rsidRPr="00A332DB" w:rsidRDefault="00405B2A">
            <w:pPr>
              <w:widowControl w:val="0"/>
              <w:numPr>
                <w:ilvl w:val="0"/>
                <w:numId w:val="3"/>
              </w:numPr>
              <w:tabs>
                <w:tab w:val="left" w:pos="821"/>
              </w:tabs>
              <w:spacing w:line="276" w:lineRule="auto"/>
              <w:ind w:left="141" w:right="112" w:firstLine="0"/>
              <w:jc w:val="both"/>
              <w:rPr>
                <w:color w:val="000000"/>
                <w:sz w:val="24"/>
                <w:szCs w:val="24"/>
              </w:rPr>
            </w:pPr>
            <w:r w:rsidRPr="00A332DB">
              <w:rPr>
                <w:sz w:val="24"/>
                <w:szCs w:val="24"/>
              </w:rPr>
              <w:t xml:space="preserve">Contar con funcionarios y funcionarias con poder de decisión y capacitadas en la defensa de los derechos humanos, el diálogo y la mediación de manera integral y diferenciada para acompañar las jornadas de protesta y movilización, así como facilitar espacios de diálogo entre manifestantes, autoridades y terceros. Estas funcionarias y funcionarios elaborarán y socializarán informes sobre las jornadas de </w:t>
            </w:r>
            <w:r w:rsidRPr="00A332DB">
              <w:rPr>
                <w:strike/>
                <w:sz w:val="24"/>
                <w:szCs w:val="24"/>
              </w:rPr>
              <w:t xml:space="preserve">protesta social y manifestación </w:t>
            </w:r>
            <w:proofErr w:type="gramStart"/>
            <w:r w:rsidRPr="00A332DB">
              <w:rPr>
                <w:strike/>
                <w:sz w:val="24"/>
                <w:szCs w:val="24"/>
              </w:rPr>
              <w:t>pública,</w:t>
            </w:r>
            <w:r w:rsidRPr="00A332DB">
              <w:rPr>
                <w:sz w:val="24"/>
                <w:szCs w:val="24"/>
              </w:rPr>
              <w:t xml:space="preserve">  </w:t>
            </w:r>
            <w:r w:rsidRPr="00A332DB">
              <w:rPr>
                <w:sz w:val="24"/>
                <w:szCs w:val="24"/>
              </w:rPr>
              <w:lastRenderedPageBreak/>
              <w:t>especificando</w:t>
            </w:r>
            <w:proofErr w:type="gramEnd"/>
            <w:r w:rsidRPr="00A332DB">
              <w:rPr>
                <w:sz w:val="24"/>
                <w:szCs w:val="24"/>
              </w:rPr>
              <w:t xml:space="preserve"> las medidas adoptadas para la garantía del derecho y el proceder de la Policía Nacional. </w:t>
            </w:r>
          </w:p>
          <w:p w14:paraId="2F995B2F" w14:textId="77777777" w:rsidR="00995A1F" w:rsidRPr="00A332DB" w:rsidRDefault="00995A1F">
            <w:pPr>
              <w:widowControl w:val="0"/>
              <w:tabs>
                <w:tab w:val="left" w:pos="821"/>
              </w:tabs>
              <w:spacing w:line="276" w:lineRule="auto"/>
              <w:ind w:left="820" w:right="112"/>
              <w:jc w:val="both"/>
              <w:rPr>
                <w:sz w:val="24"/>
                <w:szCs w:val="24"/>
              </w:rPr>
            </w:pPr>
          </w:p>
          <w:p w14:paraId="294BEF6B" w14:textId="77777777" w:rsidR="00995A1F" w:rsidRPr="00A332DB" w:rsidRDefault="00405B2A">
            <w:pPr>
              <w:widowControl w:val="0"/>
              <w:numPr>
                <w:ilvl w:val="0"/>
                <w:numId w:val="3"/>
              </w:numPr>
              <w:tabs>
                <w:tab w:val="left" w:pos="821"/>
              </w:tabs>
              <w:spacing w:line="276" w:lineRule="auto"/>
              <w:ind w:left="141" w:right="112" w:firstLine="0"/>
              <w:jc w:val="both"/>
              <w:rPr>
                <w:sz w:val="24"/>
                <w:szCs w:val="24"/>
              </w:rPr>
            </w:pPr>
            <w:r w:rsidRPr="00A332DB">
              <w:rPr>
                <w:sz w:val="24"/>
                <w:szCs w:val="24"/>
              </w:rPr>
              <w:t xml:space="preserve">Realizar escenarios participativos de rendición de cuentas luego de las jornadas de </w:t>
            </w:r>
            <w:r w:rsidRPr="00A332DB">
              <w:rPr>
                <w:strike/>
                <w:sz w:val="24"/>
                <w:szCs w:val="24"/>
              </w:rPr>
              <w:t>protesta y manifestación,</w:t>
            </w:r>
            <w:r w:rsidRPr="00A332DB">
              <w:rPr>
                <w:sz w:val="24"/>
                <w:szCs w:val="24"/>
              </w:rPr>
              <w:t xml:space="preserve"> para retroalimentar las medidas institucionales adoptadas y hacer seguimiento a las posibles vulneraciones del derecho con base en los informes realizados.</w:t>
            </w:r>
          </w:p>
          <w:p w14:paraId="612CB170" w14:textId="77777777" w:rsidR="00995A1F" w:rsidRPr="00A332DB" w:rsidRDefault="00995A1F">
            <w:pPr>
              <w:widowControl w:val="0"/>
              <w:tabs>
                <w:tab w:val="left" w:pos="821"/>
              </w:tabs>
              <w:spacing w:line="276" w:lineRule="auto"/>
              <w:ind w:left="141" w:right="118"/>
              <w:jc w:val="both"/>
              <w:rPr>
                <w:strike/>
                <w:sz w:val="24"/>
                <w:szCs w:val="24"/>
              </w:rPr>
            </w:pPr>
          </w:p>
          <w:p w14:paraId="0AA0002A" w14:textId="77777777" w:rsidR="00995A1F" w:rsidRPr="00A332DB" w:rsidRDefault="00405B2A">
            <w:pPr>
              <w:widowControl w:val="0"/>
              <w:numPr>
                <w:ilvl w:val="0"/>
                <w:numId w:val="3"/>
              </w:numPr>
              <w:tabs>
                <w:tab w:val="left" w:pos="821"/>
              </w:tabs>
              <w:spacing w:line="276" w:lineRule="auto"/>
              <w:ind w:left="141" w:right="118" w:firstLine="0"/>
              <w:jc w:val="both"/>
              <w:rPr>
                <w:color w:val="000000"/>
                <w:sz w:val="24"/>
                <w:szCs w:val="24"/>
              </w:rPr>
            </w:pPr>
            <w:r w:rsidRPr="00A332DB">
              <w:rPr>
                <w:sz w:val="24"/>
                <w:szCs w:val="24"/>
              </w:rPr>
              <w:t>Poner en marcha estrategias de sensibilización y pedagogía,</w:t>
            </w:r>
            <w:r w:rsidRPr="00A332DB">
              <w:rPr>
                <w:strike/>
                <w:sz w:val="24"/>
                <w:szCs w:val="24"/>
              </w:rPr>
              <w:t xml:space="preserve"> de acuerdo a los </w:t>
            </w:r>
            <w:r w:rsidRPr="00A332DB">
              <w:rPr>
                <w:strike/>
                <w:sz w:val="24"/>
                <w:szCs w:val="24"/>
              </w:rPr>
              <w:lastRenderedPageBreak/>
              <w:t>lineamientos establecidos por el Gobierno Nacional, dirigidas al sector público, al sector privado y la sociedad civil, sobre la importancia del derecho fundamental a la protesta social y la manifestación pública en el fortalecimiento de la democracia.</w:t>
            </w:r>
          </w:p>
        </w:tc>
        <w:tc>
          <w:tcPr>
            <w:tcW w:w="690" w:type="dxa"/>
          </w:tcPr>
          <w:p w14:paraId="37330301" w14:textId="77777777" w:rsidR="00995A1F" w:rsidRPr="00A332DB" w:rsidRDefault="00405B2A">
            <w:pPr>
              <w:jc w:val="both"/>
              <w:rPr>
                <w:strike/>
                <w:sz w:val="24"/>
                <w:szCs w:val="24"/>
              </w:rPr>
            </w:pPr>
            <w:r w:rsidRPr="00A332DB">
              <w:rPr>
                <w:strike/>
                <w:sz w:val="24"/>
                <w:szCs w:val="24"/>
              </w:rPr>
              <w:lastRenderedPageBreak/>
              <w:t>no se incluye</w:t>
            </w:r>
          </w:p>
        </w:tc>
        <w:tc>
          <w:tcPr>
            <w:tcW w:w="1830" w:type="dxa"/>
          </w:tcPr>
          <w:p w14:paraId="3B071C99" w14:textId="77777777" w:rsidR="00995A1F" w:rsidRPr="00A332DB" w:rsidRDefault="00995A1F">
            <w:pPr>
              <w:spacing w:before="240" w:after="240"/>
              <w:jc w:val="both"/>
              <w:rPr>
                <w:strike/>
                <w:sz w:val="24"/>
                <w:szCs w:val="24"/>
              </w:rPr>
            </w:pPr>
          </w:p>
          <w:p w14:paraId="1AE0EE41" w14:textId="77777777" w:rsidR="00995A1F" w:rsidRPr="00A332DB" w:rsidRDefault="00995A1F">
            <w:pPr>
              <w:spacing w:before="240" w:after="240"/>
              <w:jc w:val="both"/>
              <w:rPr>
                <w:strike/>
                <w:sz w:val="24"/>
                <w:szCs w:val="24"/>
              </w:rPr>
            </w:pPr>
          </w:p>
        </w:tc>
        <w:tc>
          <w:tcPr>
            <w:tcW w:w="2640" w:type="dxa"/>
          </w:tcPr>
          <w:p w14:paraId="4220F0D4" w14:textId="77777777" w:rsidR="00995A1F" w:rsidRPr="00A332DB" w:rsidRDefault="00405B2A">
            <w:pPr>
              <w:widowControl w:val="0"/>
              <w:tabs>
                <w:tab w:val="left" w:pos="821"/>
              </w:tabs>
              <w:spacing w:before="9" w:line="276" w:lineRule="auto"/>
              <w:ind w:left="141" w:right="109"/>
              <w:jc w:val="both"/>
              <w:rPr>
                <w:b/>
                <w:sz w:val="24"/>
                <w:szCs w:val="24"/>
              </w:rPr>
            </w:pPr>
            <w:r w:rsidRPr="00A332DB">
              <w:rPr>
                <w:b/>
                <w:sz w:val="24"/>
                <w:szCs w:val="24"/>
              </w:rPr>
              <w:t xml:space="preserve">Artículo </w:t>
            </w:r>
            <w:r w:rsidRPr="00A332DB">
              <w:rPr>
                <w:b/>
                <w:sz w:val="24"/>
                <w:szCs w:val="24"/>
                <w:u w:val="single"/>
              </w:rPr>
              <w:t>18.</w:t>
            </w:r>
            <w:r w:rsidRPr="00A332DB">
              <w:rPr>
                <w:b/>
                <w:sz w:val="24"/>
                <w:szCs w:val="24"/>
              </w:rPr>
              <w:t xml:space="preserve"> Obligaciones de las entidades territoriales. </w:t>
            </w:r>
          </w:p>
          <w:p w14:paraId="04C3DE3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Son obligaciones exigibles a las entidades territoriales para garantizar el ejercicio del derecho fundamental a la </w:t>
            </w:r>
            <w:r w:rsidRPr="00A332DB">
              <w:rPr>
                <w:b/>
                <w:sz w:val="24"/>
                <w:szCs w:val="24"/>
                <w:u w:val="single"/>
              </w:rPr>
              <w:t>reunión, manifestación y protesta social, pública y pacífica:</w:t>
            </w:r>
          </w:p>
          <w:p w14:paraId="6930BEB7"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1. Incluir un capítulo </w:t>
            </w:r>
            <w:r w:rsidRPr="00A332DB">
              <w:rPr>
                <w:sz w:val="24"/>
                <w:szCs w:val="24"/>
              </w:rPr>
              <w:lastRenderedPageBreak/>
              <w:t>en los planes de desarrollo donde se especifiquen las medidas y acciones para garantizar el derecho de</w:t>
            </w:r>
            <w:r w:rsidRPr="00A332DB">
              <w:rPr>
                <w:b/>
                <w:sz w:val="24"/>
                <w:szCs w:val="24"/>
                <w:u w:val="single"/>
              </w:rPr>
              <w:t xml:space="preserve"> reunión, manifestación y protesta social pública y pacífica, </w:t>
            </w:r>
            <w:r w:rsidRPr="00A332DB">
              <w:rPr>
                <w:sz w:val="24"/>
                <w:szCs w:val="24"/>
              </w:rPr>
              <w:t>y la adopción y el cumplimiento de los enfoques diferenciales.</w:t>
            </w:r>
          </w:p>
          <w:p w14:paraId="0E11716A"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2. Adoptar protocolos, manuales y directivas para la atención, intervención, manejo y control de multitudes en escenarios de</w:t>
            </w:r>
            <w:r w:rsidRPr="00A332DB">
              <w:rPr>
                <w:b/>
                <w:sz w:val="24"/>
                <w:szCs w:val="24"/>
                <w:u w:val="single"/>
              </w:rPr>
              <w:t xml:space="preserve"> reunión, manifestación y protesta social, pública y pacífica</w:t>
            </w:r>
            <w:r w:rsidRPr="00A332DB">
              <w:rPr>
                <w:sz w:val="24"/>
                <w:szCs w:val="24"/>
              </w:rPr>
              <w:t xml:space="preserve"> que se encuentren alineados con, los estándares internacionales, con lo establecido en esta ley y el ordenamiento jurídico interno en materia de respeto y garantía a los derechos humanos.</w:t>
            </w:r>
          </w:p>
          <w:p w14:paraId="4E389772"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lastRenderedPageBreak/>
              <w:t xml:space="preserve">3. Considerarán la integración de las recomendaciones de la Mesa Nacional de </w:t>
            </w:r>
            <w:proofErr w:type="spellStart"/>
            <w:r w:rsidRPr="00A332DB">
              <w:rPr>
                <w:b/>
                <w:sz w:val="24"/>
                <w:szCs w:val="24"/>
                <w:u w:val="single"/>
              </w:rPr>
              <w:t>Evaluaciòn</w:t>
            </w:r>
            <w:proofErr w:type="spellEnd"/>
            <w:r w:rsidRPr="00A332DB">
              <w:rPr>
                <w:b/>
                <w:sz w:val="24"/>
                <w:szCs w:val="24"/>
                <w:u w:val="single"/>
              </w:rPr>
              <w:t xml:space="preserve"> de Garantías Para el Ejercicio del Derecho a la reunión, </w:t>
            </w:r>
            <w:proofErr w:type="gramStart"/>
            <w:r w:rsidRPr="00A332DB">
              <w:rPr>
                <w:b/>
                <w:sz w:val="24"/>
                <w:szCs w:val="24"/>
                <w:u w:val="single"/>
              </w:rPr>
              <w:t>manifestación  y</w:t>
            </w:r>
            <w:proofErr w:type="gramEnd"/>
            <w:r w:rsidRPr="00A332DB">
              <w:rPr>
                <w:b/>
                <w:sz w:val="24"/>
                <w:szCs w:val="24"/>
                <w:u w:val="single"/>
              </w:rPr>
              <w:t xml:space="preserve"> protesta social, pública y pacífica cuando sea necesario actualizarlos teniendo presente el enfoque territorial</w:t>
            </w:r>
          </w:p>
          <w:p w14:paraId="6C16C322"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4. Contar con funcionarios y funcionarias con poder de decisión e idoneidad en la defensa de los derechos humanos, el diálogo y la mediación de manera integral y diferenciada para acompañar las jornadas de </w:t>
            </w:r>
            <w:r w:rsidRPr="00A332DB">
              <w:rPr>
                <w:b/>
                <w:sz w:val="24"/>
                <w:szCs w:val="24"/>
                <w:u w:val="single"/>
              </w:rPr>
              <w:t>reunión, manifestación y protesta social pública y pacífica</w:t>
            </w:r>
            <w:r w:rsidRPr="00A332DB">
              <w:rPr>
                <w:sz w:val="24"/>
                <w:szCs w:val="24"/>
              </w:rPr>
              <w:t xml:space="preserve">, así como para facilitar espacios de diálogo entre manifestantes, autoridades, </w:t>
            </w:r>
            <w:r w:rsidRPr="00A332DB">
              <w:rPr>
                <w:sz w:val="24"/>
                <w:szCs w:val="24"/>
              </w:rPr>
              <w:lastRenderedPageBreak/>
              <w:t>funcionarios y terceros. Estas funcionarias y funcionarios elaborarán y socializarán informes sobre las jornadas de reunión, manifestación y protesta social, pública y pacífica, especificando las medidas adoptadas para la garantía del derecho y el proceder de la Policía Nacional, para lo cual se apoyarán en la Personería y la Defensoría del pueblo.</w:t>
            </w:r>
          </w:p>
          <w:p w14:paraId="4048DD92"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5. Realizar escenarios participativos de rendición de cuentas luego de las jornadas de reunión, </w:t>
            </w:r>
            <w:r w:rsidRPr="00A332DB">
              <w:rPr>
                <w:b/>
                <w:sz w:val="24"/>
                <w:szCs w:val="24"/>
                <w:u w:val="single"/>
              </w:rPr>
              <w:t>manifestación y protesta social, pública y pacífica,</w:t>
            </w:r>
            <w:r w:rsidRPr="00A332DB">
              <w:rPr>
                <w:sz w:val="24"/>
                <w:szCs w:val="24"/>
              </w:rPr>
              <w:t xml:space="preserve"> para retroalimentar las medidas institucionales adoptadas y hacer seguimiento a las </w:t>
            </w:r>
            <w:r w:rsidRPr="00A332DB">
              <w:rPr>
                <w:sz w:val="24"/>
                <w:szCs w:val="24"/>
              </w:rPr>
              <w:lastRenderedPageBreak/>
              <w:t>posibles vulneraciones del derecho con base en los informes realizados.</w:t>
            </w:r>
          </w:p>
          <w:p w14:paraId="46690B5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6. Poner en marcha estrategias de sensibilización y pedagogía, sobre la naturaleza pacífica del </w:t>
            </w:r>
            <w:r w:rsidRPr="00A332DB">
              <w:rPr>
                <w:b/>
                <w:sz w:val="24"/>
                <w:szCs w:val="24"/>
                <w:u w:val="single"/>
              </w:rPr>
              <w:t>derecho de reunión, manifestación y protesta social, pública y pacífica,</w:t>
            </w:r>
            <w:r w:rsidRPr="00A332DB">
              <w:rPr>
                <w:sz w:val="24"/>
                <w:szCs w:val="24"/>
              </w:rPr>
              <w:t xml:space="preserve"> </w:t>
            </w:r>
            <w:r w:rsidRPr="00A332DB">
              <w:rPr>
                <w:b/>
                <w:sz w:val="24"/>
                <w:szCs w:val="24"/>
                <w:u w:val="single"/>
              </w:rPr>
              <w:t>los derechos, deberes y obligaciones a cargo de todos los actores.</w:t>
            </w:r>
          </w:p>
          <w:p w14:paraId="46E6137A"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0386129B" w14:textId="77777777" w:rsidR="00995A1F" w:rsidRPr="00A332DB" w:rsidRDefault="00405B2A">
            <w:pPr>
              <w:jc w:val="both"/>
              <w:rPr>
                <w:sz w:val="24"/>
                <w:szCs w:val="24"/>
              </w:rPr>
            </w:pPr>
            <w:r w:rsidRPr="00A332DB">
              <w:rPr>
                <w:sz w:val="24"/>
                <w:szCs w:val="24"/>
              </w:rPr>
              <w:lastRenderedPageBreak/>
              <w:t>Se modifica redacción</w:t>
            </w:r>
          </w:p>
        </w:tc>
      </w:tr>
      <w:tr w:rsidR="00995A1F" w:rsidRPr="00A332DB" w14:paraId="3DAF44EC" w14:textId="77777777">
        <w:tc>
          <w:tcPr>
            <w:tcW w:w="990" w:type="dxa"/>
          </w:tcPr>
          <w:p w14:paraId="78142149" w14:textId="77777777" w:rsidR="00995A1F" w:rsidRPr="00A332DB" w:rsidRDefault="00995A1F">
            <w:pPr>
              <w:spacing w:line="276" w:lineRule="auto"/>
              <w:ind w:right="116"/>
              <w:jc w:val="both"/>
              <w:rPr>
                <w:sz w:val="24"/>
                <w:szCs w:val="24"/>
              </w:rPr>
            </w:pPr>
          </w:p>
        </w:tc>
        <w:tc>
          <w:tcPr>
            <w:tcW w:w="2295" w:type="dxa"/>
          </w:tcPr>
          <w:p w14:paraId="374DEAF3" w14:textId="77777777" w:rsidR="00995A1F" w:rsidRPr="00A332DB" w:rsidRDefault="00995A1F">
            <w:pPr>
              <w:widowControl w:val="0"/>
              <w:tabs>
                <w:tab w:val="left" w:pos="821"/>
              </w:tabs>
              <w:spacing w:line="276" w:lineRule="auto"/>
              <w:ind w:left="820" w:right="118"/>
              <w:jc w:val="both"/>
              <w:rPr>
                <w:sz w:val="24"/>
                <w:szCs w:val="24"/>
              </w:rPr>
            </w:pPr>
          </w:p>
        </w:tc>
        <w:tc>
          <w:tcPr>
            <w:tcW w:w="690" w:type="dxa"/>
          </w:tcPr>
          <w:p w14:paraId="433B48D0" w14:textId="77777777" w:rsidR="00995A1F" w:rsidRPr="00A332DB" w:rsidRDefault="00405B2A">
            <w:pPr>
              <w:spacing w:before="240" w:after="240"/>
              <w:jc w:val="both"/>
              <w:rPr>
                <w:sz w:val="24"/>
                <w:szCs w:val="24"/>
              </w:rPr>
            </w:pPr>
            <w:r w:rsidRPr="00A332DB">
              <w:rPr>
                <w:sz w:val="24"/>
                <w:szCs w:val="24"/>
              </w:rPr>
              <w:t xml:space="preserve"> Artículo </w:t>
            </w:r>
            <w:r w:rsidRPr="00A332DB">
              <w:rPr>
                <w:strike/>
                <w:sz w:val="24"/>
                <w:szCs w:val="24"/>
              </w:rPr>
              <w:t xml:space="preserve">8º. </w:t>
            </w:r>
            <w:r w:rsidRPr="00A332DB">
              <w:rPr>
                <w:sz w:val="24"/>
                <w:szCs w:val="24"/>
              </w:rPr>
              <w:t>Obligaciones de los intervinientes, patrocinadores y pro</w:t>
            </w:r>
            <w:r w:rsidRPr="00A332DB">
              <w:rPr>
                <w:sz w:val="24"/>
                <w:szCs w:val="24"/>
              </w:rPr>
              <w:lastRenderedPageBreak/>
              <w:t xml:space="preserve">motores de la manifestación Social y Pacífica. </w:t>
            </w:r>
          </w:p>
        </w:tc>
        <w:tc>
          <w:tcPr>
            <w:tcW w:w="1830" w:type="dxa"/>
          </w:tcPr>
          <w:p w14:paraId="546539EA" w14:textId="77777777" w:rsidR="00995A1F" w:rsidRPr="00A332DB" w:rsidRDefault="00405B2A">
            <w:pPr>
              <w:spacing w:before="240" w:after="240"/>
              <w:jc w:val="both"/>
              <w:rPr>
                <w:strike/>
                <w:sz w:val="24"/>
                <w:szCs w:val="24"/>
              </w:rPr>
            </w:pPr>
            <w:r w:rsidRPr="00A332DB">
              <w:rPr>
                <w:sz w:val="24"/>
                <w:szCs w:val="24"/>
              </w:rPr>
              <w:lastRenderedPageBreak/>
              <w:t xml:space="preserve"> Artículo </w:t>
            </w:r>
            <w:r w:rsidRPr="00A332DB">
              <w:rPr>
                <w:strike/>
                <w:sz w:val="24"/>
                <w:szCs w:val="24"/>
              </w:rPr>
              <w:t xml:space="preserve">8º. </w:t>
            </w:r>
            <w:r w:rsidRPr="00A332DB">
              <w:rPr>
                <w:sz w:val="24"/>
                <w:szCs w:val="24"/>
              </w:rPr>
              <w:t>Obligaciones de los intervinientes, patrocinadores y promotores de la</w:t>
            </w:r>
            <w:r w:rsidRPr="00A332DB">
              <w:rPr>
                <w:strike/>
                <w:sz w:val="24"/>
                <w:szCs w:val="24"/>
              </w:rPr>
              <w:t xml:space="preserve"> manifestación Social y Pacífica. </w:t>
            </w:r>
            <w:r w:rsidRPr="00A332DB">
              <w:rPr>
                <w:sz w:val="24"/>
                <w:szCs w:val="24"/>
              </w:rPr>
              <w:t>Están obligados los intervinientes, patrocinadores y promotores</w:t>
            </w:r>
            <w:r w:rsidRPr="00A332DB">
              <w:rPr>
                <w:strike/>
                <w:sz w:val="24"/>
                <w:szCs w:val="24"/>
              </w:rPr>
              <w:t xml:space="preserve"> de las manifestaciones y movilizaciones sociales y pacíficas, en </w:t>
            </w:r>
            <w:r w:rsidRPr="00A332DB">
              <w:rPr>
                <w:strike/>
                <w:sz w:val="24"/>
                <w:szCs w:val="24"/>
              </w:rPr>
              <w:lastRenderedPageBreak/>
              <w:t xml:space="preserve">ejercicio del derecho de reunión a: a) Desarrollar la manifestación social y pacífica sin incurrir en actos de violencia o de vandalismo frente al patrimonio público, la fuerza pública, terceros y/o su patrimonio. b) Promover e implementar entre todos los intervinientes y participantes previo a la realización de encuentros o cualquier tipo manifestación social y pacífica, la pedagogía de la marcha pacífica, sin actos de vandalismo y violencia. c) Adelantar por los medios que indique el reglamento, actos para garantizar la protección del </w:t>
            </w:r>
            <w:r w:rsidRPr="00A332DB">
              <w:rPr>
                <w:strike/>
                <w:sz w:val="24"/>
                <w:szCs w:val="24"/>
              </w:rPr>
              <w:lastRenderedPageBreak/>
              <w:t>patrimonio público y privado en todas sus formas, en coordinación con las autoridades competentes. d) Abstenerse de promover o fomentar la afectación, el sabotaje, daño o destrucción de elementos considerados como infraestructura crítica para la provisión y prestación de bienes y servicios públicos, especialmente aquellos considerados como de servicios públicos esenciales.</w:t>
            </w:r>
          </w:p>
          <w:p w14:paraId="4A6BA47E" w14:textId="77777777" w:rsidR="00995A1F" w:rsidRPr="00A332DB" w:rsidRDefault="00995A1F">
            <w:pPr>
              <w:spacing w:before="240" w:after="240"/>
              <w:jc w:val="both"/>
              <w:rPr>
                <w:strike/>
                <w:sz w:val="24"/>
                <w:szCs w:val="24"/>
              </w:rPr>
            </w:pPr>
          </w:p>
        </w:tc>
        <w:tc>
          <w:tcPr>
            <w:tcW w:w="2640" w:type="dxa"/>
          </w:tcPr>
          <w:p w14:paraId="1E92517D"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lastRenderedPageBreak/>
              <w:t xml:space="preserve">Artículo </w:t>
            </w:r>
            <w:r w:rsidRPr="00A332DB">
              <w:rPr>
                <w:b/>
                <w:sz w:val="24"/>
                <w:szCs w:val="24"/>
                <w:u w:val="single"/>
              </w:rPr>
              <w:t>19.</w:t>
            </w:r>
            <w:r w:rsidRPr="00A332DB">
              <w:rPr>
                <w:sz w:val="24"/>
                <w:szCs w:val="24"/>
              </w:rPr>
              <w:t xml:space="preserve"> Obligaciones de los intervinientes, patrocinadores y promotores de la reunión, </w:t>
            </w:r>
            <w:r w:rsidRPr="00A332DB">
              <w:rPr>
                <w:b/>
                <w:sz w:val="24"/>
                <w:szCs w:val="24"/>
                <w:u w:val="single"/>
              </w:rPr>
              <w:t>manifestación y protesta social, pública y pacífica.</w:t>
            </w:r>
            <w:r w:rsidRPr="00A332DB">
              <w:rPr>
                <w:sz w:val="24"/>
                <w:szCs w:val="24"/>
              </w:rPr>
              <w:t xml:space="preserve"> </w:t>
            </w:r>
            <w:r w:rsidRPr="00A332DB">
              <w:rPr>
                <w:b/>
                <w:sz w:val="24"/>
                <w:szCs w:val="24"/>
                <w:u w:val="single"/>
              </w:rPr>
              <w:t xml:space="preserve">Los organizadores de las reuniones, manifestaciones y protestas sociales públicas y pacíficas no podrán incitar a la violencia y serán </w:t>
            </w:r>
            <w:r w:rsidRPr="00A332DB">
              <w:rPr>
                <w:b/>
                <w:sz w:val="24"/>
                <w:szCs w:val="24"/>
                <w:u w:val="single"/>
              </w:rPr>
              <w:lastRenderedPageBreak/>
              <w:t>responsables únicamente de los delitos de los que ellos sean directamente responsables como individuos. Si, en circunstancias excepcionales, los organizadores son considerados responsables de daños o lesiones de los que no fueron autores, ello debe limitarse a los casos en que las pruebas demuestran que los organizadores podrían haber previsto y prevenido razonablemente esos daños o lesiones.</w:t>
            </w:r>
          </w:p>
          <w:p w14:paraId="6E4CE879"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177F4F6A"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Los actos de violencia aislados de algunas personas participantes no deben atribuirse a otros participantes o a los organizadores de las reuniones, manifestaciones y protestas sociales </w:t>
            </w:r>
            <w:r w:rsidRPr="00A332DB">
              <w:rPr>
                <w:b/>
                <w:sz w:val="24"/>
                <w:szCs w:val="24"/>
                <w:u w:val="single"/>
              </w:rPr>
              <w:lastRenderedPageBreak/>
              <w:t>públicas y pacíficas. Los organizadores, promotores y manifestantes dentro del marco del ejercicio al derecho de reunión, manifestación y protesta social pública y pacífica tienen las siguientes obligaciones:</w:t>
            </w:r>
          </w:p>
          <w:p w14:paraId="0A1646E4"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1. Desarrollar la reunión, manifestación o protesta social, pública y pacífica sin incurrir en actos violentos</w:t>
            </w:r>
          </w:p>
          <w:p w14:paraId="13AA40D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2. Acatar las indicaciones de las autoridades para garantizar su seguridad e integridad</w:t>
            </w:r>
          </w:p>
          <w:p w14:paraId="058651CC"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3. Respetar a las autoridades, a los demás manifestantes y a los no manifestantes</w:t>
            </w:r>
          </w:p>
          <w:p w14:paraId="0CFCC2D9"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4. Permitir el tránsito de vehículos de bomberos, médicos, para la atención de </w:t>
            </w:r>
            <w:r w:rsidRPr="00A332DB">
              <w:rPr>
                <w:b/>
                <w:sz w:val="24"/>
                <w:szCs w:val="24"/>
                <w:u w:val="single"/>
              </w:rPr>
              <w:lastRenderedPageBreak/>
              <w:t>desastres, ayuda humanitaria, de las autoridades y la Fuerza Pública sin obstáculos ni violencia que lo impidan.</w:t>
            </w:r>
          </w:p>
        </w:tc>
        <w:tc>
          <w:tcPr>
            <w:tcW w:w="1410" w:type="dxa"/>
          </w:tcPr>
          <w:p w14:paraId="57CBBA19" w14:textId="77777777" w:rsidR="00995A1F" w:rsidRPr="00A332DB" w:rsidRDefault="00405B2A">
            <w:pPr>
              <w:jc w:val="both"/>
              <w:rPr>
                <w:sz w:val="24"/>
                <w:szCs w:val="24"/>
              </w:rPr>
            </w:pPr>
            <w:r w:rsidRPr="00A332DB">
              <w:rPr>
                <w:sz w:val="24"/>
                <w:szCs w:val="24"/>
              </w:rPr>
              <w:lastRenderedPageBreak/>
              <w:t>Se modifica numeración y redacción</w:t>
            </w:r>
          </w:p>
        </w:tc>
      </w:tr>
      <w:tr w:rsidR="00995A1F" w:rsidRPr="00A332DB" w14:paraId="7E349306" w14:textId="77777777">
        <w:tc>
          <w:tcPr>
            <w:tcW w:w="990" w:type="dxa"/>
          </w:tcPr>
          <w:p w14:paraId="07F3E489" w14:textId="77777777" w:rsidR="00995A1F" w:rsidRPr="00A332DB" w:rsidRDefault="00405B2A">
            <w:pPr>
              <w:spacing w:line="276" w:lineRule="auto"/>
              <w:ind w:right="116"/>
              <w:jc w:val="both"/>
              <w:rPr>
                <w:sz w:val="24"/>
                <w:szCs w:val="24"/>
              </w:rPr>
            </w:pPr>
            <w:r w:rsidRPr="00A332DB">
              <w:rPr>
                <w:sz w:val="24"/>
                <w:szCs w:val="24"/>
              </w:rPr>
              <w:lastRenderedPageBreak/>
              <w:t xml:space="preserve">Nuevo </w:t>
            </w:r>
          </w:p>
        </w:tc>
        <w:tc>
          <w:tcPr>
            <w:tcW w:w="2295" w:type="dxa"/>
          </w:tcPr>
          <w:p w14:paraId="3293043B" w14:textId="77777777" w:rsidR="00995A1F" w:rsidRPr="00A332DB" w:rsidRDefault="00995A1F">
            <w:pPr>
              <w:widowControl w:val="0"/>
              <w:tabs>
                <w:tab w:val="left" w:pos="821"/>
              </w:tabs>
              <w:spacing w:line="276" w:lineRule="auto"/>
              <w:ind w:left="820" w:right="118"/>
              <w:jc w:val="both"/>
              <w:rPr>
                <w:sz w:val="24"/>
                <w:szCs w:val="24"/>
              </w:rPr>
            </w:pPr>
          </w:p>
        </w:tc>
        <w:tc>
          <w:tcPr>
            <w:tcW w:w="690" w:type="dxa"/>
          </w:tcPr>
          <w:p w14:paraId="4D162892" w14:textId="77777777" w:rsidR="00995A1F" w:rsidRPr="00A332DB" w:rsidRDefault="00405B2A">
            <w:pPr>
              <w:spacing w:before="240" w:after="240"/>
              <w:jc w:val="both"/>
              <w:rPr>
                <w:sz w:val="24"/>
                <w:szCs w:val="24"/>
              </w:rPr>
            </w:pPr>
            <w:r w:rsidRPr="00A332DB">
              <w:rPr>
                <w:sz w:val="24"/>
                <w:szCs w:val="24"/>
              </w:rPr>
              <w:t>Nuevo</w:t>
            </w:r>
          </w:p>
        </w:tc>
        <w:tc>
          <w:tcPr>
            <w:tcW w:w="1830" w:type="dxa"/>
          </w:tcPr>
          <w:p w14:paraId="661F3A69" w14:textId="77777777" w:rsidR="00995A1F" w:rsidRPr="00A332DB" w:rsidRDefault="00995A1F">
            <w:pPr>
              <w:spacing w:before="240" w:after="240"/>
              <w:jc w:val="both"/>
              <w:rPr>
                <w:sz w:val="24"/>
                <w:szCs w:val="24"/>
              </w:rPr>
            </w:pPr>
          </w:p>
        </w:tc>
        <w:tc>
          <w:tcPr>
            <w:tcW w:w="2640" w:type="dxa"/>
          </w:tcPr>
          <w:p w14:paraId="5710B206"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CAPÍTULO II</w:t>
            </w:r>
          </w:p>
          <w:p w14:paraId="368A6EE4"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DEBERES</w:t>
            </w:r>
          </w:p>
          <w:p w14:paraId="77CCEB14"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0B635EB2" w14:textId="77777777" w:rsidR="00995A1F" w:rsidRPr="00A332DB" w:rsidRDefault="00995A1F">
            <w:pPr>
              <w:jc w:val="both"/>
              <w:rPr>
                <w:sz w:val="24"/>
                <w:szCs w:val="24"/>
              </w:rPr>
            </w:pPr>
          </w:p>
        </w:tc>
      </w:tr>
      <w:tr w:rsidR="00995A1F" w:rsidRPr="00A332DB" w14:paraId="0DF15E4A" w14:textId="77777777">
        <w:tc>
          <w:tcPr>
            <w:tcW w:w="990" w:type="dxa"/>
          </w:tcPr>
          <w:p w14:paraId="41F94E82" w14:textId="77777777" w:rsidR="00995A1F" w:rsidRPr="00A332DB" w:rsidRDefault="00405B2A">
            <w:pPr>
              <w:spacing w:line="276" w:lineRule="auto"/>
              <w:ind w:right="116"/>
              <w:jc w:val="both"/>
              <w:rPr>
                <w:sz w:val="24"/>
                <w:szCs w:val="24"/>
              </w:rPr>
            </w:pPr>
            <w:r w:rsidRPr="00A332DB">
              <w:rPr>
                <w:sz w:val="24"/>
                <w:szCs w:val="24"/>
              </w:rPr>
              <w:t xml:space="preserve">Nuevo </w:t>
            </w:r>
          </w:p>
        </w:tc>
        <w:tc>
          <w:tcPr>
            <w:tcW w:w="2295" w:type="dxa"/>
          </w:tcPr>
          <w:p w14:paraId="1445987D" w14:textId="77777777" w:rsidR="00995A1F" w:rsidRPr="00A332DB" w:rsidRDefault="00995A1F">
            <w:pPr>
              <w:widowControl w:val="0"/>
              <w:tabs>
                <w:tab w:val="left" w:pos="821"/>
              </w:tabs>
              <w:spacing w:line="276" w:lineRule="auto"/>
              <w:ind w:left="820" w:right="118"/>
              <w:jc w:val="both"/>
              <w:rPr>
                <w:sz w:val="24"/>
                <w:szCs w:val="24"/>
              </w:rPr>
            </w:pPr>
          </w:p>
        </w:tc>
        <w:tc>
          <w:tcPr>
            <w:tcW w:w="690" w:type="dxa"/>
          </w:tcPr>
          <w:p w14:paraId="4CF79CEC" w14:textId="77777777" w:rsidR="00995A1F" w:rsidRPr="00A332DB" w:rsidRDefault="00405B2A">
            <w:pPr>
              <w:spacing w:line="276" w:lineRule="auto"/>
              <w:ind w:right="116"/>
              <w:jc w:val="both"/>
              <w:rPr>
                <w:strike/>
                <w:sz w:val="24"/>
                <w:szCs w:val="24"/>
              </w:rPr>
            </w:pPr>
            <w:r w:rsidRPr="00A332DB">
              <w:rPr>
                <w:sz w:val="24"/>
                <w:szCs w:val="24"/>
              </w:rPr>
              <w:t xml:space="preserve">Nuevo </w:t>
            </w:r>
          </w:p>
        </w:tc>
        <w:tc>
          <w:tcPr>
            <w:tcW w:w="1830" w:type="dxa"/>
          </w:tcPr>
          <w:p w14:paraId="524BD556" w14:textId="77777777" w:rsidR="00995A1F" w:rsidRPr="00A332DB" w:rsidRDefault="00995A1F">
            <w:pPr>
              <w:spacing w:before="240" w:after="240"/>
              <w:jc w:val="both"/>
              <w:rPr>
                <w:sz w:val="24"/>
                <w:szCs w:val="24"/>
              </w:rPr>
            </w:pPr>
          </w:p>
        </w:tc>
        <w:tc>
          <w:tcPr>
            <w:tcW w:w="2640" w:type="dxa"/>
          </w:tcPr>
          <w:p w14:paraId="424428A5"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Artículo 20. Deberes de los Organizadores y Manifestantes.</w:t>
            </w:r>
          </w:p>
          <w:p w14:paraId="4BD82B11"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1. Los organizadores observarán lo establecido en esta ley para realizar el preaviso </w:t>
            </w:r>
          </w:p>
          <w:p w14:paraId="3EF8FEF2"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2. Colaborar con las autoridades en su identificación cuando sea requerido por motivos previstos en la ley</w:t>
            </w:r>
          </w:p>
          <w:p w14:paraId="71596699"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3. Promover e implementar entre todos los intervinientes y participantes previo a la realización de reuniones, manifestaciones y protestas sociales, públicas y pacíficas, la </w:t>
            </w:r>
            <w:r w:rsidRPr="00A332DB">
              <w:rPr>
                <w:b/>
                <w:sz w:val="24"/>
                <w:szCs w:val="24"/>
                <w:u w:val="single"/>
              </w:rPr>
              <w:lastRenderedPageBreak/>
              <w:t>pedagogía de la marcha pacífica, sin actos de violencia.</w:t>
            </w:r>
          </w:p>
          <w:p w14:paraId="0DC1EFE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4. Cooperar con las autoridades para evitar actos de violencia que atenten contra el ejercicio del derecho o contra terceros, así como en la individualización de personas que cometan actos de violencia o que estén armadas para su retiro de las mismas.</w:t>
            </w:r>
          </w:p>
          <w:p w14:paraId="641C1441"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2441DE14" w14:textId="77777777" w:rsidR="00995A1F" w:rsidRPr="00A332DB" w:rsidRDefault="00405B2A">
            <w:pPr>
              <w:jc w:val="both"/>
              <w:rPr>
                <w:sz w:val="24"/>
                <w:szCs w:val="24"/>
              </w:rPr>
            </w:pPr>
            <w:r w:rsidRPr="00A332DB">
              <w:rPr>
                <w:sz w:val="24"/>
                <w:szCs w:val="24"/>
              </w:rPr>
              <w:lastRenderedPageBreak/>
              <w:t>Se considera necesario incluir deberes como parte de la naturaleza del derecho.</w:t>
            </w:r>
          </w:p>
        </w:tc>
      </w:tr>
      <w:tr w:rsidR="00995A1F" w:rsidRPr="00A332DB" w14:paraId="050293DE" w14:textId="77777777">
        <w:tc>
          <w:tcPr>
            <w:tcW w:w="990" w:type="dxa"/>
          </w:tcPr>
          <w:p w14:paraId="7FBAF91F" w14:textId="77777777" w:rsidR="00995A1F" w:rsidRPr="00A332DB" w:rsidRDefault="00405B2A">
            <w:pPr>
              <w:spacing w:line="276" w:lineRule="auto"/>
              <w:ind w:right="116"/>
              <w:jc w:val="both"/>
              <w:rPr>
                <w:sz w:val="24"/>
                <w:szCs w:val="24"/>
              </w:rPr>
            </w:pPr>
            <w:r w:rsidRPr="00A332DB">
              <w:rPr>
                <w:sz w:val="24"/>
                <w:szCs w:val="24"/>
              </w:rPr>
              <w:t>Nuevo</w:t>
            </w:r>
          </w:p>
        </w:tc>
        <w:tc>
          <w:tcPr>
            <w:tcW w:w="2295" w:type="dxa"/>
          </w:tcPr>
          <w:p w14:paraId="42F41BF6" w14:textId="77777777" w:rsidR="00995A1F" w:rsidRPr="00A332DB" w:rsidRDefault="00995A1F">
            <w:pPr>
              <w:widowControl w:val="0"/>
              <w:tabs>
                <w:tab w:val="left" w:pos="821"/>
              </w:tabs>
              <w:spacing w:line="276" w:lineRule="auto"/>
              <w:ind w:left="820" w:right="118"/>
              <w:jc w:val="both"/>
              <w:rPr>
                <w:sz w:val="24"/>
                <w:szCs w:val="24"/>
              </w:rPr>
            </w:pPr>
          </w:p>
        </w:tc>
        <w:tc>
          <w:tcPr>
            <w:tcW w:w="690" w:type="dxa"/>
          </w:tcPr>
          <w:p w14:paraId="29E19664" w14:textId="77777777" w:rsidR="00995A1F" w:rsidRPr="00A332DB" w:rsidRDefault="00995A1F">
            <w:pPr>
              <w:spacing w:line="276" w:lineRule="auto"/>
              <w:ind w:right="116"/>
              <w:jc w:val="both"/>
              <w:rPr>
                <w:sz w:val="24"/>
                <w:szCs w:val="24"/>
              </w:rPr>
            </w:pPr>
          </w:p>
        </w:tc>
        <w:tc>
          <w:tcPr>
            <w:tcW w:w="1830" w:type="dxa"/>
          </w:tcPr>
          <w:p w14:paraId="4E5354FE" w14:textId="77777777" w:rsidR="00995A1F" w:rsidRPr="00A332DB" w:rsidRDefault="00995A1F">
            <w:pPr>
              <w:spacing w:before="240" w:after="240"/>
              <w:jc w:val="both"/>
              <w:rPr>
                <w:sz w:val="24"/>
                <w:szCs w:val="24"/>
              </w:rPr>
            </w:pPr>
          </w:p>
        </w:tc>
        <w:tc>
          <w:tcPr>
            <w:tcW w:w="2640" w:type="dxa"/>
          </w:tcPr>
          <w:p w14:paraId="6DF065DE"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CAPÍTULO III</w:t>
            </w:r>
          </w:p>
          <w:p w14:paraId="3A80EE6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PROHIBICIONES</w:t>
            </w:r>
          </w:p>
        </w:tc>
        <w:tc>
          <w:tcPr>
            <w:tcW w:w="1410" w:type="dxa"/>
          </w:tcPr>
          <w:p w14:paraId="7F47EAAB" w14:textId="77777777" w:rsidR="00995A1F" w:rsidRPr="00A332DB" w:rsidRDefault="00995A1F">
            <w:pPr>
              <w:jc w:val="both"/>
              <w:rPr>
                <w:sz w:val="24"/>
                <w:szCs w:val="24"/>
              </w:rPr>
            </w:pPr>
          </w:p>
        </w:tc>
      </w:tr>
      <w:tr w:rsidR="00995A1F" w:rsidRPr="00A332DB" w14:paraId="1E43DC57" w14:textId="77777777">
        <w:tc>
          <w:tcPr>
            <w:tcW w:w="990" w:type="dxa"/>
          </w:tcPr>
          <w:p w14:paraId="4EEF54EF" w14:textId="77777777" w:rsidR="00995A1F" w:rsidRPr="00A332DB" w:rsidRDefault="00405B2A">
            <w:pPr>
              <w:spacing w:line="276" w:lineRule="auto"/>
              <w:ind w:right="116"/>
              <w:jc w:val="both"/>
              <w:rPr>
                <w:sz w:val="24"/>
                <w:szCs w:val="24"/>
              </w:rPr>
            </w:pPr>
            <w:r w:rsidRPr="00A332DB">
              <w:rPr>
                <w:sz w:val="24"/>
                <w:szCs w:val="24"/>
              </w:rPr>
              <w:t>No se incluye.</w:t>
            </w:r>
          </w:p>
        </w:tc>
        <w:tc>
          <w:tcPr>
            <w:tcW w:w="2295" w:type="dxa"/>
          </w:tcPr>
          <w:p w14:paraId="4E9A31E2" w14:textId="77777777" w:rsidR="00995A1F" w:rsidRPr="00A332DB" w:rsidRDefault="00995A1F">
            <w:pPr>
              <w:widowControl w:val="0"/>
              <w:tabs>
                <w:tab w:val="left" w:pos="821"/>
              </w:tabs>
              <w:spacing w:line="276" w:lineRule="auto"/>
              <w:ind w:left="820" w:right="118"/>
              <w:jc w:val="both"/>
              <w:rPr>
                <w:sz w:val="24"/>
                <w:szCs w:val="24"/>
              </w:rPr>
            </w:pPr>
          </w:p>
        </w:tc>
        <w:tc>
          <w:tcPr>
            <w:tcW w:w="690" w:type="dxa"/>
          </w:tcPr>
          <w:p w14:paraId="0C789BDF" w14:textId="77777777" w:rsidR="00995A1F" w:rsidRPr="00A332DB" w:rsidRDefault="00405B2A">
            <w:pPr>
              <w:spacing w:line="276" w:lineRule="auto"/>
              <w:ind w:right="116"/>
              <w:jc w:val="both"/>
              <w:rPr>
                <w:strike/>
                <w:sz w:val="24"/>
                <w:szCs w:val="24"/>
              </w:rPr>
            </w:pPr>
            <w:r w:rsidRPr="00A332DB">
              <w:rPr>
                <w:sz w:val="24"/>
                <w:szCs w:val="24"/>
              </w:rPr>
              <w:t xml:space="preserve">Artículo </w:t>
            </w:r>
            <w:r w:rsidRPr="00A332DB">
              <w:rPr>
                <w:strike/>
                <w:sz w:val="24"/>
                <w:szCs w:val="24"/>
              </w:rPr>
              <w:t>9.</w:t>
            </w:r>
          </w:p>
        </w:tc>
        <w:tc>
          <w:tcPr>
            <w:tcW w:w="1830" w:type="dxa"/>
          </w:tcPr>
          <w:p w14:paraId="0A007BA7" w14:textId="77777777" w:rsidR="00995A1F" w:rsidRPr="00A332DB" w:rsidRDefault="00995A1F">
            <w:pPr>
              <w:spacing w:before="240" w:after="240"/>
              <w:jc w:val="both"/>
              <w:rPr>
                <w:sz w:val="24"/>
                <w:szCs w:val="24"/>
              </w:rPr>
            </w:pPr>
          </w:p>
        </w:tc>
        <w:tc>
          <w:tcPr>
            <w:tcW w:w="2640" w:type="dxa"/>
          </w:tcPr>
          <w:p w14:paraId="4F946DA4"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rPr>
              <w:t xml:space="preserve">Artículo </w:t>
            </w:r>
            <w:r w:rsidRPr="00A332DB">
              <w:rPr>
                <w:b/>
                <w:sz w:val="24"/>
                <w:szCs w:val="24"/>
                <w:u w:val="single"/>
              </w:rPr>
              <w:t xml:space="preserve">21. Prohibiciones y actividades no protegidas por el derecho: En ningún caso podrá apelarse al derecho a la reunión, manifestación y protesta social, pública y pacífica para expresar y promover la discriminación, la violencia por razones políticas, religiosas, </w:t>
            </w:r>
            <w:r w:rsidRPr="00A332DB">
              <w:rPr>
                <w:b/>
                <w:sz w:val="24"/>
                <w:szCs w:val="24"/>
                <w:u w:val="single"/>
              </w:rPr>
              <w:lastRenderedPageBreak/>
              <w:t>étnicas, raciales, de género,  orientación sexual e identidad de género, propaganda de la guerra, apología al odio y a la violencia, especialmente cuando se trata de grupos poblacionales específicos y sujetos de especial protección constitucional, la pornografía infantil y la instigación pública y directa a la comisión de delitos.</w:t>
            </w:r>
          </w:p>
          <w:p w14:paraId="0C3EFA5B"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Las autoridades sólo podrán prohibir el uso de capuchas o cualquier otro tipo de vestimenta para cubrir el rostro cuando se cuente con evidencia suficiente para determinar que dicho uso se realiza para impedir ser identificadas al cometer delitos. </w:t>
            </w:r>
          </w:p>
          <w:p w14:paraId="67173D5D"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Se prohíbe el porte de armas de fuego, armas </w:t>
            </w:r>
            <w:r w:rsidRPr="00A332DB">
              <w:rPr>
                <w:b/>
                <w:sz w:val="24"/>
                <w:szCs w:val="24"/>
                <w:u w:val="single"/>
              </w:rPr>
              <w:lastRenderedPageBreak/>
              <w:t xml:space="preserve">cortopunzantes, y artefactos explosivos durante reuniones, manifestaciones y protestas sociales, públicas y pacíficas. </w:t>
            </w:r>
          </w:p>
          <w:p w14:paraId="0199FD7E" w14:textId="77777777" w:rsidR="00995A1F" w:rsidRPr="00A332DB" w:rsidRDefault="00995A1F">
            <w:pPr>
              <w:widowControl w:val="0"/>
              <w:tabs>
                <w:tab w:val="left" w:pos="821"/>
              </w:tabs>
              <w:spacing w:before="9" w:line="276" w:lineRule="auto"/>
              <w:ind w:right="109"/>
              <w:jc w:val="both"/>
              <w:rPr>
                <w:b/>
                <w:sz w:val="24"/>
                <w:szCs w:val="24"/>
                <w:highlight w:val="yellow"/>
                <w:u w:val="single"/>
              </w:rPr>
            </w:pPr>
          </w:p>
          <w:p w14:paraId="0B9E830C"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También se prohíbe destruir o dañar bienes públicos o privados. </w:t>
            </w:r>
          </w:p>
          <w:p w14:paraId="5B1626A5"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Los ciberataques no serán considerados como actos legítimos de protesta pacífica.</w:t>
            </w:r>
          </w:p>
          <w:p w14:paraId="7BD571A0"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4674FC03"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Parágrafo. Las tomas de tierras, en la propiedad privada en general, y los conflictos colectivos de trabajo no están cobijados por esta ley y se regirán por las normas especiales que regulen dichas materias.</w:t>
            </w:r>
          </w:p>
        </w:tc>
        <w:tc>
          <w:tcPr>
            <w:tcW w:w="1410" w:type="dxa"/>
          </w:tcPr>
          <w:p w14:paraId="10F4E6B8" w14:textId="77777777" w:rsidR="00995A1F" w:rsidRPr="00A332DB" w:rsidRDefault="00995A1F">
            <w:pPr>
              <w:jc w:val="both"/>
              <w:rPr>
                <w:sz w:val="24"/>
                <w:szCs w:val="24"/>
              </w:rPr>
            </w:pPr>
          </w:p>
        </w:tc>
      </w:tr>
      <w:tr w:rsidR="00995A1F" w:rsidRPr="00A332DB" w14:paraId="573227BC" w14:textId="77777777">
        <w:tc>
          <w:tcPr>
            <w:tcW w:w="990" w:type="dxa"/>
          </w:tcPr>
          <w:p w14:paraId="2C68B1A0" w14:textId="77777777" w:rsidR="00995A1F" w:rsidRPr="00A332DB" w:rsidRDefault="00405B2A">
            <w:pPr>
              <w:spacing w:line="276" w:lineRule="auto"/>
              <w:ind w:right="116"/>
              <w:jc w:val="both"/>
              <w:rPr>
                <w:sz w:val="24"/>
                <w:szCs w:val="24"/>
              </w:rPr>
            </w:pPr>
            <w:r w:rsidRPr="00A332DB">
              <w:rPr>
                <w:sz w:val="24"/>
                <w:szCs w:val="24"/>
              </w:rPr>
              <w:lastRenderedPageBreak/>
              <w:t xml:space="preserve">Nuevo </w:t>
            </w:r>
          </w:p>
        </w:tc>
        <w:tc>
          <w:tcPr>
            <w:tcW w:w="2295" w:type="dxa"/>
          </w:tcPr>
          <w:p w14:paraId="47730D8F" w14:textId="77777777" w:rsidR="00995A1F" w:rsidRPr="00A332DB" w:rsidRDefault="00405B2A">
            <w:pPr>
              <w:widowControl w:val="0"/>
              <w:tabs>
                <w:tab w:val="left" w:pos="821"/>
              </w:tabs>
              <w:spacing w:before="9" w:line="276" w:lineRule="auto"/>
              <w:ind w:left="141" w:right="109"/>
              <w:jc w:val="both"/>
              <w:rPr>
                <w:b/>
                <w:strike/>
                <w:sz w:val="24"/>
                <w:szCs w:val="24"/>
                <w:u w:val="single"/>
              </w:rPr>
            </w:pPr>
            <w:r w:rsidRPr="00A332DB">
              <w:rPr>
                <w:sz w:val="24"/>
                <w:szCs w:val="24"/>
              </w:rPr>
              <w:t>CAPÍTULO</w:t>
            </w:r>
            <w:r w:rsidRPr="00A332DB">
              <w:rPr>
                <w:b/>
                <w:strike/>
                <w:sz w:val="24"/>
                <w:szCs w:val="24"/>
                <w:u w:val="single"/>
              </w:rPr>
              <w:t xml:space="preserve"> III</w:t>
            </w:r>
          </w:p>
          <w:p w14:paraId="23DBF6E6" w14:textId="77777777" w:rsidR="00995A1F" w:rsidRPr="00A332DB" w:rsidRDefault="00405B2A">
            <w:pPr>
              <w:widowControl w:val="0"/>
              <w:tabs>
                <w:tab w:val="left" w:pos="821"/>
              </w:tabs>
              <w:spacing w:before="9" w:line="276" w:lineRule="auto"/>
              <w:ind w:left="141" w:right="109"/>
              <w:jc w:val="both"/>
              <w:rPr>
                <w:strike/>
                <w:sz w:val="24"/>
                <w:szCs w:val="24"/>
              </w:rPr>
            </w:pPr>
            <w:r w:rsidRPr="00A332DB">
              <w:rPr>
                <w:sz w:val="24"/>
                <w:szCs w:val="24"/>
              </w:rPr>
              <w:t>EJERCICIO DEL DERECHO DE LA</w:t>
            </w:r>
            <w:r w:rsidRPr="00A332DB">
              <w:rPr>
                <w:b/>
                <w:sz w:val="24"/>
                <w:szCs w:val="24"/>
                <w:u w:val="single"/>
              </w:rPr>
              <w:t xml:space="preserve"> PROTESTA PÚBLICA Y PACÍFICA</w:t>
            </w:r>
          </w:p>
        </w:tc>
        <w:tc>
          <w:tcPr>
            <w:tcW w:w="690" w:type="dxa"/>
          </w:tcPr>
          <w:p w14:paraId="489BA820" w14:textId="77777777" w:rsidR="00995A1F" w:rsidRPr="00A332DB" w:rsidRDefault="00405B2A">
            <w:pPr>
              <w:spacing w:line="276" w:lineRule="auto"/>
              <w:ind w:right="116"/>
              <w:jc w:val="both"/>
              <w:rPr>
                <w:sz w:val="24"/>
                <w:szCs w:val="24"/>
              </w:rPr>
            </w:pPr>
            <w:r w:rsidRPr="00A332DB">
              <w:rPr>
                <w:sz w:val="24"/>
                <w:szCs w:val="24"/>
              </w:rPr>
              <w:t>Nuevo</w:t>
            </w:r>
          </w:p>
        </w:tc>
        <w:tc>
          <w:tcPr>
            <w:tcW w:w="1830" w:type="dxa"/>
          </w:tcPr>
          <w:p w14:paraId="168DB3E9" w14:textId="77777777" w:rsidR="00995A1F" w:rsidRPr="00A332DB" w:rsidRDefault="00995A1F">
            <w:pPr>
              <w:spacing w:before="240" w:after="240"/>
              <w:jc w:val="both"/>
              <w:rPr>
                <w:sz w:val="24"/>
                <w:szCs w:val="24"/>
              </w:rPr>
            </w:pPr>
          </w:p>
        </w:tc>
        <w:tc>
          <w:tcPr>
            <w:tcW w:w="2640" w:type="dxa"/>
          </w:tcPr>
          <w:p w14:paraId="553BB4C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CAPÍTULO</w:t>
            </w:r>
            <w:r w:rsidRPr="00A332DB">
              <w:rPr>
                <w:b/>
                <w:sz w:val="24"/>
                <w:szCs w:val="24"/>
                <w:u w:val="single"/>
              </w:rPr>
              <w:t xml:space="preserve"> IV</w:t>
            </w:r>
          </w:p>
          <w:p w14:paraId="6E932CE7"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EJERCICIO DEL DERECHO DE LA </w:t>
            </w:r>
            <w:r w:rsidRPr="00A332DB">
              <w:rPr>
                <w:b/>
                <w:sz w:val="24"/>
                <w:szCs w:val="24"/>
                <w:u w:val="single"/>
              </w:rPr>
              <w:t>REUNIÓN, MANIFESTACIÓN Y PROTESTA SOCIAL, PÚBLICA Y PACÍFICA</w:t>
            </w:r>
          </w:p>
        </w:tc>
        <w:tc>
          <w:tcPr>
            <w:tcW w:w="1410" w:type="dxa"/>
          </w:tcPr>
          <w:p w14:paraId="1F2E885D" w14:textId="77777777" w:rsidR="00995A1F" w:rsidRPr="00A332DB" w:rsidRDefault="00995A1F">
            <w:pPr>
              <w:jc w:val="both"/>
              <w:rPr>
                <w:sz w:val="24"/>
                <w:szCs w:val="24"/>
              </w:rPr>
            </w:pPr>
          </w:p>
        </w:tc>
      </w:tr>
      <w:tr w:rsidR="00995A1F" w:rsidRPr="00A332DB" w14:paraId="32868CAE" w14:textId="77777777">
        <w:tc>
          <w:tcPr>
            <w:tcW w:w="990" w:type="dxa"/>
          </w:tcPr>
          <w:p w14:paraId="3A2B29DE" w14:textId="77777777" w:rsidR="00995A1F" w:rsidRPr="00A332DB" w:rsidRDefault="00405B2A">
            <w:pPr>
              <w:spacing w:before="1" w:line="276" w:lineRule="auto"/>
              <w:ind w:right="111"/>
              <w:jc w:val="both"/>
              <w:rPr>
                <w:sz w:val="24"/>
                <w:szCs w:val="24"/>
              </w:rPr>
            </w:pPr>
            <w:r w:rsidRPr="00A332DB">
              <w:rPr>
                <w:b/>
                <w:sz w:val="24"/>
                <w:szCs w:val="24"/>
              </w:rPr>
              <w:lastRenderedPageBreak/>
              <w:t xml:space="preserve">Artículo </w:t>
            </w:r>
            <w:r w:rsidRPr="00A332DB">
              <w:rPr>
                <w:b/>
                <w:strike/>
                <w:sz w:val="24"/>
                <w:szCs w:val="24"/>
              </w:rPr>
              <w:t xml:space="preserve">16. </w:t>
            </w:r>
            <w:r w:rsidRPr="00A332DB">
              <w:rPr>
                <w:b/>
                <w:sz w:val="24"/>
                <w:szCs w:val="24"/>
              </w:rPr>
              <w:t>Atención permanente de demandas y propuestas</w:t>
            </w:r>
          </w:p>
        </w:tc>
        <w:tc>
          <w:tcPr>
            <w:tcW w:w="2295" w:type="dxa"/>
          </w:tcPr>
          <w:p w14:paraId="24F209EF" w14:textId="77777777" w:rsidR="00995A1F" w:rsidRPr="00A332DB" w:rsidRDefault="00405B2A">
            <w:pPr>
              <w:widowControl w:val="0"/>
              <w:tabs>
                <w:tab w:val="left" w:pos="821"/>
              </w:tabs>
              <w:spacing w:before="1" w:line="276" w:lineRule="auto"/>
              <w:ind w:left="141" w:right="111"/>
              <w:jc w:val="both"/>
              <w:rPr>
                <w:strike/>
                <w:sz w:val="24"/>
                <w:szCs w:val="24"/>
              </w:rPr>
            </w:pPr>
            <w:r w:rsidRPr="00A332DB">
              <w:rPr>
                <w:b/>
                <w:sz w:val="24"/>
                <w:szCs w:val="24"/>
              </w:rPr>
              <w:t xml:space="preserve">Artículo </w:t>
            </w:r>
            <w:r w:rsidRPr="00A332DB">
              <w:rPr>
                <w:b/>
                <w:strike/>
                <w:sz w:val="24"/>
                <w:szCs w:val="24"/>
              </w:rPr>
              <w:t>16.</w:t>
            </w:r>
            <w:r w:rsidRPr="00A332DB">
              <w:rPr>
                <w:b/>
                <w:sz w:val="24"/>
                <w:szCs w:val="24"/>
              </w:rPr>
              <w:t xml:space="preserve"> Atención </w:t>
            </w:r>
            <w:r w:rsidRPr="00A332DB">
              <w:rPr>
                <w:b/>
                <w:strike/>
                <w:sz w:val="24"/>
                <w:szCs w:val="24"/>
              </w:rPr>
              <w:t>permanente de demandas y propuestas.</w:t>
            </w:r>
            <w:r w:rsidRPr="00A332DB">
              <w:rPr>
                <w:b/>
                <w:sz w:val="24"/>
                <w:szCs w:val="24"/>
              </w:rPr>
              <w:t xml:space="preserve"> </w:t>
            </w:r>
            <w:r w:rsidRPr="00A332DB">
              <w:rPr>
                <w:sz w:val="24"/>
                <w:szCs w:val="24"/>
              </w:rPr>
              <w:t xml:space="preserve">El Gobierno Nacional y las entidades territoriales diseñarán e implementarán un protocolo de atención permanente de demandas y propuestas derivadas del ejercicio del derecho </w:t>
            </w:r>
            <w:r w:rsidRPr="00A332DB">
              <w:rPr>
                <w:strike/>
                <w:sz w:val="24"/>
                <w:szCs w:val="24"/>
              </w:rPr>
              <w:t>a la protesta social y la manifestación pública,</w:t>
            </w:r>
            <w:r w:rsidRPr="00A332DB">
              <w:rPr>
                <w:sz w:val="24"/>
                <w:szCs w:val="24"/>
              </w:rPr>
              <w:t xml:space="preserve"> que tenga en cuenta los enfoques diferenciales, e incluya mecanismos concretos para el seguimiento y la coordinación de acciones que tramiten de manera real y efectiva las exigencias, </w:t>
            </w:r>
            <w:r w:rsidRPr="00A332DB">
              <w:rPr>
                <w:sz w:val="24"/>
                <w:szCs w:val="24"/>
              </w:rPr>
              <w:lastRenderedPageBreak/>
              <w:t>contando con la participación</w:t>
            </w:r>
            <w:r w:rsidRPr="00A332DB">
              <w:rPr>
                <w:strike/>
                <w:sz w:val="24"/>
                <w:szCs w:val="24"/>
              </w:rPr>
              <w:t xml:space="preserve"> de las organizaciones de la sociedad civil y comunitarias.</w:t>
            </w:r>
          </w:p>
          <w:p w14:paraId="7473D8F5" w14:textId="77777777" w:rsidR="00995A1F" w:rsidRPr="00A332DB" w:rsidRDefault="00995A1F">
            <w:pPr>
              <w:widowControl w:val="0"/>
              <w:tabs>
                <w:tab w:val="left" w:pos="821"/>
              </w:tabs>
              <w:spacing w:line="276" w:lineRule="auto"/>
              <w:ind w:left="141" w:right="108"/>
              <w:jc w:val="both"/>
              <w:rPr>
                <w:sz w:val="24"/>
                <w:szCs w:val="24"/>
              </w:rPr>
            </w:pPr>
          </w:p>
        </w:tc>
        <w:tc>
          <w:tcPr>
            <w:tcW w:w="690" w:type="dxa"/>
          </w:tcPr>
          <w:p w14:paraId="1B57259E" w14:textId="77777777" w:rsidR="00995A1F" w:rsidRPr="00A332DB" w:rsidRDefault="00405B2A">
            <w:pPr>
              <w:spacing w:line="276" w:lineRule="auto"/>
              <w:ind w:right="116"/>
              <w:jc w:val="both"/>
              <w:rPr>
                <w:sz w:val="24"/>
                <w:szCs w:val="24"/>
              </w:rPr>
            </w:pPr>
            <w:r w:rsidRPr="00A332DB">
              <w:rPr>
                <w:sz w:val="24"/>
                <w:szCs w:val="24"/>
              </w:rPr>
              <w:lastRenderedPageBreak/>
              <w:t>No lo incluye</w:t>
            </w:r>
          </w:p>
        </w:tc>
        <w:tc>
          <w:tcPr>
            <w:tcW w:w="1830" w:type="dxa"/>
          </w:tcPr>
          <w:p w14:paraId="794AE68D" w14:textId="77777777" w:rsidR="00995A1F" w:rsidRPr="00A332DB" w:rsidRDefault="00995A1F">
            <w:pPr>
              <w:spacing w:before="240" w:after="240"/>
              <w:jc w:val="both"/>
              <w:rPr>
                <w:sz w:val="24"/>
                <w:szCs w:val="24"/>
              </w:rPr>
            </w:pPr>
          </w:p>
        </w:tc>
        <w:tc>
          <w:tcPr>
            <w:tcW w:w="2640" w:type="dxa"/>
          </w:tcPr>
          <w:p w14:paraId="497BAC5A"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Artículo </w:t>
            </w:r>
            <w:r w:rsidRPr="00A332DB">
              <w:rPr>
                <w:b/>
                <w:sz w:val="24"/>
                <w:szCs w:val="24"/>
                <w:u w:val="single"/>
              </w:rPr>
              <w:t xml:space="preserve">22. </w:t>
            </w:r>
            <w:r w:rsidRPr="00A332DB">
              <w:rPr>
                <w:sz w:val="24"/>
                <w:szCs w:val="24"/>
              </w:rPr>
              <w:t xml:space="preserve">Atención </w:t>
            </w:r>
            <w:r w:rsidRPr="00A332DB">
              <w:rPr>
                <w:b/>
                <w:sz w:val="24"/>
                <w:szCs w:val="24"/>
                <w:u w:val="single"/>
              </w:rPr>
              <w:t xml:space="preserve">y seguimiento. </w:t>
            </w:r>
            <w:r w:rsidRPr="00A332DB">
              <w:rPr>
                <w:sz w:val="24"/>
                <w:szCs w:val="24"/>
              </w:rPr>
              <w:t xml:space="preserve">El Gobierno Nacional y las entidades territoriales diseñarán e implementarán un protocolo de atención permanente de demandas y propuestas derivadas del ejercicio del derecho a la </w:t>
            </w:r>
            <w:r w:rsidRPr="00A332DB">
              <w:rPr>
                <w:b/>
                <w:sz w:val="24"/>
                <w:szCs w:val="24"/>
                <w:u w:val="single"/>
              </w:rPr>
              <w:t>reunión, manifestación y protesta social, pública y pacífica,</w:t>
            </w:r>
            <w:r w:rsidRPr="00A332DB">
              <w:rPr>
                <w:sz w:val="24"/>
                <w:szCs w:val="24"/>
              </w:rPr>
              <w:t xml:space="preserve"> que tenga en cuenta los enfoques diferenciales, e incluya mecanismos concretos para el seguimiento y la coordinación de acciones que tramiten de manera real y efectiva las exigencias, contando con la </w:t>
            </w:r>
            <w:r w:rsidRPr="00A332DB">
              <w:rPr>
                <w:b/>
                <w:sz w:val="24"/>
                <w:szCs w:val="24"/>
                <w:u w:val="single"/>
              </w:rPr>
              <w:t>participación ciudadana.</w:t>
            </w:r>
          </w:p>
        </w:tc>
        <w:tc>
          <w:tcPr>
            <w:tcW w:w="1410" w:type="dxa"/>
          </w:tcPr>
          <w:p w14:paraId="288FDFB9" w14:textId="77777777" w:rsidR="00995A1F" w:rsidRPr="00A332DB" w:rsidRDefault="00995A1F">
            <w:pPr>
              <w:jc w:val="both"/>
              <w:rPr>
                <w:sz w:val="24"/>
                <w:szCs w:val="24"/>
              </w:rPr>
            </w:pPr>
          </w:p>
        </w:tc>
      </w:tr>
      <w:tr w:rsidR="00995A1F" w:rsidRPr="00A332DB" w14:paraId="681DE11B" w14:textId="77777777">
        <w:tc>
          <w:tcPr>
            <w:tcW w:w="990" w:type="dxa"/>
          </w:tcPr>
          <w:p w14:paraId="6ECFCC32" w14:textId="77777777" w:rsidR="00995A1F" w:rsidRPr="00A332DB" w:rsidRDefault="00405B2A">
            <w:pPr>
              <w:spacing w:line="276" w:lineRule="auto"/>
              <w:ind w:right="110"/>
              <w:jc w:val="both"/>
              <w:rPr>
                <w:sz w:val="24"/>
                <w:szCs w:val="24"/>
              </w:rPr>
            </w:pPr>
            <w:r w:rsidRPr="00A332DB">
              <w:rPr>
                <w:b/>
                <w:sz w:val="24"/>
                <w:szCs w:val="24"/>
              </w:rPr>
              <w:t>Artículo</w:t>
            </w:r>
            <w:r w:rsidRPr="00A332DB">
              <w:rPr>
                <w:b/>
                <w:strike/>
                <w:sz w:val="24"/>
                <w:szCs w:val="24"/>
              </w:rPr>
              <w:t xml:space="preserve"> 17. </w:t>
            </w:r>
            <w:r w:rsidRPr="00A332DB">
              <w:rPr>
                <w:sz w:val="24"/>
                <w:szCs w:val="24"/>
              </w:rPr>
              <w:t>Ejercicio de verificación e interlocución de la sociedad civil frente a la actuación de las autoridades.</w:t>
            </w:r>
          </w:p>
        </w:tc>
        <w:tc>
          <w:tcPr>
            <w:tcW w:w="2295" w:type="dxa"/>
          </w:tcPr>
          <w:p w14:paraId="34D983F7" w14:textId="77777777" w:rsidR="00995A1F" w:rsidRPr="00A332DB" w:rsidRDefault="00405B2A">
            <w:pPr>
              <w:widowControl w:val="0"/>
              <w:tabs>
                <w:tab w:val="left" w:pos="821"/>
              </w:tabs>
              <w:spacing w:line="276" w:lineRule="auto"/>
              <w:ind w:left="141" w:right="110"/>
              <w:jc w:val="both"/>
              <w:rPr>
                <w:strike/>
                <w:sz w:val="24"/>
                <w:szCs w:val="24"/>
              </w:rPr>
            </w:pPr>
            <w:r w:rsidRPr="00A332DB">
              <w:rPr>
                <w:b/>
                <w:sz w:val="24"/>
                <w:szCs w:val="24"/>
              </w:rPr>
              <w:t xml:space="preserve">Artículo </w:t>
            </w:r>
            <w:r w:rsidRPr="00A332DB">
              <w:rPr>
                <w:b/>
                <w:strike/>
                <w:sz w:val="24"/>
                <w:szCs w:val="24"/>
              </w:rPr>
              <w:t>17.</w:t>
            </w:r>
            <w:r w:rsidRPr="00A332DB">
              <w:rPr>
                <w:b/>
                <w:sz w:val="24"/>
                <w:szCs w:val="24"/>
              </w:rPr>
              <w:t xml:space="preserve"> </w:t>
            </w:r>
            <w:r w:rsidRPr="00A332DB">
              <w:rPr>
                <w:sz w:val="24"/>
                <w:szCs w:val="24"/>
              </w:rPr>
              <w:t xml:space="preserve">Ejercicio de verificación e interlocución de la sociedad civil frente a la actuación de las autoridades. Las autoridades reconocerán, respetarán y garantizarán </w:t>
            </w:r>
            <w:r w:rsidRPr="00A332DB">
              <w:rPr>
                <w:strike/>
                <w:sz w:val="24"/>
                <w:szCs w:val="24"/>
              </w:rPr>
              <w:t>el derecho de los pueblos, organizaciones y movimientos sociales y comunidades para componer</w:t>
            </w:r>
            <w:r w:rsidRPr="00A332DB">
              <w:rPr>
                <w:sz w:val="24"/>
                <w:szCs w:val="24"/>
              </w:rPr>
              <w:t xml:space="preserve"> distintas formas organizativas </w:t>
            </w:r>
            <w:r w:rsidRPr="00A332DB">
              <w:rPr>
                <w:strike/>
                <w:sz w:val="24"/>
                <w:szCs w:val="24"/>
              </w:rPr>
              <w:t>con el fin de</w:t>
            </w:r>
            <w:r w:rsidRPr="00A332DB">
              <w:rPr>
                <w:sz w:val="24"/>
                <w:szCs w:val="24"/>
              </w:rPr>
              <w:t xml:space="preserve"> observar, </w:t>
            </w:r>
            <w:r w:rsidRPr="00A332DB">
              <w:rPr>
                <w:strike/>
                <w:sz w:val="24"/>
                <w:szCs w:val="24"/>
              </w:rPr>
              <w:t xml:space="preserve">documentar y verificar </w:t>
            </w:r>
            <w:r w:rsidRPr="00A332DB">
              <w:rPr>
                <w:sz w:val="24"/>
                <w:szCs w:val="24"/>
              </w:rPr>
              <w:t xml:space="preserve">el respeto de los derechos humanos en contextos de </w:t>
            </w:r>
            <w:r w:rsidRPr="00A332DB">
              <w:rPr>
                <w:strike/>
                <w:sz w:val="24"/>
                <w:szCs w:val="24"/>
              </w:rPr>
              <w:t xml:space="preserve">protesta social y </w:t>
            </w:r>
            <w:r w:rsidRPr="00A332DB">
              <w:rPr>
                <w:strike/>
                <w:sz w:val="24"/>
                <w:szCs w:val="24"/>
              </w:rPr>
              <w:lastRenderedPageBreak/>
              <w:t xml:space="preserve">manifestación pública, </w:t>
            </w:r>
            <w:r w:rsidRPr="00A332DB">
              <w:rPr>
                <w:sz w:val="24"/>
                <w:szCs w:val="24"/>
              </w:rPr>
              <w:t xml:space="preserve">así como para </w:t>
            </w:r>
            <w:proofErr w:type="spellStart"/>
            <w:r w:rsidRPr="00A332DB">
              <w:rPr>
                <w:sz w:val="24"/>
                <w:szCs w:val="24"/>
              </w:rPr>
              <w:t>interlocutar</w:t>
            </w:r>
            <w:proofErr w:type="spellEnd"/>
            <w:r w:rsidRPr="00A332DB">
              <w:rPr>
                <w:sz w:val="24"/>
                <w:szCs w:val="24"/>
              </w:rPr>
              <w:t xml:space="preserve"> e interpelar a las autoridades en el ejercicio de sus funciones.  Para el desarrollo de su labor, las autoridades garantizarán el acceso a </w:t>
            </w:r>
            <w:proofErr w:type="spellStart"/>
            <w:r w:rsidRPr="00A332DB">
              <w:rPr>
                <w:sz w:val="24"/>
                <w:szCs w:val="24"/>
              </w:rPr>
              <w:t>información</w:t>
            </w:r>
            <w:proofErr w:type="spellEnd"/>
            <w:r w:rsidRPr="00A332DB">
              <w:rPr>
                <w:sz w:val="24"/>
                <w:szCs w:val="24"/>
              </w:rPr>
              <w:t xml:space="preserve"> </w:t>
            </w:r>
            <w:r w:rsidRPr="00A332DB">
              <w:rPr>
                <w:strike/>
                <w:sz w:val="24"/>
                <w:szCs w:val="24"/>
              </w:rPr>
              <w:t>necesaria y pertinente.</w:t>
            </w:r>
          </w:p>
          <w:p w14:paraId="17A8607E" w14:textId="77777777" w:rsidR="00995A1F" w:rsidRPr="00A332DB" w:rsidRDefault="00405B2A">
            <w:pPr>
              <w:widowControl w:val="0"/>
              <w:tabs>
                <w:tab w:val="left" w:pos="821"/>
              </w:tabs>
              <w:spacing w:before="240" w:after="240" w:line="276" w:lineRule="auto"/>
              <w:jc w:val="both"/>
              <w:rPr>
                <w:b/>
                <w:strike/>
                <w:sz w:val="24"/>
                <w:szCs w:val="24"/>
              </w:rPr>
            </w:pPr>
            <w:r w:rsidRPr="00A332DB">
              <w:rPr>
                <w:b/>
                <w:strike/>
                <w:sz w:val="24"/>
                <w:szCs w:val="24"/>
              </w:rPr>
              <w:t>Parágrafo. Las autoridades en ningún caso podrán realizar actos de violencia institucional a quien ejerza estas acciones. De la misma manera, no podrán realizar acciones tendientes a sabotear o impedir el desarrollo de su labor, ni considerar su accionar como obstrucción a la función pública.</w:t>
            </w:r>
          </w:p>
          <w:p w14:paraId="318A795F" w14:textId="77777777" w:rsidR="00995A1F" w:rsidRPr="00A332DB" w:rsidRDefault="00995A1F">
            <w:pPr>
              <w:widowControl w:val="0"/>
              <w:tabs>
                <w:tab w:val="left" w:pos="821"/>
              </w:tabs>
              <w:spacing w:line="276" w:lineRule="auto"/>
              <w:ind w:left="141" w:right="108"/>
              <w:jc w:val="both"/>
              <w:rPr>
                <w:b/>
                <w:sz w:val="24"/>
                <w:szCs w:val="24"/>
              </w:rPr>
            </w:pPr>
          </w:p>
        </w:tc>
        <w:tc>
          <w:tcPr>
            <w:tcW w:w="690" w:type="dxa"/>
          </w:tcPr>
          <w:p w14:paraId="285F02D0" w14:textId="77777777" w:rsidR="00995A1F" w:rsidRPr="00A332DB" w:rsidRDefault="00405B2A">
            <w:pPr>
              <w:spacing w:line="276" w:lineRule="auto"/>
              <w:ind w:right="116"/>
              <w:jc w:val="both"/>
              <w:rPr>
                <w:sz w:val="24"/>
                <w:szCs w:val="24"/>
              </w:rPr>
            </w:pPr>
            <w:r w:rsidRPr="00A332DB">
              <w:rPr>
                <w:sz w:val="24"/>
                <w:szCs w:val="24"/>
              </w:rPr>
              <w:lastRenderedPageBreak/>
              <w:t>No lo incluye</w:t>
            </w:r>
          </w:p>
        </w:tc>
        <w:tc>
          <w:tcPr>
            <w:tcW w:w="1830" w:type="dxa"/>
          </w:tcPr>
          <w:p w14:paraId="5FFB9C1C" w14:textId="77777777" w:rsidR="00995A1F" w:rsidRPr="00A332DB" w:rsidRDefault="00995A1F">
            <w:pPr>
              <w:spacing w:before="240" w:after="240"/>
              <w:jc w:val="both"/>
              <w:rPr>
                <w:sz w:val="24"/>
                <w:szCs w:val="24"/>
              </w:rPr>
            </w:pPr>
          </w:p>
        </w:tc>
        <w:tc>
          <w:tcPr>
            <w:tcW w:w="2640" w:type="dxa"/>
          </w:tcPr>
          <w:p w14:paraId="52A0C10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rPr>
              <w:t xml:space="preserve">Artículo </w:t>
            </w:r>
            <w:r w:rsidRPr="00A332DB">
              <w:rPr>
                <w:b/>
                <w:sz w:val="24"/>
                <w:szCs w:val="24"/>
                <w:u w:val="single"/>
              </w:rPr>
              <w:t>23.</w:t>
            </w:r>
            <w:r w:rsidRPr="00A332DB">
              <w:rPr>
                <w:b/>
                <w:sz w:val="24"/>
                <w:szCs w:val="24"/>
              </w:rPr>
              <w:t xml:space="preserve"> Ejercicio de verificación e interlocución de la sociedad civil frente a la actuación de las autoridades.</w:t>
            </w:r>
            <w:r w:rsidRPr="00A332DB">
              <w:rPr>
                <w:sz w:val="24"/>
                <w:szCs w:val="24"/>
              </w:rPr>
              <w:t xml:space="preserve"> Las autoridades reconocerán, respetarán y garantizarán las distintas formas organizativas que se creen para </w:t>
            </w:r>
            <w:r w:rsidRPr="00A332DB">
              <w:rPr>
                <w:b/>
                <w:sz w:val="24"/>
                <w:szCs w:val="24"/>
                <w:u w:val="single"/>
              </w:rPr>
              <w:t xml:space="preserve">observar, verificar y documentar </w:t>
            </w:r>
            <w:r w:rsidRPr="00A332DB">
              <w:rPr>
                <w:sz w:val="24"/>
                <w:szCs w:val="24"/>
              </w:rPr>
              <w:t xml:space="preserve">sobre el respeto de los derechos humanos en contextos de </w:t>
            </w:r>
            <w:r w:rsidRPr="00A332DB">
              <w:rPr>
                <w:b/>
                <w:sz w:val="24"/>
                <w:szCs w:val="24"/>
                <w:u w:val="single"/>
              </w:rPr>
              <w:t>reunión, manifestación y protesta pública y pacífica,</w:t>
            </w:r>
            <w:r w:rsidRPr="00A332DB">
              <w:rPr>
                <w:sz w:val="24"/>
                <w:szCs w:val="24"/>
              </w:rPr>
              <w:t xml:space="preserve"> así como para </w:t>
            </w:r>
            <w:proofErr w:type="spellStart"/>
            <w:r w:rsidRPr="00A332DB">
              <w:rPr>
                <w:sz w:val="24"/>
                <w:szCs w:val="24"/>
              </w:rPr>
              <w:t>interlocutar</w:t>
            </w:r>
            <w:proofErr w:type="spellEnd"/>
            <w:r w:rsidRPr="00A332DB">
              <w:rPr>
                <w:sz w:val="24"/>
                <w:szCs w:val="24"/>
              </w:rPr>
              <w:t xml:space="preserve"> e interpelar a las autoridades en el ejercicio de sus funciones. Para el desarrollo de su labor, las autoridades </w:t>
            </w:r>
            <w:r w:rsidRPr="00A332DB">
              <w:rPr>
                <w:sz w:val="24"/>
                <w:szCs w:val="24"/>
              </w:rPr>
              <w:lastRenderedPageBreak/>
              <w:t>garantizarán el acceso a la información</w:t>
            </w:r>
            <w:r w:rsidRPr="00A332DB">
              <w:rPr>
                <w:b/>
                <w:sz w:val="24"/>
                <w:szCs w:val="24"/>
                <w:u w:val="single"/>
              </w:rPr>
              <w:t xml:space="preserve"> de acuerdo con lo establecido en la ley.</w:t>
            </w:r>
          </w:p>
        </w:tc>
        <w:tc>
          <w:tcPr>
            <w:tcW w:w="1410" w:type="dxa"/>
          </w:tcPr>
          <w:p w14:paraId="7C190D3D" w14:textId="77777777" w:rsidR="00995A1F" w:rsidRPr="00A332DB" w:rsidRDefault="00995A1F">
            <w:pPr>
              <w:jc w:val="both"/>
              <w:rPr>
                <w:sz w:val="24"/>
                <w:szCs w:val="24"/>
              </w:rPr>
            </w:pPr>
          </w:p>
        </w:tc>
      </w:tr>
      <w:tr w:rsidR="00995A1F" w:rsidRPr="00A332DB" w14:paraId="53578F58" w14:textId="77777777">
        <w:tc>
          <w:tcPr>
            <w:tcW w:w="990" w:type="dxa"/>
          </w:tcPr>
          <w:p w14:paraId="5D51C410" w14:textId="77777777" w:rsidR="00995A1F" w:rsidRPr="00A332DB" w:rsidRDefault="00405B2A">
            <w:pPr>
              <w:spacing w:line="276" w:lineRule="auto"/>
              <w:ind w:right="111"/>
              <w:jc w:val="both"/>
              <w:rPr>
                <w:strike/>
                <w:sz w:val="24"/>
                <w:szCs w:val="24"/>
              </w:rPr>
            </w:pPr>
            <w:r w:rsidRPr="00A332DB">
              <w:rPr>
                <w:b/>
                <w:sz w:val="24"/>
                <w:szCs w:val="24"/>
              </w:rPr>
              <w:lastRenderedPageBreak/>
              <w:t>Artículo</w:t>
            </w:r>
            <w:r w:rsidRPr="00A332DB">
              <w:rPr>
                <w:b/>
                <w:strike/>
                <w:sz w:val="24"/>
                <w:szCs w:val="24"/>
              </w:rPr>
              <w:t xml:space="preserve"> 18. Acompañamientos a las protestas sociales y manifestaciones públicas</w:t>
            </w:r>
            <w:r w:rsidRPr="00A332DB">
              <w:rPr>
                <w:strike/>
                <w:sz w:val="24"/>
                <w:szCs w:val="24"/>
              </w:rPr>
              <w:t>.</w:t>
            </w:r>
          </w:p>
        </w:tc>
        <w:tc>
          <w:tcPr>
            <w:tcW w:w="2295" w:type="dxa"/>
          </w:tcPr>
          <w:p w14:paraId="24DB924D" w14:textId="77777777" w:rsidR="00995A1F" w:rsidRPr="00A332DB" w:rsidRDefault="00405B2A">
            <w:pPr>
              <w:widowControl w:val="0"/>
              <w:tabs>
                <w:tab w:val="left" w:pos="821"/>
              </w:tabs>
              <w:spacing w:line="276" w:lineRule="auto"/>
              <w:ind w:left="141" w:right="111"/>
              <w:jc w:val="both"/>
              <w:rPr>
                <w:strike/>
                <w:sz w:val="24"/>
                <w:szCs w:val="24"/>
              </w:rPr>
            </w:pPr>
            <w:r w:rsidRPr="00A332DB">
              <w:rPr>
                <w:b/>
                <w:sz w:val="24"/>
                <w:szCs w:val="24"/>
              </w:rPr>
              <w:t>Artículo</w:t>
            </w:r>
            <w:r w:rsidRPr="00A332DB">
              <w:rPr>
                <w:b/>
                <w:strike/>
                <w:sz w:val="24"/>
                <w:szCs w:val="24"/>
              </w:rPr>
              <w:t xml:space="preserve"> 18. Acompañamientos a las protestas sociales y manifestaciones públicas</w:t>
            </w:r>
            <w:r w:rsidRPr="00A332DB">
              <w:rPr>
                <w:strike/>
                <w:sz w:val="24"/>
                <w:szCs w:val="24"/>
              </w:rPr>
              <w:t>.</w:t>
            </w:r>
            <w:r w:rsidRPr="00A332DB">
              <w:rPr>
                <w:sz w:val="24"/>
                <w:szCs w:val="24"/>
              </w:rPr>
              <w:t xml:space="preserve"> Las autoridades que hagan acompañamiento de las protestas sociales o manifestaciones públicas deberán tener capacitación y formación en derechos humanos. Así mismo deberán contar con herramientas efectivas para </w:t>
            </w:r>
            <w:proofErr w:type="spellStart"/>
            <w:r w:rsidRPr="00A332DB">
              <w:rPr>
                <w:sz w:val="24"/>
                <w:szCs w:val="24"/>
              </w:rPr>
              <w:t>interlocutar</w:t>
            </w:r>
            <w:proofErr w:type="spellEnd"/>
            <w:r w:rsidRPr="00A332DB">
              <w:rPr>
                <w:sz w:val="24"/>
                <w:szCs w:val="24"/>
              </w:rPr>
              <w:t xml:space="preserve">, dialogar y tomar decisiones </w:t>
            </w:r>
            <w:r w:rsidRPr="00A332DB">
              <w:rPr>
                <w:strike/>
                <w:sz w:val="24"/>
                <w:szCs w:val="24"/>
              </w:rPr>
              <w:t xml:space="preserve">alrededor de situaciones de protesta social y manifestación pública. </w:t>
            </w:r>
          </w:p>
        </w:tc>
        <w:tc>
          <w:tcPr>
            <w:tcW w:w="690" w:type="dxa"/>
          </w:tcPr>
          <w:p w14:paraId="16884A73" w14:textId="77777777" w:rsidR="00995A1F" w:rsidRPr="00A332DB" w:rsidRDefault="00405B2A">
            <w:pPr>
              <w:spacing w:line="276" w:lineRule="auto"/>
              <w:ind w:right="116"/>
              <w:jc w:val="both"/>
              <w:rPr>
                <w:sz w:val="24"/>
                <w:szCs w:val="24"/>
              </w:rPr>
            </w:pPr>
            <w:r w:rsidRPr="00A332DB">
              <w:rPr>
                <w:sz w:val="24"/>
                <w:szCs w:val="24"/>
              </w:rPr>
              <w:t>No lo incluye</w:t>
            </w:r>
          </w:p>
        </w:tc>
        <w:tc>
          <w:tcPr>
            <w:tcW w:w="1830" w:type="dxa"/>
          </w:tcPr>
          <w:p w14:paraId="059CD348" w14:textId="77777777" w:rsidR="00995A1F" w:rsidRPr="00A332DB" w:rsidRDefault="00995A1F">
            <w:pPr>
              <w:spacing w:before="240" w:after="240"/>
              <w:jc w:val="both"/>
              <w:rPr>
                <w:sz w:val="24"/>
                <w:szCs w:val="24"/>
              </w:rPr>
            </w:pPr>
          </w:p>
        </w:tc>
        <w:tc>
          <w:tcPr>
            <w:tcW w:w="2640" w:type="dxa"/>
          </w:tcPr>
          <w:p w14:paraId="6C6218CA"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rPr>
              <w:t xml:space="preserve">Artículo </w:t>
            </w:r>
            <w:r w:rsidRPr="00A332DB">
              <w:rPr>
                <w:b/>
                <w:sz w:val="24"/>
                <w:szCs w:val="24"/>
                <w:u w:val="single"/>
              </w:rPr>
              <w:t>24.</w:t>
            </w:r>
            <w:r w:rsidRPr="00A332DB">
              <w:rPr>
                <w:b/>
                <w:sz w:val="24"/>
                <w:szCs w:val="24"/>
              </w:rPr>
              <w:t xml:space="preserve"> Acompañamientos a</w:t>
            </w:r>
            <w:r w:rsidRPr="00A332DB">
              <w:rPr>
                <w:sz w:val="24"/>
                <w:szCs w:val="24"/>
              </w:rPr>
              <w:t xml:space="preserve"> </w:t>
            </w:r>
            <w:r w:rsidRPr="00A332DB">
              <w:rPr>
                <w:b/>
                <w:sz w:val="24"/>
                <w:szCs w:val="24"/>
                <w:u w:val="single"/>
              </w:rPr>
              <w:t>las reuniones, manifestaciones y protestas sociales, públicas y pacíficas.</w:t>
            </w:r>
            <w:r w:rsidRPr="00A332DB">
              <w:rPr>
                <w:sz w:val="24"/>
                <w:szCs w:val="24"/>
              </w:rPr>
              <w:t xml:space="preserve"> Las autoridades que hagan acompañamiento de las </w:t>
            </w:r>
            <w:r w:rsidRPr="00A332DB">
              <w:rPr>
                <w:b/>
                <w:sz w:val="24"/>
                <w:szCs w:val="24"/>
                <w:u w:val="single"/>
              </w:rPr>
              <w:t>reuniones, manifestaciones y protestas sociales, públicas y pacíficas</w:t>
            </w:r>
            <w:r w:rsidRPr="00A332DB">
              <w:rPr>
                <w:sz w:val="24"/>
                <w:szCs w:val="24"/>
              </w:rPr>
              <w:t xml:space="preserve"> deberán tener capacitación y formación en derechos humanos. Así mismo deberán contar con herramientas efectivas para </w:t>
            </w:r>
            <w:proofErr w:type="spellStart"/>
            <w:r w:rsidRPr="00A332DB">
              <w:rPr>
                <w:sz w:val="24"/>
                <w:szCs w:val="24"/>
              </w:rPr>
              <w:t>interlocutar</w:t>
            </w:r>
            <w:proofErr w:type="spellEnd"/>
            <w:r w:rsidRPr="00A332DB">
              <w:rPr>
                <w:sz w:val="24"/>
                <w:szCs w:val="24"/>
              </w:rPr>
              <w:t xml:space="preserve">, dialogar y tomar decisiones </w:t>
            </w:r>
            <w:r w:rsidRPr="00A332DB">
              <w:rPr>
                <w:b/>
                <w:sz w:val="24"/>
                <w:szCs w:val="24"/>
                <w:u w:val="single"/>
              </w:rPr>
              <w:t>dentro del marco de su misionalidad alrededor de situaciones de reunión, manifestación y protesta pública y pacífica.</w:t>
            </w:r>
          </w:p>
        </w:tc>
        <w:tc>
          <w:tcPr>
            <w:tcW w:w="1410" w:type="dxa"/>
          </w:tcPr>
          <w:p w14:paraId="0A5E00F6" w14:textId="77777777" w:rsidR="00995A1F" w:rsidRPr="00A332DB" w:rsidRDefault="00995A1F">
            <w:pPr>
              <w:jc w:val="both"/>
              <w:rPr>
                <w:sz w:val="24"/>
                <w:szCs w:val="24"/>
              </w:rPr>
            </w:pPr>
          </w:p>
        </w:tc>
      </w:tr>
      <w:tr w:rsidR="00995A1F" w:rsidRPr="00A332DB" w14:paraId="1D56C7BF" w14:textId="77777777">
        <w:tc>
          <w:tcPr>
            <w:tcW w:w="990" w:type="dxa"/>
          </w:tcPr>
          <w:p w14:paraId="612302BA" w14:textId="77777777" w:rsidR="00995A1F" w:rsidRPr="00A332DB" w:rsidRDefault="00405B2A">
            <w:pPr>
              <w:spacing w:before="69" w:line="276" w:lineRule="auto"/>
              <w:ind w:right="111"/>
              <w:jc w:val="both"/>
              <w:rPr>
                <w:sz w:val="24"/>
                <w:szCs w:val="24"/>
              </w:rPr>
            </w:pPr>
            <w:r w:rsidRPr="00A332DB">
              <w:rPr>
                <w:b/>
                <w:sz w:val="24"/>
                <w:szCs w:val="24"/>
              </w:rPr>
              <w:t xml:space="preserve">Artículo </w:t>
            </w:r>
            <w:r w:rsidRPr="00A332DB">
              <w:rPr>
                <w:sz w:val="24"/>
                <w:szCs w:val="24"/>
                <w:u w:val="single"/>
              </w:rPr>
              <w:t>19.</w:t>
            </w:r>
            <w:r w:rsidRPr="00A332DB">
              <w:rPr>
                <w:b/>
                <w:sz w:val="24"/>
                <w:szCs w:val="24"/>
              </w:rPr>
              <w:t xml:space="preserve"> </w:t>
            </w:r>
            <w:r w:rsidRPr="00A332DB">
              <w:rPr>
                <w:sz w:val="24"/>
                <w:szCs w:val="24"/>
              </w:rPr>
              <w:t>Obliga</w:t>
            </w:r>
            <w:r w:rsidRPr="00A332DB">
              <w:rPr>
                <w:sz w:val="24"/>
                <w:szCs w:val="24"/>
              </w:rPr>
              <w:lastRenderedPageBreak/>
              <w:t>toriedad de acompañamiento por parte del Ministerio Público.</w:t>
            </w:r>
          </w:p>
        </w:tc>
        <w:tc>
          <w:tcPr>
            <w:tcW w:w="2295" w:type="dxa"/>
          </w:tcPr>
          <w:p w14:paraId="172C78A8" w14:textId="77777777" w:rsidR="00995A1F" w:rsidRPr="00A332DB" w:rsidRDefault="00405B2A">
            <w:pPr>
              <w:widowControl w:val="0"/>
              <w:tabs>
                <w:tab w:val="left" w:pos="821"/>
              </w:tabs>
              <w:spacing w:before="69" w:line="276" w:lineRule="auto"/>
              <w:ind w:left="141" w:right="111"/>
              <w:jc w:val="both"/>
              <w:rPr>
                <w:sz w:val="24"/>
                <w:szCs w:val="24"/>
              </w:rPr>
            </w:pPr>
            <w:r w:rsidRPr="00A332DB">
              <w:rPr>
                <w:b/>
                <w:sz w:val="24"/>
                <w:szCs w:val="24"/>
              </w:rPr>
              <w:lastRenderedPageBreak/>
              <w:t xml:space="preserve">Artículo </w:t>
            </w:r>
            <w:r w:rsidRPr="00A332DB">
              <w:rPr>
                <w:sz w:val="24"/>
                <w:szCs w:val="24"/>
                <w:u w:val="single"/>
              </w:rPr>
              <w:t>19.</w:t>
            </w:r>
            <w:r w:rsidRPr="00A332DB">
              <w:rPr>
                <w:b/>
                <w:sz w:val="24"/>
                <w:szCs w:val="24"/>
              </w:rPr>
              <w:t xml:space="preserve"> </w:t>
            </w:r>
            <w:r w:rsidRPr="00A332DB">
              <w:rPr>
                <w:sz w:val="24"/>
                <w:szCs w:val="24"/>
              </w:rPr>
              <w:t xml:space="preserve">Obligatoriedad de acompañamiento </w:t>
            </w:r>
            <w:r w:rsidRPr="00A332DB">
              <w:rPr>
                <w:sz w:val="24"/>
                <w:szCs w:val="24"/>
              </w:rPr>
              <w:lastRenderedPageBreak/>
              <w:t>por parte del Ministerio Público</w:t>
            </w:r>
            <w:r w:rsidRPr="00A332DB">
              <w:rPr>
                <w:b/>
                <w:sz w:val="24"/>
                <w:szCs w:val="24"/>
              </w:rPr>
              <w:t xml:space="preserve">. </w:t>
            </w:r>
            <w:r w:rsidRPr="00A332DB">
              <w:rPr>
                <w:strike/>
                <w:sz w:val="24"/>
                <w:szCs w:val="24"/>
              </w:rPr>
              <w:t>Las autoridades d</w:t>
            </w:r>
            <w:r w:rsidRPr="00A332DB">
              <w:rPr>
                <w:sz w:val="24"/>
                <w:szCs w:val="24"/>
              </w:rPr>
              <w:t>el</w:t>
            </w:r>
            <w:r w:rsidRPr="00A332DB">
              <w:rPr>
                <w:b/>
                <w:sz w:val="24"/>
                <w:szCs w:val="24"/>
                <w:u w:val="single"/>
              </w:rPr>
              <w:t xml:space="preserve"> </w:t>
            </w:r>
            <w:r w:rsidRPr="00A332DB">
              <w:rPr>
                <w:sz w:val="24"/>
                <w:szCs w:val="24"/>
              </w:rPr>
              <w:t>Ministerio Público, a nivel nacional y territorial, tiene</w:t>
            </w:r>
            <w:r w:rsidRPr="00A332DB">
              <w:rPr>
                <w:strike/>
                <w:sz w:val="24"/>
                <w:szCs w:val="24"/>
              </w:rPr>
              <w:t xml:space="preserve">n </w:t>
            </w:r>
            <w:r w:rsidRPr="00A332DB">
              <w:rPr>
                <w:sz w:val="24"/>
                <w:szCs w:val="24"/>
              </w:rPr>
              <w:t xml:space="preserve">la obligación de </w:t>
            </w:r>
            <w:r w:rsidRPr="00A332DB">
              <w:rPr>
                <w:strike/>
                <w:sz w:val="24"/>
                <w:szCs w:val="24"/>
              </w:rPr>
              <w:t>acompañar las jornadas de protesta de manera previa, concomitante</w:t>
            </w:r>
            <w:r w:rsidRPr="00A332DB">
              <w:rPr>
                <w:sz w:val="24"/>
                <w:szCs w:val="24"/>
              </w:rPr>
              <w:t xml:space="preserve"> y posterior. Así mismo tienen la obligación de vigilar el </w:t>
            </w:r>
            <w:r w:rsidRPr="00A332DB">
              <w:rPr>
                <w:strike/>
                <w:sz w:val="24"/>
                <w:szCs w:val="24"/>
              </w:rPr>
              <w:t>accionar de las autoridades que atienden las manifestaciones</w:t>
            </w:r>
            <w:r w:rsidRPr="00A332DB">
              <w:rPr>
                <w:sz w:val="24"/>
                <w:szCs w:val="24"/>
              </w:rPr>
              <w:t xml:space="preserve"> con el objetivo de velar por la garantía de los derechos humanos, registrar y documentar acciones u omisiones, así como iniciar las acciones constitucionales y legales a que haya lugar.</w:t>
            </w:r>
          </w:p>
          <w:p w14:paraId="201D8BC4" w14:textId="77777777" w:rsidR="00995A1F" w:rsidRPr="00A332DB" w:rsidRDefault="00995A1F">
            <w:pPr>
              <w:tabs>
                <w:tab w:val="left" w:pos="821"/>
              </w:tabs>
              <w:jc w:val="both"/>
              <w:rPr>
                <w:sz w:val="24"/>
                <w:szCs w:val="24"/>
              </w:rPr>
            </w:pPr>
          </w:p>
        </w:tc>
        <w:tc>
          <w:tcPr>
            <w:tcW w:w="690" w:type="dxa"/>
          </w:tcPr>
          <w:p w14:paraId="2887A3AA" w14:textId="77777777" w:rsidR="00995A1F" w:rsidRPr="00A332DB" w:rsidRDefault="00405B2A">
            <w:pPr>
              <w:spacing w:line="276" w:lineRule="auto"/>
              <w:ind w:right="116"/>
              <w:jc w:val="both"/>
              <w:rPr>
                <w:sz w:val="24"/>
                <w:szCs w:val="24"/>
              </w:rPr>
            </w:pPr>
            <w:r w:rsidRPr="00A332DB">
              <w:rPr>
                <w:sz w:val="24"/>
                <w:szCs w:val="24"/>
              </w:rPr>
              <w:lastRenderedPageBreak/>
              <w:t xml:space="preserve">No lo </w:t>
            </w:r>
            <w:r w:rsidRPr="00A332DB">
              <w:rPr>
                <w:sz w:val="24"/>
                <w:szCs w:val="24"/>
              </w:rPr>
              <w:lastRenderedPageBreak/>
              <w:t>incluye</w:t>
            </w:r>
          </w:p>
        </w:tc>
        <w:tc>
          <w:tcPr>
            <w:tcW w:w="1830" w:type="dxa"/>
          </w:tcPr>
          <w:p w14:paraId="769E72D7" w14:textId="77777777" w:rsidR="00995A1F" w:rsidRPr="00A332DB" w:rsidRDefault="00995A1F">
            <w:pPr>
              <w:spacing w:before="240" w:after="240"/>
              <w:jc w:val="both"/>
              <w:rPr>
                <w:sz w:val="24"/>
                <w:szCs w:val="24"/>
              </w:rPr>
            </w:pPr>
          </w:p>
        </w:tc>
        <w:tc>
          <w:tcPr>
            <w:tcW w:w="2640" w:type="dxa"/>
          </w:tcPr>
          <w:p w14:paraId="37A8AA4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Artículo</w:t>
            </w:r>
            <w:r w:rsidRPr="00A332DB">
              <w:rPr>
                <w:b/>
                <w:sz w:val="24"/>
                <w:szCs w:val="24"/>
                <w:u w:val="single"/>
              </w:rPr>
              <w:t xml:space="preserve"> 25.</w:t>
            </w:r>
            <w:r w:rsidRPr="00A332DB">
              <w:rPr>
                <w:sz w:val="24"/>
                <w:szCs w:val="24"/>
              </w:rPr>
              <w:t xml:space="preserve"> Obligatoriedad de acompañamiento por </w:t>
            </w:r>
            <w:r w:rsidRPr="00A332DB">
              <w:rPr>
                <w:sz w:val="24"/>
                <w:szCs w:val="24"/>
              </w:rPr>
              <w:lastRenderedPageBreak/>
              <w:t>parte del Ministerio Público. El Ministerio Público, a nivel nacional y territorial, tiene la obligación de acompañar las jornadas de</w:t>
            </w:r>
            <w:r w:rsidRPr="00A332DB">
              <w:rPr>
                <w:b/>
                <w:sz w:val="24"/>
                <w:szCs w:val="24"/>
                <w:u w:val="single"/>
              </w:rPr>
              <w:t xml:space="preserve"> reunión, manifestación y protesta social, pública y pacífica</w:t>
            </w:r>
            <w:r w:rsidRPr="00A332DB">
              <w:rPr>
                <w:sz w:val="24"/>
                <w:szCs w:val="24"/>
              </w:rPr>
              <w:t xml:space="preserve"> de manera previa, concomitante y posterior. Así mismo tienen la obligación de vigilar el accionar de las autoridades que atienden las manifestaciones con el objetivo de velar por la garantía de los derechos humanos, registrar y documentar acciones u omisiones, así como iniciar las acciones constitucionales y legales a que haya lugar. </w:t>
            </w:r>
            <w:r w:rsidRPr="00A332DB">
              <w:rPr>
                <w:b/>
                <w:sz w:val="24"/>
                <w:szCs w:val="24"/>
                <w:u w:val="single"/>
              </w:rPr>
              <w:t>También registrarán acciones violentas de manifestantes y terceras personas que podrían constituir delitos.</w:t>
            </w:r>
          </w:p>
          <w:p w14:paraId="5C9834BC"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u w:val="single"/>
              </w:rPr>
              <w:lastRenderedPageBreak/>
              <w:t xml:space="preserve">Verificar previamente y concomitante el equipamiento y el armamento que se dispondrá </w:t>
            </w:r>
            <w:r w:rsidRPr="00A332DB">
              <w:rPr>
                <w:sz w:val="24"/>
                <w:szCs w:val="24"/>
              </w:rPr>
              <w:t>para la intervención de las reuniones, manifestaciones o protesta social pública y pacífica por parte de la fuerza pública, y su adecuación a los parámetros permitidos de conformidad con lo ordenado por las normas nacionales e internacionales.</w:t>
            </w:r>
          </w:p>
          <w:p w14:paraId="562C082E" w14:textId="77777777" w:rsidR="00995A1F" w:rsidRPr="00A332DB" w:rsidRDefault="00995A1F">
            <w:pPr>
              <w:widowControl w:val="0"/>
              <w:tabs>
                <w:tab w:val="left" w:pos="821"/>
              </w:tabs>
              <w:spacing w:before="9" w:line="276" w:lineRule="auto"/>
              <w:ind w:right="109"/>
              <w:jc w:val="both"/>
              <w:rPr>
                <w:sz w:val="24"/>
                <w:szCs w:val="24"/>
              </w:rPr>
            </w:pPr>
          </w:p>
          <w:p w14:paraId="7242BE86" w14:textId="77777777" w:rsidR="00995A1F" w:rsidRPr="00A332DB" w:rsidRDefault="00405B2A">
            <w:pPr>
              <w:widowControl w:val="0"/>
              <w:tabs>
                <w:tab w:val="left" w:pos="821"/>
              </w:tabs>
              <w:spacing w:before="9" w:line="276" w:lineRule="auto"/>
              <w:ind w:right="109"/>
              <w:jc w:val="both"/>
              <w:rPr>
                <w:b/>
                <w:sz w:val="24"/>
                <w:szCs w:val="24"/>
                <w:u w:val="single"/>
              </w:rPr>
            </w:pPr>
            <w:r w:rsidRPr="00A332DB">
              <w:rPr>
                <w:b/>
                <w:sz w:val="24"/>
                <w:szCs w:val="24"/>
                <w:u w:val="single"/>
              </w:rPr>
              <w:t>De igual manera deberán realizar verificaciones trimestrales, del equipamiento y del armamento, con el fin de que cumpla con las especificaciones del productor.</w:t>
            </w:r>
          </w:p>
        </w:tc>
        <w:tc>
          <w:tcPr>
            <w:tcW w:w="1410" w:type="dxa"/>
          </w:tcPr>
          <w:p w14:paraId="05941784" w14:textId="77777777" w:rsidR="00995A1F" w:rsidRPr="00A332DB" w:rsidRDefault="00405B2A">
            <w:pPr>
              <w:jc w:val="both"/>
              <w:rPr>
                <w:sz w:val="24"/>
                <w:szCs w:val="24"/>
              </w:rPr>
            </w:pPr>
            <w:r w:rsidRPr="00A332DB">
              <w:rPr>
                <w:sz w:val="24"/>
                <w:szCs w:val="24"/>
              </w:rPr>
              <w:lastRenderedPageBreak/>
              <w:t>Se cambia redacción y numeración</w:t>
            </w:r>
          </w:p>
        </w:tc>
      </w:tr>
      <w:tr w:rsidR="00995A1F" w:rsidRPr="00A332DB" w14:paraId="5D3BD191" w14:textId="77777777">
        <w:tc>
          <w:tcPr>
            <w:tcW w:w="990" w:type="dxa"/>
          </w:tcPr>
          <w:p w14:paraId="2539A4FC" w14:textId="77777777" w:rsidR="00995A1F" w:rsidRPr="00A332DB" w:rsidRDefault="00405B2A">
            <w:pPr>
              <w:spacing w:line="276" w:lineRule="auto"/>
              <w:ind w:right="105"/>
              <w:jc w:val="both"/>
              <w:rPr>
                <w:sz w:val="24"/>
                <w:szCs w:val="24"/>
              </w:rPr>
            </w:pPr>
            <w:r w:rsidRPr="00A332DB">
              <w:rPr>
                <w:b/>
                <w:sz w:val="24"/>
                <w:szCs w:val="24"/>
              </w:rPr>
              <w:lastRenderedPageBreak/>
              <w:t xml:space="preserve">Artículo </w:t>
            </w:r>
            <w:r w:rsidRPr="00A332DB">
              <w:rPr>
                <w:b/>
                <w:strike/>
                <w:sz w:val="24"/>
                <w:szCs w:val="24"/>
              </w:rPr>
              <w:t xml:space="preserve">20. </w:t>
            </w:r>
            <w:r w:rsidRPr="00A332DB">
              <w:rPr>
                <w:b/>
                <w:sz w:val="24"/>
                <w:szCs w:val="24"/>
              </w:rPr>
              <w:t xml:space="preserve">Atención de personas </w:t>
            </w:r>
            <w:r w:rsidRPr="00A332DB">
              <w:rPr>
                <w:b/>
                <w:sz w:val="24"/>
                <w:szCs w:val="24"/>
              </w:rPr>
              <w:lastRenderedPageBreak/>
              <w:t>heridas, lesionadas o con afectación psicológica y psicosocial.</w:t>
            </w:r>
          </w:p>
        </w:tc>
        <w:tc>
          <w:tcPr>
            <w:tcW w:w="2295" w:type="dxa"/>
          </w:tcPr>
          <w:p w14:paraId="2F7B0CAC" w14:textId="77777777" w:rsidR="00995A1F" w:rsidRPr="00A332DB" w:rsidRDefault="00405B2A">
            <w:pPr>
              <w:widowControl w:val="0"/>
              <w:tabs>
                <w:tab w:val="left" w:pos="821"/>
              </w:tabs>
              <w:spacing w:line="276" w:lineRule="auto"/>
              <w:ind w:left="141" w:right="105"/>
              <w:jc w:val="both"/>
              <w:rPr>
                <w:strike/>
                <w:sz w:val="24"/>
                <w:szCs w:val="24"/>
              </w:rPr>
            </w:pPr>
            <w:r w:rsidRPr="00A332DB">
              <w:rPr>
                <w:b/>
                <w:sz w:val="24"/>
                <w:szCs w:val="24"/>
              </w:rPr>
              <w:lastRenderedPageBreak/>
              <w:t xml:space="preserve">Artículo </w:t>
            </w:r>
            <w:r w:rsidRPr="00A332DB">
              <w:rPr>
                <w:b/>
                <w:strike/>
                <w:sz w:val="24"/>
                <w:szCs w:val="24"/>
              </w:rPr>
              <w:t>20.</w:t>
            </w:r>
            <w:r w:rsidRPr="00A332DB">
              <w:rPr>
                <w:b/>
                <w:sz w:val="24"/>
                <w:szCs w:val="24"/>
              </w:rPr>
              <w:t xml:space="preserve"> Atención de personas heridas, lesionadas o con afectación psicológica y </w:t>
            </w:r>
            <w:r w:rsidRPr="00A332DB">
              <w:rPr>
                <w:b/>
                <w:sz w:val="24"/>
                <w:szCs w:val="24"/>
              </w:rPr>
              <w:lastRenderedPageBreak/>
              <w:t xml:space="preserve">psicosocial. </w:t>
            </w:r>
            <w:r w:rsidRPr="00A332DB">
              <w:rPr>
                <w:strike/>
                <w:sz w:val="24"/>
                <w:szCs w:val="24"/>
              </w:rPr>
              <w:t xml:space="preserve">Las autoridades tienen la obligación de garantizar que las personas heridas, lesionadas o con afectación psicológica o psicosocial, reciban atención en salud médica y psicológica inmediata, proporcionada por las autoridades competentes o profesionales capacitados. </w:t>
            </w:r>
          </w:p>
          <w:p w14:paraId="1EA1F402" w14:textId="77777777" w:rsidR="00995A1F" w:rsidRPr="00A332DB" w:rsidRDefault="00995A1F">
            <w:pPr>
              <w:widowControl w:val="0"/>
              <w:tabs>
                <w:tab w:val="left" w:pos="821"/>
              </w:tabs>
              <w:spacing w:line="276" w:lineRule="auto"/>
              <w:ind w:left="141" w:right="105"/>
              <w:jc w:val="both"/>
              <w:rPr>
                <w:sz w:val="24"/>
                <w:szCs w:val="24"/>
              </w:rPr>
            </w:pPr>
          </w:p>
          <w:p w14:paraId="461ABC2E" w14:textId="77777777" w:rsidR="00995A1F" w:rsidRPr="00A332DB" w:rsidRDefault="00405B2A">
            <w:pPr>
              <w:widowControl w:val="0"/>
              <w:tabs>
                <w:tab w:val="left" w:pos="821"/>
              </w:tabs>
              <w:spacing w:line="276" w:lineRule="auto"/>
              <w:ind w:left="141" w:right="105"/>
              <w:jc w:val="both"/>
              <w:rPr>
                <w:sz w:val="24"/>
                <w:szCs w:val="24"/>
              </w:rPr>
            </w:pPr>
            <w:r w:rsidRPr="00A332DB">
              <w:rPr>
                <w:sz w:val="24"/>
                <w:szCs w:val="24"/>
              </w:rPr>
              <w:t xml:space="preserve">En casos de violencias basadas en género o agresiones sexuales, las autoridades competentes o profesionales capacitados garantizarán que las personas afectadas reciban atención </w:t>
            </w:r>
            <w:r w:rsidRPr="00A332DB">
              <w:rPr>
                <w:strike/>
                <w:sz w:val="24"/>
                <w:szCs w:val="24"/>
              </w:rPr>
              <w:t xml:space="preserve">en salud médica y </w:t>
            </w:r>
            <w:r w:rsidRPr="00A332DB">
              <w:rPr>
                <w:strike/>
                <w:sz w:val="24"/>
                <w:szCs w:val="24"/>
              </w:rPr>
              <w:lastRenderedPageBreak/>
              <w:t xml:space="preserve">psicológica </w:t>
            </w:r>
            <w:r w:rsidRPr="00A332DB">
              <w:rPr>
                <w:sz w:val="24"/>
                <w:szCs w:val="24"/>
              </w:rPr>
              <w:t xml:space="preserve">inmediata, evitando la revictimización y siguiendo los protocolos establecidos para la atención de estas violencias. </w:t>
            </w:r>
          </w:p>
          <w:p w14:paraId="0AB2072F" w14:textId="77777777" w:rsidR="00995A1F" w:rsidRPr="00A332DB" w:rsidRDefault="00995A1F">
            <w:pPr>
              <w:tabs>
                <w:tab w:val="left" w:pos="821"/>
              </w:tabs>
              <w:jc w:val="both"/>
              <w:rPr>
                <w:sz w:val="24"/>
                <w:szCs w:val="24"/>
              </w:rPr>
            </w:pPr>
          </w:p>
        </w:tc>
        <w:tc>
          <w:tcPr>
            <w:tcW w:w="690" w:type="dxa"/>
          </w:tcPr>
          <w:p w14:paraId="6ACA3AB6" w14:textId="77777777" w:rsidR="00995A1F" w:rsidRPr="00A332DB" w:rsidRDefault="00405B2A">
            <w:pPr>
              <w:spacing w:line="276" w:lineRule="auto"/>
              <w:ind w:right="116"/>
              <w:jc w:val="both"/>
              <w:rPr>
                <w:strike/>
                <w:sz w:val="24"/>
                <w:szCs w:val="24"/>
              </w:rPr>
            </w:pPr>
            <w:r w:rsidRPr="00A332DB">
              <w:rPr>
                <w:strike/>
                <w:sz w:val="24"/>
                <w:szCs w:val="24"/>
              </w:rPr>
              <w:lastRenderedPageBreak/>
              <w:t xml:space="preserve">Artículo 7 </w:t>
            </w:r>
            <w:r w:rsidRPr="00A332DB">
              <w:rPr>
                <w:strike/>
                <w:sz w:val="24"/>
                <w:szCs w:val="24"/>
              </w:rPr>
              <w:br/>
              <w:t>obligacio</w:t>
            </w:r>
            <w:r w:rsidRPr="00A332DB">
              <w:rPr>
                <w:strike/>
                <w:sz w:val="24"/>
                <w:szCs w:val="24"/>
              </w:rPr>
              <w:lastRenderedPageBreak/>
              <w:t>nes del Estado.</w:t>
            </w:r>
          </w:p>
        </w:tc>
        <w:tc>
          <w:tcPr>
            <w:tcW w:w="1830" w:type="dxa"/>
          </w:tcPr>
          <w:p w14:paraId="6B3B5180" w14:textId="77777777" w:rsidR="00995A1F" w:rsidRPr="00A332DB" w:rsidRDefault="00405B2A">
            <w:pPr>
              <w:spacing w:before="240" w:after="240"/>
              <w:jc w:val="both"/>
              <w:rPr>
                <w:sz w:val="24"/>
                <w:szCs w:val="24"/>
              </w:rPr>
            </w:pPr>
            <w:r w:rsidRPr="00A332DB">
              <w:rPr>
                <w:strike/>
                <w:sz w:val="24"/>
                <w:szCs w:val="24"/>
              </w:rPr>
              <w:lastRenderedPageBreak/>
              <w:t xml:space="preserve">h) Prestar atención médica inmediata en el lugar de los hechos a todas las personas que </w:t>
            </w:r>
            <w:r w:rsidRPr="00A332DB">
              <w:rPr>
                <w:strike/>
                <w:sz w:val="24"/>
                <w:szCs w:val="24"/>
              </w:rPr>
              <w:lastRenderedPageBreak/>
              <w:t>resulten afectadas físicamente ya sea por el desarrollo de actos violentos durante la manifestación o movilización social, así como en la distorsión o bloqueo de las manifestaciones por la presencia de actos de violencia que pongan en peligro la vida, la seguridad y el orden público.</w:t>
            </w:r>
          </w:p>
        </w:tc>
        <w:tc>
          <w:tcPr>
            <w:tcW w:w="2640" w:type="dxa"/>
          </w:tcPr>
          <w:p w14:paraId="5DB27F3A"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rPr>
              <w:lastRenderedPageBreak/>
              <w:t xml:space="preserve">Artículo </w:t>
            </w:r>
            <w:r w:rsidRPr="00A332DB">
              <w:rPr>
                <w:b/>
                <w:sz w:val="24"/>
                <w:szCs w:val="24"/>
                <w:u w:val="single"/>
              </w:rPr>
              <w:t>26.</w:t>
            </w:r>
            <w:r w:rsidRPr="00A332DB">
              <w:rPr>
                <w:b/>
                <w:sz w:val="24"/>
                <w:szCs w:val="24"/>
              </w:rPr>
              <w:t xml:space="preserve"> Atención de personas heridas, lesionadas o con afectación psicológica y psicosocial.</w:t>
            </w:r>
            <w:r w:rsidRPr="00A332DB">
              <w:rPr>
                <w:sz w:val="24"/>
                <w:szCs w:val="24"/>
              </w:rPr>
              <w:t xml:space="preserve"> </w:t>
            </w:r>
            <w:r w:rsidRPr="00A332DB">
              <w:rPr>
                <w:b/>
                <w:sz w:val="24"/>
                <w:szCs w:val="24"/>
                <w:u w:val="single"/>
              </w:rPr>
              <w:t xml:space="preserve">Las diferentes </w:t>
            </w:r>
            <w:r w:rsidRPr="00A332DB">
              <w:rPr>
                <w:b/>
                <w:sz w:val="24"/>
                <w:szCs w:val="24"/>
                <w:u w:val="single"/>
              </w:rPr>
              <w:lastRenderedPageBreak/>
              <w:t>autoridades, en virtud del principio de colaboración armónica, coordinarán y garantizarán el acceso a la atención a la salud física y mental de primeros auxilios a las personas que resulten lesionadas y efectuarán su traslado al centro médico más cercano de ser necesario.</w:t>
            </w:r>
          </w:p>
          <w:p w14:paraId="23C7CB49"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En casos de violencias basadas en género, </w:t>
            </w:r>
            <w:r w:rsidRPr="00A332DB">
              <w:rPr>
                <w:b/>
                <w:sz w:val="24"/>
                <w:szCs w:val="24"/>
                <w:u w:val="single"/>
              </w:rPr>
              <w:t>orientación sexual o identidad de género,</w:t>
            </w:r>
            <w:r w:rsidRPr="00A332DB">
              <w:rPr>
                <w:sz w:val="24"/>
                <w:szCs w:val="24"/>
              </w:rPr>
              <w:t xml:space="preserve"> o agresiones sexuales, las autoridades o funcionarios competentes o profesionales capacitados garantizarán que las personas afectadas reciban atención </w:t>
            </w:r>
            <w:r w:rsidRPr="00A332DB">
              <w:rPr>
                <w:b/>
                <w:sz w:val="24"/>
                <w:szCs w:val="24"/>
                <w:u w:val="single"/>
              </w:rPr>
              <w:t>inmediata</w:t>
            </w:r>
            <w:r w:rsidRPr="00A332DB">
              <w:rPr>
                <w:sz w:val="24"/>
                <w:szCs w:val="24"/>
              </w:rPr>
              <w:t xml:space="preserve">, evitando la revictimización y siguiendo los protocolos establecidos para la </w:t>
            </w:r>
            <w:r w:rsidRPr="00A332DB">
              <w:rPr>
                <w:sz w:val="24"/>
                <w:szCs w:val="24"/>
              </w:rPr>
              <w:lastRenderedPageBreak/>
              <w:t xml:space="preserve">atención de estas violencias. </w:t>
            </w:r>
          </w:p>
          <w:p w14:paraId="42CE629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Adicionalmente, deberán realizar las gestiones necesarias para contar con los medios para brindar primeros auxilios, y personal de bomberos o emergencias, necesarios de conformidad con la situación que se genere y por lo menos una ambulancia para atender las contingencias, si fuese necesario.</w:t>
            </w:r>
          </w:p>
          <w:p w14:paraId="02AA42F6"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58D778A2" w14:textId="77777777" w:rsidR="00995A1F" w:rsidRPr="00A332DB" w:rsidRDefault="00995A1F">
            <w:pPr>
              <w:jc w:val="both"/>
              <w:rPr>
                <w:sz w:val="24"/>
                <w:szCs w:val="24"/>
              </w:rPr>
            </w:pPr>
          </w:p>
        </w:tc>
      </w:tr>
      <w:tr w:rsidR="00995A1F" w:rsidRPr="00A332DB" w14:paraId="118BA4D1" w14:textId="77777777">
        <w:tc>
          <w:tcPr>
            <w:tcW w:w="990" w:type="dxa"/>
          </w:tcPr>
          <w:p w14:paraId="5AE39C0A" w14:textId="77777777" w:rsidR="00995A1F" w:rsidRPr="00A332DB" w:rsidRDefault="00405B2A">
            <w:pPr>
              <w:spacing w:line="276" w:lineRule="auto"/>
              <w:ind w:right="105"/>
              <w:jc w:val="both"/>
              <w:rPr>
                <w:b/>
                <w:sz w:val="24"/>
                <w:szCs w:val="24"/>
              </w:rPr>
            </w:pPr>
            <w:r w:rsidRPr="00A332DB">
              <w:rPr>
                <w:b/>
                <w:sz w:val="24"/>
                <w:szCs w:val="24"/>
              </w:rPr>
              <w:lastRenderedPageBreak/>
              <w:t>Nuevo</w:t>
            </w:r>
          </w:p>
        </w:tc>
        <w:tc>
          <w:tcPr>
            <w:tcW w:w="2295" w:type="dxa"/>
          </w:tcPr>
          <w:p w14:paraId="68E608D7" w14:textId="77777777" w:rsidR="00995A1F" w:rsidRPr="00A332DB" w:rsidRDefault="00995A1F">
            <w:pPr>
              <w:widowControl w:val="0"/>
              <w:tabs>
                <w:tab w:val="left" w:pos="821"/>
              </w:tabs>
              <w:spacing w:line="276" w:lineRule="auto"/>
              <w:ind w:left="141" w:right="105"/>
              <w:jc w:val="both"/>
              <w:rPr>
                <w:b/>
                <w:sz w:val="24"/>
                <w:szCs w:val="24"/>
              </w:rPr>
            </w:pPr>
          </w:p>
        </w:tc>
        <w:tc>
          <w:tcPr>
            <w:tcW w:w="690" w:type="dxa"/>
          </w:tcPr>
          <w:p w14:paraId="5BEE1ECF" w14:textId="77777777" w:rsidR="00995A1F" w:rsidRPr="00A332DB" w:rsidRDefault="00405B2A">
            <w:pPr>
              <w:spacing w:line="276" w:lineRule="auto"/>
              <w:ind w:right="105"/>
              <w:jc w:val="both"/>
              <w:rPr>
                <w:strike/>
                <w:sz w:val="24"/>
                <w:szCs w:val="24"/>
              </w:rPr>
            </w:pPr>
            <w:r w:rsidRPr="00A332DB">
              <w:rPr>
                <w:b/>
                <w:sz w:val="24"/>
                <w:szCs w:val="24"/>
              </w:rPr>
              <w:t>Nuevo</w:t>
            </w:r>
          </w:p>
        </w:tc>
        <w:tc>
          <w:tcPr>
            <w:tcW w:w="1830" w:type="dxa"/>
          </w:tcPr>
          <w:p w14:paraId="5920CAF5" w14:textId="77777777" w:rsidR="00995A1F" w:rsidRPr="00A332DB" w:rsidRDefault="00995A1F">
            <w:pPr>
              <w:spacing w:before="240" w:after="240"/>
              <w:jc w:val="both"/>
              <w:rPr>
                <w:strike/>
                <w:sz w:val="24"/>
                <w:szCs w:val="24"/>
              </w:rPr>
            </w:pPr>
          </w:p>
        </w:tc>
        <w:tc>
          <w:tcPr>
            <w:tcW w:w="2640" w:type="dxa"/>
          </w:tcPr>
          <w:p w14:paraId="5A16F816"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Artículo 27. Atención del personal uniformado especializado que interviene en las reuniones, manifestaciones y protestas sociales públicas y pacíficas. Las autoridades deberán garantizar la hidratación, alimentación y descanso apropiados </w:t>
            </w:r>
            <w:r w:rsidRPr="00A332DB">
              <w:rPr>
                <w:b/>
                <w:sz w:val="24"/>
                <w:szCs w:val="24"/>
                <w:u w:val="single"/>
              </w:rPr>
              <w:lastRenderedPageBreak/>
              <w:t>a los miembros de la Policía Nacional que cubren las reuniones, manifestaciones y protestas.</w:t>
            </w:r>
          </w:p>
        </w:tc>
        <w:tc>
          <w:tcPr>
            <w:tcW w:w="1410" w:type="dxa"/>
          </w:tcPr>
          <w:p w14:paraId="3E385117" w14:textId="77777777" w:rsidR="00995A1F" w:rsidRPr="00A332DB" w:rsidRDefault="00405B2A">
            <w:pPr>
              <w:jc w:val="both"/>
              <w:rPr>
                <w:sz w:val="24"/>
                <w:szCs w:val="24"/>
              </w:rPr>
            </w:pPr>
            <w:r w:rsidRPr="00A332DB">
              <w:rPr>
                <w:sz w:val="24"/>
                <w:szCs w:val="24"/>
              </w:rPr>
              <w:lastRenderedPageBreak/>
              <w:t>Se agrega para garantizar la atención y bienestar del personal especializado.</w:t>
            </w:r>
          </w:p>
        </w:tc>
      </w:tr>
      <w:tr w:rsidR="00995A1F" w:rsidRPr="00A332DB" w14:paraId="5DB6E51A" w14:textId="77777777">
        <w:tc>
          <w:tcPr>
            <w:tcW w:w="990" w:type="dxa"/>
          </w:tcPr>
          <w:p w14:paraId="353EA803" w14:textId="77777777" w:rsidR="00995A1F" w:rsidRPr="00A332DB" w:rsidRDefault="00405B2A">
            <w:pPr>
              <w:widowControl w:val="0"/>
              <w:tabs>
                <w:tab w:val="left" w:pos="821"/>
              </w:tabs>
              <w:spacing w:before="9" w:line="276" w:lineRule="auto"/>
              <w:ind w:left="141" w:right="109"/>
              <w:jc w:val="both"/>
              <w:rPr>
                <w:sz w:val="24"/>
                <w:szCs w:val="24"/>
              </w:rPr>
            </w:pPr>
            <w:r w:rsidRPr="00A332DB">
              <w:rPr>
                <w:strike/>
                <w:sz w:val="24"/>
                <w:szCs w:val="24"/>
              </w:rPr>
              <w:t>CAPITULO</w:t>
            </w:r>
            <w:r w:rsidRPr="00A332DB">
              <w:rPr>
                <w:sz w:val="24"/>
                <w:szCs w:val="24"/>
              </w:rPr>
              <w:t xml:space="preserve"> IV</w:t>
            </w:r>
          </w:p>
          <w:p w14:paraId="3FC05CDF" w14:textId="77777777" w:rsidR="00995A1F" w:rsidRPr="00A332DB" w:rsidRDefault="00405B2A">
            <w:pPr>
              <w:widowControl w:val="0"/>
              <w:tabs>
                <w:tab w:val="left" w:pos="821"/>
              </w:tabs>
              <w:spacing w:before="9" w:line="276" w:lineRule="auto"/>
              <w:ind w:left="141" w:right="109"/>
              <w:jc w:val="both"/>
              <w:rPr>
                <w:strike/>
                <w:sz w:val="24"/>
                <w:szCs w:val="24"/>
              </w:rPr>
            </w:pPr>
            <w:r w:rsidRPr="00A332DB">
              <w:rPr>
                <w:strike/>
                <w:sz w:val="24"/>
                <w:szCs w:val="24"/>
              </w:rPr>
              <w:t>MANIFESTACIONES Y PROTESTAS PÙBLICAS</w:t>
            </w:r>
          </w:p>
        </w:tc>
        <w:tc>
          <w:tcPr>
            <w:tcW w:w="2295" w:type="dxa"/>
          </w:tcPr>
          <w:p w14:paraId="51B7B26C" w14:textId="77777777" w:rsidR="00995A1F" w:rsidRPr="00A332DB" w:rsidRDefault="00995A1F">
            <w:pPr>
              <w:widowControl w:val="0"/>
              <w:tabs>
                <w:tab w:val="left" w:pos="821"/>
              </w:tabs>
              <w:spacing w:line="276" w:lineRule="auto"/>
              <w:ind w:left="141" w:right="105"/>
              <w:jc w:val="both"/>
              <w:rPr>
                <w:b/>
                <w:sz w:val="24"/>
                <w:szCs w:val="24"/>
              </w:rPr>
            </w:pPr>
          </w:p>
        </w:tc>
        <w:tc>
          <w:tcPr>
            <w:tcW w:w="690" w:type="dxa"/>
          </w:tcPr>
          <w:p w14:paraId="0F44CA28" w14:textId="77777777" w:rsidR="00995A1F" w:rsidRPr="00A332DB" w:rsidRDefault="00405B2A">
            <w:pPr>
              <w:spacing w:line="276" w:lineRule="auto"/>
              <w:ind w:right="105"/>
              <w:jc w:val="both"/>
              <w:rPr>
                <w:b/>
                <w:sz w:val="24"/>
                <w:szCs w:val="24"/>
              </w:rPr>
            </w:pPr>
            <w:r w:rsidRPr="00A332DB">
              <w:rPr>
                <w:b/>
                <w:sz w:val="24"/>
                <w:szCs w:val="24"/>
              </w:rPr>
              <w:t>No lo incluye</w:t>
            </w:r>
          </w:p>
        </w:tc>
        <w:tc>
          <w:tcPr>
            <w:tcW w:w="1830" w:type="dxa"/>
          </w:tcPr>
          <w:p w14:paraId="5D0C09BE" w14:textId="77777777" w:rsidR="00995A1F" w:rsidRPr="00A332DB" w:rsidRDefault="00995A1F">
            <w:pPr>
              <w:spacing w:before="240" w:after="240"/>
              <w:jc w:val="both"/>
              <w:rPr>
                <w:strike/>
                <w:sz w:val="24"/>
                <w:szCs w:val="24"/>
              </w:rPr>
            </w:pPr>
          </w:p>
        </w:tc>
        <w:tc>
          <w:tcPr>
            <w:tcW w:w="2640" w:type="dxa"/>
          </w:tcPr>
          <w:p w14:paraId="31DE941E"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TITULO IV</w:t>
            </w:r>
          </w:p>
          <w:p w14:paraId="42E5116C"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ACTUACIÓN DE LA POLICÍA NACIONAL EN EL CONTEXTO DE</w:t>
            </w:r>
            <w:r w:rsidRPr="00A332DB">
              <w:rPr>
                <w:b/>
                <w:sz w:val="24"/>
                <w:szCs w:val="24"/>
                <w:u w:val="single"/>
              </w:rPr>
              <w:t xml:space="preserve"> LA REUNIÓN, MANIFESTACIÓN Y PROTESTA SOCIAL, PÚBLICA Y PACÍFICA</w:t>
            </w:r>
          </w:p>
          <w:p w14:paraId="68DA43DC"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186A30C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CAPÍTULO ÚNICO</w:t>
            </w:r>
          </w:p>
          <w:p w14:paraId="3CDE24AD"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3131C748" w14:textId="77777777" w:rsidR="00995A1F" w:rsidRPr="00A332DB" w:rsidRDefault="00995A1F">
            <w:pPr>
              <w:jc w:val="both"/>
              <w:rPr>
                <w:sz w:val="24"/>
                <w:szCs w:val="24"/>
              </w:rPr>
            </w:pPr>
          </w:p>
        </w:tc>
      </w:tr>
      <w:tr w:rsidR="00995A1F" w:rsidRPr="00A332DB" w14:paraId="1F7EBD7C" w14:textId="77777777">
        <w:tc>
          <w:tcPr>
            <w:tcW w:w="990" w:type="dxa"/>
          </w:tcPr>
          <w:p w14:paraId="4C800F61" w14:textId="77777777" w:rsidR="00995A1F" w:rsidRPr="00A332DB" w:rsidRDefault="00405B2A">
            <w:pPr>
              <w:spacing w:before="1" w:line="276" w:lineRule="auto"/>
              <w:ind w:left="141" w:right="111"/>
              <w:jc w:val="both"/>
              <w:rPr>
                <w:sz w:val="24"/>
                <w:szCs w:val="24"/>
              </w:rPr>
            </w:pPr>
            <w:r w:rsidRPr="00A332DB">
              <w:rPr>
                <w:b/>
                <w:sz w:val="24"/>
                <w:szCs w:val="24"/>
              </w:rPr>
              <w:t xml:space="preserve">Artículo </w:t>
            </w:r>
            <w:r w:rsidRPr="00A332DB">
              <w:rPr>
                <w:b/>
                <w:strike/>
                <w:sz w:val="24"/>
                <w:szCs w:val="24"/>
              </w:rPr>
              <w:t xml:space="preserve">22. </w:t>
            </w:r>
            <w:r w:rsidRPr="00A332DB">
              <w:rPr>
                <w:b/>
                <w:sz w:val="24"/>
                <w:szCs w:val="24"/>
              </w:rPr>
              <w:t xml:space="preserve">Principios del uso de la fuerza: </w:t>
            </w:r>
          </w:p>
        </w:tc>
        <w:tc>
          <w:tcPr>
            <w:tcW w:w="2295" w:type="dxa"/>
          </w:tcPr>
          <w:p w14:paraId="67DADC85" w14:textId="77777777" w:rsidR="00995A1F" w:rsidRPr="00A332DB" w:rsidRDefault="00405B2A">
            <w:pPr>
              <w:widowControl w:val="0"/>
              <w:tabs>
                <w:tab w:val="left" w:pos="821"/>
              </w:tabs>
              <w:spacing w:before="1" w:line="276" w:lineRule="auto"/>
              <w:ind w:left="141" w:right="111"/>
              <w:jc w:val="both"/>
              <w:rPr>
                <w:strike/>
                <w:sz w:val="24"/>
                <w:szCs w:val="24"/>
              </w:rPr>
            </w:pPr>
            <w:r w:rsidRPr="00A332DB">
              <w:rPr>
                <w:b/>
                <w:sz w:val="24"/>
                <w:szCs w:val="24"/>
              </w:rPr>
              <w:t xml:space="preserve">Artículo </w:t>
            </w:r>
            <w:r w:rsidRPr="00A332DB">
              <w:rPr>
                <w:b/>
                <w:strike/>
                <w:sz w:val="24"/>
                <w:szCs w:val="24"/>
              </w:rPr>
              <w:t>22.</w:t>
            </w:r>
            <w:r w:rsidRPr="00A332DB">
              <w:rPr>
                <w:b/>
                <w:sz w:val="24"/>
                <w:szCs w:val="24"/>
              </w:rPr>
              <w:t xml:space="preserve"> Principios del uso de la fuerza: </w:t>
            </w:r>
            <w:r w:rsidRPr="00A332DB">
              <w:rPr>
                <w:sz w:val="24"/>
                <w:szCs w:val="24"/>
              </w:rPr>
              <w:t xml:space="preserve">Conforme a las disposiciones generales contenidas en la presente ley, el artículo 93 </w:t>
            </w:r>
            <w:r w:rsidRPr="00A332DB">
              <w:rPr>
                <w:strike/>
                <w:sz w:val="24"/>
                <w:szCs w:val="24"/>
              </w:rPr>
              <w:t>constitucional</w:t>
            </w:r>
            <w:r w:rsidRPr="00A332DB">
              <w:rPr>
                <w:sz w:val="24"/>
                <w:szCs w:val="24"/>
              </w:rPr>
              <w:t xml:space="preserve">, los principios sobre el uso de la fuerza: legalidad, necesidad, proporcionalidad, precaución, </w:t>
            </w:r>
            <w:r w:rsidRPr="00A332DB">
              <w:rPr>
                <w:sz w:val="24"/>
                <w:szCs w:val="24"/>
              </w:rPr>
              <w:lastRenderedPageBreak/>
              <w:t>diferenciación, no discriminación, neutralidad, uso de la fuerza como último recurso y rendición de cuentas, serán aplicados de acuerdo a lo previsto</w:t>
            </w:r>
            <w:r w:rsidRPr="00A332DB">
              <w:rPr>
                <w:strike/>
                <w:sz w:val="24"/>
                <w:szCs w:val="24"/>
              </w:rPr>
              <w:t xml:space="preserve"> en la Observación General 37 del Comité de Derechos Humanos de la Organización de Naciones Unidas, así como aquellas que la adicionen, modifiquen o sustituyan.</w:t>
            </w:r>
          </w:p>
          <w:p w14:paraId="524AC3D1" w14:textId="77777777" w:rsidR="00995A1F" w:rsidRPr="00A332DB" w:rsidRDefault="00995A1F">
            <w:pPr>
              <w:tabs>
                <w:tab w:val="left" w:pos="821"/>
              </w:tabs>
              <w:jc w:val="both"/>
              <w:rPr>
                <w:sz w:val="24"/>
                <w:szCs w:val="24"/>
              </w:rPr>
            </w:pPr>
          </w:p>
        </w:tc>
        <w:tc>
          <w:tcPr>
            <w:tcW w:w="690" w:type="dxa"/>
          </w:tcPr>
          <w:p w14:paraId="1946F92D" w14:textId="77777777" w:rsidR="00995A1F" w:rsidRPr="00A332DB" w:rsidRDefault="00405B2A">
            <w:pPr>
              <w:spacing w:line="276" w:lineRule="auto"/>
              <w:ind w:right="105"/>
              <w:jc w:val="both"/>
              <w:rPr>
                <w:b/>
                <w:sz w:val="24"/>
                <w:szCs w:val="24"/>
              </w:rPr>
            </w:pPr>
            <w:r w:rsidRPr="00A332DB">
              <w:rPr>
                <w:b/>
                <w:sz w:val="24"/>
                <w:szCs w:val="24"/>
              </w:rPr>
              <w:lastRenderedPageBreak/>
              <w:t>No se incluye</w:t>
            </w:r>
          </w:p>
        </w:tc>
        <w:tc>
          <w:tcPr>
            <w:tcW w:w="1830" w:type="dxa"/>
          </w:tcPr>
          <w:p w14:paraId="52D1FB6E" w14:textId="77777777" w:rsidR="00995A1F" w:rsidRPr="00A332DB" w:rsidRDefault="00995A1F">
            <w:pPr>
              <w:spacing w:before="240" w:after="240"/>
              <w:jc w:val="both"/>
              <w:rPr>
                <w:strike/>
                <w:sz w:val="24"/>
                <w:szCs w:val="24"/>
              </w:rPr>
            </w:pPr>
          </w:p>
        </w:tc>
        <w:tc>
          <w:tcPr>
            <w:tcW w:w="2640" w:type="dxa"/>
          </w:tcPr>
          <w:p w14:paraId="5CA77AC2"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Artículo </w:t>
            </w:r>
            <w:r w:rsidRPr="00A332DB">
              <w:rPr>
                <w:b/>
                <w:sz w:val="24"/>
                <w:szCs w:val="24"/>
                <w:u w:val="single"/>
              </w:rPr>
              <w:t>28.</w:t>
            </w:r>
            <w:r w:rsidRPr="00A332DB">
              <w:rPr>
                <w:sz w:val="24"/>
                <w:szCs w:val="24"/>
              </w:rPr>
              <w:t xml:space="preserve"> Principios del uso de la fuerza. Conforme a las disposiciones generales contenidas en la presente ley, el artículo 93 de la </w:t>
            </w:r>
            <w:r w:rsidRPr="00A332DB">
              <w:rPr>
                <w:b/>
                <w:sz w:val="24"/>
                <w:szCs w:val="24"/>
                <w:u w:val="single"/>
              </w:rPr>
              <w:t xml:space="preserve">Constitución Política, </w:t>
            </w:r>
            <w:r w:rsidRPr="00A332DB">
              <w:rPr>
                <w:sz w:val="24"/>
                <w:szCs w:val="24"/>
              </w:rPr>
              <w:t xml:space="preserve">los principios sobre el uso de la fuerza: legalidad, necesidad, proporcionalidad, precaución, diferenciación, no discriminación, neutralidad, uso de la </w:t>
            </w:r>
            <w:r w:rsidRPr="00A332DB">
              <w:rPr>
                <w:sz w:val="24"/>
                <w:szCs w:val="24"/>
              </w:rPr>
              <w:lastRenderedPageBreak/>
              <w:t xml:space="preserve">fuerza como último recurso y rendición de cuentas, serán aplicados de acuerdo a lo previsto </w:t>
            </w:r>
            <w:r w:rsidRPr="00A332DB">
              <w:rPr>
                <w:b/>
                <w:sz w:val="24"/>
                <w:szCs w:val="24"/>
                <w:u w:val="single"/>
              </w:rPr>
              <w:t>en las normas nacionales, tratados internacionales ratificados y aplicables para Colombia y estándares en materia de derechos humanos.</w:t>
            </w:r>
          </w:p>
        </w:tc>
        <w:tc>
          <w:tcPr>
            <w:tcW w:w="1410" w:type="dxa"/>
          </w:tcPr>
          <w:p w14:paraId="201D4F7A" w14:textId="77777777" w:rsidR="00995A1F" w:rsidRPr="00A332DB" w:rsidRDefault="00995A1F">
            <w:pPr>
              <w:jc w:val="both"/>
              <w:rPr>
                <w:sz w:val="24"/>
                <w:szCs w:val="24"/>
              </w:rPr>
            </w:pPr>
          </w:p>
        </w:tc>
      </w:tr>
      <w:tr w:rsidR="00995A1F" w:rsidRPr="00A332DB" w14:paraId="7451BD04" w14:textId="77777777">
        <w:tc>
          <w:tcPr>
            <w:tcW w:w="990" w:type="dxa"/>
          </w:tcPr>
          <w:p w14:paraId="5C38006F" w14:textId="77777777" w:rsidR="00995A1F" w:rsidRPr="00A332DB" w:rsidRDefault="00405B2A">
            <w:pPr>
              <w:spacing w:before="1" w:line="276" w:lineRule="auto"/>
              <w:ind w:left="141" w:right="111"/>
              <w:jc w:val="both"/>
              <w:rPr>
                <w:sz w:val="24"/>
                <w:szCs w:val="24"/>
              </w:rPr>
            </w:pPr>
            <w:r w:rsidRPr="00A332DB">
              <w:rPr>
                <w:b/>
                <w:sz w:val="24"/>
                <w:szCs w:val="24"/>
              </w:rPr>
              <w:t xml:space="preserve">Artículo </w:t>
            </w:r>
            <w:r w:rsidRPr="00A332DB">
              <w:rPr>
                <w:b/>
                <w:strike/>
                <w:sz w:val="24"/>
                <w:szCs w:val="24"/>
              </w:rPr>
              <w:t xml:space="preserve">23. </w:t>
            </w:r>
            <w:r w:rsidRPr="00A332DB">
              <w:rPr>
                <w:b/>
                <w:sz w:val="24"/>
                <w:szCs w:val="24"/>
              </w:rPr>
              <w:t xml:space="preserve">Presencia policial en contextos de </w:t>
            </w:r>
            <w:r w:rsidRPr="00A332DB">
              <w:rPr>
                <w:b/>
                <w:sz w:val="24"/>
                <w:szCs w:val="24"/>
              </w:rPr>
              <w:lastRenderedPageBreak/>
              <w:t>protesta social y manifestación pública.</w:t>
            </w:r>
          </w:p>
        </w:tc>
        <w:tc>
          <w:tcPr>
            <w:tcW w:w="2295" w:type="dxa"/>
          </w:tcPr>
          <w:p w14:paraId="6B75799D" w14:textId="77777777" w:rsidR="00995A1F" w:rsidRPr="00A332DB" w:rsidRDefault="00405B2A">
            <w:pPr>
              <w:widowControl w:val="0"/>
              <w:tabs>
                <w:tab w:val="left" w:pos="821"/>
              </w:tabs>
              <w:spacing w:before="1" w:line="276" w:lineRule="auto"/>
              <w:ind w:left="141" w:right="111"/>
              <w:jc w:val="both"/>
              <w:rPr>
                <w:strike/>
                <w:sz w:val="24"/>
                <w:szCs w:val="24"/>
              </w:rPr>
            </w:pPr>
            <w:r w:rsidRPr="00A332DB">
              <w:rPr>
                <w:b/>
                <w:sz w:val="24"/>
                <w:szCs w:val="24"/>
              </w:rPr>
              <w:lastRenderedPageBreak/>
              <w:t xml:space="preserve">Artículo </w:t>
            </w:r>
            <w:r w:rsidRPr="00A332DB">
              <w:rPr>
                <w:b/>
                <w:strike/>
                <w:sz w:val="24"/>
                <w:szCs w:val="24"/>
              </w:rPr>
              <w:t>23.</w:t>
            </w:r>
            <w:r w:rsidRPr="00A332DB">
              <w:rPr>
                <w:b/>
                <w:sz w:val="24"/>
                <w:szCs w:val="24"/>
              </w:rPr>
              <w:t xml:space="preserve"> Presencia policial en contextos de protesta social y manifestación pública. </w:t>
            </w:r>
            <w:r w:rsidRPr="00A332DB">
              <w:rPr>
                <w:sz w:val="24"/>
                <w:szCs w:val="24"/>
              </w:rPr>
              <w:t xml:space="preserve">Las autoridades evaluarán de manera permanente la necesidad de la presencia de </w:t>
            </w:r>
            <w:r w:rsidRPr="00A332DB">
              <w:rPr>
                <w:sz w:val="24"/>
                <w:szCs w:val="24"/>
              </w:rPr>
              <w:lastRenderedPageBreak/>
              <w:t xml:space="preserve">personal de la Policía Nacional de que trata la presente ley. </w:t>
            </w:r>
            <w:r w:rsidRPr="00A332DB">
              <w:rPr>
                <w:strike/>
                <w:sz w:val="24"/>
                <w:szCs w:val="24"/>
              </w:rPr>
              <w:t xml:space="preserve">En todo caso, la cantidad de personal no deberá superar la cantidad de personas que ejercen su derecho a la protesta social y manifestación pública. </w:t>
            </w:r>
          </w:p>
          <w:p w14:paraId="14C76D54" w14:textId="77777777" w:rsidR="00995A1F" w:rsidRPr="00A332DB" w:rsidRDefault="00995A1F">
            <w:pPr>
              <w:widowControl w:val="0"/>
              <w:tabs>
                <w:tab w:val="left" w:pos="821"/>
              </w:tabs>
              <w:spacing w:before="1" w:line="276" w:lineRule="auto"/>
              <w:ind w:left="141" w:right="111"/>
              <w:jc w:val="both"/>
              <w:rPr>
                <w:sz w:val="24"/>
                <w:szCs w:val="24"/>
              </w:rPr>
            </w:pPr>
          </w:p>
          <w:p w14:paraId="41B9FB91" w14:textId="77777777" w:rsidR="00995A1F" w:rsidRPr="00A332DB" w:rsidRDefault="00995A1F">
            <w:pPr>
              <w:tabs>
                <w:tab w:val="left" w:pos="821"/>
              </w:tabs>
              <w:jc w:val="both"/>
              <w:rPr>
                <w:sz w:val="24"/>
                <w:szCs w:val="24"/>
              </w:rPr>
            </w:pPr>
          </w:p>
        </w:tc>
        <w:tc>
          <w:tcPr>
            <w:tcW w:w="690" w:type="dxa"/>
          </w:tcPr>
          <w:p w14:paraId="16F4D187" w14:textId="77777777" w:rsidR="00995A1F" w:rsidRPr="00A332DB" w:rsidRDefault="00405B2A">
            <w:pPr>
              <w:spacing w:line="276" w:lineRule="auto"/>
              <w:ind w:right="105"/>
              <w:jc w:val="both"/>
              <w:rPr>
                <w:b/>
                <w:strike/>
                <w:sz w:val="24"/>
                <w:szCs w:val="24"/>
              </w:rPr>
            </w:pPr>
            <w:proofErr w:type="spellStart"/>
            <w:r w:rsidRPr="00A332DB">
              <w:rPr>
                <w:b/>
                <w:strike/>
                <w:sz w:val="24"/>
                <w:szCs w:val="24"/>
              </w:rPr>
              <w:lastRenderedPageBreak/>
              <w:t>Artìculo</w:t>
            </w:r>
            <w:proofErr w:type="spellEnd"/>
            <w:r w:rsidRPr="00A332DB">
              <w:rPr>
                <w:b/>
                <w:strike/>
                <w:sz w:val="24"/>
                <w:szCs w:val="24"/>
              </w:rPr>
              <w:t xml:space="preserve"> 7 </w:t>
            </w:r>
          </w:p>
          <w:p w14:paraId="4916F871" w14:textId="77777777" w:rsidR="00995A1F" w:rsidRPr="00A332DB" w:rsidRDefault="00405B2A">
            <w:pPr>
              <w:spacing w:line="276" w:lineRule="auto"/>
              <w:ind w:right="105"/>
              <w:jc w:val="both"/>
              <w:rPr>
                <w:b/>
                <w:strike/>
                <w:sz w:val="24"/>
                <w:szCs w:val="24"/>
              </w:rPr>
            </w:pPr>
            <w:r w:rsidRPr="00A332DB">
              <w:rPr>
                <w:b/>
                <w:strike/>
                <w:sz w:val="24"/>
                <w:szCs w:val="24"/>
              </w:rPr>
              <w:t>Obligaciones del Estado</w:t>
            </w:r>
          </w:p>
        </w:tc>
        <w:tc>
          <w:tcPr>
            <w:tcW w:w="1830" w:type="dxa"/>
          </w:tcPr>
          <w:p w14:paraId="1145DD12" w14:textId="77777777" w:rsidR="00995A1F" w:rsidRPr="00A332DB" w:rsidRDefault="00405B2A">
            <w:pPr>
              <w:spacing w:before="240" w:after="240"/>
              <w:jc w:val="both"/>
              <w:rPr>
                <w:sz w:val="24"/>
                <w:szCs w:val="24"/>
              </w:rPr>
            </w:pPr>
            <w:r w:rsidRPr="00A332DB">
              <w:rPr>
                <w:strike/>
                <w:sz w:val="24"/>
                <w:szCs w:val="24"/>
              </w:rPr>
              <w:t xml:space="preserve">ii.) desarrollo de las manifestaciones y movilizaciones sociales y pacíficas. Durante la gestación: De conformidad con lo que señale el reglamento, las autoridades competentes, </w:t>
            </w:r>
            <w:r w:rsidRPr="00A332DB">
              <w:rPr>
                <w:strike/>
                <w:sz w:val="24"/>
                <w:szCs w:val="24"/>
              </w:rPr>
              <w:lastRenderedPageBreak/>
              <w:t>previo a la intervención de la fuerza pública en las manifestaciones y movilizaciones sociales y pacíficas, tales como el ESMAD, la Policía Nacional o el Ejército Nacional, deberán</w:t>
            </w:r>
          </w:p>
          <w:p w14:paraId="403EC319" w14:textId="77777777" w:rsidR="00995A1F" w:rsidRPr="00A332DB" w:rsidRDefault="00405B2A">
            <w:pPr>
              <w:spacing w:before="240" w:after="240"/>
              <w:jc w:val="both"/>
              <w:rPr>
                <w:strike/>
                <w:sz w:val="24"/>
                <w:szCs w:val="24"/>
              </w:rPr>
            </w:pPr>
            <w:r w:rsidRPr="00A332DB">
              <w:rPr>
                <w:strike/>
                <w:sz w:val="24"/>
                <w:szCs w:val="24"/>
              </w:rPr>
              <w:t xml:space="preserve">c) Para controlar de manera proporcional los actos de violencia o de vandalismo que puedan presentarse en el ejercicio de la manifestación social y pacífica en las zonas urbanas, el ESMAD, la Policía Nacional y el Ejército Nacional propenderán por emplear equipamiento y armamento no letal que permitan el control de los actos violentos </w:t>
            </w:r>
            <w:r w:rsidRPr="00A332DB">
              <w:rPr>
                <w:strike/>
                <w:sz w:val="24"/>
                <w:szCs w:val="24"/>
              </w:rPr>
              <w:lastRenderedPageBreak/>
              <w:t>sin afectar la integridad física de ningún interviniente. Sin perjuicio de que se pueda crear adicionalmente un Grupo Especializado de Policía del Diálogo que apoye mediante el diálogo y negociación con multitudes</w:t>
            </w:r>
          </w:p>
        </w:tc>
        <w:tc>
          <w:tcPr>
            <w:tcW w:w="2640" w:type="dxa"/>
          </w:tcPr>
          <w:p w14:paraId="42CF5B77"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lastRenderedPageBreak/>
              <w:t xml:space="preserve">Artículo </w:t>
            </w:r>
            <w:r w:rsidRPr="00A332DB">
              <w:rPr>
                <w:b/>
                <w:sz w:val="24"/>
                <w:szCs w:val="24"/>
                <w:u w:val="single"/>
              </w:rPr>
              <w:t>29.</w:t>
            </w:r>
            <w:r w:rsidRPr="00A332DB">
              <w:rPr>
                <w:sz w:val="24"/>
                <w:szCs w:val="24"/>
              </w:rPr>
              <w:t xml:space="preserve"> Presencia policial en contextos de protesta social y manifestación pública. Las autoridades evaluarán de manera permanente la necesidad de la presencia de personal de la Policía Nacional de que trata la </w:t>
            </w:r>
            <w:r w:rsidRPr="00A332DB">
              <w:rPr>
                <w:sz w:val="24"/>
                <w:szCs w:val="24"/>
              </w:rPr>
              <w:lastRenderedPageBreak/>
              <w:t>presente ley.</w:t>
            </w:r>
          </w:p>
        </w:tc>
        <w:tc>
          <w:tcPr>
            <w:tcW w:w="1410" w:type="dxa"/>
          </w:tcPr>
          <w:p w14:paraId="27F4C5B7" w14:textId="77777777" w:rsidR="00995A1F" w:rsidRPr="00A332DB" w:rsidRDefault="00995A1F">
            <w:pPr>
              <w:jc w:val="both"/>
              <w:rPr>
                <w:sz w:val="24"/>
                <w:szCs w:val="24"/>
              </w:rPr>
            </w:pPr>
          </w:p>
        </w:tc>
      </w:tr>
      <w:tr w:rsidR="00995A1F" w:rsidRPr="00A332DB" w14:paraId="36299F8A" w14:textId="77777777">
        <w:tc>
          <w:tcPr>
            <w:tcW w:w="990" w:type="dxa"/>
          </w:tcPr>
          <w:p w14:paraId="7ECD43DA" w14:textId="77777777" w:rsidR="00995A1F" w:rsidRPr="00A332DB" w:rsidRDefault="00405B2A">
            <w:pPr>
              <w:spacing w:line="276" w:lineRule="auto"/>
              <w:ind w:right="105"/>
              <w:jc w:val="both"/>
              <w:rPr>
                <w:b/>
                <w:sz w:val="24"/>
                <w:szCs w:val="24"/>
              </w:rPr>
            </w:pPr>
            <w:r w:rsidRPr="00A332DB">
              <w:rPr>
                <w:b/>
                <w:sz w:val="24"/>
                <w:szCs w:val="24"/>
              </w:rPr>
              <w:lastRenderedPageBreak/>
              <w:t>Nuevo</w:t>
            </w:r>
          </w:p>
        </w:tc>
        <w:tc>
          <w:tcPr>
            <w:tcW w:w="2295" w:type="dxa"/>
          </w:tcPr>
          <w:p w14:paraId="23B0F6B6" w14:textId="77777777" w:rsidR="00995A1F" w:rsidRPr="00A332DB" w:rsidRDefault="00995A1F">
            <w:pPr>
              <w:widowControl w:val="0"/>
              <w:tabs>
                <w:tab w:val="left" w:pos="821"/>
              </w:tabs>
              <w:spacing w:before="1" w:line="276" w:lineRule="auto"/>
              <w:ind w:left="141" w:right="111"/>
              <w:jc w:val="both"/>
              <w:rPr>
                <w:b/>
                <w:sz w:val="24"/>
                <w:szCs w:val="24"/>
              </w:rPr>
            </w:pPr>
          </w:p>
        </w:tc>
        <w:tc>
          <w:tcPr>
            <w:tcW w:w="690" w:type="dxa"/>
          </w:tcPr>
          <w:p w14:paraId="56F568FA" w14:textId="77777777" w:rsidR="00995A1F" w:rsidRPr="00A332DB" w:rsidRDefault="00405B2A">
            <w:pPr>
              <w:spacing w:line="276" w:lineRule="auto"/>
              <w:ind w:right="105"/>
              <w:jc w:val="both"/>
              <w:rPr>
                <w:b/>
                <w:sz w:val="24"/>
                <w:szCs w:val="24"/>
              </w:rPr>
            </w:pPr>
            <w:r w:rsidRPr="00A332DB">
              <w:rPr>
                <w:b/>
                <w:sz w:val="24"/>
                <w:szCs w:val="24"/>
              </w:rPr>
              <w:t>Nuevo</w:t>
            </w:r>
          </w:p>
        </w:tc>
        <w:tc>
          <w:tcPr>
            <w:tcW w:w="1830" w:type="dxa"/>
          </w:tcPr>
          <w:p w14:paraId="1FC915E4" w14:textId="77777777" w:rsidR="00995A1F" w:rsidRPr="00A332DB" w:rsidRDefault="00995A1F">
            <w:pPr>
              <w:spacing w:before="240" w:after="240"/>
              <w:jc w:val="both"/>
              <w:rPr>
                <w:strike/>
                <w:sz w:val="24"/>
                <w:szCs w:val="24"/>
              </w:rPr>
            </w:pPr>
          </w:p>
        </w:tc>
        <w:tc>
          <w:tcPr>
            <w:tcW w:w="2640" w:type="dxa"/>
          </w:tcPr>
          <w:p w14:paraId="005981DB"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Artículo 30. Para el uso de la fuerza como medio de Policía en las diferentes modalidades de las reuniones públicas, junto con los principios de esta ley deberán aplicarse aquellos contenidos en el artículo 8 de la Ley 1801 de 2016 o la que la adicione, modifique o sustituya.</w:t>
            </w:r>
          </w:p>
          <w:p w14:paraId="04D7609D"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55A22766"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La Policía Nacional enfatizará: </w:t>
            </w:r>
          </w:p>
          <w:p w14:paraId="48CE5D64"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a. Primacía del diálogo: Las </w:t>
            </w:r>
            <w:r w:rsidRPr="00A332DB">
              <w:rPr>
                <w:b/>
                <w:sz w:val="24"/>
                <w:szCs w:val="24"/>
                <w:u w:val="single"/>
              </w:rPr>
              <w:lastRenderedPageBreak/>
              <w:t xml:space="preserve">autoridades responsables de la conservación del orden público a nivel territorial, deberán implementar mecanismos de diálogo antes, durante y después de cualquier acto o evento de realización del derecho de reunión, manifestación y protesta pública y pacífica, en garantía de los derechos fundamentales. Previo a la intervención para el uso de la fuerza se debe privilegiar el diálogo, la mediación, la interlocución con el objeto de dar salida a situaciones que alteren la convivencia y así evitar el uso de la fuerza, para lo cual la administración podrá disponer de gestores de convivencia, delegados y otros funcionarios </w:t>
            </w:r>
            <w:r w:rsidRPr="00A332DB">
              <w:rPr>
                <w:b/>
                <w:sz w:val="24"/>
                <w:szCs w:val="24"/>
                <w:u w:val="single"/>
              </w:rPr>
              <w:lastRenderedPageBreak/>
              <w:t>contratados por la administración con tal fin; tan sólo agotados éstos y presentándose circunstancias que alteren la convivencia o que pongan en riesgo a las personas o sus bienes podrá de manera excepcional utilizarse el uso del medio de la fuerza por parte de la Policía Nacional. En los procesos de diálogo podrán participar organizaciones de la sociedad civil con roles de monitoreo y observación y el Ministerio Público.</w:t>
            </w:r>
          </w:p>
          <w:p w14:paraId="2FE19727"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b. Aviso previo del uso de la fuerza: Una vez agotada la primacía del diálogo, analizadas las circunstancias de momento y de considerarse útil de acuerdo con los estándares internacionales sobre el uso de la fuerza por </w:t>
            </w:r>
            <w:r w:rsidRPr="00A332DB">
              <w:rPr>
                <w:b/>
                <w:sz w:val="24"/>
                <w:szCs w:val="24"/>
                <w:u w:val="single"/>
              </w:rPr>
              <w:lastRenderedPageBreak/>
              <w:t xml:space="preserve">parte de la autoridad competente conforme a la naturaleza de la aglomeración o la reunión, podrá mediante medio idóneo y perceptible, emitir aviso claro de advertencia sobre la intención de utilizar el medio de policía -uso de la fuerza- conforme a los principios establecidos en la presente ley. </w:t>
            </w:r>
          </w:p>
          <w:p w14:paraId="7C707421"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c. Diferenciación: El personal uniformado de la Policía Nacional, analizará la forma adecuada para prevenir, corregir, controlar o superar las amenazas y hechos que afecten la seguridad humana y perturben la convivencia ciudadana, privilegiando la progresividad en un uso escalonado de la fuerza; así mismo </w:t>
            </w:r>
            <w:r w:rsidRPr="00A332DB">
              <w:rPr>
                <w:b/>
                <w:sz w:val="24"/>
                <w:szCs w:val="24"/>
                <w:u w:val="single"/>
              </w:rPr>
              <w:lastRenderedPageBreak/>
              <w:t xml:space="preserve">deberá diferenciar entre quienes desarrollen el ejercicio legítimo de sus derechos, de quienes con sus comportamientos alteren el buen desarrollo de la reunión, </w:t>
            </w:r>
            <w:proofErr w:type="spellStart"/>
            <w:r w:rsidRPr="00A332DB">
              <w:rPr>
                <w:b/>
                <w:sz w:val="24"/>
                <w:szCs w:val="24"/>
                <w:u w:val="single"/>
              </w:rPr>
              <w:t>manifestaciòn</w:t>
            </w:r>
            <w:proofErr w:type="spellEnd"/>
            <w:r w:rsidRPr="00A332DB">
              <w:rPr>
                <w:b/>
                <w:sz w:val="24"/>
                <w:szCs w:val="24"/>
                <w:u w:val="single"/>
              </w:rPr>
              <w:t xml:space="preserve"> y protesta social, </w:t>
            </w:r>
            <w:proofErr w:type="spellStart"/>
            <w:r w:rsidRPr="00A332DB">
              <w:rPr>
                <w:b/>
                <w:sz w:val="24"/>
                <w:szCs w:val="24"/>
                <w:u w:val="single"/>
              </w:rPr>
              <w:t>pùblica</w:t>
            </w:r>
            <w:proofErr w:type="spellEnd"/>
            <w:r w:rsidRPr="00A332DB">
              <w:rPr>
                <w:b/>
                <w:sz w:val="24"/>
                <w:szCs w:val="24"/>
                <w:u w:val="single"/>
              </w:rPr>
              <w:t xml:space="preserve"> y </w:t>
            </w:r>
            <w:proofErr w:type="spellStart"/>
            <w:r w:rsidRPr="00A332DB">
              <w:rPr>
                <w:b/>
                <w:sz w:val="24"/>
                <w:szCs w:val="24"/>
                <w:u w:val="single"/>
              </w:rPr>
              <w:t>pacìfica</w:t>
            </w:r>
            <w:proofErr w:type="spellEnd"/>
            <w:r w:rsidRPr="00A332DB">
              <w:rPr>
                <w:b/>
                <w:sz w:val="24"/>
                <w:szCs w:val="24"/>
                <w:u w:val="single"/>
              </w:rPr>
              <w:t xml:space="preserve"> o afecten derechos de terceros. </w:t>
            </w:r>
          </w:p>
          <w:p w14:paraId="01240257"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d. Prevención: Para las reuniones, manifestaciones y protestas sociales públicas y pacíficas, se adoptarán medidas necesarias preventivas de acuerdo con un esquema de planeación, determinando las eventualidades o riesgos en procura de prever situaciones que atenten contra la vida, la integridad o los bienes de cualquier persona. </w:t>
            </w:r>
            <w:r w:rsidRPr="00A332DB">
              <w:rPr>
                <w:b/>
                <w:sz w:val="24"/>
                <w:szCs w:val="24"/>
                <w:u w:val="single"/>
              </w:rPr>
              <w:lastRenderedPageBreak/>
              <w:t>Para ello, las autoridades político - administrativas conformarán un Puesto de Mando Unificado.</w:t>
            </w:r>
          </w:p>
          <w:p w14:paraId="5D7A69E4"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e. Dignidad Humana: Las autoridades que intervengan en el acompañamiento de las manifestaciones públicas, desarrollarán sus funciones con observancia y respeto hacia la dignidad humana.</w:t>
            </w:r>
          </w:p>
          <w:p w14:paraId="3C3D4910" w14:textId="77777777" w:rsidR="00995A1F" w:rsidRPr="00A332DB" w:rsidRDefault="00995A1F">
            <w:pPr>
              <w:widowControl w:val="0"/>
              <w:tabs>
                <w:tab w:val="left" w:pos="821"/>
              </w:tabs>
              <w:spacing w:before="9" w:line="276" w:lineRule="auto"/>
              <w:ind w:left="141" w:right="109"/>
              <w:jc w:val="both"/>
              <w:rPr>
                <w:b/>
                <w:sz w:val="24"/>
                <w:szCs w:val="24"/>
                <w:u w:val="single"/>
              </w:rPr>
            </w:pPr>
          </w:p>
        </w:tc>
        <w:tc>
          <w:tcPr>
            <w:tcW w:w="1410" w:type="dxa"/>
          </w:tcPr>
          <w:p w14:paraId="1628CC13" w14:textId="77777777" w:rsidR="00995A1F" w:rsidRPr="00A332DB" w:rsidRDefault="00405B2A">
            <w:pPr>
              <w:jc w:val="both"/>
              <w:rPr>
                <w:sz w:val="24"/>
                <w:szCs w:val="24"/>
              </w:rPr>
            </w:pPr>
            <w:r w:rsidRPr="00A332DB">
              <w:rPr>
                <w:sz w:val="24"/>
                <w:szCs w:val="24"/>
              </w:rPr>
              <w:lastRenderedPageBreak/>
              <w:t xml:space="preserve">Se agrega por </w:t>
            </w:r>
            <w:proofErr w:type="spellStart"/>
            <w:r w:rsidRPr="00A332DB">
              <w:rPr>
                <w:sz w:val="24"/>
                <w:szCs w:val="24"/>
              </w:rPr>
              <w:t>recomendaciòn</w:t>
            </w:r>
            <w:proofErr w:type="spellEnd"/>
            <w:r w:rsidRPr="00A332DB">
              <w:rPr>
                <w:sz w:val="24"/>
                <w:szCs w:val="24"/>
              </w:rPr>
              <w:t xml:space="preserve">, en el insumo de la </w:t>
            </w:r>
            <w:proofErr w:type="spellStart"/>
            <w:r w:rsidRPr="00A332DB">
              <w:rPr>
                <w:sz w:val="24"/>
                <w:szCs w:val="24"/>
              </w:rPr>
              <w:t>policìa</w:t>
            </w:r>
            <w:proofErr w:type="spellEnd"/>
          </w:p>
        </w:tc>
      </w:tr>
      <w:tr w:rsidR="00995A1F" w:rsidRPr="00A332DB" w14:paraId="7A9CD830" w14:textId="77777777">
        <w:tc>
          <w:tcPr>
            <w:tcW w:w="990" w:type="dxa"/>
          </w:tcPr>
          <w:p w14:paraId="75DA322B" w14:textId="77777777" w:rsidR="00995A1F" w:rsidRPr="00A332DB" w:rsidRDefault="00405B2A">
            <w:pPr>
              <w:spacing w:line="276" w:lineRule="auto"/>
              <w:ind w:right="113"/>
              <w:jc w:val="both"/>
              <w:rPr>
                <w:sz w:val="24"/>
                <w:szCs w:val="24"/>
              </w:rPr>
            </w:pPr>
            <w:r w:rsidRPr="00A332DB">
              <w:rPr>
                <w:b/>
                <w:sz w:val="24"/>
                <w:szCs w:val="24"/>
              </w:rPr>
              <w:lastRenderedPageBreak/>
              <w:t xml:space="preserve">Artículo </w:t>
            </w:r>
            <w:r w:rsidRPr="00A332DB">
              <w:rPr>
                <w:b/>
                <w:strike/>
                <w:sz w:val="24"/>
                <w:szCs w:val="24"/>
              </w:rPr>
              <w:t xml:space="preserve">24. </w:t>
            </w:r>
            <w:r w:rsidRPr="00A332DB">
              <w:rPr>
                <w:b/>
                <w:sz w:val="24"/>
                <w:szCs w:val="24"/>
              </w:rPr>
              <w:t>Listado de mandos y personal de servicio.</w:t>
            </w:r>
          </w:p>
        </w:tc>
        <w:tc>
          <w:tcPr>
            <w:tcW w:w="2295" w:type="dxa"/>
          </w:tcPr>
          <w:p w14:paraId="4EC38EEF" w14:textId="77777777" w:rsidR="00995A1F" w:rsidRPr="00A332DB" w:rsidRDefault="00405B2A">
            <w:pPr>
              <w:widowControl w:val="0"/>
              <w:tabs>
                <w:tab w:val="left" w:pos="821"/>
              </w:tabs>
              <w:spacing w:line="276" w:lineRule="auto"/>
              <w:ind w:left="141" w:right="113"/>
              <w:jc w:val="both"/>
              <w:rPr>
                <w:b/>
                <w:strike/>
                <w:sz w:val="24"/>
                <w:szCs w:val="24"/>
              </w:rPr>
            </w:pPr>
            <w:r w:rsidRPr="00A332DB">
              <w:rPr>
                <w:b/>
                <w:sz w:val="24"/>
                <w:szCs w:val="24"/>
              </w:rPr>
              <w:t xml:space="preserve">Artículo </w:t>
            </w:r>
            <w:r w:rsidRPr="00A332DB">
              <w:rPr>
                <w:b/>
                <w:strike/>
                <w:sz w:val="24"/>
                <w:szCs w:val="24"/>
              </w:rPr>
              <w:t xml:space="preserve">24. </w:t>
            </w:r>
            <w:r w:rsidRPr="00A332DB">
              <w:rPr>
                <w:b/>
                <w:sz w:val="24"/>
                <w:szCs w:val="24"/>
              </w:rPr>
              <w:t xml:space="preserve">Listado de mandos y personal de servicio. </w:t>
            </w:r>
            <w:r w:rsidRPr="00A332DB">
              <w:rPr>
                <w:sz w:val="24"/>
                <w:szCs w:val="24"/>
              </w:rPr>
              <w:t xml:space="preserve">Cuando se requiera cualquier participación de la Policía Nacional en </w:t>
            </w:r>
            <w:r w:rsidRPr="00A332DB">
              <w:rPr>
                <w:strike/>
                <w:sz w:val="24"/>
                <w:szCs w:val="24"/>
              </w:rPr>
              <w:t xml:space="preserve">protestas sociales o manifestaciones públicas, el </w:t>
            </w:r>
            <w:proofErr w:type="gramStart"/>
            <w:r w:rsidRPr="00A332DB">
              <w:rPr>
                <w:strike/>
                <w:sz w:val="24"/>
                <w:szCs w:val="24"/>
              </w:rPr>
              <w:t>Jefe</w:t>
            </w:r>
            <w:proofErr w:type="gramEnd"/>
            <w:r w:rsidRPr="00A332DB">
              <w:rPr>
                <w:strike/>
                <w:sz w:val="24"/>
                <w:szCs w:val="24"/>
              </w:rPr>
              <w:t xml:space="preserve"> Nacional de Servicio de Policía,</w:t>
            </w:r>
            <w:r w:rsidRPr="00A332DB">
              <w:rPr>
                <w:sz w:val="24"/>
                <w:szCs w:val="24"/>
              </w:rPr>
              <w:t xml:space="preserve"> o</w:t>
            </w:r>
            <w:r w:rsidRPr="00A332DB">
              <w:rPr>
                <w:strike/>
                <w:sz w:val="24"/>
                <w:szCs w:val="24"/>
              </w:rPr>
              <w:t xml:space="preserve"> </w:t>
            </w:r>
            <w:r w:rsidRPr="00A332DB">
              <w:rPr>
                <w:sz w:val="24"/>
                <w:szCs w:val="24"/>
              </w:rPr>
              <w:t xml:space="preserve">quien </w:t>
            </w:r>
            <w:r w:rsidRPr="00A332DB">
              <w:rPr>
                <w:strike/>
                <w:sz w:val="24"/>
                <w:szCs w:val="24"/>
              </w:rPr>
              <w:t xml:space="preserve">tenga esa competencia </w:t>
            </w:r>
            <w:r w:rsidRPr="00A332DB">
              <w:rPr>
                <w:sz w:val="24"/>
                <w:szCs w:val="24"/>
              </w:rPr>
              <w:t xml:space="preserve">a </w:t>
            </w:r>
            <w:r w:rsidRPr="00A332DB">
              <w:rPr>
                <w:sz w:val="24"/>
                <w:szCs w:val="24"/>
              </w:rPr>
              <w:lastRenderedPageBreak/>
              <w:t xml:space="preserve">nivel territorial, de manera previa y posterior a la intervención deberá entregar el listado de los comandantes y personal de servicio asignado y sus funciones al Ministerio Público </w:t>
            </w:r>
            <w:r w:rsidRPr="00A332DB">
              <w:rPr>
                <w:strike/>
                <w:sz w:val="24"/>
                <w:szCs w:val="24"/>
              </w:rPr>
              <w:t>para que garantice el acceso ciudadano a esta información a través de los medios más expeditos</w:t>
            </w:r>
          </w:p>
          <w:p w14:paraId="3F4F55A5" w14:textId="77777777" w:rsidR="00995A1F" w:rsidRPr="00A332DB" w:rsidRDefault="00995A1F">
            <w:pPr>
              <w:tabs>
                <w:tab w:val="left" w:pos="821"/>
              </w:tabs>
              <w:jc w:val="both"/>
              <w:rPr>
                <w:sz w:val="24"/>
                <w:szCs w:val="24"/>
              </w:rPr>
            </w:pPr>
          </w:p>
        </w:tc>
        <w:tc>
          <w:tcPr>
            <w:tcW w:w="690" w:type="dxa"/>
          </w:tcPr>
          <w:p w14:paraId="61956737" w14:textId="77777777" w:rsidR="00995A1F" w:rsidRPr="00A332DB" w:rsidRDefault="00995A1F">
            <w:pPr>
              <w:spacing w:line="276" w:lineRule="auto"/>
              <w:ind w:right="105"/>
              <w:jc w:val="both"/>
              <w:rPr>
                <w:b/>
                <w:sz w:val="24"/>
                <w:szCs w:val="24"/>
              </w:rPr>
            </w:pPr>
          </w:p>
        </w:tc>
        <w:tc>
          <w:tcPr>
            <w:tcW w:w="1830" w:type="dxa"/>
          </w:tcPr>
          <w:p w14:paraId="3BA5A5BD" w14:textId="77777777" w:rsidR="00995A1F" w:rsidRPr="00A332DB" w:rsidRDefault="00995A1F">
            <w:pPr>
              <w:spacing w:before="240" w:after="240"/>
              <w:jc w:val="both"/>
              <w:rPr>
                <w:strike/>
                <w:sz w:val="24"/>
                <w:szCs w:val="24"/>
              </w:rPr>
            </w:pPr>
          </w:p>
        </w:tc>
        <w:tc>
          <w:tcPr>
            <w:tcW w:w="2640" w:type="dxa"/>
          </w:tcPr>
          <w:p w14:paraId="5CD407B2"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Artículo</w:t>
            </w:r>
            <w:r w:rsidRPr="00A332DB">
              <w:rPr>
                <w:b/>
                <w:sz w:val="24"/>
                <w:szCs w:val="24"/>
                <w:u w:val="single"/>
              </w:rPr>
              <w:t xml:space="preserve"> 31. </w:t>
            </w:r>
            <w:r w:rsidRPr="00A332DB">
              <w:rPr>
                <w:sz w:val="24"/>
                <w:szCs w:val="24"/>
              </w:rPr>
              <w:t>Listado de mandos y personal de servicio. Cuando se requiera cualquier participación de la Policía Nacional</w:t>
            </w:r>
            <w:r w:rsidRPr="00A332DB">
              <w:rPr>
                <w:b/>
                <w:sz w:val="24"/>
                <w:szCs w:val="24"/>
                <w:u w:val="single"/>
              </w:rPr>
              <w:t xml:space="preserve"> en reuniones, manifestaciones y protestas sociales </w:t>
            </w:r>
            <w:proofErr w:type="spellStart"/>
            <w:r w:rsidRPr="00A332DB">
              <w:rPr>
                <w:b/>
                <w:sz w:val="24"/>
                <w:szCs w:val="24"/>
                <w:u w:val="single"/>
              </w:rPr>
              <w:t>pùblicas</w:t>
            </w:r>
            <w:proofErr w:type="spellEnd"/>
            <w:r w:rsidRPr="00A332DB">
              <w:rPr>
                <w:b/>
                <w:sz w:val="24"/>
                <w:szCs w:val="24"/>
                <w:u w:val="single"/>
              </w:rPr>
              <w:t xml:space="preserve"> y </w:t>
            </w:r>
            <w:proofErr w:type="spellStart"/>
            <w:r w:rsidRPr="00A332DB">
              <w:rPr>
                <w:b/>
                <w:sz w:val="24"/>
                <w:szCs w:val="24"/>
                <w:u w:val="single"/>
              </w:rPr>
              <w:t>pacìficas</w:t>
            </w:r>
            <w:proofErr w:type="spellEnd"/>
            <w:r w:rsidRPr="00A332DB">
              <w:rPr>
                <w:b/>
                <w:sz w:val="24"/>
                <w:szCs w:val="24"/>
                <w:u w:val="single"/>
              </w:rPr>
              <w:t>, la Jefatura</w:t>
            </w:r>
            <w:r w:rsidRPr="00A332DB">
              <w:rPr>
                <w:sz w:val="24"/>
                <w:szCs w:val="24"/>
              </w:rPr>
              <w:t xml:space="preserve"> </w:t>
            </w:r>
            <w:r w:rsidRPr="00A332DB">
              <w:rPr>
                <w:b/>
                <w:sz w:val="24"/>
                <w:szCs w:val="24"/>
                <w:u w:val="single"/>
              </w:rPr>
              <w:t>Nacional de Servicio de Policía, o quien haga sus veces a nivel territorial,</w:t>
            </w:r>
            <w:r w:rsidRPr="00A332DB">
              <w:rPr>
                <w:b/>
                <w:sz w:val="24"/>
                <w:szCs w:val="24"/>
              </w:rPr>
              <w:t xml:space="preserve"> </w:t>
            </w:r>
            <w:r w:rsidRPr="00A332DB">
              <w:rPr>
                <w:sz w:val="24"/>
                <w:szCs w:val="24"/>
              </w:rPr>
              <w:t xml:space="preserve">de manera previa y posterior a la </w:t>
            </w:r>
            <w:r w:rsidRPr="00A332DB">
              <w:rPr>
                <w:sz w:val="24"/>
                <w:szCs w:val="24"/>
              </w:rPr>
              <w:lastRenderedPageBreak/>
              <w:t xml:space="preserve">intervención, según se trate de </w:t>
            </w:r>
            <w:r w:rsidRPr="00A332DB">
              <w:rPr>
                <w:b/>
                <w:sz w:val="24"/>
                <w:szCs w:val="24"/>
                <w:u w:val="single"/>
              </w:rPr>
              <w:t>eventos de carácter espontáneo</w:t>
            </w:r>
            <w:r w:rsidRPr="00A332DB">
              <w:rPr>
                <w:sz w:val="24"/>
                <w:szCs w:val="24"/>
              </w:rPr>
              <w:t xml:space="preserve"> o previamente notificadas deberá entregar el listado de los comandantes y personal de servicio asignado y sus funciones al Ministerio Público </w:t>
            </w:r>
            <w:r w:rsidRPr="00A332DB">
              <w:rPr>
                <w:b/>
                <w:sz w:val="24"/>
                <w:szCs w:val="24"/>
                <w:u w:val="single"/>
              </w:rPr>
              <w:t>y a las autoridades competentes</w:t>
            </w:r>
            <w:r w:rsidRPr="00A332DB">
              <w:rPr>
                <w:sz w:val="24"/>
                <w:szCs w:val="24"/>
              </w:rPr>
              <w:t>.</w:t>
            </w:r>
          </w:p>
        </w:tc>
        <w:tc>
          <w:tcPr>
            <w:tcW w:w="1410" w:type="dxa"/>
          </w:tcPr>
          <w:p w14:paraId="4D380ECE" w14:textId="77777777" w:rsidR="00995A1F" w:rsidRPr="00A332DB" w:rsidRDefault="00405B2A">
            <w:pPr>
              <w:jc w:val="both"/>
              <w:rPr>
                <w:sz w:val="24"/>
                <w:szCs w:val="24"/>
              </w:rPr>
            </w:pPr>
            <w:r w:rsidRPr="00A332DB">
              <w:rPr>
                <w:sz w:val="24"/>
                <w:szCs w:val="24"/>
              </w:rPr>
              <w:lastRenderedPageBreak/>
              <w:t xml:space="preserve">Se modifica redacción y </w:t>
            </w:r>
            <w:proofErr w:type="spellStart"/>
            <w:r w:rsidRPr="00A332DB">
              <w:rPr>
                <w:sz w:val="24"/>
                <w:szCs w:val="24"/>
              </w:rPr>
              <w:t>numeraciòn</w:t>
            </w:r>
            <w:proofErr w:type="spellEnd"/>
            <w:r w:rsidRPr="00A332DB">
              <w:rPr>
                <w:sz w:val="24"/>
                <w:szCs w:val="24"/>
              </w:rPr>
              <w:t>.</w:t>
            </w:r>
          </w:p>
        </w:tc>
      </w:tr>
      <w:tr w:rsidR="00995A1F" w:rsidRPr="00A332DB" w14:paraId="4764C5D4" w14:textId="77777777">
        <w:tc>
          <w:tcPr>
            <w:tcW w:w="990" w:type="dxa"/>
          </w:tcPr>
          <w:p w14:paraId="6E1EA418" w14:textId="77777777" w:rsidR="00995A1F" w:rsidRPr="00A332DB" w:rsidRDefault="00405B2A">
            <w:pPr>
              <w:spacing w:line="276" w:lineRule="auto"/>
              <w:ind w:left="141" w:right="109"/>
              <w:jc w:val="both"/>
              <w:rPr>
                <w:sz w:val="24"/>
                <w:szCs w:val="24"/>
              </w:rPr>
            </w:pPr>
            <w:r w:rsidRPr="00A332DB">
              <w:rPr>
                <w:b/>
                <w:sz w:val="24"/>
                <w:szCs w:val="24"/>
              </w:rPr>
              <w:t>Artículo</w:t>
            </w:r>
            <w:r w:rsidRPr="00A332DB">
              <w:rPr>
                <w:b/>
                <w:strike/>
                <w:sz w:val="24"/>
                <w:szCs w:val="24"/>
              </w:rPr>
              <w:t xml:space="preserve"> 25. </w:t>
            </w:r>
            <w:r w:rsidRPr="00A332DB">
              <w:rPr>
                <w:b/>
                <w:sz w:val="24"/>
                <w:szCs w:val="24"/>
              </w:rPr>
              <w:t xml:space="preserve">Autorización de uso de la fuerza. </w:t>
            </w:r>
          </w:p>
        </w:tc>
        <w:tc>
          <w:tcPr>
            <w:tcW w:w="2295" w:type="dxa"/>
          </w:tcPr>
          <w:p w14:paraId="288A13E6" w14:textId="77777777" w:rsidR="00995A1F" w:rsidRPr="00A332DB" w:rsidRDefault="00405B2A">
            <w:pPr>
              <w:widowControl w:val="0"/>
              <w:tabs>
                <w:tab w:val="left" w:pos="821"/>
              </w:tabs>
              <w:spacing w:line="276" w:lineRule="auto"/>
              <w:ind w:left="141" w:right="109"/>
              <w:jc w:val="both"/>
              <w:rPr>
                <w:sz w:val="24"/>
                <w:szCs w:val="24"/>
              </w:rPr>
            </w:pPr>
            <w:r w:rsidRPr="00A332DB">
              <w:rPr>
                <w:b/>
                <w:sz w:val="24"/>
                <w:szCs w:val="24"/>
              </w:rPr>
              <w:t xml:space="preserve">Artículo </w:t>
            </w:r>
            <w:r w:rsidRPr="00A332DB">
              <w:rPr>
                <w:b/>
                <w:strike/>
                <w:sz w:val="24"/>
                <w:szCs w:val="24"/>
              </w:rPr>
              <w:t>25.</w:t>
            </w:r>
            <w:r w:rsidRPr="00A332DB">
              <w:rPr>
                <w:b/>
                <w:sz w:val="24"/>
                <w:szCs w:val="24"/>
              </w:rPr>
              <w:t xml:space="preserve"> Autorización de uso de la fuerza. </w:t>
            </w:r>
            <w:r w:rsidRPr="00A332DB">
              <w:rPr>
                <w:sz w:val="24"/>
                <w:szCs w:val="24"/>
              </w:rPr>
              <w:t xml:space="preserve">La orden de utilizar la fuerza ante la ocurrencia de daños graves, ciertos y verificables a la vida e integridad de las personas en contextos donde se ejerza el derecho </w:t>
            </w:r>
            <w:r w:rsidRPr="00A332DB">
              <w:rPr>
                <w:strike/>
                <w:sz w:val="24"/>
                <w:szCs w:val="24"/>
              </w:rPr>
              <w:t xml:space="preserve">a la protesta social y </w:t>
            </w:r>
            <w:r w:rsidRPr="00A332DB">
              <w:rPr>
                <w:strike/>
                <w:sz w:val="24"/>
                <w:szCs w:val="24"/>
              </w:rPr>
              <w:lastRenderedPageBreak/>
              <w:t>manifestación pública</w:t>
            </w:r>
            <w:r w:rsidRPr="00A332DB">
              <w:rPr>
                <w:sz w:val="24"/>
                <w:szCs w:val="24"/>
              </w:rPr>
              <w:t xml:space="preserve"> sólo podrá ser proferida por la primera autoridad administrativa de la jurisdicción respectiva en desarrollo pleno del Puesto de Mando Unificado, valorando los criterios de quienes conforman esta instancia.</w:t>
            </w:r>
          </w:p>
          <w:p w14:paraId="542A16AD" w14:textId="77777777" w:rsidR="00995A1F" w:rsidRPr="00A332DB" w:rsidRDefault="00995A1F">
            <w:pPr>
              <w:widowControl w:val="0"/>
              <w:tabs>
                <w:tab w:val="left" w:pos="821"/>
              </w:tabs>
              <w:spacing w:before="1"/>
              <w:ind w:left="141"/>
              <w:rPr>
                <w:sz w:val="24"/>
                <w:szCs w:val="24"/>
              </w:rPr>
            </w:pPr>
          </w:p>
          <w:p w14:paraId="6DB4C68F" w14:textId="77777777" w:rsidR="00995A1F" w:rsidRPr="00A332DB" w:rsidRDefault="00405B2A">
            <w:pPr>
              <w:widowControl w:val="0"/>
              <w:tabs>
                <w:tab w:val="left" w:pos="821"/>
              </w:tabs>
              <w:spacing w:before="90" w:line="276" w:lineRule="auto"/>
              <w:ind w:left="141" w:right="117"/>
              <w:jc w:val="both"/>
              <w:rPr>
                <w:sz w:val="24"/>
                <w:szCs w:val="24"/>
              </w:rPr>
            </w:pPr>
            <w:r w:rsidRPr="00A332DB">
              <w:rPr>
                <w:sz w:val="24"/>
                <w:szCs w:val="24"/>
              </w:rPr>
              <w:t xml:space="preserve">Las decisiones operacionales sobre cómo deberá utilizarse la fuerza con el fin de atender las situaciones que representen una amenaza a la vida e integridad de las personas serán adoptadas por el comandante de los operativos, en concordancia con los principios, reglas y </w:t>
            </w:r>
            <w:r w:rsidRPr="00A332DB">
              <w:rPr>
                <w:sz w:val="24"/>
                <w:szCs w:val="24"/>
              </w:rPr>
              <w:lastRenderedPageBreak/>
              <w:t>disposiciones contenidas en la presente ley.</w:t>
            </w:r>
          </w:p>
        </w:tc>
        <w:tc>
          <w:tcPr>
            <w:tcW w:w="690" w:type="dxa"/>
          </w:tcPr>
          <w:p w14:paraId="4B324260" w14:textId="77777777" w:rsidR="00995A1F" w:rsidRPr="00A332DB" w:rsidRDefault="00405B2A">
            <w:pPr>
              <w:spacing w:line="276" w:lineRule="auto"/>
              <w:ind w:right="105"/>
              <w:jc w:val="both"/>
              <w:rPr>
                <w:b/>
                <w:sz w:val="24"/>
                <w:szCs w:val="24"/>
              </w:rPr>
            </w:pPr>
            <w:r w:rsidRPr="00A332DB">
              <w:rPr>
                <w:b/>
                <w:sz w:val="24"/>
                <w:szCs w:val="24"/>
              </w:rPr>
              <w:lastRenderedPageBreak/>
              <w:t>No se incluye</w:t>
            </w:r>
          </w:p>
        </w:tc>
        <w:tc>
          <w:tcPr>
            <w:tcW w:w="1830" w:type="dxa"/>
          </w:tcPr>
          <w:p w14:paraId="62294267" w14:textId="77777777" w:rsidR="00995A1F" w:rsidRPr="00A332DB" w:rsidRDefault="00995A1F">
            <w:pPr>
              <w:spacing w:before="240" w:after="240"/>
              <w:jc w:val="both"/>
              <w:rPr>
                <w:strike/>
                <w:sz w:val="24"/>
                <w:szCs w:val="24"/>
              </w:rPr>
            </w:pPr>
          </w:p>
        </w:tc>
        <w:tc>
          <w:tcPr>
            <w:tcW w:w="2640" w:type="dxa"/>
          </w:tcPr>
          <w:p w14:paraId="63E547FA"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w:t>
            </w:r>
            <w:r w:rsidRPr="00A332DB">
              <w:rPr>
                <w:b/>
                <w:sz w:val="24"/>
                <w:szCs w:val="24"/>
                <w:u w:val="single"/>
              </w:rPr>
              <w:t xml:space="preserve">32. </w:t>
            </w:r>
            <w:r w:rsidRPr="00A332DB">
              <w:rPr>
                <w:sz w:val="24"/>
                <w:szCs w:val="24"/>
              </w:rPr>
              <w:t xml:space="preserve">Autorización de uso de la fuerza. La orden de utilizar la fuerza ante la ocurrencia de daños graves, ciertos y verificables a la vida e integridad de las personas en contextos donde se ejerza el derecho a </w:t>
            </w:r>
            <w:r w:rsidRPr="00A332DB">
              <w:rPr>
                <w:b/>
                <w:sz w:val="24"/>
                <w:szCs w:val="24"/>
                <w:u w:val="single"/>
              </w:rPr>
              <w:t>la reunión, manifestación y protesta social, pública y pacífica,</w:t>
            </w:r>
            <w:r w:rsidRPr="00A332DB">
              <w:rPr>
                <w:sz w:val="24"/>
                <w:szCs w:val="24"/>
              </w:rPr>
              <w:t xml:space="preserve"> sólo podrá ser </w:t>
            </w:r>
            <w:r w:rsidRPr="00A332DB">
              <w:rPr>
                <w:sz w:val="24"/>
                <w:szCs w:val="24"/>
              </w:rPr>
              <w:lastRenderedPageBreak/>
              <w:t xml:space="preserve">proferida por la primera autoridad administrativa </w:t>
            </w:r>
            <w:r w:rsidRPr="00A332DB">
              <w:rPr>
                <w:b/>
                <w:sz w:val="24"/>
                <w:szCs w:val="24"/>
                <w:u w:val="single"/>
              </w:rPr>
              <w:t>y de orden público</w:t>
            </w:r>
            <w:r w:rsidRPr="00A332DB">
              <w:rPr>
                <w:sz w:val="24"/>
                <w:szCs w:val="24"/>
              </w:rPr>
              <w:t xml:space="preserve"> de la jurisdicción respectiva en desarrollo pleno del Puesto de Mando Unificado, valorando los criterios de quienes conforman esta instancia.</w:t>
            </w:r>
          </w:p>
          <w:p w14:paraId="6E072480"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Las decisiones operacionales sobre cómo deberá utilizarse la fuerza con el fin de atender las situaciones que representen una amenaza a la vida e integridad de las personas serán adoptadas por el comandante de los operativos, en concordancia con los principios, reglas y disposiciones contenidas en la presente ley.</w:t>
            </w:r>
          </w:p>
          <w:p w14:paraId="231024CF"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3D60D8AA" w14:textId="77777777" w:rsidR="00995A1F" w:rsidRPr="00A332DB" w:rsidRDefault="00405B2A">
            <w:pPr>
              <w:jc w:val="both"/>
              <w:rPr>
                <w:sz w:val="24"/>
                <w:szCs w:val="24"/>
              </w:rPr>
            </w:pPr>
            <w:r w:rsidRPr="00A332DB">
              <w:rPr>
                <w:sz w:val="24"/>
                <w:szCs w:val="24"/>
              </w:rPr>
              <w:lastRenderedPageBreak/>
              <w:t xml:space="preserve">Se modifica redacción y </w:t>
            </w:r>
            <w:proofErr w:type="spellStart"/>
            <w:r w:rsidRPr="00A332DB">
              <w:rPr>
                <w:sz w:val="24"/>
                <w:szCs w:val="24"/>
              </w:rPr>
              <w:t>numeraciòn</w:t>
            </w:r>
            <w:proofErr w:type="spellEnd"/>
            <w:r w:rsidRPr="00A332DB">
              <w:rPr>
                <w:sz w:val="24"/>
                <w:szCs w:val="24"/>
              </w:rPr>
              <w:t>.</w:t>
            </w:r>
          </w:p>
        </w:tc>
      </w:tr>
      <w:tr w:rsidR="00995A1F" w:rsidRPr="00A332DB" w14:paraId="2CAB136D" w14:textId="77777777">
        <w:tc>
          <w:tcPr>
            <w:tcW w:w="990" w:type="dxa"/>
          </w:tcPr>
          <w:p w14:paraId="00062837" w14:textId="77777777" w:rsidR="00995A1F" w:rsidRPr="00A332DB" w:rsidRDefault="00405B2A">
            <w:pPr>
              <w:spacing w:line="278" w:lineRule="auto"/>
              <w:ind w:left="141" w:right="120"/>
              <w:jc w:val="both"/>
              <w:rPr>
                <w:sz w:val="24"/>
                <w:szCs w:val="24"/>
              </w:rPr>
            </w:pPr>
            <w:r w:rsidRPr="00A332DB">
              <w:rPr>
                <w:b/>
                <w:sz w:val="24"/>
                <w:szCs w:val="24"/>
              </w:rPr>
              <w:lastRenderedPageBreak/>
              <w:t xml:space="preserve">Artículo </w:t>
            </w:r>
            <w:r w:rsidRPr="00A332DB">
              <w:rPr>
                <w:b/>
                <w:strike/>
                <w:sz w:val="24"/>
                <w:szCs w:val="24"/>
              </w:rPr>
              <w:t>27.</w:t>
            </w:r>
            <w:r w:rsidRPr="00A332DB">
              <w:rPr>
                <w:b/>
                <w:sz w:val="24"/>
                <w:szCs w:val="24"/>
              </w:rPr>
              <w:t xml:space="preserve"> Participación exclusiva en protestas de personal capacitado y debidamente equipado</w:t>
            </w:r>
            <w:r w:rsidRPr="00A332DB">
              <w:rPr>
                <w:sz w:val="24"/>
                <w:szCs w:val="24"/>
              </w:rPr>
              <w:t>.</w:t>
            </w:r>
          </w:p>
        </w:tc>
        <w:tc>
          <w:tcPr>
            <w:tcW w:w="2295" w:type="dxa"/>
          </w:tcPr>
          <w:p w14:paraId="0741836D" w14:textId="77777777" w:rsidR="00995A1F" w:rsidRPr="00A332DB" w:rsidRDefault="00405B2A">
            <w:pPr>
              <w:widowControl w:val="0"/>
              <w:tabs>
                <w:tab w:val="left" w:pos="821"/>
              </w:tabs>
              <w:spacing w:line="278" w:lineRule="auto"/>
              <w:ind w:left="141" w:right="120"/>
              <w:jc w:val="both"/>
              <w:rPr>
                <w:sz w:val="24"/>
                <w:szCs w:val="24"/>
              </w:rPr>
            </w:pPr>
            <w:r w:rsidRPr="00A332DB">
              <w:rPr>
                <w:b/>
                <w:sz w:val="24"/>
                <w:szCs w:val="24"/>
              </w:rPr>
              <w:t xml:space="preserve">Artículo </w:t>
            </w:r>
            <w:r w:rsidRPr="00A332DB">
              <w:rPr>
                <w:b/>
                <w:strike/>
                <w:sz w:val="24"/>
                <w:szCs w:val="24"/>
              </w:rPr>
              <w:t>27.</w:t>
            </w:r>
            <w:r w:rsidRPr="00A332DB">
              <w:rPr>
                <w:b/>
                <w:sz w:val="24"/>
                <w:szCs w:val="24"/>
              </w:rPr>
              <w:t xml:space="preserve"> Participación exclusiva en protestas de personal capacitado y debidamente equipado</w:t>
            </w:r>
            <w:r w:rsidRPr="00A332DB">
              <w:rPr>
                <w:sz w:val="24"/>
                <w:szCs w:val="24"/>
              </w:rPr>
              <w:t xml:space="preserve">. </w:t>
            </w:r>
            <w:r w:rsidRPr="00A332DB">
              <w:rPr>
                <w:strike/>
                <w:sz w:val="24"/>
                <w:szCs w:val="24"/>
              </w:rPr>
              <w:t>En el manejo de protestas y manifestaciones</w:t>
            </w:r>
            <w:r w:rsidRPr="00A332DB">
              <w:rPr>
                <w:sz w:val="24"/>
                <w:szCs w:val="24"/>
              </w:rPr>
              <w:t xml:space="preserve"> sólo podrá participar el personal de la Policía Nacional que se encuentre debidamente equipado y capacitado para proteger el derecho a la protesta según los estándares nacionales e internacionales de derechos humanos. El personal será capacitado y actualizado de manera regular </w:t>
            </w:r>
            <w:r w:rsidRPr="00A332DB">
              <w:rPr>
                <w:sz w:val="24"/>
                <w:szCs w:val="24"/>
              </w:rPr>
              <w:lastRenderedPageBreak/>
              <w:t xml:space="preserve">conforme a lo dispuesto en el siguiente artículo. </w:t>
            </w:r>
          </w:p>
          <w:p w14:paraId="775B9DF9" w14:textId="77777777" w:rsidR="00995A1F" w:rsidRPr="00A332DB" w:rsidRDefault="00995A1F">
            <w:pPr>
              <w:widowControl w:val="0"/>
              <w:tabs>
                <w:tab w:val="left" w:pos="821"/>
              </w:tabs>
              <w:spacing w:line="278" w:lineRule="auto"/>
              <w:ind w:left="141" w:right="120"/>
              <w:jc w:val="both"/>
              <w:rPr>
                <w:sz w:val="24"/>
                <w:szCs w:val="24"/>
              </w:rPr>
            </w:pPr>
          </w:p>
          <w:p w14:paraId="10C85BDB" w14:textId="77777777" w:rsidR="00995A1F" w:rsidRPr="00A332DB" w:rsidRDefault="00995A1F">
            <w:pPr>
              <w:widowControl w:val="0"/>
              <w:tabs>
                <w:tab w:val="left" w:pos="821"/>
              </w:tabs>
              <w:spacing w:line="278" w:lineRule="auto"/>
              <w:ind w:left="141" w:right="120"/>
              <w:jc w:val="both"/>
              <w:rPr>
                <w:sz w:val="24"/>
                <w:szCs w:val="24"/>
              </w:rPr>
            </w:pPr>
          </w:p>
          <w:p w14:paraId="71788E56" w14:textId="77777777" w:rsidR="00995A1F" w:rsidRPr="00A332DB" w:rsidRDefault="00405B2A">
            <w:pPr>
              <w:widowControl w:val="0"/>
              <w:tabs>
                <w:tab w:val="left" w:pos="821"/>
              </w:tabs>
              <w:spacing w:line="278" w:lineRule="auto"/>
              <w:ind w:left="141" w:right="120"/>
              <w:jc w:val="both"/>
              <w:rPr>
                <w:b/>
                <w:sz w:val="24"/>
                <w:szCs w:val="24"/>
                <w:u w:val="single"/>
              </w:rPr>
            </w:pPr>
            <w:r w:rsidRPr="00A332DB">
              <w:rPr>
                <w:b/>
                <w:sz w:val="24"/>
                <w:szCs w:val="24"/>
              </w:rPr>
              <w:t>Parágrafo</w:t>
            </w:r>
            <w:r w:rsidRPr="00A332DB">
              <w:rPr>
                <w:sz w:val="24"/>
                <w:szCs w:val="24"/>
              </w:rPr>
              <w:t xml:space="preserve"> </w:t>
            </w:r>
            <w:r w:rsidRPr="00A332DB">
              <w:rPr>
                <w:b/>
                <w:sz w:val="24"/>
                <w:szCs w:val="24"/>
              </w:rPr>
              <w:t>1</w:t>
            </w:r>
            <w:r w:rsidRPr="00A332DB">
              <w:rPr>
                <w:sz w:val="24"/>
                <w:szCs w:val="24"/>
              </w:rPr>
              <w:t xml:space="preserve">. En los lugares donde la Policía Nacional de manera excepcional no cuente con el cuerpo especializado deberá garantizar la participación de personal capacitado y debidamente equipado para la atención y acompañamiento </w:t>
            </w:r>
            <w:r w:rsidRPr="00A332DB">
              <w:rPr>
                <w:b/>
                <w:sz w:val="24"/>
                <w:szCs w:val="24"/>
                <w:u w:val="single"/>
              </w:rPr>
              <w:t xml:space="preserve">de la protesta social y manifestación pública.  </w:t>
            </w:r>
          </w:p>
          <w:p w14:paraId="38F978C5" w14:textId="77777777" w:rsidR="00995A1F" w:rsidRPr="00A332DB" w:rsidRDefault="00995A1F">
            <w:pPr>
              <w:widowControl w:val="0"/>
              <w:tabs>
                <w:tab w:val="left" w:pos="821"/>
              </w:tabs>
              <w:spacing w:line="278" w:lineRule="auto"/>
              <w:ind w:left="141" w:right="120"/>
              <w:jc w:val="both"/>
              <w:rPr>
                <w:sz w:val="24"/>
                <w:szCs w:val="24"/>
              </w:rPr>
            </w:pPr>
          </w:p>
          <w:p w14:paraId="559AFD66" w14:textId="77777777" w:rsidR="00995A1F" w:rsidRPr="00A332DB" w:rsidRDefault="00405B2A">
            <w:pPr>
              <w:widowControl w:val="0"/>
              <w:tabs>
                <w:tab w:val="left" w:pos="821"/>
              </w:tabs>
              <w:spacing w:line="278" w:lineRule="auto"/>
              <w:ind w:left="141" w:right="120"/>
              <w:jc w:val="both"/>
              <w:rPr>
                <w:sz w:val="24"/>
                <w:szCs w:val="24"/>
              </w:rPr>
            </w:pPr>
            <w:r w:rsidRPr="00A332DB">
              <w:rPr>
                <w:b/>
                <w:sz w:val="24"/>
                <w:szCs w:val="24"/>
              </w:rPr>
              <w:t>Parágrafo 2.</w:t>
            </w:r>
            <w:r w:rsidRPr="00A332DB">
              <w:rPr>
                <w:sz w:val="24"/>
                <w:szCs w:val="24"/>
              </w:rPr>
              <w:t xml:space="preserve"> Se prohíbe el involucramiento de las Fuerzas Militares en actividades de atención e intervención de </w:t>
            </w:r>
            <w:r w:rsidRPr="00A332DB">
              <w:rPr>
                <w:sz w:val="24"/>
                <w:szCs w:val="24"/>
              </w:rPr>
              <w:lastRenderedPageBreak/>
              <w:t>protestas</w:t>
            </w:r>
            <w:r w:rsidRPr="00A332DB">
              <w:rPr>
                <w:strike/>
                <w:sz w:val="24"/>
                <w:szCs w:val="24"/>
              </w:rPr>
              <w:t xml:space="preserve"> sociales y manifestaciones públicas,</w:t>
            </w:r>
            <w:r w:rsidRPr="00A332DB">
              <w:rPr>
                <w:sz w:val="24"/>
                <w:szCs w:val="24"/>
              </w:rPr>
              <w:t xml:space="preserve"> así como cualquier tipo de cuerpo armado con funciones y equipamiento militar.</w:t>
            </w:r>
          </w:p>
          <w:p w14:paraId="35F8181C" w14:textId="77777777" w:rsidR="00995A1F" w:rsidRPr="00A332DB" w:rsidRDefault="00995A1F">
            <w:pPr>
              <w:widowControl w:val="0"/>
              <w:tabs>
                <w:tab w:val="left" w:pos="821"/>
              </w:tabs>
              <w:spacing w:line="278" w:lineRule="auto"/>
              <w:ind w:left="141" w:right="120"/>
              <w:jc w:val="both"/>
              <w:rPr>
                <w:sz w:val="24"/>
                <w:szCs w:val="24"/>
              </w:rPr>
            </w:pPr>
          </w:p>
          <w:p w14:paraId="09C1ACC9" w14:textId="77777777" w:rsidR="00995A1F" w:rsidRPr="00A332DB" w:rsidRDefault="00405B2A">
            <w:pPr>
              <w:widowControl w:val="0"/>
              <w:tabs>
                <w:tab w:val="left" w:pos="821"/>
              </w:tabs>
              <w:spacing w:line="278" w:lineRule="auto"/>
              <w:ind w:left="141" w:right="120"/>
              <w:jc w:val="both"/>
              <w:rPr>
                <w:strike/>
                <w:sz w:val="24"/>
                <w:szCs w:val="24"/>
              </w:rPr>
            </w:pPr>
            <w:r w:rsidRPr="00A332DB">
              <w:rPr>
                <w:b/>
                <w:sz w:val="24"/>
                <w:szCs w:val="24"/>
              </w:rPr>
              <w:t>Parágrafo 3.</w:t>
            </w:r>
            <w:r w:rsidRPr="00A332DB">
              <w:rPr>
                <w:sz w:val="24"/>
                <w:szCs w:val="24"/>
              </w:rPr>
              <w:t xml:space="preserve"> </w:t>
            </w:r>
            <w:r w:rsidRPr="00A332DB">
              <w:rPr>
                <w:strike/>
                <w:sz w:val="24"/>
                <w:szCs w:val="24"/>
              </w:rPr>
              <w:t>Se prohíbe el porte y uso de armas de fuego y cualquier otra arma o munición letal por parte de personal de la Policía Nacional en el contexto de protestas sociales y manifestaciones públicas.</w:t>
            </w:r>
          </w:p>
          <w:p w14:paraId="660E60DA" w14:textId="77777777" w:rsidR="00995A1F" w:rsidRPr="00A332DB" w:rsidRDefault="00995A1F">
            <w:pPr>
              <w:tabs>
                <w:tab w:val="left" w:pos="821"/>
              </w:tabs>
              <w:jc w:val="both"/>
              <w:rPr>
                <w:sz w:val="24"/>
                <w:szCs w:val="24"/>
              </w:rPr>
            </w:pPr>
          </w:p>
        </w:tc>
        <w:tc>
          <w:tcPr>
            <w:tcW w:w="690" w:type="dxa"/>
          </w:tcPr>
          <w:p w14:paraId="50A6701F" w14:textId="77777777" w:rsidR="00995A1F" w:rsidRPr="00A332DB" w:rsidRDefault="00405B2A">
            <w:pPr>
              <w:spacing w:line="276" w:lineRule="auto"/>
              <w:ind w:right="105"/>
              <w:jc w:val="both"/>
              <w:rPr>
                <w:b/>
                <w:strike/>
                <w:sz w:val="24"/>
                <w:szCs w:val="24"/>
              </w:rPr>
            </w:pPr>
            <w:proofErr w:type="spellStart"/>
            <w:r w:rsidRPr="00A332DB">
              <w:rPr>
                <w:b/>
                <w:strike/>
                <w:sz w:val="24"/>
                <w:szCs w:val="24"/>
              </w:rPr>
              <w:lastRenderedPageBreak/>
              <w:t>Artìculo</w:t>
            </w:r>
            <w:proofErr w:type="spellEnd"/>
            <w:r w:rsidRPr="00A332DB">
              <w:rPr>
                <w:b/>
                <w:strike/>
                <w:sz w:val="24"/>
                <w:szCs w:val="24"/>
              </w:rPr>
              <w:t xml:space="preserve"> 7</w:t>
            </w:r>
          </w:p>
          <w:p w14:paraId="1C2848CE" w14:textId="77777777" w:rsidR="00995A1F" w:rsidRPr="00A332DB" w:rsidRDefault="00405B2A">
            <w:pPr>
              <w:spacing w:line="276" w:lineRule="auto"/>
              <w:ind w:right="105"/>
              <w:jc w:val="both"/>
              <w:rPr>
                <w:b/>
                <w:strike/>
                <w:sz w:val="24"/>
                <w:szCs w:val="24"/>
              </w:rPr>
            </w:pPr>
            <w:r w:rsidRPr="00A332DB">
              <w:rPr>
                <w:b/>
                <w:strike/>
                <w:sz w:val="24"/>
                <w:szCs w:val="24"/>
              </w:rPr>
              <w:t>obligaciones del Estado</w:t>
            </w:r>
          </w:p>
        </w:tc>
        <w:tc>
          <w:tcPr>
            <w:tcW w:w="1830" w:type="dxa"/>
          </w:tcPr>
          <w:p w14:paraId="507DBDC2" w14:textId="77777777" w:rsidR="00995A1F" w:rsidRPr="00A332DB" w:rsidRDefault="00405B2A">
            <w:pPr>
              <w:spacing w:before="240" w:after="240"/>
              <w:jc w:val="both"/>
              <w:rPr>
                <w:strike/>
                <w:sz w:val="24"/>
                <w:szCs w:val="24"/>
              </w:rPr>
            </w:pPr>
            <w:r w:rsidRPr="00A332DB">
              <w:rPr>
                <w:strike/>
                <w:sz w:val="24"/>
                <w:szCs w:val="24"/>
              </w:rPr>
              <w:t xml:space="preserve">(v) Especializar cuerpos de la fuerza pública que puedan intervenir, cuando sea necesario, de manera exclusiva en las manifestaciones sociales con plena observancia del respeto a los derechos humanos de los manifestantes y de los demás habitantes. Esos cuerpos especializados serán diferentes para las zonas rurales que para las zonas urbanas. Durante el desarrollo: De conformidad con lo que señale el reglamento, las autoridades competentes, durante el </w:t>
            </w:r>
            <w:r w:rsidRPr="00A332DB">
              <w:rPr>
                <w:strike/>
                <w:sz w:val="24"/>
                <w:szCs w:val="24"/>
              </w:rPr>
              <w:lastRenderedPageBreak/>
              <w:t>desarrollo de la manifestación y movilización social y pacífica deberá, cuando menos, observar las siguientes conductas y prohibiciones:</w:t>
            </w:r>
          </w:p>
          <w:p w14:paraId="02E59ACA" w14:textId="77777777" w:rsidR="00995A1F" w:rsidRPr="00A332DB" w:rsidRDefault="00405B2A">
            <w:pPr>
              <w:spacing w:before="240" w:after="240"/>
              <w:jc w:val="both"/>
              <w:rPr>
                <w:strike/>
                <w:sz w:val="24"/>
                <w:szCs w:val="24"/>
              </w:rPr>
            </w:pPr>
            <w:r w:rsidRPr="00A332DB">
              <w:rPr>
                <w:strike/>
                <w:sz w:val="24"/>
                <w:szCs w:val="24"/>
              </w:rPr>
              <w:t xml:space="preserve">c) Para controlar de manera proporcional los actos de violencia o de vandalismo que puedan presentarse en el ejercicio de la manifestación social y pacífica en las zonas urbanas, el ESMAD, la Policía Nacional y el Ejército Nacional propenderán por emplear equipamiento y armamento no letal que permitan el control de los actos violentos sin afectar la integridad física de ningún interviniente. </w:t>
            </w:r>
            <w:r w:rsidRPr="00A332DB">
              <w:rPr>
                <w:strike/>
                <w:sz w:val="24"/>
                <w:szCs w:val="24"/>
              </w:rPr>
              <w:lastRenderedPageBreak/>
              <w:t>Sin perjuicio de que se pueda crear adicionalmente un Grupo Especializado de Policía del Diálogo que apoye mediante el diálogo y negociación con multitudes</w:t>
            </w:r>
          </w:p>
        </w:tc>
        <w:tc>
          <w:tcPr>
            <w:tcW w:w="2640" w:type="dxa"/>
          </w:tcPr>
          <w:p w14:paraId="3D6FECA8"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lastRenderedPageBreak/>
              <w:t xml:space="preserve">Artículo </w:t>
            </w:r>
            <w:r w:rsidRPr="00A332DB">
              <w:rPr>
                <w:b/>
                <w:sz w:val="24"/>
                <w:szCs w:val="24"/>
                <w:u w:val="single"/>
              </w:rPr>
              <w:t>33.</w:t>
            </w:r>
            <w:r w:rsidRPr="00A332DB">
              <w:rPr>
                <w:sz w:val="24"/>
                <w:szCs w:val="24"/>
              </w:rPr>
              <w:t xml:space="preserve"> Participación exclusiva en protestas de personal capacitado y debidamente equipado. </w:t>
            </w:r>
            <w:r w:rsidRPr="00A332DB">
              <w:rPr>
                <w:b/>
                <w:sz w:val="24"/>
                <w:szCs w:val="24"/>
                <w:u w:val="single"/>
              </w:rPr>
              <w:t xml:space="preserve">En el manejo de la reunión, manifestación y </w:t>
            </w:r>
            <w:proofErr w:type="gramStart"/>
            <w:r w:rsidRPr="00A332DB">
              <w:rPr>
                <w:b/>
                <w:sz w:val="24"/>
                <w:szCs w:val="24"/>
                <w:u w:val="single"/>
              </w:rPr>
              <w:t>protesta  social</w:t>
            </w:r>
            <w:proofErr w:type="gramEnd"/>
            <w:r w:rsidRPr="00A332DB">
              <w:rPr>
                <w:b/>
                <w:sz w:val="24"/>
                <w:szCs w:val="24"/>
                <w:u w:val="single"/>
              </w:rPr>
              <w:t>, pública y</w:t>
            </w:r>
            <w:r w:rsidRPr="00A332DB">
              <w:rPr>
                <w:sz w:val="24"/>
                <w:szCs w:val="24"/>
              </w:rPr>
              <w:t xml:space="preserve"> </w:t>
            </w:r>
            <w:r w:rsidRPr="00A332DB">
              <w:rPr>
                <w:b/>
                <w:sz w:val="24"/>
                <w:szCs w:val="24"/>
                <w:u w:val="single"/>
              </w:rPr>
              <w:t xml:space="preserve">pacífica, </w:t>
            </w:r>
            <w:r w:rsidRPr="00A332DB">
              <w:rPr>
                <w:sz w:val="24"/>
                <w:szCs w:val="24"/>
              </w:rPr>
              <w:t>sólo podrá participar el personal especializado de la Policía Nacional que se encuentre debidamente equipado y capacitado para proteger este derecho</w:t>
            </w:r>
            <w:r w:rsidRPr="00A332DB">
              <w:rPr>
                <w:b/>
                <w:sz w:val="24"/>
                <w:szCs w:val="24"/>
                <w:u w:val="single"/>
              </w:rPr>
              <w:t xml:space="preserve">, </w:t>
            </w:r>
            <w:r w:rsidRPr="00A332DB">
              <w:rPr>
                <w:sz w:val="24"/>
                <w:szCs w:val="24"/>
              </w:rPr>
              <w:t xml:space="preserve">según los estándares nacionales e internacionales de derechos humanos. El personal será capacitado y actualizado de manera regular conforme a lo dispuesto en el siguiente artículo. </w:t>
            </w:r>
          </w:p>
          <w:p w14:paraId="09D6C87F"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Parágrafo 1. En los </w:t>
            </w:r>
            <w:r w:rsidRPr="00A332DB">
              <w:rPr>
                <w:sz w:val="24"/>
                <w:szCs w:val="24"/>
              </w:rPr>
              <w:lastRenderedPageBreak/>
              <w:t>lugares donde la Policía Nacional de manera excepcional no cuente con el cuerpo especializado, mencionado anteriormente,</w:t>
            </w:r>
            <w:r w:rsidRPr="00A332DB">
              <w:rPr>
                <w:b/>
                <w:sz w:val="24"/>
                <w:szCs w:val="24"/>
                <w:u w:val="single"/>
              </w:rPr>
              <w:t xml:space="preserve"> la institución</w:t>
            </w:r>
            <w:r w:rsidRPr="00A332DB">
              <w:rPr>
                <w:sz w:val="24"/>
                <w:szCs w:val="24"/>
              </w:rPr>
              <w:t xml:space="preserve"> deberá garantizar la participación de personal capacitado y debidamente equipado para la atención y acompañamiento de la reunión, manifestación y protesta social pública y pacífica.  </w:t>
            </w:r>
          </w:p>
          <w:p w14:paraId="0FD663FE" w14:textId="77777777" w:rsidR="00995A1F" w:rsidRPr="00A332DB" w:rsidRDefault="00995A1F">
            <w:pPr>
              <w:widowControl w:val="0"/>
              <w:tabs>
                <w:tab w:val="left" w:pos="821"/>
              </w:tabs>
              <w:spacing w:before="9" w:line="276" w:lineRule="auto"/>
              <w:ind w:left="141" w:right="109"/>
              <w:jc w:val="both"/>
              <w:rPr>
                <w:sz w:val="24"/>
                <w:szCs w:val="24"/>
              </w:rPr>
            </w:pPr>
          </w:p>
          <w:p w14:paraId="2EC6AF1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Parágrafo 2. Se prohíbe el involucramiento de las Fuerzas Militares en actividades de atención e intervención de </w:t>
            </w:r>
            <w:r w:rsidRPr="00A332DB">
              <w:rPr>
                <w:b/>
                <w:sz w:val="24"/>
                <w:szCs w:val="24"/>
                <w:u w:val="single"/>
              </w:rPr>
              <w:t>reunión, manifestación y protesta social pública y pacífica,</w:t>
            </w:r>
            <w:r w:rsidRPr="00A332DB">
              <w:rPr>
                <w:sz w:val="24"/>
                <w:szCs w:val="24"/>
              </w:rPr>
              <w:t xml:space="preserve"> así como cualquier tipo de cuerpo armado con funciones y </w:t>
            </w:r>
            <w:r w:rsidRPr="00A332DB">
              <w:rPr>
                <w:sz w:val="24"/>
                <w:szCs w:val="24"/>
              </w:rPr>
              <w:lastRenderedPageBreak/>
              <w:t>equipamiento militar.</w:t>
            </w:r>
            <w:r w:rsidRPr="00A332DB">
              <w:rPr>
                <w:b/>
                <w:sz w:val="24"/>
                <w:szCs w:val="24"/>
                <w:u w:val="single"/>
              </w:rPr>
              <w:t xml:space="preserve"> Sólo en casos excepcionales, de manera temporal y cuando no se tenga el cuerpo de policía para atender una situación de violencia generalizada que ponga en riesgo la vida e integridad de las personas, se podrá recurrir a elementos de las fuerzas armadas siempre y cuando cuenten con la capacitación y equipo adecuadas para la contención de protestas Las fuerzas armadas deben cumplir las mismas reglas y normas internacionales que los cuerpos de la Policía Nacional encargados de hacer cumplir la ley.</w:t>
            </w:r>
          </w:p>
          <w:p w14:paraId="1736BD99" w14:textId="77777777" w:rsidR="00995A1F" w:rsidRPr="00A332DB" w:rsidRDefault="00995A1F">
            <w:pPr>
              <w:widowControl w:val="0"/>
              <w:tabs>
                <w:tab w:val="left" w:pos="821"/>
              </w:tabs>
              <w:spacing w:before="9" w:line="276" w:lineRule="auto"/>
              <w:ind w:left="141" w:right="109"/>
              <w:jc w:val="both"/>
              <w:rPr>
                <w:sz w:val="24"/>
                <w:szCs w:val="24"/>
              </w:rPr>
            </w:pPr>
          </w:p>
          <w:p w14:paraId="2A1466A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Parágrafo 3. E</w:t>
            </w:r>
            <w:r w:rsidRPr="00A332DB">
              <w:rPr>
                <w:b/>
                <w:sz w:val="24"/>
                <w:szCs w:val="24"/>
                <w:u w:val="single"/>
              </w:rPr>
              <w:t xml:space="preserve">l personal especializado de la Policía Nacional que preste el servicio de </w:t>
            </w:r>
            <w:r w:rsidRPr="00A332DB">
              <w:rPr>
                <w:b/>
                <w:sz w:val="24"/>
                <w:szCs w:val="24"/>
                <w:u w:val="single"/>
              </w:rPr>
              <w:lastRenderedPageBreak/>
              <w:t xml:space="preserve">atención a manifestaciones públicas y control de disturbios, deberán emplear las armas, municiones, elementos y dispositivos menos letales, conforme a los estándares internacionales de uso de la fuerza, los criterios y parámetros establecidos en la legislación. En el marco de la atención a manifestaciones pacíficas, se prohíbe el porte de armas de fuego con munición letal por parte del personal de la Policía Nacional que integra los dispositivos de policía para la atención de reuniones y manifestaciones públicas y pacíficas y control de disturbios. </w:t>
            </w:r>
          </w:p>
          <w:p w14:paraId="6BB401B7"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73B2C7E2" w14:textId="77777777" w:rsidR="00995A1F" w:rsidRPr="00A332DB" w:rsidRDefault="00405B2A">
            <w:pPr>
              <w:jc w:val="both"/>
              <w:rPr>
                <w:sz w:val="24"/>
                <w:szCs w:val="24"/>
              </w:rPr>
            </w:pPr>
            <w:r w:rsidRPr="00A332DB">
              <w:rPr>
                <w:sz w:val="24"/>
                <w:szCs w:val="24"/>
              </w:rPr>
              <w:lastRenderedPageBreak/>
              <w:t xml:space="preserve">Se modifica redacción y </w:t>
            </w:r>
            <w:proofErr w:type="spellStart"/>
            <w:r w:rsidRPr="00A332DB">
              <w:rPr>
                <w:sz w:val="24"/>
                <w:szCs w:val="24"/>
              </w:rPr>
              <w:t>numeraciòn</w:t>
            </w:r>
            <w:proofErr w:type="spellEnd"/>
            <w:r w:rsidRPr="00A332DB">
              <w:rPr>
                <w:sz w:val="24"/>
                <w:szCs w:val="24"/>
              </w:rPr>
              <w:t>.</w:t>
            </w:r>
          </w:p>
        </w:tc>
      </w:tr>
      <w:tr w:rsidR="00995A1F" w:rsidRPr="00A332DB" w14:paraId="7C694E22" w14:textId="77777777">
        <w:tc>
          <w:tcPr>
            <w:tcW w:w="990" w:type="dxa"/>
          </w:tcPr>
          <w:p w14:paraId="3A150CD9" w14:textId="77777777" w:rsidR="00995A1F" w:rsidRPr="00A332DB" w:rsidRDefault="00405B2A">
            <w:pPr>
              <w:spacing w:before="69" w:line="276" w:lineRule="auto"/>
              <w:ind w:left="141" w:right="110"/>
              <w:jc w:val="both"/>
              <w:rPr>
                <w:sz w:val="24"/>
                <w:szCs w:val="24"/>
              </w:rPr>
            </w:pPr>
            <w:r w:rsidRPr="00A332DB">
              <w:rPr>
                <w:b/>
                <w:sz w:val="24"/>
                <w:szCs w:val="24"/>
              </w:rPr>
              <w:lastRenderedPageBreak/>
              <w:t xml:space="preserve">Artículo </w:t>
            </w:r>
            <w:r w:rsidRPr="00A332DB">
              <w:rPr>
                <w:b/>
                <w:strike/>
                <w:sz w:val="24"/>
                <w:szCs w:val="24"/>
              </w:rPr>
              <w:t>28.</w:t>
            </w:r>
            <w:r w:rsidRPr="00A332DB">
              <w:rPr>
                <w:b/>
                <w:sz w:val="24"/>
                <w:szCs w:val="24"/>
              </w:rPr>
              <w:t xml:space="preserve"> </w:t>
            </w:r>
            <w:r w:rsidRPr="00A332DB">
              <w:rPr>
                <w:b/>
                <w:sz w:val="24"/>
                <w:szCs w:val="24"/>
              </w:rPr>
              <w:lastRenderedPageBreak/>
              <w:t>Formación y capacitación de la Policía Nacional</w:t>
            </w:r>
          </w:p>
        </w:tc>
        <w:tc>
          <w:tcPr>
            <w:tcW w:w="2295" w:type="dxa"/>
          </w:tcPr>
          <w:p w14:paraId="549AA8EA" w14:textId="77777777" w:rsidR="00995A1F" w:rsidRPr="00A332DB" w:rsidRDefault="00405B2A">
            <w:pPr>
              <w:widowControl w:val="0"/>
              <w:tabs>
                <w:tab w:val="left" w:pos="821"/>
              </w:tabs>
              <w:spacing w:before="69" w:line="276" w:lineRule="auto"/>
              <w:ind w:left="141" w:right="110"/>
              <w:jc w:val="both"/>
              <w:rPr>
                <w:sz w:val="24"/>
                <w:szCs w:val="24"/>
              </w:rPr>
            </w:pPr>
            <w:r w:rsidRPr="00A332DB">
              <w:rPr>
                <w:b/>
                <w:sz w:val="24"/>
                <w:szCs w:val="24"/>
              </w:rPr>
              <w:lastRenderedPageBreak/>
              <w:t>Artículo</w:t>
            </w:r>
            <w:r w:rsidRPr="00A332DB">
              <w:rPr>
                <w:b/>
                <w:strike/>
                <w:sz w:val="24"/>
                <w:szCs w:val="24"/>
              </w:rPr>
              <w:t xml:space="preserve"> 28. </w:t>
            </w:r>
            <w:r w:rsidRPr="00A332DB">
              <w:rPr>
                <w:b/>
                <w:sz w:val="24"/>
                <w:szCs w:val="24"/>
              </w:rPr>
              <w:t xml:space="preserve">Formación y capacitación de la </w:t>
            </w:r>
            <w:r w:rsidRPr="00A332DB">
              <w:rPr>
                <w:b/>
                <w:sz w:val="24"/>
                <w:szCs w:val="24"/>
              </w:rPr>
              <w:lastRenderedPageBreak/>
              <w:t xml:space="preserve">Policía Nacional. </w:t>
            </w:r>
            <w:r w:rsidRPr="00A332DB">
              <w:rPr>
                <w:sz w:val="24"/>
                <w:szCs w:val="24"/>
              </w:rPr>
              <w:t>El Ministerio de Defensa y el Ministerio del Interior a través de sus respectivas Direcciones de Derechos Humanos y la Policía Nacional, a través de la Dirección de Educación Policial,</w:t>
            </w:r>
            <w:r w:rsidRPr="00A332DB">
              <w:rPr>
                <w:strike/>
                <w:sz w:val="24"/>
                <w:szCs w:val="24"/>
              </w:rPr>
              <w:t xml:space="preserve"> realizará</w:t>
            </w:r>
            <w:r w:rsidRPr="00A332DB">
              <w:rPr>
                <w:sz w:val="24"/>
                <w:szCs w:val="24"/>
              </w:rPr>
              <w:t xml:space="preserve"> formación, capacitación y actualización integral e interdisciplinar, así como en Derechos Humanos, principios básicos sobre el uso de la fuerza, instrumentos internacionales, entrenamiento con enfoque de derechos humanos en empleo de armas y dispositivos menos letales de todo el personal </w:t>
            </w:r>
            <w:r w:rsidRPr="00A332DB">
              <w:rPr>
                <w:sz w:val="24"/>
                <w:szCs w:val="24"/>
              </w:rPr>
              <w:lastRenderedPageBreak/>
              <w:t xml:space="preserve">de la institución y demás temáticas que resulten afines y transversales para la garantía del derecho fundamental </w:t>
            </w:r>
            <w:r w:rsidRPr="00A332DB">
              <w:rPr>
                <w:strike/>
                <w:sz w:val="24"/>
                <w:szCs w:val="24"/>
              </w:rPr>
              <w:t xml:space="preserve">a la protesta social y manifestación pública, </w:t>
            </w:r>
            <w:r w:rsidRPr="00A332DB">
              <w:rPr>
                <w:sz w:val="24"/>
                <w:szCs w:val="24"/>
              </w:rPr>
              <w:t xml:space="preserve">de tal manera que conduzcan al personal de policía a un actuar garantista </w:t>
            </w:r>
            <w:r w:rsidRPr="00A332DB">
              <w:rPr>
                <w:strike/>
                <w:sz w:val="24"/>
                <w:szCs w:val="24"/>
              </w:rPr>
              <w:t>del derecho a la protesta social y manifestación pública</w:t>
            </w:r>
            <w:r w:rsidRPr="00A332DB">
              <w:rPr>
                <w:sz w:val="24"/>
                <w:szCs w:val="24"/>
              </w:rPr>
              <w:t>, soportado en los principios y reglas de la presente ley.</w:t>
            </w:r>
          </w:p>
          <w:p w14:paraId="4C4EE8CE" w14:textId="77777777" w:rsidR="00995A1F" w:rsidRPr="00A332DB" w:rsidRDefault="00995A1F">
            <w:pPr>
              <w:widowControl w:val="0"/>
              <w:tabs>
                <w:tab w:val="left" w:pos="821"/>
              </w:tabs>
              <w:spacing w:before="6"/>
              <w:ind w:left="141"/>
              <w:rPr>
                <w:sz w:val="24"/>
                <w:szCs w:val="24"/>
              </w:rPr>
            </w:pPr>
          </w:p>
          <w:p w14:paraId="0A4611D6" w14:textId="77777777" w:rsidR="00995A1F" w:rsidRPr="00A332DB" w:rsidRDefault="00405B2A">
            <w:pPr>
              <w:widowControl w:val="0"/>
              <w:tabs>
                <w:tab w:val="left" w:pos="821"/>
              </w:tabs>
              <w:spacing w:line="276" w:lineRule="auto"/>
              <w:ind w:left="141" w:right="109"/>
              <w:jc w:val="both"/>
              <w:rPr>
                <w:sz w:val="24"/>
                <w:szCs w:val="24"/>
              </w:rPr>
            </w:pPr>
            <w:r w:rsidRPr="00A332DB">
              <w:rPr>
                <w:sz w:val="24"/>
                <w:szCs w:val="24"/>
              </w:rPr>
              <w:t xml:space="preserve">El Ministerio Público con participación de las organizaciones de la sociedad civil con presencia en la Mesa </w:t>
            </w:r>
            <w:r w:rsidRPr="00A332DB">
              <w:rPr>
                <w:strike/>
                <w:sz w:val="24"/>
                <w:szCs w:val="24"/>
              </w:rPr>
              <w:t xml:space="preserve">Nacional de Garantías </w:t>
            </w:r>
            <w:r w:rsidRPr="00A332DB">
              <w:rPr>
                <w:sz w:val="24"/>
                <w:szCs w:val="24"/>
              </w:rPr>
              <w:t xml:space="preserve">para el ejercicio del derecho </w:t>
            </w:r>
            <w:r w:rsidRPr="00A332DB">
              <w:rPr>
                <w:strike/>
                <w:sz w:val="24"/>
                <w:szCs w:val="24"/>
              </w:rPr>
              <w:t xml:space="preserve">a la </w:t>
            </w:r>
            <w:r w:rsidRPr="00A332DB">
              <w:rPr>
                <w:strike/>
                <w:sz w:val="24"/>
                <w:szCs w:val="24"/>
              </w:rPr>
              <w:lastRenderedPageBreak/>
              <w:t xml:space="preserve">protesta social y manifestación pública </w:t>
            </w:r>
            <w:r w:rsidRPr="00A332DB">
              <w:rPr>
                <w:sz w:val="24"/>
                <w:szCs w:val="24"/>
              </w:rPr>
              <w:t xml:space="preserve">de que trata la presente ley, podrán hacer verificación de las fichas académicas, alusivas a los procesos de formación en Derechos Humanos de que trata el presente artículo. </w:t>
            </w:r>
          </w:p>
        </w:tc>
        <w:tc>
          <w:tcPr>
            <w:tcW w:w="690" w:type="dxa"/>
          </w:tcPr>
          <w:p w14:paraId="3D2700E8" w14:textId="77777777" w:rsidR="00995A1F" w:rsidRPr="00A332DB" w:rsidRDefault="00405B2A">
            <w:pPr>
              <w:spacing w:line="276" w:lineRule="auto"/>
              <w:ind w:right="105"/>
              <w:jc w:val="both"/>
              <w:rPr>
                <w:b/>
                <w:sz w:val="24"/>
                <w:szCs w:val="24"/>
              </w:rPr>
            </w:pPr>
            <w:r w:rsidRPr="00A332DB">
              <w:rPr>
                <w:b/>
                <w:sz w:val="24"/>
                <w:szCs w:val="24"/>
              </w:rPr>
              <w:lastRenderedPageBreak/>
              <w:t xml:space="preserve">No se </w:t>
            </w:r>
            <w:r w:rsidRPr="00A332DB">
              <w:rPr>
                <w:b/>
                <w:sz w:val="24"/>
                <w:szCs w:val="24"/>
              </w:rPr>
              <w:lastRenderedPageBreak/>
              <w:t>incluye</w:t>
            </w:r>
          </w:p>
        </w:tc>
        <w:tc>
          <w:tcPr>
            <w:tcW w:w="1830" w:type="dxa"/>
          </w:tcPr>
          <w:p w14:paraId="1C5A86AC" w14:textId="77777777" w:rsidR="00995A1F" w:rsidRPr="00A332DB" w:rsidRDefault="00995A1F">
            <w:pPr>
              <w:spacing w:before="240" w:after="240"/>
              <w:jc w:val="both"/>
              <w:rPr>
                <w:strike/>
                <w:sz w:val="24"/>
                <w:szCs w:val="24"/>
              </w:rPr>
            </w:pPr>
          </w:p>
        </w:tc>
        <w:tc>
          <w:tcPr>
            <w:tcW w:w="2640" w:type="dxa"/>
          </w:tcPr>
          <w:p w14:paraId="57ED2569"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w:t>
            </w:r>
            <w:r w:rsidRPr="00A332DB">
              <w:rPr>
                <w:b/>
                <w:sz w:val="24"/>
                <w:szCs w:val="24"/>
                <w:u w:val="single"/>
              </w:rPr>
              <w:t xml:space="preserve">34. </w:t>
            </w:r>
            <w:r w:rsidRPr="00A332DB">
              <w:rPr>
                <w:sz w:val="24"/>
                <w:szCs w:val="24"/>
              </w:rPr>
              <w:t xml:space="preserve">Formación y capacitación de la </w:t>
            </w:r>
            <w:r w:rsidRPr="00A332DB">
              <w:rPr>
                <w:sz w:val="24"/>
                <w:szCs w:val="24"/>
              </w:rPr>
              <w:lastRenderedPageBreak/>
              <w:t>Policía Nacional. El Ministerio de Defensa</w:t>
            </w:r>
            <w:r w:rsidRPr="00A332DB">
              <w:rPr>
                <w:b/>
                <w:sz w:val="24"/>
                <w:szCs w:val="24"/>
                <w:u w:val="single"/>
              </w:rPr>
              <w:t xml:space="preserve"> coordinará</w:t>
            </w:r>
            <w:r w:rsidRPr="00A332DB">
              <w:rPr>
                <w:sz w:val="24"/>
                <w:szCs w:val="24"/>
              </w:rPr>
              <w:t xml:space="preserve"> con el Ministerio del Interior a través de sus respectivas Direcciones de Derechos Humanos y la Policía Nacional, a través de la Dirección de Educación Policial, </w:t>
            </w:r>
            <w:r w:rsidRPr="00A332DB">
              <w:rPr>
                <w:b/>
                <w:sz w:val="24"/>
                <w:szCs w:val="24"/>
                <w:u w:val="single"/>
              </w:rPr>
              <w:t>la</w:t>
            </w:r>
            <w:r w:rsidRPr="00A332DB">
              <w:rPr>
                <w:sz w:val="24"/>
                <w:szCs w:val="24"/>
              </w:rPr>
              <w:t xml:space="preserve"> formación, capacitación y actualización integral e interdisciplinar, así como en Derechos Humanos, principios básicos sobre el uso de la fuerza, instrumentos internacionales, entrenamiento con enfoque de derechos humanos en empleo de armas y dispositivos menos letales de todo el personal de la institución y demás temáticas que resulten afines y transversales para la garantía del derecho fundamental a la </w:t>
            </w:r>
            <w:proofErr w:type="spellStart"/>
            <w:r w:rsidRPr="00A332DB">
              <w:rPr>
                <w:b/>
                <w:sz w:val="24"/>
                <w:szCs w:val="24"/>
                <w:u w:val="single"/>
              </w:rPr>
              <w:lastRenderedPageBreak/>
              <w:t>reuniòn</w:t>
            </w:r>
            <w:proofErr w:type="spellEnd"/>
            <w:r w:rsidRPr="00A332DB">
              <w:rPr>
                <w:b/>
                <w:sz w:val="24"/>
                <w:szCs w:val="24"/>
                <w:u w:val="single"/>
              </w:rPr>
              <w:t xml:space="preserve">, </w:t>
            </w:r>
            <w:proofErr w:type="spellStart"/>
            <w:r w:rsidRPr="00A332DB">
              <w:rPr>
                <w:b/>
                <w:sz w:val="24"/>
                <w:szCs w:val="24"/>
                <w:u w:val="single"/>
              </w:rPr>
              <w:t>manifestaciòn</w:t>
            </w:r>
            <w:proofErr w:type="spellEnd"/>
            <w:r w:rsidRPr="00A332DB">
              <w:rPr>
                <w:b/>
                <w:sz w:val="24"/>
                <w:szCs w:val="24"/>
                <w:u w:val="single"/>
              </w:rPr>
              <w:t xml:space="preserve"> y protesta social, pública y pacífica,</w:t>
            </w:r>
            <w:r w:rsidRPr="00A332DB">
              <w:rPr>
                <w:sz w:val="24"/>
                <w:szCs w:val="24"/>
              </w:rPr>
              <w:t xml:space="preserve"> de tal manera que conduzcan al personal de policía a un actuar garantista de los derechos humanos, soportado en los principios y reglas de la presente ley.</w:t>
            </w:r>
          </w:p>
          <w:p w14:paraId="3FC11E70"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El Ministerio Público con participación de la </w:t>
            </w:r>
            <w:r w:rsidRPr="00A332DB">
              <w:rPr>
                <w:b/>
                <w:sz w:val="24"/>
                <w:szCs w:val="24"/>
                <w:u w:val="single"/>
              </w:rPr>
              <w:t xml:space="preserve">Mesa Nacional de </w:t>
            </w:r>
            <w:proofErr w:type="spellStart"/>
            <w:r w:rsidRPr="00A332DB">
              <w:rPr>
                <w:b/>
                <w:sz w:val="24"/>
                <w:szCs w:val="24"/>
                <w:u w:val="single"/>
              </w:rPr>
              <w:t>Evaluaciòn</w:t>
            </w:r>
            <w:proofErr w:type="spellEnd"/>
            <w:r w:rsidRPr="00A332DB">
              <w:rPr>
                <w:b/>
                <w:sz w:val="24"/>
                <w:szCs w:val="24"/>
                <w:u w:val="single"/>
              </w:rPr>
              <w:t xml:space="preserve"> de Garantías</w:t>
            </w:r>
            <w:r w:rsidRPr="00A332DB">
              <w:rPr>
                <w:sz w:val="24"/>
                <w:szCs w:val="24"/>
              </w:rPr>
              <w:t xml:space="preserve"> para el ejercicio del derecho a </w:t>
            </w:r>
            <w:r w:rsidRPr="00A332DB">
              <w:rPr>
                <w:b/>
                <w:sz w:val="24"/>
                <w:szCs w:val="24"/>
                <w:u w:val="single"/>
              </w:rPr>
              <w:t xml:space="preserve">la </w:t>
            </w:r>
            <w:proofErr w:type="spellStart"/>
            <w:r w:rsidRPr="00A332DB">
              <w:rPr>
                <w:b/>
                <w:sz w:val="24"/>
                <w:szCs w:val="24"/>
                <w:u w:val="single"/>
              </w:rPr>
              <w:t>reuniòn</w:t>
            </w:r>
            <w:proofErr w:type="spellEnd"/>
            <w:r w:rsidRPr="00A332DB">
              <w:rPr>
                <w:b/>
                <w:sz w:val="24"/>
                <w:szCs w:val="24"/>
                <w:u w:val="single"/>
              </w:rPr>
              <w:t>, manifestación y la protesta social, pública y pacífica</w:t>
            </w:r>
            <w:r w:rsidRPr="00A332DB">
              <w:rPr>
                <w:sz w:val="24"/>
                <w:szCs w:val="24"/>
              </w:rPr>
              <w:t xml:space="preserve"> de qué trata la presente ley, podrán hacer verificación de las fichas académicas, alusivas a los procesos de formación en Derechos Humanos de que trata el presente artículo.</w:t>
            </w:r>
          </w:p>
          <w:p w14:paraId="6EB97ABD"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5CA68C82" w14:textId="77777777" w:rsidR="00995A1F" w:rsidRPr="00A332DB" w:rsidRDefault="00405B2A">
            <w:pPr>
              <w:jc w:val="both"/>
              <w:rPr>
                <w:sz w:val="24"/>
                <w:szCs w:val="24"/>
              </w:rPr>
            </w:pPr>
            <w:r w:rsidRPr="00A332DB">
              <w:rPr>
                <w:sz w:val="24"/>
                <w:szCs w:val="24"/>
              </w:rPr>
              <w:lastRenderedPageBreak/>
              <w:t xml:space="preserve">Se modifica redacción y </w:t>
            </w:r>
            <w:proofErr w:type="spellStart"/>
            <w:r w:rsidRPr="00A332DB">
              <w:rPr>
                <w:sz w:val="24"/>
                <w:szCs w:val="24"/>
              </w:rPr>
              <w:t>numeraciòn</w:t>
            </w:r>
            <w:proofErr w:type="spellEnd"/>
            <w:r w:rsidRPr="00A332DB">
              <w:rPr>
                <w:sz w:val="24"/>
                <w:szCs w:val="24"/>
              </w:rPr>
              <w:t>.</w:t>
            </w:r>
          </w:p>
        </w:tc>
      </w:tr>
      <w:tr w:rsidR="00995A1F" w:rsidRPr="00A332DB" w14:paraId="269467E6" w14:textId="77777777">
        <w:tc>
          <w:tcPr>
            <w:tcW w:w="990" w:type="dxa"/>
          </w:tcPr>
          <w:p w14:paraId="6EE778AB" w14:textId="77777777" w:rsidR="00995A1F" w:rsidRPr="00A332DB" w:rsidRDefault="00405B2A">
            <w:pPr>
              <w:spacing w:line="276" w:lineRule="auto"/>
              <w:ind w:left="141" w:right="111"/>
              <w:jc w:val="both"/>
              <w:rPr>
                <w:sz w:val="24"/>
                <w:szCs w:val="24"/>
              </w:rPr>
            </w:pPr>
            <w:r w:rsidRPr="00A332DB">
              <w:rPr>
                <w:b/>
                <w:sz w:val="24"/>
                <w:szCs w:val="24"/>
              </w:rPr>
              <w:lastRenderedPageBreak/>
              <w:t xml:space="preserve">Artículo </w:t>
            </w:r>
            <w:r w:rsidRPr="00A332DB">
              <w:rPr>
                <w:b/>
                <w:strike/>
                <w:sz w:val="24"/>
                <w:szCs w:val="24"/>
              </w:rPr>
              <w:t xml:space="preserve">29. </w:t>
            </w:r>
            <w:r w:rsidRPr="00A332DB">
              <w:rPr>
                <w:b/>
                <w:sz w:val="24"/>
                <w:szCs w:val="24"/>
              </w:rPr>
              <w:t xml:space="preserve">Uso adecuado de armas, municiones, elementos y dispositivos menos </w:t>
            </w:r>
            <w:r w:rsidRPr="00A332DB">
              <w:rPr>
                <w:b/>
                <w:sz w:val="24"/>
                <w:szCs w:val="24"/>
              </w:rPr>
              <w:lastRenderedPageBreak/>
              <w:t>letales por parte de la Policía Nacional</w:t>
            </w:r>
          </w:p>
        </w:tc>
        <w:tc>
          <w:tcPr>
            <w:tcW w:w="2295" w:type="dxa"/>
          </w:tcPr>
          <w:p w14:paraId="410D1DF3" w14:textId="77777777" w:rsidR="00995A1F" w:rsidRPr="00A332DB" w:rsidRDefault="00405B2A">
            <w:pPr>
              <w:widowControl w:val="0"/>
              <w:tabs>
                <w:tab w:val="left" w:pos="821"/>
              </w:tabs>
              <w:spacing w:line="276" w:lineRule="auto"/>
              <w:ind w:left="141" w:right="111"/>
              <w:jc w:val="both"/>
              <w:rPr>
                <w:sz w:val="24"/>
                <w:szCs w:val="24"/>
              </w:rPr>
            </w:pPr>
            <w:r w:rsidRPr="00A332DB">
              <w:rPr>
                <w:b/>
                <w:sz w:val="24"/>
                <w:szCs w:val="24"/>
              </w:rPr>
              <w:lastRenderedPageBreak/>
              <w:t xml:space="preserve">Artículo </w:t>
            </w:r>
            <w:r w:rsidRPr="00A332DB">
              <w:rPr>
                <w:b/>
                <w:strike/>
                <w:sz w:val="24"/>
                <w:szCs w:val="24"/>
              </w:rPr>
              <w:t>29.</w:t>
            </w:r>
            <w:r w:rsidRPr="00A332DB">
              <w:rPr>
                <w:b/>
                <w:sz w:val="24"/>
                <w:szCs w:val="24"/>
              </w:rPr>
              <w:t xml:space="preserve"> Uso adecuado de armas, municiones, elementos y dispositivos menos letales por parte de la Policía Nacional. </w:t>
            </w:r>
            <w:r w:rsidRPr="00A332DB">
              <w:rPr>
                <w:sz w:val="24"/>
                <w:szCs w:val="24"/>
              </w:rPr>
              <w:t>La Policía Nacional</w:t>
            </w:r>
            <w:r w:rsidRPr="00A332DB">
              <w:rPr>
                <w:strike/>
                <w:sz w:val="24"/>
                <w:szCs w:val="24"/>
              </w:rPr>
              <w:t xml:space="preserve"> sólo</w:t>
            </w:r>
            <w:r w:rsidRPr="00A332DB">
              <w:rPr>
                <w:sz w:val="24"/>
                <w:szCs w:val="24"/>
              </w:rPr>
              <w:t xml:space="preserve"> podrá</w:t>
            </w:r>
            <w:r w:rsidRPr="00A332DB">
              <w:rPr>
                <w:strike/>
                <w:sz w:val="24"/>
                <w:szCs w:val="24"/>
              </w:rPr>
              <w:t xml:space="preserve"> </w:t>
            </w:r>
            <w:r w:rsidRPr="00A332DB">
              <w:rPr>
                <w:sz w:val="24"/>
                <w:szCs w:val="24"/>
              </w:rPr>
              <w:t xml:space="preserve">utilizar las armas, municiones, elementos y dispositivos menos letales que hayan sido debidamente autorizados en concordancia con </w:t>
            </w:r>
            <w:r w:rsidRPr="00A332DB">
              <w:rPr>
                <w:sz w:val="24"/>
                <w:szCs w:val="24"/>
              </w:rPr>
              <w:lastRenderedPageBreak/>
              <w:t>la constitución política, los estándares internacionales y el respeto de los derechos humanos.</w:t>
            </w:r>
          </w:p>
          <w:p w14:paraId="2F42C76C" w14:textId="77777777" w:rsidR="00995A1F" w:rsidRPr="00A332DB" w:rsidRDefault="00995A1F">
            <w:pPr>
              <w:widowControl w:val="0"/>
              <w:tabs>
                <w:tab w:val="left" w:pos="821"/>
              </w:tabs>
              <w:spacing w:before="11"/>
              <w:ind w:left="141"/>
              <w:rPr>
                <w:sz w:val="24"/>
                <w:szCs w:val="24"/>
              </w:rPr>
            </w:pPr>
          </w:p>
          <w:p w14:paraId="2FE95366" w14:textId="77777777" w:rsidR="00995A1F" w:rsidRPr="00A332DB" w:rsidRDefault="00405B2A">
            <w:pPr>
              <w:widowControl w:val="0"/>
              <w:tabs>
                <w:tab w:val="left" w:pos="821"/>
              </w:tabs>
              <w:spacing w:line="276" w:lineRule="auto"/>
              <w:ind w:left="141" w:right="113"/>
              <w:jc w:val="both"/>
              <w:rPr>
                <w:sz w:val="24"/>
                <w:szCs w:val="24"/>
              </w:rPr>
            </w:pPr>
            <w:r w:rsidRPr="00A332DB">
              <w:rPr>
                <w:sz w:val="24"/>
                <w:szCs w:val="24"/>
              </w:rPr>
              <w:t>Siempre que haya modificaciones técnicas sobre las armas, municiones, elementos y dispositivos menos letales, serán debidamente publicadas y justificadas, en cumplimiento con los estándares internacionales y normatividad nacional</w:t>
            </w:r>
            <w:r w:rsidRPr="00A332DB">
              <w:rPr>
                <w:strike/>
                <w:sz w:val="24"/>
                <w:szCs w:val="24"/>
              </w:rPr>
              <w:t>es.</w:t>
            </w:r>
            <w:r w:rsidRPr="00A332DB">
              <w:rPr>
                <w:sz w:val="24"/>
                <w:szCs w:val="24"/>
              </w:rPr>
              <w:t xml:space="preserve"> Asimismo, deberá reportarse periódicamente la cantidad, destinación y disposición final de las municiones vencidas.</w:t>
            </w:r>
          </w:p>
          <w:p w14:paraId="25314FBD" w14:textId="77777777" w:rsidR="00995A1F" w:rsidRPr="00A332DB" w:rsidRDefault="00995A1F">
            <w:pPr>
              <w:widowControl w:val="0"/>
              <w:tabs>
                <w:tab w:val="left" w:pos="821"/>
              </w:tabs>
              <w:spacing w:before="6"/>
              <w:ind w:left="141"/>
              <w:rPr>
                <w:sz w:val="24"/>
                <w:szCs w:val="24"/>
              </w:rPr>
            </w:pPr>
          </w:p>
          <w:p w14:paraId="6FCCDDC6" w14:textId="77777777" w:rsidR="00995A1F" w:rsidRPr="00A332DB" w:rsidRDefault="00405B2A">
            <w:pPr>
              <w:widowControl w:val="0"/>
              <w:tabs>
                <w:tab w:val="left" w:pos="821"/>
              </w:tabs>
              <w:spacing w:line="276" w:lineRule="auto"/>
              <w:ind w:left="141" w:right="114"/>
              <w:jc w:val="both"/>
              <w:rPr>
                <w:strike/>
                <w:sz w:val="24"/>
                <w:szCs w:val="24"/>
              </w:rPr>
            </w:pPr>
            <w:r w:rsidRPr="00A332DB">
              <w:rPr>
                <w:b/>
                <w:strike/>
                <w:sz w:val="24"/>
                <w:szCs w:val="24"/>
              </w:rPr>
              <w:t xml:space="preserve">Parágrafo 1. </w:t>
            </w:r>
            <w:r w:rsidRPr="00A332DB">
              <w:rPr>
                <w:strike/>
                <w:sz w:val="24"/>
                <w:szCs w:val="24"/>
              </w:rPr>
              <w:t xml:space="preserve">Se </w:t>
            </w:r>
            <w:r w:rsidRPr="00A332DB">
              <w:rPr>
                <w:strike/>
                <w:sz w:val="24"/>
                <w:szCs w:val="24"/>
              </w:rPr>
              <w:lastRenderedPageBreak/>
              <w:t xml:space="preserve">prohíbe el uso de armas, municiones, elementos y dispositivos menos letales que pongan en riesgo la vida e integridad de las personas y del ambiente. Asimismo, se creará un comité técnico para reglamentar la definición de las armas detalladamente permitidas en el contexto de protesta social y manifestación pública. Este comité tendrá participación multidisciplinar en expertos sobre armas no letales, y participación de las organizaciones de la sociedad civil, y establecerá un concepto técnico previo obligatorio a la </w:t>
            </w:r>
            <w:r w:rsidRPr="00A332DB">
              <w:rPr>
                <w:strike/>
                <w:sz w:val="24"/>
                <w:szCs w:val="24"/>
              </w:rPr>
              <w:lastRenderedPageBreak/>
              <w:t xml:space="preserve">reglamentación que realice el Gobierno Nacional sobre el tema. </w:t>
            </w:r>
          </w:p>
          <w:p w14:paraId="2164E626" w14:textId="77777777" w:rsidR="00995A1F" w:rsidRPr="00A332DB" w:rsidRDefault="00995A1F">
            <w:pPr>
              <w:widowControl w:val="0"/>
              <w:tabs>
                <w:tab w:val="left" w:pos="821"/>
              </w:tabs>
              <w:spacing w:line="276" w:lineRule="auto"/>
              <w:ind w:left="141" w:right="114"/>
              <w:jc w:val="both"/>
              <w:rPr>
                <w:strike/>
                <w:sz w:val="24"/>
                <w:szCs w:val="24"/>
              </w:rPr>
            </w:pPr>
          </w:p>
          <w:p w14:paraId="36DE04F7" w14:textId="77777777" w:rsidR="00995A1F" w:rsidRPr="00A332DB" w:rsidRDefault="00405B2A">
            <w:pPr>
              <w:widowControl w:val="0"/>
              <w:tabs>
                <w:tab w:val="left" w:pos="821"/>
              </w:tabs>
              <w:spacing w:line="276" w:lineRule="auto"/>
              <w:ind w:left="141" w:right="114"/>
              <w:jc w:val="both"/>
              <w:rPr>
                <w:strike/>
                <w:sz w:val="24"/>
                <w:szCs w:val="24"/>
              </w:rPr>
            </w:pPr>
            <w:r w:rsidRPr="00A332DB">
              <w:rPr>
                <w:b/>
                <w:strike/>
                <w:sz w:val="24"/>
                <w:szCs w:val="24"/>
              </w:rPr>
              <w:t>Parágrafo 2.</w:t>
            </w:r>
            <w:r w:rsidRPr="00A332DB">
              <w:rPr>
                <w:strike/>
                <w:sz w:val="24"/>
                <w:szCs w:val="24"/>
              </w:rPr>
              <w:t xml:space="preserve"> Se entenderá como usos prohibidos, entre otras, las siguientes acciones:</w:t>
            </w:r>
          </w:p>
          <w:p w14:paraId="7E71444E" w14:textId="77777777" w:rsidR="00995A1F" w:rsidRPr="00A332DB" w:rsidRDefault="00995A1F">
            <w:pPr>
              <w:widowControl w:val="0"/>
              <w:tabs>
                <w:tab w:val="left" w:pos="821"/>
              </w:tabs>
              <w:spacing w:line="276" w:lineRule="auto"/>
              <w:ind w:left="141" w:right="114"/>
              <w:jc w:val="both"/>
              <w:rPr>
                <w:strike/>
                <w:sz w:val="24"/>
                <w:szCs w:val="24"/>
              </w:rPr>
            </w:pPr>
          </w:p>
          <w:p w14:paraId="5A56569A" w14:textId="77777777" w:rsidR="00995A1F" w:rsidRPr="00A332DB" w:rsidRDefault="00405B2A">
            <w:pPr>
              <w:widowControl w:val="0"/>
              <w:numPr>
                <w:ilvl w:val="0"/>
                <w:numId w:val="7"/>
              </w:numPr>
              <w:tabs>
                <w:tab w:val="left" w:pos="821"/>
              </w:tabs>
              <w:spacing w:line="280" w:lineRule="auto"/>
              <w:ind w:right="128"/>
              <w:jc w:val="both"/>
              <w:rPr>
                <w:strike/>
                <w:sz w:val="24"/>
                <w:szCs w:val="24"/>
              </w:rPr>
            </w:pPr>
            <w:r w:rsidRPr="00A332DB">
              <w:rPr>
                <w:strike/>
                <w:sz w:val="24"/>
                <w:szCs w:val="24"/>
              </w:rPr>
              <w:t xml:space="preserve">Disparar directamente a la cabeza, cara, cuello, genitales y glúteos de la persona con cualquier arma o munición menos letal, así como el uso cinético de municiones lumínicas, acústicas y químicas. </w:t>
            </w:r>
          </w:p>
          <w:p w14:paraId="3D452BEF" w14:textId="77777777" w:rsidR="00995A1F" w:rsidRPr="00A332DB" w:rsidRDefault="00405B2A">
            <w:pPr>
              <w:widowControl w:val="0"/>
              <w:numPr>
                <w:ilvl w:val="0"/>
                <w:numId w:val="7"/>
              </w:numPr>
              <w:tabs>
                <w:tab w:val="left" w:pos="821"/>
              </w:tabs>
              <w:spacing w:line="276" w:lineRule="auto"/>
              <w:ind w:right="112"/>
              <w:jc w:val="both"/>
              <w:rPr>
                <w:strike/>
                <w:sz w:val="24"/>
                <w:szCs w:val="24"/>
              </w:rPr>
            </w:pPr>
            <w:r w:rsidRPr="00A332DB">
              <w:rPr>
                <w:strike/>
                <w:sz w:val="24"/>
                <w:szCs w:val="24"/>
              </w:rPr>
              <w:t xml:space="preserve">Disparar desde un ángulo o </w:t>
            </w:r>
            <w:r w:rsidRPr="00A332DB">
              <w:rPr>
                <w:strike/>
                <w:sz w:val="24"/>
                <w:szCs w:val="24"/>
              </w:rPr>
              <w:lastRenderedPageBreak/>
              <w:t>distancia no autorizada, en modo automático, o el uso de armas, municiones, elementos y dispositivos no permitidos o que contengan material prohibido, vencido o alterado.</w:t>
            </w:r>
          </w:p>
          <w:p w14:paraId="21B34F6F" w14:textId="77777777" w:rsidR="00995A1F" w:rsidRPr="00A332DB" w:rsidRDefault="00405B2A">
            <w:pPr>
              <w:widowControl w:val="0"/>
              <w:numPr>
                <w:ilvl w:val="0"/>
                <w:numId w:val="7"/>
              </w:numPr>
              <w:tabs>
                <w:tab w:val="left" w:pos="821"/>
              </w:tabs>
              <w:spacing w:line="276" w:lineRule="auto"/>
              <w:ind w:right="126"/>
              <w:jc w:val="both"/>
              <w:rPr>
                <w:strike/>
                <w:sz w:val="24"/>
                <w:szCs w:val="24"/>
              </w:rPr>
            </w:pPr>
            <w:r w:rsidRPr="00A332DB">
              <w:rPr>
                <w:strike/>
                <w:sz w:val="24"/>
                <w:szCs w:val="24"/>
              </w:rPr>
              <w:t>Usar armas, municiones, elementos y dispositivos que tienen un efecto indiscriminado en contextos donde se ejerza el derecho a la protesta social y manifestación pública.</w:t>
            </w:r>
          </w:p>
          <w:p w14:paraId="76FB2678" w14:textId="77777777" w:rsidR="00995A1F" w:rsidRPr="00A332DB" w:rsidRDefault="00405B2A">
            <w:pPr>
              <w:widowControl w:val="0"/>
              <w:numPr>
                <w:ilvl w:val="0"/>
                <w:numId w:val="7"/>
              </w:numPr>
              <w:tabs>
                <w:tab w:val="left" w:pos="821"/>
              </w:tabs>
              <w:spacing w:line="278" w:lineRule="auto"/>
              <w:ind w:right="114"/>
              <w:jc w:val="both"/>
              <w:rPr>
                <w:strike/>
                <w:sz w:val="24"/>
                <w:szCs w:val="24"/>
              </w:rPr>
            </w:pPr>
            <w:r w:rsidRPr="00A332DB">
              <w:rPr>
                <w:strike/>
                <w:sz w:val="24"/>
                <w:szCs w:val="24"/>
              </w:rPr>
              <w:t xml:space="preserve">Usar armas, </w:t>
            </w:r>
            <w:r w:rsidRPr="00A332DB">
              <w:rPr>
                <w:strike/>
                <w:sz w:val="24"/>
                <w:szCs w:val="24"/>
              </w:rPr>
              <w:lastRenderedPageBreak/>
              <w:t>municiones, elementos y dispositivos menos letales con agentes químicos en lugares cerrados o sin ventilación adecuada.</w:t>
            </w:r>
          </w:p>
          <w:p w14:paraId="1BFFBEEF" w14:textId="77777777" w:rsidR="00995A1F" w:rsidRPr="00A332DB" w:rsidRDefault="00405B2A">
            <w:pPr>
              <w:widowControl w:val="0"/>
              <w:numPr>
                <w:ilvl w:val="0"/>
                <w:numId w:val="7"/>
              </w:numPr>
              <w:tabs>
                <w:tab w:val="left" w:pos="821"/>
              </w:tabs>
              <w:spacing w:line="276" w:lineRule="auto"/>
              <w:ind w:right="120"/>
              <w:jc w:val="both"/>
              <w:rPr>
                <w:strike/>
                <w:sz w:val="24"/>
                <w:szCs w:val="24"/>
              </w:rPr>
            </w:pPr>
            <w:r w:rsidRPr="00A332DB">
              <w:rPr>
                <w:strike/>
                <w:sz w:val="24"/>
                <w:szCs w:val="24"/>
              </w:rPr>
              <w:t>Usar armas, municiones, elementos o dispositivos menos letales en lugares en los que no se cuente con una salida de emergencia o rutas de evacuación.</w:t>
            </w:r>
          </w:p>
          <w:p w14:paraId="3D4C9BAF" w14:textId="77777777" w:rsidR="00995A1F" w:rsidRPr="00A332DB" w:rsidRDefault="00405B2A">
            <w:pPr>
              <w:widowControl w:val="0"/>
              <w:numPr>
                <w:ilvl w:val="0"/>
                <w:numId w:val="7"/>
              </w:numPr>
              <w:tabs>
                <w:tab w:val="left" w:pos="821"/>
              </w:tabs>
              <w:spacing w:line="273" w:lineRule="auto"/>
              <w:ind w:right="117"/>
              <w:jc w:val="both"/>
              <w:rPr>
                <w:strike/>
                <w:sz w:val="24"/>
                <w:szCs w:val="24"/>
              </w:rPr>
            </w:pPr>
            <w:r w:rsidRPr="00A332DB">
              <w:rPr>
                <w:strike/>
                <w:sz w:val="24"/>
                <w:szCs w:val="24"/>
              </w:rPr>
              <w:t xml:space="preserve">Usar elementos de grabación como drones o </w:t>
            </w:r>
            <w:proofErr w:type="spellStart"/>
            <w:r w:rsidRPr="00A332DB">
              <w:rPr>
                <w:strike/>
                <w:sz w:val="24"/>
                <w:szCs w:val="24"/>
              </w:rPr>
              <w:t>body</w:t>
            </w:r>
            <w:proofErr w:type="spellEnd"/>
            <w:r w:rsidRPr="00A332DB">
              <w:rPr>
                <w:strike/>
                <w:sz w:val="24"/>
                <w:szCs w:val="24"/>
              </w:rPr>
              <w:t xml:space="preserve"> </w:t>
            </w:r>
            <w:proofErr w:type="spellStart"/>
            <w:r w:rsidRPr="00A332DB">
              <w:rPr>
                <w:strike/>
                <w:sz w:val="24"/>
                <w:szCs w:val="24"/>
              </w:rPr>
              <w:t>cams</w:t>
            </w:r>
            <w:proofErr w:type="spellEnd"/>
            <w:r w:rsidRPr="00A332DB">
              <w:rPr>
                <w:strike/>
                <w:sz w:val="24"/>
                <w:szCs w:val="24"/>
              </w:rPr>
              <w:t xml:space="preserve"> por fuera del </w:t>
            </w:r>
            <w:r w:rsidRPr="00A332DB">
              <w:rPr>
                <w:strike/>
                <w:sz w:val="24"/>
                <w:szCs w:val="24"/>
              </w:rPr>
              <w:lastRenderedPageBreak/>
              <w:t xml:space="preserve">protocolo para el procedimiento policial para perfilar, perseguir y hostigar a quienes ejercen su derecho a la protesta social y manifestación pública. </w:t>
            </w:r>
          </w:p>
          <w:p w14:paraId="3EFD5FA4" w14:textId="77777777" w:rsidR="00995A1F" w:rsidRPr="00A332DB" w:rsidRDefault="00995A1F">
            <w:pPr>
              <w:tabs>
                <w:tab w:val="left" w:pos="821"/>
              </w:tabs>
              <w:jc w:val="both"/>
              <w:rPr>
                <w:sz w:val="24"/>
                <w:szCs w:val="24"/>
              </w:rPr>
            </w:pPr>
          </w:p>
        </w:tc>
        <w:tc>
          <w:tcPr>
            <w:tcW w:w="690" w:type="dxa"/>
          </w:tcPr>
          <w:p w14:paraId="194AF2F8" w14:textId="77777777" w:rsidR="00995A1F" w:rsidRPr="00A332DB" w:rsidRDefault="00405B2A">
            <w:pPr>
              <w:spacing w:line="276" w:lineRule="auto"/>
              <w:ind w:right="105"/>
              <w:jc w:val="both"/>
              <w:rPr>
                <w:b/>
                <w:sz w:val="24"/>
                <w:szCs w:val="24"/>
              </w:rPr>
            </w:pPr>
            <w:r w:rsidRPr="00A332DB">
              <w:rPr>
                <w:b/>
                <w:sz w:val="24"/>
                <w:szCs w:val="24"/>
              </w:rPr>
              <w:lastRenderedPageBreak/>
              <w:t>No se incluye</w:t>
            </w:r>
          </w:p>
        </w:tc>
        <w:tc>
          <w:tcPr>
            <w:tcW w:w="1830" w:type="dxa"/>
          </w:tcPr>
          <w:p w14:paraId="6B57C625" w14:textId="77777777" w:rsidR="00995A1F" w:rsidRPr="00A332DB" w:rsidRDefault="00995A1F">
            <w:pPr>
              <w:spacing w:before="240" w:after="240"/>
              <w:jc w:val="both"/>
              <w:rPr>
                <w:strike/>
                <w:sz w:val="24"/>
                <w:szCs w:val="24"/>
              </w:rPr>
            </w:pPr>
          </w:p>
        </w:tc>
        <w:tc>
          <w:tcPr>
            <w:tcW w:w="2640" w:type="dxa"/>
          </w:tcPr>
          <w:p w14:paraId="2159602C"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w:t>
            </w:r>
            <w:r w:rsidRPr="00A332DB">
              <w:rPr>
                <w:b/>
                <w:sz w:val="24"/>
                <w:szCs w:val="24"/>
                <w:u w:val="single"/>
              </w:rPr>
              <w:t>35.</w:t>
            </w:r>
            <w:r w:rsidRPr="00A332DB">
              <w:rPr>
                <w:sz w:val="24"/>
                <w:szCs w:val="24"/>
              </w:rPr>
              <w:t xml:space="preserve"> Uso adecuado de armas, municiones, elementos y dispositivos menos letales por parte de la Policía Nacional. La Policía Nacional </w:t>
            </w:r>
            <w:r w:rsidRPr="00A332DB">
              <w:rPr>
                <w:b/>
                <w:sz w:val="24"/>
                <w:szCs w:val="24"/>
                <w:u w:val="single"/>
              </w:rPr>
              <w:t xml:space="preserve">deberá </w:t>
            </w:r>
            <w:r w:rsidRPr="00A332DB">
              <w:rPr>
                <w:sz w:val="24"/>
                <w:szCs w:val="24"/>
              </w:rPr>
              <w:t xml:space="preserve">utilizar las armas, municiones, elementos y dispositivos menos letales que hayan sido debidamente autorizados en concordancia con la Constitución Política, los estándares internacionales y el respeto de los </w:t>
            </w:r>
            <w:r w:rsidRPr="00A332DB">
              <w:rPr>
                <w:sz w:val="24"/>
                <w:szCs w:val="24"/>
              </w:rPr>
              <w:lastRenderedPageBreak/>
              <w:t>derechos humanos.</w:t>
            </w:r>
          </w:p>
          <w:p w14:paraId="7CCB2CA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Se prohíbe a las autoridades de policía la utilización de armas no convencionales o no autorizadas, así como incurrir en violaciones del Tratado contra la Tortura y Otros Tratos o Penas Crueles, Inhumanos o Degradantes de la cual Colombia es parte en sus actuaciones durante la reunión, </w:t>
            </w:r>
            <w:proofErr w:type="spellStart"/>
            <w:r w:rsidRPr="00A332DB">
              <w:rPr>
                <w:b/>
                <w:sz w:val="24"/>
                <w:szCs w:val="24"/>
                <w:u w:val="single"/>
              </w:rPr>
              <w:t>manifestaciòn</w:t>
            </w:r>
            <w:proofErr w:type="spellEnd"/>
            <w:r w:rsidRPr="00A332DB">
              <w:rPr>
                <w:b/>
                <w:sz w:val="24"/>
                <w:szCs w:val="24"/>
                <w:u w:val="single"/>
              </w:rPr>
              <w:t xml:space="preserve"> y protesta social, pública y pacífica.</w:t>
            </w:r>
          </w:p>
          <w:p w14:paraId="197D1D79"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Siempre que haya modificaciones técnicas sobre las armas, municiones, elementos y dispositivos menos letales, serán debidamente publicadas y justificadas, en cumplimiento con los estándares internacionales y </w:t>
            </w:r>
            <w:r w:rsidRPr="00A332DB">
              <w:rPr>
                <w:sz w:val="24"/>
                <w:szCs w:val="24"/>
              </w:rPr>
              <w:lastRenderedPageBreak/>
              <w:t>normatividad nacional. Asimismo, deberá reportarse,</w:t>
            </w:r>
            <w:r w:rsidRPr="00A332DB">
              <w:rPr>
                <w:b/>
                <w:sz w:val="24"/>
                <w:szCs w:val="24"/>
                <w:u w:val="single"/>
              </w:rPr>
              <w:t xml:space="preserve"> como mínimo una vez al año</w:t>
            </w:r>
            <w:r w:rsidRPr="00A332DB">
              <w:rPr>
                <w:sz w:val="24"/>
                <w:szCs w:val="24"/>
              </w:rPr>
              <w:t>, la cantidad, destinación y disposición final de las municiones vencidas.</w:t>
            </w:r>
          </w:p>
          <w:p w14:paraId="6FE068EC"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Parágrafo. Para la debida autorización de las armas menos letales, el Ministerio de Defensa creará un comité técnico asesor con participación de sociedad civil y el Ministerio Público el cual emitirá   un concepto técnico </w:t>
            </w:r>
            <w:proofErr w:type="gramStart"/>
            <w:r w:rsidRPr="00A332DB">
              <w:rPr>
                <w:sz w:val="24"/>
                <w:szCs w:val="24"/>
              </w:rPr>
              <w:t>previo  a</w:t>
            </w:r>
            <w:proofErr w:type="gramEnd"/>
            <w:r w:rsidRPr="00A332DB">
              <w:rPr>
                <w:sz w:val="24"/>
                <w:szCs w:val="24"/>
              </w:rPr>
              <w:t xml:space="preserve"> la decisión de autorizar las armas menos letales.  </w:t>
            </w:r>
          </w:p>
          <w:p w14:paraId="0F2607E5"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41098DDE" w14:textId="77777777" w:rsidR="00995A1F" w:rsidRPr="00A332DB" w:rsidRDefault="00405B2A">
            <w:pPr>
              <w:jc w:val="both"/>
              <w:rPr>
                <w:sz w:val="24"/>
                <w:szCs w:val="24"/>
              </w:rPr>
            </w:pPr>
            <w:r w:rsidRPr="00A332DB">
              <w:rPr>
                <w:sz w:val="24"/>
                <w:szCs w:val="24"/>
              </w:rPr>
              <w:lastRenderedPageBreak/>
              <w:t xml:space="preserve">Se modifica redacción y </w:t>
            </w:r>
            <w:proofErr w:type="spellStart"/>
            <w:r w:rsidRPr="00A332DB">
              <w:rPr>
                <w:sz w:val="24"/>
                <w:szCs w:val="24"/>
              </w:rPr>
              <w:t>numeraciòn</w:t>
            </w:r>
            <w:proofErr w:type="spellEnd"/>
            <w:r w:rsidRPr="00A332DB">
              <w:rPr>
                <w:sz w:val="24"/>
                <w:szCs w:val="24"/>
              </w:rPr>
              <w:t>.</w:t>
            </w:r>
          </w:p>
        </w:tc>
      </w:tr>
      <w:tr w:rsidR="00995A1F" w:rsidRPr="00A332DB" w14:paraId="7F5E4ED2" w14:textId="77777777">
        <w:tc>
          <w:tcPr>
            <w:tcW w:w="990" w:type="dxa"/>
          </w:tcPr>
          <w:p w14:paraId="2662ABC3" w14:textId="77777777" w:rsidR="00995A1F" w:rsidRPr="00A332DB" w:rsidRDefault="00405B2A">
            <w:pPr>
              <w:spacing w:line="276" w:lineRule="auto"/>
              <w:ind w:left="141" w:right="111"/>
              <w:jc w:val="both"/>
              <w:rPr>
                <w:b/>
                <w:sz w:val="24"/>
                <w:szCs w:val="24"/>
              </w:rPr>
            </w:pPr>
            <w:r w:rsidRPr="00A332DB">
              <w:rPr>
                <w:b/>
                <w:sz w:val="24"/>
                <w:szCs w:val="24"/>
              </w:rPr>
              <w:lastRenderedPageBreak/>
              <w:t>Parágrafo 2 Art 29</w:t>
            </w:r>
          </w:p>
        </w:tc>
        <w:tc>
          <w:tcPr>
            <w:tcW w:w="2295" w:type="dxa"/>
          </w:tcPr>
          <w:p w14:paraId="32641D13" w14:textId="77777777" w:rsidR="00995A1F" w:rsidRPr="00A332DB" w:rsidRDefault="00405B2A">
            <w:pPr>
              <w:widowControl w:val="0"/>
              <w:tabs>
                <w:tab w:val="left" w:pos="821"/>
              </w:tabs>
              <w:spacing w:line="276" w:lineRule="auto"/>
              <w:ind w:left="141" w:right="114"/>
              <w:jc w:val="both"/>
              <w:rPr>
                <w:strike/>
                <w:sz w:val="24"/>
                <w:szCs w:val="24"/>
              </w:rPr>
            </w:pPr>
            <w:r w:rsidRPr="00A332DB">
              <w:rPr>
                <w:b/>
                <w:strike/>
                <w:sz w:val="24"/>
                <w:szCs w:val="24"/>
              </w:rPr>
              <w:t>Parágrafo 2.</w:t>
            </w:r>
            <w:r w:rsidRPr="00A332DB">
              <w:rPr>
                <w:sz w:val="24"/>
                <w:szCs w:val="24"/>
              </w:rPr>
              <w:t xml:space="preserve"> Se entenderá como usos prohibidos, entre otras, </w:t>
            </w:r>
            <w:r w:rsidRPr="00A332DB">
              <w:rPr>
                <w:strike/>
                <w:sz w:val="24"/>
                <w:szCs w:val="24"/>
              </w:rPr>
              <w:t>las siguientes acciones:</w:t>
            </w:r>
          </w:p>
          <w:p w14:paraId="45BC3573" w14:textId="77777777" w:rsidR="00995A1F" w:rsidRPr="00A332DB" w:rsidRDefault="00995A1F">
            <w:pPr>
              <w:widowControl w:val="0"/>
              <w:tabs>
                <w:tab w:val="left" w:pos="821"/>
              </w:tabs>
              <w:spacing w:line="276" w:lineRule="auto"/>
              <w:ind w:left="141" w:right="114"/>
              <w:jc w:val="both"/>
              <w:rPr>
                <w:strike/>
                <w:sz w:val="24"/>
                <w:szCs w:val="24"/>
              </w:rPr>
            </w:pPr>
          </w:p>
          <w:p w14:paraId="605B448F" w14:textId="77777777" w:rsidR="00995A1F" w:rsidRPr="00A332DB" w:rsidRDefault="00405B2A">
            <w:pPr>
              <w:widowControl w:val="0"/>
              <w:numPr>
                <w:ilvl w:val="0"/>
                <w:numId w:val="7"/>
              </w:numPr>
              <w:tabs>
                <w:tab w:val="left" w:pos="821"/>
              </w:tabs>
              <w:spacing w:line="280" w:lineRule="auto"/>
              <w:ind w:right="128"/>
              <w:jc w:val="both"/>
              <w:rPr>
                <w:strike/>
                <w:sz w:val="24"/>
                <w:szCs w:val="24"/>
              </w:rPr>
            </w:pPr>
            <w:r w:rsidRPr="00A332DB">
              <w:rPr>
                <w:strike/>
                <w:sz w:val="24"/>
                <w:szCs w:val="24"/>
              </w:rPr>
              <w:t xml:space="preserve">Disparar directamente a la cabeza, cara, cuello, genitales y glúteos de la persona con cualquier arma o munición </w:t>
            </w:r>
            <w:r w:rsidRPr="00A332DB">
              <w:rPr>
                <w:strike/>
                <w:sz w:val="24"/>
                <w:szCs w:val="24"/>
              </w:rPr>
              <w:lastRenderedPageBreak/>
              <w:t xml:space="preserve">menos letal, así como el uso cinético de municiones lumínicas, acústicas y químicas. </w:t>
            </w:r>
          </w:p>
          <w:p w14:paraId="2861FC3D" w14:textId="77777777" w:rsidR="00995A1F" w:rsidRPr="00A332DB" w:rsidRDefault="00405B2A">
            <w:pPr>
              <w:widowControl w:val="0"/>
              <w:numPr>
                <w:ilvl w:val="0"/>
                <w:numId w:val="7"/>
              </w:numPr>
              <w:tabs>
                <w:tab w:val="left" w:pos="821"/>
              </w:tabs>
              <w:spacing w:line="276" w:lineRule="auto"/>
              <w:ind w:right="112"/>
              <w:jc w:val="both"/>
              <w:rPr>
                <w:strike/>
                <w:sz w:val="24"/>
                <w:szCs w:val="24"/>
              </w:rPr>
            </w:pPr>
            <w:r w:rsidRPr="00A332DB">
              <w:rPr>
                <w:strike/>
                <w:sz w:val="24"/>
                <w:szCs w:val="24"/>
              </w:rPr>
              <w:t>Disparar desde un ángulo o distancia no autorizada, en modo automático, o el uso de armas, municiones, elementos y dispositivos no permitidos o que contengan material prohibido, vencido o alterado.</w:t>
            </w:r>
          </w:p>
          <w:p w14:paraId="52168547" w14:textId="77777777" w:rsidR="00995A1F" w:rsidRPr="00A332DB" w:rsidRDefault="00405B2A">
            <w:pPr>
              <w:widowControl w:val="0"/>
              <w:numPr>
                <w:ilvl w:val="0"/>
                <w:numId w:val="7"/>
              </w:numPr>
              <w:tabs>
                <w:tab w:val="left" w:pos="821"/>
              </w:tabs>
              <w:spacing w:line="276" w:lineRule="auto"/>
              <w:ind w:right="126"/>
              <w:jc w:val="both"/>
              <w:rPr>
                <w:strike/>
                <w:sz w:val="24"/>
                <w:szCs w:val="24"/>
              </w:rPr>
            </w:pPr>
            <w:r w:rsidRPr="00A332DB">
              <w:rPr>
                <w:strike/>
                <w:sz w:val="24"/>
                <w:szCs w:val="24"/>
              </w:rPr>
              <w:t xml:space="preserve">Usar armas, municiones, elementos y dispositivos que tienen un efecto </w:t>
            </w:r>
            <w:r w:rsidRPr="00A332DB">
              <w:rPr>
                <w:strike/>
                <w:sz w:val="24"/>
                <w:szCs w:val="24"/>
              </w:rPr>
              <w:lastRenderedPageBreak/>
              <w:t>indiscriminado en contextos donde se ejerza el derecho a la protesta social y manifestación pública.</w:t>
            </w:r>
          </w:p>
          <w:p w14:paraId="4503DBD2" w14:textId="77777777" w:rsidR="00995A1F" w:rsidRPr="00A332DB" w:rsidRDefault="00405B2A">
            <w:pPr>
              <w:widowControl w:val="0"/>
              <w:numPr>
                <w:ilvl w:val="0"/>
                <w:numId w:val="7"/>
              </w:numPr>
              <w:tabs>
                <w:tab w:val="left" w:pos="821"/>
              </w:tabs>
              <w:spacing w:line="278" w:lineRule="auto"/>
              <w:ind w:right="114"/>
              <w:jc w:val="both"/>
              <w:rPr>
                <w:strike/>
                <w:sz w:val="24"/>
                <w:szCs w:val="24"/>
              </w:rPr>
            </w:pPr>
            <w:r w:rsidRPr="00A332DB">
              <w:rPr>
                <w:strike/>
                <w:sz w:val="24"/>
                <w:szCs w:val="24"/>
              </w:rPr>
              <w:t>Usar armas, municiones, elementos y dispositivos menos letales con agentes químicos en lugares cerrados o sin ventilación adecuada.</w:t>
            </w:r>
          </w:p>
          <w:p w14:paraId="4014D7C3" w14:textId="77777777" w:rsidR="00995A1F" w:rsidRPr="00A332DB" w:rsidRDefault="00405B2A">
            <w:pPr>
              <w:widowControl w:val="0"/>
              <w:numPr>
                <w:ilvl w:val="0"/>
                <w:numId w:val="7"/>
              </w:numPr>
              <w:tabs>
                <w:tab w:val="left" w:pos="821"/>
              </w:tabs>
              <w:spacing w:line="276" w:lineRule="auto"/>
              <w:ind w:right="120"/>
              <w:jc w:val="both"/>
              <w:rPr>
                <w:strike/>
                <w:sz w:val="24"/>
                <w:szCs w:val="24"/>
              </w:rPr>
            </w:pPr>
            <w:r w:rsidRPr="00A332DB">
              <w:rPr>
                <w:strike/>
                <w:sz w:val="24"/>
                <w:szCs w:val="24"/>
              </w:rPr>
              <w:t xml:space="preserve">Usar armas, municiones, elementos o dispositivos menos letales en lugares en los que no se cuente con una salida de </w:t>
            </w:r>
            <w:r w:rsidRPr="00A332DB">
              <w:rPr>
                <w:strike/>
                <w:sz w:val="24"/>
                <w:szCs w:val="24"/>
              </w:rPr>
              <w:lastRenderedPageBreak/>
              <w:t>emergencia o rutas de evacuación.</w:t>
            </w:r>
          </w:p>
          <w:p w14:paraId="7AA630D3" w14:textId="77777777" w:rsidR="00995A1F" w:rsidRPr="00A332DB" w:rsidRDefault="00405B2A">
            <w:pPr>
              <w:widowControl w:val="0"/>
              <w:numPr>
                <w:ilvl w:val="0"/>
                <w:numId w:val="7"/>
              </w:numPr>
              <w:tabs>
                <w:tab w:val="left" w:pos="821"/>
              </w:tabs>
              <w:spacing w:line="273" w:lineRule="auto"/>
              <w:ind w:right="117"/>
              <w:jc w:val="both"/>
              <w:rPr>
                <w:strike/>
                <w:sz w:val="24"/>
                <w:szCs w:val="24"/>
              </w:rPr>
            </w:pPr>
            <w:r w:rsidRPr="00A332DB">
              <w:rPr>
                <w:strike/>
                <w:sz w:val="24"/>
                <w:szCs w:val="24"/>
              </w:rPr>
              <w:t xml:space="preserve">Usar elementos de grabación como drones o </w:t>
            </w:r>
            <w:proofErr w:type="spellStart"/>
            <w:r w:rsidRPr="00A332DB">
              <w:rPr>
                <w:strike/>
                <w:sz w:val="24"/>
                <w:szCs w:val="24"/>
              </w:rPr>
              <w:t>body</w:t>
            </w:r>
            <w:proofErr w:type="spellEnd"/>
            <w:r w:rsidRPr="00A332DB">
              <w:rPr>
                <w:strike/>
                <w:sz w:val="24"/>
                <w:szCs w:val="24"/>
              </w:rPr>
              <w:t xml:space="preserve"> </w:t>
            </w:r>
            <w:proofErr w:type="spellStart"/>
            <w:r w:rsidRPr="00A332DB">
              <w:rPr>
                <w:strike/>
                <w:sz w:val="24"/>
                <w:szCs w:val="24"/>
              </w:rPr>
              <w:t>cams</w:t>
            </w:r>
            <w:proofErr w:type="spellEnd"/>
            <w:r w:rsidRPr="00A332DB">
              <w:rPr>
                <w:strike/>
                <w:sz w:val="24"/>
                <w:szCs w:val="24"/>
              </w:rPr>
              <w:t xml:space="preserve"> por fuera del protocolo para el procedimiento policial para perfilar, perseguir y hostigar a quienes ejercen su derecho a la protesta social y manifestación pública. </w:t>
            </w:r>
          </w:p>
          <w:p w14:paraId="54ABF873" w14:textId="77777777" w:rsidR="00995A1F" w:rsidRPr="00A332DB" w:rsidRDefault="00995A1F">
            <w:pPr>
              <w:widowControl w:val="0"/>
              <w:tabs>
                <w:tab w:val="left" w:pos="821"/>
              </w:tabs>
              <w:spacing w:line="276" w:lineRule="auto"/>
              <w:ind w:left="141" w:right="111"/>
              <w:jc w:val="both"/>
              <w:rPr>
                <w:b/>
                <w:sz w:val="24"/>
                <w:szCs w:val="24"/>
              </w:rPr>
            </w:pPr>
          </w:p>
        </w:tc>
        <w:tc>
          <w:tcPr>
            <w:tcW w:w="690" w:type="dxa"/>
          </w:tcPr>
          <w:p w14:paraId="64673FE6" w14:textId="77777777" w:rsidR="00995A1F" w:rsidRPr="00A332DB" w:rsidRDefault="00995A1F">
            <w:pPr>
              <w:spacing w:line="276" w:lineRule="auto"/>
              <w:ind w:right="105"/>
              <w:jc w:val="both"/>
              <w:rPr>
                <w:b/>
                <w:sz w:val="24"/>
                <w:szCs w:val="24"/>
              </w:rPr>
            </w:pPr>
          </w:p>
        </w:tc>
        <w:tc>
          <w:tcPr>
            <w:tcW w:w="1830" w:type="dxa"/>
          </w:tcPr>
          <w:p w14:paraId="680B3883" w14:textId="77777777" w:rsidR="00995A1F" w:rsidRPr="00A332DB" w:rsidRDefault="00995A1F">
            <w:pPr>
              <w:spacing w:before="240" w:after="240"/>
              <w:jc w:val="both"/>
              <w:rPr>
                <w:strike/>
                <w:sz w:val="24"/>
                <w:szCs w:val="24"/>
              </w:rPr>
            </w:pPr>
          </w:p>
        </w:tc>
        <w:tc>
          <w:tcPr>
            <w:tcW w:w="2640" w:type="dxa"/>
          </w:tcPr>
          <w:p w14:paraId="1183F141"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rPr>
              <w:t>Artículo 36.</w:t>
            </w:r>
            <w:r w:rsidRPr="00A332DB">
              <w:rPr>
                <w:sz w:val="24"/>
                <w:szCs w:val="24"/>
              </w:rPr>
              <w:t xml:space="preserve"> </w:t>
            </w:r>
            <w:r w:rsidRPr="00A332DB">
              <w:rPr>
                <w:b/>
                <w:sz w:val="24"/>
                <w:szCs w:val="24"/>
                <w:u w:val="single"/>
              </w:rPr>
              <w:t>Usos prohibidos de las armas, municiones o elementos menos letales. Se entenderá como usos prohibidos, entre otras, las siguientes acciones:</w:t>
            </w:r>
          </w:p>
          <w:p w14:paraId="0DCB012A"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 Disparar directamente a la cabeza, cara, cuello, genitales y glúteos de la persona, así como el uso cinético de municiones lumínicas, acústicas y químicas.  </w:t>
            </w:r>
          </w:p>
          <w:p w14:paraId="3FF864BA"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b. Disparar desde un ángulo o distancia no </w:t>
            </w:r>
            <w:r w:rsidRPr="00A332DB">
              <w:rPr>
                <w:sz w:val="24"/>
                <w:szCs w:val="24"/>
              </w:rPr>
              <w:lastRenderedPageBreak/>
              <w:t>autorizada, en modo automático, o el uso de armas, municiones, elementos y dispositivos no permitidos o que contengan material prohibido, vencido o alterado.</w:t>
            </w:r>
          </w:p>
          <w:p w14:paraId="373CFD73"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c. Usarlas de forma indiscriminada en contextos donde se ejerza el derecho a la </w:t>
            </w:r>
            <w:proofErr w:type="spellStart"/>
            <w:proofErr w:type="gramStart"/>
            <w:r w:rsidRPr="00A332DB">
              <w:rPr>
                <w:sz w:val="24"/>
                <w:szCs w:val="24"/>
              </w:rPr>
              <w:t>reunión,manifestación</w:t>
            </w:r>
            <w:proofErr w:type="spellEnd"/>
            <w:proofErr w:type="gramEnd"/>
            <w:r w:rsidRPr="00A332DB">
              <w:rPr>
                <w:sz w:val="24"/>
                <w:szCs w:val="24"/>
              </w:rPr>
              <w:t xml:space="preserve"> y protesta social, pública y pacífica.</w:t>
            </w:r>
          </w:p>
          <w:p w14:paraId="39D4025D"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d. Usar agentes químicos en lugares cerrados o sin ventilación adecuada.</w:t>
            </w:r>
          </w:p>
          <w:p w14:paraId="156B7E9B"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e. Usarlas en lugares en los que no se cuente con una salida de emergencia o rutas de evacuación.</w:t>
            </w:r>
          </w:p>
        </w:tc>
        <w:tc>
          <w:tcPr>
            <w:tcW w:w="1410" w:type="dxa"/>
          </w:tcPr>
          <w:p w14:paraId="57E4CB76" w14:textId="77777777" w:rsidR="00995A1F" w:rsidRPr="00A332DB" w:rsidRDefault="00405B2A">
            <w:pPr>
              <w:jc w:val="both"/>
              <w:rPr>
                <w:sz w:val="24"/>
                <w:szCs w:val="24"/>
              </w:rPr>
            </w:pPr>
            <w:r w:rsidRPr="00A332DB">
              <w:rPr>
                <w:sz w:val="24"/>
                <w:szCs w:val="24"/>
              </w:rPr>
              <w:lastRenderedPageBreak/>
              <w:t xml:space="preserve">Se tomó el </w:t>
            </w:r>
            <w:r w:rsidRPr="00A332DB">
              <w:rPr>
                <w:b/>
                <w:sz w:val="24"/>
                <w:szCs w:val="24"/>
              </w:rPr>
              <w:t>Parágrafo 2 Art 29, para este nuevo artículo, por considerarlo importante.</w:t>
            </w:r>
          </w:p>
        </w:tc>
      </w:tr>
      <w:tr w:rsidR="00995A1F" w:rsidRPr="00A332DB" w14:paraId="780EB602" w14:textId="77777777">
        <w:tc>
          <w:tcPr>
            <w:tcW w:w="990" w:type="dxa"/>
          </w:tcPr>
          <w:p w14:paraId="6002D023" w14:textId="77777777" w:rsidR="00995A1F" w:rsidRPr="00A332DB" w:rsidRDefault="00405B2A">
            <w:pPr>
              <w:widowControl w:val="0"/>
              <w:tabs>
                <w:tab w:val="left" w:pos="821"/>
              </w:tabs>
              <w:spacing w:line="278" w:lineRule="auto"/>
              <w:ind w:left="141" w:right="107"/>
              <w:jc w:val="both"/>
              <w:rPr>
                <w:b/>
                <w:sz w:val="24"/>
                <w:szCs w:val="24"/>
              </w:rPr>
            </w:pPr>
            <w:r w:rsidRPr="00A332DB">
              <w:rPr>
                <w:b/>
                <w:sz w:val="24"/>
                <w:szCs w:val="24"/>
              </w:rPr>
              <w:lastRenderedPageBreak/>
              <w:t xml:space="preserve">Artículo </w:t>
            </w:r>
            <w:r w:rsidRPr="00A332DB">
              <w:rPr>
                <w:b/>
                <w:strike/>
                <w:sz w:val="24"/>
                <w:szCs w:val="24"/>
              </w:rPr>
              <w:t>30.</w:t>
            </w:r>
            <w:r w:rsidRPr="00A332DB">
              <w:rPr>
                <w:b/>
                <w:sz w:val="24"/>
                <w:szCs w:val="24"/>
              </w:rPr>
              <w:t xml:space="preserve"> Transparencia y </w:t>
            </w:r>
            <w:r w:rsidRPr="00A332DB">
              <w:rPr>
                <w:b/>
                <w:sz w:val="24"/>
                <w:szCs w:val="24"/>
              </w:rPr>
              <w:lastRenderedPageBreak/>
              <w:t>rendición de cuentas.</w:t>
            </w:r>
          </w:p>
        </w:tc>
        <w:tc>
          <w:tcPr>
            <w:tcW w:w="2295" w:type="dxa"/>
          </w:tcPr>
          <w:p w14:paraId="66F7C6AC" w14:textId="77777777" w:rsidR="00995A1F" w:rsidRPr="00A332DB" w:rsidRDefault="00405B2A">
            <w:pPr>
              <w:widowControl w:val="0"/>
              <w:tabs>
                <w:tab w:val="left" w:pos="821"/>
              </w:tabs>
              <w:spacing w:line="278" w:lineRule="auto"/>
              <w:ind w:left="141" w:right="107"/>
              <w:jc w:val="both"/>
              <w:rPr>
                <w:sz w:val="24"/>
                <w:szCs w:val="24"/>
              </w:rPr>
            </w:pPr>
            <w:r w:rsidRPr="00A332DB">
              <w:rPr>
                <w:b/>
                <w:sz w:val="24"/>
                <w:szCs w:val="24"/>
              </w:rPr>
              <w:lastRenderedPageBreak/>
              <w:t xml:space="preserve">Artículo </w:t>
            </w:r>
            <w:r w:rsidRPr="00A332DB">
              <w:rPr>
                <w:b/>
                <w:strike/>
                <w:sz w:val="24"/>
                <w:szCs w:val="24"/>
              </w:rPr>
              <w:t xml:space="preserve">30. </w:t>
            </w:r>
            <w:r w:rsidRPr="00A332DB">
              <w:rPr>
                <w:b/>
                <w:sz w:val="24"/>
                <w:szCs w:val="24"/>
              </w:rPr>
              <w:t xml:space="preserve">Transparencia y rendición de cuentas. </w:t>
            </w:r>
            <w:r w:rsidRPr="00A332DB">
              <w:rPr>
                <w:sz w:val="24"/>
                <w:szCs w:val="24"/>
              </w:rPr>
              <w:t xml:space="preserve">En virtud de los principios desarrollados en esta Ley, la Policía </w:t>
            </w:r>
            <w:r w:rsidRPr="00A332DB">
              <w:rPr>
                <w:sz w:val="24"/>
                <w:szCs w:val="24"/>
              </w:rPr>
              <w:lastRenderedPageBreak/>
              <w:t xml:space="preserve">Nacional tendrá la obligación de hacer un informe detallado sobre cualquier </w:t>
            </w:r>
            <w:proofErr w:type="gramStart"/>
            <w:r w:rsidRPr="00A332DB">
              <w:rPr>
                <w:sz w:val="24"/>
                <w:szCs w:val="24"/>
              </w:rPr>
              <w:t>circunstancia  donde</w:t>
            </w:r>
            <w:proofErr w:type="gramEnd"/>
            <w:r w:rsidRPr="00A332DB">
              <w:rPr>
                <w:sz w:val="24"/>
                <w:szCs w:val="24"/>
              </w:rPr>
              <w:t xml:space="preserve"> se haya empleado el uso de la fuerza en contextos de</w:t>
            </w:r>
            <w:r w:rsidRPr="00A332DB">
              <w:rPr>
                <w:strike/>
                <w:sz w:val="24"/>
                <w:szCs w:val="24"/>
              </w:rPr>
              <w:t xml:space="preserve"> protesta social y manifestación pública.</w:t>
            </w:r>
            <w:r w:rsidRPr="00A332DB">
              <w:rPr>
                <w:sz w:val="24"/>
                <w:szCs w:val="24"/>
              </w:rPr>
              <w:t xml:space="preserve"> Este informe deberá ser remitido a la Fiscalía y la Procuraduría,</w:t>
            </w:r>
            <w:r w:rsidRPr="00A332DB">
              <w:rPr>
                <w:strike/>
                <w:sz w:val="24"/>
                <w:szCs w:val="24"/>
              </w:rPr>
              <w:t xml:space="preserve"> así como facilitado a las víctimas acreditadas en procesos penales y disciplinarios relacionados con hechos en contextos de protesta,</w:t>
            </w:r>
            <w:r w:rsidRPr="00A332DB">
              <w:rPr>
                <w:sz w:val="24"/>
                <w:szCs w:val="24"/>
              </w:rPr>
              <w:t xml:space="preserve"> y deberá contener:</w:t>
            </w:r>
          </w:p>
          <w:p w14:paraId="4A8DAD45" w14:textId="77777777" w:rsidR="00995A1F" w:rsidRPr="00A332DB" w:rsidRDefault="00995A1F">
            <w:pPr>
              <w:widowControl w:val="0"/>
              <w:tabs>
                <w:tab w:val="left" w:pos="821"/>
              </w:tabs>
              <w:spacing w:before="10"/>
              <w:ind w:left="141"/>
              <w:rPr>
                <w:sz w:val="24"/>
                <w:szCs w:val="24"/>
              </w:rPr>
            </w:pPr>
          </w:p>
          <w:p w14:paraId="383D026A" w14:textId="77777777" w:rsidR="00995A1F" w:rsidRPr="00A332DB" w:rsidRDefault="00405B2A">
            <w:pPr>
              <w:widowControl w:val="0"/>
              <w:numPr>
                <w:ilvl w:val="0"/>
                <w:numId w:val="10"/>
              </w:numPr>
              <w:tabs>
                <w:tab w:val="left" w:pos="820"/>
                <w:tab w:val="left" w:pos="821"/>
              </w:tabs>
              <w:ind w:right="62"/>
              <w:jc w:val="both"/>
              <w:rPr>
                <w:sz w:val="24"/>
                <w:szCs w:val="24"/>
              </w:rPr>
            </w:pPr>
            <w:r w:rsidRPr="00A332DB">
              <w:rPr>
                <w:sz w:val="24"/>
                <w:szCs w:val="24"/>
              </w:rPr>
              <w:t>Circunstancias de modo, tiempo y lugar en que se ejerció el uso de la fuerza.</w:t>
            </w:r>
          </w:p>
          <w:p w14:paraId="179267E3" w14:textId="77777777" w:rsidR="00995A1F" w:rsidRPr="00A332DB" w:rsidRDefault="00405B2A">
            <w:pPr>
              <w:widowControl w:val="0"/>
              <w:numPr>
                <w:ilvl w:val="0"/>
                <w:numId w:val="10"/>
              </w:numPr>
              <w:tabs>
                <w:tab w:val="left" w:pos="820"/>
                <w:tab w:val="left" w:pos="821"/>
              </w:tabs>
              <w:ind w:right="62"/>
              <w:jc w:val="both"/>
              <w:rPr>
                <w:sz w:val="24"/>
                <w:szCs w:val="24"/>
              </w:rPr>
            </w:pPr>
            <w:r w:rsidRPr="00A332DB">
              <w:rPr>
                <w:sz w:val="24"/>
                <w:szCs w:val="24"/>
              </w:rPr>
              <w:lastRenderedPageBreak/>
              <w:t>Identificación del personal que emitió las órdenes operacionales del uso de la fuerza.</w:t>
            </w:r>
          </w:p>
          <w:p w14:paraId="66A83EF6" w14:textId="77777777" w:rsidR="00995A1F" w:rsidRPr="00A332DB" w:rsidRDefault="00405B2A">
            <w:pPr>
              <w:widowControl w:val="0"/>
              <w:numPr>
                <w:ilvl w:val="0"/>
                <w:numId w:val="10"/>
              </w:numPr>
              <w:tabs>
                <w:tab w:val="left" w:pos="820"/>
                <w:tab w:val="left" w:pos="821"/>
              </w:tabs>
              <w:ind w:right="62"/>
              <w:jc w:val="both"/>
              <w:rPr>
                <w:sz w:val="24"/>
                <w:szCs w:val="24"/>
              </w:rPr>
            </w:pPr>
            <w:r w:rsidRPr="00A332DB">
              <w:rPr>
                <w:sz w:val="24"/>
                <w:szCs w:val="24"/>
              </w:rPr>
              <w:t xml:space="preserve">Detalle de los medios y medidas correctivas aplicadas. </w:t>
            </w:r>
          </w:p>
          <w:p w14:paraId="5F8458DA" w14:textId="77777777" w:rsidR="00995A1F" w:rsidRPr="00A332DB" w:rsidRDefault="00405B2A">
            <w:pPr>
              <w:widowControl w:val="0"/>
              <w:numPr>
                <w:ilvl w:val="0"/>
                <w:numId w:val="10"/>
              </w:numPr>
              <w:tabs>
                <w:tab w:val="left" w:pos="820"/>
                <w:tab w:val="left" w:pos="821"/>
              </w:tabs>
              <w:spacing w:line="278" w:lineRule="auto"/>
              <w:ind w:right="62"/>
              <w:jc w:val="both"/>
              <w:rPr>
                <w:sz w:val="24"/>
                <w:szCs w:val="24"/>
              </w:rPr>
            </w:pPr>
            <w:r w:rsidRPr="00A332DB">
              <w:rPr>
                <w:sz w:val="24"/>
                <w:szCs w:val="24"/>
              </w:rPr>
              <w:t>Armas, municiones, elementos y dispositivos menos letales utilizados, y la identificación del personal de policía que las administró durante el operativo.</w:t>
            </w:r>
          </w:p>
          <w:p w14:paraId="73519C34" w14:textId="77777777" w:rsidR="00995A1F" w:rsidRPr="00A332DB" w:rsidRDefault="00405B2A">
            <w:pPr>
              <w:widowControl w:val="0"/>
              <w:numPr>
                <w:ilvl w:val="0"/>
                <w:numId w:val="10"/>
              </w:numPr>
              <w:tabs>
                <w:tab w:val="left" w:pos="820"/>
                <w:tab w:val="left" w:pos="821"/>
              </w:tabs>
              <w:spacing w:line="269" w:lineRule="auto"/>
              <w:ind w:right="62"/>
              <w:jc w:val="both"/>
              <w:rPr>
                <w:sz w:val="24"/>
                <w:szCs w:val="24"/>
              </w:rPr>
            </w:pPr>
            <w:r w:rsidRPr="00A332DB">
              <w:rPr>
                <w:sz w:val="24"/>
                <w:szCs w:val="24"/>
              </w:rPr>
              <w:t>Razones que justifican la utilización del uso de la fuerza.</w:t>
            </w:r>
          </w:p>
          <w:p w14:paraId="1CE25E25" w14:textId="77777777" w:rsidR="00995A1F" w:rsidRPr="00A332DB" w:rsidRDefault="00405B2A">
            <w:pPr>
              <w:widowControl w:val="0"/>
              <w:numPr>
                <w:ilvl w:val="0"/>
                <w:numId w:val="10"/>
              </w:numPr>
              <w:tabs>
                <w:tab w:val="left" w:pos="820"/>
                <w:tab w:val="left" w:pos="821"/>
              </w:tabs>
              <w:spacing w:line="269" w:lineRule="auto"/>
              <w:ind w:right="62"/>
              <w:jc w:val="both"/>
              <w:rPr>
                <w:sz w:val="24"/>
                <w:szCs w:val="24"/>
              </w:rPr>
            </w:pPr>
            <w:r w:rsidRPr="00A332DB">
              <w:rPr>
                <w:sz w:val="24"/>
                <w:szCs w:val="24"/>
              </w:rPr>
              <w:t xml:space="preserve">Constancias de la </w:t>
            </w:r>
            <w:r w:rsidRPr="00A332DB">
              <w:rPr>
                <w:sz w:val="24"/>
                <w:szCs w:val="24"/>
              </w:rPr>
              <w:lastRenderedPageBreak/>
              <w:t xml:space="preserve">aplicación permanente de los mecanismos de diálogo y mediación </w:t>
            </w:r>
          </w:p>
        </w:tc>
        <w:tc>
          <w:tcPr>
            <w:tcW w:w="690" w:type="dxa"/>
          </w:tcPr>
          <w:p w14:paraId="3342709B" w14:textId="77777777" w:rsidR="00995A1F" w:rsidRPr="00A332DB" w:rsidRDefault="00405B2A">
            <w:pPr>
              <w:jc w:val="both"/>
              <w:rPr>
                <w:sz w:val="24"/>
                <w:szCs w:val="24"/>
              </w:rPr>
            </w:pPr>
            <w:r w:rsidRPr="00A332DB">
              <w:rPr>
                <w:sz w:val="24"/>
                <w:szCs w:val="24"/>
              </w:rPr>
              <w:lastRenderedPageBreak/>
              <w:t>No lo incluye</w:t>
            </w:r>
          </w:p>
        </w:tc>
        <w:tc>
          <w:tcPr>
            <w:tcW w:w="1830" w:type="dxa"/>
          </w:tcPr>
          <w:p w14:paraId="16E6C8DF" w14:textId="77777777" w:rsidR="00995A1F" w:rsidRPr="00A332DB" w:rsidRDefault="00995A1F">
            <w:pPr>
              <w:spacing w:before="240" w:after="240"/>
              <w:jc w:val="both"/>
              <w:rPr>
                <w:strike/>
                <w:sz w:val="24"/>
                <w:szCs w:val="24"/>
              </w:rPr>
            </w:pPr>
          </w:p>
        </w:tc>
        <w:tc>
          <w:tcPr>
            <w:tcW w:w="2640" w:type="dxa"/>
          </w:tcPr>
          <w:p w14:paraId="2EB4CF55"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Artículo</w:t>
            </w:r>
            <w:r w:rsidRPr="00A332DB">
              <w:rPr>
                <w:b/>
                <w:sz w:val="24"/>
                <w:szCs w:val="24"/>
                <w:u w:val="single"/>
              </w:rPr>
              <w:t xml:space="preserve"> 37.</w:t>
            </w:r>
            <w:r w:rsidRPr="00A332DB">
              <w:rPr>
                <w:sz w:val="24"/>
                <w:szCs w:val="24"/>
              </w:rPr>
              <w:t xml:space="preserve"> Transparencia y rendición de cuentas. En virtud de los principios desarrollados en esta ley, la Policía Nacional tendrá la obligación </w:t>
            </w:r>
            <w:r w:rsidRPr="00A332DB">
              <w:rPr>
                <w:sz w:val="24"/>
                <w:szCs w:val="24"/>
              </w:rPr>
              <w:lastRenderedPageBreak/>
              <w:t xml:space="preserve">de hacer un informe detallado sobre cualquier circunstancia donde se haya empleado el uso de la fuerza en contextos de </w:t>
            </w:r>
            <w:r w:rsidRPr="00A332DB">
              <w:rPr>
                <w:b/>
                <w:sz w:val="24"/>
                <w:szCs w:val="24"/>
                <w:u w:val="single"/>
              </w:rPr>
              <w:t>reunión, manifestación y protesta social, pública y pacífica.</w:t>
            </w:r>
            <w:r w:rsidRPr="00A332DB">
              <w:rPr>
                <w:sz w:val="24"/>
                <w:szCs w:val="24"/>
              </w:rPr>
              <w:t xml:space="preserve"> Este informe deberá ser remitido a la Fiscalía y la Procuraduría, </w:t>
            </w:r>
            <w:r w:rsidRPr="00A332DB">
              <w:rPr>
                <w:b/>
                <w:sz w:val="24"/>
                <w:szCs w:val="24"/>
                <w:u w:val="single"/>
              </w:rPr>
              <w:t xml:space="preserve">los cuales podrán ser solicitados por las víctimas a dichas entidades </w:t>
            </w:r>
            <w:r w:rsidRPr="00A332DB">
              <w:rPr>
                <w:sz w:val="24"/>
                <w:szCs w:val="24"/>
              </w:rPr>
              <w:t>y deberá contener:</w:t>
            </w:r>
          </w:p>
          <w:p w14:paraId="6982ABD2"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a. Circunstancias de modo, tiempo y lugar en que se ejerció el uso de la fuerza.</w:t>
            </w:r>
          </w:p>
          <w:p w14:paraId="55067D1E"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b. Identificación del personal que emitió las órdenes operacionales del uso de la fuerza.</w:t>
            </w:r>
          </w:p>
          <w:p w14:paraId="74FABBF7"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c. Detalle de los medios y medidas correctivas aplicadas. </w:t>
            </w:r>
          </w:p>
          <w:p w14:paraId="5209EB4A"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d. Armas, municiones, elementos y dispositivos menos </w:t>
            </w:r>
            <w:r w:rsidRPr="00A332DB">
              <w:rPr>
                <w:sz w:val="24"/>
                <w:szCs w:val="24"/>
              </w:rPr>
              <w:lastRenderedPageBreak/>
              <w:t>letales utilizados y la identificación del personal de policía que las administró durante el operativo.</w:t>
            </w:r>
          </w:p>
          <w:p w14:paraId="619459C3"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e. Razones que justificaron la utilización del uso de la fuerza.</w:t>
            </w:r>
          </w:p>
          <w:p w14:paraId="13446C8D"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f. Constancias de la aplicación permanente de los mecanismos de diálogo y mediación. </w:t>
            </w:r>
          </w:p>
          <w:p w14:paraId="4305277A"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Parágrafo: La Policía Nacional dará a conocer este informe a través de sus redes sociales institucionales en el marco de lo que establece la ley.</w:t>
            </w:r>
          </w:p>
          <w:p w14:paraId="37C84D63" w14:textId="77777777" w:rsidR="00995A1F" w:rsidRPr="00A332DB" w:rsidRDefault="00995A1F">
            <w:pPr>
              <w:widowControl w:val="0"/>
              <w:tabs>
                <w:tab w:val="left" w:pos="821"/>
              </w:tabs>
              <w:spacing w:before="9" w:line="276" w:lineRule="auto"/>
              <w:ind w:left="141" w:right="109"/>
              <w:jc w:val="both"/>
              <w:rPr>
                <w:b/>
                <w:sz w:val="24"/>
                <w:szCs w:val="24"/>
              </w:rPr>
            </w:pPr>
          </w:p>
          <w:p w14:paraId="1A4D8F2E" w14:textId="77777777" w:rsidR="00995A1F" w:rsidRPr="00A332DB" w:rsidRDefault="00995A1F">
            <w:pPr>
              <w:widowControl w:val="0"/>
              <w:tabs>
                <w:tab w:val="left" w:pos="821"/>
              </w:tabs>
              <w:spacing w:before="9" w:line="276" w:lineRule="auto"/>
              <w:ind w:left="141" w:right="109"/>
              <w:jc w:val="both"/>
              <w:rPr>
                <w:b/>
                <w:sz w:val="24"/>
                <w:szCs w:val="24"/>
              </w:rPr>
            </w:pPr>
          </w:p>
        </w:tc>
        <w:tc>
          <w:tcPr>
            <w:tcW w:w="1410" w:type="dxa"/>
          </w:tcPr>
          <w:p w14:paraId="2C7AA4BD" w14:textId="77777777" w:rsidR="00995A1F" w:rsidRPr="00A332DB" w:rsidRDefault="00405B2A">
            <w:pPr>
              <w:jc w:val="both"/>
              <w:rPr>
                <w:sz w:val="24"/>
                <w:szCs w:val="24"/>
              </w:rPr>
            </w:pPr>
            <w:r w:rsidRPr="00A332DB">
              <w:rPr>
                <w:sz w:val="24"/>
                <w:szCs w:val="24"/>
              </w:rPr>
              <w:lastRenderedPageBreak/>
              <w:t xml:space="preserve">Se modifica redacción y </w:t>
            </w:r>
            <w:proofErr w:type="spellStart"/>
            <w:r w:rsidRPr="00A332DB">
              <w:rPr>
                <w:sz w:val="24"/>
                <w:szCs w:val="24"/>
              </w:rPr>
              <w:t>numeraciòn</w:t>
            </w:r>
            <w:proofErr w:type="spellEnd"/>
            <w:r w:rsidRPr="00A332DB">
              <w:rPr>
                <w:sz w:val="24"/>
                <w:szCs w:val="24"/>
              </w:rPr>
              <w:t>.</w:t>
            </w:r>
          </w:p>
        </w:tc>
      </w:tr>
      <w:tr w:rsidR="00995A1F" w:rsidRPr="00A332DB" w14:paraId="143728D8" w14:textId="77777777">
        <w:tc>
          <w:tcPr>
            <w:tcW w:w="990" w:type="dxa"/>
          </w:tcPr>
          <w:p w14:paraId="67695247" w14:textId="77777777" w:rsidR="00995A1F" w:rsidRPr="00A332DB" w:rsidRDefault="00405B2A">
            <w:pPr>
              <w:widowControl w:val="0"/>
              <w:tabs>
                <w:tab w:val="left" w:pos="821"/>
              </w:tabs>
              <w:spacing w:before="9" w:line="276" w:lineRule="auto"/>
              <w:ind w:left="141" w:right="109"/>
              <w:jc w:val="both"/>
              <w:rPr>
                <w:strike/>
                <w:sz w:val="24"/>
                <w:szCs w:val="24"/>
              </w:rPr>
            </w:pPr>
            <w:proofErr w:type="gramStart"/>
            <w:r w:rsidRPr="00A332DB">
              <w:rPr>
                <w:strike/>
                <w:sz w:val="24"/>
                <w:szCs w:val="24"/>
              </w:rPr>
              <w:lastRenderedPageBreak/>
              <w:t xml:space="preserve">CAPÍTULO </w:t>
            </w:r>
            <w:r w:rsidRPr="00A332DB">
              <w:rPr>
                <w:sz w:val="24"/>
                <w:szCs w:val="24"/>
              </w:rPr>
              <w:t xml:space="preserve"> </w:t>
            </w:r>
            <w:r w:rsidRPr="00A332DB">
              <w:rPr>
                <w:strike/>
                <w:sz w:val="24"/>
                <w:szCs w:val="24"/>
              </w:rPr>
              <w:t>V</w:t>
            </w:r>
            <w:proofErr w:type="gramEnd"/>
          </w:p>
          <w:p w14:paraId="4E8648D5" w14:textId="77777777" w:rsidR="00995A1F" w:rsidRPr="00A332DB" w:rsidRDefault="00405B2A">
            <w:pPr>
              <w:widowControl w:val="0"/>
              <w:tabs>
                <w:tab w:val="left" w:pos="821"/>
              </w:tabs>
              <w:spacing w:before="9" w:line="276" w:lineRule="auto"/>
              <w:ind w:left="141" w:right="109"/>
              <w:jc w:val="both"/>
              <w:rPr>
                <w:b/>
                <w:sz w:val="24"/>
                <w:szCs w:val="24"/>
              </w:rPr>
            </w:pPr>
            <w:r w:rsidRPr="00A332DB">
              <w:rPr>
                <w:sz w:val="24"/>
                <w:szCs w:val="24"/>
              </w:rPr>
              <w:t>ARQUITECTURA INSTITUCIONAL</w:t>
            </w:r>
          </w:p>
        </w:tc>
        <w:tc>
          <w:tcPr>
            <w:tcW w:w="2295" w:type="dxa"/>
          </w:tcPr>
          <w:p w14:paraId="10A4E175" w14:textId="77777777" w:rsidR="00995A1F" w:rsidRPr="00A332DB" w:rsidRDefault="00995A1F">
            <w:pPr>
              <w:widowControl w:val="0"/>
              <w:tabs>
                <w:tab w:val="left" w:pos="821"/>
              </w:tabs>
              <w:spacing w:line="278" w:lineRule="auto"/>
              <w:ind w:left="141" w:right="107"/>
              <w:jc w:val="both"/>
              <w:rPr>
                <w:b/>
                <w:sz w:val="24"/>
                <w:szCs w:val="24"/>
              </w:rPr>
            </w:pPr>
          </w:p>
        </w:tc>
        <w:tc>
          <w:tcPr>
            <w:tcW w:w="690" w:type="dxa"/>
          </w:tcPr>
          <w:p w14:paraId="206A0352" w14:textId="77777777" w:rsidR="00995A1F" w:rsidRPr="00A332DB" w:rsidRDefault="00405B2A">
            <w:pPr>
              <w:jc w:val="both"/>
              <w:rPr>
                <w:sz w:val="24"/>
                <w:szCs w:val="24"/>
              </w:rPr>
            </w:pPr>
            <w:r w:rsidRPr="00A332DB">
              <w:rPr>
                <w:sz w:val="24"/>
                <w:szCs w:val="24"/>
              </w:rPr>
              <w:t>No se incluye</w:t>
            </w:r>
          </w:p>
        </w:tc>
        <w:tc>
          <w:tcPr>
            <w:tcW w:w="1830" w:type="dxa"/>
          </w:tcPr>
          <w:p w14:paraId="1E0E3503" w14:textId="77777777" w:rsidR="00995A1F" w:rsidRPr="00A332DB" w:rsidRDefault="00995A1F">
            <w:pPr>
              <w:spacing w:before="240" w:after="240"/>
              <w:jc w:val="both"/>
              <w:rPr>
                <w:strike/>
                <w:sz w:val="24"/>
                <w:szCs w:val="24"/>
              </w:rPr>
            </w:pPr>
          </w:p>
        </w:tc>
        <w:tc>
          <w:tcPr>
            <w:tcW w:w="2640" w:type="dxa"/>
          </w:tcPr>
          <w:p w14:paraId="22146DDD"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TITULO V</w:t>
            </w:r>
          </w:p>
          <w:p w14:paraId="04C76C7D"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ARQUITECTURA INSTITUCIONAL</w:t>
            </w:r>
            <w:r w:rsidRPr="00A332DB">
              <w:rPr>
                <w:b/>
                <w:sz w:val="24"/>
                <w:szCs w:val="24"/>
                <w:u w:val="single"/>
              </w:rPr>
              <w:t xml:space="preserve"> DE RESPUESTA FRENTE A LAS REUNIONES, MANIFESTACIONES Y PROTESTAS SOCIALES, PÚBLICAS Y PACÍFICAS</w:t>
            </w:r>
          </w:p>
          <w:p w14:paraId="7199A989"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2F09DA77"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CAPÍTULO I</w:t>
            </w:r>
          </w:p>
          <w:p w14:paraId="280EDE13"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PUESTOS DE MANDO UNIFICADO</w:t>
            </w:r>
          </w:p>
          <w:p w14:paraId="5D6A4662"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511B0261" w14:textId="77777777" w:rsidR="00995A1F" w:rsidRPr="00A332DB" w:rsidRDefault="00405B2A">
            <w:pPr>
              <w:jc w:val="both"/>
              <w:rPr>
                <w:sz w:val="24"/>
                <w:szCs w:val="24"/>
              </w:rPr>
            </w:pPr>
            <w:r w:rsidRPr="00A332DB">
              <w:rPr>
                <w:sz w:val="24"/>
                <w:szCs w:val="24"/>
              </w:rPr>
              <w:t>Se agrega título unificado, conforme la nueva estructura del proyecto.</w:t>
            </w:r>
          </w:p>
        </w:tc>
      </w:tr>
      <w:tr w:rsidR="00995A1F" w:rsidRPr="00A332DB" w14:paraId="1D7BE5B7" w14:textId="77777777">
        <w:tc>
          <w:tcPr>
            <w:tcW w:w="990" w:type="dxa"/>
          </w:tcPr>
          <w:p w14:paraId="2326A5A3" w14:textId="77777777" w:rsidR="00995A1F" w:rsidRPr="00A332DB" w:rsidRDefault="00405B2A">
            <w:pPr>
              <w:widowControl w:val="0"/>
              <w:tabs>
                <w:tab w:val="left" w:pos="821"/>
              </w:tabs>
              <w:spacing w:before="69" w:line="273" w:lineRule="auto"/>
              <w:ind w:left="141" w:right="117"/>
              <w:jc w:val="both"/>
              <w:rPr>
                <w:sz w:val="24"/>
                <w:szCs w:val="24"/>
              </w:rPr>
            </w:pPr>
            <w:r w:rsidRPr="00A332DB">
              <w:rPr>
                <w:b/>
                <w:sz w:val="24"/>
                <w:szCs w:val="24"/>
              </w:rPr>
              <w:t xml:space="preserve">Artículo </w:t>
            </w:r>
            <w:r w:rsidRPr="00A332DB">
              <w:rPr>
                <w:b/>
                <w:strike/>
                <w:sz w:val="24"/>
                <w:szCs w:val="24"/>
              </w:rPr>
              <w:t>31.</w:t>
            </w:r>
            <w:r w:rsidRPr="00A332DB">
              <w:rPr>
                <w:strike/>
                <w:sz w:val="24"/>
                <w:szCs w:val="24"/>
              </w:rPr>
              <w:t xml:space="preserve"> </w:t>
            </w:r>
            <w:r w:rsidRPr="00A332DB">
              <w:rPr>
                <w:b/>
                <w:sz w:val="24"/>
                <w:szCs w:val="24"/>
              </w:rPr>
              <w:t xml:space="preserve">Puestos de Mando Unificado. </w:t>
            </w:r>
          </w:p>
        </w:tc>
        <w:tc>
          <w:tcPr>
            <w:tcW w:w="2295" w:type="dxa"/>
          </w:tcPr>
          <w:p w14:paraId="1CAD166A" w14:textId="77777777" w:rsidR="00995A1F" w:rsidRPr="00A332DB" w:rsidRDefault="00405B2A">
            <w:pPr>
              <w:widowControl w:val="0"/>
              <w:tabs>
                <w:tab w:val="left" w:pos="821"/>
              </w:tabs>
              <w:spacing w:before="69" w:line="273" w:lineRule="auto"/>
              <w:ind w:left="141" w:right="117"/>
              <w:jc w:val="both"/>
              <w:rPr>
                <w:sz w:val="24"/>
                <w:szCs w:val="24"/>
              </w:rPr>
            </w:pPr>
            <w:r w:rsidRPr="00A332DB">
              <w:rPr>
                <w:b/>
                <w:sz w:val="24"/>
                <w:szCs w:val="24"/>
              </w:rPr>
              <w:t>Artículo</w:t>
            </w:r>
            <w:r w:rsidRPr="00A332DB">
              <w:rPr>
                <w:b/>
                <w:strike/>
                <w:sz w:val="24"/>
                <w:szCs w:val="24"/>
              </w:rPr>
              <w:t xml:space="preserve"> 31.</w:t>
            </w:r>
            <w:r w:rsidRPr="00A332DB">
              <w:rPr>
                <w:sz w:val="24"/>
                <w:szCs w:val="24"/>
              </w:rPr>
              <w:t xml:space="preserve"> </w:t>
            </w:r>
            <w:r w:rsidRPr="00A332DB">
              <w:rPr>
                <w:b/>
                <w:sz w:val="24"/>
                <w:szCs w:val="24"/>
              </w:rPr>
              <w:t xml:space="preserve">Puestos de Mando Unificado. </w:t>
            </w:r>
            <w:r w:rsidRPr="00A332DB">
              <w:rPr>
                <w:sz w:val="24"/>
                <w:szCs w:val="24"/>
              </w:rPr>
              <w:t xml:space="preserve">Los Puestos de Mando Unificados son instancias temporales para la coordinación interinstitucional, las cuales tienen como objetivo articular, supervisar y tomar las acciones que </w:t>
            </w:r>
            <w:r w:rsidRPr="00A332DB">
              <w:rPr>
                <w:sz w:val="24"/>
                <w:szCs w:val="24"/>
              </w:rPr>
              <w:lastRenderedPageBreak/>
              <w:t xml:space="preserve">consideren necesarias para la garantía de los derechos tanto de las personas que ejercen su derecho a la </w:t>
            </w:r>
            <w:r w:rsidRPr="00A332DB">
              <w:rPr>
                <w:strike/>
                <w:sz w:val="24"/>
                <w:szCs w:val="24"/>
              </w:rPr>
              <w:t>protesta social y la manifestación pública</w:t>
            </w:r>
            <w:r w:rsidRPr="00A332DB">
              <w:rPr>
                <w:sz w:val="24"/>
                <w:szCs w:val="24"/>
              </w:rPr>
              <w:t xml:space="preserve">, como de aquellas que no participan de ella. </w:t>
            </w:r>
          </w:p>
          <w:p w14:paraId="37419CD3" w14:textId="77777777" w:rsidR="00995A1F" w:rsidRPr="00A332DB" w:rsidRDefault="00995A1F">
            <w:pPr>
              <w:widowControl w:val="0"/>
              <w:tabs>
                <w:tab w:val="left" w:pos="821"/>
              </w:tabs>
              <w:spacing w:before="69" w:line="273" w:lineRule="auto"/>
              <w:ind w:left="141" w:right="117"/>
              <w:jc w:val="both"/>
              <w:rPr>
                <w:sz w:val="24"/>
                <w:szCs w:val="24"/>
              </w:rPr>
            </w:pPr>
          </w:p>
          <w:p w14:paraId="6B2A2CF5" w14:textId="77777777" w:rsidR="00995A1F" w:rsidRPr="00A332DB" w:rsidRDefault="00405B2A">
            <w:pPr>
              <w:widowControl w:val="0"/>
              <w:tabs>
                <w:tab w:val="left" w:pos="821"/>
              </w:tabs>
              <w:spacing w:before="69" w:line="273" w:lineRule="auto"/>
              <w:ind w:left="141" w:right="117"/>
              <w:jc w:val="both"/>
              <w:rPr>
                <w:sz w:val="24"/>
                <w:szCs w:val="24"/>
              </w:rPr>
            </w:pPr>
            <w:r w:rsidRPr="00A332DB">
              <w:rPr>
                <w:sz w:val="24"/>
                <w:szCs w:val="24"/>
              </w:rPr>
              <w:t>Dichas instancias deberán hacer seguimiento permanente, antes, durante y después, a las jornadas relacionadas con el ejercicio del derecho a la</w:t>
            </w:r>
            <w:r w:rsidRPr="00A332DB">
              <w:rPr>
                <w:strike/>
                <w:sz w:val="24"/>
                <w:szCs w:val="24"/>
              </w:rPr>
              <w:t xml:space="preserve"> protesta social y manifestación pública.</w:t>
            </w:r>
            <w:r w:rsidRPr="00A332DB">
              <w:rPr>
                <w:sz w:val="24"/>
                <w:szCs w:val="24"/>
              </w:rPr>
              <w:t xml:space="preserve"> Estas instancias serán presididas y convocadas por la primera autoridad de policía de cada jurisdicción, y estarán conformadas, </w:t>
            </w:r>
            <w:r w:rsidRPr="00A332DB">
              <w:rPr>
                <w:sz w:val="24"/>
                <w:szCs w:val="24"/>
              </w:rPr>
              <w:lastRenderedPageBreak/>
              <w:t xml:space="preserve">entre otros, por delegados del Ministerio Público, la Fiscalía, la sociedad civil y las organizaciones y movimientos sociales a quienes se les garantizará en todo caso condiciones de seguridad y movilidad. </w:t>
            </w:r>
          </w:p>
          <w:p w14:paraId="4C0B98D5" w14:textId="77777777" w:rsidR="00995A1F" w:rsidRPr="00A332DB" w:rsidRDefault="00995A1F">
            <w:pPr>
              <w:tabs>
                <w:tab w:val="left" w:pos="821"/>
              </w:tabs>
              <w:jc w:val="both"/>
              <w:rPr>
                <w:sz w:val="24"/>
                <w:szCs w:val="24"/>
              </w:rPr>
            </w:pPr>
          </w:p>
        </w:tc>
        <w:tc>
          <w:tcPr>
            <w:tcW w:w="690" w:type="dxa"/>
          </w:tcPr>
          <w:p w14:paraId="73F2F785"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4B0EA8D8" w14:textId="77777777" w:rsidR="00995A1F" w:rsidRPr="00A332DB" w:rsidRDefault="00995A1F">
            <w:pPr>
              <w:spacing w:before="240" w:after="240"/>
              <w:jc w:val="both"/>
              <w:rPr>
                <w:strike/>
                <w:sz w:val="24"/>
                <w:szCs w:val="24"/>
              </w:rPr>
            </w:pPr>
          </w:p>
        </w:tc>
        <w:tc>
          <w:tcPr>
            <w:tcW w:w="2640" w:type="dxa"/>
          </w:tcPr>
          <w:p w14:paraId="0C70464E"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w:t>
            </w:r>
            <w:r w:rsidRPr="00A332DB">
              <w:rPr>
                <w:b/>
                <w:sz w:val="24"/>
                <w:szCs w:val="24"/>
                <w:u w:val="single"/>
              </w:rPr>
              <w:t>38.</w:t>
            </w:r>
            <w:r w:rsidRPr="00A332DB">
              <w:rPr>
                <w:sz w:val="24"/>
                <w:szCs w:val="24"/>
              </w:rPr>
              <w:t xml:space="preserve"> Puestos de Mando Unificado. Los Puestos de Mando Unificados son instancias temporales para la coordinación interinstitucional, las cuales tienen como objetivo articular, supervisar y tomar las acciones que consideren necesarias para la garantía de los derechos tanto de las </w:t>
            </w:r>
            <w:r w:rsidRPr="00A332DB">
              <w:rPr>
                <w:sz w:val="24"/>
                <w:szCs w:val="24"/>
              </w:rPr>
              <w:lastRenderedPageBreak/>
              <w:t xml:space="preserve">personas que ejercen su derecho a la </w:t>
            </w:r>
            <w:r w:rsidRPr="00A332DB">
              <w:rPr>
                <w:b/>
                <w:sz w:val="24"/>
                <w:szCs w:val="24"/>
                <w:u w:val="single"/>
              </w:rPr>
              <w:t>reunión, manifestación y protesta social, pública y pacífica,</w:t>
            </w:r>
            <w:r w:rsidRPr="00A332DB">
              <w:rPr>
                <w:sz w:val="24"/>
                <w:szCs w:val="24"/>
              </w:rPr>
              <w:t xml:space="preserve"> como de aquellas que no participan de ella. </w:t>
            </w:r>
          </w:p>
          <w:p w14:paraId="4A45DE06"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Dichas instancias deberán hacer seguimiento permanente, antes, durante y después, a las jornadas relacionadas con el ejercicio del derecho a </w:t>
            </w:r>
            <w:r w:rsidRPr="00A332DB">
              <w:rPr>
                <w:b/>
                <w:sz w:val="24"/>
                <w:szCs w:val="24"/>
                <w:u w:val="single"/>
              </w:rPr>
              <w:t xml:space="preserve">la reunión, manifestación y protesta social, pública y pacífica. </w:t>
            </w:r>
            <w:r w:rsidRPr="00A332DB">
              <w:rPr>
                <w:sz w:val="24"/>
                <w:szCs w:val="24"/>
              </w:rPr>
              <w:t xml:space="preserve">Estas instancias serán presididas y convocadas por la primera autoridad de policía de cada jurisdicción </w:t>
            </w:r>
            <w:r w:rsidRPr="00A332DB">
              <w:rPr>
                <w:b/>
                <w:sz w:val="24"/>
                <w:szCs w:val="24"/>
                <w:u w:val="single"/>
              </w:rPr>
              <w:t xml:space="preserve">o su delegado </w:t>
            </w:r>
            <w:r w:rsidRPr="00A332DB">
              <w:rPr>
                <w:sz w:val="24"/>
                <w:szCs w:val="24"/>
              </w:rPr>
              <w:t xml:space="preserve">y estarán conformadas, entre otros, por delegados del Ministerio Público, la Fiscalía, la sociedad civil y las organizaciones y movimientos sociales </w:t>
            </w:r>
            <w:r w:rsidRPr="00A332DB">
              <w:rPr>
                <w:sz w:val="24"/>
                <w:szCs w:val="24"/>
              </w:rPr>
              <w:lastRenderedPageBreak/>
              <w:t xml:space="preserve">a quienes se les garantizará en todo caso condiciones de seguridad y movilidad. </w:t>
            </w:r>
          </w:p>
          <w:p w14:paraId="75637527"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0392455E" w14:textId="77777777" w:rsidR="00995A1F" w:rsidRPr="00A332DB" w:rsidRDefault="00405B2A">
            <w:pPr>
              <w:jc w:val="both"/>
              <w:rPr>
                <w:sz w:val="24"/>
                <w:szCs w:val="24"/>
              </w:rPr>
            </w:pPr>
            <w:r w:rsidRPr="00A332DB">
              <w:rPr>
                <w:sz w:val="24"/>
                <w:szCs w:val="24"/>
              </w:rPr>
              <w:lastRenderedPageBreak/>
              <w:t xml:space="preserve">Se modifica redacción y </w:t>
            </w:r>
            <w:proofErr w:type="spellStart"/>
            <w:r w:rsidRPr="00A332DB">
              <w:rPr>
                <w:sz w:val="24"/>
                <w:szCs w:val="24"/>
              </w:rPr>
              <w:t>numeraciòn</w:t>
            </w:r>
            <w:proofErr w:type="spellEnd"/>
            <w:r w:rsidRPr="00A332DB">
              <w:rPr>
                <w:sz w:val="24"/>
                <w:szCs w:val="24"/>
              </w:rPr>
              <w:t>.</w:t>
            </w:r>
          </w:p>
        </w:tc>
      </w:tr>
      <w:tr w:rsidR="00995A1F" w:rsidRPr="00A332DB" w14:paraId="0A28B62C" w14:textId="77777777">
        <w:tc>
          <w:tcPr>
            <w:tcW w:w="990" w:type="dxa"/>
          </w:tcPr>
          <w:p w14:paraId="35286AA8" w14:textId="77777777" w:rsidR="00995A1F" w:rsidRPr="00A332DB" w:rsidRDefault="00405B2A">
            <w:pPr>
              <w:widowControl w:val="0"/>
              <w:tabs>
                <w:tab w:val="left" w:pos="821"/>
              </w:tabs>
              <w:spacing w:before="69" w:line="273" w:lineRule="auto"/>
              <w:ind w:left="141" w:right="117"/>
              <w:jc w:val="both"/>
              <w:rPr>
                <w:b/>
                <w:sz w:val="24"/>
                <w:szCs w:val="24"/>
              </w:rPr>
            </w:pPr>
            <w:r w:rsidRPr="00A332DB">
              <w:rPr>
                <w:b/>
                <w:sz w:val="24"/>
                <w:szCs w:val="24"/>
              </w:rPr>
              <w:lastRenderedPageBreak/>
              <w:t>Nuevo</w:t>
            </w:r>
          </w:p>
        </w:tc>
        <w:tc>
          <w:tcPr>
            <w:tcW w:w="2295" w:type="dxa"/>
          </w:tcPr>
          <w:p w14:paraId="6A908C51" w14:textId="77777777" w:rsidR="00995A1F" w:rsidRPr="00A332DB" w:rsidRDefault="00995A1F">
            <w:pPr>
              <w:widowControl w:val="0"/>
              <w:tabs>
                <w:tab w:val="left" w:pos="821"/>
              </w:tabs>
              <w:spacing w:before="69" w:line="273" w:lineRule="auto"/>
              <w:ind w:left="141" w:right="117"/>
              <w:jc w:val="both"/>
              <w:rPr>
                <w:b/>
                <w:sz w:val="24"/>
                <w:szCs w:val="24"/>
              </w:rPr>
            </w:pPr>
          </w:p>
        </w:tc>
        <w:tc>
          <w:tcPr>
            <w:tcW w:w="690" w:type="dxa"/>
          </w:tcPr>
          <w:p w14:paraId="4663DEBC" w14:textId="77777777" w:rsidR="00995A1F" w:rsidRPr="00A332DB" w:rsidRDefault="00405B2A">
            <w:pPr>
              <w:jc w:val="both"/>
              <w:rPr>
                <w:sz w:val="24"/>
                <w:szCs w:val="24"/>
              </w:rPr>
            </w:pPr>
            <w:r w:rsidRPr="00A332DB">
              <w:rPr>
                <w:sz w:val="24"/>
                <w:szCs w:val="24"/>
              </w:rPr>
              <w:t>Nuevo</w:t>
            </w:r>
          </w:p>
        </w:tc>
        <w:tc>
          <w:tcPr>
            <w:tcW w:w="1830" w:type="dxa"/>
          </w:tcPr>
          <w:p w14:paraId="0064ADF0" w14:textId="77777777" w:rsidR="00995A1F" w:rsidRPr="00A332DB" w:rsidRDefault="00995A1F">
            <w:pPr>
              <w:spacing w:before="240" w:after="240"/>
              <w:jc w:val="both"/>
              <w:rPr>
                <w:strike/>
                <w:sz w:val="24"/>
                <w:szCs w:val="24"/>
              </w:rPr>
            </w:pPr>
          </w:p>
        </w:tc>
        <w:tc>
          <w:tcPr>
            <w:tcW w:w="2640" w:type="dxa"/>
          </w:tcPr>
          <w:p w14:paraId="31718949"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CAPÍTULO</w:t>
            </w:r>
            <w:r w:rsidRPr="00A332DB">
              <w:rPr>
                <w:b/>
                <w:sz w:val="24"/>
                <w:szCs w:val="24"/>
                <w:u w:val="single"/>
              </w:rPr>
              <w:t xml:space="preserve"> II</w:t>
            </w:r>
          </w:p>
          <w:p w14:paraId="6BAC78BB"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MESAS TÉCNICAS DE SEGUIMIENTO AL EJERCICIO DEL DERECHO A LA REUNIÓN, MANIFESTACIÓN Y PROTESTA SOCIAL, PÚBLICA Y PACÍFICA</w:t>
            </w:r>
          </w:p>
          <w:p w14:paraId="52A08389"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72E3044B" w14:textId="77777777" w:rsidR="00995A1F" w:rsidRPr="00A332DB" w:rsidRDefault="00995A1F">
            <w:pPr>
              <w:jc w:val="both"/>
              <w:rPr>
                <w:sz w:val="24"/>
                <w:szCs w:val="24"/>
              </w:rPr>
            </w:pPr>
          </w:p>
        </w:tc>
      </w:tr>
      <w:tr w:rsidR="00995A1F" w:rsidRPr="00A332DB" w14:paraId="1233917B" w14:textId="77777777">
        <w:tc>
          <w:tcPr>
            <w:tcW w:w="990" w:type="dxa"/>
          </w:tcPr>
          <w:p w14:paraId="56E17273" w14:textId="77777777" w:rsidR="00995A1F" w:rsidRPr="00A332DB" w:rsidRDefault="00405B2A">
            <w:pPr>
              <w:widowControl w:val="0"/>
              <w:tabs>
                <w:tab w:val="left" w:pos="821"/>
              </w:tabs>
              <w:spacing w:line="276" w:lineRule="auto"/>
              <w:ind w:left="141" w:right="109"/>
              <w:jc w:val="both"/>
              <w:rPr>
                <w:strike/>
                <w:sz w:val="24"/>
                <w:szCs w:val="24"/>
              </w:rPr>
            </w:pPr>
            <w:r w:rsidRPr="00A332DB">
              <w:rPr>
                <w:b/>
                <w:sz w:val="24"/>
                <w:szCs w:val="24"/>
              </w:rPr>
              <w:t xml:space="preserve">Artículo </w:t>
            </w:r>
            <w:r w:rsidRPr="00A332DB">
              <w:rPr>
                <w:b/>
                <w:strike/>
                <w:sz w:val="24"/>
                <w:szCs w:val="24"/>
              </w:rPr>
              <w:t xml:space="preserve">32. </w:t>
            </w:r>
            <w:r w:rsidRPr="00A332DB">
              <w:rPr>
                <w:b/>
                <w:sz w:val="24"/>
                <w:szCs w:val="24"/>
              </w:rPr>
              <w:t xml:space="preserve">Mesa Nacional de Garantías </w:t>
            </w:r>
            <w:r w:rsidRPr="00A332DB">
              <w:rPr>
                <w:b/>
                <w:sz w:val="24"/>
                <w:szCs w:val="24"/>
              </w:rPr>
              <w:lastRenderedPageBreak/>
              <w:t xml:space="preserve">para el ejercicio del derecho </w:t>
            </w:r>
            <w:r w:rsidRPr="00A332DB">
              <w:rPr>
                <w:b/>
                <w:strike/>
                <w:sz w:val="24"/>
                <w:szCs w:val="24"/>
              </w:rPr>
              <w:t>a la protesta social y manifestación pública.</w:t>
            </w:r>
          </w:p>
        </w:tc>
        <w:tc>
          <w:tcPr>
            <w:tcW w:w="2295" w:type="dxa"/>
          </w:tcPr>
          <w:p w14:paraId="21F09606" w14:textId="77777777" w:rsidR="00995A1F" w:rsidRPr="00A332DB" w:rsidRDefault="00405B2A">
            <w:pPr>
              <w:widowControl w:val="0"/>
              <w:tabs>
                <w:tab w:val="left" w:pos="821"/>
              </w:tabs>
              <w:spacing w:line="276" w:lineRule="auto"/>
              <w:ind w:left="141" w:right="109"/>
              <w:jc w:val="both"/>
              <w:rPr>
                <w:sz w:val="24"/>
                <w:szCs w:val="24"/>
              </w:rPr>
            </w:pPr>
            <w:r w:rsidRPr="00A332DB">
              <w:rPr>
                <w:b/>
                <w:sz w:val="24"/>
                <w:szCs w:val="24"/>
              </w:rPr>
              <w:lastRenderedPageBreak/>
              <w:t xml:space="preserve">Artículo </w:t>
            </w:r>
            <w:r w:rsidRPr="00A332DB">
              <w:rPr>
                <w:b/>
                <w:strike/>
                <w:sz w:val="24"/>
                <w:szCs w:val="24"/>
              </w:rPr>
              <w:t>32.</w:t>
            </w:r>
            <w:r w:rsidRPr="00A332DB">
              <w:rPr>
                <w:b/>
                <w:sz w:val="24"/>
                <w:szCs w:val="24"/>
              </w:rPr>
              <w:t xml:space="preserve"> </w:t>
            </w:r>
            <w:r w:rsidRPr="00A332DB">
              <w:rPr>
                <w:b/>
                <w:strike/>
                <w:sz w:val="24"/>
                <w:szCs w:val="24"/>
              </w:rPr>
              <w:t>Mesa Nacional de Garantías para el ejercicio del derecho a la protesta social y manifestación pública.</w:t>
            </w:r>
            <w:r w:rsidRPr="00A332DB">
              <w:rPr>
                <w:b/>
                <w:sz w:val="24"/>
                <w:szCs w:val="24"/>
              </w:rPr>
              <w:t xml:space="preserve"> </w:t>
            </w:r>
            <w:r w:rsidRPr="00A332DB">
              <w:rPr>
                <w:sz w:val="24"/>
                <w:szCs w:val="24"/>
              </w:rPr>
              <w:t xml:space="preserve">Se conformará una Mesa Nacional de </w:t>
            </w:r>
            <w:r w:rsidRPr="00A332DB">
              <w:rPr>
                <w:sz w:val="24"/>
                <w:szCs w:val="24"/>
              </w:rPr>
              <w:lastRenderedPageBreak/>
              <w:t xml:space="preserve">Garantías para el ejercicio del derecho a la </w:t>
            </w:r>
            <w:r w:rsidRPr="00A332DB">
              <w:rPr>
                <w:strike/>
                <w:sz w:val="24"/>
                <w:szCs w:val="24"/>
              </w:rPr>
              <w:t xml:space="preserve">protesta social y la manifestación pública, con el objetivo </w:t>
            </w:r>
            <w:r w:rsidRPr="00A332DB">
              <w:rPr>
                <w:sz w:val="24"/>
                <w:szCs w:val="24"/>
              </w:rPr>
              <w:t xml:space="preserve">de garantizar la articulación interinstitucional, con participación de la sociedad civil, para realizar una evaluación permanente de las condiciones para el ejercicio de este derecho y el establecimiento de las medidas necesarias para su </w:t>
            </w:r>
            <w:r w:rsidRPr="00A332DB">
              <w:rPr>
                <w:strike/>
                <w:sz w:val="24"/>
                <w:szCs w:val="24"/>
              </w:rPr>
              <w:t>promoción y</w:t>
            </w:r>
            <w:r w:rsidRPr="00A332DB">
              <w:rPr>
                <w:sz w:val="24"/>
                <w:szCs w:val="24"/>
              </w:rPr>
              <w:t xml:space="preserve"> protección.</w:t>
            </w:r>
          </w:p>
          <w:p w14:paraId="25B81B67" w14:textId="77777777" w:rsidR="00995A1F" w:rsidRPr="00A332DB" w:rsidRDefault="00995A1F">
            <w:pPr>
              <w:widowControl w:val="0"/>
              <w:tabs>
                <w:tab w:val="left" w:pos="821"/>
              </w:tabs>
              <w:spacing w:before="3"/>
              <w:ind w:left="141"/>
              <w:rPr>
                <w:sz w:val="24"/>
                <w:szCs w:val="24"/>
              </w:rPr>
            </w:pPr>
          </w:p>
          <w:p w14:paraId="2300133D" w14:textId="77777777" w:rsidR="00995A1F" w:rsidRPr="00A332DB" w:rsidRDefault="00405B2A">
            <w:pPr>
              <w:widowControl w:val="0"/>
              <w:tabs>
                <w:tab w:val="left" w:pos="821"/>
              </w:tabs>
              <w:spacing w:line="278" w:lineRule="auto"/>
              <w:ind w:left="141" w:right="123"/>
              <w:jc w:val="both"/>
              <w:rPr>
                <w:strike/>
                <w:sz w:val="24"/>
                <w:szCs w:val="24"/>
              </w:rPr>
            </w:pPr>
            <w:r w:rsidRPr="00A332DB">
              <w:rPr>
                <w:b/>
                <w:strike/>
                <w:sz w:val="24"/>
                <w:szCs w:val="24"/>
              </w:rPr>
              <w:t>Parágrafo:</w:t>
            </w:r>
            <w:r w:rsidRPr="00A332DB">
              <w:rPr>
                <w:strike/>
                <w:sz w:val="24"/>
                <w:szCs w:val="24"/>
              </w:rPr>
              <w:t xml:space="preserve"> </w:t>
            </w:r>
            <w:r w:rsidRPr="00A332DB">
              <w:rPr>
                <w:sz w:val="24"/>
                <w:szCs w:val="24"/>
              </w:rPr>
              <w:t xml:space="preserve">Todas las gobernaciones y alcaldías </w:t>
            </w:r>
            <w:r w:rsidRPr="00A332DB">
              <w:rPr>
                <w:strike/>
                <w:sz w:val="24"/>
                <w:szCs w:val="24"/>
              </w:rPr>
              <w:t>podrán conformar</w:t>
            </w:r>
            <w:r w:rsidRPr="00A332DB">
              <w:rPr>
                <w:sz w:val="24"/>
                <w:szCs w:val="24"/>
              </w:rPr>
              <w:t xml:space="preserve"> y fortalecer espacios de articulación interinstitucional con participación de la sociedad civil </w:t>
            </w:r>
            <w:r w:rsidRPr="00A332DB">
              <w:rPr>
                <w:sz w:val="24"/>
                <w:szCs w:val="24"/>
              </w:rPr>
              <w:lastRenderedPageBreak/>
              <w:t xml:space="preserve">para garantizar el ejercicio </w:t>
            </w:r>
            <w:r w:rsidRPr="00A332DB">
              <w:rPr>
                <w:strike/>
                <w:sz w:val="24"/>
                <w:szCs w:val="24"/>
              </w:rPr>
              <w:t xml:space="preserve">al </w:t>
            </w:r>
            <w:r w:rsidRPr="00A332DB">
              <w:rPr>
                <w:sz w:val="24"/>
                <w:szCs w:val="24"/>
              </w:rPr>
              <w:t>derecho</w:t>
            </w:r>
            <w:r w:rsidRPr="00A332DB">
              <w:rPr>
                <w:strike/>
                <w:sz w:val="24"/>
                <w:szCs w:val="24"/>
              </w:rPr>
              <w:t xml:space="preserve"> a la protesta social y manifestación pública.</w:t>
            </w:r>
          </w:p>
        </w:tc>
        <w:tc>
          <w:tcPr>
            <w:tcW w:w="690" w:type="dxa"/>
          </w:tcPr>
          <w:p w14:paraId="54EED650"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69A09C04" w14:textId="77777777" w:rsidR="00995A1F" w:rsidRPr="00A332DB" w:rsidRDefault="00995A1F">
            <w:pPr>
              <w:spacing w:before="240" w:after="240"/>
              <w:jc w:val="both"/>
              <w:rPr>
                <w:sz w:val="24"/>
                <w:szCs w:val="24"/>
              </w:rPr>
            </w:pPr>
          </w:p>
        </w:tc>
        <w:tc>
          <w:tcPr>
            <w:tcW w:w="2640" w:type="dxa"/>
          </w:tcPr>
          <w:p w14:paraId="518E474E"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w:t>
            </w:r>
            <w:r w:rsidRPr="00A332DB">
              <w:rPr>
                <w:b/>
                <w:sz w:val="24"/>
                <w:szCs w:val="24"/>
                <w:u w:val="single"/>
              </w:rPr>
              <w:t>39.</w:t>
            </w:r>
            <w:r w:rsidRPr="00A332DB">
              <w:rPr>
                <w:sz w:val="24"/>
                <w:szCs w:val="24"/>
              </w:rPr>
              <w:t xml:space="preserve"> </w:t>
            </w:r>
            <w:r w:rsidRPr="00A332DB">
              <w:rPr>
                <w:b/>
                <w:sz w:val="24"/>
                <w:szCs w:val="24"/>
                <w:u w:val="single"/>
              </w:rPr>
              <w:t xml:space="preserve">Mesa Nacional de Evaluación de Garantías para el ejercicio del derecho a la reunión, manifestación y protesta social, pública y pacífica. </w:t>
            </w:r>
            <w:r w:rsidRPr="00A332DB">
              <w:rPr>
                <w:sz w:val="24"/>
                <w:szCs w:val="24"/>
              </w:rPr>
              <w:t xml:space="preserve">Se conformará una Mesa </w:t>
            </w:r>
            <w:r w:rsidRPr="00A332DB">
              <w:rPr>
                <w:sz w:val="24"/>
                <w:szCs w:val="24"/>
              </w:rPr>
              <w:lastRenderedPageBreak/>
              <w:t xml:space="preserve">Nacional </w:t>
            </w:r>
            <w:r w:rsidRPr="00A332DB">
              <w:rPr>
                <w:b/>
                <w:sz w:val="24"/>
                <w:szCs w:val="24"/>
                <w:u w:val="single"/>
              </w:rPr>
              <w:t>de Evaluación de</w:t>
            </w:r>
            <w:r w:rsidRPr="00A332DB">
              <w:rPr>
                <w:sz w:val="24"/>
                <w:szCs w:val="24"/>
              </w:rPr>
              <w:t xml:space="preserve"> Garantías para el ejercicio del derecho </w:t>
            </w:r>
            <w:r w:rsidRPr="00A332DB">
              <w:rPr>
                <w:b/>
                <w:sz w:val="24"/>
                <w:szCs w:val="24"/>
                <w:u w:val="single"/>
              </w:rPr>
              <w:t>a la reunión, manifestación y protesta social, pública y pacífica</w:t>
            </w:r>
            <w:r w:rsidRPr="00A332DB">
              <w:rPr>
                <w:sz w:val="24"/>
                <w:szCs w:val="24"/>
              </w:rPr>
              <w:t xml:space="preserve">, que tendrá carácter consultivo. Garantizará la articulación interinstitucional, con participación de la sociedad civil, para realizar una evaluación permanente de las condiciones para el ejercicio de este derecho y el establecimiento de las medidas necesarias para </w:t>
            </w:r>
            <w:proofErr w:type="gramStart"/>
            <w:r w:rsidRPr="00A332DB">
              <w:rPr>
                <w:sz w:val="24"/>
                <w:szCs w:val="24"/>
              </w:rPr>
              <w:t>su  protección</w:t>
            </w:r>
            <w:proofErr w:type="gramEnd"/>
            <w:r w:rsidRPr="00A332DB">
              <w:rPr>
                <w:sz w:val="24"/>
                <w:szCs w:val="24"/>
              </w:rPr>
              <w:t>.</w:t>
            </w:r>
          </w:p>
          <w:p w14:paraId="5A524CDB" w14:textId="77777777" w:rsidR="00995A1F" w:rsidRPr="00A332DB" w:rsidRDefault="00995A1F">
            <w:pPr>
              <w:widowControl w:val="0"/>
              <w:tabs>
                <w:tab w:val="left" w:pos="821"/>
              </w:tabs>
              <w:spacing w:before="9" w:line="276" w:lineRule="auto"/>
              <w:ind w:left="141" w:right="109"/>
              <w:jc w:val="both"/>
              <w:rPr>
                <w:sz w:val="24"/>
                <w:szCs w:val="24"/>
              </w:rPr>
            </w:pPr>
          </w:p>
          <w:p w14:paraId="225B5F6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Todas las gobernaciones y alcaldías </w:t>
            </w:r>
            <w:r w:rsidRPr="00A332DB">
              <w:rPr>
                <w:b/>
                <w:sz w:val="24"/>
                <w:szCs w:val="24"/>
                <w:u w:val="single"/>
              </w:rPr>
              <w:t xml:space="preserve">conformarán Mesas de Coordinación con el objetivo de fortalecer </w:t>
            </w:r>
            <w:r w:rsidRPr="00A332DB">
              <w:rPr>
                <w:sz w:val="24"/>
                <w:szCs w:val="24"/>
              </w:rPr>
              <w:t xml:space="preserve">espacios de articulación interinstitucional con </w:t>
            </w:r>
            <w:r w:rsidRPr="00A332DB">
              <w:rPr>
                <w:sz w:val="24"/>
                <w:szCs w:val="24"/>
              </w:rPr>
              <w:lastRenderedPageBreak/>
              <w:t xml:space="preserve">participación de la sociedad civil para garantizar el ejercicio </w:t>
            </w:r>
            <w:r w:rsidRPr="00A332DB">
              <w:rPr>
                <w:b/>
                <w:sz w:val="24"/>
                <w:szCs w:val="24"/>
                <w:u w:val="single"/>
              </w:rPr>
              <w:t>de este</w:t>
            </w:r>
            <w:r w:rsidRPr="00A332DB">
              <w:rPr>
                <w:sz w:val="24"/>
                <w:szCs w:val="24"/>
              </w:rPr>
              <w:t xml:space="preserve"> derecho</w:t>
            </w:r>
            <w:r w:rsidRPr="00A332DB">
              <w:rPr>
                <w:b/>
                <w:sz w:val="24"/>
                <w:szCs w:val="24"/>
                <w:u w:val="single"/>
              </w:rPr>
              <w:t>.</w:t>
            </w:r>
          </w:p>
          <w:p w14:paraId="2666BC58"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4E5446F9" w14:textId="77777777" w:rsidR="00995A1F" w:rsidRPr="00A332DB" w:rsidRDefault="00405B2A">
            <w:pPr>
              <w:jc w:val="both"/>
              <w:rPr>
                <w:sz w:val="24"/>
                <w:szCs w:val="24"/>
              </w:rPr>
            </w:pPr>
            <w:r w:rsidRPr="00A332DB">
              <w:rPr>
                <w:sz w:val="24"/>
                <w:szCs w:val="24"/>
              </w:rPr>
              <w:lastRenderedPageBreak/>
              <w:t xml:space="preserve">Se modifica redacción y </w:t>
            </w:r>
            <w:proofErr w:type="spellStart"/>
            <w:r w:rsidRPr="00A332DB">
              <w:rPr>
                <w:sz w:val="24"/>
                <w:szCs w:val="24"/>
              </w:rPr>
              <w:t>numeraciòn</w:t>
            </w:r>
            <w:proofErr w:type="spellEnd"/>
            <w:r w:rsidRPr="00A332DB">
              <w:rPr>
                <w:sz w:val="24"/>
                <w:szCs w:val="24"/>
              </w:rPr>
              <w:t>.</w:t>
            </w:r>
          </w:p>
        </w:tc>
      </w:tr>
      <w:tr w:rsidR="00995A1F" w:rsidRPr="00A332DB" w14:paraId="2750AB17" w14:textId="77777777">
        <w:tc>
          <w:tcPr>
            <w:tcW w:w="990" w:type="dxa"/>
          </w:tcPr>
          <w:p w14:paraId="5F60D90C" w14:textId="77777777" w:rsidR="00995A1F" w:rsidRPr="00A332DB" w:rsidRDefault="00405B2A">
            <w:pPr>
              <w:widowControl w:val="0"/>
              <w:tabs>
                <w:tab w:val="left" w:pos="821"/>
              </w:tabs>
              <w:spacing w:before="1" w:line="276" w:lineRule="auto"/>
              <w:ind w:left="141" w:right="112"/>
              <w:jc w:val="both"/>
              <w:rPr>
                <w:strike/>
                <w:sz w:val="24"/>
                <w:szCs w:val="24"/>
              </w:rPr>
            </w:pPr>
            <w:r w:rsidRPr="00A332DB">
              <w:rPr>
                <w:b/>
                <w:sz w:val="24"/>
                <w:szCs w:val="24"/>
              </w:rPr>
              <w:lastRenderedPageBreak/>
              <w:t>Artículo 33. Composición de</w:t>
            </w:r>
            <w:r w:rsidRPr="00A332DB">
              <w:rPr>
                <w:b/>
                <w:strike/>
                <w:sz w:val="24"/>
                <w:szCs w:val="24"/>
              </w:rPr>
              <w:t xml:space="preserve"> la Mesa Nacional de garantías para el ejercicio del derecho a la protesta pacífica.</w:t>
            </w:r>
          </w:p>
        </w:tc>
        <w:tc>
          <w:tcPr>
            <w:tcW w:w="2295" w:type="dxa"/>
          </w:tcPr>
          <w:p w14:paraId="2173987F" w14:textId="77777777" w:rsidR="00995A1F" w:rsidRPr="00A332DB" w:rsidRDefault="00405B2A">
            <w:pPr>
              <w:widowControl w:val="0"/>
              <w:tabs>
                <w:tab w:val="left" w:pos="821"/>
              </w:tabs>
              <w:spacing w:before="1" w:line="276" w:lineRule="auto"/>
              <w:ind w:left="141" w:right="112"/>
              <w:jc w:val="both"/>
              <w:rPr>
                <w:sz w:val="24"/>
                <w:szCs w:val="24"/>
              </w:rPr>
            </w:pPr>
            <w:r w:rsidRPr="00A332DB">
              <w:rPr>
                <w:b/>
                <w:sz w:val="24"/>
                <w:szCs w:val="24"/>
              </w:rPr>
              <w:t xml:space="preserve">Artículo </w:t>
            </w:r>
            <w:r w:rsidRPr="00A332DB">
              <w:rPr>
                <w:b/>
                <w:strike/>
                <w:sz w:val="24"/>
                <w:szCs w:val="24"/>
              </w:rPr>
              <w:t>33.</w:t>
            </w:r>
            <w:r w:rsidRPr="00A332DB">
              <w:rPr>
                <w:b/>
                <w:sz w:val="24"/>
                <w:szCs w:val="24"/>
              </w:rPr>
              <w:t xml:space="preserve"> Composición de la </w:t>
            </w:r>
            <w:r w:rsidRPr="00A332DB">
              <w:rPr>
                <w:b/>
                <w:strike/>
                <w:sz w:val="24"/>
                <w:szCs w:val="24"/>
              </w:rPr>
              <w:t>Mesa Nacional de garantías para el ejercicio del derecho a la protesta pacífica</w:t>
            </w:r>
            <w:r w:rsidRPr="00A332DB">
              <w:rPr>
                <w:b/>
                <w:sz w:val="24"/>
                <w:szCs w:val="24"/>
              </w:rPr>
              <w:t xml:space="preserve">. </w:t>
            </w:r>
            <w:r w:rsidRPr="00A332DB">
              <w:rPr>
                <w:sz w:val="24"/>
                <w:szCs w:val="24"/>
              </w:rPr>
              <w:t xml:space="preserve">La Mesa Nacional de garantías para el ejercicio del derecho </w:t>
            </w:r>
            <w:r w:rsidRPr="00A332DB">
              <w:rPr>
                <w:strike/>
                <w:sz w:val="24"/>
                <w:szCs w:val="24"/>
              </w:rPr>
              <w:t>a la protesta social y manifestación pública</w:t>
            </w:r>
            <w:r w:rsidRPr="00A332DB">
              <w:rPr>
                <w:sz w:val="24"/>
                <w:szCs w:val="24"/>
              </w:rPr>
              <w:t xml:space="preserve"> estará conformada por los siguientes integrantes:</w:t>
            </w:r>
          </w:p>
          <w:p w14:paraId="6AAE12A1" w14:textId="77777777" w:rsidR="00995A1F" w:rsidRPr="00A332DB" w:rsidRDefault="00995A1F">
            <w:pPr>
              <w:widowControl w:val="0"/>
              <w:tabs>
                <w:tab w:val="left" w:pos="821"/>
              </w:tabs>
              <w:spacing w:before="2"/>
              <w:ind w:left="141"/>
              <w:rPr>
                <w:sz w:val="24"/>
                <w:szCs w:val="24"/>
              </w:rPr>
            </w:pPr>
          </w:p>
          <w:p w14:paraId="330DAA2B" w14:textId="77777777" w:rsidR="00995A1F" w:rsidRPr="00A332DB" w:rsidRDefault="00405B2A">
            <w:pPr>
              <w:widowControl w:val="0"/>
              <w:numPr>
                <w:ilvl w:val="0"/>
                <w:numId w:val="8"/>
              </w:numPr>
              <w:tabs>
                <w:tab w:val="left" w:pos="821"/>
              </w:tabs>
              <w:ind w:left="141" w:firstLine="0"/>
              <w:jc w:val="both"/>
              <w:rPr>
                <w:strike/>
                <w:sz w:val="24"/>
                <w:szCs w:val="24"/>
              </w:rPr>
            </w:pPr>
            <w:r w:rsidRPr="00A332DB">
              <w:rPr>
                <w:strike/>
                <w:sz w:val="24"/>
                <w:szCs w:val="24"/>
              </w:rPr>
              <w:t xml:space="preserve">El </w:t>
            </w:r>
            <w:proofErr w:type="gramStart"/>
            <w:r w:rsidRPr="00A332DB">
              <w:rPr>
                <w:strike/>
                <w:sz w:val="24"/>
                <w:szCs w:val="24"/>
              </w:rPr>
              <w:t>Presidente</w:t>
            </w:r>
            <w:proofErr w:type="gramEnd"/>
            <w:r w:rsidRPr="00A332DB">
              <w:rPr>
                <w:strike/>
                <w:sz w:val="24"/>
                <w:szCs w:val="24"/>
              </w:rPr>
              <w:t xml:space="preserve"> de la República o quien delegue.</w:t>
            </w:r>
          </w:p>
          <w:p w14:paraId="2E45FAE1" w14:textId="77777777" w:rsidR="00995A1F" w:rsidRPr="00A332DB" w:rsidRDefault="00405B2A">
            <w:pPr>
              <w:widowControl w:val="0"/>
              <w:numPr>
                <w:ilvl w:val="0"/>
                <w:numId w:val="8"/>
              </w:numPr>
              <w:tabs>
                <w:tab w:val="left" w:pos="821"/>
              </w:tabs>
              <w:spacing w:before="41"/>
              <w:ind w:left="141" w:firstLine="0"/>
              <w:jc w:val="both"/>
              <w:rPr>
                <w:sz w:val="24"/>
                <w:szCs w:val="24"/>
              </w:rPr>
            </w:pPr>
            <w:r w:rsidRPr="00A332DB">
              <w:rPr>
                <w:sz w:val="24"/>
                <w:szCs w:val="24"/>
              </w:rPr>
              <w:t>Ministro (a) o viceministro del Interior</w:t>
            </w:r>
          </w:p>
          <w:p w14:paraId="4DB6599D" w14:textId="77777777" w:rsidR="00995A1F" w:rsidRPr="00A332DB" w:rsidRDefault="00405B2A">
            <w:pPr>
              <w:widowControl w:val="0"/>
              <w:numPr>
                <w:ilvl w:val="0"/>
                <w:numId w:val="8"/>
              </w:numPr>
              <w:tabs>
                <w:tab w:val="left" w:pos="821"/>
              </w:tabs>
              <w:spacing w:before="48"/>
              <w:ind w:left="141" w:firstLine="0"/>
              <w:jc w:val="both"/>
              <w:rPr>
                <w:sz w:val="24"/>
                <w:szCs w:val="24"/>
              </w:rPr>
            </w:pPr>
            <w:r w:rsidRPr="00A332DB">
              <w:rPr>
                <w:sz w:val="24"/>
                <w:szCs w:val="24"/>
              </w:rPr>
              <w:t>Ministra (a) de Defensa o quien delegue</w:t>
            </w:r>
          </w:p>
          <w:p w14:paraId="6798A7A3" w14:textId="77777777" w:rsidR="00995A1F" w:rsidRPr="00A332DB" w:rsidRDefault="00405B2A">
            <w:pPr>
              <w:widowControl w:val="0"/>
              <w:numPr>
                <w:ilvl w:val="0"/>
                <w:numId w:val="8"/>
              </w:numPr>
              <w:tabs>
                <w:tab w:val="left" w:pos="821"/>
              </w:tabs>
              <w:spacing w:before="41"/>
              <w:ind w:left="141" w:firstLine="0"/>
              <w:jc w:val="both"/>
              <w:rPr>
                <w:sz w:val="24"/>
                <w:szCs w:val="24"/>
              </w:rPr>
            </w:pPr>
            <w:r w:rsidRPr="00A332DB">
              <w:rPr>
                <w:sz w:val="24"/>
                <w:szCs w:val="24"/>
              </w:rPr>
              <w:t xml:space="preserve">Director (a) General de la </w:t>
            </w:r>
            <w:r w:rsidRPr="00A332DB">
              <w:rPr>
                <w:sz w:val="24"/>
                <w:szCs w:val="24"/>
              </w:rPr>
              <w:lastRenderedPageBreak/>
              <w:t>Policía o quien delegue.</w:t>
            </w:r>
          </w:p>
          <w:p w14:paraId="6663FC9E" w14:textId="77777777" w:rsidR="00995A1F" w:rsidRPr="00A332DB" w:rsidRDefault="00405B2A">
            <w:pPr>
              <w:widowControl w:val="0"/>
              <w:numPr>
                <w:ilvl w:val="0"/>
                <w:numId w:val="8"/>
              </w:numPr>
              <w:tabs>
                <w:tab w:val="left" w:pos="821"/>
              </w:tabs>
              <w:spacing w:before="41"/>
              <w:ind w:left="141" w:firstLine="0"/>
              <w:jc w:val="both"/>
              <w:rPr>
                <w:sz w:val="24"/>
                <w:szCs w:val="24"/>
              </w:rPr>
            </w:pPr>
            <w:r w:rsidRPr="00A332DB">
              <w:rPr>
                <w:sz w:val="24"/>
                <w:szCs w:val="24"/>
              </w:rPr>
              <w:t>Defensor (a) del Pueblo o quien delegue.</w:t>
            </w:r>
          </w:p>
          <w:p w14:paraId="24DF2286" w14:textId="77777777" w:rsidR="00995A1F" w:rsidRPr="00A332DB" w:rsidRDefault="00405B2A">
            <w:pPr>
              <w:widowControl w:val="0"/>
              <w:numPr>
                <w:ilvl w:val="0"/>
                <w:numId w:val="8"/>
              </w:numPr>
              <w:tabs>
                <w:tab w:val="left" w:pos="820"/>
                <w:tab w:val="left" w:pos="821"/>
              </w:tabs>
              <w:spacing w:before="41"/>
              <w:ind w:left="141" w:firstLine="0"/>
              <w:jc w:val="both"/>
              <w:rPr>
                <w:sz w:val="24"/>
                <w:szCs w:val="24"/>
              </w:rPr>
            </w:pPr>
            <w:r w:rsidRPr="00A332DB">
              <w:rPr>
                <w:sz w:val="24"/>
                <w:szCs w:val="24"/>
              </w:rPr>
              <w:t>Procurador (a) General de la Nación o quien delegue.</w:t>
            </w:r>
          </w:p>
          <w:p w14:paraId="1F3C4274" w14:textId="77777777" w:rsidR="00995A1F" w:rsidRPr="00A332DB" w:rsidRDefault="00405B2A">
            <w:pPr>
              <w:widowControl w:val="0"/>
              <w:numPr>
                <w:ilvl w:val="0"/>
                <w:numId w:val="8"/>
              </w:numPr>
              <w:tabs>
                <w:tab w:val="left" w:pos="821"/>
              </w:tabs>
              <w:spacing w:before="40"/>
              <w:ind w:left="141" w:firstLine="0"/>
              <w:jc w:val="both"/>
              <w:rPr>
                <w:sz w:val="24"/>
                <w:szCs w:val="24"/>
              </w:rPr>
            </w:pPr>
            <w:r w:rsidRPr="00A332DB">
              <w:rPr>
                <w:sz w:val="24"/>
                <w:szCs w:val="24"/>
              </w:rPr>
              <w:t>Fiscal General de la Nación o quien delegue.</w:t>
            </w:r>
          </w:p>
          <w:p w14:paraId="65CE1276" w14:textId="77777777" w:rsidR="00995A1F" w:rsidRPr="00A332DB" w:rsidRDefault="00405B2A">
            <w:pPr>
              <w:widowControl w:val="0"/>
              <w:numPr>
                <w:ilvl w:val="0"/>
                <w:numId w:val="8"/>
              </w:numPr>
              <w:tabs>
                <w:tab w:val="left" w:pos="821"/>
              </w:tabs>
              <w:spacing w:before="40"/>
              <w:ind w:left="141" w:firstLine="0"/>
              <w:jc w:val="both"/>
              <w:rPr>
                <w:sz w:val="24"/>
                <w:szCs w:val="24"/>
              </w:rPr>
            </w:pPr>
            <w:r w:rsidRPr="00A332DB">
              <w:rPr>
                <w:strike/>
                <w:sz w:val="24"/>
                <w:szCs w:val="24"/>
              </w:rPr>
              <w:t>Dos (2) personas delegadas</w:t>
            </w:r>
            <w:r w:rsidRPr="00A332DB">
              <w:rPr>
                <w:sz w:val="24"/>
                <w:szCs w:val="24"/>
              </w:rPr>
              <w:t xml:space="preserve"> de las organizaciones afrodescendientes, negros, raizales y palenqueros </w:t>
            </w:r>
          </w:p>
          <w:p w14:paraId="2DA72D28" w14:textId="77777777" w:rsidR="00995A1F" w:rsidRPr="00A332DB" w:rsidRDefault="00405B2A">
            <w:pPr>
              <w:widowControl w:val="0"/>
              <w:numPr>
                <w:ilvl w:val="0"/>
                <w:numId w:val="8"/>
              </w:numPr>
              <w:tabs>
                <w:tab w:val="left" w:pos="821"/>
              </w:tabs>
              <w:spacing w:before="40"/>
              <w:ind w:left="141" w:firstLine="0"/>
              <w:jc w:val="both"/>
              <w:rPr>
                <w:sz w:val="24"/>
                <w:szCs w:val="24"/>
              </w:rPr>
            </w:pPr>
            <w:r w:rsidRPr="00A332DB">
              <w:rPr>
                <w:strike/>
                <w:sz w:val="24"/>
                <w:szCs w:val="24"/>
              </w:rPr>
              <w:t xml:space="preserve">Dos (2) personas </w:t>
            </w:r>
            <w:r w:rsidRPr="00A332DB">
              <w:rPr>
                <w:sz w:val="24"/>
                <w:szCs w:val="24"/>
              </w:rPr>
              <w:t>delegadas de las organizaciones indígenas</w:t>
            </w:r>
          </w:p>
          <w:p w14:paraId="017C2DC7" w14:textId="77777777" w:rsidR="00995A1F" w:rsidRPr="00A332DB" w:rsidRDefault="00405B2A">
            <w:pPr>
              <w:widowControl w:val="0"/>
              <w:numPr>
                <w:ilvl w:val="0"/>
                <w:numId w:val="8"/>
              </w:numPr>
              <w:tabs>
                <w:tab w:val="left" w:pos="821"/>
              </w:tabs>
              <w:spacing w:before="40"/>
              <w:ind w:left="141" w:firstLine="0"/>
              <w:jc w:val="both"/>
              <w:rPr>
                <w:sz w:val="24"/>
                <w:szCs w:val="24"/>
              </w:rPr>
            </w:pPr>
            <w:r w:rsidRPr="00A332DB">
              <w:rPr>
                <w:strike/>
                <w:sz w:val="24"/>
                <w:szCs w:val="24"/>
              </w:rPr>
              <w:t xml:space="preserve">Dos (2) personas delegadas </w:t>
            </w:r>
            <w:r w:rsidRPr="00A332DB">
              <w:rPr>
                <w:sz w:val="24"/>
                <w:szCs w:val="24"/>
              </w:rPr>
              <w:t>de las organizaciones campesinas</w:t>
            </w:r>
          </w:p>
          <w:p w14:paraId="13F4E165" w14:textId="77777777" w:rsidR="00995A1F" w:rsidRPr="00A332DB" w:rsidRDefault="00405B2A">
            <w:pPr>
              <w:widowControl w:val="0"/>
              <w:numPr>
                <w:ilvl w:val="0"/>
                <w:numId w:val="8"/>
              </w:numPr>
              <w:tabs>
                <w:tab w:val="left" w:pos="821"/>
              </w:tabs>
              <w:spacing w:before="41"/>
              <w:ind w:left="141" w:firstLine="0"/>
              <w:jc w:val="both"/>
              <w:rPr>
                <w:sz w:val="24"/>
                <w:szCs w:val="24"/>
              </w:rPr>
            </w:pPr>
            <w:r w:rsidRPr="00A332DB">
              <w:rPr>
                <w:strike/>
                <w:sz w:val="24"/>
                <w:szCs w:val="24"/>
              </w:rPr>
              <w:t>Dos (2) personas delegadas</w:t>
            </w:r>
            <w:r w:rsidRPr="00A332DB">
              <w:rPr>
                <w:sz w:val="24"/>
                <w:szCs w:val="24"/>
              </w:rPr>
              <w:t xml:space="preserve"> de los partidos declarados en oposición.</w:t>
            </w:r>
          </w:p>
          <w:p w14:paraId="347798B7" w14:textId="77777777" w:rsidR="00995A1F" w:rsidRPr="00A332DB" w:rsidRDefault="00405B2A">
            <w:pPr>
              <w:widowControl w:val="0"/>
              <w:numPr>
                <w:ilvl w:val="0"/>
                <w:numId w:val="8"/>
              </w:numPr>
              <w:tabs>
                <w:tab w:val="left" w:pos="821"/>
              </w:tabs>
              <w:spacing w:before="41"/>
              <w:ind w:left="141" w:firstLine="0"/>
              <w:jc w:val="both"/>
              <w:rPr>
                <w:sz w:val="24"/>
                <w:szCs w:val="24"/>
              </w:rPr>
            </w:pPr>
            <w:r w:rsidRPr="00A332DB">
              <w:rPr>
                <w:strike/>
                <w:sz w:val="24"/>
                <w:szCs w:val="24"/>
              </w:rPr>
              <w:t xml:space="preserve">Dos (2) personas delegadas </w:t>
            </w:r>
            <w:r w:rsidRPr="00A332DB">
              <w:rPr>
                <w:sz w:val="24"/>
                <w:szCs w:val="24"/>
              </w:rPr>
              <w:t xml:space="preserve">de las </w:t>
            </w:r>
            <w:r w:rsidRPr="00A332DB">
              <w:rPr>
                <w:sz w:val="24"/>
                <w:szCs w:val="24"/>
              </w:rPr>
              <w:lastRenderedPageBreak/>
              <w:t>organizaciones de mujeres.</w:t>
            </w:r>
          </w:p>
          <w:p w14:paraId="6B2A6C39" w14:textId="77777777" w:rsidR="00995A1F" w:rsidRPr="00A332DB" w:rsidRDefault="00405B2A">
            <w:pPr>
              <w:widowControl w:val="0"/>
              <w:numPr>
                <w:ilvl w:val="0"/>
                <w:numId w:val="8"/>
              </w:numPr>
              <w:tabs>
                <w:tab w:val="left" w:pos="821"/>
              </w:tabs>
              <w:spacing w:before="41"/>
              <w:ind w:left="141" w:firstLine="0"/>
              <w:jc w:val="both"/>
              <w:rPr>
                <w:sz w:val="24"/>
                <w:szCs w:val="24"/>
              </w:rPr>
            </w:pPr>
            <w:r w:rsidRPr="00A332DB">
              <w:rPr>
                <w:strike/>
                <w:sz w:val="24"/>
                <w:szCs w:val="24"/>
              </w:rPr>
              <w:t>Dos (2) personas</w:t>
            </w:r>
            <w:r w:rsidRPr="00A332DB">
              <w:rPr>
                <w:sz w:val="24"/>
                <w:szCs w:val="24"/>
              </w:rPr>
              <w:t xml:space="preserve"> </w:t>
            </w:r>
            <w:r w:rsidRPr="00A332DB">
              <w:rPr>
                <w:strike/>
                <w:sz w:val="24"/>
                <w:szCs w:val="24"/>
              </w:rPr>
              <w:t>delegadas</w:t>
            </w:r>
            <w:r w:rsidRPr="00A332DB">
              <w:rPr>
                <w:sz w:val="24"/>
                <w:szCs w:val="24"/>
              </w:rPr>
              <w:t xml:space="preserve"> de las organizaciones de personas con orientaciones sexuales, identidades y expresiones de género diversas. </w:t>
            </w:r>
          </w:p>
          <w:p w14:paraId="5586B0B1" w14:textId="77777777" w:rsidR="00995A1F" w:rsidRPr="00A332DB" w:rsidRDefault="00405B2A">
            <w:pPr>
              <w:widowControl w:val="0"/>
              <w:numPr>
                <w:ilvl w:val="0"/>
                <w:numId w:val="8"/>
              </w:numPr>
              <w:tabs>
                <w:tab w:val="left" w:pos="821"/>
              </w:tabs>
              <w:spacing w:before="41"/>
              <w:ind w:left="141" w:firstLine="0"/>
              <w:jc w:val="both"/>
              <w:rPr>
                <w:sz w:val="24"/>
                <w:szCs w:val="24"/>
              </w:rPr>
            </w:pPr>
            <w:r w:rsidRPr="00A332DB">
              <w:rPr>
                <w:strike/>
                <w:sz w:val="24"/>
                <w:szCs w:val="24"/>
              </w:rPr>
              <w:t xml:space="preserve">Dos (2) personas delegadas </w:t>
            </w:r>
            <w:r w:rsidRPr="00A332DB">
              <w:rPr>
                <w:sz w:val="24"/>
                <w:szCs w:val="24"/>
              </w:rPr>
              <w:t>de las organizaciones y plataformas estudiantiles</w:t>
            </w:r>
          </w:p>
          <w:p w14:paraId="2B3560C7" w14:textId="77777777" w:rsidR="00995A1F" w:rsidRPr="00A332DB" w:rsidRDefault="00405B2A">
            <w:pPr>
              <w:widowControl w:val="0"/>
              <w:numPr>
                <w:ilvl w:val="0"/>
                <w:numId w:val="8"/>
              </w:numPr>
              <w:tabs>
                <w:tab w:val="left" w:pos="820"/>
                <w:tab w:val="left" w:pos="821"/>
              </w:tabs>
              <w:spacing w:before="41"/>
              <w:ind w:left="141" w:firstLine="0"/>
              <w:jc w:val="both"/>
              <w:rPr>
                <w:sz w:val="24"/>
                <w:szCs w:val="24"/>
              </w:rPr>
            </w:pPr>
            <w:r w:rsidRPr="00A332DB">
              <w:rPr>
                <w:strike/>
                <w:sz w:val="24"/>
                <w:szCs w:val="24"/>
              </w:rPr>
              <w:t>Dos (2) personas delegadas</w:t>
            </w:r>
            <w:r w:rsidRPr="00A332DB">
              <w:rPr>
                <w:sz w:val="24"/>
                <w:szCs w:val="24"/>
              </w:rPr>
              <w:t xml:space="preserve"> de organizaciones y movimientos sociales.</w:t>
            </w:r>
          </w:p>
          <w:p w14:paraId="39CE6A0A" w14:textId="77777777" w:rsidR="00995A1F" w:rsidRPr="00A332DB" w:rsidRDefault="00405B2A">
            <w:pPr>
              <w:widowControl w:val="0"/>
              <w:numPr>
                <w:ilvl w:val="0"/>
                <w:numId w:val="8"/>
              </w:numPr>
              <w:tabs>
                <w:tab w:val="left" w:pos="820"/>
                <w:tab w:val="left" w:pos="821"/>
              </w:tabs>
              <w:spacing w:before="41"/>
              <w:ind w:left="141" w:firstLine="0"/>
              <w:jc w:val="both"/>
              <w:rPr>
                <w:sz w:val="24"/>
                <w:szCs w:val="24"/>
              </w:rPr>
            </w:pPr>
            <w:r w:rsidRPr="00A332DB">
              <w:rPr>
                <w:strike/>
                <w:sz w:val="24"/>
                <w:szCs w:val="24"/>
              </w:rPr>
              <w:t xml:space="preserve">Dos (2) personas delegadas </w:t>
            </w:r>
            <w:r w:rsidRPr="00A332DB">
              <w:rPr>
                <w:sz w:val="24"/>
                <w:szCs w:val="24"/>
              </w:rPr>
              <w:t>de organizaciones sindicales.</w:t>
            </w:r>
          </w:p>
          <w:p w14:paraId="3EC6E0DE" w14:textId="77777777" w:rsidR="00995A1F" w:rsidRPr="00A332DB" w:rsidRDefault="00405B2A">
            <w:pPr>
              <w:widowControl w:val="0"/>
              <w:numPr>
                <w:ilvl w:val="0"/>
                <w:numId w:val="8"/>
              </w:numPr>
              <w:tabs>
                <w:tab w:val="left" w:pos="821"/>
              </w:tabs>
              <w:spacing w:before="46"/>
              <w:ind w:left="141" w:firstLine="0"/>
              <w:jc w:val="both"/>
              <w:rPr>
                <w:sz w:val="24"/>
                <w:szCs w:val="24"/>
              </w:rPr>
            </w:pPr>
            <w:r w:rsidRPr="00A332DB">
              <w:rPr>
                <w:strike/>
                <w:sz w:val="24"/>
                <w:szCs w:val="24"/>
              </w:rPr>
              <w:t>Dos (2) personas delegadas</w:t>
            </w:r>
            <w:r w:rsidRPr="00A332DB">
              <w:rPr>
                <w:sz w:val="24"/>
                <w:szCs w:val="24"/>
              </w:rPr>
              <w:t xml:space="preserve"> de organizaciones defensoras de derechos humanos.</w:t>
            </w:r>
          </w:p>
          <w:p w14:paraId="6EAD7951" w14:textId="77777777" w:rsidR="00995A1F" w:rsidRPr="00A332DB" w:rsidRDefault="00995A1F">
            <w:pPr>
              <w:widowControl w:val="0"/>
              <w:tabs>
                <w:tab w:val="left" w:pos="821"/>
              </w:tabs>
              <w:spacing w:before="6"/>
              <w:ind w:left="141"/>
              <w:rPr>
                <w:sz w:val="24"/>
                <w:szCs w:val="24"/>
              </w:rPr>
            </w:pPr>
          </w:p>
          <w:p w14:paraId="1013FC02" w14:textId="77777777" w:rsidR="00995A1F" w:rsidRPr="00A332DB" w:rsidRDefault="00405B2A">
            <w:pPr>
              <w:widowControl w:val="0"/>
              <w:tabs>
                <w:tab w:val="left" w:pos="821"/>
              </w:tabs>
              <w:spacing w:line="276" w:lineRule="auto"/>
              <w:ind w:left="141" w:right="112"/>
              <w:jc w:val="both"/>
              <w:rPr>
                <w:strike/>
                <w:sz w:val="24"/>
                <w:szCs w:val="24"/>
              </w:rPr>
            </w:pPr>
            <w:r w:rsidRPr="00A332DB">
              <w:rPr>
                <w:b/>
                <w:strike/>
                <w:sz w:val="24"/>
                <w:szCs w:val="24"/>
              </w:rPr>
              <w:t xml:space="preserve">Parágrafo 1. </w:t>
            </w:r>
            <w:r w:rsidRPr="00A332DB">
              <w:rPr>
                <w:strike/>
                <w:sz w:val="24"/>
                <w:szCs w:val="24"/>
              </w:rPr>
              <w:t xml:space="preserve">Cualquier integrante de la mesa podrá solicitar su </w:t>
            </w:r>
            <w:r w:rsidRPr="00A332DB">
              <w:rPr>
                <w:strike/>
                <w:sz w:val="24"/>
                <w:szCs w:val="24"/>
              </w:rPr>
              <w:lastRenderedPageBreak/>
              <w:t>convocatoria. Asimismo, podrán participar en calidad de invitadas a las reuniones, integrantes de la Oficina de las Naciones Unidas para los Derechos Humanos en Colombia, u otros organismos internacionales, personas especialistas, académicos en materia de derechos humanos, u otras personas de acuerdo a su pertinencia.</w:t>
            </w:r>
          </w:p>
          <w:p w14:paraId="69B79BA3" w14:textId="77777777" w:rsidR="00995A1F" w:rsidRPr="00A332DB" w:rsidRDefault="00995A1F">
            <w:pPr>
              <w:widowControl w:val="0"/>
              <w:tabs>
                <w:tab w:val="left" w:pos="821"/>
              </w:tabs>
              <w:spacing w:before="4"/>
              <w:ind w:left="141"/>
              <w:rPr>
                <w:sz w:val="24"/>
                <w:szCs w:val="24"/>
              </w:rPr>
            </w:pPr>
          </w:p>
          <w:p w14:paraId="43DA9DEC" w14:textId="77777777" w:rsidR="00995A1F" w:rsidRPr="00A332DB" w:rsidRDefault="00405B2A">
            <w:pPr>
              <w:widowControl w:val="0"/>
              <w:tabs>
                <w:tab w:val="left" w:pos="821"/>
              </w:tabs>
              <w:spacing w:line="278" w:lineRule="auto"/>
              <w:ind w:left="141" w:right="111"/>
              <w:jc w:val="both"/>
              <w:rPr>
                <w:strike/>
                <w:sz w:val="24"/>
                <w:szCs w:val="24"/>
              </w:rPr>
            </w:pPr>
            <w:r w:rsidRPr="00A332DB">
              <w:rPr>
                <w:b/>
                <w:strike/>
                <w:sz w:val="24"/>
                <w:szCs w:val="24"/>
              </w:rPr>
              <w:t xml:space="preserve">Parágrafo 2. </w:t>
            </w:r>
            <w:r w:rsidRPr="00A332DB">
              <w:rPr>
                <w:strike/>
                <w:sz w:val="24"/>
                <w:szCs w:val="24"/>
              </w:rPr>
              <w:t xml:space="preserve">Las organizaciones, movimientos sociales, organizaciones sindicales, organizaciones de derechos humanos y partidos de </w:t>
            </w:r>
            <w:r w:rsidRPr="00A332DB">
              <w:rPr>
                <w:strike/>
                <w:sz w:val="24"/>
                <w:szCs w:val="24"/>
              </w:rPr>
              <w:lastRenderedPageBreak/>
              <w:t>oposición elegirán a sus delegados de manera amplia y democrática para esta mesa ejerciendo su plena autonomía.</w:t>
            </w:r>
          </w:p>
          <w:p w14:paraId="34E93B2E" w14:textId="77777777" w:rsidR="00995A1F" w:rsidRPr="00A332DB" w:rsidRDefault="00995A1F">
            <w:pPr>
              <w:widowControl w:val="0"/>
              <w:tabs>
                <w:tab w:val="left" w:pos="821"/>
              </w:tabs>
              <w:spacing w:line="278" w:lineRule="auto"/>
              <w:ind w:left="141" w:right="111"/>
              <w:jc w:val="both"/>
              <w:rPr>
                <w:sz w:val="24"/>
                <w:szCs w:val="24"/>
              </w:rPr>
            </w:pPr>
          </w:p>
          <w:p w14:paraId="72902262" w14:textId="77777777" w:rsidR="00995A1F" w:rsidRPr="00A332DB" w:rsidRDefault="00405B2A">
            <w:pPr>
              <w:widowControl w:val="0"/>
              <w:tabs>
                <w:tab w:val="left" w:pos="821"/>
              </w:tabs>
              <w:spacing w:line="278" w:lineRule="auto"/>
              <w:ind w:left="141" w:right="111"/>
              <w:jc w:val="both"/>
              <w:rPr>
                <w:strike/>
                <w:sz w:val="24"/>
                <w:szCs w:val="24"/>
              </w:rPr>
            </w:pPr>
            <w:r w:rsidRPr="00A332DB">
              <w:rPr>
                <w:b/>
                <w:strike/>
                <w:sz w:val="24"/>
                <w:szCs w:val="24"/>
              </w:rPr>
              <w:t xml:space="preserve">Parágrafo 3. </w:t>
            </w:r>
            <w:r w:rsidRPr="00A332DB">
              <w:rPr>
                <w:strike/>
                <w:sz w:val="24"/>
                <w:szCs w:val="24"/>
              </w:rPr>
              <w:t xml:space="preserve">Se deberá garantizar la paridad de género en la conformación de la mesa nacional de garantías. </w:t>
            </w:r>
          </w:p>
          <w:p w14:paraId="1E83FF2B" w14:textId="77777777" w:rsidR="00995A1F" w:rsidRPr="00A332DB" w:rsidRDefault="00995A1F">
            <w:pPr>
              <w:tabs>
                <w:tab w:val="left" w:pos="821"/>
              </w:tabs>
              <w:jc w:val="both"/>
              <w:rPr>
                <w:sz w:val="24"/>
                <w:szCs w:val="24"/>
              </w:rPr>
            </w:pPr>
          </w:p>
        </w:tc>
        <w:tc>
          <w:tcPr>
            <w:tcW w:w="690" w:type="dxa"/>
          </w:tcPr>
          <w:p w14:paraId="48E0C7F2"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72637903" w14:textId="77777777" w:rsidR="00995A1F" w:rsidRPr="00A332DB" w:rsidRDefault="00995A1F">
            <w:pPr>
              <w:spacing w:before="240" w:after="240"/>
              <w:jc w:val="both"/>
              <w:rPr>
                <w:sz w:val="24"/>
                <w:szCs w:val="24"/>
              </w:rPr>
            </w:pPr>
          </w:p>
        </w:tc>
        <w:tc>
          <w:tcPr>
            <w:tcW w:w="2640" w:type="dxa"/>
          </w:tcPr>
          <w:p w14:paraId="6D2649B8"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w:t>
            </w:r>
            <w:r w:rsidRPr="00A332DB">
              <w:rPr>
                <w:b/>
                <w:sz w:val="24"/>
                <w:szCs w:val="24"/>
                <w:u w:val="single"/>
              </w:rPr>
              <w:t>40. Composición de la Mesa Nacional de Evaluación de Garantías para el ejercicio del derecho a la reunión, manifestación y protesta social, pública y pacífica.</w:t>
            </w:r>
            <w:r w:rsidRPr="00A332DB">
              <w:rPr>
                <w:sz w:val="24"/>
                <w:szCs w:val="24"/>
              </w:rPr>
              <w:t xml:space="preserve"> Esta mesa sesionará al menos una vez al </w:t>
            </w:r>
            <w:proofErr w:type="gramStart"/>
            <w:r w:rsidRPr="00A332DB">
              <w:rPr>
                <w:sz w:val="24"/>
                <w:szCs w:val="24"/>
              </w:rPr>
              <w:t>año  y</w:t>
            </w:r>
            <w:proofErr w:type="gramEnd"/>
            <w:r w:rsidRPr="00A332DB">
              <w:rPr>
                <w:sz w:val="24"/>
                <w:szCs w:val="24"/>
              </w:rPr>
              <w:t xml:space="preserve"> será presidida y convocada por el Ministerio del Interior dentro del primer trimestre de cada año.</w:t>
            </w:r>
            <w:r w:rsidRPr="00A332DB">
              <w:rPr>
                <w:strike/>
                <w:sz w:val="24"/>
                <w:szCs w:val="24"/>
              </w:rPr>
              <w:t xml:space="preserve"> </w:t>
            </w:r>
            <w:r w:rsidRPr="00A332DB">
              <w:rPr>
                <w:sz w:val="24"/>
                <w:szCs w:val="24"/>
              </w:rPr>
              <w:t>Estará conformada por los siguientes integrantes:</w:t>
            </w:r>
          </w:p>
          <w:p w14:paraId="70E70BC1"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a)</w:t>
            </w:r>
            <w:r w:rsidRPr="00A332DB">
              <w:rPr>
                <w:sz w:val="24"/>
                <w:szCs w:val="24"/>
              </w:rPr>
              <w:tab/>
            </w:r>
            <w:proofErr w:type="gramStart"/>
            <w:r w:rsidRPr="00A332DB">
              <w:rPr>
                <w:sz w:val="24"/>
                <w:szCs w:val="24"/>
              </w:rPr>
              <w:t>Ministro</w:t>
            </w:r>
            <w:proofErr w:type="gramEnd"/>
            <w:r w:rsidRPr="00A332DB">
              <w:rPr>
                <w:sz w:val="24"/>
                <w:szCs w:val="24"/>
              </w:rPr>
              <w:t xml:space="preserve"> (a) o viceministro del Interior</w:t>
            </w:r>
          </w:p>
          <w:p w14:paraId="6ABAEB50"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b)</w:t>
            </w:r>
            <w:r w:rsidRPr="00A332DB">
              <w:rPr>
                <w:sz w:val="24"/>
                <w:szCs w:val="24"/>
              </w:rPr>
              <w:tab/>
            </w:r>
            <w:proofErr w:type="gramStart"/>
            <w:r w:rsidRPr="00A332DB">
              <w:rPr>
                <w:sz w:val="24"/>
                <w:szCs w:val="24"/>
              </w:rPr>
              <w:t>Ministr</w:t>
            </w:r>
            <w:r w:rsidRPr="00A332DB">
              <w:rPr>
                <w:b/>
                <w:sz w:val="24"/>
                <w:szCs w:val="24"/>
                <w:u w:val="single"/>
              </w:rPr>
              <w:t>o</w:t>
            </w:r>
            <w:proofErr w:type="gramEnd"/>
            <w:r w:rsidRPr="00A332DB">
              <w:rPr>
                <w:sz w:val="24"/>
                <w:szCs w:val="24"/>
              </w:rPr>
              <w:t xml:space="preserve"> (a) de Defensa o quien delegue</w:t>
            </w:r>
          </w:p>
          <w:p w14:paraId="1FE2542D"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c)</w:t>
            </w:r>
            <w:r w:rsidRPr="00A332DB">
              <w:rPr>
                <w:sz w:val="24"/>
                <w:szCs w:val="24"/>
              </w:rPr>
              <w:tab/>
            </w:r>
            <w:proofErr w:type="gramStart"/>
            <w:r w:rsidRPr="00A332DB">
              <w:rPr>
                <w:sz w:val="24"/>
                <w:szCs w:val="24"/>
              </w:rPr>
              <w:t>Director</w:t>
            </w:r>
            <w:proofErr w:type="gramEnd"/>
            <w:r w:rsidRPr="00A332DB">
              <w:rPr>
                <w:sz w:val="24"/>
                <w:szCs w:val="24"/>
              </w:rPr>
              <w:t xml:space="preserve"> (a) General de la Policía o </w:t>
            </w:r>
            <w:r w:rsidRPr="00A332DB">
              <w:rPr>
                <w:sz w:val="24"/>
                <w:szCs w:val="24"/>
              </w:rPr>
              <w:lastRenderedPageBreak/>
              <w:t>quien delegue.</w:t>
            </w:r>
          </w:p>
          <w:p w14:paraId="48C3FC58"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d)</w:t>
            </w:r>
            <w:r w:rsidRPr="00A332DB">
              <w:rPr>
                <w:sz w:val="24"/>
                <w:szCs w:val="24"/>
              </w:rPr>
              <w:tab/>
              <w:t>Defensor (a) del Pueblo o quien delegue.</w:t>
            </w:r>
          </w:p>
          <w:p w14:paraId="21B48613"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e)</w:t>
            </w:r>
            <w:r w:rsidRPr="00A332DB">
              <w:rPr>
                <w:sz w:val="24"/>
                <w:szCs w:val="24"/>
              </w:rPr>
              <w:tab/>
              <w:t>Procurador (a) General de la Nación o quien delegue.</w:t>
            </w:r>
          </w:p>
          <w:p w14:paraId="25885308"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f)</w:t>
            </w:r>
            <w:r w:rsidRPr="00A332DB">
              <w:rPr>
                <w:sz w:val="24"/>
                <w:szCs w:val="24"/>
              </w:rPr>
              <w:tab/>
            </w:r>
            <w:proofErr w:type="gramStart"/>
            <w:r w:rsidRPr="00A332DB">
              <w:rPr>
                <w:sz w:val="24"/>
                <w:szCs w:val="24"/>
              </w:rPr>
              <w:t>Fiscal General</w:t>
            </w:r>
            <w:proofErr w:type="gramEnd"/>
            <w:r w:rsidRPr="00A332DB">
              <w:rPr>
                <w:sz w:val="24"/>
                <w:szCs w:val="24"/>
              </w:rPr>
              <w:t xml:space="preserve"> de la Nación o quien delegue.</w:t>
            </w:r>
          </w:p>
          <w:p w14:paraId="79E6225C"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g)</w:t>
            </w:r>
            <w:r w:rsidRPr="00A332DB">
              <w:rPr>
                <w:sz w:val="24"/>
                <w:szCs w:val="24"/>
              </w:rPr>
              <w:tab/>
            </w:r>
            <w:r w:rsidRPr="00A332DB">
              <w:rPr>
                <w:b/>
                <w:sz w:val="24"/>
                <w:szCs w:val="24"/>
                <w:u w:val="single"/>
              </w:rPr>
              <w:t>Una</w:t>
            </w:r>
            <w:r w:rsidRPr="00A332DB">
              <w:rPr>
                <w:sz w:val="24"/>
                <w:szCs w:val="24"/>
              </w:rPr>
              <w:t xml:space="preserve"> </w:t>
            </w:r>
            <w:r w:rsidRPr="00A332DB">
              <w:rPr>
                <w:b/>
                <w:sz w:val="24"/>
                <w:szCs w:val="24"/>
                <w:u w:val="single"/>
              </w:rPr>
              <w:t xml:space="preserve">(1) persona delegada </w:t>
            </w:r>
            <w:r w:rsidRPr="00A332DB">
              <w:rPr>
                <w:sz w:val="24"/>
                <w:szCs w:val="24"/>
              </w:rPr>
              <w:t xml:space="preserve">de las organizaciones afrodescendientes, negros, raizales y palenqueros </w:t>
            </w:r>
          </w:p>
          <w:p w14:paraId="0CC11611"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h)</w:t>
            </w:r>
            <w:r w:rsidRPr="00A332DB">
              <w:rPr>
                <w:sz w:val="24"/>
                <w:szCs w:val="24"/>
              </w:rPr>
              <w:tab/>
            </w:r>
            <w:r w:rsidRPr="00A332DB">
              <w:rPr>
                <w:b/>
                <w:sz w:val="24"/>
                <w:szCs w:val="24"/>
                <w:u w:val="single"/>
              </w:rPr>
              <w:t>Una (1) persona delegada</w:t>
            </w:r>
            <w:r w:rsidRPr="00A332DB">
              <w:rPr>
                <w:sz w:val="24"/>
                <w:szCs w:val="24"/>
              </w:rPr>
              <w:t xml:space="preserve"> de las organizaciones indígenas</w:t>
            </w:r>
          </w:p>
          <w:p w14:paraId="66783A5A"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i)</w:t>
            </w:r>
            <w:r w:rsidRPr="00A332DB">
              <w:rPr>
                <w:sz w:val="24"/>
                <w:szCs w:val="24"/>
              </w:rPr>
              <w:tab/>
            </w:r>
            <w:r w:rsidRPr="00A332DB">
              <w:rPr>
                <w:b/>
                <w:sz w:val="24"/>
                <w:szCs w:val="24"/>
                <w:u w:val="single"/>
              </w:rPr>
              <w:t>Una (1) persona delegada</w:t>
            </w:r>
            <w:r w:rsidRPr="00A332DB">
              <w:rPr>
                <w:sz w:val="24"/>
                <w:szCs w:val="24"/>
              </w:rPr>
              <w:t xml:space="preserve"> de las organizaciones campesinas</w:t>
            </w:r>
          </w:p>
          <w:p w14:paraId="2D63870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j)</w:t>
            </w:r>
            <w:r w:rsidRPr="00A332DB">
              <w:rPr>
                <w:sz w:val="24"/>
                <w:szCs w:val="24"/>
              </w:rPr>
              <w:tab/>
            </w:r>
            <w:r w:rsidRPr="00A332DB">
              <w:rPr>
                <w:b/>
                <w:sz w:val="24"/>
                <w:szCs w:val="24"/>
                <w:u w:val="single"/>
              </w:rPr>
              <w:t>Una (1) persona delegada de los partidos declarados en oposición.</w:t>
            </w:r>
          </w:p>
          <w:p w14:paraId="5E400CCE"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k)</w:t>
            </w:r>
            <w:r w:rsidRPr="00A332DB">
              <w:rPr>
                <w:b/>
                <w:sz w:val="24"/>
                <w:szCs w:val="24"/>
                <w:u w:val="single"/>
              </w:rPr>
              <w:tab/>
              <w:t>Una (1) persona delegada de los partidos declarados independientes.</w:t>
            </w:r>
          </w:p>
          <w:p w14:paraId="5A381EF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lastRenderedPageBreak/>
              <w:t>l)</w:t>
            </w:r>
            <w:r w:rsidRPr="00A332DB">
              <w:rPr>
                <w:b/>
                <w:sz w:val="24"/>
                <w:szCs w:val="24"/>
                <w:u w:val="single"/>
              </w:rPr>
              <w:tab/>
              <w:t xml:space="preserve">Una (1) persona delegada de los partidos de gobierno. </w:t>
            </w:r>
          </w:p>
          <w:p w14:paraId="3607D0CE"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m)</w:t>
            </w:r>
            <w:r w:rsidRPr="00A332DB">
              <w:rPr>
                <w:sz w:val="24"/>
                <w:szCs w:val="24"/>
              </w:rPr>
              <w:tab/>
            </w:r>
            <w:r w:rsidRPr="00A332DB">
              <w:rPr>
                <w:b/>
                <w:sz w:val="24"/>
                <w:szCs w:val="24"/>
                <w:u w:val="single"/>
              </w:rPr>
              <w:t xml:space="preserve">Una (1) persona delegada </w:t>
            </w:r>
            <w:r w:rsidRPr="00A332DB">
              <w:rPr>
                <w:sz w:val="24"/>
                <w:szCs w:val="24"/>
              </w:rPr>
              <w:t>de las organizaciones de mujeres.</w:t>
            </w:r>
          </w:p>
          <w:p w14:paraId="64E22CBA"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n)</w:t>
            </w:r>
            <w:r w:rsidRPr="00A332DB">
              <w:rPr>
                <w:sz w:val="24"/>
                <w:szCs w:val="24"/>
              </w:rPr>
              <w:tab/>
            </w:r>
            <w:r w:rsidRPr="00A332DB">
              <w:rPr>
                <w:b/>
                <w:sz w:val="24"/>
                <w:szCs w:val="24"/>
                <w:u w:val="single"/>
              </w:rPr>
              <w:t>Una (1) persona delegada</w:t>
            </w:r>
            <w:r w:rsidRPr="00A332DB">
              <w:rPr>
                <w:sz w:val="24"/>
                <w:szCs w:val="24"/>
              </w:rPr>
              <w:t xml:space="preserve"> de las organizaciones de personas con orientaciones sexuales, identidades y expresiones de género diversas. </w:t>
            </w:r>
          </w:p>
          <w:p w14:paraId="53DAB6C2"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o)</w:t>
            </w:r>
            <w:r w:rsidRPr="00A332DB">
              <w:rPr>
                <w:sz w:val="24"/>
                <w:szCs w:val="24"/>
              </w:rPr>
              <w:tab/>
            </w:r>
            <w:r w:rsidRPr="00A332DB">
              <w:rPr>
                <w:b/>
                <w:sz w:val="24"/>
                <w:szCs w:val="24"/>
                <w:u w:val="single"/>
              </w:rPr>
              <w:t>Una (1) persona delegada</w:t>
            </w:r>
            <w:r w:rsidRPr="00A332DB">
              <w:rPr>
                <w:sz w:val="24"/>
                <w:szCs w:val="24"/>
              </w:rPr>
              <w:t xml:space="preserve"> de las organizaciones y plataformas estudiantiles</w:t>
            </w:r>
          </w:p>
          <w:p w14:paraId="08A20C7E"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p)</w:t>
            </w:r>
            <w:r w:rsidRPr="00A332DB">
              <w:rPr>
                <w:sz w:val="24"/>
                <w:szCs w:val="24"/>
              </w:rPr>
              <w:tab/>
            </w:r>
            <w:r w:rsidRPr="00A332DB">
              <w:rPr>
                <w:b/>
                <w:sz w:val="24"/>
                <w:szCs w:val="24"/>
                <w:u w:val="single"/>
              </w:rPr>
              <w:t>Una (1) persona delegada</w:t>
            </w:r>
            <w:r w:rsidRPr="00A332DB">
              <w:rPr>
                <w:sz w:val="24"/>
                <w:szCs w:val="24"/>
              </w:rPr>
              <w:t xml:space="preserve"> de organizaciones y movimientos sociales.</w:t>
            </w:r>
          </w:p>
          <w:p w14:paraId="4BC5F359"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q)</w:t>
            </w:r>
            <w:r w:rsidRPr="00A332DB">
              <w:rPr>
                <w:sz w:val="24"/>
                <w:szCs w:val="24"/>
              </w:rPr>
              <w:tab/>
            </w:r>
            <w:r w:rsidRPr="00A332DB">
              <w:rPr>
                <w:b/>
                <w:sz w:val="24"/>
                <w:szCs w:val="24"/>
                <w:u w:val="single"/>
              </w:rPr>
              <w:t xml:space="preserve">Una (1) persona delegada </w:t>
            </w:r>
            <w:r w:rsidRPr="00A332DB">
              <w:rPr>
                <w:sz w:val="24"/>
                <w:szCs w:val="24"/>
              </w:rPr>
              <w:t>de organizaciones sindicales.</w:t>
            </w:r>
          </w:p>
          <w:p w14:paraId="0415724E"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r)</w:t>
            </w:r>
            <w:r w:rsidRPr="00A332DB">
              <w:rPr>
                <w:b/>
                <w:sz w:val="24"/>
                <w:szCs w:val="24"/>
                <w:u w:val="single"/>
              </w:rPr>
              <w:tab/>
              <w:t>Una (1) persona delegada de organizaciones defensoras de derechos humanos.</w:t>
            </w:r>
          </w:p>
          <w:p w14:paraId="45CECD1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lastRenderedPageBreak/>
              <w:t>s)</w:t>
            </w:r>
            <w:r w:rsidRPr="00A332DB">
              <w:rPr>
                <w:b/>
                <w:sz w:val="24"/>
                <w:szCs w:val="24"/>
                <w:u w:val="single"/>
              </w:rPr>
              <w:tab/>
              <w:t>Una (1) persona delegada de los industriales.</w:t>
            </w:r>
          </w:p>
          <w:p w14:paraId="299DB787"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t)</w:t>
            </w:r>
            <w:r w:rsidRPr="00A332DB">
              <w:rPr>
                <w:b/>
                <w:sz w:val="24"/>
                <w:szCs w:val="24"/>
                <w:u w:val="single"/>
              </w:rPr>
              <w:tab/>
              <w:t>Una (1) persona delegada de los comerciantes.</w:t>
            </w:r>
          </w:p>
          <w:p w14:paraId="2296924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u)</w:t>
            </w:r>
            <w:r w:rsidRPr="00A332DB">
              <w:rPr>
                <w:b/>
                <w:sz w:val="24"/>
                <w:szCs w:val="24"/>
                <w:u w:val="single"/>
              </w:rPr>
              <w:tab/>
              <w:t>Una (1) persona delegada del sector turismo.</w:t>
            </w:r>
          </w:p>
          <w:p w14:paraId="05769EA4"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v)</w:t>
            </w:r>
            <w:r w:rsidRPr="00A332DB">
              <w:rPr>
                <w:b/>
                <w:sz w:val="24"/>
                <w:szCs w:val="24"/>
                <w:u w:val="single"/>
              </w:rPr>
              <w:tab/>
              <w:t>Una (1) persona delegada del sector académico.</w:t>
            </w:r>
          </w:p>
          <w:p w14:paraId="32B09BD2"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w)</w:t>
            </w:r>
            <w:r w:rsidRPr="00A332DB">
              <w:rPr>
                <w:b/>
                <w:sz w:val="24"/>
                <w:szCs w:val="24"/>
                <w:u w:val="single"/>
              </w:rPr>
              <w:tab/>
              <w:t>Una (1) persona delegada de los transportadores.</w:t>
            </w:r>
          </w:p>
          <w:p w14:paraId="3C56A181"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Parágrafo</w:t>
            </w:r>
            <w:r w:rsidRPr="00A332DB">
              <w:rPr>
                <w:b/>
                <w:sz w:val="24"/>
                <w:szCs w:val="24"/>
                <w:u w:val="single"/>
              </w:rPr>
              <w:t xml:space="preserve"> 1. El Ministerio del Interior podrá convocar a la mesa de manera extraordinaria a solicitud de cualquiera de sus integrantes. </w:t>
            </w:r>
          </w:p>
          <w:p w14:paraId="627EA003"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Parágrafo 2. La Mesa podrá invitar a sus sesiones a la Oficina del Alto Comisionado para los Derechos Humanos de las Naciones Unidas y a representantes de organismos nacionales e </w:t>
            </w:r>
            <w:r w:rsidRPr="00A332DB">
              <w:rPr>
                <w:b/>
                <w:sz w:val="24"/>
                <w:szCs w:val="24"/>
                <w:u w:val="single"/>
              </w:rPr>
              <w:lastRenderedPageBreak/>
              <w:t>internacionales especializados con presencia en los territorios, personas especialistas, académicos en materia de derechos humanos, u otras personas de acuerdo con su pertinencia.</w:t>
            </w:r>
          </w:p>
          <w:p w14:paraId="2ECD7E3D"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Parágrafo 3. </w:t>
            </w:r>
            <w:r w:rsidRPr="00A332DB">
              <w:rPr>
                <w:b/>
                <w:sz w:val="24"/>
                <w:szCs w:val="24"/>
                <w:u w:val="single"/>
              </w:rPr>
              <w:t>Las organizaciones, movimientos sociales, organizaciones sindicales, organizaciones de derechos humanos, partidos políticos y los delegados, elegirán a sus delegados de manera amplia y democrática para esta mesa, ejerciendo su plena autonomía.</w:t>
            </w:r>
          </w:p>
          <w:p w14:paraId="1C70BA43"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2BA6567C" w14:textId="77777777" w:rsidR="00995A1F" w:rsidRPr="00A332DB" w:rsidRDefault="00995A1F">
            <w:pPr>
              <w:jc w:val="both"/>
              <w:rPr>
                <w:sz w:val="24"/>
                <w:szCs w:val="24"/>
              </w:rPr>
            </w:pPr>
          </w:p>
        </w:tc>
      </w:tr>
      <w:tr w:rsidR="00995A1F" w:rsidRPr="00A332DB" w14:paraId="47DB9529" w14:textId="77777777">
        <w:tc>
          <w:tcPr>
            <w:tcW w:w="990" w:type="dxa"/>
          </w:tcPr>
          <w:p w14:paraId="5CC0553D" w14:textId="77777777" w:rsidR="00995A1F" w:rsidRPr="00A332DB" w:rsidRDefault="00405B2A">
            <w:pPr>
              <w:widowControl w:val="0"/>
              <w:tabs>
                <w:tab w:val="left" w:pos="821"/>
              </w:tabs>
              <w:spacing w:line="276" w:lineRule="auto"/>
              <w:ind w:left="141" w:right="121"/>
              <w:jc w:val="both"/>
              <w:rPr>
                <w:b/>
                <w:strike/>
                <w:sz w:val="24"/>
                <w:szCs w:val="24"/>
              </w:rPr>
            </w:pPr>
            <w:r w:rsidRPr="00A332DB">
              <w:rPr>
                <w:b/>
                <w:sz w:val="24"/>
                <w:szCs w:val="24"/>
              </w:rPr>
              <w:lastRenderedPageBreak/>
              <w:t xml:space="preserve">Artículo </w:t>
            </w:r>
            <w:r w:rsidRPr="00A332DB">
              <w:rPr>
                <w:b/>
                <w:strike/>
                <w:sz w:val="24"/>
                <w:szCs w:val="24"/>
              </w:rPr>
              <w:t>34.</w:t>
            </w:r>
            <w:r w:rsidRPr="00A332DB">
              <w:rPr>
                <w:b/>
                <w:sz w:val="24"/>
                <w:szCs w:val="24"/>
              </w:rPr>
              <w:t xml:space="preserve"> </w:t>
            </w:r>
            <w:r w:rsidRPr="00A332DB">
              <w:rPr>
                <w:b/>
                <w:strike/>
                <w:sz w:val="24"/>
                <w:szCs w:val="24"/>
              </w:rPr>
              <w:t xml:space="preserve">Funciones de la </w:t>
            </w:r>
            <w:r w:rsidRPr="00A332DB">
              <w:rPr>
                <w:b/>
                <w:strike/>
                <w:sz w:val="24"/>
                <w:szCs w:val="24"/>
              </w:rPr>
              <w:lastRenderedPageBreak/>
              <w:t>Mesa Nacional de garantías para el ejercicio del derecho a la protesta social y manifestación pública.</w:t>
            </w:r>
          </w:p>
        </w:tc>
        <w:tc>
          <w:tcPr>
            <w:tcW w:w="2295" w:type="dxa"/>
          </w:tcPr>
          <w:p w14:paraId="5992F4BA" w14:textId="77777777" w:rsidR="00995A1F" w:rsidRPr="00A332DB" w:rsidRDefault="00405B2A">
            <w:pPr>
              <w:widowControl w:val="0"/>
              <w:tabs>
                <w:tab w:val="left" w:pos="821"/>
              </w:tabs>
              <w:spacing w:line="276" w:lineRule="auto"/>
              <w:ind w:left="141" w:right="121"/>
              <w:jc w:val="both"/>
              <w:rPr>
                <w:sz w:val="24"/>
                <w:szCs w:val="24"/>
              </w:rPr>
            </w:pPr>
            <w:r w:rsidRPr="00A332DB">
              <w:rPr>
                <w:b/>
                <w:sz w:val="24"/>
                <w:szCs w:val="24"/>
              </w:rPr>
              <w:lastRenderedPageBreak/>
              <w:t xml:space="preserve">Artículo </w:t>
            </w:r>
            <w:r w:rsidRPr="00A332DB">
              <w:rPr>
                <w:b/>
                <w:strike/>
                <w:sz w:val="24"/>
                <w:szCs w:val="24"/>
              </w:rPr>
              <w:t xml:space="preserve">34. </w:t>
            </w:r>
            <w:r w:rsidRPr="00A332DB">
              <w:rPr>
                <w:b/>
                <w:sz w:val="24"/>
                <w:szCs w:val="24"/>
              </w:rPr>
              <w:t xml:space="preserve">Funciones de la Mesa Nacional de garantías para el ejercicio </w:t>
            </w:r>
            <w:r w:rsidRPr="00A332DB">
              <w:rPr>
                <w:b/>
                <w:strike/>
                <w:sz w:val="24"/>
                <w:szCs w:val="24"/>
              </w:rPr>
              <w:t xml:space="preserve">del derecho a la protesta social y </w:t>
            </w:r>
            <w:r w:rsidRPr="00A332DB">
              <w:rPr>
                <w:b/>
                <w:strike/>
                <w:sz w:val="24"/>
                <w:szCs w:val="24"/>
              </w:rPr>
              <w:lastRenderedPageBreak/>
              <w:t>manifestación pública.</w:t>
            </w:r>
            <w:r w:rsidRPr="00A332DB">
              <w:rPr>
                <w:b/>
                <w:sz w:val="24"/>
                <w:szCs w:val="24"/>
              </w:rPr>
              <w:t xml:space="preserve"> </w:t>
            </w:r>
            <w:r w:rsidRPr="00A332DB">
              <w:rPr>
                <w:sz w:val="24"/>
                <w:szCs w:val="24"/>
              </w:rPr>
              <w:t xml:space="preserve">Las funciones de la Mesa Nacional de garantías para el ejercicio del derecho a la </w:t>
            </w:r>
            <w:r w:rsidRPr="00A332DB">
              <w:rPr>
                <w:strike/>
                <w:sz w:val="24"/>
                <w:szCs w:val="24"/>
              </w:rPr>
              <w:t>protesta social y manifestación pública,</w:t>
            </w:r>
            <w:r w:rsidRPr="00A332DB">
              <w:rPr>
                <w:sz w:val="24"/>
                <w:szCs w:val="24"/>
              </w:rPr>
              <w:t xml:space="preserve"> serán las siguientes:</w:t>
            </w:r>
          </w:p>
          <w:p w14:paraId="75C36F2A" w14:textId="77777777" w:rsidR="00995A1F" w:rsidRPr="00A332DB" w:rsidRDefault="00995A1F">
            <w:pPr>
              <w:widowControl w:val="0"/>
              <w:tabs>
                <w:tab w:val="left" w:pos="821"/>
              </w:tabs>
              <w:spacing w:before="7"/>
              <w:ind w:left="141"/>
              <w:rPr>
                <w:sz w:val="24"/>
                <w:szCs w:val="24"/>
              </w:rPr>
            </w:pPr>
          </w:p>
          <w:p w14:paraId="658C982A" w14:textId="77777777" w:rsidR="00995A1F" w:rsidRPr="00A332DB" w:rsidRDefault="00405B2A">
            <w:pPr>
              <w:widowControl w:val="0"/>
              <w:numPr>
                <w:ilvl w:val="0"/>
                <w:numId w:val="1"/>
              </w:numPr>
              <w:tabs>
                <w:tab w:val="left" w:pos="821"/>
              </w:tabs>
              <w:spacing w:line="278" w:lineRule="auto"/>
              <w:ind w:left="141" w:right="116" w:firstLine="0"/>
              <w:jc w:val="both"/>
              <w:rPr>
                <w:sz w:val="24"/>
                <w:szCs w:val="24"/>
              </w:rPr>
            </w:pPr>
            <w:r w:rsidRPr="00A332DB">
              <w:rPr>
                <w:sz w:val="24"/>
                <w:szCs w:val="24"/>
              </w:rPr>
              <w:t xml:space="preserve">Contar con un registro de seguimiento de los casos de violaciones, limitaciones, restricciones o riesgos al derecho a la </w:t>
            </w:r>
            <w:r w:rsidRPr="00A332DB">
              <w:rPr>
                <w:strike/>
                <w:sz w:val="24"/>
                <w:szCs w:val="24"/>
              </w:rPr>
              <w:t>protesta social y la manifestación pública,</w:t>
            </w:r>
            <w:r w:rsidRPr="00A332DB">
              <w:rPr>
                <w:sz w:val="24"/>
                <w:szCs w:val="24"/>
              </w:rPr>
              <w:t xml:space="preserve"> a cargo de la Defensoría del Pueblo conforme al artículo 35 de la presente ley.</w:t>
            </w:r>
          </w:p>
          <w:p w14:paraId="5DB6717A" w14:textId="77777777" w:rsidR="00995A1F" w:rsidRPr="00A332DB" w:rsidRDefault="00995A1F">
            <w:pPr>
              <w:widowControl w:val="0"/>
              <w:tabs>
                <w:tab w:val="left" w:pos="821"/>
              </w:tabs>
              <w:spacing w:before="2"/>
              <w:ind w:left="141"/>
              <w:rPr>
                <w:sz w:val="24"/>
                <w:szCs w:val="24"/>
              </w:rPr>
            </w:pPr>
          </w:p>
          <w:p w14:paraId="3B2C3694" w14:textId="77777777" w:rsidR="00995A1F" w:rsidRPr="00A332DB" w:rsidRDefault="00405B2A">
            <w:pPr>
              <w:widowControl w:val="0"/>
              <w:numPr>
                <w:ilvl w:val="0"/>
                <w:numId w:val="1"/>
              </w:numPr>
              <w:tabs>
                <w:tab w:val="left" w:pos="821"/>
              </w:tabs>
              <w:spacing w:before="90" w:line="276" w:lineRule="auto"/>
              <w:ind w:left="141" w:right="110" w:firstLine="0"/>
              <w:jc w:val="both"/>
              <w:rPr>
                <w:sz w:val="24"/>
                <w:szCs w:val="24"/>
              </w:rPr>
            </w:pPr>
            <w:r w:rsidRPr="00A332DB">
              <w:rPr>
                <w:sz w:val="24"/>
                <w:szCs w:val="24"/>
              </w:rPr>
              <w:t xml:space="preserve">Recomendar medidas administrativas, ajustes normativos, de política pública y </w:t>
            </w:r>
            <w:r w:rsidRPr="00A332DB">
              <w:rPr>
                <w:sz w:val="24"/>
                <w:szCs w:val="24"/>
              </w:rPr>
              <w:lastRenderedPageBreak/>
              <w:t>política criminal para garantizar y promover el ejercicio del derecho</w:t>
            </w:r>
            <w:r w:rsidRPr="00A332DB">
              <w:rPr>
                <w:strike/>
                <w:sz w:val="24"/>
                <w:szCs w:val="24"/>
              </w:rPr>
              <w:t xml:space="preserve"> a la protesta social y manifestación pública</w:t>
            </w:r>
            <w:r w:rsidRPr="00A332DB">
              <w:rPr>
                <w:sz w:val="24"/>
                <w:szCs w:val="24"/>
              </w:rPr>
              <w:t xml:space="preserve"> de acuerdo con el derecho internacional de los derechos humanos.</w:t>
            </w:r>
          </w:p>
          <w:p w14:paraId="2A369CC4" w14:textId="77777777" w:rsidR="00995A1F" w:rsidRPr="00A332DB" w:rsidRDefault="00995A1F">
            <w:pPr>
              <w:widowControl w:val="0"/>
              <w:tabs>
                <w:tab w:val="left" w:pos="821"/>
              </w:tabs>
              <w:spacing w:before="6"/>
              <w:ind w:left="141"/>
              <w:rPr>
                <w:sz w:val="24"/>
                <w:szCs w:val="24"/>
              </w:rPr>
            </w:pPr>
          </w:p>
          <w:p w14:paraId="0C28CC3F" w14:textId="77777777" w:rsidR="00995A1F" w:rsidRPr="00A332DB" w:rsidRDefault="00405B2A">
            <w:pPr>
              <w:widowControl w:val="0"/>
              <w:numPr>
                <w:ilvl w:val="0"/>
                <w:numId w:val="1"/>
              </w:numPr>
              <w:tabs>
                <w:tab w:val="left" w:pos="821"/>
              </w:tabs>
              <w:spacing w:line="276" w:lineRule="auto"/>
              <w:ind w:left="141" w:right="112" w:firstLine="0"/>
              <w:jc w:val="both"/>
              <w:rPr>
                <w:sz w:val="24"/>
                <w:szCs w:val="24"/>
              </w:rPr>
            </w:pPr>
            <w:r w:rsidRPr="00A332DB">
              <w:rPr>
                <w:sz w:val="24"/>
                <w:szCs w:val="24"/>
              </w:rPr>
              <w:t xml:space="preserve">Hacer seguimiento y formular recomendaciones para garantizar la eficacia de los programas de formación y capacitación de funcionarios de policía destinados a la atención de protestas sociales y manifestaciones públicas. Para ello, la Policía Nacional compartirá los contenidos programáticos que ejecutan para la </w:t>
            </w:r>
            <w:r w:rsidRPr="00A332DB">
              <w:rPr>
                <w:sz w:val="24"/>
                <w:szCs w:val="24"/>
              </w:rPr>
              <w:lastRenderedPageBreak/>
              <w:t>educación policial en esta materia.</w:t>
            </w:r>
          </w:p>
          <w:p w14:paraId="1430337A" w14:textId="77777777" w:rsidR="00995A1F" w:rsidRPr="00A332DB" w:rsidRDefault="00995A1F">
            <w:pPr>
              <w:widowControl w:val="0"/>
              <w:tabs>
                <w:tab w:val="left" w:pos="821"/>
              </w:tabs>
              <w:spacing w:before="6"/>
              <w:ind w:left="141"/>
              <w:rPr>
                <w:sz w:val="24"/>
                <w:szCs w:val="24"/>
              </w:rPr>
            </w:pPr>
          </w:p>
          <w:p w14:paraId="183397B4" w14:textId="77777777" w:rsidR="00995A1F" w:rsidRPr="00A332DB" w:rsidRDefault="00405B2A">
            <w:pPr>
              <w:widowControl w:val="0"/>
              <w:numPr>
                <w:ilvl w:val="0"/>
                <w:numId w:val="1"/>
              </w:numPr>
              <w:tabs>
                <w:tab w:val="left" w:pos="821"/>
              </w:tabs>
              <w:spacing w:line="276" w:lineRule="auto"/>
              <w:ind w:left="141" w:right="117" w:firstLine="0"/>
              <w:jc w:val="both"/>
              <w:rPr>
                <w:sz w:val="24"/>
                <w:szCs w:val="24"/>
              </w:rPr>
            </w:pPr>
            <w:r w:rsidRPr="00A332DB">
              <w:rPr>
                <w:sz w:val="24"/>
                <w:szCs w:val="24"/>
              </w:rPr>
              <w:t xml:space="preserve">Promover el fortalecimiento de los programas de acompañamiento integral </w:t>
            </w:r>
            <w:r w:rsidRPr="00A332DB">
              <w:rPr>
                <w:strike/>
                <w:sz w:val="24"/>
                <w:szCs w:val="24"/>
              </w:rPr>
              <w:t xml:space="preserve">a la protesta social y la manifestación pública </w:t>
            </w:r>
            <w:r w:rsidRPr="00A332DB">
              <w:rPr>
                <w:sz w:val="24"/>
                <w:szCs w:val="24"/>
              </w:rPr>
              <w:t>que privilegien el diálogo y la mediación.</w:t>
            </w:r>
          </w:p>
          <w:p w14:paraId="0E4F99B4" w14:textId="77777777" w:rsidR="00995A1F" w:rsidRPr="00A332DB" w:rsidRDefault="00995A1F">
            <w:pPr>
              <w:widowControl w:val="0"/>
              <w:tabs>
                <w:tab w:val="left" w:pos="821"/>
              </w:tabs>
              <w:ind w:left="141"/>
              <w:rPr>
                <w:sz w:val="24"/>
                <w:szCs w:val="24"/>
              </w:rPr>
            </w:pPr>
          </w:p>
          <w:p w14:paraId="1EC8428B" w14:textId="77777777" w:rsidR="00995A1F" w:rsidRPr="00A332DB" w:rsidRDefault="00405B2A">
            <w:pPr>
              <w:widowControl w:val="0"/>
              <w:numPr>
                <w:ilvl w:val="0"/>
                <w:numId w:val="1"/>
              </w:numPr>
              <w:tabs>
                <w:tab w:val="left" w:pos="821"/>
              </w:tabs>
              <w:spacing w:line="276" w:lineRule="auto"/>
              <w:ind w:left="141" w:right="117" w:firstLine="0"/>
              <w:jc w:val="both"/>
              <w:rPr>
                <w:sz w:val="24"/>
                <w:szCs w:val="24"/>
              </w:rPr>
            </w:pPr>
            <w:r w:rsidRPr="00A332DB">
              <w:rPr>
                <w:sz w:val="24"/>
                <w:szCs w:val="24"/>
              </w:rPr>
              <w:t xml:space="preserve">Verificar el cumplimiento de los estándares internacionales, según los cuales los funcionarios públicos tienen el deber de abstenerse de realizar declaraciones que estigmaticen o inciten a la violencia contra las personas que participan de las manifestaciones y protestas, en especial jóvenes, </w:t>
            </w:r>
            <w:r w:rsidRPr="00A332DB">
              <w:rPr>
                <w:sz w:val="24"/>
                <w:szCs w:val="24"/>
              </w:rPr>
              <w:lastRenderedPageBreak/>
              <w:t>pueblos indígenas, personas afrodescendientes, mujeres, personas con orientación sexual e identidad y expresión de género diversas, y personas defensoras de derechos humanos, así como promover la investigación disciplinaria de esos casos.</w:t>
            </w:r>
          </w:p>
          <w:p w14:paraId="03AD9229" w14:textId="77777777" w:rsidR="00995A1F" w:rsidRPr="00A332DB" w:rsidRDefault="00995A1F">
            <w:pPr>
              <w:widowControl w:val="0"/>
              <w:tabs>
                <w:tab w:val="left" w:pos="821"/>
              </w:tabs>
              <w:ind w:left="141"/>
              <w:rPr>
                <w:sz w:val="24"/>
                <w:szCs w:val="24"/>
              </w:rPr>
            </w:pPr>
          </w:p>
          <w:p w14:paraId="34CCE332" w14:textId="77777777" w:rsidR="00995A1F" w:rsidRPr="00A332DB" w:rsidRDefault="00405B2A">
            <w:pPr>
              <w:widowControl w:val="0"/>
              <w:numPr>
                <w:ilvl w:val="0"/>
                <w:numId w:val="1"/>
              </w:numPr>
              <w:tabs>
                <w:tab w:val="left" w:pos="821"/>
              </w:tabs>
              <w:spacing w:line="276" w:lineRule="auto"/>
              <w:ind w:left="141" w:right="117" w:firstLine="0"/>
              <w:jc w:val="both"/>
              <w:rPr>
                <w:sz w:val="24"/>
                <w:szCs w:val="24"/>
              </w:rPr>
            </w:pPr>
            <w:r w:rsidRPr="00A332DB">
              <w:rPr>
                <w:sz w:val="24"/>
                <w:szCs w:val="24"/>
              </w:rPr>
              <w:t>Verificar y hacer seguimiento del correcto cumplimiento de los estándares y protocolos internacionales respecto del uso de armas y municiones por parte de la Fuerza Pública.</w:t>
            </w:r>
          </w:p>
          <w:p w14:paraId="3334C6C3" w14:textId="77777777" w:rsidR="00995A1F" w:rsidRPr="00A332DB" w:rsidRDefault="00405B2A">
            <w:pPr>
              <w:widowControl w:val="0"/>
              <w:numPr>
                <w:ilvl w:val="0"/>
                <w:numId w:val="1"/>
              </w:numPr>
              <w:tabs>
                <w:tab w:val="left" w:pos="821"/>
              </w:tabs>
              <w:spacing w:line="276" w:lineRule="auto"/>
              <w:ind w:left="141" w:right="117" w:firstLine="0"/>
              <w:jc w:val="both"/>
              <w:rPr>
                <w:sz w:val="24"/>
                <w:szCs w:val="24"/>
              </w:rPr>
            </w:pPr>
            <w:r w:rsidRPr="00A332DB">
              <w:rPr>
                <w:sz w:val="24"/>
                <w:szCs w:val="24"/>
              </w:rPr>
              <w:t>Darse su propio reglamento.</w:t>
            </w:r>
          </w:p>
          <w:p w14:paraId="0AB9F944" w14:textId="77777777" w:rsidR="00995A1F" w:rsidRPr="00A332DB" w:rsidRDefault="00995A1F">
            <w:pPr>
              <w:widowControl w:val="0"/>
              <w:tabs>
                <w:tab w:val="left" w:pos="821"/>
              </w:tabs>
              <w:spacing w:line="276" w:lineRule="auto"/>
              <w:ind w:left="141" w:right="117"/>
              <w:jc w:val="both"/>
              <w:rPr>
                <w:sz w:val="24"/>
                <w:szCs w:val="24"/>
              </w:rPr>
            </w:pPr>
          </w:p>
          <w:p w14:paraId="1B9C51B0" w14:textId="77777777" w:rsidR="00995A1F" w:rsidRPr="00A332DB" w:rsidRDefault="00405B2A">
            <w:pPr>
              <w:widowControl w:val="0"/>
              <w:numPr>
                <w:ilvl w:val="0"/>
                <w:numId w:val="1"/>
              </w:numPr>
              <w:tabs>
                <w:tab w:val="left" w:pos="821"/>
              </w:tabs>
              <w:spacing w:line="276" w:lineRule="auto"/>
              <w:ind w:left="141" w:right="117" w:firstLine="0"/>
              <w:jc w:val="both"/>
              <w:rPr>
                <w:sz w:val="24"/>
                <w:szCs w:val="24"/>
              </w:rPr>
            </w:pPr>
            <w:r w:rsidRPr="00A332DB">
              <w:rPr>
                <w:sz w:val="24"/>
                <w:szCs w:val="24"/>
              </w:rPr>
              <w:lastRenderedPageBreak/>
              <w:t xml:space="preserve">Las demás funciones que requiera para el cumplimiento de su objeto. </w:t>
            </w:r>
          </w:p>
          <w:p w14:paraId="56F69850" w14:textId="77777777" w:rsidR="00995A1F" w:rsidRPr="00A332DB" w:rsidRDefault="00995A1F">
            <w:pPr>
              <w:widowControl w:val="0"/>
              <w:tabs>
                <w:tab w:val="left" w:pos="821"/>
              </w:tabs>
              <w:ind w:left="141"/>
              <w:rPr>
                <w:sz w:val="24"/>
                <w:szCs w:val="24"/>
              </w:rPr>
            </w:pPr>
          </w:p>
          <w:p w14:paraId="4D3E2AED" w14:textId="77777777" w:rsidR="00995A1F" w:rsidRPr="00A332DB" w:rsidRDefault="00405B2A">
            <w:pPr>
              <w:widowControl w:val="0"/>
              <w:tabs>
                <w:tab w:val="left" w:pos="821"/>
              </w:tabs>
              <w:spacing w:line="278" w:lineRule="auto"/>
              <w:ind w:left="141" w:right="113"/>
              <w:jc w:val="both"/>
              <w:rPr>
                <w:sz w:val="24"/>
                <w:szCs w:val="24"/>
              </w:rPr>
            </w:pPr>
            <w:r w:rsidRPr="00A332DB">
              <w:rPr>
                <w:b/>
                <w:sz w:val="24"/>
                <w:szCs w:val="24"/>
              </w:rPr>
              <w:t xml:space="preserve">Parágrafo 1. </w:t>
            </w:r>
            <w:r w:rsidRPr="00A332DB">
              <w:rPr>
                <w:sz w:val="24"/>
                <w:szCs w:val="24"/>
              </w:rPr>
              <w:t xml:space="preserve">El gobierno nacional reglamentará lo dispuesto en el presente </w:t>
            </w:r>
            <w:proofErr w:type="gramStart"/>
            <w:r w:rsidRPr="00A332DB">
              <w:rPr>
                <w:sz w:val="24"/>
                <w:szCs w:val="24"/>
              </w:rPr>
              <w:t>artículo..</w:t>
            </w:r>
            <w:proofErr w:type="gramEnd"/>
          </w:p>
          <w:p w14:paraId="65019538" w14:textId="77777777" w:rsidR="00995A1F" w:rsidRPr="00A332DB" w:rsidRDefault="00995A1F">
            <w:pPr>
              <w:widowControl w:val="0"/>
              <w:tabs>
                <w:tab w:val="left" w:pos="821"/>
              </w:tabs>
              <w:spacing w:before="10"/>
              <w:ind w:left="141"/>
              <w:rPr>
                <w:sz w:val="24"/>
                <w:szCs w:val="24"/>
              </w:rPr>
            </w:pPr>
          </w:p>
          <w:p w14:paraId="08C67E5B" w14:textId="77777777" w:rsidR="00995A1F" w:rsidRPr="00A332DB" w:rsidRDefault="00405B2A">
            <w:pPr>
              <w:widowControl w:val="0"/>
              <w:tabs>
                <w:tab w:val="left" w:pos="821"/>
              </w:tabs>
              <w:spacing w:before="1" w:line="276" w:lineRule="auto"/>
              <w:ind w:left="141" w:right="112"/>
              <w:jc w:val="both"/>
              <w:rPr>
                <w:sz w:val="24"/>
                <w:szCs w:val="24"/>
              </w:rPr>
            </w:pPr>
            <w:r w:rsidRPr="00A332DB">
              <w:rPr>
                <w:b/>
                <w:sz w:val="24"/>
                <w:szCs w:val="24"/>
              </w:rPr>
              <w:t xml:space="preserve">Parágrafo 2. </w:t>
            </w:r>
            <w:r w:rsidRPr="00A332DB">
              <w:rPr>
                <w:strike/>
                <w:sz w:val="24"/>
                <w:szCs w:val="24"/>
              </w:rPr>
              <w:t>Las entidades</w:t>
            </w:r>
            <w:r w:rsidRPr="00A332DB">
              <w:rPr>
                <w:sz w:val="24"/>
                <w:szCs w:val="24"/>
              </w:rPr>
              <w:t xml:space="preserve"> y autoridades públicas del orden nacional deberán presentar a la </w:t>
            </w:r>
            <w:r w:rsidRPr="00A332DB">
              <w:rPr>
                <w:strike/>
                <w:sz w:val="24"/>
                <w:szCs w:val="24"/>
              </w:rPr>
              <w:t xml:space="preserve">Mesa Nacional de Garantías </w:t>
            </w:r>
            <w:r w:rsidRPr="00A332DB">
              <w:rPr>
                <w:sz w:val="24"/>
                <w:szCs w:val="24"/>
              </w:rPr>
              <w:t>de manera previa cualquier proyecto de regulación normativa que incida en la garantía del derecho a la protesta social y manifestación pública, con el fin de que sus integrantes presenten sus observaciones.</w:t>
            </w:r>
          </w:p>
          <w:p w14:paraId="41EA29F2" w14:textId="77777777" w:rsidR="00995A1F" w:rsidRPr="00A332DB" w:rsidRDefault="00995A1F">
            <w:pPr>
              <w:tabs>
                <w:tab w:val="left" w:pos="821"/>
              </w:tabs>
              <w:jc w:val="both"/>
              <w:rPr>
                <w:sz w:val="24"/>
                <w:szCs w:val="24"/>
              </w:rPr>
            </w:pPr>
          </w:p>
        </w:tc>
        <w:tc>
          <w:tcPr>
            <w:tcW w:w="690" w:type="dxa"/>
          </w:tcPr>
          <w:p w14:paraId="4F580E4B" w14:textId="77777777" w:rsidR="00995A1F" w:rsidRPr="00A332DB" w:rsidRDefault="00995A1F">
            <w:pPr>
              <w:jc w:val="both"/>
              <w:rPr>
                <w:sz w:val="24"/>
                <w:szCs w:val="24"/>
              </w:rPr>
            </w:pPr>
          </w:p>
        </w:tc>
        <w:tc>
          <w:tcPr>
            <w:tcW w:w="1830" w:type="dxa"/>
          </w:tcPr>
          <w:p w14:paraId="002923E0" w14:textId="77777777" w:rsidR="00995A1F" w:rsidRPr="00A332DB" w:rsidRDefault="00995A1F">
            <w:pPr>
              <w:spacing w:before="240" w:after="240"/>
              <w:jc w:val="both"/>
              <w:rPr>
                <w:sz w:val="24"/>
                <w:szCs w:val="24"/>
              </w:rPr>
            </w:pPr>
          </w:p>
        </w:tc>
        <w:tc>
          <w:tcPr>
            <w:tcW w:w="2640" w:type="dxa"/>
          </w:tcPr>
          <w:p w14:paraId="4551E692"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Artículo </w:t>
            </w:r>
            <w:r w:rsidRPr="00A332DB">
              <w:rPr>
                <w:b/>
                <w:sz w:val="24"/>
                <w:szCs w:val="24"/>
                <w:u w:val="single"/>
              </w:rPr>
              <w:t xml:space="preserve">41. </w:t>
            </w:r>
            <w:r w:rsidRPr="00A332DB">
              <w:rPr>
                <w:sz w:val="24"/>
                <w:szCs w:val="24"/>
              </w:rPr>
              <w:t xml:space="preserve">Funciones de la Mesa Nacional de Evaluación de Garantías </w:t>
            </w:r>
            <w:r w:rsidRPr="00A332DB">
              <w:rPr>
                <w:b/>
                <w:sz w:val="24"/>
                <w:szCs w:val="24"/>
                <w:u w:val="single"/>
              </w:rPr>
              <w:t xml:space="preserve">para el ejercicio del derecho a la reunión, manifestación y </w:t>
            </w:r>
            <w:r w:rsidRPr="00A332DB">
              <w:rPr>
                <w:b/>
                <w:sz w:val="24"/>
                <w:szCs w:val="24"/>
                <w:u w:val="single"/>
              </w:rPr>
              <w:lastRenderedPageBreak/>
              <w:t>protesta social, pública y pacífica. Estas serán las siguientes:</w:t>
            </w:r>
          </w:p>
          <w:p w14:paraId="72075098"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a)</w:t>
            </w:r>
            <w:r w:rsidRPr="00A332DB">
              <w:rPr>
                <w:sz w:val="24"/>
                <w:szCs w:val="24"/>
              </w:rPr>
              <w:tab/>
              <w:t xml:space="preserve">Contar con un registro de seguimiento de los casos de violaciones, limitaciones, restricciones o riesgos frente al ejercicio del derecho a la </w:t>
            </w:r>
            <w:r w:rsidRPr="00A332DB">
              <w:rPr>
                <w:b/>
                <w:sz w:val="24"/>
                <w:szCs w:val="24"/>
                <w:u w:val="single"/>
              </w:rPr>
              <w:t xml:space="preserve">reunión, manifestación y protesta social, pública y pacífica, </w:t>
            </w:r>
            <w:r w:rsidRPr="00A332DB">
              <w:rPr>
                <w:sz w:val="24"/>
                <w:szCs w:val="24"/>
              </w:rPr>
              <w:t>con los cuáles hará análisis de tendencias, patrones y medidas correctivas.</w:t>
            </w:r>
          </w:p>
          <w:p w14:paraId="1DABD27A" w14:textId="77777777" w:rsidR="00995A1F" w:rsidRPr="00A332DB" w:rsidRDefault="00995A1F">
            <w:pPr>
              <w:widowControl w:val="0"/>
              <w:tabs>
                <w:tab w:val="left" w:pos="821"/>
              </w:tabs>
              <w:spacing w:before="9" w:line="276" w:lineRule="auto"/>
              <w:ind w:left="141" w:right="109"/>
              <w:jc w:val="both"/>
              <w:rPr>
                <w:sz w:val="24"/>
                <w:szCs w:val="24"/>
              </w:rPr>
            </w:pPr>
          </w:p>
          <w:p w14:paraId="63B66484"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b)</w:t>
            </w:r>
            <w:r w:rsidRPr="00A332DB">
              <w:rPr>
                <w:sz w:val="24"/>
                <w:szCs w:val="24"/>
              </w:rPr>
              <w:tab/>
              <w:t xml:space="preserve">Recomendar medidas administrativas, ajustes normativos, de política pública y política criminal para garantizar y promover el ejercicio del derecho a la </w:t>
            </w:r>
            <w:r w:rsidRPr="00A332DB">
              <w:rPr>
                <w:b/>
                <w:sz w:val="24"/>
                <w:szCs w:val="24"/>
                <w:u w:val="single"/>
              </w:rPr>
              <w:t>reunión, manifestación y protesta social pública y pacífica</w:t>
            </w:r>
            <w:r w:rsidRPr="00A332DB">
              <w:rPr>
                <w:sz w:val="24"/>
                <w:szCs w:val="24"/>
              </w:rPr>
              <w:t xml:space="preserve"> de acuerdo con el derecho internacional </w:t>
            </w:r>
            <w:r w:rsidRPr="00A332DB">
              <w:rPr>
                <w:sz w:val="24"/>
                <w:szCs w:val="24"/>
              </w:rPr>
              <w:lastRenderedPageBreak/>
              <w:t>de los derechos humanos.</w:t>
            </w:r>
          </w:p>
          <w:p w14:paraId="673AFFC1" w14:textId="77777777" w:rsidR="00995A1F" w:rsidRPr="00A332DB" w:rsidRDefault="00995A1F">
            <w:pPr>
              <w:widowControl w:val="0"/>
              <w:tabs>
                <w:tab w:val="left" w:pos="821"/>
              </w:tabs>
              <w:spacing w:before="9" w:line="276" w:lineRule="auto"/>
              <w:ind w:left="141" w:right="109"/>
              <w:jc w:val="both"/>
              <w:rPr>
                <w:sz w:val="24"/>
                <w:szCs w:val="24"/>
              </w:rPr>
            </w:pPr>
          </w:p>
          <w:p w14:paraId="5D728D37"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c)</w:t>
            </w:r>
            <w:r w:rsidRPr="00A332DB">
              <w:rPr>
                <w:sz w:val="24"/>
                <w:szCs w:val="24"/>
              </w:rPr>
              <w:tab/>
              <w:t xml:space="preserve">Hacer seguimiento y formular recomendaciones para garantizar la eficacia de los programas de formación y capacitación de funcionarios de policía destinados a la atención de </w:t>
            </w:r>
            <w:r w:rsidRPr="00A332DB">
              <w:rPr>
                <w:b/>
                <w:sz w:val="24"/>
                <w:szCs w:val="24"/>
                <w:u w:val="single"/>
              </w:rPr>
              <w:t>reunión, manifestación y protesta social, pública y pacífica</w:t>
            </w:r>
            <w:r w:rsidRPr="00A332DB">
              <w:rPr>
                <w:sz w:val="24"/>
                <w:szCs w:val="24"/>
              </w:rPr>
              <w:t>. Para ello, la Policía Nacional compartirá los contenidos programáticos que ejecutan para la educación policial en esta materia.</w:t>
            </w:r>
          </w:p>
          <w:p w14:paraId="0EA06BB9" w14:textId="77777777" w:rsidR="00995A1F" w:rsidRPr="00A332DB" w:rsidRDefault="00995A1F">
            <w:pPr>
              <w:widowControl w:val="0"/>
              <w:tabs>
                <w:tab w:val="left" w:pos="821"/>
              </w:tabs>
              <w:spacing w:before="9" w:line="276" w:lineRule="auto"/>
              <w:ind w:left="141" w:right="109"/>
              <w:jc w:val="both"/>
              <w:rPr>
                <w:sz w:val="24"/>
                <w:szCs w:val="24"/>
              </w:rPr>
            </w:pPr>
          </w:p>
          <w:p w14:paraId="3B514B89"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d)</w:t>
            </w:r>
            <w:r w:rsidRPr="00A332DB">
              <w:rPr>
                <w:sz w:val="24"/>
                <w:szCs w:val="24"/>
              </w:rPr>
              <w:tab/>
              <w:t xml:space="preserve">Promover el fortalecimiento de los programas de acompañamiento integral a la </w:t>
            </w:r>
            <w:r w:rsidRPr="00A332DB">
              <w:rPr>
                <w:b/>
                <w:sz w:val="24"/>
                <w:szCs w:val="24"/>
                <w:u w:val="single"/>
              </w:rPr>
              <w:t xml:space="preserve">reunión, manifestación y protesta social, pública y pacífica </w:t>
            </w:r>
            <w:r w:rsidRPr="00A332DB">
              <w:rPr>
                <w:sz w:val="24"/>
                <w:szCs w:val="24"/>
              </w:rPr>
              <w:t xml:space="preserve">que </w:t>
            </w:r>
            <w:r w:rsidRPr="00A332DB">
              <w:rPr>
                <w:sz w:val="24"/>
                <w:szCs w:val="24"/>
              </w:rPr>
              <w:lastRenderedPageBreak/>
              <w:t>privilegien el diálogo y la mediación.</w:t>
            </w:r>
          </w:p>
          <w:p w14:paraId="38CB8A81" w14:textId="77777777" w:rsidR="00995A1F" w:rsidRPr="00A332DB" w:rsidRDefault="00995A1F">
            <w:pPr>
              <w:widowControl w:val="0"/>
              <w:tabs>
                <w:tab w:val="left" w:pos="821"/>
              </w:tabs>
              <w:spacing w:before="9" w:line="276" w:lineRule="auto"/>
              <w:ind w:left="141" w:right="109"/>
              <w:jc w:val="both"/>
              <w:rPr>
                <w:sz w:val="24"/>
                <w:szCs w:val="24"/>
              </w:rPr>
            </w:pPr>
          </w:p>
          <w:p w14:paraId="738D587E"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e)</w:t>
            </w:r>
            <w:r w:rsidRPr="00A332DB">
              <w:rPr>
                <w:sz w:val="24"/>
                <w:szCs w:val="24"/>
              </w:rPr>
              <w:tab/>
              <w:t xml:space="preserve">Verificar el cumplimiento de los estándares internacionales, según los cuales los funcionarios públicos tienen el deber de abstenerse de realizar declaraciones </w:t>
            </w:r>
            <w:r w:rsidRPr="00A332DB">
              <w:rPr>
                <w:b/>
                <w:sz w:val="24"/>
                <w:szCs w:val="24"/>
                <w:u w:val="single"/>
              </w:rPr>
              <w:t>falsas,</w:t>
            </w:r>
            <w:r w:rsidRPr="00A332DB">
              <w:rPr>
                <w:sz w:val="24"/>
                <w:szCs w:val="24"/>
              </w:rPr>
              <w:t xml:space="preserve"> que estigmaticen o que inciten a la violencia contra las personas que participan de las manifestaciones y protestas, en especial jóvenes, pueblos indígenas, </w:t>
            </w:r>
            <w:r w:rsidRPr="00A332DB">
              <w:rPr>
                <w:b/>
                <w:sz w:val="24"/>
                <w:szCs w:val="24"/>
                <w:u w:val="single"/>
              </w:rPr>
              <w:t xml:space="preserve">campesinos </w:t>
            </w:r>
            <w:r w:rsidRPr="00A332DB">
              <w:rPr>
                <w:sz w:val="24"/>
                <w:szCs w:val="24"/>
              </w:rPr>
              <w:t xml:space="preserve">personas afrodescendientes, mujeres, </w:t>
            </w:r>
            <w:r w:rsidRPr="00A332DB">
              <w:rPr>
                <w:b/>
                <w:sz w:val="24"/>
                <w:szCs w:val="24"/>
                <w:u w:val="single"/>
              </w:rPr>
              <w:t>personas con orientación sexual e identidad y expresión de género diversas</w:t>
            </w:r>
            <w:r w:rsidRPr="00A332DB">
              <w:rPr>
                <w:sz w:val="24"/>
                <w:szCs w:val="24"/>
              </w:rPr>
              <w:t>, y personas defensoras de derechos humanos, así como promover la investigación disciplinaria de esos casos.</w:t>
            </w:r>
          </w:p>
          <w:p w14:paraId="1088CD9E" w14:textId="77777777" w:rsidR="00995A1F" w:rsidRPr="00A332DB" w:rsidRDefault="00995A1F">
            <w:pPr>
              <w:widowControl w:val="0"/>
              <w:tabs>
                <w:tab w:val="left" w:pos="821"/>
              </w:tabs>
              <w:spacing w:before="9" w:line="276" w:lineRule="auto"/>
              <w:ind w:left="141" w:right="109"/>
              <w:jc w:val="both"/>
              <w:rPr>
                <w:sz w:val="24"/>
                <w:szCs w:val="24"/>
              </w:rPr>
            </w:pPr>
          </w:p>
          <w:p w14:paraId="6B44D2FA"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f)</w:t>
            </w:r>
            <w:r w:rsidRPr="00A332DB">
              <w:rPr>
                <w:sz w:val="24"/>
                <w:szCs w:val="24"/>
              </w:rPr>
              <w:tab/>
              <w:t>Verificar y hacer seguimiento del correcto cumplimiento de los estándares y protocolos internacionales respecto del uso de armas y municiones por parte de la Fuerza Pública.</w:t>
            </w:r>
          </w:p>
          <w:p w14:paraId="4A5EC3F2" w14:textId="77777777" w:rsidR="00995A1F" w:rsidRPr="00A332DB" w:rsidRDefault="00995A1F">
            <w:pPr>
              <w:widowControl w:val="0"/>
              <w:tabs>
                <w:tab w:val="left" w:pos="821"/>
              </w:tabs>
              <w:spacing w:before="9" w:line="276" w:lineRule="auto"/>
              <w:ind w:left="141" w:right="109"/>
              <w:jc w:val="both"/>
              <w:rPr>
                <w:sz w:val="24"/>
                <w:szCs w:val="24"/>
              </w:rPr>
            </w:pPr>
          </w:p>
          <w:p w14:paraId="308FEFF5"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g)</w:t>
            </w:r>
            <w:r w:rsidRPr="00A332DB">
              <w:rPr>
                <w:sz w:val="24"/>
                <w:szCs w:val="24"/>
              </w:rPr>
              <w:tab/>
              <w:t>Darse su propio reglamento.</w:t>
            </w:r>
          </w:p>
          <w:p w14:paraId="1CF56A10" w14:textId="77777777" w:rsidR="00995A1F" w:rsidRPr="00A332DB" w:rsidRDefault="00995A1F">
            <w:pPr>
              <w:widowControl w:val="0"/>
              <w:tabs>
                <w:tab w:val="left" w:pos="821"/>
              </w:tabs>
              <w:spacing w:before="9" w:line="276" w:lineRule="auto"/>
              <w:ind w:left="141" w:right="109"/>
              <w:jc w:val="both"/>
              <w:rPr>
                <w:sz w:val="24"/>
                <w:szCs w:val="24"/>
              </w:rPr>
            </w:pPr>
          </w:p>
          <w:p w14:paraId="0DF2BC69"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h)</w:t>
            </w:r>
            <w:r w:rsidRPr="00A332DB">
              <w:rPr>
                <w:sz w:val="24"/>
                <w:szCs w:val="24"/>
              </w:rPr>
              <w:tab/>
              <w:t xml:space="preserve">Las demás funciones que requiera para el cumplimiento de su objeto. </w:t>
            </w:r>
          </w:p>
          <w:p w14:paraId="3432BE65" w14:textId="77777777" w:rsidR="00995A1F" w:rsidRPr="00A332DB" w:rsidRDefault="00995A1F">
            <w:pPr>
              <w:widowControl w:val="0"/>
              <w:tabs>
                <w:tab w:val="left" w:pos="821"/>
              </w:tabs>
              <w:spacing w:before="9" w:line="276" w:lineRule="auto"/>
              <w:ind w:left="141" w:right="109"/>
              <w:jc w:val="both"/>
              <w:rPr>
                <w:sz w:val="24"/>
                <w:szCs w:val="24"/>
              </w:rPr>
            </w:pPr>
          </w:p>
          <w:p w14:paraId="19BEEFA7"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Parágrafo 1. El gobierno nacional reglamentará lo dispuesto en el presente artículo.</w:t>
            </w:r>
          </w:p>
          <w:p w14:paraId="4CFC8DAB"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Parágrafo 2. Las entidades y autoridades públicas del orden nacional deberán presentar a la </w:t>
            </w:r>
            <w:r w:rsidRPr="00A332DB">
              <w:rPr>
                <w:b/>
                <w:sz w:val="24"/>
                <w:szCs w:val="24"/>
                <w:u w:val="single"/>
              </w:rPr>
              <w:t xml:space="preserve">Mesa, </w:t>
            </w:r>
            <w:r w:rsidRPr="00A332DB">
              <w:rPr>
                <w:sz w:val="24"/>
                <w:szCs w:val="24"/>
              </w:rPr>
              <w:t xml:space="preserve">de manera previa, cualquier </w:t>
            </w:r>
            <w:r w:rsidRPr="00A332DB">
              <w:rPr>
                <w:sz w:val="24"/>
                <w:szCs w:val="24"/>
              </w:rPr>
              <w:lastRenderedPageBreak/>
              <w:t>proyecto de regulación normativa que incida en la garantía del derecho a la</w:t>
            </w:r>
            <w:r w:rsidRPr="00A332DB">
              <w:rPr>
                <w:b/>
                <w:sz w:val="24"/>
                <w:szCs w:val="24"/>
                <w:u w:val="single"/>
              </w:rPr>
              <w:t xml:space="preserve"> reunión, manifestación y protesta social, pública y pacífica, </w:t>
            </w:r>
            <w:r w:rsidRPr="00A332DB">
              <w:rPr>
                <w:sz w:val="24"/>
                <w:szCs w:val="24"/>
              </w:rPr>
              <w:t>con el fin de que sus integrantes presenten sus observaciones.</w:t>
            </w:r>
          </w:p>
        </w:tc>
        <w:tc>
          <w:tcPr>
            <w:tcW w:w="1410" w:type="dxa"/>
          </w:tcPr>
          <w:p w14:paraId="0FD3B536" w14:textId="77777777" w:rsidR="00995A1F" w:rsidRPr="00A332DB" w:rsidRDefault="00995A1F">
            <w:pPr>
              <w:jc w:val="both"/>
              <w:rPr>
                <w:sz w:val="24"/>
                <w:szCs w:val="24"/>
              </w:rPr>
            </w:pPr>
          </w:p>
        </w:tc>
      </w:tr>
      <w:tr w:rsidR="00995A1F" w:rsidRPr="00A332DB" w14:paraId="60E31F45" w14:textId="77777777">
        <w:tc>
          <w:tcPr>
            <w:tcW w:w="990" w:type="dxa"/>
          </w:tcPr>
          <w:p w14:paraId="4DF616BE" w14:textId="77777777" w:rsidR="00995A1F" w:rsidRPr="00A332DB" w:rsidRDefault="00405B2A">
            <w:pPr>
              <w:widowControl w:val="0"/>
              <w:tabs>
                <w:tab w:val="left" w:pos="821"/>
              </w:tabs>
              <w:spacing w:line="276" w:lineRule="auto"/>
              <w:ind w:left="141" w:right="121"/>
              <w:jc w:val="both"/>
              <w:rPr>
                <w:b/>
                <w:sz w:val="24"/>
                <w:szCs w:val="24"/>
              </w:rPr>
            </w:pPr>
            <w:r w:rsidRPr="00A332DB">
              <w:rPr>
                <w:b/>
                <w:sz w:val="24"/>
                <w:szCs w:val="24"/>
              </w:rPr>
              <w:lastRenderedPageBreak/>
              <w:t xml:space="preserve">ARTÍCULO </w:t>
            </w:r>
            <w:r w:rsidRPr="00A332DB">
              <w:rPr>
                <w:b/>
                <w:strike/>
                <w:sz w:val="24"/>
                <w:szCs w:val="24"/>
              </w:rPr>
              <w:t>35.</w:t>
            </w:r>
            <w:r w:rsidRPr="00A332DB">
              <w:rPr>
                <w:b/>
                <w:sz w:val="24"/>
                <w:szCs w:val="24"/>
              </w:rPr>
              <w:t xml:space="preserve"> SECRETARÍA TÉCNICA DE LA MESA NACIONAL DE GARANTÍAS</w:t>
            </w:r>
          </w:p>
        </w:tc>
        <w:tc>
          <w:tcPr>
            <w:tcW w:w="2295" w:type="dxa"/>
          </w:tcPr>
          <w:p w14:paraId="74D3507C" w14:textId="77777777" w:rsidR="00995A1F" w:rsidRPr="00A332DB" w:rsidRDefault="00405B2A">
            <w:pPr>
              <w:widowControl w:val="0"/>
              <w:tabs>
                <w:tab w:val="left" w:pos="821"/>
              </w:tabs>
              <w:spacing w:line="276" w:lineRule="auto"/>
              <w:ind w:left="141" w:right="121"/>
              <w:jc w:val="both"/>
              <w:rPr>
                <w:b/>
                <w:sz w:val="24"/>
                <w:szCs w:val="24"/>
              </w:rPr>
            </w:pPr>
            <w:r w:rsidRPr="00A332DB">
              <w:rPr>
                <w:b/>
                <w:sz w:val="24"/>
                <w:szCs w:val="24"/>
              </w:rPr>
              <w:t xml:space="preserve">ARTÍCULO </w:t>
            </w:r>
            <w:r w:rsidRPr="00A332DB">
              <w:rPr>
                <w:b/>
                <w:strike/>
                <w:sz w:val="24"/>
                <w:szCs w:val="24"/>
              </w:rPr>
              <w:t>35.</w:t>
            </w:r>
            <w:r w:rsidRPr="00A332DB">
              <w:rPr>
                <w:b/>
                <w:sz w:val="24"/>
                <w:szCs w:val="24"/>
              </w:rPr>
              <w:t xml:space="preserve"> SECRETARÍA TÉCNICA DE LA MESA NACIONAL DE GARANTÍAS</w:t>
            </w:r>
            <w:r w:rsidRPr="00A332DB">
              <w:rPr>
                <w:b/>
                <w:strike/>
                <w:sz w:val="24"/>
                <w:szCs w:val="24"/>
              </w:rPr>
              <w:t>. La Mesa Nacional de Garantías</w:t>
            </w:r>
            <w:r w:rsidRPr="00A332DB">
              <w:rPr>
                <w:b/>
                <w:sz w:val="24"/>
                <w:szCs w:val="24"/>
              </w:rPr>
              <w:t xml:space="preserve"> tendrá una secretaría técnica que estará a cargo del Ministerio del Interior o quien delegue. Las funciones de la Secretaría Técnica serán definidas por la</w:t>
            </w:r>
            <w:r w:rsidRPr="00A332DB">
              <w:rPr>
                <w:b/>
                <w:strike/>
                <w:sz w:val="24"/>
                <w:szCs w:val="24"/>
              </w:rPr>
              <w:t xml:space="preserve"> Mesa Nacional de Garantías,</w:t>
            </w:r>
            <w:r w:rsidRPr="00A332DB">
              <w:rPr>
                <w:b/>
                <w:sz w:val="24"/>
                <w:szCs w:val="24"/>
              </w:rPr>
              <w:t xml:space="preserve"> y serán exclusivamente de carácter operativo.</w:t>
            </w:r>
          </w:p>
        </w:tc>
        <w:tc>
          <w:tcPr>
            <w:tcW w:w="690" w:type="dxa"/>
          </w:tcPr>
          <w:p w14:paraId="69C3A09A" w14:textId="77777777" w:rsidR="00995A1F" w:rsidRPr="00A332DB" w:rsidRDefault="00405B2A">
            <w:pPr>
              <w:jc w:val="both"/>
              <w:rPr>
                <w:sz w:val="24"/>
                <w:szCs w:val="24"/>
              </w:rPr>
            </w:pPr>
            <w:r w:rsidRPr="00A332DB">
              <w:rPr>
                <w:sz w:val="24"/>
                <w:szCs w:val="24"/>
              </w:rPr>
              <w:t>No se incluye</w:t>
            </w:r>
          </w:p>
        </w:tc>
        <w:tc>
          <w:tcPr>
            <w:tcW w:w="1830" w:type="dxa"/>
          </w:tcPr>
          <w:p w14:paraId="10F52205" w14:textId="77777777" w:rsidR="00995A1F" w:rsidRPr="00A332DB" w:rsidRDefault="00995A1F">
            <w:pPr>
              <w:spacing w:before="240" w:after="240"/>
              <w:jc w:val="both"/>
              <w:rPr>
                <w:sz w:val="24"/>
                <w:szCs w:val="24"/>
              </w:rPr>
            </w:pPr>
          </w:p>
        </w:tc>
        <w:tc>
          <w:tcPr>
            <w:tcW w:w="2640" w:type="dxa"/>
          </w:tcPr>
          <w:p w14:paraId="2726C6C6"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42. Secretaría técnica de la </w:t>
            </w:r>
            <w:r w:rsidRPr="00A332DB">
              <w:rPr>
                <w:b/>
                <w:sz w:val="24"/>
                <w:szCs w:val="24"/>
                <w:u w:val="single"/>
              </w:rPr>
              <w:t>Mesa Nacional de Evaluación de Garantías para el ejercicio del derecho a la reunión, manifestación y protesta social, pública y pacífica.</w:t>
            </w:r>
            <w:r w:rsidRPr="00A332DB">
              <w:rPr>
                <w:sz w:val="24"/>
                <w:szCs w:val="24"/>
              </w:rPr>
              <w:t xml:space="preserve"> </w:t>
            </w:r>
            <w:proofErr w:type="gramStart"/>
            <w:r w:rsidRPr="00A332DB">
              <w:rPr>
                <w:sz w:val="24"/>
                <w:szCs w:val="24"/>
              </w:rPr>
              <w:t>Esta  Mesa</w:t>
            </w:r>
            <w:proofErr w:type="gramEnd"/>
            <w:r w:rsidRPr="00A332DB">
              <w:rPr>
                <w:sz w:val="24"/>
                <w:szCs w:val="24"/>
              </w:rPr>
              <w:t xml:space="preserve"> tendrá una secretaría técnica que estará a cargo de la Dirección de Derechos Humanos del Ministerio del Interior. Las funciones de la Secretaría Técnica serán definidas por la Mesa, y serán exclusivamente de carácter operativo.</w:t>
            </w:r>
          </w:p>
        </w:tc>
        <w:tc>
          <w:tcPr>
            <w:tcW w:w="1410" w:type="dxa"/>
          </w:tcPr>
          <w:p w14:paraId="15A4732C" w14:textId="77777777" w:rsidR="00995A1F" w:rsidRPr="00A332DB" w:rsidRDefault="00405B2A">
            <w:pPr>
              <w:jc w:val="both"/>
              <w:rPr>
                <w:sz w:val="24"/>
                <w:szCs w:val="24"/>
              </w:rPr>
            </w:pPr>
            <w:r w:rsidRPr="00A332DB">
              <w:rPr>
                <w:sz w:val="24"/>
                <w:szCs w:val="24"/>
              </w:rPr>
              <w:t xml:space="preserve">Se cambia el nombre de la Mesa, y se cambia el nombre del derecho </w:t>
            </w:r>
          </w:p>
        </w:tc>
      </w:tr>
      <w:tr w:rsidR="00995A1F" w:rsidRPr="00A332DB" w14:paraId="2C84B296" w14:textId="77777777">
        <w:tc>
          <w:tcPr>
            <w:tcW w:w="990" w:type="dxa"/>
          </w:tcPr>
          <w:p w14:paraId="0433946E" w14:textId="77777777" w:rsidR="00995A1F" w:rsidRPr="00A332DB" w:rsidRDefault="00405B2A">
            <w:pPr>
              <w:widowControl w:val="0"/>
              <w:tabs>
                <w:tab w:val="left" w:pos="821"/>
              </w:tabs>
              <w:spacing w:line="276" w:lineRule="auto"/>
              <w:ind w:left="141" w:right="121"/>
              <w:jc w:val="both"/>
              <w:rPr>
                <w:b/>
                <w:sz w:val="24"/>
                <w:szCs w:val="24"/>
              </w:rPr>
            </w:pPr>
            <w:r w:rsidRPr="00A332DB">
              <w:rPr>
                <w:b/>
                <w:sz w:val="24"/>
                <w:szCs w:val="24"/>
              </w:rPr>
              <w:t>Nuevo</w:t>
            </w:r>
          </w:p>
        </w:tc>
        <w:tc>
          <w:tcPr>
            <w:tcW w:w="2295" w:type="dxa"/>
          </w:tcPr>
          <w:p w14:paraId="49D1E4D3" w14:textId="77777777" w:rsidR="00995A1F" w:rsidRPr="00A332DB" w:rsidRDefault="00995A1F">
            <w:pPr>
              <w:widowControl w:val="0"/>
              <w:tabs>
                <w:tab w:val="left" w:pos="821"/>
              </w:tabs>
              <w:spacing w:line="276" w:lineRule="auto"/>
              <w:ind w:left="141" w:right="121"/>
              <w:jc w:val="both"/>
              <w:rPr>
                <w:b/>
                <w:sz w:val="24"/>
                <w:szCs w:val="24"/>
              </w:rPr>
            </w:pPr>
          </w:p>
        </w:tc>
        <w:tc>
          <w:tcPr>
            <w:tcW w:w="690" w:type="dxa"/>
          </w:tcPr>
          <w:p w14:paraId="14445A95" w14:textId="77777777" w:rsidR="00995A1F" w:rsidRPr="00A332DB" w:rsidRDefault="00405B2A">
            <w:pPr>
              <w:jc w:val="both"/>
              <w:rPr>
                <w:sz w:val="24"/>
                <w:szCs w:val="24"/>
              </w:rPr>
            </w:pPr>
            <w:r w:rsidRPr="00A332DB">
              <w:rPr>
                <w:sz w:val="24"/>
                <w:szCs w:val="24"/>
              </w:rPr>
              <w:t>Nuevo</w:t>
            </w:r>
          </w:p>
        </w:tc>
        <w:tc>
          <w:tcPr>
            <w:tcW w:w="1830" w:type="dxa"/>
          </w:tcPr>
          <w:p w14:paraId="1D53B722" w14:textId="77777777" w:rsidR="00995A1F" w:rsidRPr="00A332DB" w:rsidRDefault="00995A1F">
            <w:pPr>
              <w:spacing w:before="240" w:after="240"/>
              <w:jc w:val="both"/>
              <w:rPr>
                <w:sz w:val="24"/>
                <w:szCs w:val="24"/>
              </w:rPr>
            </w:pPr>
          </w:p>
        </w:tc>
        <w:tc>
          <w:tcPr>
            <w:tcW w:w="2640" w:type="dxa"/>
          </w:tcPr>
          <w:p w14:paraId="2FA5654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ARTÍCULO 43. Mesas Territoriales de Garantías para el ejercicio del derecho a la reunión, manifestación y protesta social, pública y pacífica: Los gobiernos territoriales departamentales, </w:t>
            </w:r>
            <w:r w:rsidRPr="00A332DB">
              <w:rPr>
                <w:b/>
                <w:sz w:val="24"/>
                <w:szCs w:val="24"/>
                <w:u w:val="single"/>
              </w:rPr>
              <w:lastRenderedPageBreak/>
              <w:t>distritales y municipales, deberán convocar y conformar una mesa de coordinación en su respectivo territorio, para realizar una evaluación de las condiciones para el ejercicio de este derecho y el establecimiento de las medidas necesarias para su protección. Estas mesas estarán integradas por delegados de:</w:t>
            </w:r>
          </w:p>
          <w:p w14:paraId="772A102E"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a)</w:t>
            </w:r>
            <w:r w:rsidRPr="00A332DB">
              <w:rPr>
                <w:b/>
                <w:sz w:val="24"/>
                <w:szCs w:val="24"/>
                <w:u w:val="single"/>
              </w:rPr>
              <w:tab/>
            </w:r>
            <w:proofErr w:type="gramStart"/>
            <w:r w:rsidRPr="00A332DB">
              <w:rPr>
                <w:b/>
                <w:sz w:val="24"/>
                <w:szCs w:val="24"/>
                <w:u w:val="single"/>
              </w:rPr>
              <w:t>Secretario</w:t>
            </w:r>
            <w:proofErr w:type="gramEnd"/>
            <w:r w:rsidRPr="00A332DB">
              <w:rPr>
                <w:b/>
                <w:sz w:val="24"/>
                <w:szCs w:val="24"/>
                <w:u w:val="single"/>
              </w:rPr>
              <w:t xml:space="preserve"> de gobierno o de Seguridad Ciudadana y Convivencia</w:t>
            </w:r>
          </w:p>
          <w:p w14:paraId="23BB9CF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b)</w:t>
            </w:r>
            <w:r w:rsidRPr="00A332DB">
              <w:rPr>
                <w:b/>
                <w:sz w:val="24"/>
                <w:szCs w:val="24"/>
                <w:u w:val="single"/>
              </w:rPr>
              <w:tab/>
            </w:r>
            <w:proofErr w:type="gramStart"/>
            <w:r w:rsidRPr="00A332DB">
              <w:rPr>
                <w:b/>
                <w:sz w:val="24"/>
                <w:szCs w:val="24"/>
                <w:u w:val="single"/>
              </w:rPr>
              <w:t>Secretaria</w:t>
            </w:r>
            <w:proofErr w:type="gramEnd"/>
            <w:r w:rsidRPr="00A332DB">
              <w:rPr>
                <w:b/>
                <w:sz w:val="24"/>
                <w:szCs w:val="24"/>
                <w:u w:val="single"/>
              </w:rPr>
              <w:t xml:space="preserve"> de salud departamental, distrital o municipal según sea el caso.</w:t>
            </w:r>
          </w:p>
          <w:p w14:paraId="6F807023"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c)</w:t>
            </w:r>
            <w:r w:rsidRPr="00A332DB">
              <w:rPr>
                <w:b/>
                <w:sz w:val="24"/>
                <w:szCs w:val="24"/>
                <w:u w:val="single"/>
              </w:rPr>
              <w:tab/>
              <w:t>La Oficina de Derechos Humanos o quien haga sus veces.</w:t>
            </w:r>
          </w:p>
          <w:p w14:paraId="2D5ADD76"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d)</w:t>
            </w:r>
            <w:r w:rsidRPr="00A332DB">
              <w:rPr>
                <w:b/>
                <w:sz w:val="24"/>
                <w:szCs w:val="24"/>
                <w:u w:val="single"/>
              </w:rPr>
              <w:tab/>
              <w:t>Comando de la Policía Nacional de la respectiva jurisdicción.</w:t>
            </w:r>
          </w:p>
          <w:p w14:paraId="11EEBD54"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e)</w:t>
            </w:r>
            <w:r w:rsidRPr="00A332DB">
              <w:rPr>
                <w:b/>
                <w:sz w:val="24"/>
                <w:szCs w:val="24"/>
                <w:u w:val="single"/>
              </w:rPr>
              <w:tab/>
              <w:t xml:space="preserve">El Personero </w:t>
            </w:r>
            <w:r w:rsidRPr="00A332DB">
              <w:rPr>
                <w:b/>
                <w:sz w:val="24"/>
                <w:szCs w:val="24"/>
                <w:u w:val="single"/>
              </w:rPr>
              <w:lastRenderedPageBreak/>
              <w:t>Municipal.</w:t>
            </w:r>
          </w:p>
          <w:p w14:paraId="0EE2019B"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f)</w:t>
            </w:r>
            <w:r w:rsidRPr="00A332DB">
              <w:rPr>
                <w:b/>
                <w:sz w:val="24"/>
                <w:szCs w:val="24"/>
                <w:u w:val="single"/>
              </w:rPr>
              <w:tab/>
              <w:t>Procurador Regional o Provincial si tiene presencia en el ente territorial.</w:t>
            </w:r>
          </w:p>
          <w:p w14:paraId="0F6452BB"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g)</w:t>
            </w:r>
            <w:r w:rsidRPr="00A332DB">
              <w:rPr>
                <w:b/>
                <w:sz w:val="24"/>
                <w:szCs w:val="24"/>
                <w:u w:val="single"/>
              </w:rPr>
              <w:tab/>
              <w:t>Defensor Regional de Pueblo si tiene presencia en el ente territorial.</w:t>
            </w:r>
          </w:p>
          <w:p w14:paraId="16C684FC"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h)</w:t>
            </w:r>
            <w:r w:rsidRPr="00A332DB">
              <w:rPr>
                <w:b/>
                <w:sz w:val="24"/>
                <w:szCs w:val="24"/>
                <w:u w:val="single"/>
              </w:rPr>
              <w:tab/>
              <w:t>Una (1) persona delegada de los organizadores que convocan la protesta pacífica</w:t>
            </w:r>
          </w:p>
          <w:p w14:paraId="58E88219"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i)</w:t>
            </w:r>
            <w:r w:rsidRPr="00A332DB">
              <w:rPr>
                <w:b/>
                <w:sz w:val="24"/>
                <w:szCs w:val="24"/>
                <w:u w:val="single"/>
              </w:rPr>
              <w:tab/>
              <w:t>Una (1) persona delegada de las organizaciones de derechos humanos del orden territorial.</w:t>
            </w:r>
          </w:p>
          <w:p w14:paraId="6AD3EF04"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j)</w:t>
            </w:r>
            <w:r w:rsidRPr="00A332DB">
              <w:rPr>
                <w:b/>
                <w:sz w:val="24"/>
                <w:szCs w:val="24"/>
                <w:u w:val="single"/>
              </w:rPr>
              <w:tab/>
              <w:t>Una (1) persona delegada de las comisiones de verificación y veedurías.</w:t>
            </w:r>
          </w:p>
          <w:p w14:paraId="5F8568E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k)</w:t>
            </w:r>
            <w:r w:rsidRPr="00A332DB">
              <w:rPr>
                <w:b/>
                <w:sz w:val="24"/>
                <w:szCs w:val="24"/>
                <w:u w:val="single"/>
              </w:rPr>
              <w:tab/>
              <w:t>Una (1) persona delegada de los gremios económicos, industriales y de turismo, con presencia territorial.</w:t>
            </w:r>
          </w:p>
          <w:p w14:paraId="1C16813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Parágrafo. Cuando la situación lo amerite, se podrá convocar a </w:t>
            </w:r>
            <w:r w:rsidRPr="00A332DB">
              <w:rPr>
                <w:b/>
                <w:sz w:val="24"/>
                <w:szCs w:val="24"/>
                <w:u w:val="single"/>
              </w:rPr>
              <w:lastRenderedPageBreak/>
              <w:t>las demás instancias que tengan competencia sobre el asunto.</w:t>
            </w:r>
          </w:p>
          <w:p w14:paraId="2669161F"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28825AA3" w14:textId="77777777" w:rsidR="00995A1F" w:rsidRPr="00A332DB" w:rsidRDefault="00995A1F">
            <w:pPr>
              <w:widowControl w:val="0"/>
              <w:tabs>
                <w:tab w:val="left" w:pos="821"/>
              </w:tabs>
              <w:spacing w:before="9" w:line="276" w:lineRule="auto"/>
              <w:ind w:left="141" w:right="109"/>
              <w:jc w:val="both"/>
              <w:rPr>
                <w:sz w:val="24"/>
                <w:szCs w:val="24"/>
              </w:rPr>
            </w:pPr>
          </w:p>
        </w:tc>
        <w:tc>
          <w:tcPr>
            <w:tcW w:w="1410" w:type="dxa"/>
          </w:tcPr>
          <w:p w14:paraId="2BDBDB9C" w14:textId="77777777" w:rsidR="00995A1F" w:rsidRPr="00A332DB" w:rsidRDefault="00405B2A">
            <w:pPr>
              <w:jc w:val="both"/>
              <w:rPr>
                <w:b/>
                <w:sz w:val="24"/>
                <w:szCs w:val="24"/>
                <w:u w:val="single"/>
              </w:rPr>
            </w:pPr>
            <w:r w:rsidRPr="00A332DB">
              <w:rPr>
                <w:b/>
                <w:sz w:val="24"/>
                <w:szCs w:val="24"/>
                <w:u w:val="single"/>
              </w:rPr>
              <w:lastRenderedPageBreak/>
              <w:t>Se agrega a efectos de abrir espacios de concertación y diálogo a nivel local.</w:t>
            </w:r>
          </w:p>
        </w:tc>
      </w:tr>
      <w:tr w:rsidR="00995A1F" w:rsidRPr="00A332DB" w14:paraId="56D5D852" w14:textId="77777777">
        <w:tc>
          <w:tcPr>
            <w:tcW w:w="990" w:type="dxa"/>
          </w:tcPr>
          <w:p w14:paraId="79C3DFD5" w14:textId="77777777" w:rsidR="00995A1F" w:rsidRPr="00A332DB" w:rsidRDefault="00405B2A">
            <w:pPr>
              <w:widowControl w:val="0"/>
              <w:tabs>
                <w:tab w:val="left" w:pos="821"/>
              </w:tabs>
              <w:spacing w:line="276" w:lineRule="auto"/>
              <w:ind w:left="141" w:right="121"/>
              <w:jc w:val="both"/>
              <w:rPr>
                <w:b/>
                <w:sz w:val="24"/>
                <w:szCs w:val="24"/>
              </w:rPr>
            </w:pPr>
            <w:r w:rsidRPr="00A332DB">
              <w:rPr>
                <w:b/>
                <w:sz w:val="24"/>
                <w:szCs w:val="24"/>
              </w:rPr>
              <w:lastRenderedPageBreak/>
              <w:t>Nuevo</w:t>
            </w:r>
          </w:p>
        </w:tc>
        <w:tc>
          <w:tcPr>
            <w:tcW w:w="2295" w:type="dxa"/>
          </w:tcPr>
          <w:p w14:paraId="6A6EE92F" w14:textId="77777777" w:rsidR="00995A1F" w:rsidRPr="00A332DB" w:rsidRDefault="00995A1F">
            <w:pPr>
              <w:widowControl w:val="0"/>
              <w:tabs>
                <w:tab w:val="left" w:pos="821"/>
              </w:tabs>
              <w:spacing w:line="276" w:lineRule="auto"/>
              <w:ind w:left="141" w:right="121"/>
              <w:jc w:val="both"/>
              <w:rPr>
                <w:b/>
                <w:sz w:val="24"/>
                <w:szCs w:val="24"/>
              </w:rPr>
            </w:pPr>
          </w:p>
        </w:tc>
        <w:tc>
          <w:tcPr>
            <w:tcW w:w="690" w:type="dxa"/>
          </w:tcPr>
          <w:p w14:paraId="3BF4A530" w14:textId="77777777" w:rsidR="00995A1F" w:rsidRPr="00A332DB" w:rsidRDefault="00405B2A">
            <w:pPr>
              <w:jc w:val="both"/>
              <w:rPr>
                <w:sz w:val="24"/>
                <w:szCs w:val="24"/>
              </w:rPr>
            </w:pPr>
            <w:r w:rsidRPr="00A332DB">
              <w:rPr>
                <w:sz w:val="24"/>
                <w:szCs w:val="24"/>
              </w:rPr>
              <w:t>Nuevo</w:t>
            </w:r>
          </w:p>
        </w:tc>
        <w:tc>
          <w:tcPr>
            <w:tcW w:w="1830" w:type="dxa"/>
          </w:tcPr>
          <w:p w14:paraId="3371F89B" w14:textId="77777777" w:rsidR="00995A1F" w:rsidRPr="00A332DB" w:rsidRDefault="00995A1F">
            <w:pPr>
              <w:spacing w:before="240" w:after="240"/>
              <w:jc w:val="both"/>
              <w:rPr>
                <w:sz w:val="24"/>
                <w:szCs w:val="24"/>
              </w:rPr>
            </w:pPr>
          </w:p>
        </w:tc>
        <w:tc>
          <w:tcPr>
            <w:tcW w:w="2640" w:type="dxa"/>
          </w:tcPr>
          <w:p w14:paraId="365B27CD"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ARTÍCULO 44. Funciones y Secretaría Técnica de la Mesa Territorial de Garantías. Esta Mesa y su secretaría técnica tendrán las mismas funciones que la Mesa Nacional de Evaluación de Garantías y su Secretaría Técnica pero a nivel territorial y velará por la implementación de </w:t>
            </w:r>
            <w:proofErr w:type="gramStart"/>
            <w:r w:rsidRPr="00A332DB">
              <w:rPr>
                <w:b/>
                <w:sz w:val="24"/>
                <w:szCs w:val="24"/>
                <w:u w:val="single"/>
              </w:rPr>
              <w:t>las  recomendaciones</w:t>
            </w:r>
            <w:proofErr w:type="gramEnd"/>
            <w:r w:rsidRPr="00A332DB">
              <w:rPr>
                <w:b/>
                <w:sz w:val="24"/>
                <w:szCs w:val="24"/>
                <w:u w:val="single"/>
              </w:rPr>
              <w:t xml:space="preserve"> de ésta en el territorio. Las Mesas territoriales remitirán un informe a la Mesa Nacional de Evaluación de Garantías para el ejercicio del derecho a la reunión, manifestación y protesta social, pública y pacífica, que </w:t>
            </w:r>
            <w:r w:rsidRPr="00A332DB">
              <w:rPr>
                <w:b/>
                <w:sz w:val="24"/>
                <w:szCs w:val="24"/>
                <w:u w:val="single"/>
              </w:rPr>
              <w:lastRenderedPageBreak/>
              <w:t>incluya un registro de seguimiento de los casos de violaciones, limitaciones, restricciones o riesgos al derecho a la reunión, manifestación y protesta social, pública y pacífica con un análisis de tendencias, patrones.</w:t>
            </w:r>
          </w:p>
        </w:tc>
        <w:tc>
          <w:tcPr>
            <w:tcW w:w="1410" w:type="dxa"/>
          </w:tcPr>
          <w:p w14:paraId="6212C6FA" w14:textId="77777777" w:rsidR="00995A1F" w:rsidRPr="00A332DB" w:rsidRDefault="00405B2A">
            <w:pPr>
              <w:jc w:val="both"/>
              <w:rPr>
                <w:b/>
                <w:sz w:val="24"/>
                <w:szCs w:val="24"/>
                <w:u w:val="single"/>
              </w:rPr>
            </w:pPr>
            <w:r w:rsidRPr="00A332DB">
              <w:rPr>
                <w:b/>
                <w:sz w:val="24"/>
                <w:szCs w:val="24"/>
                <w:u w:val="single"/>
              </w:rPr>
              <w:lastRenderedPageBreak/>
              <w:t xml:space="preserve">Se replican las funciones de la mesa a nivel </w:t>
            </w:r>
            <w:proofErr w:type="gramStart"/>
            <w:r w:rsidRPr="00A332DB">
              <w:rPr>
                <w:b/>
                <w:sz w:val="24"/>
                <w:szCs w:val="24"/>
                <w:u w:val="single"/>
              </w:rPr>
              <w:t>nacional</w:t>
            </w:r>
            <w:proofErr w:type="gramEnd"/>
            <w:r w:rsidRPr="00A332DB">
              <w:rPr>
                <w:b/>
                <w:sz w:val="24"/>
                <w:szCs w:val="24"/>
                <w:u w:val="single"/>
              </w:rPr>
              <w:t xml:space="preserve"> pero en el nivel local. </w:t>
            </w:r>
          </w:p>
          <w:p w14:paraId="0568470E" w14:textId="77777777" w:rsidR="00995A1F" w:rsidRPr="00A332DB" w:rsidRDefault="00995A1F">
            <w:pPr>
              <w:jc w:val="both"/>
              <w:rPr>
                <w:b/>
                <w:sz w:val="24"/>
                <w:szCs w:val="24"/>
                <w:u w:val="single"/>
              </w:rPr>
            </w:pPr>
          </w:p>
          <w:p w14:paraId="0C7A9C96" w14:textId="77777777" w:rsidR="00995A1F" w:rsidRPr="00A332DB" w:rsidRDefault="00995A1F">
            <w:pPr>
              <w:jc w:val="both"/>
              <w:rPr>
                <w:b/>
                <w:sz w:val="24"/>
                <w:szCs w:val="24"/>
                <w:u w:val="single"/>
              </w:rPr>
            </w:pPr>
          </w:p>
        </w:tc>
      </w:tr>
      <w:tr w:rsidR="00995A1F" w:rsidRPr="00A332DB" w14:paraId="0544570D" w14:textId="77777777">
        <w:tc>
          <w:tcPr>
            <w:tcW w:w="990" w:type="dxa"/>
          </w:tcPr>
          <w:p w14:paraId="64D8939C" w14:textId="77777777" w:rsidR="00995A1F" w:rsidRPr="00A332DB" w:rsidRDefault="00405B2A">
            <w:pPr>
              <w:widowControl w:val="0"/>
              <w:tabs>
                <w:tab w:val="left" w:pos="821"/>
              </w:tabs>
              <w:spacing w:line="276" w:lineRule="auto"/>
              <w:ind w:left="141" w:right="121"/>
              <w:jc w:val="both"/>
              <w:rPr>
                <w:b/>
                <w:sz w:val="24"/>
                <w:szCs w:val="24"/>
              </w:rPr>
            </w:pPr>
            <w:r w:rsidRPr="00A332DB">
              <w:rPr>
                <w:b/>
                <w:sz w:val="24"/>
                <w:szCs w:val="24"/>
              </w:rPr>
              <w:t xml:space="preserve">ARTÍCULO </w:t>
            </w:r>
            <w:r w:rsidRPr="00A332DB">
              <w:rPr>
                <w:b/>
                <w:strike/>
                <w:sz w:val="24"/>
                <w:szCs w:val="24"/>
              </w:rPr>
              <w:t>36.</w:t>
            </w:r>
            <w:r w:rsidRPr="00A332DB">
              <w:rPr>
                <w:b/>
                <w:sz w:val="24"/>
                <w:szCs w:val="24"/>
              </w:rPr>
              <w:t xml:space="preserve"> SISTEMA DE INFORMACIÓN.</w:t>
            </w:r>
          </w:p>
        </w:tc>
        <w:tc>
          <w:tcPr>
            <w:tcW w:w="2295" w:type="dxa"/>
          </w:tcPr>
          <w:p w14:paraId="63A3AEFF" w14:textId="77777777" w:rsidR="00995A1F" w:rsidRPr="00A332DB" w:rsidRDefault="00405B2A">
            <w:pPr>
              <w:tabs>
                <w:tab w:val="left" w:pos="821"/>
              </w:tabs>
              <w:spacing w:line="276" w:lineRule="auto"/>
              <w:ind w:left="164" w:right="180"/>
              <w:jc w:val="both"/>
              <w:rPr>
                <w:sz w:val="24"/>
                <w:szCs w:val="24"/>
              </w:rPr>
            </w:pPr>
            <w:r w:rsidRPr="00A332DB">
              <w:rPr>
                <w:sz w:val="24"/>
                <w:szCs w:val="24"/>
              </w:rPr>
              <w:t xml:space="preserve">ARTÍCULO </w:t>
            </w:r>
            <w:r w:rsidRPr="00A332DB">
              <w:rPr>
                <w:strike/>
                <w:sz w:val="24"/>
                <w:szCs w:val="24"/>
              </w:rPr>
              <w:t>36.</w:t>
            </w:r>
            <w:r w:rsidRPr="00A332DB">
              <w:rPr>
                <w:sz w:val="24"/>
                <w:szCs w:val="24"/>
              </w:rPr>
              <w:t xml:space="preserve"> SISTEMA DE INFORMACIÓN. La Defensoría del Pueblo diseñará e implementará un sistema de información y evaluación permanente de las amenazas, vulneraciones, limitaciones y riesgos que pueden afectar el ejercicio de la </w:t>
            </w:r>
            <w:r w:rsidRPr="00A332DB">
              <w:rPr>
                <w:strike/>
                <w:sz w:val="24"/>
                <w:szCs w:val="24"/>
              </w:rPr>
              <w:t>protesta social y la manifestación pública</w:t>
            </w:r>
            <w:r w:rsidRPr="00A332DB">
              <w:rPr>
                <w:sz w:val="24"/>
                <w:szCs w:val="24"/>
              </w:rPr>
              <w:t xml:space="preserve">, que cuente con información desagregada en </w:t>
            </w:r>
            <w:r w:rsidRPr="00A332DB">
              <w:rPr>
                <w:sz w:val="24"/>
                <w:szCs w:val="24"/>
              </w:rPr>
              <w:lastRenderedPageBreak/>
              <w:t>materia de territorio, género, edad, pertenencia étnico-racial, orientación sexual e identidad de género, ocupación, entre otros.</w:t>
            </w:r>
          </w:p>
          <w:p w14:paraId="197D58FC" w14:textId="77777777" w:rsidR="00995A1F" w:rsidRPr="00A332DB" w:rsidRDefault="00995A1F">
            <w:pPr>
              <w:tabs>
                <w:tab w:val="left" w:pos="821"/>
              </w:tabs>
              <w:spacing w:line="276" w:lineRule="auto"/>
              <w:ind w:left="164" w:right="180"/>
              <w:jc w:val="both"/>
              <w:rPr>
                <w:sz w:val="24"/>
                <w:szCs w:val="24"/>
              </w:rPr>
            </w:pPr>
          </w:p>
          <w:p w14:paraId="78CB880C" w14:textId="77777777" w:rsidR="00995A1F" w:rsidRPr="00A332DB" w:rsidRDefault="00405B2A">
            <w:pPr>
              <w:tabs>
                <w:tab w:val="left" w:pos="821"/>
              </w:tabs>
              <w:spacing w:line="276" w:lineRule="auto"/>
              <w:ind w:left="164" w:right="180"/>
              <w:jc w:val="both"/>
              <w:rPr>
                <w:sz w:val="24"/>
                <w:szCs w:val="24"/>
              </w:rPr>
            </w:pPr>
            <w:r w:rsidRPr="00A332DB">
              <w:rPr>
                <w:sz w:val="24"/>
                <w:szCs w:val="24"/>
              </w:rPr>
              <w:t xml:space="preserve">Este </w:t>
            </w:r>
            <w:r w:rsidRPr="00A332DB">
              <w:rPr>
                <w:strike/>
                <w:sz w:val="24"/>
                <w:szCs w:val="24"/>
              </w:rPr>
              <w:t>sistema</w:t>
            </w:r>
            <w:r w:rsidRPr="00A332DB">
              <w:rPr>
                <w:sz w:val="24"/>
                <w:szCs w:val="24"/>
              </w:rPr>
              <w:t xml:space="preserve"> será de acceso público y permanente y se organizará bajo los lineamientos definidos por la </w:t>
            </w:r>
            <w:r w:rsidRPr="00A332DB">
              <w:rPr>
                <w:strike/>
                <w:sz w:val="24"/>
                <w:szCs w:val="24"/>
              </w:rPr>
              <w:t>Mesa Nacional de Garantías</w:t>
            </w:r>
            <w:r w:rsidRPr="00A332DB">
              <w:rPr>
                <w:sz w:val="24"/>
                <w:szCs w:val="24"/>
              </w:rPr>
              <w:t xml:space="preserve"> </w:t>
            </w:r>
            <w:r w:rsidRPr="00A332DB">
              <w:rPr>
                <w:strike/>
                <w:sz w:val="24"/>
                <w:szCs w:val="24"/>
              </w:rPr>
              <w:t>para el ejercicio del derecho a la protesta social y la manifestación pública.</w:t>
            </w:r>
            <w:r w:rsidRPr="00A332DB">
              <w:rPr>
                <w:sz w:val="24"/>
                <w:szCs w:val="24"/>
              </w:rPr>
              <w:t xml:space="preserve"> </w:t>
            </w:r>
          </w:p>
          <w:p w14:paraId="332F1FA8" w14:textId="77777777" w:rsidR="00995A1F" w:rsidRPr="00A332DB" w:rsidRDefault="00405B2A">
            <w:pPr>
              <w:tabs>
                <w:tab w:val="left" w:pos="821"/>
              </w:tabs>
              <w:spacing w:line="276" w:lineRule="auto"/>
              <w:ind w:left="164" w:right="180"/>
              <w:jc w:val="both"/>
              <w:rPr>
                <w:sz w:val="24"/>
                <w:szCs w:val="24"/>
              </w:rPr>
            </w:pPr>
            <w:r w:rsidRPr="00A332DB">
              <w:rPr>
                <w:sz w:val="24"/>
                <w:szCs w:val="24"/>
              </w:rPr>
              <w:t xml:space="preserve">Su fuente de documentación serán los informes de organismos internacionales, denuncias públicas, </w:t>
            </w:r>
            <w:r w:rsidRPr="00A332DB">
              <w:rPr>
                <w:sz w:val="24"/>
                <w:szCs w:val="24"/>
              </w:rPr>
              <w:lastRenderedPageBreak/>
              <w:t>informes presentados por organizaciones y movimientos sociales, información periodística, así como los documentos remitidos por el Ministerio Público y la fiscalía general de la Nación, con quienes habrá permanente comunicación.</w:t>
            </w:r>
          </w:p>
          <w:p w14:paraId="31DE4E11" w14:textId="77777777" w:rsidR="00995A1F" w:rsidRPr="00A332DB" w:rsidRDefault="00995A1F">
            <w:pPr>
              <w:tabs>
                <w:tab w:val="left" w:pos="821"/>
              </w:tabs>
              <w:spacing w:line="276" w:lineRule="auto"/>
              <w:ind w:left="164" w:right="180"/>
              <w:jc w:val="both"/>
              <w:rPr>
                <w:sz w:val="24"/>
                <w:szCs w:val="24"/>
              </w:rPr>
            </w:pPr>
          </w:p>
          <w:p w14:paraId="3865BA71" w14:textId="77777777" w:rsidR="00995A1F" w:rsidRPr="00A332DB" w:rsidRDefault="00405B2A">
            <w:pPr>
              <w:tabs>
                <w:tab w:val="left" w:pos="821"/>
              </w:tabs>
              <w:spacing w:line="276" w:lineRule="auto"/>
              <w:ind w:left="164" w:right="180"/>
              <w:jc w:val="both"/>
              <w:rPr>
                <w:sz w:val="24"/>
                <w:szCs w:val="24"/>
              </w:rPr>
            </w:pPr>
            <w:r w:rsidRPr="00A332DB">
              <w:rPr>
                <w:sz w:val="24"/>
                <w:szCs w:val="24"/>
              </w:rPr>
              <w:t xml:space="preserve">Con base en la información recaudada, la Defensoría del Pueblo elaborará un informe público anual, que dé cuenta de los hallazgos encontrados, diferenciados por grupos poblacionales que, en el respectivo año, hicieron ejercicio </w:t>
            </w:r>
            <w:r w:rsidRPr="00A332DB">
              <w:rPr>
                <w:sz w:val="24"/>
                <w:szCs w:val="24"/>
              </w:rPr>
              <w:lastRenderedPageBreak/>
              <w:t xml:space="preserve">del derecho, así como recomendaciones a las diferentes autoridades y funcionarios, para avanzar en la garantía del derecho a la </w:t>
            </w:r>
            <w:r w:rsidRPr="00A332DB">
              <w:rPr>
                <w:strike/>
                <w:sz w:val="24"/>
                <w:szCs w:val="24"/>
              </w:rPr>
              <w:t>protesta social y la manifestación pública</w:t>
            </w:r>
            <w:r w:rsidRPr="00A332DB">
              <w:rPr>
                <w:sz w:val="24"/>
                <w:szCs w:val="24"/>
              </w:rPr>
              <w:t xml:space="preserve">. Dicho informe deberá ser remitido a la </w:t>
            </w:r>
            <w:r w:rsidRPr="00A332DB">
              <w:rPr>
                <w:strike/>
                <w:sz w:val="24"/>
                <w:szCs w:val="24"/>
              </w:rPr>
              <w:t xml:space="preserve">Mesa Nacional de Garantías para el ejercicio del derecho </w:t>
            </w:r>
            <w:proofErr w:type="gramStart"/>
            <w:r w:rsidRPr="00A332DB">
              <w:rPr>
                <w:strike/>
                <w:sz w:val="24"/>
                <w:szCs w:val="24"/>
              </w:rPr>
              <w:t>a  la</w:t>
            </w:r>
            <w:proofErr w:type="gramEnd"/>
            <w:r w:rsidRPr="00A332DB">
              <w:rPr>
                <w:strike/>
                <w:sz w:val="24"/>
                <w:szCs w:val="24"/>
              </w:rPr>
              <w:t xml:space="preserve"> protesta social y la manifestación pública</w:t>
            </w:r>
            <w:r w:rsidRPr="00A332DB">
              <w:rPr>
                <w:sz w:val="24"/>
                <w:szCs w:val="24"/>
              </w:rPr>
              <w:t xml:space="preserve"> y al Congreso de la República como anexo al informe anual. </w:t>
            </w:r>
          </w:p>
          <w:p w14:paraId="31AE59D8" w14:textId="77777777" w:rsidR="00995A1F" w:rsidRPr="00A332DB" w:rsidRDefault="00405B2A">
            <w:pPr>
              <w:tabs>
                <w:tab w:val="left" w:pos="821"/>
              </w:tabs>
              <w:spacing w:line="276" w:lineRule="auto"/>
              <w:ind w:left="164" w:right="180"/>
              <w:jc w:val="both"/>
              <w:rPr>
                <w:sz w:val="24"/>
                <w:szCs w:val="24"/>
              </w:rPr>
            </w:pPr>
            <w:r w:rsidRPr="00A332DB">
              <w:rPr>
                <w:sz w:val="24"/>
                <w:szCs w:val="24"/>
              </w:rPr>
              <w:t xml:space="preserve">De la misma manera, este informe se deberá hacer público a través de los medios más idóneos conforme a las </w:t>
            </w:r>
            <w:r w:rsidRPr="00A332DB">
              <w:rPr>
                <w:sz w:val="24"/>
                <w:szCs w:val="24"/>
              </w:rPr>
              <w:lastRenderedPageBreak/>
              <w:t xml:space="preserve">realidades territoriales. </w:t>
            </w:r>
          </w:p>
          <w:p w14:paraId="08B97050" w14:textId="77777777" w:rsidR="00995A1F" w:rsidRPr="00A332DB" w:rsidRDefault="00995A1F">
            <w:pPr>
              <w:tabs>
                <w:tab w:val="left" w:pos="821"/>
              </w:tabs>
              <w:spacing w:line="276" w:lineRule="auto"/>
              <w:ind w:left="164" w:right="180"/>
              <w:jc w:val="both"/>
              <w:rPr>
                <w:sz w:val="24"/>
                <w:szCs w:val="24"/>
              </w:rPr>
            </w:pPr>
          </w:p>
          <w:p w14:paraId="4D16736B"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PARÁGRAFO. La implementación de este Sistema se realizará dentro de los seis meses siguientes a la expedición de esta Ley.</w:t>
            </w:r>
          </w:p>
          <w:p w14:paraId="7156BF36" w14:textId="77777777" w:rsidR="00995A1F" w:rsidRPr="00A332DB" w:rsidRDefault="00995A1F">
            <w:pPr>
              <w:widowControl w:val="0"/>
              <w:tabs>
                <w:tab w:val="left" w:pos="821"/>
              </w:tabs>
              <w:spacing w:line="276" w:lineRule="auto"/>
              <w:ind w:left="141" w:right="121"/>
              <w:jc w:val="both"/>
              <w:rPr>
                <w:b/>
                <w:sz w:val="24"/>
                <w:szCs w:val="24"/>
              </w:rPr>
            </w:pPr>
          </w:p>
        </w:tc>
        <w:tc>
          <w:tcPr>
            <w:tcW w:w="690" w:type="dxa"/>
          </w:tcPr>
          <w:p w14:paraId="27F277AD"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1BE5E178" w14:textId="77777777" w:rsidR="00995A1F" w:rsidRPr="00A332DB" w:rsidRDefault="00995A1F">
            <w:pPr>
              <w:spacing w:before="240" w:after="240"/>
              <w:jc w:val="both"/>
              <w:rPr>
                <w:sz w:val="24"/>
                <w:szCs w:val="24"/>
              </w:rPr>
            </w:pPr>
          </w:p>
        </w:tc>
        <w:tc>
          <w:tcPr>
            <w:tcW w:w="2640" w:type="dxa"/>
          </w:tcPr>
          <w:p w14:paraId="5D078638"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u w:val="single"/>
              </w:rPr>
              <w:t>Artículo 45</w:t>
            </w:r>
            <w:r w:rsidRPr="00A332DB">
              <w:rPr>
                <w:sz w:val="24"/>
                <w:szCs w:val="24"/>
              </w:rPr>
              <w:t>. Sistema de Información. La Defensoría del Pueblo diseñará e implementará un sistema de información y evaluación permanente de las amenazas, vulneraciones, limitaciones y riesgos que pueden afectar el derecho</w:t>
            </w:r>
            <w:r w:rsidRPr="00A332DB">
              <w:rPr>
                <w:b/>
                <w:sz w:val="24"/>
                <w:szCs w:val="24"/>
                <w:u w:val="single"/>
              </w:rPr>
              <w:t xml:space="preserve"> a la reunión, manifestación y protesta social, pública y pacífica, </w:t>
            </w:r>
            <w:r w:rsidRPr="00A332DB">
              <w:rPr>
                <w:sz w:val="24"/>
                <w:szCs w:val="24"/>
              </w:rPr>
              <w:t xml:space="preserve">que cuente con información desagregada en materia de territorio, género, edad, </w:t>
            </w:r>
            <w:r w:rsidRPr="00A332DB">
              <w:rPr>
                <w:sz w:val="24"/>
                <w:szCs w:val="24"/>
              </w:rPr>
              <w:lastRenderedPageBreak/>
              <w:t>pertenencia étnico-racial, orientación sexual e identidad de género, ocupación, entre otros.</w:t>
            </w:r>
          </w:p>
          <w:p w14:paraId="04B4F315"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El informe deberá incluir además de las actuaciones de las autoridades, el comportamiento desplegado por los manifestantes y en caso de manifestaciones violentas, la descripción detallada de sus conductas y un inventario de los daños ocasionados y afectaciones al turismo, educación, industria, comercio y ejercicio periodístico del ente territorial al que pertenezca,  con información desagregada en materia de territorio, género, edad, pertenencia étnico-racial, orientación sexual e identidad de género, ocupación, entre otros.</w:t>
            </w:r>
          </w:p>
          <w:p w14:paraId="2CDE0CD9"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lastRenderedPageBreak/>
              <w:t>Este</w:t>
            </w:r>
            <w:r w:rsidRPr="00A332DB">
              <w:rPr>
                <w:b/>
                <w:sz w:val="24"/>
                <w:szCs w:val="24"/>
                <w:u w:val="single"/>
              </w:rPr>
              <w:t xml:space="preserve"> informe </w:t>
            </w:r>
            <w:r w:rsidRPr="00A332DB">
              <w:rPr>
                <w:sz w:val="24"/>
                <w:szCs w:val="24"/>
              </w:rPr>
              <w:t>será de acceso público y permanente y se organizará bajo los lineamientos definidos</w:t>
            </w:r>
            <w:r w:rsidRPr="00A332DB">
              <w:rPr>
                <w:b/>
                <w:sz w:val="24"/>
                <w:szCs w:val="24"/>
                <w:u w:val="single"/>
              </w:rPr>
              <w:t xml:space="preserve"> por las Mesas Territoriales de Evaluación de Garantías frente al ejercicio del derecho a la reunión, manifestación y protesta social, pública y pacífica.</w:t>
            </w:r>
          </w:p>
          <w:p w14:paraId="5D9FBEB7"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Su fuente de documentación serán los informes de organismos internacionales, denuncias públicas, informes presentados por organizaciones y movimientos sociales, información periodística, </w:t>
            </w:r>
            <w:r w:rsidRPr="00A332DB">
              <w:rPr>
                <w:b/>
                <w:sz w:val="24"/>
                <w:szCs w:val="24"/>
                <w:u w:val="single"/>
              </w:rPr>
              <w:t xml:space="preserve">informes realizado por las autoridades municipales, distritales o </w:t>
            </w:r>
            <w:proofErr w:type="gramStart"/>
            <w:r w:rsidRPr="00A332DB">
              <w:rPr>
                <w:b/>
                <w:sz w:val="24"/>
                <w:szCs w:val="24"/>
                <w:u w:val="single"/>
              </w:rPr>
              <w:t>departamentales,  los</w:t>
            </w:r>
            <w:proofErr w:type="gramEnd"/>
            <w:r w:rsidRPr="00A332DB">
              <w:rPr>
                <w:b/>
                <w:sz w:val="24"/>
                <w:szCs w:val="24"/>
                <w:u w:val="single"/>
              </w:rPr>
              <w:t xml:space="preserve"> remitidos por los gremios, así como los documentos remitidos por el </w:t>
            </w:r>
            <w:r w:rsidRPr="00A332DB">
              <w:rPr>
                <w:b/>
                <w:sz w:val="24"/>
                <w:szCs w:val="24"/>
                <w:u w:val="single"/>
              </w:rPr>
              <w:lastRenderedPageBreak/>
              <w:t>Ministerio Público y la fiscalía general de la Nación</w:t>
            </w:r>
            <w:r w:rsidRPr="00A332DB">
              <w:rPr>
                <w:sz w:val="24"/>
                <w:szCs w:val="24"/>
              </w:rPr>
              <w:t>, con quienes habrá permanente comunicación.</w:t>
            </w:r>
          </w:p>
          <w:p w14:paraId="5464632C"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Con base en la información recaudada, la Defensoría del Pueblo elaborará un informe público anual, que dé cuenta de los hallazgos encontrados, diferenciados por grupos poblacionales que, en el respectivo año, hicieron ejercicio del derecho, así como recomendaciones a las diferentes autoridades y funcionarios, para avanzar en la garantía del derecho a la</w:t>
            </w:r>
            <w:r w:rsidRPr="00A332DB">
              <w:rPr>
                <w:b/>
                <w:sz w:val="24"/>
                <w:szCs w:val="24"/>
                <w:u w:val="single"/>
              </w:rPr>
              <w:t xml:space="preserve"> reunión, manifestación y protesta social, pública y pacífica. </w:t>
            </w:r>
            <w:r w:rsidRPr="00A332DB">
              <w:rPr>
                <w:sz w:val="24"/>
                <w:szCs w:val="24"/>
              </w:rPr>
              <w:t>Dicho informe deberá ser remitido a las</w:t>
            </w:r>
            <w:r w:rsidRPr="00A332DB">
              <w:rPr>
                <w:sz w:val="24"/>
                <w:szCs w:val="24"/>
                <w:u w:val="single"/>
              </w:rPr>
              <w:t xml:space="preserve"> </w:t>
            </w:r>
            <w:r w:rsidRPr="00A332DB">
              <w:rPr>
                <w:b/>
                <w:sz w:val="24"/>
                <w:szCs w:val="24"/>
                <w:u w:val="single"/>
              </w:rPr>
              <w:t xml:space="preserve">mesas nacional y territoriales de Garantías al Ejercicio </w:t>
            </w:r>
            <w:r w:rsidRPr="00A332DB">
              <w:rPr>
                <w:sz w:val="24"/>
                <w:szCs w:val="24"/>
              </w:rPr>
              <w:lastRenderedPageBreak/>
              <w:t xml:space="preserve">del Derecho de Reunión y manifestación pública y pacífica de cada ente territorial y al Congreso de la República como anexo al informe anual. De la misma manera, este informe se deberá hacer público a través de los medios más idóneos conforme a las realidades territoriales. </w:t>
            </w:r>
          </w:p>
          <w:p w14:paraId="2A3D7005" w14:textId="77777777" w:rsidR="00995A1F" w:rsidRPr="00A332DB" w:rsidRDefault="00995A1F">
            <w:pPr>
              <w:widowControl w:val="0"/>
              <w:tabs>
                <w:tab w:val="left" w:pos="821"/>
              </w:tabs>
              <w:spacing w:before="9" w:line="276" w:lineRule="auto"/>
              <w:ind w:right="109"/>
              <w:jc w:val="both"/>
              <w:rPr>
                <w:b/>
                <w:sz w:val="24"/>
                <w:szCs w:val="24"/>
                <w:u w:val="single"/>
              </w:rPr>
            </w:pPr>
          </w:p>
        </w:tc>
        <w:tc>
          <w:tcPr>
            <w:tcW w:w="1410" w:type="dxa"/>
          </w:tcPr>
          <w:p w14:paraId="11FF2BE9" w14:textId="77777777" w:rsidR="00995A1F" w:rsidRPr="00A332DB" w:rsidRDefault="00405B2A">
            <w:pPr>
              <w:jc w:val="both"/>
              <w:rPr>
                <w:b/>
                <w:sz w:val="24"/>
                <w:szCs w:val="24"/>
                <w:u w:val="single"/>
              </w:rPr>
            </w:pPr>
            <w:r w:rsidRPr="00A332DB">
              <w:rPr>
                <w:b/>
                <w:sz w:val="24"/>
                <w:szCs w:val="24"/>
                <w:u w:val="single"/>
              </w:rPr>
              <w:lastRenderedPageBreak/>
              <w:t>Se cambia el nombre del derecho, el nombre de la Mesa, se agrega un inciso nuevo sobre el informe, y se elimina el parágrafo del texto original.</w:t>
            </w:r>
          </w:p>
        </w:tc>
      </w:tr>
      <w:tr w:rsidR="00995A1F" w:rsidRPr="00A332DB" w14:paraId="4DA26121" w14:textId="77777777">
        <w:tc>
          <w:tcPr>
            <w:tcW w:w="990" w:type="dxa"/>
          </w:tcPr>
          <w:p w14:paraId="29CC3330" w14:textId="77777777" w:rsidR="00995A1F" w:rsidRPr="00A332DB" w:rsidRDefault="00405B2A">
            <w:pPr>
              <w:widowControl w:val="0"/>
              <w:tabs>
                <w:tab w:val="left" w:pos="821"/>
              </w:tabs>
              <w:spacing w:line="276" w:lineRule="auto"/>
              <w:ind w:left="141" w:right="121"/>
              <w:jc w:val="both"/>
              <w:rPr>
                <w:b/>
                <w:strike/>
                <w:sz w:val="24"/>
                <w:szCs w:val="24"/>
              </w:rPr>
            </w:pPr>
            <w:r w:rsidRPr="00A332DB">
              <w:rPr>
                <w:b/>
                <w:strike/>
                <w:sz w:val="24"/>
                <w:szCs w:val="24"/>
              </w:rPr>
              <w:lastRenderedPageBreak/>
              <w:t>CAPÍTULO VI</w:t>
            </w:r>
          </w:p>
          <w:p w14:paraId="19D48B63" w14:textId="77777777" w:rsidR="00995A1F" w:rsidRPr="00A332DB" w:rsidRDefault="00405B2A">
            <w:pPr>
              <w:widowControl w:val="0"/>
              <w:tabs>
                <w:tab w:val="left" w:pos="821"/>
              </w:tabs>
              <w:spacing w:line="276" w:lineRule="auto"/>
              <w:ind w:left="141" w:right="121"/>
              <w:jc w:val="both"/>
              <w:rPr>
                <w:b/>
                <w:sz w:val="24"/>
                <w:szCs w:val="24"/>
              </w:rPr>
            </w:pPr>
            <w:r w:rsidRPr="00A332DB">
              <w:rPr>
                <w:b/>
                <w:sz w:val="24"/>
                <w:szCs w:val="24"/>
              </w:rPr>
              <w:t xml:space="preserve">DERECHOS DE LAS VÍCTIMAS </w:t>
            </w:r>
            <w:r w:rsidRPr="00A332DB">
              <w:rPr>
                <w:b/>
                <w:strike/>
                <w:sz w:val="24"/>
                <w:szCs w:val="24"/>
              </w:rPr>
              <w:t>Y GARANTÍAS DE LAS ORGANIZ</w:t>
            </w:r>
            <w:r w:rsidRPr="00A332DB">
              <w:rPr>
                <w:b/>
                <w:strike/>
                <w:sz w:val="24"/>
                <w:szCs w:val="24"/>
              </w:rPr>
              <w:lastRenderedPageBreak/>
              <w:t>ACIONES Y MOVIMIENTOS SOCIALES EN EL MARCO DE PROTESTAS SOCIALES Y MANIFESTACIONES PÚBLICAS</w:t>
            </w:r>
          </w:p>
        </w:tc>
        <w:tc>
          <w:tcPr>
            <w:tcW w:w="2295" w:type="dxa"/>
          </w:tcPr>
          <w:p w14:paraId="09F40B5E"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lastRenderedPageBreak/>
              <w:t>CAPÍTULO VI</w:t>
            </w:r>
          </w:p>
          <w:p w14:paraId="7264C3AD" w14:textId="77777777" w:rsidR="00995A1F" w:rsidRPr="00A332DB" w:rsidRDefault="00405B2A">
            <w:pPr>
              <w:tabs>
                <w:tab w:val="left" w:pos="821"/>
              </w:tabs>
              <w:spacing w:line="276" w:lineRule="auto"/>
              <w:ind w:left="164" w:right="180"/>
              <w:jc w:val="both"/>
              <w:rPr>
                <w:sz w:val="24"/>
                <w:szCs w:val="24"/>
              </w:rPr>
            </w:pPr>
            <w:r w:rsidRPr="00A332DB">
              <w:rPr>
                <w:sz w:val="24"/>
                <w:szCs w:val="24"/>
              </w:rPr>
              <w:t xml:space="preserve">DERECHOS DE LAS VÍCTIMAS </w:t>
            </w:r>
            <w:r w:rsidRPr="00A332DB">
              <w:rPr>
                <w:strike/>
                <w:sz w:val="24"/>
                <w:szCs w:val="24"/>
              </w:rPr>
              <w:t>Y GARANTÍAS DE LAS ORGANIZACIONES Y MOVIMIENTOS SOCIALES EN EL MARCO DE PROTESTAS SOCIALES Y MANIFESTACIONES PÚBLICAS</w:t>
            </w:r>
          </w:p>
        </w:tc>
        <w:tc>
          <w:tcPr>
            <w:tcW w:w="690" w:type="dxa"/>
          </w:tcPr>
          <w:p w14:paraId="1EB3BC56" w14:textId="77777777" w:rsidR="00995A1F" w:rsidRPr="00A332DB" w:rsidRDefault="00405B2A">
            <w:pPr>
              <w:jc w:val="both"/>
              <w:rPr>
                <w:sz w:val="24"/>
                <w:szCs w:val="24"/>
              </w:rPr>
            </w:pPr>
            <w:r w:rsidRPr="00A332DB">
              <w:rPr>
                <w:sz w:val="24"/>
                <w:szCs w:val="24"/>
              </w:rPr>
              <w:t>No se incluye</w:t>
            </w:r>
          </w:p>
        </w:tc>
        <w:tc>
          <w:tcPr>
            <w:tcW w:w="1830" w:type="dxa"/>
          </w:tcPr>
          <w:p w14:paraId="704CE5B6" w14:textId="77777777" w:rsidR="00995A1F" w:rsidRPr="00A332DB" w:rsidRDefault="00995A1F">
            <w:pPr>
              <w:spacing w:before="240" w:after="240"/>
              <w:jc w:val="both"/>
              <w:rPr>
                <w:sz w:val="24"/>
                <w:szCs w:val="24"/>
              </w:rPr>
            </w:pPr>
          </w:p>
        </w:tc>
        <w:tc>
          <w:tcPr>
            <w:tcW w:w="2640" w:type="dxa"/>
          </w:tcPr>
          <w:p w14:paraId="5115795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TITULO VI</w:t>
            </w:r>
          </w:p>
          <w:p w14:paraId="3FDCF31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DERECHOS DE LAS </w:t>
            </w:r>
            <w:proofErr w:type="gramStart"/>
            <w:r w:rsidRPr="00A332DB">
              <w:rPr>
                <w:sz w:val="24"/>
                <w:szCs w:val="24"/>
              </w:rPr>
              <w:t>VÍCTIMAS</w:t>
            </w:r>
            <w:r w:rsidRPr="00A332DB">
              <w:rPr>
                <w:b/>
                <w:sz w:val="24"/>
                <w:szCs w:val="24"/>
                <w:u w:val="single"/>
              </w:rPr>
              <w:t xml:space="preserve">  EN</w:t>
            </w:r>
            <w:proofErr w:type="gramEnd"/>
            <w:r w:rsidRPr="00A332DB">
              <w:rPr>
                <w:b/>
                <w:sz w:val="24"/>
                <w:szCs w:val="24"/>
                <w:u w:val="single"/>
              </w:rPr>
              <w:t xml:space="preserve"> EL MARCO DE REUNIONES, MANIFESTACIONES Y PROTESTAS SOCIALES, PÚBLICAS Y PACÍFICAS</w:t>
            </w:r>
          </w:p>
          <w:p w14:paraId="1A67B10C"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CAPÍTULO I</w:t>
            </w:r>
          </w:p>
          <w:p w14:paraId="16FFE976"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ACCESO A LA JUSTICIA, VERDAD Y GARANTÍAS DE NO REPETICIÓN</w:t>
            </w:r>
          </w:p>
        </w:tc>
        <w:tc>
          <w:tcPr>
            <w:tcW w:w="1410" w:type="dxa"/>
          </w:tcPr>
          <w:p w14:paraId="72AC0E02" w14:textId="77777777" w:rsidR="00995A1F" w:rsidRPr="00A332DB" w:rsidRDefault="00405B2A">
            <w:pPr>
              <w:jc w:val="both"/>
              <w:rPr>
                <w:b/>
                <w:sz w:val="24"/>
                <w:szCs w:val="24"/>
                <w:u w:val="single"/>
              </w:rPr>
            </w:pPr>
            <w:r w:rsidRPr="00A332DB">
              <w:rPr>
                <w:b/>
                <w:sz w:val="24"/>
                <w:szCs w:val="24"/>
                <w:u w:val="single"/>
              </w:rPr>
              <w:t>Se cambia el capítulo por un título y se cambia la redacción del mismo</w:t>
            </w:r>
          </w:p>
        </w:tc>
      </w:tr>
      <w:tr w:rsidR="00995A1F" w:rsidRPr="00A332DB" w14:paraId="530408B3" w14:textId="77777777">
        <w:tc>
          <w:tcPr>
            <w:tcW w:w="990" w:type="dxa"/>
          </w:tcPr>
          <w:p w14:paraId="6975194F" w14:textId="77777777" w:rsidR="00995A1F" w:rsidRPr="00A332DB" w:rsidRDefault="00405B2A">
            <w:pPr>
              <w:widowControl w:val="0"/>
              <w:tabs>
                <w:tab w:val="left" w:pos="821"/>
              </w:tabs>
              <w:spacing w:line="276" w:lineRule="auto"/>
              <w:ind w:left="141" w:right="121"/>
              <w:jc w:val="both"/>
              <w:rPr>
                <w:b/>
                <w:strike/>
                <w:sz w:val="24"/>
                <w:szCs w:val="24"/>
              </w:rPr>
            </w:pPr>
            <w:r w:rsidRPr="00A332DB">
              <w:rPr>
                <w:b/>
                <w:strike/>
                <w:sz w:val="24"/>
                <w:szCs w:val="24"/>
              </w:rPr>
              <w:t xml:space="preserve">ARTÍCULO 37. DERECHO A </w:t>
            </w:r>
            <w:r w:rsidRPr="00A332DB">
              <w:rPr>
                <w:b/>
                <w:strike/>
                <w:sz w:val="24"/>
                <w:szCs w:val="24"/>
              </w:rPr>
              <w:lastRenderedPageBreak/>
              <w:t>LA VERDAD.</w:t>
            </w:r>
          </w:p>
          <w:p w14:paraId="4C58E23C" w14:textId="77777777" w:rsidR="00995A1F" w:rsidRPr="00A332DB" w:rsidRDefault="00995A1F">
            <w:pPr>
              <w:widowControl w:val="0"/>
              <w:tabs>
                <w:tab w:val="left" w:pos="821"/>
              </w:tabs>
              <w:spacing w:line="276" w:lineRule="auto"/>
              <w:ind w:left="141" w:right="121"/>
              <w:jc w:val="both"/>
              <w:rPr>
                <w:b/>
                <w:strike/>
                <w:sz w:val="24"/>
                <w:szCs w:val="24"/>
              </w:rPr>
            </w:pPr>
          </w:p>
          <w:p w14:paraId="08EBFF47" w14:textId="77777777" w:rsidR="00995A1F" w:rsidRPr="00A332DB" w:rsidRDefault="00405B2A">
            <w:pPr>
              <w:widowControl w:val="0"/>
              <w:tabs>
                <w:tab w:val="left" w:pos="821"/>
              </w:tabs>
              <w:spacing w:line="276" w:lineRule="auto"/>
              <w:ind w:left="141" w:right="121"/>
              <w:jc w:val="both"/>
              <w:rPr>
                <w:b/>
                <w:strike/>
                <w:sz w:val="24"/>
                <w:szCs w:val="24"/>
              </w:rPr>
            </w:pPr>
            <w:r w:rsidRPr="00A332DB">
              <w:rPr>
                <w:b/>
                <w:strike/>
                <w:sz w:val="24"/>
                <w:szCs w:val="24"/>
              </w:rPr>
              <w:t>ARTÍCULO 40. GARANTÍAS DE NO REPETICIÓN</w:t>
            </w:r>
          </w:p>
        </w:tc>
        <w:tc>
          <w:tcPr>
            <w:tcW w:w="2295" w:type="dxa"/>
          </w:tcPr>
          <w:p w14:paraId="60ACF459"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lastRenderedPageBreak/>
              <w:t xml:space="preserve">ARTÍCULO 37. DERECHO A LA VERDAD. </w:t>
            </w:r>
          </w:p>
          <w:p w14:paraId="6626E4F4"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 xml:space="preserve">Las víctimas, sus familiares y la sociedad en </w:t>
            </w:r>
            <w:r w:rsidRPr="00A332DB">
              <w:rPr>
                <w:strike/>
                <w:sz w:val="24"/>
                <w:szCs w:val="24"/>
              </w:rPr>
              <w:lastRenderedPageBreak/>
              <w:t>general, tienen el derecho imprescriptible e inalienable a conocer la verdad acerca de los motivos, responsables y las circunstancias de modo, tiempo y lugar en el caso de comisión de violaciones de derechos humanos en el marco de la protesta social y la manifestación pública. La verdad es un medio de reparación que deberá ser garantizado por el Estado de manera pronta y efectiva.</w:t>
            </w:r>
          </w:p>
          <w:p w14:paraId="7D2A50AF" w14:textId="77777777" w:rsidR="00995A1F" w:rsidRPr="00A332DB" w:rsidRDefault="00995A1F">
            <w:pPr>
              <w:tabs>
                <w:tab w:val="left" w:pos="821"/>
              </w:tabs>
              <w:spacing w:line="276" w:lineRule="auto"/>
              <w:ind w:left="164" w:right="180"/>
              <w:jc w:val="both"/>
              <w:rPr>
                <w:strike/>
                <w:sz w:val="24"/>
                <w:szCs w:val="24"/>
              </w:rPr>
            </w:pPr>
          </w:p>
          <w:p w14:paraId="5B6646EE"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 xml:space="preserve">ARTÍCULO 40. GARANTÍAS DE NO REPETICIÓN. El Estado tiene el deber de prevenir que las </w:t>
            </w:r>
            <w:r w:rsidRPr="00A332DB">
              <w:rPr>
                <w:strike/>
                <w:sz w:val="24"/>
                <w:szCs w:val="24"/>
              </w:rPr>
              <w:lastRenderedPageBreak/>
              <w:t>violaciones a los derechos humanos cometidas en el marco de la protesta social y la manifestación pública nunca vuelvan a ocurrir, implementando acciones y medidas estructurales de orden político, social, cultural y económico atendiendo a los enfoques diferenciales señalados en la presente Ley.</w:t>
            </w:r>
          </w:p>
          <w:p w14:paraId="7DBBEDF3" w14:textId="77777777" w:rsidR="00995A1F" w:rsidRPr="00A332DB" w:rsidRDefault="00995A1F">
            <w:pPr>
              <w:tabs>
                <w:tab w:val="left" w:pos="821"/>
              </w:tabs>
              <w:spacing w:line="276" w:lineRule="auto"/>
              <w:ind w:left="164" w:right="180"/>
              <w:jc w:val="both"/>
              <w:rPr>
                <w:strike/>
                <w:sz w:val="24"/>
                <w:szCs w:val="24"/>
              </w:rPr>
            </w:pPr>
          </w:p>
          <w:p w14:paraId="2DA48D26"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 xml:space="preserve">PARÁGRAFO: Los funcionarios y las autoridades del Estado garantizarán el derecho a la memoria como una forma de garantía de no repetición a las víctimas, a través de medios y </w:t>
            </w:r>
            <w:r w:rsidRPr="00A332DB">
              <w:rPr>
                <w:strike/>
                <w:sz w:val="24"/>
                <w:szCs w:val="24"/>
              </w:rPr>
              <w:lastRenderedPageBreak/>
              <w:t>mecanismos que le permitan a la sociedad conocer sobre las violaciones de derechos humanos cometidos en el marco de la protesta social y la manifestación pública.</w:t>
            </w:r>
          </w:p>
        </w:tc>
        <w:tc>
          <w:tcPr>
            <w:tcW w:w="690" w:type="dxa"/>
          </w:tcPr>
          <w:p w14:paraId="1CC7A6AD"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3251F358" w14:textId="77777777" w:rsidR="00995A1F" w:rsidRPr="00A332DB" w:rsidRDefault="00995A1F">
            <w:pPr>
              <w:spacing w:before="240" w:after="240"/>
              <w:jc w:val="both"/>
              <w:rPr>
                <w:sz w:val="24"/>
                <w:szCs w:val="24"/>
              </w:rPr>
            </w:pPr>
          </w:p>
        </w:tc>
        <w:tc>
          <w:tcPr>
            <w:tcW w:w="2640" w:type="dxa"/>
          </w:tcPr>
          <w:p w14:paraId="0CF14F2A"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Artículo 46. Derecho a la verdad, acceso a la administración de justicia y garantías de no repetición. Todas las personas que son </w:t>
            </w:r>
            <w:r w:rsidRPr="00A332DB">
              <w:rPr>
                <w:b/>
                <w:sz w:val="24"/>
                <w:szCs w:val="24"/>
                <w:u w:val="single"/>
              </w:rPr>
              <w:lastRenderedPageBreak/>
              <w:t xml:space="preserve">víctimas de violaciones de los derechos humanos o sufran daño en el marco de una reunión y manifestación pública, su cónyuge o compañero permanente y sus familiares dentro del cuarto grado de consanguinidad, segundo de afinidad y primero civil tienen derecho a acceder a la justicia para obtener la reparación del daño sufrido sin perjuicio de las acciones de repetición en cabeza del Estado, y tienen el derecho imprescriptible e inalienable a conocer la verdad acerca de los motivos, responsables y las circunstancias de modo, tiempo y lugar en el caso de comisión de violaciones de derechos humanos en </w:t>
            </w:r>
            <w:r w:rsidRPr="00A332DB">
              <w:rPr>
                <w:b/>
                <w:sz w:val="24"/>
                <w:szCs w:val="24"/>
                <w:u w:val="single"/>
              </w:rPr>
              <w:lastRenderedPageBreak/>
              <w:t>el marco de la reunión y manifestación pública y pacífica. La verdad es un medio de reparación que deberá ser garantizado por el Estado de manera pronta y efectiva.</w:t>
            </w:r>
          </w:p>
          <w:p w14:paraId="2076A9B8"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0359B8D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En caso de condenas a la Nación con motivo de abusos o irregularidades cometidos por las autoridades en el marco de una reunión, manifestación y protesta social, pública y pacífica deberán adoptarse las medidas necesarias para que dicha irregularidad o abuso no vuelva a presentarse en escenarios futuros del ejercicio de este derecho fundamental.</w:t>
            </w:r>
          </w:p>
        </w:tc>
        <w:tc>
          <w:tcPr>
            <w:tcW w:w="1410" w:type="dxa"/>
          </w:tcPr>
          <w:p w14:paraId="2413A32F" w14:textId="77777777" w:rsidR="00995A1F" w:rsidRPr="00A332DB" w:rsidRDefault="00995A1F">
            <w:pPr>
              <w:jc w:val="both"/>
              <w:rPr>
                <w:b/>
                <w:sz w:val="24"/>
                <w:szCs w:val="24"/>
                <w:u w:val="single"/>
              </w:rPr>
            </w:pPr>
          </w:p>
          <w:p w14:paraId="20680E94" w14:textId="77777777" w:rsidR="00995A1F" w:rsidRPr="00A332DB" w:rsidRDefault="00405B2A">
            <w:pPr>
              <w:jc w:val="both"/>
              <w:rPr>
                <w:b/>
                <w:sz w:val="24"/>
                <w:szCs w:val="24"/>
                <w:u w:val="single"/>
              </w:rPr>
            </w:pPr>
            <w:r w:rsidRPr="00A332DB">
              <w:rPr>
                <w:b/>
                <w:sz w:val="24"/>
                <w:szCs w:val="24"/>
                <w:u w:val="single"/>
              </w:rPr>
              <w:t>Se fusionan los artículos 37 y 40 de la ley 270 y se cambia la redacción.</w:t>
            </w:r>
          </w:p>
        </w:tc>
      </w:tr>
      <w:tr w:rsidR="00995A1F" w:rsidRPr="00A332DB" w14:paraId="736DC0F5" w14:textId="77777777">
        <w:tc>
          <w:tcPr>
            <w:tcW w:w="990" w:type="dxa"/>
          </w:tcPr>
          <w:p w14:paraId="5CCE9910" w14:textId="77777777" w:rsidR="00995A1F" w:rsidRPr="00A332DB" w:rsidRDefault="00405B2A">
            <w:pPr>
              <w:widowControl w:val="0"/>
              <w:tabs>
                <w:tab w:val="left" w:pos="821"/>
              </w:tabs>
              <w:spacing w:line="276" w:lineRule="auto"/>
              <w:ind w:left="141" w:right="121"/>
              <w:jc w:val="both"/>
              <w:rPr>
                <w:b/>
                <w:strike/>
                <w:sz w:val="24"/>
                <w:szCs w:val="24"/>
              </w:rPr>
            </w:pPr>
            <w:r w:rsidRPr="00A332DB">
              <w:rPr>
                <w:b/>
                <w:strike/>
                <w:sz w:val="24"/>
                <w:szCs w:val="24"/>
              </w:rPr>
              <w:lastRenderedPageBreak/>
              <w:t>ARTÍCULO 38. DERECHO A LA JUSTICIA.</w:t>
            </w:r>
          </w:p>
        </w:tc>
        <w:tc>
          <w:tcPr>
            <w:tcW w:w="2295" w:type="dxa"/>
          </w:tcPr>
          <w:p w14:paraId="7CD2D313" w14:textId="77777777" w:rsidR="00995A1F" w:rsidRPr="00A332DB" w:rsidRDefault="00405B2A">
            <w:pPr>
              <w:tabs>
                <w:tab w:val="left" w:pos="821"/>
              </w:tabs>
              <w:spacing w:line="276" w:lineRule="auto"/>
              <w:ind w:left="164" w:right="180"/>
              <w:jc w:val="both"/>
              <w:rPr>
                <w:sz w:val="24"/>
                <w:szCs w:val="24"/>
              </w:rPr>
            </w:pPr>
            <w:r w:rsidRPr="00A332DB">
              <w:rPr>
                <w:strike/>
                <w:sz w:val="24"/>
                <w:szCs w:val="24"/>
              </w:rPr>
              <w:t xml:space="preserve">ARTÍCULO 38. </w:t>
            </w:r>
            <w:r w:rsidRPr="00A332DB">
              <w:rPr>
                <w:sz w:val="24"/>
                <w:szCs w:val="24"/>
              </w:rPr>
              <w:t xml:space="preserve">DERECHO A LA JUSTICIA. Es deber del Estado investigar, judicializar y sancionar a los responsables de violaciones a derechos humanos en contextos </w:t>
            </w:r>
            <w:r w:rsidRPr="00A332DB">
              <w:rPr>
                <w:strike/>
                <w:sz w:val="24"/>
                <w:szCs w:val="24"/>
              </w:rPr>
              <w:t>de protesta social y manifestación</w:t>
            </w:r>
            <w:r w:rsidRPr="00A332DB">
              <w:rPr>
                <w:sz w:val="24"/>
                <w:szCs w:val="24"/>
              </w:rPr>
              <w:t xml:space="preserve"> pública, bajo estándares de debida diligencia e imparcialidad, tomando en cuenta la responsabilidad de mando.</w:t>
            </w:r>
          </w:p>
          <w:p w14:paraId="3EF87F0E" w14:textId="77777777" w:rsidR="00995A1F" w:rsidRPr="00A332DB" w:rsidRDefault="00995A1F">
            <w:pPr>
              <w:tabs>
                <w:tab w:val="left" w:pos="821"/>
              </w:tabs>
              <w:spacing w:line="276" w:lineRule="auto"/>
              <w:ind w:left="164" w:right="180"/>
              <w:jc w:val="both"/>
              <w:rPr>
                <w:strike/>
                <w:sz w:val="24"/>
                <w:szCs w:val="24"/>
              </w:rPr>
            </w:pPr>
          </w:p>
          <w:p w14:paraId="5E2F1F5D"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Las víctimas tendrán acceso a las medidas de atención, asistencia y reparación contempladas en esta Ley o en otros instrumentos legales sobre la materia, atendiendo a sus características específicas, tales como el género, la pertenencia étnico-racial, edad, entre otros.</w:t>
            </w:r>
          </w:p>
          <w:p w14:paraId="50D32679" w14:textId="77777777" w:rsidR="00995A1F" w:rsidRPr="00A332DB" w:rsidRDefault="00995A1F">
            <w:pPr>
              <w:tabs>
                <w:tab w:val="left" w:pos="821"/>
              </w:tabs>
              <w:spacing w:line="276" w:lineRule="auto"/>
              <w:ind w:left="164" w:right="180"/>
              <w:jc w:val="both"/>
              <w:rPr>
                <w:strike/>
                <w:sz w:val="24"/>
                <w:szCs w:val="24"/>
              </w:rPr>
            </w:pPr>
          </w:p>
          <w:p w14:paraId="4F77DB2E"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 xml:space="preserve">PARÁGRAFO 1. El Estado removerá los obstáculos para el acceso a recursos judiciales efectivos por parte de las víctimas e implementará mecanismos específicos para </w:t>
            </w:r>
            <w:r w:rsidRPr="00A332DB">
              <w:rPr>
                <w:strike/>
                <w:sz w:val="24"/>
                <w:szCs w:val="24"/>
              </w:rPr>
              <w:lastRenderedPageBreak/>
              <w:t>los grupos que lo necesitan.</w:t>
            </w:r>
          </w:p>
          <w:p w14:paraId="44204AC7" w14:textId="77777777" w:rsidR="00995A1F" w:rsidRPr="00A332DB" w:rsidRDefault="00995A1F">
            <w:pPr>
              <w:tabs>
                <w:tab w:val="left" w:pos="821"/>
              </w:tabs>
              <w:spacing w:line="276" w:lineRule="auto"/>
              <w:ind w:left="164" w:right="180"/>
              <w:jc w:val="both"/>
              <w:rPr>
                <w:strike/>
                <w:sz w:val="24"/>
                <w:szCs w:val="24"/>
              </w:rPr>
            </w:pPr>
          </w:p>
          <w:p w14:paraId="25E190AE"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PARÁGRAFO 2. Cualquier acto que vulnere la vida o la integridad de las personas manifestantes en el marco de la protesta social y la manifestación pública no serán consideradas como actos de servicio. Por lo tanto, no serán conocidas por la jurisdicción penal militar o policial.</w:t>
            </w:r>
          </w:p>
          <w:p w14:paraId="59783BA0" w14:textId="77777777" w:rsidR="00995A1F" w:rsidRPr="00A332DB" w:rsidRDefault="00995A1F">
            <w:pPr>
              <w:tabs>
                <w:tab w:val="left" w:pos="821"/>
              </w:tabs>
              <w:spacing w:line="276" w:lineRule="auto"/>
              <w:ind w:left="164" w:right="180"/>
              <w:jc w:val="both"/>
              <w:rPr>
                <w:strike/>
                <w:sz w:val="24"/>
                <w:szCs w:val="24"/>
              </w:rPr>
            </w:pPr>
          </w:p>
          <w:p w14:paraId="74944FD9"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 xml:space="preserve">PARÁGRAFO 3. Las investigaciones penales que se inicien por actos que vulneren la vida e integridad de las personas en contextos de protesta social y manifestación pública, y que </w:t>
            </w:r>
            <w:r w:rsidRPr="00A332DB">
              <w:rPr>
                <w:strike/>
                <w:sz w:val="24"/>
                <w:szCs w:val="24"/>
              </w:rPr>
              <w:lastRenderedPageBreak/>
              <w:t>sean cometidas debido a un criterio discriminatorio, deberán tener el enfoque apropiado que permita esclarecer las circunstancias y modalidades en que este tipo de violencias se cometen.</w:t>
            </w:r>
          </w:p>
        </w:tc>
        <w:tc>
          <w:tcPr>
            <w:tcW w:w="690" w:type="dxa"/>
          </w:tcPr>
          <w:p w14:paraId="78C83928"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3445A127" w14:textId="77777777" w:rsidR="00995A1F" w:rsidRPr="00A332DB" w:rsidRDefault="00995A1F">
            <w:pPr>
              <w:spacing w:before="240" w:after="240"/>
              <w:jc w:val="both"/>
              <w:rPr>
                <w:sz w:val="24"/>
                <w:szCs w:val="24"/>
              </w:rPr>
            </w:pPr>
          </w:p>
        </w:tc>
        <w:tc>
          <w:tcPr>
            <w:tcW w:w="2640" w:type="dxa"/>
          </w:tcPr>
          <w:p w14:paraId="6E44251D"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u w:val="single"/>
              </w:rPr>
              <w:t xml:space="preserve">Artículo 47. </w:t>
            </w:r>
            <w:r w:rsidRPr="00A332DB">
              <w:rPr>
                <w:sz w:val="24"/>
                <w:szCs w:val="24"/>
              </w:rPr>
              <w:t>Derecho a la justicia</w:t>
            </w:r>
            <w:r w:rsidRPr="00A332DB">
              <w:rPr>
                <w:b/>
                <w:sz w:val="24"/>
                <w:szCs w:val="24"/>
                <w:u w:val="single"/>
              </w:rPr>
              <w:t xml:space="preserve">. </w:t>
            </w:r>
            <w:r w:rsidRPr="00A332DB">
              <w:rPr>
                <w:sz w:val="24"/>
                <w:szCs w:val="24"/>
              </w:rPr>
              <w:t xml:space="preserve">Es deber del Estado investigar, judicializar y sancionar a los responsables de violaciones a derechos humanos en contextos de </w:t>
            </w:r>
            <w:r w:rsidRPr="00A332DB">
              <w:rPr>
                <w:b/>
                <w:sz w:val="24"/>
                <w:szCs w:val="24"/>
                <w:u w:val="single"/>
              </w:rPr>
              <w:t>reunión, manifestación y protesta social, pública y pacífica</w:t>
            </w:r>
            <w:r w:rsidRPr="00A332DB">
              <w:rPr>
                <w:sz w:val="24"/>
                <w:szCs w:val="24"/>
              </w:rPr>
              <w:t>, bajo estándares de debida diligencia e imparcialidad, tomando en cuenta la responsabilidad de mando.</w:t>
            </w:r>
          </w:p>
          <w:p w14:paraId="4750C278" w14:textId="77777777" w:rsidR="00995A1F" w:rsidRPr="00A332DB" w:rsidRDefault="00995A1F">
            <w:pPr>
              <w:widowControl w:val="0"/>
              <w:tabs>
                <w:tab w:val="left" w:pos="821"/>
              </w:tabs>
              <w:spacing w:before="9" w:line="276" w:lineRule="auto"/>
              <w:ind w:left="141" w:right="109"/>
              <w:jc w:val="both"/>
              <w:rPr>
                <w:sz w:val="24"/>
                <w:szCs w:val="24"/>
              </w:rPr>
            </w:pPr>
          </w:p>
          <w:p w14:paraId="00415608"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De la misma forma, se deberá investigar y judicializar a los responsables de la </w:t>
            </w:r>
            <w:r w:rsidRPr="00A332DB">
              <w:rPr>
                <w:b/>
                <w:sz w:val="24"/>
                <w:szCs w:val="24"/>
                <w:u w:val="single"/>
              </w:rPr>
              <w:lastRenderedPageBreak/>
              <w:t>comisión de delitos y contravenciones.</w:t>
            </w:r>
          </w:p>
        </w:tc>
        <w:tc>
          <w:tcPr>
            <w:tcW w:w="1410" w:type="dxa"/>
          </w:tcPr>
          <w:p w14:paraId="658E1B9D" w14:textId="77777777" w:rsidR="00995A1F" w:rsidRPr="00A332DB" w:rsidRDefault="00995A1F">
            <w:pPr>
              <w:jc w:val="both"/>
              <w:rPr>
                <w:b/>
                <w:sz w:val="24"/>
                <w:szCs w:val="24"/>
                <w:u w:val="single"/>
              </w:rPr>
            </w:pPr>
          </w:p>
          <w:p w14:paraId="17C64469" w14:textId="77777777" w:rsidR="00995A1F" w:rsidRPr="00A332DB" w:rsidRDefault="00995A1F">
            <w:pPr>
              <w:jc w:val="both"/>
              <w:rPr>
                <w:b/>
                <w:sz w:val="24"/>
                <w:szCs w:val="24"/>
                <w:u w:val="single"/>
              </w:rPr>
            </w:pPr>
          </w:p>
          <w:p w14:paraId="2C3B2100" w14:textId="77777777" w:rsidR="00995A1F" w:rsidRPr="00A332DB" w:rsidRDefault="00405B2A">
            <w:pPr>
              <w:jc w:val="both"/>
              <w:rPr>
                <w:b/>
                <w:sz w:val="24"/>
                <w:szCs w:val="24"/>
                <w:u w:val="single"/>
              </w:rPr>
            </w:pPr>
            <w:r w:rsidRPr="00A332DB">
              <w:rPr>
                <w:b/>
                <w:sz w:val="24"/>
                <w:szCs w:val="24"/>
                <w:u w:val="single"/>
              </w:rPr>
              <w:t xml:space="preserve">También se cambia la redacción </w:t>
            </w:r>
          </w:p>
        </w:tc>
      </w:tr>
      <w:tr w:rsidR="00995A1F" w:rsidRPr="00A332DB" w14:paraId="1B7D6C93" w14:textId="77777777">
        <w:tc>
          <w:tcPr>
            <w:tcW w:w="990" w:type="dxa"/>
          </w:tcPr>
          <w:p w14:paraId="54906D8A" w14:textId="77777777" w:rsidR="00995A1F" w:rsidRPr="00A332DB" w:rsidRDefault="00405B2A">
            <w:pPr>
              <w:widowControl w:val="0"/>
              <w:tabs>
                <w:tab w:val="left" w:pos="821"/>
              </w:tabs>
              <w:spacing w:line="276" w:lineRule="auto"/>
              <w:ind w:left="141" w:right="121"/>
              <w:jc w:val="both"/>
              <w:rPr>
                <w:b/>
                <w:strike/>
                <w:sz w:val="24"/>
                <w:szCs w:val="24"/>
              </w:rPr>
            </w:pPr>
            <w:r w:rsidRPr="00A332DB">
              <w:rPr>
                <w:sz w:val="24"/>
                <w:szCs w:val="24"/>
              </w:rPr>
              <w:lastRenderedPageBreak/>
              <w:t>ARTÍCULO</w:t>
            </w:r>
            <w:r w:rsidRPr="00A332DB">
              <w:rPr>
                <w:strike/>
                <w:sz w:val="24"/>
                <w:szCs w:val="24"/>
              </w:rPr>
              <w:t xml:space="preserve"> 39. </w:t>
            </w:r>
            <w:r w:rsidRPr="00A332DB">
              <w:rPr>
                <w:sz w:val="24"/>
                <w:szCs w:val="24"/>
              </w:rPr>
              <w:t>FALTAS DISCIPLINARIAS.</w:t>
            </w:r>
          </w:p>
        </w:tc>
        <w:tc>
          <w:tcPr>
            <w:tcW w:w="2295" w:type="dxa"/>
          </w:tcPr>
          <w:p w14:paraId="43C72EC2" w14:textId="77777777" w:rsidR="00995A1F" w:rsidRPr="00A332DB" w:rsidRDefault="00405B2A">
            <w:pPr>
              <w:tabs>
                <w:tab w:val="left" w:pos="821"/>
              </w:tabs>
              <w:spacing w:line="276" w:lineRule="auto"/>
              <w:ind w:left="164" w:right="180"/>
              <w:jc w:val="both"/>
              <w:rPr>
                <w:strike/>
                <w:sz w:val="24"/>
                <w:szCs w:val="24"/>
              </w:rPr>
            </w:pPr>
            <w:r w:rsidRPr="00A332DB">
              <w:rPr>
                <w:sz w:val="24"/>
                <w:szCs w:val="24"/>
              </w:rPr>
              <w:t>ARTÍCULO</w:t>
            </w:r>
            <w:r w:rsidRPr="00A332DB">
              <w:rPr>
                <w:strike/>
                <w:sz w:val="24"/>
                <w:szCs w:val="24"/>
              </w:rPr>
              <w:t xml:space="preserve"> 39. </w:t>
            </w:r>
            <w:r w:rsidRPr="00A332DB">
              <w:rPr>
                <w:sz w:val="24"/>
                <w:szCs w:val="24"/>
              </w:rPr>
              <w:t>FALTAS DISCIPLINARIAS. Es deber estatal investigar disciplinariamente, bajo estándares de debida diligencia, a los funcionarios</w:t>
            </w:r>
            <w:r w:rsidRPr="00A332DB">
              <w:rPr>
                <w:strike/>
                <w:sz w:val="24"/>
                <w:szCs w:val="24"/>
              </w:rPr>
              <w:t xml:space="preserve"> y las autoridades públicas </w:t>
            </w:r>
            <w:r w:rsidRPr="00A332DB">
              <w:rPr>
                <w:sz w:val="24"/>
                <w:szCs w:val="24"/>
              </w:rPr>
              <w:t>que incumplan sus deberes legales y constitucionales</w:t>
            </w:r>
            <w:r w:rsidRPr="00A332DB">
              <w:rPr>
                <w:strike/>
                <w:sz w:val="24"/>
                <w:szCs w:val="24"/>
              </w:rPr>
              <w:t xml:space="preserve"> en escenarios de protesta y manifestación pública </w:t>
            </w:r>
            <w:r w:rsidRPr="00A332DB">
              <w:rPr>
                <w:sz w:val="24"/>
                <w:szCs w:val="24"/>
              </w:rPr>
              <w:t xml:space="preserve">e imponer las sanciones </w:t>
            </w:r>
            <w:r w:rsidRPr="00A332DB">
              <w:rPr>
                <w:sz w:val="24"/>
                <w:szCs w:val="24"/>
              </w:rPr>
              <w:lastRenderedPageBreak/>
              <w:t>establecidas en la ley.</w:t>
            </w:r>
          </w:p>
          <w:p w14:paraId="4B59AA55" w14:textId="77777777" w:rsidR="00995A1F" w:rsidRPr="00A332DB" w:rsidRDefault="00995A1F">
            <w:pPr>
              <w:tabs>
                <w:tab w:val="left" w:pos="821"/>
              </w:tabs>
              <w:spacing w:line="276" w:lineRule="auto"/>
              <w:ind w:left="164" w:right="180"/>
              <w:jc w:val="both"/>
              <w:rPr>
                <w:strike/>
                <w:sz w:val="24"/>
                <w:szCs w:val="24"/>
              </w:rPr>
            </w:pPr>
          </w:p>
          <w:p w14:paraId="49E86142"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PARÁGRAFO. En caso de actos que atenten contra la vida e integridad de las personas que ejercen su derecho a la protesta social y la manifestación pública, la Procuraduría General de la Nación hará ejercicio del poder preferente en materia disciplinaria de conformidad con el artículo 277 de la Constitución Política.</w:t>
            </w:r>
          </w:p>
        </w:tc>
        <w:tc>
          <w:tcPr>
            <w:tcW w:w="690" w:type="dxa"/>
          </w:tcPr>
          <w:p w14:paraId="72E80DC5"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4B6534E1" w14:textId="77777777" w:rsidR="00995A1F" w:rsidRPr="00A332DB" w:rsidRDefault="00995A1F">
            <w:pPr>
              <w:spacing w:before="240" w:after="240"/>
              <w:jc w:val="both"/>
              <w:rPr>
                <w:sz w:val="24"/>
                <w:szCs w:val="24"/>
              </w:rPr>
            </w:pPr>
          </w:p>
        </w:tc>
        <w:tc>
          <w:tcPr>
            <w:tcW w:w="2640" w:type="dxa"/>
          </w:tcPr>
          <w:p w14:paraId="04AA6E63"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Artículo</w:t>
            </w:r>
            <w:r w:rsidRPr="00A332DB">
              <w:rPr>
                <w:b/>
                <w:sz w:val="24"/>
                <w:szCs w:val="24"/>
                <w:u w:val="single"/>
              </w:rPr>
              <w:t xml:space="preserve"> 48. </w:t>
            </w:r>
            <w:r w:rsidRPr="00A332DB">
              <w:rPr>
                <w:sz w:val="24"/>
                <w:szCs w:val="24"/>
              </w:rPr>
              <w:t>Faltas disciplinarias. Es deber estatal investigar disciplinariamente, bajo estándares de debida diligencia, a los funcionarios</w:t>
            </w:r>
            <w:r w:rsidRPr="00A332DB">
              <w:rPr>
                <w:b/>
                <w:sz w:val="24"/>
                <w:szCs w:val="24"/>
                <w:u w:val="single"/>
              </w:rPr>
              <w:t xml:space="preserve"> y </w:t>
            </w:r>
            <w:proofErr w:type="gramStart"/>
            <w:r w:rsidRPr="00A332DB">
              <w:rPr>
                <w:b/>
                <w:sz w:val="24"/>
                <w:szCs w:val="24"/>
                <w:u w:val="single"/>
              </w:rPr>
              <w:t>servidores  públicos</w:t>
            </w:r>
            <w:proofErr w:type="gramEnd"/>
            <w:r w:rsidRPr="00A332DB">
              <w:rPr>
                <w:b/>
                <w:sz w:val="24"/>
                <w:szCs w:val="24"/>
                <w:u w:val="single"/>
              </w:rPr>
              <w:t xml:space="preserve"> </w:t>
            </w:r>
            <w:r w:rsidRPr="00A332DB">
              <w:rPr>
                <w:sz w:val="24"/>
                <w:szCs w:val="24"/>
              </w:rPr>
              <w:t>que incumplan sus deberes legales y constitucionales</w:t>
            </w:r>
            <w:r w:rsidRPr="00A332DB">
              <w:rPr>
                <w:b/>
                <w:sz w:val="24"/>
                <w:szCs w:val="24"/>
                <w:u w:val="single"/>
              </w:rPr>
              <w:t xml:space="preserve"> en escenarios de reunión, manifestación y protesta social, pública y pacífica </w:t>
            </w:r>
            <w:r w:rsidRPr="00A332DB">
              <w:rPr>
                <w:sz w:val="24"/>
                <w:szCs w:val="24"/>
              </w:rPr>
              <w:t>e imponer las sanciones establecidas en la ley.</w:t>
            </w:r>
          </w:p>
        </w:tc>
        <w:tc>
          <w:tcPr>
            <w:tcW w:w="1410" w:type="dxa"/>
          </w:tcPr>
          <w:p w14:paraId="19598CDB" w14:textId="77777777" w:rsidR="00995A1F" w:rsidRPr="00A332DB" w:rsidRDefault="00405B2A">
            <w:pPr>
              <w:jc w:val="both"/>
              <w:rPr>
                <w:b/>
                <w:sz w:val="24"/>
                <w:szCs w:val="24"/>
                <w:highlight w:val="red"/>
                <w:u w:val="single"/>
              </w:rPr>
            </w:pPr>
            <w:r w:rsidRPr="00A332DB">
              <w:rPr>
                <w:b/>
                <w:sz w:val="24"/>
                <w:szCs w:val="24"/>
                <w:u w:val="single"/>
              </w:rPr>
              <w:t>Se cambia el nombre del derecho, se revisa la redacción y se cambian las ‘autoridades públicas’ por ‘servidores públicos’</w:t>
            </w:r>
          </w:p>
        </w:tc>
      </w:tr>
      <w:tr w:rsidR="00995A1F" w:rsidRPr="00A332DB" w14:paraId="47672D79" w14:textId="77777777">
        <w:tc>
          <w:tcPr>
            <w:tcW w:w="990" w:type="dxa"/>
          </w:tcPr>
          <w:p w14:paraId="35BB1407"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t xml:space="preserve">ARTÍCULO 41. GARANTÍA AL DERECHO A LA </w:t>
            </w:r>
            <w:r w:rsidRPr="00A332DB">
              <w:rPr>
                <w:sz w:val="24"/>
                <w:szCs w:val="24"/>
              </w:rPr>
              <w:lastRenderedPageBreak/>
              <w:t>SALUD Y ATENCIÓN TEMPRANA</w:t>
            </w:r>
          </w:p>
        </w:tc>
        <w:tc>
          <w:tcPr>
            <w:tcW w:w="2295" w:type="dxa"/>
          </w:tcPr>
          <w:p w14:paraId="64FC151A" w14:textId="77777777" w:rsidR="00995A1F" w:rsidRPr="00A332DB" w:rsidRDefault="00405B2A">
            <w:pPr>
              <w:tabs>
                <w:tab w:val="left" w:pos="821"/>
              </w:tabs>
              <w:spacing w:line="276" w:lineRule="auto"/>
              <w:ind w:left="164" w:right="180"/>
              <w:jc w:val="both"/>
              <w:rPr>
                <w:strike/>
                <w:sz w:val="24"/>
                <w:szCs w:val="24"/>
              </w:rPr>
            </w:pPr>
            <w:r w:rsidRPr="00A332DB">
              <w:rPr>
                <w:sz w:val="24"/>
                <w:szCs w:val="24"/>
              </w:rPr>
              <w:lastRenderedPageBreak/>
              <w:t>ARTÍCULO 41. GARANTÍA AL DERECHO A LA SALUD Y ATENCIÓN TEMPRANA</w:t>
            </w:r>
            <w:r w:rsidRPr="00A332DB">
              <w:rPr>
                <w:strike/>
                <w:sz w:val="24"/>
                <w:szCs w:val="24"/>
              </w:rPr>
              <w:t>. El Estado a través del</w:t>
            </w:r>
            <w:r w:rsidRPr="00A332DB">
              <w:rPr>
                <w:sz w:val="24"/>
                <w:szCs w:val="24"/>
              </w:rPr>
              <w:t xml:space="preserve"> Ministerio de Salud </w:t>
            </w:r>
            <w:r w:rsidRPr="00A332DB">
              <w:rPr>
                <w:strike/>
                <w:sz w:val="24"/>
                <w:szCs w:val="24"/>
              </w:rPr>
              <w:t xml:space="preserve">y Protección Social </w:t>
            </w:r>
            <w:r w:rsidRPr="00A332DB">
              <w:rPr>
                <w:strike/>
                <w:sz w:val="24"/>
                <w:szCs w:val="24"/>
              </w:rPr>
              <w:lastRenderedPageBreak/>
              <w:t xml:space="preserve">garantizará el derecho a la salud física y mental de las víctimas directas e indirectas de los hechos ocurridos en el marco de la protesta social y la manifestación pública. Es su deber brindar atención prioritaria e integral ante los actos que vulneren la vida e integridad de las personas que ejercen el derecho a la protesta social y la manifestación pública. </w:t>
            </w:r>
          </w:p>
          <w:p w14:paraId="35C26801" w14:textId="77777777" w:rsidR="00995A1F" w:rsidRPr="00A332DB" w:rsidRDefault="00995A1F">
            <w:pPr>
              <w:tabs>
                <w:tab w:val="left" w:pos="821"/>
              </w:tabs>
              <w:spacing w:line="276" w:lineRule="auto"/>
              <w:ind w:left="164" w:right="180"/>
              <w:jc w:val="both"/>
              <w:rPr>
                <w:strike/>
                <w:sz w:val="24"/>
                <w:szCs w:val="24"/>
              </w:rPr>
            </w:pPr>
          </w:p>
          <w:p w14:paraId="7E1CB4DE"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 xml:space="preserve">Los servicios de salud y acompañamiento psicológico y psicosocial deberán ser brindados de manera oportuna, eficaz, </w:t>
            </w:r>
            <w:r w:rsidRPr="00A332DB">
              <w:rPr>
                <w:strike/>
                <w:sz w:val="24"/>
                <w:szCs w:val="24"/>
              </w:rPr>
              <w:lastRenderedPageBreak/>
              <w:t>con calidad y gratuidad para la preservación, el mejoramiento y la promoción de la salud, mitigando el sufrimiento individual, colectivo y social, teniendo en cuenta las dimensiones específicas de grupos o personas con necesidades especiales, considerando los enfoques diferenciales contemplados en la presente Ley.</w:t>
            </w:r>
          </w:p>
          <w:p w14:paraId="2E53A5EE" w14:textId="77777777" w:rsidR="00995A1F" w:rsidRPr="00A332DB" w:rsidRDefault="00995A1F">
            <w:pPr>
              <w:tabs>
                <w:tab w:val="left" w:pos="821"/>
              </w:tabs>
              <w:spacing w:line="276" w:lineRule="auto"/>
              <w:ind w:left="164" w:right="180"/>
              <w:jc w:val="both"/>
              <w:rPr>
                <w:sz w:val="24"/>
                <w:szCs w:val="24"/>
              </w:rPr>
            </w:pPr>
          </w:p>
        </w:tc>
        <w:tc>
          <w:tcPr>
            <w:tcW w:w="690" w:type="dxa"/>
          </w:tcPr>
          <w:p w14:paraId="5A1169E9"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6918F04D" w14:textId="77777777" w:rsidR="00995A1F" w:rsidRPr="00A332DB" w:rsidRDefault="00995A1F">
            <w:pPr>
              <w:spacing w:before="240" w:after="240"/>
              <w:jc w:val="both"/>
              <w:rPr>
                <w:sz w:val="24"/>
                <w:szCs w:val="24"/>
              </w:rPr>
            </w:pPr>
          </w:p>
        </w:tc>
        <w:tc>
          <w:tcPr>
            <w:tcW w:w="2640" w:type="dxa"/>
          </w:tcPr>
          <w:p w14:paraId="7CC79FF2"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w:t>
            </w:r>
            <w:r w:rsidRPr="00A332DB">
              <w:rPr>
                <w:b/>
                <w:sz w:val="24"/>
                <w:szCs w:val="24"/>
                <w:u w:val="single"/>
              </w:rPr>
              <w:t xml:space="preserve">49. </w:t>
            </w:r>
            <w:r w:rsidRPr="00A332DB">
              <w:rPr>
                <w:sz w:val="24"/>
                <w:szCs w:val="24"/>
              </w:rPr>
              <w:t xml:space="preserve">Garantía al derecho a la salud y atención temprana. El Ministerio de Salud y Protección Social </w:t>
            </w:r>
            <w:r w:rsidRPr="00A332DB">
              <w:rPr>
                <w:b/>
                <w:sz w:val="24"/>
                <w:szCs w:val="24"/>
                <w:u w:val="single"/>
              </w:rPr>
              <w:t xml:space="preserve">deberá gestionar los recursos para que las víctimas directas e indirectas en las protestas puedan </w:t>
            </w:r>
            <w:r w:rsidRPr="00A332DB">
              <w:rPr>
                <w:b/>
                <w:sz w:val="24"/>
                <w:szCs w:val="24"/>
                <w:u w:val="single"/>
              </w:rPr>
              <w:lastRenderedPageBreak/>
              <w:t xml:space="preserve">acceder a las rutas </w:t>
            </w:r>
            <w:proofErr w:type="gramStart"/>
            <w:r w:rsidRPr="00A332DB">
              <w:rPr>
                <w:b/>
                <w:sz w:val="24"/>
                <w:szCs w:val="24"/>
                <w:u w:val="single"/>
              </w:rPr>
              <w:t>o  programas</w:t>
            </w:r>
            <w:proofErr w:type="gramEnd"/>
            <w:r w:rsidRPr="00A332DB">
              <w:rPr>
                <w:b/>
                <w:sz w:val="24"/>
                <w:szCs w:val="24"/>
                <w:u w:val="single"/>
              </w:rPr>
              <w:t xml:space="preserve"> de accesos a la salud física y mental, así como a programas de rehabilitación.</w:t>
            </w:r>
          </w:p>
        </w:tc>
        <w:tc>
          <w:tcPr>
            <w:tcW w:w="1410" w:type="dxa"/>
          </w:tcPr>
          <w:p w14:paraId="11500F49" w14:textId="77777777" w:rsidR="00995A1F" w:rsidRPr="00A332DB" w:rsidRDefault="00405B2A">
            <w:pPr>
              <w:jc w:val="both"/>
              <w:rPr>
                <w:b/>
                <w:sz w:val="24"/>
                <w:szCs w:val="24"/>
                <w:u w:val="single"/>
              </w:rPr>
            </w:pPr>
            <w:r w:rsidRPr="00A332DB">
              <w:rPr>
                <w:b/>
                <w:sz w:val="24"/>
                <w:szCs w:val="24"/>
                <w:u w:val="single"/>
              </w:rPr>
              <w:lastRenderedPageBreak/>
              <w:t xml:space="preserve">Se cambia la numeración, y en el texto de la ONU, se cambia la redacción, así como también se elimina el segundo </w:t>
            </w:r>
            <w:r w:rsidRPr="00A332DB">
              <w:rPr>
                <w:b/>
                <w:sz w:val="24"/>
                <w:szCs w:val="24"/>
                <w:u w:val="single"/>
              </w:rPr>
              <w:lastRenderedPageBreak/>
              <w:t>inciso del artículo del PL 270</w:t>
            </w:r>
          </w:p>
        </w:tc>
      </w:tr>
      <w:tr w:rsidR="00995A1F" w:rsidRPr="00A332DB" w14:paraId="6DB8BC21" w14:textId="77777777">
        <w:tc>
          <w:tcPr>
            <w:tcW w:w="990" w:type="dxa"/>
          </w:tcPr>
          <w:p w14:paraId="5C485F82"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lastRenderedPageBreak/>
              <w:t xml:space="preserve">ARTÍCULO </w:t>
            </w:r>
            <w:r w:rsidRPr="00A332DB">
              <w:rPr>
                <w:strike/>
                <w:sz w:val="24"/>
                <w:szCs w:val="24"/>
              </w:rPr>
              <w:t>42.</w:t>
            </w:r>
            <w:r w:rsidRPr="00A332DB">
              <w:rPr>
                <w:sz w:val="24"/>
                <w:szCs w:val="24"/>
              </w:rPr>
              <w:t xml:space="preserve"> ACCESIBILIDAD </w:t>
            </w:r>
            <w:r w:rsidRPr="00A332DB">
              <w:rPr>
                <w:strike/>
                <w:sz w:val="24"/>
                <w:szCs w:val="24"/>
              </w:rPr>
              <w:t xml:space="preserve">Y ELIMINACIÓN </w:t>
            </w:r>
            <w:r w:rsidRPr="00A332DB">
              <w:rPr>
                <w:strike/>
                <w:sz w:val="24"/>
                <w:szCs w:val="24"/>
              </w:rPr>
              <w:lastRenderedPageBreak/>
              <w:t>DE BARRERAS Y OBSTÁCULOS PARA LA PARTICIPACIÓN CIUDADANA</w:t>
            </w:r>
            <w:r w:rsidRPr="00A332DB">
              <w:rPr>
                <w:sz w:val="24"/>
                <w:szCs w:val="24"/>
              </w:rPr>
              <w:t xml:space="preserve"> EN EL MARCO </w:t>
            </w:r>
            <w:r w:rsidRPr="00A332DB">
              <w:rPr>
                <w:strike/>
                <w:sz w:val="24"/>
                <w:szCs w:val="24"/>
              </w:rPr>
              <w:t xml:space="preserve">DE LA PROTESTA SOCIAL Y MANIFESTACIÓN PÚBLICA DE </w:t>
            </w:r>
            <w:r w:rsidRPr="00A332DB">
              <w:rPr>
                <w:strike/>
                <w:sz w:val="24"/>
                <w:szCs w:val="24"/>
              </w:rPr>
              <w:lastRenderedPageBreak/>
              <w:t>LAS ORGANIZACIONES Y MOVIMIENTOS SOCIALES.</w:t>
            </w:r>
          </w:p>
        </w:tc>
        <w:tc>
          <w:tcPr>
            <w:tcW w:w="2295" w:type="dxa"/>
          </w:tcPr>
          <w:p w14:paraId="5F84F549" w14:textId="77777777" w:rsidR="00995A1F" w:rsidRPr="00A332DB" w:rsidRDefault="00405B2A">
            <w:pPr>
              <w:tabs>
                <w:tab w:val="left" w:pos="821"/>
              </w:tabs>
              <w:spacing w:line="276" w:lineRule="auto"/>
              <w:ind w:left="164" w:right="180"/>
              <w:jc w:val="both"/>
              <w:rPr>
                <w:strike/>
                <w:sz w:val="24"/>
                <w:szCs w:val="24"/>
              </w:rPr>
            </w:pPr>
            <w:r w:rsidRPr="00A332DB">
              <w:rPr>
                <w:sz w:val="24"/>
                <w:szCs w:val="24"/>
              </w:rPr>
              <w:lastRenderedPageBreak/>
              <w:t xml:space="preserve">ARTÍCULO </w:t>
            </w:r>
            <w:r w:rsidRPr="00A332DB">
              <w:rPr>
                <w:strike/>
                <w:sz w:val="24"/>
                <w:szCs w:val="24"/>
              </w:rPr>
              <w:t>42.</w:t>
            </w:r>
            <w:r w:rsidRPr="00A332DB">
              <w:rPr>
                <w:sz w:val="24"/>
                <w:szCs w:val="24"/>
              </w:rPr>
              <w:t xml:space="preserve"> ACCESIBILIDAD </w:t>
            </w:r>
            <w:r w:rsidRPr="00A332DB">
              <w:rPr>
                <w:strike/>
                <w:sz w:val="24"/>
                <w:szCs w:val="24"/>
              </w:rPr>
              <w:t>Y ELIMINACIÓN DE BARRERAS Y OBSTÁCULOS PARA LA PARTICIPACIÓN CIUDADANA</w:t>
            </w:r>
            <w:r w:rsidRPr="00A332DB">
              <w:rPr>
                <w:sz w:val="24"/>
                <w:szCs w:val="24"/>
              </w:rPr>
              <w:t xml:space="preserve"> EN EL MARCO DE LA </w:t>
            </w:r>
            <w:r w:rsidRPr="00A332DB">
              <w:rPr>
                <w:strike/>
                <w:sz w:val="24"/>
                <w:szCs w:val="24"/>
              </w:rPr>
              <w:t xml:space="preserve">PROTESTA </w:t>
            </w:r>
            <w:r w:rsidRPr="00A332DB">
              <w:rPr>
                <w:strike/>
                <w:sz w:val="24"/>
                <w:szCs w:val="24"/>
              </w:rPr>
              <w:lastRenderedPageBreak/>
              <w:t>SOCIAL Y MANIFESTACIÓN PÚBLICA DE LAS ORGANIZACIONES Y MOVIMIENTOS SOCIALES.</w:t>
            </w:r>
            <w:r w:rsidRPr="00A332DB">
              <w:rPr>
                <w:sz w:val="24"/>
                <w:szCs w:val="24"/>
              </w:rPr>
              <w:t xml:space="preserve"> El Estado </w:t>
            </w:r>
            <w:r w:rsidRPr="00A332DB">
              <w:rPr>
                <w:strike/>
                <w:sz w:val="24"/>
                <w:szCs w:val="24"/>
              </w:rPr>
              <w:t>debe promover un entorno propicio para la participación ciudadana, eliminando prohibiciones, limitaciones, barreras y obstáculos materiales, operativos y jurídicos existentes en el marco de la protesta social y la manifestación pública. Por esta razón, deberá:</w:t>
            </w:r>
          </w:p>
          <w:p w14:paraId="0AC2E36A" w14:textId="77777777" w:rsidR="00995A1F" w:rsidRPr="00A332DB" w:rsidRDefault="00995A1F">
            <w:pPr>
              <w:tabs>
                <w:tab w:val="left" w:pos="821"/>
              </w:tabs>
              <w:spacing w:line="276" w:lineRule="auto"/>
              <w:ind w:left="164" w:right="180"/>
              <w:jc w:val="both"/>
              <w:rPr>
                <w:strike/>
                <w:sz w:val="24"/>
                <w:szCs w:val="24"/>
              </w:rPr>
            </w:pPr>
          </w:p>
          <w:p w14:paraId="719B1094"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1.</w:t>
            </w:r>
            <w:r w:rsidRPr="00A332DB">
              <w:rPr>
                <w:strike/>
                <w:sz w:val="24"/>
                <w:szCs w:val="24"/>
              </w:rPr>
              <w:tab/>
              <w:t xml:space="preserve">Dar prioridad en la atención y respuesta a las demandas presentadas por </w:t>
            </w:r>
            <w:r w:rsidRPr="00A332DB">
              <w:rPr>
                <w:strike/>
                <w:sz w:val="24"/>
                <w:szCs w:val="24"/>
              </w:rPr>
              <w:lastRenderedPageBreak/>
              <w:t>las organizaciones y movimientos sociales e instancias y mecanismos de participación, en vías a hacer realidad el principio de accesibilidad que permita garantizar el ejercicio del derecho a la participación ciudadana de manera plena, autónoma e independiente.</w:t>
            </w:r>
          </w:p>
          <w:p w14:paraId="64D7EB02" w14:textId="77777777" w:rsidR="00995A1F" w:rsidRPr="00A332DB" w:rsidRDefault="00995A1F">
            <w:pPr>
              <w:tabs>
                <w:tab w:val="left" w:pos="821"/>
              </w:tabs>
              <w:spacing w:line="276" w:lineRule="auto"/>
              <w:ind w:left="164" w:right="180"/>
              <w:jc w:val="both"/>
              <w:rPr>
                <w:strike/>
                <w:sz w:val="24"/>
                <w:szCs w:val="24"/>
              </w:rPr>
            </w:pPr>
          </w:p>
          <w:p w14:paraId="4A5FA5A2"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2.</w:t>
            </w:r>
            <w:r w:rsidRPr="00A332DB">
              <w:rPr>
                <w:strike/>
                <w:sz w:val="24"/>
                <w:szCs w:val="24"/>
              </w:rPr>
              <w:tab/>
              <w:t xml:space="preserve">Garantizar la accesibilidad para todas las personas y la traducción a las lenguas y lenguajes, de los insumos y el funcionamiento de todos los espacios, mecanismos e instancias de </w:t>
            </w:r>
            <w:r w:rsidRPr="00A332DB">
              <w:rPr>
                <w:strike/>
                <w:sz w:val="24"/>
                <w:szCs w:val="24"/>
              </w:rPr>
              <w:lastRenderedPageBreak/>
              <w:t>participación ciudadana.</w:t>
            </w:r>
          </w:p>
          <w:p w14:paraId="526225FF" w14:textId="77777777" w:rsidR="00995A1F" w:rsidRPr="00A332DB" w:rsidRDefault="00995A1F">
            <w:pPr>
              <w:tabs>
                <w:tab w:val="left" w:pos="821"/>
              </w:tabs>
              <w:spacing w:line="276" w:lineRule="auto"/>
              <w:ind w:left="164" w:right="180"/>
              <w:jc w:val="both"/>
              <w:rPr>
                <w:strike/>
                <w:sz w:val="24"/>
                <w:szCs w:val="24"/>
              </w:rPr>
            </w:pPr>
          </w:p>
          <w:p w14:paraId="1A5881EE" w14:textId="77777777" w:rsidR="00995A1F" w:rsidRPr="00A332DB" w:rsidRDefault="00405B2A">
            <w:pPr>
              <w:tabs>
                <w:tab w:val="left" w:pos="821"/>
              </w:tabs>
              <w:spacing w:line="276" w:lineRule="auto"/>
              <w:ind w:left="164" w:right="180"/>
              <w:jc w:val="both"/>
              <w:rPr>
                <w:sz w:val="24"/>
                <w:szCs w:val="24"/>
              </w:rPr>
            </w:pPr>
            <w:r w:rsidRPr="00A332DB">
              <w:rPr>
                <w:strike/>
                <w:sz w:val="24"/>
                <w:szCs w:val="24"/>
              </w:rPr>
              <w:t>3.</w:t>
            </w:r>
            <w:r w:rsidRPr="00A332DB">
              <w:rPr>
                <w:strike/>
                <w:sz w:val="24"/>
                <w:szCs w:val="24"/>
              </w:rPr>
              <w:tab/>
              <w:t xml:space="preserve">Garantizar a las personas con discapacidad que la información sea proporcionada en modos, medios y formatos accesibles, de acuerdo con cada tipo de discapacidad, y cuando la información esté en medios audiovisuales, se deberá contar con lengua de señas colombiana, subtítulos y </w:t>
            </w:r>
            <w:proofErr w:type="spellStart"/>
            <w:r w:rsidRPr="00A332DB">
              <w:rPr>
                <w:strike/>
                <w:sz w:val="24"/>
                <w:szCs w:val="24"/>
              </w:rPr>
              <w:t>audiodescripción</w:t>
            </w:r>
            <w:proofErr w:type="spellEnd"/>
            <w:r w:rsidRPr="00A332DB">
              <w:rPr>
                <w:strike/>
                <w:sz w:val="24"/>
                <w:szCs w:val="24"/>
              </w:rPr>
              <w:t>.</w:t>
            </w:r>
          </w:p>
        </w:tc>
        <w:tc>
          <w:tcPr>
            <w:tcW w:w="690" w:type="dxa"/>
          </w:tcPr>
          <w:p w14:paraId="507D3637"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6E95C301" w14:textId="77777777" w:rsidR="00995A1F" w:rsidRPr="00A332DB" w:rsidRDefault="00995A1F">
            <w:pPr>
              <w:spacing w:before="240" w:after="240"/>
              <w:jc w:val="both"/>
              <w:rPr>
                <w:sz w:val="24"/>
                <w:szCs w:val="24"/>
              </w:rPr>
            </w:pPr>
          </w:p>
        </w:tc>
        <w:tc>
          <w:tcPr>
            <w:tcW w:w="2640" w:type="dxa"/>
          </w:tcPr>
          <w:p w14:paraId="0266F434"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50. Accesibilidad </w:t>
            </w:r>
            <w:r w:rsidRPr="00A332DB">
              <w:rPr>
                <w:b/>
                <w:sz w:val="24"/>
                <w:szCs w:val="24"/>
                <w:u w:val="single"/>
              </w:rPr>
              <w:t>para la participación ciudadana en el marco de la reunión, manifestación y protesta social, pública y pacífica.</w:t>
            </w:r>
            <w:r w:rsidRPr="00A332DB">
              <w:rPr>
                <w:sz w:val="24"/>
                <w:szCs w:val="24"/>
              </w:rPr>
              <w:t xml:space="preserve"> El Estado </w:t>
            </w:r>
            <w:r w:rsidRPr="00A332DB">
              <w:rPr>
                <w:b/>
                <w:sz w:val="24"/>
                <w:szCs w:val="24"/>
                <w:u w:val="single"/>
              </w:rPr>
              <w:t xml:space="preserve">deberá adoptar las medidas </w:t>
            </w:r>
            <w:r w:rsidRPr="00A332DB">
              <w:rPr>
                <w:b/>
                <w:sz w:val="24"/>
                <w:szCs w:val="24"/>
                <w:u w:val="single"/>
              </w:rPr>
              <w:lastRenderedPageBreak/>
              <w:t>necesarias y razonables para garantizar que las personas con discapacidad o diversidad funcional puedan ejercer el derecho reglamentado en esta ley.</w:t>
            </w:r>
          </w:p>
        </w:tc>
        <w:tc>
          <w:tcPr>
            <w:tcW w:w="1410" w:type="dxa"/>
          </w:tcPr>
          <w:p w14:paraId="42B325AA" w14:textId="77777777" w:rsidR="00995A1F" w:rsidRPr="00A332DB" w:rsidRDefault="00405B2A">
            <w:pPr>
              <w:jc w:val="both"/>
              <w:rPr>
                <w:b/>
                <w:sz w:val="24"/>
                <w:szCs w:val="24"/>
                <w:u w:val="single"/>
              </w:rPr>
            </w:pPr>
            <w:r w:rsidRPr="00A332DB">
              <w:rPr>
                <w:b/>
                <w:sz w:val="24"/>
                <w:szCs w:val="24"/>
                <w:u w:val="single"/>
              </w:rPr>
              <w:lastRenderedPageBreak/>
              <w:t>Se modifica numeración y redacción y se eliminan los numerales del PL 270.</w:t>
            </w:r>
          </w:p>
        </w:tc>
      </w:tr>
      <w:tr w:rsidR="00995A1F" w:rsidRPr="00A332DB" w14:paraId="32A5A080" w14:textId="77777777">
        <w:tc>
          <w:tcPr>
            <w:tcW w:w="990" w:type="dxa"/>
          </w:tcPr>
          <w:p w14:paraId="631638DE"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lastRenderedPageBreak/>
              <w:t xml:space="preserve">ARTÍCULO </w:t>
            </w:r>
            <w:r w:rsidRPr="00A332DB">
              <w:rPr>
                <w:strike/>
                <w:sz w:val="24"/>
                <w:szCs w:val="24"/>
              </w:rPr>
              <w:t>43</w:t>
            </w:r>
            <w:r w:rsidRPr="00A332DB">
              <w:rPr>
                <w:sz w:val="24"/>
                <w:szCs w:val="24"/>
              </w:rPr>
              <w:t xml:space="preserve">. </w:t>
            </w:r>
            <w:r w:rsidRPr="00A332DB">
              <w:rPr>
                <w:strike/>
                <w:sz w:val="24"/>
                <w:szCs w:val="24"/>
              </w:rPr>
              <w:t xml:space="preserve">RECONOCIMIENTO DE LA </w:t>
            </w:r>
            <w:r w:rsidRPr="00A332DB">
              <w:rPr>
                <w:strike/>
                <w:sz w:val="24"/>
                <w:szCs w:val="24"/>
              </w:rPr>
              <w:lastRenderedPageBreak/>
              <w:t>REPRESENTATIVIDAD DE LAS ORGANIZACIONES Y MOVIMIENTOS SOCIALES.</w:t>
            </w:r>
          </w:p>
        </w:tc>
        <w:tc>
          <w:tcPr>
            <w:tcW w:w="2295" w:type="dxa"/>
          </w:tcPr>
          <w:p w14:paraId="669098A7" w14:textId="77777777" w:rsidR="00995A1F" w:rsidRPr="00A332DB" w:rsidRDefault="00405B2A">
            <w:pPr>
              <w:tabs>
                <w:tab w:val="left" w:pos="821"/>
              </w:tabs>
              <w:spacing w:line="276" w:lineRule="auto"/>
              <w:ind w:left="164" w:right="180"/>
              <w:jc w:val="both"/>
              <w:rPr>
                <w:strike/>
                <w:sz w:val="24"/>
                <w:szCs w:val="24"/>
              </w:rPr>
            </w:pPr>
            <w:r w:rsidRPr="00A332DB">
              <w:rPr>
                <w:sz w:val="24"/>
                <w:szCs w:val="24"/>
              </w:rPr>
              <w:lastRenderedPageBreak/>
              <w:t>ARTÍCULO 43</w:t>
            </w:r>
            <w:r w:rsidRPr="00A332DB">
              <w:rPr>
                <w:strike/>
                <w:sz w:val="24"/>
                <w:szCs w:val="24"/>
              </w:rPr>
              <w:t>. RECONOCIMIENTO DE LA REPRESENTATIVIDAD DE LAS ORGANIZACIONES Y MOVIMIENTOS SOCIALES.</w:t>
            </w:r>
            <w:r w:rsidRPr="00A332DB">
              <w:rPr>
                <w:sz w:val="24"/>
                <w:szCs w:val="24"/>
              </w:rPr>
              <w:t xml:space="preserve"> El </w:t>
            </w:r>
            <w:r w:rsidRPr="00A332DB">
              <w:rPr>
                <w:sz w:val="24"/>
                <w:szCs w:val="24"/>
              </w:rPr>
              <w:lastRenderedPageBreak/>
              <w:t>Estado</w:t>
            </w:r>
            <w:r w:rsidRPr="00A332DB">
              <w:rPr>
                <w:strike/>
                <w:sz w:val="24"/>
                <w:szCs w:val="24"/>
              </w:rPr>
              <w:t xml:space="preserve"> en todos sus niveles debe garantizar, reconocer y respetar la autonomía de las organizaciones y movimientos sociales, así como la libertad de estas para gestionar sus propios recursos, tomar decisiones y emprender acciones frente a espacios de protesta social y de manifestación pública, incluyendo la autonomía para la producción y difusión de contenidos en los medios de comunicación, espacios públicos y redes sociales, así como cualquier otro medio que sea pertinente con el fin de promover </w:t>
            </w:r>
            <w:r w:rsidRPr="00A332DB">
              <w:rPr>
                <w:strike/>
                <w:sz w:val="24"/>
                <w:szCs w:val="24"/>
              </w:rPr>
              <w:lastRenderedPageBreak/>
              <w:t>una participación ciudadana efectiva y la garantía en el ejercicio efectivo de los derechos de asociación y libertad de expresión.</w:t>
            </w:r>
          </w:p>
          <w:p w14:paraId="543D301C" w14:textId="77777777" w:rsidR="00995A1F" w:rsidRPr="00A332DB" w:rsidRDefault="00995A1F">
            <w:pPr>
              <w:tabs>
                <w:tab w:val="left" w:pos="821"/>
              </w:tabs>
              <w:spacing w:line="276" w:lineRule="auto"/>
              <w:ind w:left="164" w:right="180"/>
              <w:jc w:val="both"/>
              <w:rPr>
                <w:strike/>
                <w:sz w:val="24"/>
                <w:szCs w:val="24"/>
              </w:rPr>
            </w:pPr>
          </w:p>
          <w:p w14:paraId="4A6B7C29" w14:textId="77777777" w:rsidR="00995A1F" w:rsidRPr="00A332DB" w:rsidRDefault="00405B2A">
            <w:pPr>
              <w:tabs>
                <w:tab w:val="left" w:pos="821"/>
              </w:tabs>
              <w:spacing w:line="276" w:lineRule="auto"/>
              <w:ind w:left="164" w:right="180"/>
              <w:jc w:val="both"/>
              <w:rPr>
                <w:strike/>
                <w:sz w:val="24"/>
                <w:szCs w:val="24"/>
              </w:rPr>
            </w:pPr>
            <w:r w:rsidRPr="00A332DB">
              <w:rPr>
                <w:strike/>
                <w:sz w:val="24"/>
                <w:szCs w:val="24"/>
              </w:rPr>
              <w:t xml:space="preserve">Asimismo, el Estado garantizará la visibilidad de los resultados del trabajo desarrollado en los espacios de participación ciudadana y de control social a la gestión pública por parte de las organizaciones y los movimientos sociales haciendo uso de los medios de comunicación institucionales, mediante prácticas comunicativas o cualquier otra estrategia que </w:t>
            </w:r>
            <w:r w:rsidRPr="00A332DB">
              <w:rPr>
                <w:strike/>
                <w:sz w:val="24"/>
                <w:szCs w:val="24"/>
              </w:rPr>
              <w:lastRenderedPageBreak/>
              <w:t>contribuya a revertir la estigmatización de estas organizaciones.</w:t>
            </w:r>
          </w:p>
          <w:p w14:paraId="18871081" w14:textId="77777777" w:rsidR="00995A1F" w:rsidRPr="00A332DB" w:rsidRDefault="00995A1F">
            <w:pPr>
              <w:tabs>
                <w:tab w:val="left" w:pos="821"/>
              </w:tabs>
              <w:spacing w:line="276" w:lineRule="auto"/>
              <w:ind w:left="164" w:right="180"/>
              <w:jc w:val="both"/>
              <w:rPr>
                <w:strike/>
                <w:sz w:val="24"/>
                <w:szCs w:val="24"/>
              </w:rPr>
            </w:pPr>
          </w:p>
          <w:p w14:paraId="1090F604" w14:textId="77777777" w:rsidR="00995A1F" w:rsidRPr="00A332DB" w:rsidRDefault="00405B2A">
            <w:pPr>
              <w:tabs>
                <w:tab w:val="left" w:pos="821"/>
              </w:tabs>
              <w:spacing w:line="276" w:lineRule="auto"/>
              <w:ind w:left="164" w:right="180"/>
              <w:jc w:val="both"/>
              <w:rPr>
                <w:sz w:val="24"/>
                <w:szCs w:val="24"/>
              </w:rPr>
            </w:pPr>
            <w:r w:rsidRPr="00A332DB">
              <w:rPr>
                <w:strike/>
                <w:sz w:val="24"/>
                <w:szCs w:val="24"/>
              </w:rPr>
              <w:t xml:space="preserve">De la misma manera, el Estado </w:t>
            </w:r>
            <w:r w:rsidRPr="00A332DB">
              <w:rPr>
                <w:sz w:val="24"/>
                <w:szCs w:val="24"/>
              </w:rPr>
              <w:t>garantizará el pleno ejercicio del derecho a la protesta social y la manifestación pública y a la participación de las organizaciones y movimientos sociales. Las organizaciones y movimientos sociales serán actores fundamentales de la construcción de paz y la convivencia.</w:t>
            </w:r>
          </w:p>
        </w:tc>
        <w:tc>
          <w:tcPr>
            <w:tcW w:w="690" w:type="dxa"/>
          </w:tcPr>
          <w:p w14:paraId="243AA011"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781B70E2" w14:textId="77777777" w:rsidR="00995A1F" w:rsidRPr="00A332DB" w:rsidRDefault="00995A1F">
            <w:pPr>
              <w:spacing w:before="240" w:after="240"/>
              <w:jc w:val="both"/>
              <w:rPr>
                <w:sz w:val="24"/>
                <w:szCs w:val="24"/>
              </w:rPr>
            </w:pPr>
          </w:p>
        </w:tc>
        <w:tc>
          <w:tcPr>
            <w:tcW w:w="2640" w:type="dxa"/>
          </w:tcPr>
          <w:p w14:paraId="4FC67D98"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u w:val="single"/>
              </w:rPr>
              <w:t>Artículo 51. Garantía del derecho a organizaciones y movimientos sociales.</w:t>
            </w:r>
            <w:r w:rsidRPr="00A332DB">
              <w:rPr>
                <w:sz w:val="24"/>
                <w:szCs w:val="24"/>
              </w:rPr>
              <w:t xml:space="preserve"> </w:t>
            </w:r>
            <w:r w:rsidRPr="00A332DB">
              <w:rPr>
                <w:b/>
                <w:sz w:val="24"/>
                <w:szCs w:val="24"/>
                <w:u w:val="single"/>
              </w:rPr>
              <w:t xml:space="preserve">El Estado garantizará el pleno ejercicio del derecho a la reunión, manifestación y </w:t>
            </w:r>
            <w:r w:rsidRPr="00A332DB">
              <w:rPr>
                <w:b/>
                <w:sz w:val="24"/>
                <w:szCs w:val="24"/>
                <w:u w:val="single"/>
              </w:rPr>
              <w:lastRenderedPageBreak/>
              <w:t xml:space="preserve">protesta social, pública y </w:t>
            </w:r>
            <w:proofErr w:type="gramStart"/>
            <w:r w:rsidRPr="00A332DB">
              <w:rPr>
                <w:b/>
                <w:sz w:val="24"/>
                <w:szCs w:val="24"/>
                <w:u w:val="single"/>
              </w:rPr>
              <w:t>pacífica  de</w:t>
            </w:r>
            <w:proofErr w:type="gramEnd"/>
            <w:r w:rsidRPr="00A332DB">
              <w:rPr>
                <w:b/>
                <w:sz w:val="24"/>
                <w:szCs w:val="24"/>
                <w:u w:val="single"/>
              </w:rPr>
              <w:t xml:space="preserve"> las organizaciones y movimientos sociales. Estos serán actores fundamentales de la construcción de paz y la convivencia.</w:t>
            </w:r>
          </w:p>
        </w:tc>
        <w:tc>
          <w:tcPr>
            <w:tcW w:w="1410" w:type="dxa"/>
          </w:tcPr>
          <w:p w14:paraId="0CCD14DA" w14:textId="77777777" w:rsidR="00995A1F" w:rsidRPr="00A332DB" w:rsidRDefault="00995A1F">
            <w:pPr>
              <w:jc w:val="both"/>
              <w:rPr>
                <w:b/>
                <w:sz w:val="24"/>
                <w:szCs w:val="24"/>
                <w:highlight w:val="red"/>
                <w:u w:val="single"/>
              </w:rPr>
            </w:pPr>
          </w:p>
        </w:tc>
      </w:tr>
      <w:tr w:rsidR="00995A1F" w:rsidRPr="00A332DB" w14:paraId="2F5B8A9B" w14:textId="77777777">
        <w:tc>
          <w:tcPr>
            <w:tcW w:w="990" w:type="dxa"/>
          </w:tcPr>
          <w:p w14:paraId="170B15E9"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lastRenderedPageBreak/>
              <w:t>No se incluye</w:t>
            </w:r>
          </w:p>
        </w:tc>
        <w:tc>
          <w:tcPr>
            <w:tcW w:w="2295" w:type="dxa"/>
          </w:tcPr>
          <w:p w14:paraId="1F544318" w14:textId="77777777" w:rsidR="00995A1F" w:rsidRPr="00A332DB" w:rsidRDefault="00995A1F">
            <w:pPr>
              <w:tabs>
                <w:tab w:val="left" w:pos="821"/>
              </w:tabs>
              <w:spacing w:line="276" w:lineRule="auto"/>
              <w:ind w:left="164" w:right="180"/>
              <w:jc w:val="both"/>
              <w:rPr>
                <w:sz w:val="24"/>
                <w:szCs w:val="24"/>
              </w:rPr>
            </w:pPr>
          </w:p>
        </w:tc>
        <w:tc>
          <w:tcPr>
            <w:tcW w:w="690" w:type="dxa"/>
          </w:tcPr>
          <w:p w14:paraId="7E9EB313" w14:textId="77777777" w:rsidR="00995A1F" w:rsidRPr="00A332DB" w:rsidRDefault="00995A1F">
            <w:pPr>
              <w:jc w:val="both"/>
              <w:rPr>
                <w:sz w:val="24"/>
                <w:szCs w:val="24"/>
              </w:rPr>
            </w:pPr>
          </w:p>
        </w:tc>
        <w:tc>
          <w:tcPr>
            <w:tcW w:w="1830" w:type="dxa"/>
          </w:tcPr>
          <w:p w14:paraId="2948EB6C" w14:textId="77777777" w:rsidR="00995A1F" w:rsidRPr="00A332DB" w:rsidRDefault="00405B2A">
            <w:pPr>
              <w:spacing w:before="240" w:after="240"/>
              <w:jc w:val="both"/>
              <w:rPr>
                <w:sz w:val="24"/>
                <w:szCs w:val="24"/>
              </w:rPr>
            </w:pPr>
            <w:r w:rsidRPr="00A332DB">
              <w:rPr>
                <w:sz w:val="24"/>
                <w:szCs w:val="24"/>
              </w:rPr>
              <w:t xml:space="preserve">CAPÍTULO </w:t>
            </w:r>
            <w:r w:rsidRPr="00A332DB">
              <w:rPr>
                <w:strike/>
                <w:sz w:val="24"/>
                <w:szCs w:val="24"/>
              </w:rPr>
              <w:t xml:space="preserve">III </w:t>
            </w:r>
            <w:r w:rsidRPr="00A332DB">
              <w:rPr>
                <w:sz w:val="24"/>
                <w:szCs w:val="24"/>
              </w:rPr>
              <w:t xml:space="preserve">Fondo para la indemnización administrativa, </w:t>
            </w:r>
            <w:r w:rsidRPr="00A332DB">
              <w:rPr>
                <w:strike/>
                <w:sz w:val="24"/>
                <w:szCs w:val="24"/>
              </w:rPr>
              <w:t>origen de los recursos</w:t>
            </w:r>
            <w:r w:rsidRPr="00A332DB">
              <w:rPr>
                <w:sz w:val="24"/>
                <w:szCs w:val="24"/>
              </w:rPr>
              <w:t xml:space="preserve"> y procedimiento </w:t>
            </w:r>
            <w:r w:rsidRPr="00A332DB">
              <w:rPr>
                <w:sz w:val="24"/>
                <w:szCs w:val="24"/>
              </w:rPr>
              <w:lastRenderedPageBreak/>
              <w:t>especial para la indemnización alternativa de solución de controversias.</w:t>
            </w:r>
          </w:p>
        </w:tc>
        <w:tc>
          <w:tcPr>
            <w:tcW w:w="2640" w:type="dxa"/>
          </w:tcPr>
          <w:p w14:paraId="6D7C4A1A"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lastRenderedPageBreak/>
              <w:t>CAPÍTULO</w:t>
            </w:r>
            <w:r w:rsidRPr="00A332DB">
              <w:rPr>
                <w:b/>
                <w:sz w:val="24"/>
                <w:szCs w:val="24"/>
                <w:u w:val="single"/>
              </w:rPr>
              <w:t xml:space="preserve"> II</w:t>
            </w:r>
          </w:p>
          <w:p w14:paraId="5433A64E"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Reparación administrativa y creación del </w:t>
            </w:r>
            <w:r w:rsidRPr="00A332DB">
              <w:rPr>
                <w:sz w:val="24"/>
                <w:szCs w:val="24"/>
              </w:rPr>
              <w:t>Fondo para la indemnización administrativa</w:t>
            </w:r>
            <w:r w:rsidRPr="00A332DB">
              <w:rPr>
                <w:b/>
                <w:sz w:val="24"/>
                <w:szCs w:val="24"/>
                <w:u w:val="single"/>
              </w:rPr>
              <w:t xml:space="preserve">, de </w:t>
            </w:r>
            <w:r w:rsidRPr="00A332DB">
              <w:rPr>
                <w:b/>
                <w:sz w:val="24"/>
                <w:szCs w:val="24"/>
                <w:u w:val="single"/>
              </w:rPr>
              <w:lastRenderedPageBreak/>
              <w:t>víctimas de daños en el marco de las manifestaciones públicas y procedimiento especial para la indemnización alternativa de solución de controversias</w:t>
            </w:r>
          </w:p>
        </w:tc>
        <w:tc>
          <w:tcPr>
            <w:tcW w:w="1410" w:type="dxa"/>
          </w:tcPr>
          <w:p w14:paraId="5C7FD6AD" w14:textId="77777777" w:rsidR="00995A1F" w:rsidRPr="00A332DB" w:rsidRDefault="00995A1F">
            <w:pPr>
              <w:jc w:val="both"/>
              <w:rPr>
                <w:b/>
                <w:sz w:val="24"/>
                <w:szCs w:val="24"/>
                <w:highlight w:val="red"/>
                <w:u w:val="single"/>
              </w:rPr>
            </w:pPr>
          </w:p>
        </w:tc>
      </w:tr>
      <w:tr w:rsidR="00995A1F" w:rsidRPr="00A332DB" w14:paraId="4B190810" w14:textId="77777777">
        <w:tc>
          <w:tcPr>
            <w:tcW w:w="990" w:type="dxa"/>
          </w:tcPr>
          <w:p w14:paraId="65E13B64"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t>No se incluye</w:t>
            </w:r>
          </w:p>
        </w:tc>
        <w:tc>
          <w:tcPr>
            <w:tcW w:w="2295" w:type="dxa"/>
          </w:tcPr>
          <w:p w14:paraId="0CB0586D" w14:textId="77777777" w:rsidR="00995A1F" w:rsidRPr="00A332DB" w:rsidRDefault="00995A1F">
            <w:pPr>
              <w:tabs>
                <w:tab w:val="left" w:pos="821"/>
              </w:tabs>
              <w:spacing w:line="276" w:lineRule="auto"/>
              <w:ind w:left="164" w:right="180"/>
              <w:jc w:val="both"/>
              <w:rPr>
                <w:sz w:val="24"/>
                <w:szCs w:val="24"/>
              </w:rPr>
            </w:pPr>
          </w:p>
        </w:tc>
        <w:tc>
          <w:tcPr>
            <w:tcW w:w="690" w:type="dxa"/>
          </w:tcPr>
          <w:p w14:paraId="643D130E" w14:textId="77777777" w:rsidR="00995A1F" w:rsidRPr="00A332DB" w:rsidRDefault="00405B2A">
            <w:pPr>
              <w:jc w:val="both"/>
              <w:rPr>
                <w:sz w:val="24"/>
                <w:szCs w:val="24"/>
              </w:rPr>
            </w:pPr>
            <w:r w:rsidRPr="00A332DB">
              <w:rPr>
                <w:sz w:val="24"/>
                <w:szCs w:val="24"/>
              </w:rPr>
              <w:t xml:space="preserve">Artículo </w:t>
            </w:r>
            <w:r w:rsidRPr="00A332DB">
              <w:rPr>
                <w:strike/>
                <w:sz w:val="24"/>
                <w:szCs w:val="24"/>
              </w:rPr>
              <w:t>11.</w:t>
            </w:r>
            <w:r w:rsidRPr="00A332DB">
              <w:rPr>
                <w:sz w:val="24"/>
                <w:szCs w:val="24"/>
              </w:rPr>
              <w:t xml:space="preserve"> Creación del Fondo para la Democracia o </w:t>
            </w:r>
            <w:proofErr w:type="spellStart"/>
            <w:r w:rsidRPr="00A332DB">
              <w:rPr>
                <w:sz w:val="24"/>
                <w:szCs w:val="24"/>
              </w:rPr>
              <w:t>Fondemocracia</w:t>
            </w:r>
            <w:proofErr w:type="spellEnd"/>
            <w:r w:rsidRPr="00A332DB">
              <w:rPr>
                <w:sz w:val="24"/>
                <w:szCs w:val="24"/>
              </w:rPr>
              <w:t>.</w:t>
            </w:r>
          </w:p>
        </w:tc>
        <w:tc>
          <w:tcPr>
            <w:tcW w:w="1830" w:type="dxa"/>
          </w:tcPr>
          <w:p w14:paraId="1610E88A" w14:textId="77777777" w:rsidR="00995A1F" w:rsidRPr="00A332DB" w:rsidRDefault="00405B2A">
            <w:pPr>
              <w:spacing w:before="240" w:after="240"/>
              <w:jc w:val="both"/>
              <w:rPr>
                <w:sz w:val="24"/>
                <w:szCs w:val="24"/>
              </w:rPr>
            </w:pPr>
            <w:r w:rsidRPr="00A332DB">
              <w:rPr>
                <w:sz w:val="24"/>
                <w:szCs w:val="24"/>
              </w:rPr>
              <w:t xml:space="preserve">Artículo </w:t>
            </w:r>
            <w:r w:rsidRPr="00A332DB">
              <w:rPr>
                <w:strike/>
                <w:sz w:val="24"/>
                <w:szCs w:val="24"/>
              </w:rPr>
              <w:t>11.</w:t>
            </w:r>
            <w:r w:rsidRPr="00A332DB">
              <w:rPr>
                <w:sz w:val="24"/>
                <w:szCs w:val="24"/>
              </w:rPr>
              <w:t xml:space="preserve"> Creación del Fondo para la Democracia o </w:t>
            </w:r>
            <w:proofErr w:type="spellStart"/>
            <w:r w:rsidRPr="00A332DB">
              <w:rPr>
                <w:sz w:val="24"/>
                <w:szCs w:val="24"/>
              </w:rPr>
              <w:t>Fondemocracia</w:t>
            </w:r>
            <w:proofErr w:type="spellEnd"/>
            <w:r w:rsidRPr="00A332DB">
              <w:rPr>
                <w:sz w:val="24"/>
                <w:szCs w:val="24"/>
              </w:rPr>
              <w:t xml:space="preserve">. Créase el Fondo para la Democracia o </w:t>
            </w:r>
            <w:proofErr w:type="spellStart"/>
            <w:r w:rsidRPr="00A332DB">
              <w:rPr>
                <w:sz w:val="24"/>
                <w:szCs w:val="24"/>
              </w:rPr>
              <w:t>Fondemocracia</w:t>
            </w:r>
            <w:proofErr w:type="spellEnd"/>
            <w:r w:rsidRPr="00A332DB">
              <w:rPr>
                <w:sz w:val="24"/>
                <w:szCs w:val="24"/>
              </w:rPr>
              <w:t xml:space="preserve">, a través de un patrimonio autónomo administrado por una sociedad fiduciaria, con patrimonio autónomo y sin estructura administrativa propia, con domicilio en la ciudad de Bogotá, y adscrito y de responsabilidad del Ministerio </w:t>
            </w:r>
            <w:r w:rsidRPr="00A332DB">
              <w:rPr>
                <w:sz w:val="24"/>
                <w:szCs w:val="24"/>
              </w:rPr>
              <w:lastRenderedPageBreak/>
              <w:t xml:space="preserve">del interior. El Fondo para la Democracia o </w:t>
            </w:r>
            <w:proofErr w:type="spellStart"/>
            <w:r w:rsidRPr="00A332DB">
              <w:rPr>
                <w:sz w:val="24"/>
                <w:szCs w:val="24"/>
              </w:rPr>
              <w:t>Fondemocracia</w:t>
            </w:r>
            <w:proofErr w:type="spellEnd"/>
            <w:r w:rsidRPr="00A332DB">
              <w:rPr>
                <w:sz w:val="24"/>
                <w:szCs w:val="24"/>
              </w:rPr>
              <w:t xml:space="preserve"> tendrá por objeto indemnizar a los afectados por los daños personales físicos, no mentales, y patrimoniales causados al patrimonio público y privado durante el desarrollo </w:t>
            </w:r>
            <w:r w:rsidRPr="00A332DB">
              <w:rPr>
                <w:strike/>
                <w:sz w:val="24"/>
                <w:szCs w:val="24"/>
              </w:rPr>
              <w:t>de la manifestación social</w:t>
            </w:r>
            <w:r w:rsidRPr="00A332DB">
              <w:rPr>
                <w:sz w:val="24"/>
                <w:szCs w:val="24"/>
              </w:rPr>
              <w:t xml:space="preserve"> en el territorio nacional. El Gobierno nacional deberá destinar los recursos necesarios para la indemnización objeto de creación del fondo, </w:t>
            </w:r>
            <w:r w:rsidRPr="00A332DB">
              <w:rPr>
                <w:strike/>
                <w:sz w:val="24"/>
                <w:szCs w:val="24"/>
              </w:rPr>
              <w:t xml:space="preserve">contando igualmente con los recursos que se logren recaudar en desarrollo de los mecanismos de sanción dispuestos en la </w:t>
            </w:r>
            <w:r w:rsidRPr="00A332DB">
              <w:rPr>
                <w:strike/>
                <w:sz w:val="24"/>
                <w:szCs w:val="24"/>
              </w:rPr>
              <w:lastRenderedPageBreak/>
              <w:t>presente ley. El reglamento regulará su funcionamiento, así como establecerá el procedimiento expedito para la indemnización por vía administrativa el cual deberá tener en cuenta cuando menos, lo establecido en la presente ley.</w:t>
            </w:r>
          </w:p>
          <w:p w14:paraId="21B5B18E" w14:textId="77777777" w:rsidR="00995A1F" w:rsidRPr="00A332DB" w:rsidRDefault="00995A1F">
            <w:pPr>
              <w:spacing w:before="240" w:after="240"/>
              <w:jc w:val="both"/>
              <w:rPr>
                <w:strike/>
                <w:sz w:val="24"/>
                <w:szCs w:val="24"/>
              </w:rPr>
            </w:pPr>
          </w:p>
          <w:p w14:paraId="526949A2" w14:textId="77777777" w:rsidR="00995A1F" w:rsidRPr="00A332DB" w:rsidRDefault="00405B2A">
            <w:pPr>
              <w:spacing w:before="240" w:after="240"/>
              <w:jc w:val="both"/>
              <w:rPr>
                <w:sz w:val="24"/>
                <w:szCs w:val="24"/>
              </w:rPr>
            </w:pPr>
            <w:r w:rsidRPr="00A332DB">
              <w:rPr>
                <w:strike/>
                <w:sz w:val="24"/>
                <w:szCs w:val="24"/>
              </w:rPr>
              <w:t xml:space="preserve">Artículo 12. Objetivo del </w:t>
            </w:r>
            <w:proofErr w:type="spellStart"/>
            <w:r w:rsidRPr="00A332DB">
              <w:rPr>
                <w:strike/>
                <w:sz w:val="24"/>
                <w:szCs w:val="24"/>
              </w:rPr>
              <w:t>Fondemocracia</w:t>
            </w:r>
            <w:proofErr w:type="spellEnd"/>
            <w:r w:rsidRPr="00A332DB">
              <w:rPr>
                <w:strike/>
                <w:sz w:val="24"/>
                <w:szCs w:val="24"/>
              </w:rPr>
              <w:t xml:space="preserve">: El Fondo para la Democracia o </w:t>
            </w:r>
            <w:proofErr w:type="spellStart"/>
            <w:r w:rsidRPr="00A332DB">
              <w:rPr>
                <w:strike/>
                <w:sz w:val="24"/>
                <w:szCs w:val="24"/>
              </w:rPr>
              <w:t>Fondemocracia</w:t>
            </w:r>
            <w:proofErr w:type="spellEnd"/>
            <w:r w:rsidRPr="00A332DB">
              <w:rPr>
                <w:strike/>
                <w:sz w:val="24"/>
                <w:szCs w:val="24"/>
              </w:rPr>
              <w:t xml:space="preserve"> tendrá por objeto indemnizar a los afectados por los daños personales físicos, no mentales, y patrimoniales causados al patrimonio público y privado durante el desarrollo de </w:t>
            </w:r>
            <w:r w:rsidRPr="00A332DB">
              <w:rPr>
                <w:strike/>
                <w:sz w:val="24"/>
                <w:szCs w:val="24"/>
              </w:rPr>
              <w:lastRenderedPageBreak/>
              <w:t>la manifestación social en el territorio nacional.</w:t>
            </w:r>
          </w:p>
        </w:tc>
        <w:tc>
          <w:tcPr>
            <w:tcW w:w="2640" w:type="dxa"/>
          </w:tcPr>
          <w:p w14:paraId="2C3ABCC5"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lastRenderedPageBreak/>
              <w:t>Artículo</w:t>
            </w:r>
            <w:r w:rsidRPr="00A332DB">
              <w:rPr>
                <w:b/>
                <w:sz w:val="24"/>
                <w:szCs w:val="24"/>
                <w:u w:val="single"/>
              </w:rPr>
              <w:t xml:space="preserve"> 52</w:t>
            </w:r>
            <w:r w:rsidRPr="00A332DB">
              <w:rPr>
                <w:sz w:val="24"/>
                <w:szCs w:val="24"/>
              </w:rPr>
              <w:t xml:space="preserve">. Creación del Fondo para la Democracia o FONDEMOCRACIA. Créese el Fondo para la Democracia o FONDEMOCRACIA, a través de un patrimonio autónomo administrado por una sociedad fiduciaria, con patrimonio autónomo </w:t>
            </w:r>
            <w:r w:rsidRPr="00A332DB">
              <w:rPr>
                <w:b/>
                <w:sz w:val="24"/>
                <w:szCs w:val="24"/>
                <w:u w:val="single"/>
              </w:rPr>
              <w:t>y sin estructura administrativa propia</w:t>
            </w:r>
            <w:r w:rsidRPr="00A332DB">
              <w:rPr>
                <w:sz w:val="24"/>
                <w:szCs w:val="24"/>
              </w:rPr>
              <w:t>, con domicilio en la ciudad de Bogotá, y adscrito y de responsabilidad del Ministerio del Interior.</w:t>
            </w:r>
          </w:p>
          <w:p w14:paraId="6468A123"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 xml:space="preserve">El Fondo para la Democracia o FONDEMOCRACIA </w:t>
            </w:r>
            <w:r w:rsidRPr="00A332DB">
              <w:rPr>
                <w:sz w:val="24"/>
                <w:szCs w:val="24"/>
              </w:rPr>
              <w:lastRenderedPageBreak/>
              <w:t>tendrá por objeto indemnizar a las víctimas por los daños personales físicos, no mentales, y patrimoniales causados por terceras personas durante el desarrollo de</w:t>
            </w:r>
            <w:r w:rsidRPr="00A332DB">
              <w:rPr>
                <w:b/>
                <w:sz w:val="24"/>
                <w:szCs w:val="24"/>
                <w:u w:val="single"/>
              </w:rPr>
              <w:t xml:space="preserve"> la reunión, manifestación y protesta social, pública y pacífica en el territorio nacional.</w:t>
            </w:r>
          </w:p>
          <w:p w14:paraId="1CFAB82C"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El Gobierno Nacional deberá destinar los recursos necesarios dentro del marco fiscal de mediano plazo para la indemnización objeto de creación del Fondo.</w:t>
            </w:r>
            <w:r w:rsidRPr="00A332DB">
              <w:rPr>
                <w:b/>
                <w:sz w:val="24"/>
                <w:szCs w:val="24"/>
                <w:u w:val="single"/>
              </w:rPr>
              <w:t xml:space="preserve"> El Fondo podrá ser financiado por los recursos provenientes de:</w:t>
            </w:r>
          </w:p>
          <w:p w14:paraId="59783E82"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1. Recursos del Presupuesto General de la Nación.</w:t>
            </w:r>
          </w:p>
          <w:p w14:paraId="7502E8D9"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2. Las donaciones en dinero que ingresen directamente al Fondo previa la incorporación al </w:t>
            </w:r>
            <w:r w:rsidRPr="00A332DB">
              <w:rPr>
                <w:b/>
                <w:sz w:val="24"/>
                <w:szCs w:val="24"/>
                <w:u w:val="single"/>
              </w:rPr>
              <w:lastRenderedPageBreak/>
              <w:t>Presupuesto General de la Nación, y las donaciones en especie legalmente aceptadas.</w:t>
            </w:r>
          </w:p>
          <w:p w14:paraId="0BABD50E"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3. Los recursos de crédito que contrate la Nación para atender el objeto y funciones del Fondo, previa incorporación al Presupuesto General de la Nación.</w:t>
            </w:r>
          </w:p>
          <w:p w14:paraId="5A193641"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4. Los aportes provenientes de la cooperación internacional, previa incorporación al Presupuesto General de la Nación.</w:t>
            </w:r>
          </w:p>
          <w:p w14:paraId="14432FFC"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5. Los demás bienes, derechos y recursos adjudicados, adquiridos o que adquieran a cualquier título, de acuerdo con la ley. </w:t>
            </w:r>
          </w:p>
          <w:p w14:paraId="70949E40"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La reglamentación regulará su </w:t>
            </w:r>
            <w:proofErr w:type="gramStart"/>
            <w:r w:rsidRPr="00A332DB">
              <w:rPr>
                <w:b/>
                <w:sz w:val="24"/>
                <w:szCs w:val="24"/>
                <w:u w:val="single"/>
              </w:rPr>
              <w:t>funcionamiento,  así</w:t>
            </w:r>
            <w:proofErr w:type="gramEnd"/>
            <w:r w:rsidRPr="00A332DB">
              <w:rPr>
                <w:b/>
                <w:sz w:val="24"/>
                <w:szCs w:val="24"/>
                <w:u w:val="single"/>
              </w:rPr>
              <w:t xml:space="preserve"> como establecerá el procedimiento expedito para la indemnización por vía </w:t>
            </w:r>
            <w:r w:rsidRPr="00A332DB">
              <w:rPr>
                <w:b/>
                <w:sz w:val="24"/>
                <w:szCs w:val="24"/>
                <w:u w:val="single"/>
              </w:rPr>
              <w:lastRenderedPageBreak/>
              <w:t>administrativa, los requisitos y los montos de la indemnización.</w:t>
            </w:r>
          </w:p>
        </w:tc>
        <w:tc>
          <w:tcPr>
            <w:tcW w:w="1410" w:type="dxa"/>
          </w:tcPr>
          <w:p w14:paraId="1087F6F0" w14:textId="77777777" w:rsidR="00995A1F" w:rsidRPr="00A332DB" w:rsidRDefault="00405B2A">
            <w:pPr>
              <w:jc w:val="both"/>
              <w:rPr>
                <w:b/>
                <w:sz w:val="24"/>
                <w:szCs w:val="24"/>
                <w:u w:val="single"/>
              </w:rPr>
            </w:pPr>
            <w:r w:rsidRPr="00A332DB">
              <w:rPr>
                <w:b/>
                <w:sz w:val="24"/>
                <w:szCs w:val="24"/>
                <w:u w:val="single"/>
              </w:rPr>
              <w:lastRenderedPageBreak/>
              <w:t>Se fusionan el artículo 11 y 12 en el presente compilado de la ONU.</w:t>
            </w:r>
          </w:p>
        </w:tc>
      </w:tr>
      <w:tr w:rsidR="00995A1F" w:rsidRPr="00A332DB" w14:paraId="732CF1F7" w14:textId="77777777">
        <w:tc>
          <w:tcPr>
            <w:tcW w:w="990" w:type="dxa"/>
          </w:tcPr>
          <w:p w14:paraId="1A573478"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lastRenderedPageBreak/>
              <w:t>No se incluye</w:t>
            </w:r>
          </w:p>
        </w:tc>
        <w:tc>
          <w:tcPr>
            <w:tcW w:w="2295" w:type="dxa"/>
          </w:tcPr>
          <w:p w14:paraId="1E848D3A" w14:textId="77777777" w:rsidR="00995A1F" w:rsidRPr="00A332DB" w:rsidRDefault="00995A1F">
            <w:pPr>
              <w:tabs>
                <w:tab w:val="left" w:pos="821"/>
              </w:tabs>
              <w:spacing w:line="276" w:lineRule="auto"/>
              <w:ind w:left="164" w:right="180"/>
              <w:jc w:val="both"/>
              <w:rPr>
                <w:sz w:val="24"/>
                <w:szCs w:val="24"/>
              </w:rPr>
            </w:pPr>
          </w:p>
        </w:tc>
        <w:tc>
          <w:tcPr>
            <w:tcW w:w="690" w:type="dxa"/>
          </w:tcPr>
          <w:p w14:paraId="5E2AB54C" w14:textId="77777777" w:rsidR="00995A1F" w:rsidRPr="00A332DB" w:rsidRDefault="00405B2A">
            <w:pPr>
              <w:jc w:val="both"/>
              <w:rPr>
                <w:sz w:val="24"/>
                <w:szCs w:val="24"/>
              </w:rPr>
            </w:pPr>
            <w:r w:rsidRPr="00A332DB">
              <w:rPr>
                <w:sz w:val="24"/>
                <w:szCs w:val="24"/>
              </w:rPr>
              <w:t xml:space="preserve">Artículo </w:t>
            </w:r>
            <w:r w:rsidRPr="00A332DB">
              <w:rPr>
                <w:strike/>
                <w:sz w:val="24"/>
                <w:szCs w:val="24"/>
              </w:rPr>
              <w:t>16</w:t>
            </w:r>
            <w:r w:rsidRPr="00A332DB">
              <w:rPr>
                <w:sz w:val="24"/>
                <w:szCs w:val="24"/>
              </w:rPr>
              <w:t>. Término para solicitar la indemnización administrativa.</w:t>
            </w:r>
          </w:p>
        </w:tc>
        <w:tc>
          <w:tcPr>
            <w:tcW w:w="1830" w:type="dxa"/>
          </w:tcPr>
          <w:p w14:paraId="277A0C89" w14:textId="77777777" w:rsidR="00995A1F" w:rsidRPr="00A332DB" w:rsidRDefault="00405B2A">
            <w:pPr>
              <w:spacing w:before="240" w:after="240"/>
              <w:jc w:val="both"/>
              <w:rPr>
                <w:sz w:val="24"/>
                <w:szCs w:val="24"/>
              </w:rPr>
            </w:pPr>
            <w:r w:rsidRPr="00A332DB">
              <w:rPr>
                <w:sz w:val="24"/>
                <w:szCs w:val="24"/>
              </w:rPr>
              <w:t xml:space="preserve">Artículo </w:t>
            </w:r>
            <w:r w:rsidRPr="00A332DB">
              <w:rPr>
                <w:strike/>
                <w:sz w:val="24"/>
                <w:szCs w:val="24"/>
              </w:rPr>
              <w:t>16</w:t>
            </w:r>
            <w:r w:rsidRPr="00A332DB">
              <w:rPr>
                <w:sz w:val="24"/>
                <w:szCs w:val="24"/>
              </w:rPr>
              <w:t xml:space="preserve">. Término para solicitar la indemnización administrativa. El término perentorio para solicitar la indemnización administrativa por los daños causados </w:t>
            </w:r>
            <w:r w:rsidRPr="00A332DB">
              <w:rPr>
                <w:strike/>
                <w:sz w:val="24"/>
                <w:szCs w:val="24"/>
              </w:rPr>
              <w:t>a los bienes públicos y privados</w:t>
            </w:r>
            <w:r w:rsidRPr="00A332DB">
              <w:rPr>
                <w:sz w:val="24"/>
                <w:szCs w:val="24"/>
              </w:rPr>
              <w:t xml:space="preserve"> es de </w:t>
            </w:r>
            <w:r w:rsidRPr="00A332DB">
              <w:rPr>
                <w:strike/>
                <w:sz w:val="24"/>
                <w:szCs w:val="24"/>
              </w:rPr>
              <w:t>treinta (30)</w:t>
            </w:r>
            <w:r w:rsidRPr="00A332DB">
              <w:rPr>
                <w:sz w:val="24"/>
                <w:szCs w:val="24"/>
              </w:rPr>
              <w:t xml:space="preserve"> días calendario contados a partir del día siguiente a la ocurrencia de los hechos</w:t>
            </w:r>
          </w:p>
        </w:tc>
        <w:tc>
          <w:tcPr>
            <w:tcW w:w="2640" w:type="dxa"/>
          </w:tcPr>
          <w:p w14:paraId="103FBB24"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 xml:space="preserve">Artículo </w:t>
            </w:r>
            <w:r w:rsidRPr="00A332DB">
              <w:rPr>
                <w:b/>
                <w:sz w:val="24"/>
                <w:szCs w:val="24"/>
                <w:u w:val="single"/>
              </w:rPr>
              <w:t>53.</w:t>
            </w:r>
            <w:r w:rsidRPr="00A332DB">
              <w:rPr>
                <w:sz w:val="24"/>
                <w:szCs w:val="24"/>
              </w:rPr>
              <w:t xml:space="preserve"> Término para solicitar la indemnización administrativa. El término perentorio para solicitar la indemnización administrativa por los daños causados es </w:t>
            </w:r>
            <w:r w:rsidRPr="00A332DB">
              <w:rPr>
                <w:b/>
                <w:sz w:val="24"/>
                <w:szCs w:val="24"/>
                <w:u w:val="single"/>
              </w:rPr>
              <w:t>de noventa (90)</w:t>
            </w:r>
            <w:r w:rsidRPr="00A332DB">
              <w:rPr>
                <w:sz w:val="24"/>
                <w:szCs w:val="24"/>
              </w:rPr>
              <w:t xml:space="preserve"> días calendario contados a partir del día siguiente a la ocurrencia de los hechos.</w:t>
            </w:r>
          </w:p>
        </w:tc>
        <w:tc>
          <w:tcPr>
            <w:tcW w:w="1410" w:type="dxa"/>
          </w:tcPr>
          <w:p w14:paraId="77FAFF9C" w14:textId="77777777" w:rsidR="00995A1F" w:rsidRPr="00A332DB" w:rsidRDefault="00405B2A">
            <w:pPr>
              <w:jc w:val="both"/>
              <w:rPr>
                <w:b/>
                <w:sz w:val="24"/>
                <w:szCs w:val="24"/>
                <w:u w:val="single"/>
              </w:rPr>
            </w:pPr>
            <w:r w:rsidRPr="00A332DB">
              <w:rPr>
                <w:b/>
                <w:sz w:val="24"/>
                <w:szCs w:val="24"/>
                <w:u w:val="single"/>
              </w:rPr>
              <w:t>Se amplía el plazo en el texto de la ONU</w:t>
            </w:r>
          </w:p>
        </w:tc>
      </w:tr>
      <w:tr w:rsidR="00995A1F" w:rsidRPr="00A332DB" w14:paraId="6FFE6027" w14:textId="77777777">
        <w:tc>
          <w:tcPr>
            <w:tcW w:w="990" w:type="dxa"/>
          </w:tcPr>
          <w:p w14:paraId="1E4B78F5" w14:textId="77777777" w:rsidR="00995A1F" w:rsidRPr="00A332DB" w:rsidRDefault="00995A1F">
            <w:pPr>
              <w:widowControl w:val="0"/>
              <w:tabs>
                <w:tab w:val="left" w:pos="821"/>
              </w:tabs>
              <w:spacing w:line="276" w:lineRule="auto"/>
              <w:ind w:left="141" w:right="121"/>
              <w:jc w:val="both"/>
              <w:rPr>
                <w:sz w:val="24"/>
                <w:szCs w:val="24"/>
              </w:rPr>
            </w:pPr>
          </w:p>
        </w:tc>
        <w:tc>
          <w:tcPr>
            <w:tcW w:w="2295" w:type="dxa"/>
          </w:tcPr>
          <w:p w14:paraId="506C1BF4" w14:textId="77777777" w:rsidR="00995A1F" w:rsidRPr="00A332DB" w:rsidRDefault="00995A1F">
            <w:pPr>
              <w:tabs>
                <w:tab w:val="left" w:pos="821"/>
              </w:tabs>
              <w:spacing w:line="276" w:lineRule="auto"/>
              <w:ind w:left="164" w:right="180"/>
              <w:jc w:val="both"/>
              <w:rPr>
                <w:sz w:val="24"/>
                <w:szCs w:val="24"/>
              </w:rPr>
            </w:pPr>
          </w:p>
        </w:tc>
        <w:tc>
          <w:tcPr>
            <w:tcW w:w="690" w:type="dxa"/>
          </w:tcPr>
          <w:p w14:paraId="5E794E62" w14:textId="77777777" w:rsidR="00995A1F" w:rsidRPr="00A332DB" w:rsidRDefault="00995A1F">
            <w:pPr>
              <w:jc w:val="both"/>
              <w:rPr>
                <w:sz w:val="24"/>
                <w:szCs w:val="24"/>
              </w:rPr>
            </w:pPr>
          </w:p>
        </w:tc>
        <w:tc>
          <w:tcPr>
            <w:tcW w:w="1830" w:type="dxa"/>
          </w:tcPr>
          <w:p w14:paraId="6EC0F145" w14:textId="77777777" w:rsidR="00995A1F" w:rsidRPr="00A332DB" w:rsidRDefault="00405B2A">
            <w:pPr>
              <w:spacing w:before="240" w:after="240"/>
              <w:jc w:val="both"/>
              <w:rPr>
                <w:sz w:val="24"/>
                <w:szCs w:val="24"/>
              </w:rPr>
            </w:pPr>
            <w:r w:rsidRPr="00A332DB">
              <w:rPr>
                <w:sz w:val="24"/>
                <w:szCs w:val="24"/>
              </w:rPr>
              <w:t xml:space="preserve">Artículo </w:t>
            </w:r>
            <w:r w:rsidRPr="00A332DB">
              <w:rPr>
                <w:strike/>
                <w:sz w:val="24"/>
                <w:szCs w:val="24"/>
              </w:rPr>
              <w:t>14.</w:t>
            </w:r>
            <w:r w:rsidRPr="00A332DB">
              <w:rPr>
                <w:sz w:val="24"/>
                <w:szCs w:val="24"/>
              </w:rPr>
              <w:t xml:space="preserve"> Plazo máximo para la materialización del pago indemnizatorio. El reglamento adoptará un procedimiento expedito que no podrá superar el </w:t>
            </w:r>
            <w:r w:rsidRPr="00A332DB">
              <w:rPr>
                <w:sz w:val="24"/>
                <w:szCs w:val="24"/>
              </w:rPr>
              <w:lastRenderedPageBreak/>
              <w:t xml:space="preserve">término </w:t>
            </w:r>
            <w:r w:rsidRPr="00A332DB">
              <w:rPr>
                <w:strike/>
                <w:sz w:val="24"/>
                <w:szCs w:val="24"/>
              </w:rPr>
              <w:t>de 20 días calendario transcurridos entre el día en que se formula la petición de indemnización</w:t>
            </w:r>
            <w:r w:rsidRPr="00A332DB">
              <w:rPr>
                <w:sz w:val="24"/>
                <w:szCs w:val="24"/>
              </w:rPr>
              <w:t xml:space="preserve"> </w:t>
            </w:r>
            <w:r w:rsidRPr="00A332DB">
              <w:rPr>
                <w:strike/>
                <w:sz w:val="24"/>
                <w:szCs w:val="24"/>
              </w:rPr>
              <w:t>administrativa por los daños o perjuicios causados y el pago efectivo de la indemnización.</w:t>
            </w:r>
            <w:r w:rsidRPr="00A332DB">
              <w:rPr>
                <w:sz w:val="24"/>
                <w:szCs w:val="24"/>
              </w:rPr>
              <w:t xml:space="preserve"> </w:t>
            </w:r>
            <w:r w:rsidRPr="00A332DB">
              <w:rPr>
                <w:strike/>
                <w:sz w:val="24"/>
                <w:szCs w:val="24"/>
              </w:rPr>
              <w:t>Se indemnizará por medio del fondo, en forma privativa el daño emergente causado por los hechos de violencia ocurridos en el marco de manifestaciones o movilizaciones sociales, en ningún caso se procederá a la indemnización del lucro cesante o los daños morales causados en las mismas circunstancias.</w:t>
            </w:r>
            <w:r w:rsidRPr="00A332DB">
              <w:rPr>
                <w:sz w:val="24"/>
                <w:szCs w:val="24"/>
              </w:rPr>
              <w:t xml:space="preserve"> </w:t>
            </w:r>
            <w:r w:rsidRPr="00A332DB">
              <w:rPr>
                <w:sz w:val="24"/>
                <w:szCs w:val="24"/>
              </w:rPr>
              <w:br/>
            </w:r>
            <w:r w:rsidRPr="00A332DB">
              <w:rPr>
                <w:strike/>
                <w:sz w:val="24"/>
                <w:szCs w:val="24"/>
              </w:rPr>
              <w:t xml:space="preserve">Parágrafo. Solamente se indemnizará con recursos del </w:t>
            </w:r>
            <w:proofErr w:type="spellStart"/>
            <w:r w:rsidRPr="00A332DB">
              <w:rPr>
                <w:strike/>
                <w:sz w:val="24"/>
                <w:szCs w:val="24"/>
              </w:rPr>
              <w:lastRenderedPageBreak/>
              <w:t>Fondodemocracia</w:t>
            </w:r>
            <w:proofErr w:type="spellEnd"/>
            <w:r w:rsidRPr="00A332DB">
              <w:rPr>
                <w:strike/>
                <w:sz w:val="24"/>
                <w:szCs w:val="24"/>
              </w:rPr>
              <w:t xml:space="preserve"> los daños físicos a las personas o a sus establecimientos de comercio abiertos al público o, a sus empresas, fábricas y comercios, siempre y cuando se acredite la licitud de los negocios; su formalización y que la ocurrencia de los daños haya sido en ocasión a una manifestación o movilización social.</w:t>
            </w:r>
          </w:p>
        </w:tc>
        <w:tc>
          <w:tcPr>
            <w:tcW w:w="2640" w:type="dxa"/>
          </w:tcPr>
          <w:p w14:paraId="7AF4E4F1"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lastRenderedPageBreak/>
              <w:t xml:space="preserve">Artículo </w:t>
            </w:r>
            <w:r w:rsidRPr="00A332DB">
              <w:rPr>
                <w:b/>
                <w:sz w:val="24"/>
                <w:szCs w:val="24"/>
                <w:u w:val="single"/>
              </w:rPr>
              <w:t>54</w:t>
            </w:r>
            <w:r w:rsidRPr="00A332DB">
              <w:rPr>
                <w:strike/>
                <w:sz w:val="24"/>
                <w:szCs w:val="24"/>
              </w:rPr>
              <w:t>.</w:t>
            </w:r>
            <w:r w:rsidRPr="00A332DB">
              <w:rPr>
                <w:sz w:val="24"/>
                <w:szCs w:val="24"/>
              </w:rPr>
              <w:t xml:space="preserve"> Plazo máximo para la materialización del pago indemnizatorio. El reglamento adoptará un procedimiento expedito que no podrá superar el término </w:t>
            </w:r>
            <w:r w:rsidRPr="00A332DB">
              <w:rPr>
                <w:b/>
                <w:sz w:val="24"/>
                <w:szCs w:val="24"/>
                <w:u w:val="single"/>
              </w:rPr>
              <w:t xml:space="preserve">de 60 días </w:t>
            </w:r>
            <w:r w:rsidRPr="00A332DB">
              <w:rPr>
                <w:b/>
                <w:sz w:val="24"/>
                <w:szCs w:val="24"/>
                <w:u w:val="single"/>
              </w:rPr>
              <w:lastRenderedPageBreak/>
              <w:t>calendario transcurridos entre el día en que se formula la petición de indemnización administrativa por los daños o perjuicios causados y el pago efectivo de la indemnización.</w:t>
            </w:r>
          </w:p>
          <w:p w14:paraId="1FFFDB94"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35977124"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En los casos de daños a negocios o establecimientos, sólo se indemnizará cuando se acredite la licitud de los negocios y que la ocurrencia de los daños haya sido en ocasión a una </w:t>
            </w:r>
            <w:proofErr w:type="spellStart"/>
            <w:proofErr w:type="gramStart"/>
            <w:r w:rsidRPr="00A332DB">
              <w:rPr>
                <w:b/>
                <w:sz w:val="24"/>
                <w:szCs w:val="24"/>
                <w:u w:val="single"/>
              </w:rPr>
              <w:t>reunión,manifestación</w:t>
            </w:r>
            <w:proofErr w:type="spellEnd"/>
            <w:proofErr w:type="gramEnd"/>
            <w:r w:rsidRPr="00A332DB">
              <w:rPr>
                <w:b/>
                <w:sz w:val="24"/>
                <w:szCs w:val="24"/>
                <w:u w:val="single"/>
              </w:rPr>
              <w:t xml:space="preserve"> y protesta.</w:t>
            </w:r>
          </w:p>
          <w:p w14:paraId="0DDC4AA6"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57286A3E"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El Estado, una vez realizados los pagos por indemnizaciones administrativas, deberá ejercer la acción de repetición contra los responsables de los daños.</w:t>
            </w:r>
          </w:p>
          <w:p w14:paraId="44809F3F"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1569FBBF"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u w:val="single"/>
              </w:rPr>
              <w:t xml:space="preserve">PARÁGRAFO: Se </w:t>
            </w:r>
            <w:r w:rsidRPr="00A332DB">
              <w:rPr>
                <w:b/>
                <w:sz w:val="24"/>
                <w:szCs w:val="24"/>
                <w:u w:val="single"/>
              </w:rPr>
              <w:lastRenderedPageBreak/>
              <w:t xml:space="preserve">indemnizará por medio del Fondo, en forma privativa, el daño emergente causado por los hechos de violencia ocurridos en el marco de reuniones, manifestaciones o protestas sociales y públicas. En ningún caso se procederá a la reparación del lucro cesante o daños morales. </w:t>
            </w:r>
          </w:p>
        </w:tc>
        <w:tc>
          <w:tcPr>
            <w:tcW w:w="1410" w:type="dxa"/>
          </w:tcPr>
          <w:p w14:paraId="1DEB8948" w14:textId="77777777" w:rsidR="00995A1F" w:rsidRPr="00A332DB" w:rsidRDefault="00995A1F">
            <w:pPr>
              <w:jc w:val="both"/>
              <w:rPr>
                <w:b/>
                <w:sz w:val="24"/>
                <w:szCs w:val="24"/>
                <w:u w:val="single"/>
              </w:rPr>
            </w:pPr>
          </w:p>
        </w:tc>
      </w:tr>
      <w:tr w:rsidR="00995A1F" w:rsidRPr="00A332DB" w14:paraId="035B91F1" w14:textId="77777777">
        <w:tc>
          <w:tcPr>
            <w:tcW w:w="990" w:type="dxa"/>
          </w:tcPr>
          <w:p w14:paraId="0CBB9F93"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lastRenderedPageBreak/>
              <w:t>No lo incluye</w:t>
            </w:r>
          </w:p>
        </w:tc>
        <w:tc>
          <w:tcPr>
            <w:tcW w:w="2295" w:type="dxa"/>
          </w:tcPr>
          <w:p w14:paraId="14E570FE" w14:textId="77777777" w:rsidR="00995A1F" w:rsidRPr="00A332DB" w:rsidRDefault="00995A1F">
            <w:pPr>
              <w:tabs>
                <w:tab w:val="left" w:pos="821"/>
              </w:tabs>
              <w:spacing w:line="276" w:lineRule="auto"/>
              <w:ind w:left="164" w:right="180"/>
              <w:jc w:val="both"/>
              <w:rPr>
                <w:sz w:val="24"/>
                <w:szCs w:val="24"/>
              </w:rPr>
            </w:pPr>
          </w:p>
        </w:tc>
        <w:tc>
          <w:tcPr>
            <w:tcW w:w="690" w:type="dxa"/>
          </w:tcPr>
          <w:p w14:paraId="412C88A8" w14:textId="77777777" w:rsidR="00995A1F" w:rsidRPr="00A332DB" w:rsidRDefault="00995A1F">
            <w:pPr>
              <w:jc w:val="both"/>
              <w:rPr>
                <w:sz w:val="24"/>
                <w:szCs w:val="24"/>
              </w:rPr>
            </w:pPr>
          </w:p>
        </w:tc>
        <w:tc>
          <w:tcPr>
            <w:tcW w:w="1830" w:type="dxa"/>
          </w:tcPr>
          <w:p w14:paraId="64835A57" w14:textId="77777777" w:rsidR="00995A1F" w:rsidRPr="00A332DB" w:rsidRDefault="00405B2A">
            <w:pPr>
              <w:spacing w:before="240" w:after="240"/>
              <w:jc w:val="both"/>
              <w:rPr>
                <w:sz w:val="24"/>
                <w:szCs w:val="24"/>
              </w:rPr>
            </w:pPr>
            <w:r w:rsidRPr="00A332DB">
              <w:rPr>
                <w:strike/>
                <w:sz w:val="24"/>
                <w:szCs w:val="24"/>
              </w:rPr>
              <w:t xml:space="preserve">CAPÍTULO IV </w:t>
            </w:r>
            <w:r w:rsidRPr="00A332DB">
              <w:rPr>
                <w:sz w:val="24"/>
                <w:szCs w:val="24"/>
              </w:rPr>
              <w:t>Medidas Correctivas y Anticipatorias</w:t>
            </w:r>
          </w:p>
        </w:tc>
        <w:tc>
          <w:tcPr>
            <w:tcW w:w="2640" w:type="dxa"/>
          </w:tcPr>
          <w:p w14:paraId="1E2D961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TITULO VII</w:t>
            </w:r>
          </w:p>
          <w:p w14:paraId="55E4E6EC" w14:textId="77777777" w:rsidR="00995A1F" w:rsidRPr="00A332DB" w:rsidRDefault="00405B2A">
            <w:pPr>
              <w:widowControl w:val="0"/>
              <w:tabs>
                <w:tab w:val="left" w:pos="821"/>
              </w:tabs>
              <w:spacing w:before="9" w:line="276" w:lineRule="auto"/>
              <w:ind w:left="141" w:right="109"/>
              <w:jc w:val="both"/>
              <w:rPr>
                <w:sz w:val="24"/>
                <w:szCs w:val="24"/>
              </w:rPr>
            </w:pPr>
            <w:r w:rsidRPr="00A332DB">
              <w:rPr>
                <w:sz w:val="24"/>
                <w:szCs w:val="24"/>
              </w:rPr>
              <w:t>MEDIDAS SANCIONATORIAS</w:t>
            </w:r>
          </w:p>
          <w:p w14:paraId="497BC666" w14:textId="77777777" w:rsidR="00995A1F" w:rsidRPr="00A332DB" w:rsidRDefault="00995A1F">
            <w:pPr>
              <w:widowControl w:val="0"/>
              <w:tabs>
                <w:tab w:val="left" w:pos="821"/>
              </w:tabs>
              <w:spacing w:before="9" w:line="276" w:lineRule="auto"/>
              <w:ind w:left="141" w:right="109"/>
              <w:jc w:val="both"/>
              <w:rPr>
                <w:sz w:val="24"/>
                <w:szCs w:val="24"/>
              </w:rPr>
            </w:pPr>
          </w:p>
          <w:p w14:paraId="2C7708A7"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CAPÍTULO ÚNICO</w:t>
            </w:r>
          </w:p>
          <w:p w14:paraId="6D93C116"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u w:val="single"/>
              </w:rPr>
              <w:t xml:space="preserve">MEDIDAS SANCIONATORIAS, </w:t>
            </w:r>
          </w:p>
        </w:tc>
        <w:tc>
          <w:tcPr>
            <w:tcW w:w="1410" w:type="dxa"/>
          </w:tcPr>
          <w:p w14:paraId="586361B3" w14:textId="77777777" w:rsidR="00995A1F" w:rsidRPr="00A332DB" w:rsidRDefault="00405B2A">
            <w:pPr>
              <w:jc w:val="both"/>
              <w:rPr>
                <w:b/>
                <w:sz w:val="24"/>
                <w:szCs w:val="24"/>
                <w:u w:val="single"/>
              </w:rPr>
            </w:pPr>
            <w:r w:rsidRPr="00A332DB">
              <w:rPr>
                <w:b/>
                <w:sz w:val="24"/>
                <w:szCs w:val="24"/>
                <w:u w:val="single"/>
              </w:rPr>
              <w:t>Se modifica el título y se agrega un capítulo único</w:t>
            </w:r>
          </w:p>
          <w:p w14:paraId="77A801D7" w14:textId="77777777" w:rsidR="00995A1F" w:rsidRPr="00A332DB" w:rsidRDefault="00995A1F">
            <w:pPr>
              <w:jc w:val="both"/>
              <w:rPr>
                <w:b/>
                <w:sz w:val="24"/>
                <w:szCs w:val="24"/>
                <w:u w:val="single"/>
              </w:rPr>
            </w:pPr>
          </w:p>
        </w:tc>
      </w:tr>
      <w:tr w:rsidR="00995A1F" w:rsidRPr="00A332DB" w14:paraId="603D6B53" w14:textId="77777777">
        <w:tc>
          <w:tcPr>
            <w:tcW w:w="990" w:type="dxa"/>
          </w:tcPr>
          <w:p w14:paraId="6AFA6F57"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t>No se incluye</w:t>
            </w:r>
          </w:p>
        </w:tc>
        <w:tc>
          <w:tcPr>
            <w:tcW w:w="2295" w:type="dxa"/>
          </w:tcPr>
          <w:p w14:paraId="248E3D91" w14:textId="77777777" w:rsidR="00995A1F" w:rsidRPr="00A332DB" w:rsidRDefault="00995A1F">
            <w:pPr>
              <w:numPr>
                <w:ilvl w:val="0"/>
                <w:numId w:val="9"/>
              </w:numPr>
              <w:tabs>
                <w:tab w:val="left" w:pos="821"/>
              </w:tabs>
              <w:spacing w:line="276" w:lineRule="auto"/>
              <w:ind w:left="720" w:right="180"/>
              <w:jc w:val="both"/>
              <w:rPr>
                <w:color w:val="000000"/>
                <w:sz w:val="24"/>
                <w:szCs w:val="24"/>
              </w:rPr>
            </w:pPr>
          </w:p>
        </w:tc>
        <w:tc>
          <w:tcPr>
            <w:tcW w:w="690" w:type="dxa"/>
          </w:tcPr>
          <w:p w14:paraId="7FDC98F2" w14:textId="77777777" w:rsidR="00995A1F" w:rsidRPr="00A332DB" w:rsidRDefault="00995A1F">
            <w:pPr>
              <w:jc w:val="both"/>
              <w:rPr>
                <w:sz w:val="24"/>
                <w:szCs w:val="24"/>
              </w:rPr>
            </w:pPr>
          </w:p>
        </w:tc>
        <w:tc>
          <w:tcPr>
            <w:tcW w:w="1830" w:type="dxa"/>
          </w:tcPr>
          <w:p w14:paraId="4CE481BC" w14:textId="77777777" w:rsidR="00995A1F" w:rsidRPr="00A332DB" w:rsidRDefault="00405B2A">
            <w:pPr>
              <w:spacing w:before="240" w:after="240"/>
              <w:jc w:val="both"/>
              <w:rPr>
                <w:strike/>
                <w:sz w:val="24"/>
                <w:szCs w:val="24"/>
              </w:rPr>
            </w:pPr>
            <w:r w:rsidRPr="00A332DB">
              <w:rPr>
                <w:strike/>
                <w:sz w:val="24"/>
                <w:szCs w:val="24"/>
              </w:rPr>
              <w:t xml:space="preserve">Artículo 17. Medidas correctivas por actos violentos o de </w:t>
            </w:r>
            <w:r w:rsidRPr="00A332DB">
              <w:rPr>
                <w:strike/>
                <w:sz w:val="24"/>
                <w:szCs w:val="24"/>
              </w:rPr>
              <w:lastRenderedPageBreak/>
              <w:t xml:space="preserve">vandalismo. A las personas que incurran y/o promuevan los actos violentos o de vandalismo durante el desarrollo de las manifestaciones sociales se les aplicarán las siguientes medidas correctivas: 1. Económicas: Multas desde 5 hasta 100 salarios mínimos legales mensuales vigentes al momento del pago y cuyo destino es el Fondo para la Democracia o </w:t>
            </w:r>
            <w:proofErr w:type="spellStart"/>
            <w:r w:rsidRPr="00A332DB">
              <w:rPr>
                <w:strike/>
                <w:sz w:val="24"/>
                <w:szCs w:val="24"/>
              </w:rPr>
              <w:t>Fondemocracia</w:t>
            </w:r>
            <w:proofErr w:type="spellEnd"/>
            <w:r w:rsidRPr="00A332DB">
              <w:rPr>
                <w:strike/>
                <w:sz w:val="24"/>
                <w:szCs w:val="24"/>
              </w:rPr>
              <w:t xml:space="preserve">. 2. Pedagógicas: a. Prestar servicio social para beneficio de la comunidad. b. Ofrecer disculpas en forma pública por los efectos de sus actos violentos durante las </w:t>
            </w:r>
            <w:r w:rsidRPr="00A332DB">
              <w:rPr>
                <w:strike/>
                <w:sz w:val="24"/>
                <w:szCs w:val="24"/>
              </w:rPr>
              <w:lastRenderedPageBreak/>
              <w:t xml:space="preserve">manifestaciones o movilizaciones sociales. c. Participar en campañas educativas sobre el desarrollo de la manifestación Social y Pacífica, promoviendo el respeto y el conocimiento de los límites frente a los derechos de la comunidad en general. Además, incorporará la pedagogía propia y para terceros sobre la conservación de los bienes públicos y privados. d. Participar activamente en los mecanismos de resarcimiento de las personas afectadas con su conducta y en la reparación de los bienes públicos y privados afectados </w:t>
            </w:r>
            <w:r w:rsidRPr="00A332DB">
              <w:rPr>
                <w:strike/>
                <w:sz w:val="24"/>
                <w:szCs w:val="24"/>
              </w:rPr>
              <w:lastRenderedPageBreak/>
              <w:t xml:space="preserve">durante el ejercicio de la manifestación social. e. Desarrollar actividades de limpieza de las calles y los bienes públicos afectados durante las movilizaciones o manifestaciones. Estas medidas correctivas podrán imponerse de manera conjunta si el infractor es capturado en flagrancia o plenamente identificado a través de grabaciones de video o fotografías. Parágrafo: El reglamento desarrollará la materia indicada en el presente artículo relacionada con la aplicación de las medidas correctivas por los actos </w:t>
            </w:r>
            <w:r w:rsidRPr="00A332DB">
              <w:rPr>
                <w:strike/>
                <w:sz w:val="24"/>
                <w:szCs w:val="24"/>
              </w:rPr>
              <w:lastRenderedPageBreak/>
              <w:t xml:space="preserve">violentos o de vandalismo ocurridos en el desarrollo de la manifestación o movilización social en pleno respeto de los derechos fundamentales como el debido proceso y garantías jurídicas, disponiendo un procedimiento de </w:t>
            </w:r>
            <w:proofErr w:type="spellStart"/>
            <w:r w:rsidRPr="00A332DB">
              <w:rPr>
                <w:strike/>
                <w:sz w:val="24"/>
                <w:szCs w:val="24"/>
              </w:rPr>
              <w:t>verificació</w:t>
            </w:r>
            <w:proofErr w:type="spellEnd"/>
          </w:p>
        </w:tc>
        <w:tc>
          <w:tcPr>
            <w:tcW w:w="2640" w:type="dxa"/>
          </w:tcPr>
          <w:p w14:paraId="7551F305" w14:textId="77777777" w:rsidR="00995A1F" w:rsidRPr="00A332DB" w:rsidRDefault="00405B2A">
            <w:pPr>
              <w:widowControl w:val="0"/>
              <w:numPr>
                <w:ilvl w:val="0"/>
                <w:numId w:val="31"/>
              </w:numPr>
              <w:tabs>
                <w:tab w:val="left" w:pos="821"/>
              </w:tabs>
              <w:spacing w:before="9" w:line="276" w:lineRule="auto"/>
              <w:ind w:left="720" w:right="109"/>
              <w:jc w:val="both"/>
              <w:rPr>
                <w:rFonts w:ascii="Corbel" w:eastAsia="Corbel" w:hAnsi="Corbel" w:cs="Corbel"/>
                <w:color w:val="000000"/>
                <w:sz w:val="24"/>
                <w:szCs w:val="24"/>
              </w:rPr>
            </w:pPr>
            <w:r w:rsidRPr="00A332DB">
              <w:rPr>
                <w:sz w:val="24"/>
                <w:szCs w:val="24"/>
              </w:rPr>
              <w:lastRenderedPageBreak/>
              <w:t xml:space="preserve">Artículo </w:t>
            </w:r>
            <w:r w:rsidRPr="00A332DB">
              <w:rPr>
                <w:b/>
                <w:sz w:val="24"/>
                <w:szCs w:val="24"/>
                <w:u w:val="single"/>
              </w:rPr>
              <w:t xml:space="preserve">55. Sanciones por delitos y contravenciones cometidos en </w:t>
            </w:r>
            <w:r w:rsidRPr="00A332DB">
              <w:rPr>
                <w:b/>
                <w:sz w:val="24"/>
                <w:szCs w:val="24"/>
                <w:u w:val="single"/>
              </w:rPr>
              <w:lastRenderedPageBreak/>
              <w:t xml:space="preserve">el marco de la reunión, manifestación y protesta social. Toda conducta punible en contra de las personas, bienes públicos y privados dentro del marco de una reunión, manifestación y protesta social </w:t>
            </w:r>
            <w:proofErr w:type="gramStart"/>
            <w:r w:rsidRPr="00A332DB">
              <w:rPr>
                <w:b/>
                <w:sz w:val="24"/>
                <w:szCs w:val="24"/>
                <w:u w:val="single"/>
              </w:rPr>
              <w:t>pública  deberá</w:t>
            </w:r>
            <w:proofErr w:type="gramEnd"/>
            <w:r w:rsidRPr="00A332DB">
              <w:rPr>
                <w:b/>
                <w:sz w:val="24"/>
                <w:szCs w:val="24"/>
                <w:u w:val="single"/>
              </w:rPr>
              <w:t xml:space="preserve"> ser objeto de individualización para la aplicación de las consecuencias legales a que haya lugar.</w:t>
            </w:r>
          </w:p>
        </w:tc>
        <w:tc>
          <w:tcPr>
            <w:tcW w:w="1410" w:type="dxa"/>
          </w:tcPr>
          <w:p w14:paraId="63E4EBF8" w14:textId="77777777" w:rsidR="00995A1F" w:rsidRPr="00A332DB" w:rsidRDefault="00405B2A">
            <w:pPr>
              <w:jc w:val="both"/>
              <w:rPr>
                <w:b/>
                <w:sz w:val="24"/>
                <w:szCs w:val="24"/>
                <w:u w:val="single"/>
              </w:rPr>
            </w:pPr>
            <w:r w:rsidRPr="00A332DB">
              <w:rPr>
                <w:b/>
                <w:sz w:val="24"/>
                <w:szCs w:val="24"/>
                <w:u w:val="single"/>
              </w:rPr>
              <w:lastRenderedPageBreak/>
              <w:t xml:space="preserve">Se eliminaron las medidas correctivas por el </w:t>
            </w:r>
            <w:r w:rsidRPr="00A332DB">
              <w:rPr>
                <w:b/>
                <w:sz w:val="24"/>
                <w:szCs w:val="24"/>
                <w:u w:val="single"/>
              </w:rPr>
              <w:lastRenderedPageBreak/>
              <w:t xml:space="preserve">abuso en el ejercicio de este derecho y se trae a colación que quien abuse y </w:t>
            </w:r>
            <w:proofErr w:type="gramStart"/>
            <w:r w:rsidRPr="00A332DB">
              <w:rPr>
                <w:b/>
                <w:sz w:val="24"/>
                <w:szCs w:val="24"/>
                <w:u w:val="single"/>
              </w:rPr>
              <w:t>cometa delitos</w:t>
            </w:r>
            <w:proofErr w:type="gramEnd"/>
            <w:r w:rsidRPr="00A332DB">
              <w:rPr>
                <w:b/>
                <w:sz w:val="24"/>
                <w:szCs w:val="24"/>
                <w:u w:val="single"/>
              </w:rPr>
              <w:t xml:space="preserve">, o contravenciones dentro del marco de la reunión, manifestación y protesta social, pública y pacífica, incurra en las sanciones que hoy ya están establecidas en la ley. </w:t>
            </w:r>
          </w:p>
        </w:tc>
      </w:tr>
      <w:tr w:rsidR="00995A1F" w:rsidRPr="00A332DB" w14:paraId="45A08081" w14:textId="77777777">
        <w:tc>
          <w:tcPr>
            <w:tcW w:w="990" w:type="dxa"/>
          </w:tcPr>
          <w:p w14:paraId="2F4B2E03"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lastRenderedPageBreak/>
              <w:t>Nuevo</w:t>
            </w:r>
          </w:p>
        </w:tc>
        <w:tc>
          <w:tcPr>
            <w:tcW w:w="2295" w:type="dxa"/>
          </w:tcPr>
          <w:p w14:paraId="72310147" w14:textId="77777777" w:rsidR="00995A1F" w:rsidRPr="00A332DB" w:rsidRDefault="00995A1F">
            <w:pPr>
              <w:tabs>
                <w:tab w:val="left" w:pos="821"/>
              </w:tabs>
              <w:spacing w:line="276" w:lineRule="auto"/>
              <w:ind w:left="164" w:right="180"/>
              <w:jc w:val="both"/>
              <w:rPr>
                <w:sz w:val="24"/>
                <w:szCs w:val="24"/>
              </w:rPr>
            </w:pPr>
          </w:p>
        </w:tc>
        <w:tc>
          <w:tcPr>
            <w:tcW w:w="690" w:type="dxa"/>
          </w:tcPr>
          <w:p w14:paraId="5D0AF8FA" w14:textId="77777777" w:rsidR="00995A1F" w:rsidRPr="00A332DB" w:rsidRDefault="00405B2A">
            <w:pPr>
              <w:jc w:val="both"/>
              <w:rPr>
                <w:sz w:val="24"/>
                <w:szCs w:val="24"/>
              </w:rPr>
            </w:pPr>
            <w:r w:rsidRPr="00A332DB">
              <w:rPr>
                <w:sz w:val="24"/>
                <w:szCs w:val="24"/>
              </w:rPr>
              <w:t>Nuevo</w:t>
            </w:r>
          </w:p>
        </w:tc>
        <w:tc>
          <w:tcPr>
            <w:tcW w:w="1830" w:type="dxa"/>
          </w:tcPr>
          <w:p w14:paraId="08FE7626" w14:textId="77777777" w:rsidR="00995A1F" w:rsidRPr="00A332DB" w:rsidRDefault="00995A1F">
            <w:pPr>
              <w:spacing w:before="240" w:after="240"/>
              <w:jc w:val="both"/>
              <w:rPr>
                <w:strike/>
                <w:sz w:val="24"/>
                <w:szCs w:val="24"/>
              </w:rPr>
            </w:pPr>
          </w:p>
        </w:tc>
        <w:tc>
          <w:tcPr>
            <w:tcW w:w="2640" w:type="dxa"/>
          </w:tcPr>
          <w:p w14:paraId="250755CA"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TITULO VIII</w:t>
            </w:r>
          </w:p>
          <w:p w14:paraId="2572F2E3"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RENDICIÓN DE CUENTAS</w:t>
            </w:r>
          </w:p>
          <w:p w14:paraId="45DCB366" w14:textId="77777777" w:rsidR="00995A1F" w:rsidRPr="00A332DB" w:rsidRDefault="00995A1F">
            <w:pPr>
              <w:widowControl w:val="0"/>
              <w:tabs>
                <w:tab w:val="left" w:pos="821"/>
              </w:tabs>
              <w:spacing w:before="9" w:line="276" w:lineRule="auto"/>
              <w:ind w:left="141" w:right="109"/>
              <w:jc w:val="both"/>
              <w:rPr>
                <w:b/>
                <w:sz w:val="24"/>
                <w:szCs w:val="24"/>
                <w:u w:val="single"/>
              </w:rPr>
            </w:pPr>
          </w:p>
          <w:p w14:paraId="3EDB2E17"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CAPITULO ÚNICO</w:t>
            </w:r>
          </w:p>
          <w:p w14:paraId="7984009E" w14:textId="77777777" w:rsidR="00995A1F" w:rsidRPr="00A332DB" w:rsidRDefault="00405B2A">
            <w:pPr>
              <w:widowControl w:val="0"/>
              <w:tabs>
                <w:tab w:val="left" w:pos="821"/>
              </w:tabs>
              <w:spacing w:before="9" w:line="276" w:lineRule="auto"/>
              <w:ind w:left="141" w:right="109"/>
              <w:jc w:val="both"/>
              <w:rPr>
                <w:sz w:val="24"/>
                <w:szCs w:val="24"/>
              </w:rPr>
            </w:pPr>
            <w:r w:rsidRPr="00A332DB">
              <w:rPr>
                <w:b/>
                <w:sz w:val="24"/>
                <w:szCs w:val="24"/>
                <w:u w:val="single"/>
              </w:rPr>
              <w:t>ACCIONES POSTERIORES A LA REUNIÓN, MANIFESTACIÓN Y PROTESTA SOCIAL, PÚBLICA Y PACÍFICA</w:t>
            </w:r>
          </w:p>
        </w:tc>
        <w:tc>
          <w:tcPr>
            <w:tcW w:w="1410" w:type="dxa"/>
          </w:tcPr>
          <w:p w14:paraId="5818AC8D" w14:textId="77777777" w:rsidR="00995A1F" w:rsidRPr="00A332DB" w:rsidRDefault="00405B2A">
            <w:pPr>
              <w:jc w:val="both"/>
              <w:rPr>
                <w:b/>
                <w:sz w:val="24"/>
                <w:szCs w:val="24"/>
                <w:u w:val="single"/>
              </w:rPr>
            </w:pPr>
            <w:r w:rsidRPr="00A332DB">
              <w:rPr>
                <w:b/>
                <w:sz w:val="24"/>
                <w:szCs w:val="24"/>
                <w:u w:val="single"/>
              </w:rPr>
              <w:t xml:space="preserve">SE INCLUYE NUEVO TITULO Y CAPÍTULO </w:t>
            </w:r>
          </w:p>
        </w:tc>
      </w:tr>
      <w:tr w:rsidR="00995A1F" w:rsidRPr="00A332DB" w14:paraId="1E8EFE08" w14:textId="77777777">
        <w:tc>
          <w:tcPr>
            <w:tcW w:w="990" w:type="dxa"/>
          </w:tcPr>
          <w:p w14:paraId="396EA231"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t>Nuevo</w:t>
            </w:r>
          </w:p>
        </w:tc>
        <w:tc>
          <w:tcPr>
            <w:tcW w:w="2295" w:type="dxa"/>
          </w:tcPr>
          <w:p w14:paraId="6450F6A8" w14:textId="77777777" w:rsidR="00995A1F" w:rsidRPr="00A332DB" w:rsidRDefault="00995A1F">
            <w:pPr>
              <w:tabs>
                <w:tab w:val="left" w:pos="821"/>
              </w:tabs>
              <w:spacing w:line="276" w:lineRule="auto"/>
              <w:ind w:left="164" w:right="180"/>
              <w:jc w:val="both"/>
              <w:rPr>
                <w:sz w:val="24"/>
                <w:szCs w:val="24"/>
              </w:rPr>
            </w:pPr>
          </w:p>
        </w:tc>
        <w:tc>
          <w:tcPr>
            <w:tcW w:w="690" w:type="dxa"/>
          </w:tcPr>
          <w:p w14:paraId="11138877" w14:textId="77777777" w:rsidR="00995A1F" w:rsidRPr="00A332DB" w:rsidRDefault="00405B2A">
            <w:pPr>
              <w:jc w:val="both"/>
              <w:rPr>
                <w:sz w:val="24"/>
                <w:szCs w:val="24"/>
              </w:rPr>
            </w:pPr>
            <w:r w:rsidRPr="00A332DB">
              <w:rPr>
                <w:sz w:val="24"/>
                <w:szCs w:val="24"/>
              </w:rPr>
              <w:t>Nuevo</w:t>
            </w:r>
          </w:p>
        </w:tc>
        <w:tc>
          <w:tcPr>
            <w:tcW w:w="1830" w:type="dxa"/>
          </w:tcPr>
          <w:p w14:paraId="3566F341" w14:textId="77777777" w:rsidR="00995A1F" w:rsidRPr="00A332DB" w:rsidRDefault="00995A1F">
            <w:pPr>
              <w:spacing w:before="240" w:after="240"/>
              <w:jc w:val="both"/>
              <w:rPr>
                <w:strike/>
                <w:sz w:val="24"/>
                <w:szCs w:val="24"/>
              </w:rPr>
            </w:pPr>
          </w:p>
        </w:tc>
        <w:tc>
          <w:tcPr>
            <w:tcW w:w="2640" w:type="dxa"/>
          </w:tcPr>
          <w:p w14:paraId="498EDD07"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ARTÍCULO 56. Acciones posteriores. Se entiende por acciones posteriores, aquellas realizadas por las autoridades de policía cuando la manifestación </w:t>
            </w:r>
            <w:r w:rsidRPr="00A332DB">
              <w:rPr>
                <w:b/>
                <w:sz w:val="24"/>
                <w:szCs w:val="24"/>
                <w:u w:val="single"/>
              </w:rPr>
              <w:lastRenderedPageBreak/>
              <w:t>pública haya terminado, bien sea por decisión propia de los manifestantes o por haber sido disuelta, atendiendo a los fines de promoción y garantía de los derechos fundamentales, la convivencia y seguridad ciudadana, y la conservación del orden público. Estas acciones se podrán desarrollar en el inmediato o mediano plazo según lo ameriten los hechos presentados durante el ejercicio de este derecho.</w:t>
            </w:r>
          </w:p>
        </w:tc>
        <w:tc>
          <w:tcPr>
            <w:tcW w:w="1410" w:type="dxa"/>
          </w:tcPr>
          <w:p w14:paraId="08C23C46" w14:textId="77777777" w:rsidR="00995A1F" w:rsidRPr="00A332DB" w:rsidRDefault="00995A1F">
            <w:pPr>
              <w:jc w:val="both"/>
              <w:rPr>
                <w:b/>
                <w:sz w:val="24"/>
                <w:szCs w:val="24"/>
                <w:highlight w:val="yellow"/>
                <w:u w:val="single"/>
              </w:rPr>
            </w:pPr>
          </w:p>
        </w:tc>
      </w:tr>
      <w:tr w:rsidR="00995A1F" w:rsidRPr="00A332DB" w14:paraId="7DA1A648" w14:textId="77777777">
        <w:tc>
          <w:tcPr>
            <w:tcW w:w="990" w:type="dxa"/>
          </w:tcPr>
          <w:p w14:paraId="6EB44003"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t xml:space="preserve">ARTÍCULO 21. TERMINACIÓN </w:t>
            </w:r>
            <w:r w:rsidRPr="00A332DB">
              <w:rPr>
                <w:strike/>
                <w:sz w:val="24"/>
                <w:szCs w:val="24"/>
              </w:rPr>
              <w:t>DE LA PROTESTA SOCI</w:t>
            </w:r>
            <w:r w:rsidRPr="00A332DB">
              <w:rPr>
                <w:strike/>
                <w:sz w:val="24"/>
                <w:szCs w:val="24"/>
              </w:rPr>
              <w:lastRenderedPageBreak/>
              <w:t>AL O LA MANIFESTACIÓN PÚBLICA.</w:t>
            </w:r>
          </w:p>
        </w:tc>
        <w:tc>
          <w:tcPr>
            <w:tcW w:w="2295" w:type="dxa"/>
          </w:tcPr>
          <w:p w14:paraId="14089B65" w14:textId="77777777" w:rsidR="00995A1F" w:rsidRPr="00A332DB" w:rsidRDefault="00405B2A">
            <w:pPr>
              <w:tabs>
                <w:tab w:val="left" w:pos="821"/>
              </w:tabs>
              <w:spacing w:line="276" w:lineRule="auto"/>
              <w:ind w:left="164" w:right="180"/>
              <w:jc w:val="both"/>
              <w:rPr>
                <w:sz w:val="24"/>
                <w:szCs w:val="24"/>
              </w:rPr>
            </w:pPr>
            <w:r w:rsidRPr="00A332DB">
              <w:rPr>
                <w:sz w:val="24"/>
                <w:szCs w:val="24"/>
              </w:rPr>
              <w:lastRenderedPageBreak/>
              <w:t xml:space="preserve">ARTÍCULO 21. TERMINACIÓN </w:t>
            </w:r>
            <w:r w:rsidRPr="00A332DB">
              <w:rPr>
                <w:strike/>
                <w:sz w:val="24"/>
                <w:szCs w:val="24"/>
              </w:rPr>
              <w:t>DE LA PROTESTA SOCIAL O LA MANIFESTACIÓN PÚBLICA.</w:t>
            </w:r>
            <w:r w:rsidRPr="00A332DB">
              <w:rPr>
                <w:sz w:val="24"/>
                <w:szCs w:val="24"/>
              </w:rPr>
              <w:t xml:space="preserve"> </w:t>
            </w:r>
            <w:r w:rsidRPr="00A332DB">
              <w:rPr>
                <w:strike/>
                <w:sz w:val="24"/>
                <w:szCs w:val="24"/>
              </w:rPr>
              <w:t xml:space="preserve">Se entiende por finalizada una protesta social y una manifestación pública, una vez </w:t>
            </w:r>
            <w:r w:rsidRPr="00A332DB">
              <w:rPr>
                <w:strike/>
                <w:sz w:val="24"/>
                <w:szCs w:val="24"/>
              </w:rPr>
              <w:lastRenderedPageBreak/>
              <w:t>las personas participantes así lo determinen y decidan retirarse del espacio donde se ejercía el derecho. Las autoridades y funcionarios están en la obligación de garantizar que ésta finalice voluntariamente y que las personas participantes cuenten con las garantías necesarias para abandonar el espacio.</w:t>
            </w:r>
          </w:p>
        </w:tc>
        <w:tc>
          <w:tcPr>
            <w:tcW w:w="690" w:type="dxa"/>
          </w:tcPr>
          <w:p w14:paraId="293E1F2D" w14:textId="77777777" w:rsidR="00995A1F" w:rsidRPr="00A332DB" w:rsidRDefault="00405B2A">
            <w:pPr>
              <w:jc w:val="both"/>
              <w:rPr>
                <w:sz w:val="24"/>
                <w:szCs w:val="24"/>
              </w:rPr>
            </w:pPr>
            <w:r w:rsidRPr="00A332DB">
              <w:rPr>
                <w:sz w:val="24"/>
                <w:szCs w:val="24"/>
              </w:rPr>
              <w:lastRenderedPageBreak/>
              <w:t>No se incluye</w:t>
            </w:r>
          </w:p>
        </w:tc>
        <w:tc>
          <w:tcPr>
            <w:tcW w:w="1830" w:type="dxa"/>
          </w:tcPr>
          <w:p w14:paraId="4F3EBEA3" w14:textId="77777777" w:rsidR="00995A1F" w:rsidRPr="00A332DB" w:rsidRDefault="00995A1F">
            <w:pPr>
              <w:spacing w:before="240" w:after="240"/>
              <w:jc w:val="both"/>
              <w:rPr>
                <w:strike/>
                <w:sz w:val="24"/>
                <w:szCs w:val="24"/>
              </w:rPr>
            </w:pPr>
          </w:p>
        </w:tc>
        <w:tc>
          <w:tcPr>
            <w:tcW w:w="2640" w:type="dxa"/>
          </w:tcPr>
          <w:p w14:paraId="35246362"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ARTÍCULO 57. Terminación</w:t>
            </w:r>
            <w:r w:rsidRPr="00A332DB">
              <w:rPr>
                <w:b/>
                <w:sz w:val="24"/>
                <w:szCs w:val="24"/>
                <w:u w:val="single"/>
              </w:rPr>
              <w:t xml:space="preserve"> de la reunión, manifestación y protesta social, pública y pacífica. Estas terminarán cuando los manifestantes voluntariamente decidan retirarse de los espacios públicos </w:t>
            </w:r>
            <w:r w:rsidRPr="00A332DB">
              <w:rPr>
                <w:b/>
                <w:sz w:val="24"/>
                <w:szCs w:val="24"/>
                <w:u w:val="single"/>
              </w:rPr>
              <w:lastRenderedPageBreak/>
              <w:t>en los que se han congregado y la congregación de las manifestaciones vayan disminuyendo paulatinamente; o en aquellas situaciones en que deban ser disueltas según lo contemplado en esta ley.</w:t>
            </w:r>
          </w:p>
        </w:tc>
        <w:tc>
          <w:tcPr>
            <w:tcW w:w="1410" w:type="dxa"/>
          </w:tcPr>
          <w:p w14:paraId="50057D38" w14:textId="77777777" w:rsidR="00995A1F" w:rsidRPr="00A332DB" w:rsidRDefault="00995A1F">
            <w:pPr>
              <w:jc w:val="both"/>
              <w:rPr>
                <w:b/>
                <w:sz w:val="24"/>
                <w:szCs w:val="24"/>
                <w:highlight w:val="yellow"/>
                <w:u w:val="single"/>
              </w:rPr>
            </w:pPr>
          </w:p>
        </w:tc>
      </w:tr>
      <w:tr w:rsidR="00995A1F" w:rsidRPr="00A332DB" w14:paraId="23A139E4" w14:textId="77777777">
        <w:tc>
          <w:tcPr>
            <w:tcW w:w="990" w:type="dxa"/>
          </w:tcPr>
          <w:p w14:paraId="3D75094C"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t>Nuevo</w:t>
            </w:r>
          </w:p>
        </w:tc>
        <w:tc>
          <w:tcPr>
            <w:tcW w:w="2295" w:type="dxa"/>
          </w:tcPr>
          <w:p w14:paraId="4DF28D3D" w14:textId="77777777" w:rsidR="00995A1F" w:rsidRPr="00A332DB" w:rsidRDefault="00995A1F">
            <w:pPr>
              <w:tabs>
                <w:tab w:val="left" w:pos="821"/>
              </w:tabs>
              <w:spacing w:line="276" w:lineRule="auto"/>
              <w:ind w:left="164" w:right="180"/>
              <w:jc w:val="both"/>
              <w:rPr>
                <w:sz w:val="24"/>
                <w:szCs w:val="24"/>
              </w:rPr>
            </w:pPr>
          </w:p>
        </w:tc>
        <w:tc>
          <w:tcPr>
            <w:tcW w:w="690" w:type="dxa"/>
          </w:tcPr>
          <w:p w14:paraId="6D2134D3" w14:textId="77777777" w:rsidR="00995A1F" w:rsidRPr="00A332DB" w:rsidRDefault="00405B2A">
            <w:pPr>
              <w:jc w:val="both"/>
              <w:rPr>
                <w:sz w:val="24"/>
                <w:szCs w:val="24"/>
              </w:rPr>
            </w:pPr>
            <w:r w:rsidRPr="00A332DB">
              <w:rPr>
                <w:sz w:val="24"/>
                <w:szCs w:val="24"/>
              </w:rPr>
              <w:t>Nuevo</w:t>
            </w:r>
          </w:p>
        </w:tc>
        <w:tc>
          <w:tcPr>
            <w:tcW w:w="1830" w:type="dxa"/>
          </w:tcPr>
          <w:p w14:paraId="2DF4706C" w14:textId="77777777" w:rsidR="00995A1F" w:rsidRPr="00A332DB" w:rsidRDefault="00995A1F">
            <w:pPr>
              <w:spacing w:before="240" w:after="240"/>
              <w:jc w:val="both"/>
              <w:rPr>
                <w:strike/>
                <w:sz w:val="24"/>
                <w:szCs w:val="24"/>
              </w:rPr>
            </w:pPr>
          </w:p>
        </w:tc>
        <w:tc>
          <w:tcPr>
            <w:tcW w:w="2640" w:type="dxa"/>
          </w:tcPr>
          <w:p w14:paraId="1589BD1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ARTÍCULO 58. Difusión de canales de denuncia.  Las autoridades de policía difundirán y publicarán los canales para elevar denuncias ante presuntos hechos violentos y orientarán a las víctimas para que sus derechos sean </w:t>
            </w:r>
            <w:r w:rsidRPr="00A332DB">
              <w:rPr>
                <w:b/>
                <w:sz w:val="24"/>
                <w:szCs w:val="24"/>
                <w:u w:val="single"/>
              </w:rPr>
              <w:lastRenderedPageBreak/>
              <w:t>reivindicados en el marco de la Constitución y la ley.</w:t>
            </w:r>
          </w:p>
        </w:tc>
        <w:tc>
          <w:tcPr>
            <w:tcW w:w="1410" w:type="dxa"/>
          </w:tcPr>
          <w:p w14:paraId="60291897" w14:textId="77777777" w:rsidR="00995A1F" w:rsidRPr="00A332DB" w:rsidRDefault="00405B2A">
            <w:pPr>
              <w:jc w:val="both"/>
              <w:rPr>
                <w:b/>
                <w:sz w:val="24"/>
                <w:szCs w:val="24"/>
                <w:u w:val="single"/>
              </w:rPr>
            </w:pPr>
            <w:r w:rsidRPr="00A332DB">
              <w:rPr>
                <w:b/>
                <w:sz w:val="24"/>
                <w:szCs w:val="24"/>
                <w:u w:val="single"/>
              </w:rPr>
              <w:lastRenderedPageBreak/>
              <w:t>Se agrega en el texto de la ONU, no está en el PL 270, tampoco en el 275.</w:t>
            </w:r>
          </w:p>
        </w:tc>
      </w:tr>
      <w:tr w:rsidR="00995A1F" w:rsidRPr="00A332DB" w14:paraId="0F9C4446" w14:textId="77777777">
        <w:tc>
          <w:tcPr>
            <w:tcW w:w="990" w:type="dxa"/>
          </w:tcPr>
          <w:p w14:paraId="7B369BEB"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t>Nuevo</w:t>
            </w:r>
          </w:p>
        </w:tc>
        <w:tc>
          <w:tcPr>
            <w:tcW w:w="2295" w:type="dxa"/>
          </w:tcPr>
          <w:p w14:paraId="79087A22" w14:textId="77777777" w:rsidR="00995A1F" w:rsidRPr="00A332DB" w:rsidRDefault="00995A1F">
            <w:pPr>
              <w:tabs>
                <w:tab w:val="left" w:pos="821"/>
              </w:tabs>
              <w:spacing w:line="276" w:lineRule="auto"/>
              <w:ind w:left="164" w:right="180"/>
              <w:jc w:val="both"/>
              <w:rPr>
                <w:sz w:val="24"/>
                <w:szCs w:val="24"/>
              </w:rPr>
            </w:pPr>
          </w:p>
        </w:tc>
        <w:tc>
          <w:tcPr>
            <w:tcW w:w="690" w:type="dxa"/>
          </w:tcPr>
          <w:p w14:paraId="55425C9E" w14:textId="77777777" w:rsidR="00995A1F" w:rsidRPr="00A332DB" w:rsidRDefault="00405B2A">
            <w:pPr>
              <w:jc w:val="both"/>
              <w:rPr>
                <w:sz w:val="24"/>
                <w:szCs w:val="24"/>
              </w:rPr>
            </w:pPr>
            <w:r w:rsidRPr="00A332DB">
              <w:rPr>
                <w:sz w:val="24"/>
                <w:szCs w:val="24"/>
              </w:rPr>
              <w:t>Nuevo</w:t>
            </w:r>
          </w:p>
        </w:tc>
        <w:tc>
          <w:tcPr>
            <w:tcW w:w="1830" w:type="dxa"/>
          </w:tcPr>
          <w:p w14:paraId="6DE7F363" w14:textId="77777777" w:rsidR="00995A1F" w:rsidRPr="00A332DB" w:rsidRDefault="00995A1F">
            <w:pPr>
              <w:spacing w:before="240" w:after="240"/>
              <w:jc w:val="both"/>
              <w:rPr>
                <w:strike/>
                <w:sz w:val="24"/>
                <w:szCs w:val="24"/>
              </w:rPr>
            </w:pPr>
          </w:p>
        </w:tc>
        <w:tc>
          <w:tcPr>
            <w:tcW w:w="2640" w:type="dxa"/>
          </w:tcPr>
          <w:p w14:paraId="7670FC92"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 xml:space="preserve">ARTÍCULO 59. Informe de Inspección General. La Inspección General de la Policía Nacional en la rendición de cuentas anualmente presentará un informe acerca de la cantidad de quejas recibidas, tramitadas y sanciones disciplinarias impuestas por actuaciones en el desarrollo de la reunión, manifestación y protesta social, pública y pacífica. Este informe también será remitido a las Comisiones Segundas Constitucionales del Congreso de la República. Como consecuencia de ello, se garantizará, de manera transversal, el principio de máxima publicidad y </w:t>
            </w:r>
            <w:r w:rsidRPr="00A332DB">
              <w:rPr>
                <w:b/>
                <w:sz w:val="24"/>
                <w:szCs w:val="24"/>
                <w:u w:val="single"/>
              </w:rPr>
              <w:lastRenderedPageBreak/>
              <w:t>transparencia en el acceso a la información del estado de los procesos que resulten en contra de miembros de la Policía.</w:t>
            </w:r>
          </w:p>
        </w:tc>
        <w:tc>
          <w:tcPr>
            <w:tcW w:w="1410" w:type="dxa"/>
          </w:tcPr>
          <w:p w14:paraId="6796648C" w14:textId="77777777" w:rsidR="00995A1F" w:rsidRPr="00A332DB" w:rsidRDefault="00405B2A">
            <w:pPr>
              <w:jc w:val="both"/>
              <w:rPr>
                <w:b/>
                <w:sz w:val="24"/>
                <w:szCs w:val="24"/>
                <w:u w:val="single"/>
              </w:rPr>
            </w:pPr>
            <w:r w:rsidRPr="00A332DB">
              <w:rPr>
                <w:b/>
                <w:sz w:val="24"/>
                <w:szCs w:val="24"/>
                <w:u w:val="single"/>
              </w:rPr>
              <w:lastRenderedPageBreak/>
              <w:t>Se agrega en el texto de la ONU, no está en el PL 270, tampoco en el 275</w:t>
            </w:r>
          </w:p>
        </w:tc>
      </w:tr>
      <w:tr w:rsidR="00995A1F" w:rsidRPr="00A332DB" w14:paraId="43FB0C08" w14:textId="77777777">
        <w:tc>
          <w:tcPr>
            <w:tcW w:w="990" w:type="dxa"/>
          </w:tcPr>
          <w:p w14:paraId="78F3FD1B"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t>Nuevo</w:t>
            </w:r>
          </w:p>
        </w:tc>
        <w:tc>
          <w:tcPr>
            <w:tcW w:w="2295" w:type="dxa"/>
          </w:tcPr>
          <w:p w14:paraId="4341E02E" w14:textId="77777777" w:rsidR="00995A1F" w:rsidRPr="00A332DB" w:rsidRDefault="00995A1F">
            <w:pPr>
              <w:tabs>
                <w:tab w:val="left" w:pos="821"/>
              </w:tabs>
              <w:spacing w:line="276" w:lineRule="auto"/>
              <w:ind w:left="164" w:right="180"/>
              <w:jc w:val="both"/>
              <w:rPr>
                <w:sz w:val="24"/>
                <w:szCs w:val="24"/>
              </w:rPr>
            </w:pPr>
          </w:p>
        </w:tc>
        <w:tc>
          <w:tcPr>
            <w:tcW w:w="690" w:type="dxa"/>
          </w:tcPr>
          <w:p w14:paraId="514229CA" w14:textId="77777777" w:rsidR="00995A1F" w:rsidRPr="00A332DB" w:rsidRDefault="00405B2A">
            <w:pPr>
              <w:jc w:val="both"/>
              <w:rPr>
                <w:sz w:val="24"/>
                <w:szCs w:val="24"/>
              </w:rPr>
            </w:pPr>
            <w:r w:rsidRPr="00A332DB">
              <w:rPr>
                <w:sz w:val="24"/>
                <w:szCs w:val="24"/>
              </w:rPr>
              <w:t>Nuevo</w:t>
            </w:r>
          </w:p>
        </w:tc>
        <w:tc>
          <w:tcPr>
            <w:tcW w:w="1830" w:type="dxa"/>
          </w:tcPr>
          <w:p w14:paraId="724A057E" w14:textId="77777777" w:rsidR="00995A1F" w:rsidRPr="00A332DB" w:rsidRDefault="00995A1F">
            <w:pPr>
              <w:spacing w:before="240" w:after="240"/>
              <w:jc w:val="both"/>
              <w:rPr>
                <w:strike/>
                <w:sz w:val="24"/>
                <w:szCs w:val="24"/>
              </w:rPr>
            </w:pPr>
          </w:p>
        </w:tc>
        <w:tc>
          <w:tcPr>
            <w:tcW w:w="2640" w:type="dxa"/>
          </w:tcPr>
          <w:p w14:paraId="1CC1AE2F"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b/>
                <w:sz w:val="24"/>
                <w:szCs w:val="24"/>
                <w:u w:val="single"/>
              </w:rPr>
              <w:t>Artículo 60. Reglamentación. El Gobierno Nacional deberá reglamentar lo dispuesto en la presente ley dentro de los seis meses siguientes a su entrada en vigencia.</w:t>
            </w:r>
          </w:p>
        </w:tc>
        <w:tc>
          <w:tcPr>
            <w:tcW w:w="1410" w:type="dxa"/>
          </w:tcPr>
          <w:p w14:paraId="4D43FAD8" w14:textId="77777777" w:rsidR="00995A1F" w:rsidRPr="00A332DB" w:rsidRDefault="00995A1F">
            <w:pPr>
              <w:jc w:val="both"/>
              <w:rPr>
                <w:b/>
                <w:sz w:val="24"/>
                <w:szCs w:val="24"/>
                <w:highlight w:val="yellow"/>
                <w:u w:val="single"/>
              </w:rPr>
            </w:pPr>
          </w:p>
        </w:tc>
      </w:tr>
      <w:tr w:rsidR="00995A1F" w:rsidRPr="00A332DB" w14:paraId="729EF01D" w14:textId="77777777">
        <w:tc>
          <w:tcPr>
            <w:tcW w:w="990" w:type="dxa"/>
          </w:tcPr>
          <w:p w14:paraId="11096766" w14:textId="77777777" w:rsidR="00995A1F" w:rsidRPr="00A332DB" w:rsidRDefault="00405B2A">
            <w:pPr>
              <w:widowControl w:val="0"/>
              <w:tabs>
                <w:tab w:val="left" w:pos="821"/>
              </w:tabs>
              <w:spacing w:line="276" w:lineRule="auto"/>
              <w:ind w:left="141" w:right="121"/>
              <w:jc w:val="both"/>
              <w:rPr>
                <w:sz w:val="24"/>
                <w:szCs w:val="24"/>
              </w:rPr>
            </w:pPr>
            <w:r w:rsidRPr="00A332DB">
              <w:rPr>
                <w:sz w:val="24"/>
                <w:szCs w:val="24"/>
              </w:rPr>
              <w:t xml:space="preserve">ARTÍCULO </w:t>
            </w:r>
            <w:r w:rsidRPr="00A332DB">
              <w:rPr>
                <w:strike/>
                <w:sz w:val="24"/>
                <w:szCs w:val="24"/>
              </w:rPr>
              <w:t>44.</w:t>
            </w:r>
            <w:r w:rsidRPr="00A332DB">
              <w:rPr>
                <w:sz w:val="24"/>
                <w:szCs w:val="24"/>
              </w:rPr>
              <w:t xml:space="preserve"> VIGENCIA.</w:t>
            </w:r>
          </w:p>
        </w:tc>
        <w:tc>
          <w:tcPr>
            <w:tcW w:w="2295" w:type="dxa"/>
          </w:tcPr>
          <w:p w14:paraId="30D07B63" w14:textId="77777777" w:rsidR="00995A1F" w:rsidRPr="00A332DB" w:rsidRDefault="00405B2A">
            <w:pPr>
              <w:tabs>
                <w:tab w:val="left" w:pos="821"/>
              </w:tabs>
              <w:spacing w:line="276" w:lineRule="auto"/>
              <w:ind w:left="164" w:right="180"/>
              <w:jc w:val="both"/>
              <w:rPr>
                <w:sz w:val="24"/>
                <w:szCs w:val="24"/>
              </w:rPr>
            </w:pPr>
            <w:r w:rsidRPr="00A332DB">
              <w:rPr>
                <w:sz w:val="24"/>
                <w:szCs w:val="24"/>
              </w:rPr>
              <w:t xml:space="preserve">ARTÍCULO </w:t>
            </w:r>
            <w:r w:rsidRPr="00A332DB">
              <w:rPr>
                <w:strike/>
                <w:sz w:val="24"/>
                <w:szCs w:val="24"/>
              </w:rPr>
              <w:t>44.</w:t>
            </w:r>
            <w:r w:rsidRPr="00A332DB">
              <w:rPr>
                <w:sz w:val="24"/>
                <w:szCs w:val="24"/>
              </w:rPr>
              <w:t xml:space="preserve"> VIGENCIA. La presente Ley rige a partir de su publicación y deroga todas las disposiciones que le sean contrarias.</w:t>
            </w:r>
          </w:p>
        </w:tc>
        <w:tc>
          <w:tcPr>
            <w:tcW w:w="690" w:type="dxa"/>
          </w:tcPr>
          <w:p w14:paraId="491A5BCE" w14:textId="77777777" w:rsidR="00995A1F" w:rsidRPr="00A332DB" w:rsidRDefault="00405B2A">
            <w:pPr>
              <w:jc w:val="both"/>
              <w:rPr>
                <w:sz w:val="24"/>
                <w:szCs w:val="24"/>
              </w:rPr>
            </w:pPr>
            <w:r w:rsidRPr="00A332DB">
              <w:rPr>
                <w:sz w:val="24"/>
                <w:szCs w:val="24"/>
              </w:rPr>
              <w:t>Artículo</w:t>
            </w:r>
            <w:r w:rsidRPr="00A332DB">
              <w:rPr>
                <w:strike/>
                <w:sz w:val="24"/>
                <w:szCs w:val="24"/>
              </w:rPr>
              <w:t xml:space="preserve"> 18º. </w:t>
            </w:r>
            <w:r w:rsidRPr="00A332DB">
              <w:rPr>
                <w:sz w:val="24"/>
                <w:szCs w:val="24"/>
              </w:rPr>
              <w:t>Vigencia.</w:t>
            </w:r>
          </w:p>
        </w:tc>
        <w:tc>
          <w:tcPr>
            <w:tcW w:w="1830" w:type="dxa"/>
          </w:tcPr>
          <w:p w14:paraId="1340DBAF" w14:textId="77777777" w:rsidR="00995A1F" w:rsidRPr="00A332DB" w:rsidRDefault="00405B2A">
            <w:pPr>
              <w:spacing w:before="240" w:after="240"/>
              <w:jc w:val="both"/>
              <w:rPr>
                <w:strike/>
                <w:sz w:val="24"/>
                <w:szCs w:val="24"/>
              </w:rPr>
            </w:pPr>
            <w:r w:rsidRPr="00A332DB">
              <w:rPr>
                <w:sz w:val="24"/>
                <w:szCs w:val="24"/>
              </w:rPr>
              <w:t>Artículo</w:t>
            </w:r>
            <w:r w:rsidRPr="00A332DB">
              <w:rPr>
                <w:strike/>
                <w:sz w:val="24"/>
                <w:szCs w:val="24"/>
              </w:rPr>
              <w:t xml:space="preserve"> 18º. </w:t>
            </w:r>
            <w:r w:rsidRPr="00A332DB">
              <w:rPr>
                <w:sz w:val="24"/>
                <w:szCs w:val="24"/>
              </w:rPr>
              <w:t>Vigencia. La presente ley rige a partir de su publicación y deroga las disposiciones que le sean contrarias</w:t>
            </w:r>
          </w:p>
        </w:tc>
        <w:tc>
          <w:tcPr>
            <w:tcW w:w="2640" w:type="dxa"/>
          </w:tcPr>
          <w:p w14:paraId="3A3886FD" w14:textId="77777777" w:rsidR="00995A1F" w:rsidRPr="00A332DB" w:rsidRDefault="00405B2A">
            <w:pPr>
              <w:widowControl w:val="0"/>
              <w:tabs>
                <w:tab w:val="left" w:pos="821"/>
              </w:tabs>
              <w:spacing w:before="9" w:line="276" w:lineRule="auto"/>
              <w:ind w:left="141" w:right="109"/>
              <w:jc w:val="both"/>
              <w:rPr>
                <w:b/>
                <w:sz w:val="24"/>
                <w:szCs w:val="24"/>
                <w:u w:val="single"/>
              </w:rPr>
            </w:pPr>
            <w:r w:rsidRPr="00A332DB">
              <w:rPr>
                <w:sz w:val="24"/>
                <w:szCs w:val="24"/>
              </w:rPr>
              <w:t>ARTÍCULO</w:t>
            </w:r>
            <w:r w:rsidRPr="00A332DB">
              <w:rPr>
                <w:b/>
                <w:sz w:val="24"/>
                <w:szCs w:val="24"/>
                <w:u w:val="single"/>
              </w:rPr>
              <w:t xml:space="preserve"> 61. </w:t>
            </w:r>
            <w:r w:rsidRPr="00A332DB">
              <w:rPr>
                <w:sz w:val="24"/>
                <w:szCs w:val="24"/>
              </w:rPr>
              <w:t>Vigencia. La presente Ley rige a partir de su publicación y deroga todas las disposiciones que le sean contrarias.</w:t>
            </w:r>
          </w:p>
        </w:tc>
        <w:tc>
          <w:tcPr>
            <w:tcW w:w="1410" w:type="dxa"/>
          </w:tcPr>
          <w:p w14:paraId="259F7D84" w14:textId="77777777" w:rsidR="00995A1F" w:rsidRPr="00A332DB" w:rsidRDefault="00995A1F">
            <w:pPr>
              <w:jc w:val="both"/>
              <w:rPr>
                <w:b/>
                <w:sz w:val="24"/>
                <w:szCs w:val="24"/>
                <w:highlight w:val="yellow"/>
                <w:u w:val="single"/>
              </w:rPr>
            </w:pPr>
          </w:p>
        </w:tc>
      </w:tr>
    </w:tbl>
    <w:p w14:paraId="566E8D75" w14:textId="77777777" w:rsidR="00995A1F" w:rsidRPr="00A332DB" w:rsidRDefault="00995A1F">
      <w:pPr>
        <w:jc w:val="both"/>
        <w:rPr>
          <w:sz w:val="24"/>
          <w:szCs w:val="24"/>
        </w:rPr>
      </w:pPr>
    </w:p>
    <w:p w14:paraId="6A35A455" w14:textId="77777777" w:rsidR="00995A1F" w:rsidRPr="00A332DB" w:rsidRDefault="00995A1F">
      <w:pPr>
        <w:spacing w:before="240" w:after="240"/>
        <w:jc w:val="both"/>
        <w:rPr>
          <w:b/>
          <w:sz w:val="24"/>
          <w:szCs w:val="24"/>
          <w:u w:val="single"/>
        </w:rPr>
      </w:pPr>
    </w:p>
    <w:p w14:paraId="26EE4120" w14:textId="77777777" w:rsidR="00995A1F" w:rsidRPr="00A332DB" w:rsidRDefault="00405B2A">
      <w:pPr>
        <w:spacing w:before="240" w:after="240"/>
        <w:jc w:val="center"/>
        <w:rPr>
          <w:b/>
          <w:sz w:val="24"/>
          <w:szCs w:val="24"/>
          <w:u w:val="single"/>
        </w:rPr>
      </w:pPr>
      <w:r w:rsidRPr="00A332DB">
        <w:rPr>
          <w:b/>
          <w:sz w:val="24"/>
          <w:szCs w:val="24"/>
          <w:u w:val="single"/>
        </w:rPr>
        <w:t xml:space="preserve"> </w:t>
      </w:r>
    </w:p>
    <w:p w14:paraId="1D451FD9" w14:textId="77777777" w:rsidR="00995A1F" w:rsidRPr="00A332DB" w:rsidRDefault="00405B2A">
      <w:pPr>
        <w:spacing w:line="256" w:lineRule="auto"/>
        <w:ind w:left="566"/>
        <w:jc w:val="both"/>
        <w:rPr>
          <w:b/>
          <w:sz w:val="24"/>
          <w:szCs w:val="24"/>
        </w:rPr>
      </w:pPr>
      <w:r w:rsidRPr="00A332DB">
        <w:rPr>
          <w:b/>
          <w:sz w:val="24"/>
          <w:szCs w:val="24"/>
        </w:rPr>
        <w:t>7. CIRCUNSTANCIAS O EVENTOS QUE PODRÍAN GENERAR CONFLICTOS DE INTERÉS</w:t>
      </w:r>
    </w:p>
    <w:p w14:paraId="7FE39CA6" w14:textId="77777777" w:rsidR="00995A1F" w:rsidRPr="00A332DB" w:rsidRDefault="00405B2A">
      <w:pPr>
        <w:spacing w:before="240" w:after="240"/>
        <w:ind w:left="566"/>
        <w:jc w:val="both"/>
        <w:rPr>
          <w:sz w:val="24"/>
          <w:szCs w:val="24"/>
        </w:rPr>
      </w:pPr>
      <w:r w:rsidRPr="00A332DB">
        <w:rPr>
          <w:sz w:val="24"/>
          <w:szCs w:val="24"/>
        </w:rPr>
        <w:lastRenderedPageBreak/>
        <w:t>De conformidad con lo establecido en el artículo 3° de la Ley 2003 del 19 de noviembre de 2019, que modifica el artículo 291 de la Ley 5ª de 1992, estableciendo la obligación del ponente del proyecto de presentar la descripción de las posibles circunstancias o eventos que podrán generar un conflicto de interés para la discusión y votación del proyecto; frente a los presentes proyectos acumulados, se considera que no genera conflictos de interés, dado que se trata de una norma de carácter general que no otorga beneficios particulares de ningún tipo.</w:t>
      </w:r>
    </w:p>
    <w:p w14:paraId="59FD7DD2" w14:textId="77777777" w:rsidR="00995A1F" w:rsidRPr="00A332DB" w:rsidRDefault="00405B2A">
      <w:pPr>
        <w:spacing w:before="240" w:after="240"/>
        <w:ind w:left="566"/>
        <w:jc w:val="both"/>
        <w:rPr>
          <w:sz w:val="24"/>
          <w:szCs w:val="24"/>
        </w:rPr>
      </w:pPr>
      <w:r w:rsidRPr="00A332DB">
        <w:rPr>
          <w:sz w:val="24"/>
          <w:szCs w:val="24"/>
        </w:rPr>
        <w:t xml:space="preserve"> </w:t>
      </w:r>
    </w:p>
    <w:p w14:paraId="6CD0C252" w14:textId="77777777" w:rsidR="00995A1F" w:rsidRPr="00A332DB" w:rsidRDefault="00405B2A">
      <w:pPr>
        <w:spacing w:before="240" w:after="240"/>
        <w:ind w:left="566"/>
        <w:jc w:val="both"/>
        <w:rPr>
          <w:sz w:val="24"/>
          <w:szCs w:val="24"/>
        </w:rPr>
      </w:pPr>
      <w:r w:rsidRPr="00A332DB">
        <w:rPr>
          <w:sz w:val="24"/>
          <w:szCs w:val="24"/>
        </w:rPr>
        <w:t>No obstante, se recuerda que la descripción de los posibles conflictos de interés que se puedan presentar frente al trámite del presente proyecto de ley no exime del deber del Congresista de identificar causales adicionales y manifestarlas previamente a la votación.</w:t>
      </w:r>
    </w:p>
    <w:p w14:paraId="1FBBA63F" w14:textId="77777777" w:rsidR="00995A1F" w:rsidRPr="00A332DB" w:rsidRDefault="00405B2A">
      <w:pPr>
        <w:spacing w:before="240" w:after="240"/>
        <w:ind w:left="566"/>
        <w:jc w:val="both"/>
        <w:rPr>
          <w:b/>
          <w:sz w:val="24"/>
          <w:szCs w:val="24"/>
          <w:u w:val="single"/>
        </w:rPr>
      </w:pPr>
      <w:r w:rsidRPr="00A332DB">
        <w:rPr>
          <w:b/>
          <w:sz w:val="24"/>
          <w:szCs w:val="24"/>
          <w:u w:val="single"/>
        </w:rPr>
        <w:t xml:space="preserve"> </w:t>
      </w:r>
    </w:p>
    <w:p w14:paraId="7CE58C6F" w14:textId="77777777" w:rsidR="00995A1F" w:rsidRPr="00A332DB" w:rsidRDefault="00405B2A">
      <w:pPr>
        <w:spacing w:before="240" w:after="240"/>
        <w:ind w:left="566"/>
        <w:jc w:val="center"/>
        <w:rPr>
          <w:b/>
          <w:sz w:val="24"/>
          <w:szCs w:val="24"/>
        </w:rPr>
      </w:pPr>
      <w:r w:rsidRPr="00A332DB">
        <w:rPr>
          <w:b/>
          <w:sz w:val="24"/>
          <w:szCs w:val="24"/>
        </w:rPr>
        <w:t>8. PROPOSICIÓN</w:t>
      </w:r>
    </w:p>
    <w:p w14:paraId="0D497E74" w14:textId="495D3A28" w:rsidR="00995A1F" w:rsidRPr="00A332DB" w:rsidRDefault="00405B2A">
      <w:pPr>
        <w:spacing w:before="240" w:after="240"/>
        <w:ind w:left="566"/>
        <w:jc w:val="both"/>
        <w:rPr>
          <w:sz w:val="24"/>
          <w:szCs w:val="24"/>
        </w:rPr>
      </w:pPr>
      <w:r w:rsidRPr="00A332DB">
        <w:rPr>
          <w:sz w:val="24"/>
          <w:szCs w:val="24"/>
        </w:rPr>
        <w:t xml:space="preserve">Con en las anteriores consideraciones, presentamos </w:t>
      </w:r>
      <w:r w:rsidRPr="00A332DB">
        <w:rPr>
          <w:b/>
          <w:sz w:val="24"/>
          <w:szCs w:val="24"/>
        </w:rPr>
        <w:t>PONENCIA POSITIVA</w:t>
      </w:r>
      <w:r w:rsidRPr="00A332DB">
        <w:rPr>
          <w:sz w:val="24"/>
          <w:szCs w:val="24"/>
        </w:rPr>
        <w:t xml:space="preserve"> y de manera respetuosa solicitamos a la Comisión Primera de la Cámara de Representantes, dar primer debate al </w:t>
      </w:r>
      <w:r w:rsidRPr="00A332DB">
        <w:rPr>
          <w:b/>
          <w:i/>
          <w:sz w:val="24"/>
          <w:szCs w:val="24"/>
        </w:rPr>
        <w:t xml:space="preserve">Proyecto de Ley estatutaria número 270 de 2023 Cámara </w:t>
      </w:r>
      <w:r w:rsidRPr="00A332DB">
        <w:rPr>
          <w:b/>
          <w:sz w:val="24"/>
          <w:szCs w:val="24"/>
        </w:rPr>
        <w:t xml:space="preserve">“POR MEDIO DE LA CUAL SE ESTABLECEN GARANTÍAS AL DERECHO FUNDAMENTAL A LA PROTESTA SOCIAL Y LA MANIFESTACIÓN PÚBLICA Y SE DICTAN OTRAS DISPOSICIONES”, </w:t>
      </w:r>
      <w:r w:rsidRPr="00A332DB">
        <w:rPr>
          <w:sz w:val="24"/>
          <w:szCs w:val="24"/>
        </w:rPr>
        <w:t xml:space="preserve">ACUMULADO con el </w:t>
      </w:r>
      <w:r w:rsidRPr="00A332DB">
        <w:rPr>
          <w:b/>
          <w:i/>
          <w:sz w:val="24"/>
          <w:szCs w:val="24"/>
        </w:rPr>
        <w:t>Proyecto de Ley estatutaria número 27</w:t>
      </w:r>
      <w:r w:rsidR="00FC164E">
        <w:rPr>
          <w:b/>
          <w:i/>
          <w:sz w:val="24"/>
          <w:szCs w:val="24"/>
        </w:rPr>
        <w:t>5</w:t>
      </w:r>
      <w:r w:rsidRPr="00A332DB">
        <w:rPr>
          <w:b/>
          <w:i/>
          <w:sz w:val="24"/>
          <w:szCs w:val="24"/>
        </w:rPr>
        <w:t xml:space="preserve"> de 2023 Cámara </w:t>
      </w:r>
      <w:r w:rsidRPr="00A332DB">
        <w:rPr>
          <w:b/>
          <w:sz w:val="24"/>
          <w:szCs w:val="24"/>
        </w:rPr>
        <w:t xml:space="preserve"> “POR EL CUAL SE REGULA EL ARTÍCULO 37 DE LA CONSTITUCIÓN POLÍTICA Y SE DICTAN OTRAS DISPOSICIONES”</w:t>
      </w:r>
      <w:r w:rsidRPr="00A332DB">
        <w:rPr>
          <w:b/>
          <w:i/>
          <w:sz w:val="24"/>
          <w:szCs w:val="24"/>
        </w:rPr>
        <w:t>,</w:t>
      </w:r>
      <w:r w:rsidRPr="00A332DB">
        <w:rPr>
          <w:sz w:val="24"/>
          <w:szCs w:val="24"/>
        </w:rPr>
        <w:t xml:space="preserve"> conforme al texto propuesto para primer debate por los ponentes.</w:t>
      </w:r>
    </w:p>
    <w:p w14:paraId="5784F2FE" w14:textId="77777777" w:rsidR="00995A1F" w:rsidRPr="00A332DB" w:rsidRDefault="00995A1F">
      <w:pPr>
        <w:spacing w:before="240" w:after="240"/>
        <w:ind w:left="566"/>
        <w:jc w:val="both"/>
        <w:rPr>
          <w:b/>
          <w:sz w:val="24"/>
          <w:szCs w:val="24"/>
          <w:u w:val="single"/>
        </w:rPr>
      </w:pPr>
    </w:p>
    <w:p w14:paraId="226AE5B9" w14:textId="77777777" w:rsidR="00995A1F" w:rsidRPr="00A332DB" w:rsidRDefault="00405B2A">
      <w:pPr>
        <w:spacing w:before="240" w:after="240"/>
        <w:ind w:left="566"/>
        <w:jc w:val="both"/>
        <w:rPr>
          <w:b/>
          <w:sz w:val="24"/>
          <w:szCs w:val="24"/>
        </w:rPr>
      </w:pPr>
      <w:r w:rsidRPr="00A332DB">
        <w:rPr>
          <w:sz w:val="24"/>
          <w:szCs w:val="24"/>
        </w:rPr>
        <w:t>De los honorables Congresistas,</w:t>
      </w:r>
      <w:r w:rsidRPr="00A332DB">
        <w:rPr>
          <w:b/>
          <w:sz w:val="24"/>
          <w:szCs w:val="24"/>
          <w:u w:val="single"/>
        </w:rPr>
        <w:t xml:space="preserve"> </w:t>
      </w:r>
    </w:p>
    <w:tbl>
      <w:tblPr>
        <w:tblStyle w:val="a3"/>
        <w:tblW w:w="8520" w:type="dxa"/>
        <w:tblInd w:w="945" w:type="dxa"/>
        <w:tblBorders>
          <w:top w:val="nil"/>
          <w:left w:val="nil"/>
          <w:bottom w:val="nil"/>
          <w:right w:val="nil"/>
          <w:insideH w:val="nil"/>
          <w:insideV w:val="nil"/>
        </w:tblBorders>
        <w:tblLayout w:type="fixed"/>
        <w:tblLook w:val="0600" w:firstRow="0" w:lastRow="0" w:firstColumn="0" w:lastColumn="0" w:noHBand="1" w:noVBand="1"/>
      </w:tblPr>
      <w:tblGrid>
        <w:gridCol w:w="4365"/>
        <w:gridCol w:w="4155"/>
      </w:tblGrid>
      <w:tr w:rsidR="00995A1F" w:rsidRPr="00A332DB" w14:paraId="2C9D0ADE" w14:textId="77777777">
        <w:trPr>
          <w:trHeight w:val="184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79FBAFD0" w14:textId="77777777" w:rsidR="00995A1F" w:rsidRPr="00A332DB" w:rsidRDefault="00405B2A">
            <w:pPr>
              <w:spacing w:before="240" w:after="240" w:line="300" w:lineRule="auto"/>
              <w:rPr>
                <w:b/>
                <w:sz w:val="24"/>
                <w:szCs w:val="24"/>
              </w:rPr>
            </w:pPr>
            <w:r w:rsidRPr="00A332DB">
              <w:rPr>
                <w:b/>
                <w:sz w:val="24"/>
                <w:szCs w:val="24"/>
              </w:rPr>
              <w:t xml:space="preserve"> </w:t>
            </w:r>
          </w:p>
          <w:p w14:paraId="4794B4F3" w14:textId="77777777" w:rsidR="00995A1F" w:rsidRPr="00A332DB" w:rsidRDefault="00405B2A">
            <w:pPr>
              <w:spacing w:before="240" w:after="240" w:line="300" w:lineRule="auto"/>
              <w:jc w:val="center"/>
              <w:rPr>
                <w:sz w:val="24"/>
                <w:szCs w:val="24"/>
              </w:rPr>
            </w:pPr>
            <w:r w:rsidRPr="00A332DB">
              <w:rPr>
                <w:b/>
                <w:sz w:val="24"/>
                <w:szCs w:val="24"/>
              </w:rPr>
              <w:t>ANDRÉS FELIPE JIMÉNEZ VARGAS</w:t>
            </w:r>
            <w:r w:rsidRPr="00A332DB">
              <w:rPr>
                <w:b/>
                <w:sz w:val="24"/>
                <w:szCs w:val="24"/>
              </w:rPr>
              <w:br/>
            </w:r>
            <w:r w:rsidRPr="00A332DB">
              <w:rPr>
                <w:sz w:val="24"/>
                <w:szCs w:val="24"/>
              </w:rPr>
              <w:t>HONORABLE REPRESENTANTE</w:t>
            </w:r>
            <w:r w:rsidRPr="00A332DB">
              <w:rPr>
                <w:sz w:val="24"/>
                <w:szCs w:val="24"/>
              </w:rPr>
              <w:br/>
              <w:t>PARTIDO CONSERVADOR</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EEEA7D1" w14:textId="77777777" w:rsidR="00995A1F" w:rsidRPr="00A332DB" w:rsidRDefault="00995A1F">
            <w:pPr>
              <w:spacing w:before="240" w:after="240" w:line="300" w:lineRule="auto"/>
              <w:rPr>
                <w:b/>
                <w:sz w:val="24"/>
                <w:szCs w:val="24"/>
              </w:rPr>
            </w:pPr>
          </w:p>
          <w:p w14:paraId="14A8D917" w14:textId="77777777" w:rsidR="00995A1F" w:rsidRPr="00A332DB" w:rsidRDefault="00405B2A">
            <w:pPr>
              <w:spacing w:before="240" w:after="240" w:line="300" w:lineRule="auto"/>
              <w:jc w:val="center"/>
              <w:rPr>
                <w:sz w:val="24"/>
                <w:szCs w:val="24"/>
              </w:rPr>
            </w:pPr>
            <w:r w:rsidRPr="00A332DB">
              <w:rPr>
                <w:b/>
                <w:sz w:val="24"/>
                <w:szCs w:val="24"/>
              </w:rPr>
              <w:t>EDUARD GIOVANNY SARMIENTO HIDALGO</w:t>
            </w:r>
            <w:r w:rsidRPr="00A332DB">
              <w:rPr>
                <w:b/>
                <w:sz w:val="24"/>
                <w:szCs w:val="24"/>
              </w:rPr>
              <w:br/>
            </w:r>
            <w:r w:rsidRPr="00A332DB">
              <w:rPr>
                <w:sz w:val="24"/>
                <w:szCs w:val="24"/>
              </w:rPr>
              <w:lastRenderedPageBreak/>
              <w:t>HONORABLE REPRESENTANTE</w:t>
            </w:r>
            <w:r w:rsidRPr="00A332DB">
              <w:rPr>
                <w:sz w:val="24"/>
                <w:szCs w:val="24"/>
              </w:rPr>
              <w:br/>
              <w:t>POLO DEMOCRÁTICO ALTERNATIVO</w:t>
            </w:r>
          </w:p>
        </w:tc>
      </w:tr>
      <w:tr w:rsidR="00995A1F" w:rsidRPr="00A332DB" w14:paraId="0A26862E" w14:textId="77777777">
        <w:trPr>
          <w:trHeight w:val="187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1FB6B361" w14:textId="77777777" w:rsidR="00995A1F" w:rsidRPr="00A332DB" w:rsidRDefault="00995A1F">
            <w:pPr>
              <w:spacing w:before="240" w:after="240" w:line="300" w:lineRule="auto"/>
              <w:rPr>
                <w:b/>
                <w:sz w:val="24"/>
                <w:szCs w:val="24"/>
              </w:rPr>
            </w:pPr>
          </w:p>
          <w:p w14:paraId="3F0C43B7" w14:textId="77777777" w:rsidR="00995A1F" w:rsidRPr="00A332DB" w:rsidRDefault="00405B2A">
            <w:pPr>
              <w:spacing w:before="240" w:after="240" w:line="300" w:lineRule="auto"/>
              <w:jc w:val="center"/>
              <w:rPr>
                <w:sz w:val="24"/>
                <w:szCs w:val="24"/>
              </w:rPr>
            </w:pPr>
            <w:r w:rsidRPr="00A332DB">
              <w:rPr>
                <w:b/>
                <w:sz w:val="24"/>
                <w:szCs w:val="24"/>
              </w:rPr>
              <w:t>PIEDAD CORREAL RUBIANO</w:t>
            </w:r>
            <w:r w:rsidRPr="00A332DB">
              <w:rPr>
                <w:b/>
                <w:sz w:val="24"/>
                <w:szCs w:val="24"/>
              </w:rPr>
              <w:br/>
            </w:r>
            <w:r w:rsidRPr="00A332DB">
              <w:rPr>
                <w:sz w:val="24"/>
                <w:szCs w:val="24"/>
              </w:rPr>
              <w:t>HONORABLE REPRESENTANTE</w:t>
            </w:r>
            <w:r w:rsidRPr="00A332DB">
              <w:rPr>
                <w:sz w:val="24"/>
                <w:szCs w:val="24"/>
              </w:rPr>
              <w:br/>
              <w:t>PARTIDO LIBERAL</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548E9527" w14:textId="77777777" w:rsidR="00995A1F" w:rsidRPr="00A332DB" w:rsidRDefault="00405B2A">
            <w:pPr>
              <w:spacing w:before="240" w:after="240" w:line="300" w:lineRule="auto"/>
              <w:rPr>
                <w:b/>
                <w:sz w:val="24"/>
                <w:szCs w:val="24"/>
              </w:rPr>
            </w:pPr>
            <w:r w:rsidRPr="00A332DB">
              <w:rPr>
                <w:b/>
                <w:sz w:val="24"/>
                <w:szCs w:val="24"/>
              </w:rPr>
              <w:t xml:space="preserve"> </w:t>
            </w:r>
          </w:p>
          <w:p w14:paraId="7CFCD28E" w14:textId="77777777" w:rsidR="00995A1F" w:rsidRPr="00A332DB" w:rsidRDefault="00405B2A">
            <w:pPr>
              <w:spacing w:before="240" w:after="240" w:line="300" w:lineRule="auto"/>
              <w:jc w:val="center"/>
              <w:rPr>
                <w:b/>
                <w:sz w:val="24"/>
                <w:szCs w:val="24"/>
              </w:rPr>
            </w:pPr>
            <w:r w:rsidRPr="00A332DB">
              <w:rPr>
                <w:b/>
                <w:sz w:val="24"/>
                <w:szCs w:val="24"/>
              </w:rPr>
              <w:t>GABRIEL BECERRA YAÑEZ</w:t>
            </w:r>
            <w:r w:rsidRPr="00A332DB">
              <w:rPr>
                <w:b/>
                <w:sz w:val="24"/>
                <w:szCs w:val="24"/>
              </w:rPr>
              <w:br/>
            </w:r>
            <w:r w:rsidRPr="00A332DB">
              <w:rPr>
                <w:sz w:val="24"/>
                <w:szCs w:val="24"/>
              </w:rPr>
              <w:t>HONORABLE REPRESENTANTE</w:t>
            </w:r>
            <w:r w:rsidRPr="00A332DB">
              <w:rPr>
                <w:sz w:val="24"/>
                <w:szCs w:val="24"/>
              </w:rPr>
              <w:br/>
              <w:t>PACTO HISTÓRICO</w:t>
            </w:r>
            <w:r w:rsidRPr="00A332DB">
              <w:rPr>
                <w:b/>
                <w:sz w:val="24"/>
                <w:szCs w:val="24"/>
              </w:rPr>
              <w:t xml:space="preserve"> </w:t>
            </w:r>
          </w:p>
        </w:tc>
      </w:tr>
      <w:tr w:rsidR="00995A1F" w:rsidRPr="00A332DB" w14:paraId="24F53AD0" w14:textId="77777777">
        <w:trPr>
          <w:trHeight w:val="196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02F6381B" w14:textId="77777777" w:rsidR="00995A1F" w:rsidRPr="00A332DB" w:rsidRDefault="00995A1F">
            <w:pPr>
              <w:spacing w:before="240" w:after="240" w:line="300" w:lineRule="auto"/>
              <w:jc w:val="center"/>
              <w:rPr>
                <w:b/>
                <w:sz w:val="24"/>
                <w:szCs w:val="24"/>
              </w:rPr>
            </w:pPr>
          </w:p>
          <w:p w14:paraId="3AD3096C" w14:textId="77777777" w:rsidR="00995A1F" w:rsidRPr="00A332DB" w:rsidRDefault="00405B2A">
            <w:pPr>
              <w:spacing w:before="240" w:after="240" w:line="300" w:lineRule="auto"/>
              <w:jc w:val="center"/>
              <w:rPr>
                <w:sz w:val="24"/>
                <w:szCs w:val="24"/>
              </w:rPr>
            </w:pPr>
            <w:r w:rsidRPr="00A332DB">
              <w:rPr>
                <w:b/>
                <w:sz w:val="24"/>
                <w:szCs w:val="24"/>
              </w:rPr>
              <w:t>JOSÉ JAIME USCATEGUI PASTRANA</w:t>
            </w:r>
            <w:r w:rsidRPr="00A332DB">
              <w:rPr>
                <w:b/>
                <w:sz w:val="24"/>
                <w:szCs w:val="24"/>
              </w:rPr>
              <w:br/>
            </w:r>
            <w:r w:rsidRPr="00A332DB">
              <w:rPr>
                <w:sz w:val="24"/>
                <w:szCs w:val="24"/>
              </w:rPr>
              <w:t>HONORABLE REPRESENTANTE</w:t>
            </w:r>
            <w:r w:rsidRPr="00A332DB">
              <w:rPr>
                <w:sz w:val="24"/>
                <w:szCs w:val="24"/>
              </w:rPr>
              <w:br/>
              <w:t>PARTIDO CENTRO DEMOCRÁTICO</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4D1D551E" w14:textId="77777777" w:rsidR="00995A1F" w:rsidRPr="00A332DB" w:rsidRDefault="00995A1F">
            <w:pPr>
              <w:spacing w:before="240" w:after="240" w:line="300" w:lineRule="auto"/>
              <w:jc w:val="center"/>
              <w:rPr>
                <w:b/>
                <w:sz w:val="24"/>
                <w:szCs w:val="24"/>
              </w:rPr>
            </w:pPr>
          </w:p>
          <w:p w14:paraId="79574B6B" w14:textId="77777777" w:rsidR="00995A1F" w:rsidRPr="00A332DB" w:rsidRDefault="00405B2A">
            <w:pPr>
              <w:spacing w:before="240" w:after="240" w:line="300" w:lineRule="auto"/>
              <w:jc w:val="center"/>
              <w:rPr>
                <w:sz w:val="24"/>
                <w:szCs w:val="24"/>
              </w:rPr>
            </w:pPr>
            <w:r w:rsidRPr="00A332DB">
              <w:rPr>
                <w:b/>
                <w:sz w:val="24"/>
                <w:szCs w:val="24"/>
              </w:rPr>
              <w:t>GERSEL LUIS PEREZ ALTAMIRANDA</w:t>
            </w:r>
            <w:r w:rsidRPr="00A332DB">
              <w:rPr>
                <w:b/>
                <w:sz w:val="24"/>
                <w:szCs w:val="24"/>
              </w:rPr>
              <w:br/>
            </w:r>
            <w:r w:rsidRPr="00A332DB">
              <w:rPr>
                <w:sz w:val="24"/>
                <w:szCs w:val="24"/>
              </w:rPr>
              <w:t>HONORABLE REPRESENTANTE</w:t>
            </w:r>
            <w:r w:rsidRPr="00A332DB">
              <w:rPr>
                <w:sz w:val="24"/>
                <w:szCs w:val="24"/>
              </w:rPr>
              <w:br/>
              <w:t>PARTIDO CAMBIO RADICAL</w:t>
            </w:r>
          </w:p>
        </w:tc>
      </w:tr>
      <w:tr w:rsidR="00995A1F" w:rsidRPr="00A332DB" w14:paraId="6061E2AC" w14:textId="77777777">
        <w:trPr>
          <w:trHeight w:val="196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6EDE099D" w14:textId="77777777" w:rsidR="00995A1F" w:rsidRPr="00A332DB" w:rsidRDefault="00405B2A">
            <w:pPr>
              <w:spacing w:before="240" w:after="240" w:line="300" w:lineRule="auto"/>
              <w:jc w:val="center"/>
              <w:rPr>
                <w:b/>
                <w:sz w:val="24"/>
                <w:szCs w:val="24"/>
              </w:rPr>
            </w:pPr>
            <w:r w:rsidRPr="00A332DB">
              <w:rPr>
                <w:b/>
                <w:sz w:val="24"/>
                <w:szCs w:val="24"/>
              </w:rPr>
              <w:t xml:space="preserve"> </w:t>
            </w:r>
          </w:p>
          <w:p w14:paraId="5723B3E2" w14:textId="77777777" w:rsidR="00995A1F" w:rsidRPr="00A332DB" w:rsidRDefault="00405B2A">
            <w:pPr>
              <w:spacing w:before="240" w:after="240" w:line="300" w:lineRule="auto"/>
              <w:jc w:val="center"/>
              <w:rPr>
                <w:sz w:val="24"/>
                <w:szCs w:val="24"/>
              </w:rPr>
            </w:pPr>
            <w:r w:rsidRPr="00A332DB">
              <w:rPr>
                <w:b/>
                <w:sz w:val="24"/>
                <w:szCs w:val="24"/>
              </w:rPr>
              <w:t>JORGE ELIECER TAMAYO MARULANDA</w:t>
            </w:r>
            <w:r w:rsidRPr="00A332DB">
              <w:rPr>
                <w:b/>
                <w:sz w:val="24"/>
                <w:szCs w:val="24"/>
              </w:rPr>
              <w:br/>
            </w:r>
            <w:r w:rsidRPr="00A332DB">
              <w:rPr>
                <w:sz w:val="24"/>
                <w:szCs w:val="24"/>
              </w:rPr>
              <w:t>HONORABLE REPRESENTANTE</w:t>
            </w:r>
            <w:r w:rsidRPr="00A332DB">
              <w:rPr>
                <w:sz w:val="24"/>
                <w:szCs w:val="24"/>
              </w:rPr>
              <w:br/>
              <w:t>PARTIDO DE LA U</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0FB8DC04" w14:textId="77777777" w:rsidR="00995A1F" w:rsidRPr="00A332DB" w:rsidRDefault="00405B2A">
            <w:pPr>
              <w:spacing w:before="240" w:after="240" w:line="300" w:lineRule="auto"/>
              <w:rPr>
                <w:b/>
                <w:sz w:val="24"/>
                <w:szCs w:val="24"/>
              </w:rPr>
            </w:pPr>
            <w:r w:rsidRPr="00A332DB">
              <w:rPr>
                <w:b/>
                <w:sz w:val="24"/>
                <w:szCs w:val="24"/>
              </w:rPr>
              <w:t xml:space="preserve"> </w:t>
            </w:r>
          </w:p>
          <w:p w14:paraId="41DD430B" w14:textId="77777777" w:rsidR="00995A1F" w:rsidRPr="00A332DB" w:rsidRDefault="00405B2A">
            <w:pPr>
              <w:spacing w:before="240" w:after="240" w:line="300" w:lineRule="auto"/>
              <w:jc w:val="center"/>
              <w:rPr>
                <w:sz w:val="24"/>
                <w:szCs w:val="24"/>
              </w:rPr>
            </w:pPr>
            <w:r w:rsidRPr="00A332DB">
              <w:rPr>
                <w:b/>
                <w:sz w:val="24"/>
                <w:szCs w:val="24"/>
              </w:rPr>
              <w:t>JUAN SEBASTIÁN GÓMEZ GONZÁLEZ</w:t>
            </w:r>
            <w:r w:rsidRPr="00A332DB">
              <w:rPr>
                <w:b/>
                <w:sz w:val="24"/>
                <w:szCs w:val="24"/>
              </w:rPr>
              <w:br/>
            </w:r>
            <w:r w:rsidRPr="00A332DB">
              <w:rPr>
                <w:sz w:val="24"/>
                <w:szCs w:val="24"/>
              </w:rPr>
              <w:t>HONORABLE REPRESENTANTE</w:t>
            </w:r>
            <w:r w:rsidRPr="00A332DB">
              <w:rPr>
                <w:sz w:val="24"/>
                <w:szCs w:val="24"/>
              </w:rPr>
              <w:br/>
              <w:t>PARTIDO NUEVO LIBERALISMO</w:t>
            </w:r>
          </w:p>
        </w:tc>
      </w:tr>
      <w:tr w:rsidR="00995A1F" w:rsidRPr="00A332DB" w14:paraId="7C464C56" w14:textId="77777777">
        <w:trPr>
          <w:trHeight w:val="193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2641CCFC" w14:textId="77777777" w:rsidR="00995A1F" w:rsidRPr="00A332DB" w:rsidRDefault="00995A1F">
            <w:pPr>
              <w:spacing w:before="240" w:after="240" w:line="300" w:lineRule="auto"/>
              <w:jc w:val="center"/>
              <w:rPr>
                <w:b/>
                <w:sz w:val="24"/>
                <w:szCs w:val="24"/>
              </w:rPr>
            </w:pPr>
          </w:p>
          <w:p w14:paraId="4561939F" w14:textId="77777777" w:rsidR="00995A1F" w:rsidRPr="00A332DB" w:rsidRDefault="00405B2A">
            <w:pPr>
              <w:spacing w:before="240" w:after="240" w:line="300" w:lineRule="auto"/>
              <w:jc w:val="center"/>
              <w:rPr>
                <w:sz w:val="24"/>
                <w:szCs w:val="24"/>
              </w:rPr>
            </w:pPr>
            <w:r w:rsidRPr="00A332DB">
              <w:rPr>
                <w:b/>
                <w:sz w:val="24"/>
                <w:szCs w:val="24"/>
              </w:rPr>
              <w:t>MARELEN CASTILLO TORRES</w:t>
            </w:r>
            <w:r w:rsidRPr="00A332DB">
              <w:rPr>
                <w:b/>
                <w:sz w:val="24"/>
                <w:szCs w:val="24"/>
              </w:rPr>
              <w:br/>
            </w:r>
            <w:r w:rsidRPr="00A332DB">
              <w:rPr>
                <w:sz w:val="24"/>
                <w:szCs w:val="24"/>
              </w:rPr>
              <w:t>HONORABLE REPRESENTANTE</w:t>
            </w:r>
            <w:r w:rsidRPr="00A332DB">
              <w:rPr>
                <w:sz w:val="24"/>
                <w:szCs w:val="24"/>
              </w:rPr>
              <w:br/>
              <w:t>LIGA DE GOBERNANTES ANTICORRUPCIÓN</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4B691DD1" w14:textId="77777777" w:rsidR="00995A1F" w:rsidRPr="00A332DB" w:rsidRDefault="00405B2A">
            <w:pPr>
              <w:spacing w:before="240" w:after="240" w:line="300" w:lineRule="auto"/>
              <w:rPr>
                <w:b/>
                <w:sz w:val="24"/>
                <w:szCs w:val="24"/>
              </w:rPr>
            </w:pPr>
            <w:r w:rsidRPr="00A332DB">
              <w:rPr>
                <w:b/>
                <w:sz w:val="24"/>
                <w:szCs w:val="24"/>
              </w:rPr>
              <w:t xml:space="preserve"> </w:t>
            </w:r>
          </w:p>
          <w:p w14:paraId="1AA9B9B6" w14:textId="77777777" w:rsidR="00995A1F" w:rsidRPr="00A332DB" w:rsidRDefault="00405B2A">
            <w:pPr>
              <w:spacing w:before="240" w:after="240" w:line="300" w:lineRule="auto"/>
              <w:jc w:val="center"/>
              <w:rPr>
                <w:sz w:val="24"/>
                <w:szCs w:val="24"/>
              </w:rPr>
            </w:pPr>
            <w:r w:rsidRPr="00A332DB">
              <w:rPr>
                <w:b/>
                <w:sz w:val="24"/>
                <w:szCs w:val="24"/>
              </w:rPr>
              <w:t>LUIS ALBERTO ALBÁN URBANO</w:t>
            </w:r>
            <w:r w:rsidRPr="00A332DB">
              <w:rPr>
                <w:b/>
                <w:sz w:val="24"/>
                <w:szCs w:val="24"/>
              </w:rPr>
              <w:br/>
            </w:r>
            <w:r w:rsidRPr="00A332DB">
              <w:rPr>
                <w:sz w:val="24"/>
                <w:szCs w:val="24"/>
              </w:rPr>
              <w:t>HONORABLE REPRESENTANTE</w:t>
            </w:r>
            <w:r w:rsidRPr="00A332DB">
              <w:rPr>
                <w:sz w:val="24"/>
                <w:szCs w:val="24"/>
              </w:rPr>
              <w:br/>
              <w:t>PARTIDO COMUNES</w:t>
            </w:r>
          </w:p>
        </w:tc>
      </w:tr>
      <w:tr w:rsidR="00995A1F" w:rsidRPr="00A332DB" w14:paraId="6713E852" w14:textId="77777777">
        <w:trPr>
          <w:trHeight w:val="193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2FEB7B8D" w14:textId="77777777" w:rsidR="00995A1F" w:rsidRPr="00A332DB" w:rsidRDefault="00995A1F">
            <w:pPr>
              <w:spacing w:before="240" w:after="240" w:line="300" w:lineRule="auto"/>
              <w:jc w:val="center"/>
              <w:rPr>
                <w:b/>
                <w:sz w:val="24"/>
                <w:szCs w:val="24"/>
              </w:rPr>
            </w:pPr>
          </w:p>
          <w:p w14:paraId="77EF90E2" w14:textId="77777777" w:rsidR="00995A1F" w:rsidRPr="00A332DB" w:rsidRDefault="00405B2A">
            <w:pPr>
              <w:spacing w:before="240" w:after="240" w:line="300" w:lineRule="auto"/>
              <w:jc w:val="center"/>
              <w:rPr>
                <w:sz w:val="24"/>
                <w:szCs w:val="24"/>
              </w:rPr>
            </w:pPr>
            <w:r w:rsidRPr="00A332DB">
              <w:rPr>
                <w:b/>
                <w:sz w:val="24"/>
                <w:szCs w:val="24"/>
              </w:rPr>
              <w:t>ORLANDO CASTILLO ADVÍNCULA</w:t>
            </w:r>
            <w:r w:rsidRPr="00A332DB">
              <w:rPr>
                <w:b/>
                <w:sz w:val="24"/>
                <w:szCs w:val="24"/>
              </w:rPr>
              <w:br/>
            </w:r>
            <w:r w:rsidRPr="00A332DB">
              <w:rPr>
                <w:sz w:val="24"/>
                <w:szCs w:val="24"/>
              </w:rPr>
              <w:t>HONORABLE REPRESENTANTE</w:t>
            </w:r>
            <w:r w:rsidRPr="00A332DB">
              <w:rPr>
                <w:sz w:val="24"/>
                <w:szCs w:val="24"/>
              </w:rPr>
              <w:br/>
              <w:t>CURUL ESPECIAL PARA LA PAZ</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C9624F0" w14:textId="77777777" w:rsidR="00995A1F" w:rsidRPr="00A332DB" w:rsidRDefault="00995A1F">
            <w:pPr>
              <w:spacing w:before="240" w:after="240" w:line="300" w:lineRule="auto"/>
              <w:rPr>
                <w:b/>
                <w:sz w:val="24"/>
                <w:szCs w:val="24"/>
              </w:rPr>
            </w:pPr>
          </w:p>
        </w:tc>
      </w:tr>
    </w:tbl>
    <w:p w14:paraId="01C48987" w14:textId="77777777" w:rsidR="00995A1F" w:rsidRPr="00A332DB" w:rsidRDefault="00995A1F">
      <w:pPr>
        <w:ind w:right="-619"/>
        <w:rPr>
          <w:b/>
          <w:sz w:val="24"/>
          <w:szCs w:val="24"/>
          <w:u w:val="single"/>
        </w:rPr>
      </w:pPr>
    </w:p>
    <w:p w14:paraId="6BDCBD8F" w14:textId="77777777" w:rsidR="00995A1F" w:rsidRPr="00A332DB" w:rsidRDefault="00995A1F">
      <w:pPr>
        <w:ind w:right="-619"/>
        <w:rPr>
          <w:b/>
          <w:sz w:val="24"/>
          <w:szCs w:val="24"/>
          <w:u w:val="single"/>
        </w:rPr>
      </w:pPr>
    </w:p>
    <w:p w14:paraId="0E60F5AA" w14:textId="72450387" w:rsidR="00995A1F" w:rsidRPr="00A332DB" w:rsidRDefault="00405B2A">
      <w:pPr>
        <w:ind w:left="566" w:right="-619"/>
        <w:jc w:val="center"/>
        <w:rPr>
          <w:b/>
          <w:sz w:val="24"/>
          <w:szCs w:val="24"/>
          <w:u w:val="single"/>
        </w:rPr>
      </w:pPr>
      <w:r w:rsidRPr="00A332DB">
        <w:rPr>
          <w:b/>
          <w:sz w:val="24"/>
          <w:szCs w:val="24"/>
          <w:u w:val="single"/>
        </w:rPr>
        <w:t xml:space="preserve">TEXTO PROPUESTO PARA PRIMER DEBATE AL PROYECTO DE LEY ESTATUTARIA No. 270 </w:t>
      </w:r>
      <w:r w:rsidR="00FC164E">
        <w:rPr>
          <w:b/>
          <w:sz w:val="24"/>
          <w:szCs w:val="24"/>
          <w:u w:val="single"/>
        </w:rPr>
        <w:t xml:space="preserve">- </w:t>
      </w:r>
      <w:r w:rsidRPr="00A332DB">
        <w:rPr>
          <w:b/>
          <w:sz w:val="24"/>
          <w:szCs w:val="24"/>
          <w:u w:val="single"/>
        </w:rPr>
        <w:t xml:space="preserve">2023 CÁMARA ACUMULADO CON EL PROYECTO DE LEY ESTATUTARIA No. 275 </w:t>
      </w:r>
      <w:r w:rsidR="00FC164E">
        <w:rPr>
          <w:b/>
          <w:sz w:val="24"/>
          <w:szCs w:val="24"/>
          <w:u w:val="single"/>
        </w:rPr>
        <w:t xml:space="preserve">- </w:t>
      </w:r>
      <w:r w:rsidRPr="00A332DB">
        <w:rPr>
          <w:b/>
          <w:sz w:val="24"/>
          <w:szCs w:val="24"/>
          <w:u w:val="single"/>
        </w:rPr>
        <w:t xml:space="preserve">2023 CÁMARA </w:t>
      </w:r>
      <w:r w:rsidRPr="00A332DB">
        <w:rPr>
          <w:b/>
          <w:sz w:val="24"/>
          <w:szCs w:val="24"/>
        </w:rPr>
        <w:t>“POR MEDIO DE LA CUAL SE REGLAMENTA, GARANTIZA Y PROTEGE EL DERECHO A LA REUNIÓN, MANIFESTACIÓN Y PROTESTA SOCIAL, PÚBLICA Y PACÍFICA Y SE DICTAN OTRAS DISPOSICIONES”</w:t>
      </w:r>
    </w:p>
    <w:p w14:paraId="38BD35BA" w14:textId="77777777" w:rsidR="00995A1F" w:rsidRPr="00A332DB" w:rsidRDefault="00405B2A">
      <w:pPr>
        <w:spacing w:before="240" w:after="240"/>
        <w:ind w:left="566" w:right="-619"/>
        <w:jc w:val="center"/>
        <w:rPr>
          <w:b/>
          <w:sz w:val="24"/>
          <w:szCs w:val="24"/>
        </w:rPr>
      </w:pPr>
      <w:r w:rsidRPr="00A332DB">
        <w:rPr>
          <w:b/>
          <w:sz w:val="24"/>
          <w:szCs w:val="24"/>
        </w:rPr>
        <w:t>EL Congreso De La República De Colombia</w:t>
      </w:r>
    </w:p>
    <w:p w14:paraId="4DC2F889" w14:textId="77777777" w:rsidR="00995A1F" w:rsidRPr="00A332DB" w:rsidRDefault="00405B2A">
      <w:pPr>
        <w:spacing w:before="240" w:after="240"/>
        <w:ind w:left="566" w:right="-619"/>
        <w:jc w:val="center"/>
        <w:rPr>
          <w:b/>
          <w:sz w:val="24"/>
          <w:szCs w:val="24"/>
        </w:rPr>
      </w:pPr>
      <w:r w:rsidRPr="00A332DB">
        <w:rPr>
          <w:b/>
          <w:sz w:val="24"/>
          <w:szCs w:val="24"/>
        </w:rPr>
        <w:t xml:space="preserve">DECRETA: </w:t>
      </w:r>
    </w:p>
    <w:p w14:paraId="4BC5830D" w14:textId="77777777" w:rsidR="00995A1F" w:rsidRPr="00A332DB" w:rsidRDefault="00405B2A">
      <w:pPr>
        <w:spacing w:before="240" w:after="240"/>
        <w:ind w:left="566" w:right="-619"/>
        <w:jc w:val="center"/>
        <w:rPr>
          <w:b/>
          <w:sz w:val="24"/>
          <w:szCs w:val="24"/>
          <w:u w:val="single"/>
        </w:rPr>
      </w:pPr>
      <w:r w:rsidRPr="00A332DB">
        <w:rPr>
          <w:b/>
          <w:sz w:val="24"/>
          <w:szCs w:val="24"/>
          <w:u w:val="single"/>
        </w:rPr>
        <w:t>TITULO I</w:t>
      </w:r>
    </w:p>
    <w:p w14:paraId="7341570C" w14:textId="77777777" w:rsidR="00995A1F" w:rsidRPr="00A332DB" w:rsidRDefault="00405B2A">
      <w:pPr>
        <w:spacing w:before="240" w:after="240"/>
        <w:ind w:left="566" w:right="-619"/>
        <w:jc w:val="center"/>
        <w:rPr>
          <w:b/>
          <w:sz w:val="24"/>
          <w:szCs w:val="24"/>
        </w:rPr>
      </w:pPr>
      <w:r w:rsidRPr="00A332DB">
        <w:rPr>
          <w:b/>
          <w:sz w:val="24"/>
          <w:szCs w:val="24"/>
          <w:u w:val="single"/>
        </w:rPr>
        <w:t>GENERALIDADES</w:t>
      </w:r>
      <w:r w:rsidRPr="00A332DB">
        <w:rPr>
          <w:b/>
          <w:sz w:val="24"/>
          <w:szCs w:val="24"/>
        </w:rPr>
        <w:t xml:space="preserve"> </w:t>
      </w:r>
    </w:p>
    <w:p w14:paraId="2CB55295" w14:textId="77777777" w:rsidR="00995A1F" w:rsidRPr="00A332DB" w:rsidRDefault="00405B2A">
      <w:pPr>
        <w:spacing w:before="240" w:after="240"/>
        <w:ind w:left="566" w:right="-619"/>
        <w:jc w:val="center"/>
        <w:rPr>
          <w:b/>
          <w:sz w:val="24"/>
          <w:szCs w:val="24"/>
        </w:rPr>
      </w:pPr>
      <w:r w:rsidRPr="00A332DB">
        <w:rPr>
          <w:b/>
          <w:sz w:val="24"/>
          <w:szCs w:val="24"/>
        </w:rPr>
        <w:t>CAPÍTULO ÚNICO</w:t>
      </w:r>
    </w:p>
    <w:p w14:paraId="432DF545" w14:textId="77777777" w:rsidR="00995A1F" w:rsidRPr="00A332DB" w:rsidRDefault="00405B2A">
      <w:pPr>
        <w:spacing w:before="240" w:after="240"/>
        <w:ind w:left="566" w:right="-619"/>
        <w:jc w:val="center"/>
        <w:rPr>
          <w:sz w:val="24"/>
          <w:szCs w:val="24"/>
        </w:rPr>
      </w:pPr>
      <w:r w:rsidRPr="00A332DB">
        <w:rPr>
          <w:b/>
          <w:sz w:val="24"/>
          <w:szCs w:val="24"/>
          <w:u w:val="single"/>
        </w:rPr>
        <w:t>OBJETO, PRINCIPIOS Y DEFINICIONES</w:t>
      </w:r>
    </w:p>
    <w:p w14:paraId="55273B6C" w14:textId="77777777" w:rsidR="00995A1F" w:rsidRPr="00A332DB" w:rsidRDefault="00405B2A">
      <w:pPr>
        <w:ind w:left="566" w:right="-619"/>
        <w:jc w:val="both"/>
        <w:rPr>
          <w:sz w:val="24"/>
          <w:szCs w:val="24"/>
        </w:rPr>
      </w:pPr>
      <w:r w:rsidRPr="00A332DB">
        <w:rPr>
          <w:b/>
          <w:sz w:val="24"/>
          <w:szCs w:val="24"/>
        </w:rPr>
        <w:t>Artículo 1. Objeto.</w:t>
      </w:r>
      <w:r w:rsidRPr="00A332DB">
        <w:rPr>
          <w:sz w:val="24"/>
          <w:szCs w:val="24"/>
        </w:rPr>
        <w:t xml:space="preserve"> La presente ley tiene por objeto regular, garantizar y proteger el derecho a la reunión, manifestación y protesta social, pública y pacífica en el marco del artículo 37 de la Constitución Política, los estándares y obligaciones internacionales que rigen la materia y que hacen parte del bloque de constitucionalidad y dictar otras disposiciones.</w:t>
      </w:r>
    </w:p>
    <w:p w14:paraId="5D1F7287" w14:textId="77777777" w:rsidR="00995A1F" w:rsidRPr="00A332DB" w:rsidRDefault="00405B2A">
      <w:pPr>
        <w:ind w:left="566" w:right="-619"/>
        <w:jc w:val="both"/>
        <w:rPr>
          <w:sz w:val="24"/>
          <w:szCs w:val="24"/>
        </w:rPr>
      </w:pPr>
      <w:r w:rsidRPr="00A332DB">
        <w:rPr>
          <w:b/>
          <w:sz w:val="24"/>
          <w:szCs w:val="24"/>
        </w:rPr>
        <w:t>Artículo 2. Naturaleza y contenido del derecho a la reunión, manifestación y protesta social, pública y pacífica.</w:t>
      </w:r>
      <w:r w:rsidRPr="00A332DB">
        <w:rPr>
          <w:sz w:val="24"/>
          <w:szCs w:val="24"/>
        </w:rPr>
        <w:t xml:space="preserve"> El derecho a la reunión, manifestación y protesta social, pública y pacífica permite a las personas expresarse individual y colectivamente y participar en la configuración de la sociedad. Este derecho permite a las personas presentar ideas y metas a las que aspirar en la esfera pública y determinar el grado de apoyo u oposición a esas ideas y objetivos. Este derecho también es un valioso instrumento para hacer realidad otros derechos, incluidos, los derechos económicos, sociales, culturales y ambientales, así como los derechos civiles y políticos. También tiene como </w:t>
      </w:r>
      <w:r w:rsidRPr="00A332DB">
        <w:rPr>
          <w:sz w:val="24"/>
          <w:szCs w:val="24"/>
        </w:rPr>
        <w:lastRenderedPageBreak/>
        <w:t>función democrática llamar la atención de las autoridades y funcionarios y de la opinión pública sobre una problemática específica, así como lograr la rendición de cuentas por parte de autoridades y funcionarios estatales o particulares. Es una forma de participación democrática que emana de derechos fundamentales, como las libertades de expresión, de conciencia, de reunión y asociación, los derechos a la participación en asuntos públicos, entre otros. El derecho a la reunión, manifestación y protesta social, pública y pacífica protege las reuniones pacíficas en el territorio nacional: al aire libre, en el interior y en línea; en espacios públicos y privados; o una combinación de las anteriores. Esas reuniones pueden ser dinámicas o estáticas y adoptar muchas formas, incluidas las manifestaciones, las protestas, las reuniones propiamente dichas, las procesiones, los mítines, los plantones y las vigilias siempre que sean pacíficas.</w:t>
      </w:r>
    </w:p>
    <w:p w14:paraId="1A798C26" w14:textId="77777777" w:rsidR="00995A1F" w:rsidRPr="00A332DB" w:rsidRDefault="00405B2A">
      <w:pPr>
        <w:ind w:left="566" w:right="-619"/>
        <w:jc w:val="both"/>
        <w:rPr>
          <w:sz w:val="24"/>
          <w:szCs w:val="24"/>
        </w:rPr>
      </w:pPr>
      <w:r w:rsidRPr="00A332DB">
        <w:rPr>
          <w:sz w:val="24"/>
          <w:szCs w:val="24"/>
        </w:rPr>
        <w:t>Todas las personas sin ningún tipo de distinción por motivos de raza, pertenencia étnica, origen nacional, familiar, lengua, idioma, religión, opinión política o filosófica, incluida la afiliación a un partido o movimiento político, edad, orientaciones sexuales y expresiones de género diversas, aspecto físico, discapacidad, estatus social y económico, o cualquier otra característica, podrán ejercer el derecho a la reunión, manifestación y protesta social, pública y pacífica. Las autoridades deberán permitir y asegurar el goce efectivo del derecho a la reunión, manifestación y protesta social, pública y pacífica, por medio de la adopción de medidas para proteger a las personas que lo ejerzan, priorizando el diálogo y la mediación en todo momento para la resolución de conflictos y otras medidas preventivas, previo al uso de la fuerza.</w:t>
      </w:r>
    </w:p>
    <w:p w14:paraId="44023EE2" w14:textId="77777777" w:rsidR="00995A1F" w:rsidRPr="00A332DB" w:rsidRDefault="00405B2A">
      <w:pPr>
        <w:ind w:left="566" w:right="-619"/>
        <w:jc w:val="both"/>
        <w:rPr>
          <w:sz w:val="24"/>
          <w:szCs w:val="24"/>
        </w:rPr>
      </w:pPr>
      <w:r w:rsidRPr="00A332DB">
        <w:rPr>
          <w:sz w:val="24"/>
          <w:szCs w:val="24"/>
        </w:rPr>
        <w:t>Su ejercicio implica el ejercicio efectivo de la seguridad física y personal.</w:t>
      </w:r>
    </w:p>
    <w:p w14:paraId="25333CF8" w14:textId="77777777" w:rsidR="00995A1F" w:rsidRPr="00A332DB" w:rsidRDefault="00405B2A">
      <w:pPr>
        <w:ind w:left="566" w:right="-619"/>
        <w:jc w:val="both"/>
        <w:rPr>
          <w:sz w:val="24"/>
          <w:szCs w:val="24"/>
        </w:rPr>
      </w:pPr>
      <w:r w:rsidRPr="00A332DB">
        <w:rPr>
          <w:sz w:val="24"/>
          <w:szCs w:val="24"/>
        </w:rPr>
        <w:t>El ejercicio del derecho a la reunión, manifestación y protesta social pública y pacífica deberá armonizarse con los derechos de los demás habitantes.</w:t>
      </w:r>
    </w:p>
    <w:p w14:paraId="39B6B9E8" w14:textId="77777777" w:rsidR="00995A1F" w:rsidRPr="00A332DB" w:rsidRDefault="00405B2A">
      <w:pPr>
        <w:ind w:left="566" w:right="-619"/>
        <w:jc w:val="both"/>
        <w:rPr>
          <w:sz w:val="24"/>
          <w:szCs w:val="24"/>
        </w:rPr>
      </w:pPr>
      <w:r w:rsidRPr="00A332DB">
        <w:rPr>
          <w:sz w:val="24"/>
          <w:szCs w:val="24"/>
        </w:rPr>
        <w:t>Los derechos a la salud, la vida de las personas y la educación básica y media tendrán que ser respetados por los manifestantes y garantizados por el Estado.</w:t>
      </w:r>
    </w:p>
    <w:p w14:paraId="3206BB85" w14:textId="77777777" w:rsidR="00995A1F" w:rsidRPr="00A332DB" w:rsidRDefault="00405B2A">
      <w:pPr>
        <w:ind w:left="566" w:right="-619"/>
        <w:jc w:val="both"/>
        <w:rPr>
          <w:sz w:val="24"/>
          <w:szCs w:val="24"/>
        </w:rPr>
      </w:pPr>
      <w:r w:rsidRPr="00A332DB">
        <w:rPr>
          <w:b/>
          <w:sz w:val="24"/>
          <w:szCs w:val="24"/>
        </w:rPr>
        <w:t>Artículo 3. Ámbito de aplicación.</w:t>
      </w:r>
      <w:r w:rsidRPr="00A332DB">
        <w:rPr>
          <w:sz w:val="24"/>
          <w:szCs w:val="24"/>
        </w:rPr>
        <w:t xml:space="preserve"> La presente ley se aplica a las reuniones, manifestaciones y protestas sociales, públicas y pacíficas que tengan lugar en el territorio nacional.</w:t>
      </w:r>
    </w:p>
    <w:p w14:paraId="4754A6AC" w14:textId="77777777" w:rsidR="00995A1F" w:rsidRPr="00A332DB" w:rsidRDefault="00405B2A">
      <w:pPr>
        <w:ind w:left="566" w:right="-619"/>
        <w:jc w:val="both"/>
        <w:rPr>
          <w:sz w:val="24"/>
          <w:szCs w:val="24"/>
        </w:rPr>
      </w:pPr>
      <w:r w:rsidRPr="00A332DB">
        <w:rPr>
          <w:b/>
          <w:sz w:val="24"/>
          <w:szCs w:val="24"/>
        </w:rPr>
        <w:t>Artículo 4. Definiciones.</w:t>
      </w:r>
      <w:r w:rsidRPr="00A332DB">
        <w:rPr>
          <w:sz w:val="24"/>
          <w:szCs w:val="24"/>
        </w:rPr>
        <w:t xml:space="preserve"> Para efectos de la presente ley se adoptarán las siguientes definiciones:</w:t>
      </w:r>
    </w:p>
    <w:p w14:paraId="158AE7A8" w14:textId="77777777" w:rsidR="00995A1F" w:rsidRPr="00A332DB" w:rsidRDefault="00405B2A">
      <w:pPr>
        <w:ind w:left="566" w:right="-619"/>
        <w:jc w:val="both"/>
        <w:rPr>
          <w:sz w:val="24"/>
          <w:szCs w:val="24"/>
        </w:rPr>
      </w:pPr>
      <w:r w:rsidRPr="00A332DB">
        <w:rPr>
          <w:b/>
          <w:sz w:val="24"/>
          <w:szCs w:val="24"/>
        </w:rPr>
        <w:t>Organización social:</w:t>
      </w:r>
      <w:r w:rsidRPr="00A332DB">
        <w:rPr>
          <w:sz w:val="24"/>
          <w:szCs w:val="24"/>
        </w:rPr>
        <w:t xml:space="preserve"> Toda forma de asociación u organización autónoma de la población para el conocimiento y ejercicio de derechos, en defensa de intereses y objetivos colectivos con el propósito de incidir en decisiones públicas y en la construcción de bienes públicos. Puede ser formal </w:t>
      </w:r>
      <w:proofErr w:type="gramStart"/>
      <w:r w:rsidRPr="00A332DB">
        <w:rPr>
          <w:sz w:val="24"/>
          <w:szCs w:val="24"/>
        </w:rPr>
        <w:t>o</w:t>
      </w:r>
      <w:proofErr w:type="gramEnd"/>
      <w:r w:rsidRPr="00A332DB">
        <w:rPr>
          <w:sz w:val="24"/>
          <w:szCs w:val="24"/>
        </w:rPr>
        <w:t xml:space="preserve"> de hecho, y se expresa de manera singular o como resultado de una articulación con otras organizaciones, democráticas y de funcionamiento regular según sus normas internas.</w:t>
      </w:r>
    </w:p>
    <w:p w14:paraId="0CE5E356" w14:textId="77777777" w:rsidR="00995A1F" w:rsidRPr="00A332DB" w:rsidRDefault="00405B2A">
      <w:pPr>
        <w:ind w:left="566" w:right="-619"/>
        <w:jc w:val="both"/>
        <w:rPr>
          <w:sz w:val="24"/>
          <w:szCs w:val="24"/>
        </w:rPr>
      </w:pPr>
      <w:r w:rsidRPr="00A332DB">
        <w:rPr>
          <w:b/>
          <w:sz w:val="24"/>
          <w:szCs w:val="24"/>
        </w:rPr>
        <w:lastRenderedPageBreak/>
        <w:t>Movimiento social:</w:t>
      </w:r>
      <w:r w:rsidRPr="00A332DB">
        <w:rPr>
          <w:sz w:val="24"/>
          <w:szCs w:val="24"/>
        </w:rPr>
        <w:t xml:space="preserve"> Formas permanentes, orgánicas y dinámicas de interacción social, política y colectiva, no necesariamente institucionales, que simbolizan y expresan repertorios de movilización, valores y concepciones de sociedad y ponen en escenarios públicos reclamos y demandas particulares o globales, que garanticen soluciones estables e incluyentes. Los movimientos sociales se caracterizan por, al menos, tres (3) aspectos: i) tienen una estructura definida, ii) cuentan con repertorios específicos para la acción, y iii) construyen demandas y propuestas integrales para la transformación de realidades.</w:t>
      </w:r>
    </w:p>
    <w:p w14:paraId="6A4F22C5" w14:textId="77777777" w:rsidR="00995A1F" w:rsidRPr="00A332DB" w:rsidRDefault="00405B2A">
      <w:pPr>
        <w:ind w:left="566" w:right="-619"/>
        <w:jc w:val="both"/>
        <w:rPr>
          <w:sz w:val="24"/>
          <w:szCs w:val="24"/>
        </w:rPr>
      </w:pPr>
      <w:r w:rsidRPr="00A332DB">
        <w:rPr>
          <w:b/>
          <w:sz w:val="24"/>
          <w:szCs w:val="24"/>
        </w:rPr>
        <w:t>Convivencia ciudadana:</w:t>
      </w:r>
      <w:r w:rsidRPr="00A332DB">
        <w:rPr>
          <w:sz w:val="24"/>
          <w:szCs w:val="24"/>
        </w:rPr>
        <w:t xml:space="preserve"> Categoría jurídica del orden público que consiste en la interacción pacífica, respetuosa y armónica entre las personas, de estas con las autoridades, con los bienes y con el ambiente, en el marco del ordenamiento jurídico.</w:t>
      </w:r>
    </w:p>
    <w:p w14:paraId="78F5D92C" w14:textId="77777777" w:rsidR="00995A1F" w:rsidRPr="00A332DB" w:rsidRDefault="00405B2A">
      <w:pPr>
        <w:ind w:left="566" w:right="-619"/>
        <w:jc w:val="both"/>
        <w:rPr>
          <w:sz w:val="24"/>
          <w:szCs w:val="24"/>
        </w:rPr>
      </w:pPr>
      <w:r w:rsidRPr="00A332DB">
        <w:rPr>
          <w:b/>
          <w:sz w:val="24"/>
          <w:szCs w:val="24"/>
        </w:rPr>
        <w:t xml:space="preserve">Uso de la fuerza: </w:t>
      </w:r>
      <w:r w:rsidRPr="00A332DB">
        <w:rPr>
          <w:sz w:val="24"/>
          <w:szCs w:val="24"/>
        </w:rPr>
        <w:t>Es el medio material, legal, necesario, proporcional, racional, empleado por el personal uniformado de la Policía Nacional, como último recurso físico para proteger la vida e integridad física de las personas, el orden público, la convivencia ciudadana y la salubridad pública, bajo los principios de necesidad, proporcionalidad, racionalidad, legalidad, transparencia, rendición de cuentas y no discriminación</w:t>
      </w:r>
    </w:p>
    <w:p w14:paraId="0A99659F" w14:textId="77777777" w:rsidR="00995A1F" w:rsidRPr="00A332DB" w:rsidRDefault="00405B2A">
      <w:pPr>
        <w:ind w:left="566" w:right="-619"/>
        <w:jc w:val="both"/>
        <w:rPr>
          <w:sz w:val="24"/>
          <w:szCs w:val="24"/>
        </w:rPr>
      </w:pPr>
      <w:r w:rsidRPr="00A332DB">
        <w:rPr>
          <w:b/>
          <w:sz w:val="24"/>
          <w:szCs w:val="24"/>
        </w:rPr>
        <w:t>Orden Público:</w:t>
      </w:r>
      <w:r w:rsidRPr="00A332DB">
        <w:rPr>
          <w:sz w:val="24"/>
          <w:szCs w:val="24"/>
        </w:rPr>
        <w:t xml:space="preserve"> Es un asunto de interés general que se define como la reunión de los valores necesarios para que sean posibles la convivencia social y la vigencia de los derechos constitucionales, al amparo del principio de dignidad humana: la seguridad pública, la tranquilidad pública y la sanidad ambiental.</w:t>
      </w:r>
    </w:p>
    <w:p w14:paraId="39DC4952" w14:textId="77777777" w:rsidR="00995A1F" w:rsidRPr="00A332DB" w:rsidRDefault="00405B2A">
      <w:pPr>
        <w:ind w:left="566" w:right="-619"/>
        <w:jc w:val="both"/>
        <w:rPr>
          <w:sz w:val="24"/>
          <w:szCs w:val="24"/>
        </w:rPr>
      </w:pPr>
      <w:r w:rsidRPr="00A332DB">
        <w:rPr>
          <w:b/>
          <w:sz w:val="24"/>
          <w:szCs w:val="24"/>
        </w:rPr>
        <w:t>Víctima:</w:t>
      </w:r>
      <w:r w:rsidRPr="00A332DB">
        <w:rPr>
          <w:sz w:val="24"/>
          <w:szCs w:val="24"/>
        </w:rPr>
        <w:t xml:space="preserve"> Para efectos de esta ley se consideran víctimas, aquellas personas participantes o no, que hayan sufrido un daño en el marco de la reunión, manifestación y protesta social pública y pacífica </w:t>
      </w:r>
      <w:proofErr w:type="gramStart"/>
      <w:r w:rsidRPr="00A332DB">
        <w:rPr>
          <w:sz w:val="24"/>
          <w:szCs w:val="24"/>
        </w:rPr>
        <w:t>o ,</w:t>
      </w:r>
      <w:proofErr w:type="gramEnd"/>
      <w:r w:rsidRPr="00A332DB">
        <w:rPr>
          <w:sz w:val="24"/>
          <w:szCs w:val="24"/>
        </w:rPr>
        <w:t xml:space="preserve"> como consecuencia de violaciones graves y manifiestas a las normas internacionales de Derechos Humanos, omisión o negligencia al deber de garantía en la protección a la vida e integridad, así como extralimitación de funciones por parte de servidores públicos. También se consideran víctimas el cónyuge o compañero permanente y los familiares dentro del cuarto grado de consanguinidad, segundo de afinidad y primero civil de quien sufrió el daño o los integrantes de las comunidades, organizaciones y movimientos sociales a los que pertenece o pertenecía. La condición de víctima se adquiere con independencia de que se individualice, aprehenda, procese o condene al autor del daño, y de la relación familiar que pueda existir entre el autor y la víctima.</w:t>
      </w:r>
    </w:p>
    <w:p w14:paraId="52F5B058" w14:textId="77777777" w:rsidR="00995A1F" w:rsidRPr="00A332DB" w:rsidRDefault="00405B2A">
      <w:pPr>
        <w:ind w:left="566" w:right="-619"/>
        <w:jc w:val="both"/>
        <w:rPr>
          <w:sz w:val="24"/>
          <w:szCs w:val="24"/>
        </w:rPr>
      </w:pPr>
      <w:r w:rsidRPr="00A332DB">
        <w:rPr>
          <w:b/>
          <w:sz w:val="24"/>
          <w:szCs w:val="24"/>
        </w:rPr>
        <w:t>Acto de violencia:</w:t>
      </w:r>
      <w:r w:rsidRPr="00A332DB">
        <w:rPr>
          <w:sz w:val="24"/>
          <w:szCs w:val="24"/>
        </w:rPr>
        <w:t xml:space="preserve"> Es la acción a través de la cual un individuo o conjunto de individuos usan intencionalmente la fuerza física contra sí mismos, contra otra persona, contra un grupo o contra una comunidad, que tiene como consecuencia real o con a estos </w:t>
      </w:r>
      <w:proofErr w:type="spellStart"/>
      <w:r w:rsidRPr="00A332DB">
        <w:rPr>
          <w:sz w:val="24"/>
          <w:szCs w:val="24"/>
        </w:rPr>
        <w:t>lto</w:t>
      </w:r>
      <w:proofErr w:type="spellEnd"/>
      <w:r w:rsidRPr="00A332DB">
        <w:rPr>
          <w:sz w:val="24"/>
          <w:szCs w:val="24"/>
        </w:rPr>
        <w:t xml:space="preserve"> grado de probabilidad, daños graves, ciertos y verificables.</w:t>
      </w:r>
    </w:p>
    <w:p w14:paraId="367B0CD7" w14:textId="77777777" w:rsidR="00995A1F" w:rsidRPr="00A332DB" w:rsidRDefault="00405B2A">
      <w:pPr>
        <w:ind w:left="566" w:right="-619"/>
        <w:jc w:val="both"/>
        <w:rPr>
          <w:sz w:val="24"/>
          <w:szCs w:val="24"/>
        </w:rPr>
      </w:pPr>
      <w:r w:rsidRPr="00A332DB">
        <w:rPr>
          <w:sz w:val="24"/>
          <w:szCs w:val="24"/>
        </w:rPr>
        <w:lastRenderedPageBreak/>
        <w:t>Las alteraciones o molestias que no constituyan delitos o comportamientos contrarios a la convivencia, que se generen como consecuencia de la protesta social y la manifestación pública, no se consideran actos de violencia física.</w:t>
      </w:r>
    </w:p>
    <w:p w14:paraId="29A86B06" w14:textId="77777777" w:rsidR="00995A1F" w:rsidRPr="00A332DB" w:rsidRDefault="00405B2A">
      <w:pPr>
        <w:ind w:left="566" w:right="-619"/>
        <w:jc w:val="both"/>
        <w:rPr>
          <w:sz w:val="24"/>
          <w:szCs w:val="24"/>
        </w:rPr>
      </w:pPr>
      <w:r w:rsidRPr="00A332DB">
        <w:rPr>
          <w:b/>
          <w:sz w:val="24"/>
          <w:szCs w:val="24"/>
        </w:rPr>
        <w:t>Acto de violencia institucional:</w:t>
      </w:r>
      <w:r w:rsidRPr="00A332DB">
        <w:rPr>
          <w:sz w:val="24"/>
          <w:szCs w:val="24"/>
        </w:rPr>
        <w:t xml:space="preserve"> Es la acción arbitraria que ejercen los servidores y funcionarios públicos, en extralimitación de sus funciones, así como la omisión en el ejercicio de estas, que pueden ocasionar daños físicos, psicológicos y psicosociales sobre quienes ejercen su derecho a la protesta social y la manifestación pública.</w:t>
      </w:r>
    </w:p>
    <w:p w14:paraId="3D1E93A1" w14:textId="77777777" w:rsidR="00995A1F" w:rsidRPr="00A332DB" w:rsidRDefault="00405B2A">
      <w:pPr>
        <w:ind w:left="566" w:right="-619"/>
        <w:jc w:val="both"/>
        <w:rPr>
          <w:sz w:val="24"/>
          <w:szCs w:val="24"/>
        </w:rPr>
      </w:pPr>
      <w:r w:rsidRPr="00A332DB">
        <w:rPr>
          <w:sz w:val="24"/>
          <w:szCs w:val="24"/>
        </w:rPr>
        <w:t xml:space="preserve">También se considera acto de violencia institucional los intentos de disolver la reunión, manifestación, y protesta social, pública y </w:t>
      </w:r>
      <w:proofErr w:type="gramStart"/>
      <w:r w:rsidRPr="00A332DB">
        <w:rPr>
          <w:sz w:val="24"/>
          <w:szCs w:val="24"/>
        </w:rPr>
        <w:t>pacífica  incumpliendo</w:t>
      </w:r>
      <w:proofErr w:type="gramEnd"/>
      <w:r w:rsidRPr="00A332DB">
        <w:rPr>
          <w:sz w:val="24"/>
          <w:szCs w:val="24"/>
        </w:rPr>
        <w:t xml:space="preserve"> los principios de legalidad, necesidad, proporcionalidad, diferenciación y no estigmatización. Las agresiones hacia sujetos de especial protección constitucional se consideran actos de violencia institucional agravado. Ningún acto de violencia institucional podrá ser considerado acto de servicio.</w:t>
      </w:r>
    </w:p>
    <w:p w14:paraId="59126825" w14:textId="77777777" w:rsidR="00995A1F" w:rsidRPr="00A332DB" w:rsidRDefault="00405B2A">
      <w:pPr>
        <w:ind w:left="566" w:right="-619"/>
        <w:jc w:val="both"/>
        <w:rPr>
          <w:b/>
          <w:sz w:val="24"/>
          <w:szCs w:val="24"/>
        </w:rPr>
      </w:pPr>
      <w:r w:rsidRPr="00A332DB">
        <w:rPr>
          <w:b/>
          <w:sz w:val="24"/>
          <w:szCs w:val="24"/>
        </w:rPr>
        <w:t xml:space="preserve">Artículo 5a. Principios. </w:t>
      </w:r>
    </w:p>
    <w:p w14:paraId="3232396C" w14:textId="77777777" w:rsidR="00995A1F" w:rsidRPr="00A332DB" w:rsidRDefault="00405B2A">
      <w:pPr>
        <w:ind w:left="566" w:right="-619"/>
        <w:jc w:val="both"/>
        <w:rPr>
          <w:sz w:val="24"/>
          <w:szCs w:val="24"/>
        </w:rPr>
      </w:pPr>
      <w:r w:rsidRPr="00A332DB">
        <w:rPr>
          <w:b/>
          <w:sz w:val="24"/>
          <w:szCs w:val="24"/>
        </w:rPr>
        <w:t>1. Dignidad humana.</w:t>
      </w:r>
      <w:r w:rsidRPr="00A332DB">
        <w:rPr>
          <w:sz w:val="24"/>
          <w:szCs w:val="24"/>
        </w:rPr>
        <w:t xml:space="preserve"> La dignidad humana se refiere al respeto y protección a todas las personas sin distinción. Esto implica reconocer y salvaguardar los siguientes aspectos: Garantizar el buen </w:t>
      </w:r>
      <w:proofErr w:type="gramStart"/>
      <w:r w:rsidRPr="00A332DB">
        <w:rPr>
          <w:sz w:val="24"/>
          <w:szCs w:val="24"/>
        </w:rPr>
        <w:t>vivir ,</w:t>
      </w:r>
      <w:proofErr w:type="gramEnd"/>
      <w:r w:rsidRPr="00A332DB">
        <w:rPr>
          <w:sz w:val="24"/>
          <w:szCs w:val="24"/>
        </w:rPr>
        <w:t xml:space="preserve"> de acuerdo con lo que cada quien desea y valora y sin ser sometido a humillaciones. En ese sentido, en el marco del ejercicio del derecho fundamental a la reunión, manifestación y protesta social, pública y pacífica, se garantizará la integridad física, psicológica, psicosocial y moral de quienes hagan parte de ella y de quienes no participen.</w:t>
      </w:r>
    </w:p>
    <w:p w14:paraId="4BD19FE0" w14:textId="77777777" w:rsidR="00995A1F" w:rsidRPr="00A332DB" w:rsidRDefault="00405B2A">
      <w:pPr>
        <w:ind w:left="566" w:right="-619"/>
        <w:jc w:val="both"/>
        <w:rPr>
          <w:sz w:val="24"/>
          <w:szCs w:val="24"/>
        </w:rPr>
      </w:pPr>
      <w:r w:rsidRPr="00A332DB">
        <w:rPr>
          <w:b/>
          <w:sz w:val="24"/>
          <w:szCs w:val="24"/>
        </w:rPr>
        <w:t xml:space="preserve">2. No estigmatización. </w:t>
      </w:r>
      <w:r w:rsidRPr="00A332DB">
        <w:rPr>
          <w:sz w:val="24"/>
          <w:szCs w:val="24"/>
        </w:rPr>
        <w:t>Con el objeto de brindar plenas garantías a las personas que ejercen su derecho fundamental a la reunión, manifestación y protesta social, pública y pacífica, ningún servidor, funcionario o autoridad pública podrá ejercer, fomentar, ni tolerar actos de estigmatización o divulgar mensajes engañosos fundados en prejuicios o criterios discriminatorios como la pertenencia étnico-racial, orientación sexual, identidad o expresión de género, la nacionalidad, entre otros; ni generar y replicar mensajes de odio o discriminación contra las personas organizadoras o participantes de las manifestaciones. Asimismo, deberán abstenerse de hacer señalamientos falsos o infundados sobre la relación de los manifestantes con grupos armados, o deslegitimar por una causa distinta a las contempladas en esta ley como ilícitas para el ejercicio del derecho fundamental a la reunión, manifestación y protesta social pública y pacífica.</w:t>
      </w:r>
    </w:p>
    <w:p w14:paraId="43EF44B1" w14:textId="77777777" w:rsidR="00995A1F" w:rsidRPr="00A332DB" w:rsidRDefault="00405B2A">
      <w:pPr>
        <w:ind w:left="566" w:right="-619"/>
        <w:jc w:val="both"/>
        <w:rPr>
          <w:sz w:val="24"/>
          <w:szCs w:val="24"/>
        </w:rPr>
      </w:pPr>
      <w:r w:rsidRPr="00A332DB">
        <w:rPr>
          <w:b/>
          <w:sz w:val="24"/>
          <w:szCs w:val="24"/>
        </w:rPr>
        <w:t>3. Principio de absoluta necesidad en el uso de la fuerza.</w:t>
      </w:r>
      <w:r w:rsidRPr="00A332DB">
        <w:rPr>
          <w:sz w:val="24"/>
          <w:szCs w:val="24"/>
        </w:rPr>
        <w:t xml:space="preserve"> Las autoridades de policía en manifestaciones públicas aplicarán los medios consagrados en la ley indispensables e idóneos para la efectiva protección y garantía de los derechos fundamentales, el restablecimiento y el mantenimiento de la convivencia con el fin de prevenir el escalamiento de los conflictos sociales, de quienes se encuentran en riesgo determinable y solo cuando la aplicación de otros medios </w:t>
      </w:r>
      <w:r w:rsidRPr="00A332DB">
        <w:rPr>
          <w:sz w:val="24"/>
          <w:szCs w:val="24"/>
        </w:rPr>
        <w:lastRenderedPageBreak/>
        <w:t>existentes resulten ineficaces e inoportunos para la debida garantía del ejercicio de los derechos, en el marco de la manifestación pública.</w:t>
      </w:r>
    </w:p>
    <w:p w14:paraId="4D2B1EDB" w14:textId="77777777" w:rsidR="00995A1F" w:rsidRPr="00A332DB" w:rsidRDefault="00405B2A">
      <w:pPr>
        <w:ind w:left="566" w:right="-619"/>
        <w:jc w:val="both"/>
        <w:rPr>
          <w:sz w:val="24"/>
          <w:szCs w:val="24"/>
        </w:rPr>
      </w:pPr>
      <w:r w:rsidRPr="00A332DB">
        <w:rPr>
          <w:b/>
          <w:sz w:val="24"/>
          <w:szCs w:val="24"/>
        </w:rPr>
        <w:t xml:space="preserve">4. Principio </w:t>
      </w:r>
      <w:proofErr w:type="gramStart"/>
      <w:r w:rsidRPr="00A332DB">
        <w:rPr>
          <w:b/>
          <w:sz w:val="24"/>
          <w:szCs w:val="24"/>
        </w:rPr>
        <w:t>de  coordinación</w:t>
      </w:r>
      <w:proofErr w:type="gramEnd"/>
      <w:r w:rsidRPr="00A332DB">
        <w:rPr>
          <w:b/>
          <w:sz w:val="24"/>
          <w:szCs w:val="24"/>
        </w:rPr>
        <w:t>.</w:t>
      </w:r>
      <w:r w:rsidRPr="00A332DB">
        <w:rPr>
          <w:sz w:val="24"/>
          <w:szCs w:val="24"/>
        </w:rPr>
        <w:t xml:space="preserve">  </w:t>
      </w:r>
      <w:proofErr w:type="gramStart"/>
      <w:r w:rsidRPr="00A332DB">
        <w:rPr>
          <w:sz w:val="24"/>
          <w:szCs w:val="24"/>
        </w:rPr>
        <w:t>Las  autoridades</w:t>
      </w:r>
      <w:proofErr w:type="gramEnd"/>
      <w:r w:rsidRPr="00A332DB">
        <w:rPr>
          <w:sz w:val="24"/>
          <w:szCs w:val="24"/>
        </w:rPr>
        <w:t xml:space="preserve">  administrativas  y  de  policía,  las organizaciones de la sociedad civil y las comisiones de verificación actuarán de manera armónica y coordinada con el propósito de garantizar el ejercicio y desarrollo de las reunión, manifestación y protesta social pública y pacífica, en sus etapas previas, concomitantes y posteriores, así como en las situaciones que haya a lugar el uso de la fuerza.</w:t>
      </w:r>
    </w:p>
    <w:p w14:paraId="0A4B8843" w14:textId="77777777" w:rsidR="00995A1F" w:rsidRPr="00A332DB" w:rsidRDefault="00405B2A">
      <w:pPr>
        <w:ind w:left="566" w:right="-619"/>
        <w:jc w:val="both"/>
        <w:rPr>
          <w:sz w:val="24"/>
          <w:szCs w:val="24"/>
        </w:rPr>
      </w:pPr>
      <w:r w:rsidRPr="00A332DB">
        <w:rPr>
          <w:b/>
          <w:sz w:val="24"/>
          <w:szCs w:val="24"/>
        </w:rPr>
        <w:t>5. Principio de diálogo.</w:t>
      </w:r>
      <w:r w:rsidRPr="00A332DB">
        <w:rPr>
          <w:sz w:val="24"/>
          <w:szCs w:val="24"/>
        </w:rPr>
        <w:t xml:space="preserve"> El diálogo es la mayor expresión democrática para el manejo de los disensos, y es una premisa básica y preferente para la escucha de todos los sectores, en especial, aquellos que han sido más afectados por la discriminación y segregación histórica, social y estructural en el país.</w:t>
      </w:r>
    </w:p>
    <w:p w14:paraId="0EB71782" w14:textId="77777777" w:rsidR="00995A1F" w:rsidRPr="00A332DB" w:rsidRDefault="00405B2A">
      <w:pPr>
        <w:ind w:left="566" w:right="-619"/>
        <w:jc w:val="both"/>
        <w:rPr>
          <w:sz w:val="24"/>
          <w:szCs w:val="24"/>
        </w:rPr>
      </w:pPr>
      <w:r w:rsidRPr="00A332DB">
        <w:rPr>
          <w:b/>
          <w:sz w:val="24"/>
          <w:szCs w:val="24"/>
        </w:rPr>
        <w:t xml:space="preserve">6. Principio de diferenciación. </w:t>
      </w:r>
      <w:r w:rsidRPr="00A332DB">
        <w:rPr>
          <w:sz w:val="24"/>
          <w:szCs w:val="24"/>
        </w:rPr>
        <w:t xml:space="preserve">La actuación de la Policía Nacional diferenciará entre quienes ejercen de manera pacífica y activa su derecho a la reunión, manifestación y protesta social pública y pacífica, y de quienes ejecuten actos de violencia, que pongan en grave peligro derechos fundamentales o cometan conductas punibles. Esta diferenciación guiará la </w:t>
      </w:r>
      <w:proofErr w:type="gramStart"/>
      <w:r w:rsidRPr="00A332DB">
        <w:rPr>
          <w:sz w:val="24"/>
          <w:szCs w:val="24"/>
        </w:rPr>
        <w:t>actuación  policial</w:t>
      </w:r>
      <w:proofErr w:type="gramEnd"/>
      <w:r w:rsidRPr="00A332DB">
        <w:rPr>
          <w:sz w:val="24"/>
          <w:szCs w:val="24"/>
        </w:rPr>
        <w:t xml:space="preserve"> y  el  excepcional uso de la fuerza,  que deberá focalizarse y ejercerse exclusivamente contra estos últimos, y buscar la protección de todas las personas.</w:t>
      </w:r>
    </w:p>
    <w:p w14:paraId="210D8D4D" w14:textId="77777777" w:rsidR="00995A1F" w:rsidRPr="00A332DB" w:rsidRDefault="00405B2A">
      <w:pPr>
        <w:ind w:left="566" w:right="-619"/>
        <w:jc w:val="both"/>
        <w:rPr>
          <w:sz w:val="24"/>
          <w:szCs w:val="24"/>
        </w:rPr>
      </w:pPr>
      <w:r w:rsidRPr="00A332DB">
        <w:rPr>
          <w:b/>
          <w:sz w:val="24"/>
          <w:szCs w:val="24"/>
        </w:rPr>
        <w:t>7. Principio de finalidad legítima en el uso de la fuerza.</w:t>
      </w:r>
      <w:r w:rsidRPr="00A332DB">
        <w:rPr>
          <w:sz w:val="24"/>
          <w:szCs w:val="24"/>
        </w:rPr>
        <w:t xml:space="preserve"> Las actividades de policía deben estar dirigidas exclusivamente a la contención de actos de violencia y/o al restablecimiento del orden público cuando el mismo sufra una grave alteración. Únicamente será legítimo el uso de la fuerza, cuando se desempeñe en aplicación del marco regulatorio existente que contemple la forma de actuación para cada situación y por aquel caracterizado por la excepcionalidad.</w:t>
      </w:r>
    </w:p>
    <w:p w14:paraId="1FF289DB" w14:textId="77777777" w:rsidR="00995A1F" w:rsidRPr="00A332DB" w:rsidRDefault="00405B2A">
      <w:pPr>
        <w:ind w:left="566" w:right="-619"/>
        <w:jc w:val="both"/>
        <w:rPr>
          <w:sz w:val="24"/>
          <w:szCs w:val="24"/>
        </w:rPr>
      </w:pPr>
      <w:r w:rsidRPr="00A332DB">
        <w:rPr>
          <w:b/>
          <w:sz w:val="24"/>
          <w:szCs w:val="24"/>
        </w:rPr>
        <w:t xml:space="preserve">8. Principio de focalización. </w:t>
      </w:r>
      <w:r w:rsidRPr="00A332DB">
        <w:rPr>
          <w:sz w:val="24"/>
          <w:szCs w:val="24"/>
        </w:rPr>
        <w:t xml:space="preserve"> En el marco de la reunión, manifestación y protesta social pública y pacífica, las autoridades deberán identificar e individualizar a aquellos ciudadanos que realicen actos de violencia y pongan en peligro la vida e integridad de los manifestantes y de quienes no participan en la manifestación pública y pacífica. Una vez identificados, la autoridad deberá controlar los focos de violencia, interviniendo exclusivamente en estos actos, de manera tal que se garantice la continuidad del ejercicio del derecho fundamental a la reunión, manifestación y protesta social pública y pacífica.</w:t>
      </w:r>
    </w:p>
    <w:p w14:paraId="369F69F4" w14:textId="77777777" w:rsidR="00995A1F" w:rsidRPr="00A332DB" w:rsidRDefault="00405B2A">
      <w:pPr>
        <w:ind w:left="566" w:right="-619"/>
        <w:jc w:val="both"/>
        <w:rPr>
          <w:sz w:val="24"/>
          <w:szCs w:val="24"/>
        </w:rPr>
      </w:pPr>
      <w:r w:rsidRPr="00A332DB">
        <w:rPr>
          <w:b/>
          <w:sz w:val="24"/>
          <w:szCs w:val="24"/>
        </w:rPr>
        <w:t>9. Principio de igualdad y no discriminación.</w:t>
      </w:r>
      <w:r w:rsidRPr="00A332DB">
        <w:rPr>
          <w:sz w:val="24"/>
          <w:szCs w:val="24"/>
        </w:rPr>
        <w:t xml:space="preserve"> El precepto de no discriminación, hace referencia a toda prohibición de distinción, exclusión, restricción o preferencia basada en prejuicios, estigmatizaciones y estereotipos por motivos de sexo, raza, pertenencia étnica, origen nacional, familiar, lengua, idioma, religión, opinión política y filosófica incluida la afiliación a un partido o movimiento político, edad, orientación sexual, identidad de género, aspecto físico, o cualquier otra </w:t>
      </w:r>
      <w:r w:rsidRPr="00A332DB">
        <w:rPr>
          <w:sz w:val="24"/>
          <w:szCs w:val="24"/>
        </w:rPr>
        <w:lastRenderedPageBreak/>
        <w:t>condición o situación, que tenga por objeto o resultado impedir, anular el reconocimiento o el ejercicio de la reunión, manifestación y protesta social pública y pacifica.</w:t>
      </w:r>
    </w:p>
    <w:p w14:paraId="1CB095DA" w14:textId="77777777" w:rsidR="00995A1F" w:rsidRPr="00A332DB" w:rsidRDefault="00405B2A">
      <w:pPr>
        <w:ind w:left="566" w:right="-619"/>
        <w:jc w:val="both"/>
        <w:rPr>
          <w:sz w:val="24"/>
          <w:szCs w:val="24"/>
        </w:rPr>
      </w:pPr>
      <w:r w:rsidRPr="00A332DB">
        <w:rPr>
          <w:b/>
          <w:sz w:val="24"/>
          <w:szCs w:val="24"/>
        </w:rPr>
        <w:t>10. Principio de legalidad.</w:t>
      </w:r>
      <w:r w:rsidRPr="00A332DB">
        <w:rPr>
          <w:sz w:val="24"/>
          <w:szCs w:val="24"/>
        </w:rPr>
        <w:t xml:space="preserve"> La intervención de las autoridades se realizará con fundamento en los procedimientos y medios reconocidos en la Constitución, la ley y los reglamentos. En caso de presentarse contradicción entre las citadas disposiciones, primará la norma de superior jerarquía que propenda por la protección de los derechos humanos.</w:t>
      </w:r>
    </w:p>
    <w:p w14:paraId="3D71885D" w14:textId="77777777" w:rsidR="00995A1F" w:rsidRPr="00A332DB" w:rsidRDefault="00405B2A">
      <w:pPr>
        <w:ind w:left="566" w:right="-619"/>
        <w:jc w:val="both"/>
        <w:rPr>
          <w:sz w:val="24"/>
          <w:szCs w:val="24"/>
        </w:rPr>
      </w:pPr>
      <w:r w:rsidRPr="00A332DB">
        <w:rPr>
          <w:b/>
          <w:sz w:val="24"/>
          <w:szCs w:val="24"/>
        </w:rPr>
        <w:t>11. Principio de precaución.</w:t>
      </w:r>
      <w:r w:rsidRPr="00A332DB">
        <w:rPr>
          <w:sz w:val="24"/>
          <w:szCs w:val="24"/>
        </w:rPr>
        <w:t xml:space="preserve"> Exige que, cuando se planifique, prepare y realice una operación en el contexto de una reunión, manifestación y protesta social pública y pacífica, se adopten todas las medidas posibles para evitar el empleo de la fuerza o, en el caso de que este sea inevitable, minimizar sus efectos adversos.</w:t>
      </w:r>
    </w:p>
    <w:p w14:paraId="47892C27" w14:textId="77777777" w:rsidR="00995A1F" w:rsidRPr="00A332DB" w:rsidRDefault="00405B2A">
      <w:pPr>
        <w:ind w:left="566" w:right="-619"/>
        <w:jc w:val="both"/>
        <w:rPr>
          <w:sz w:val="24"/>
          <w:szCs w:val="24"/>
        </w:rPr>
      </w:pPr>
      <w:r w:rsidRPr="00A332DB">
        <w:rPr>
          <w:b/>
          <w:sz w:val="24"/>
          <w:szCs w:val="24"/>
        </w:rPr>
        <w:t>12. Principio de prevención.</w:t>
      </w:r>
      <w:r w:rsidRPr="00A332DB">
        <w:rPr>
          <w:sz w:val="24"/>
          <w:szCs w:val="24"/>
        </w:rPr>
        <w:t xml:space="preserve"> Previamente a una reunión, manifestación y protesta social pública y pacífica,  se planeará y organizará, por parte de las entidades político administrativas y de policía, la forma en que se puedan prever aquellas situaciones que atenten o pongan en peligro la vida, bienes, e integridad de cualquier persona y al mismo tiempo se realizará la articulación pertinente con el Ministerio Público para la supervisión del armamento e identificación policial, para la garantía del derecho de reunión, manifestación y protesta social, pública y pacífica.</w:t>
      </w:r>
    </w:p>
    <w:p w14:paraId="746FC23C" w14:textId="77777777" w:rsidR="00995A1F" w:rsidRPr="00A332DB" w:rsidRDefault="00405B2A">
      <w:pPr>
        <w:ind w:left="566" w:right="-619"/>
        <w:jc w:val="both"/>
        <w:rPr>
          <w:sz w:val="24"/>
          <w:szCs w:val="24"/>
        </w:rPr>
      </w:pPr>
      <w:r w:rsidRPr="00A332DB">
        <w:rPr>
          <w:sz w:val="24"/>
          <w:szCs w:val="24"/>
        </w:rPr>
        <w:t>La Policía Nacional y personal de las fuerzas armadas que excepcionalmente deban intervenir en la reunión, manifestación y protesta social pública y pacifica continuarán recibiendo formación, capacitación y retroalimentación en todos los temas concernientes a la atención y acompañamiento al ejercicio del derecho a la reunión y manifestación social, pública y pacífica.</w:t>
      </w:r>
    </w:p>
    <w:p w14:paraId="7E7B717A" w14:textId="77777777" w:rsidR="00995A1F" w:rsidRPr="00A332DB" w:rsidRDefault="00405B2A">
      <w:pPr>
        <w:ind w:left="566" w:right="-619"/>
        <w:jc w:val="both"/>
        <w:rPr>
          <w:sz w:val="24"/>
          <w:szCs w:val="24"/>
        </w:rPr>
      </w:pPr>
      <w:r w:rsidRPr="00A332DB">
        <w:rPr>
          <w:b/>
          <w:sz w:val="24"/>
          <w:szCs w:val="24"/>
        </w:rPr>
        <w:t>13. Principio de proporcionalidad y racionalidad en el uso de la fuerza.</w:t>
      </w:r>
      <w:r w:rsidRPr="00A332DB">
        <w:rPr>
          <w:sz w:val="24"/>
          <w:szCs w:val="24"/>
        </w:rPr>
        <w:t xml:space="preserve"> El ejercicio de toda actividad de policía debe hacerse de manera moderada y adecuada a las finalidades legítimas perseguidas, para lo cual, toda respuesta deberá limitarse estrictamente a seleccionar entre los medios eficaces aquellos que causen una menor afectación a los derechos y libertades que se pretenden garantizar. En todo caso, se evitará cualquier uso innecesario de la fuerza.</w:t>
      </w:r>
    </w:p>
    <w:p w14:paraId="60BD54EC" w14:textId="77777777" w:rsidR="00995A1F" w:rsidRPr="00A332DB" w:rsidRDefault="00405B2A">
      <w:pPr>
        <w:ind w:left="566" w:right="-619"/>
        <w:jc w:val="both"/>
        <w:rPr>
          <w:sz w:val="24"/>
          <w:szCs w:val="24"/>
        </w:rPr>
      </w:pPr>
      <w:r w:rsidRPr="00A332DB">
        <w:rPr>
          <w:b/>
          <w:sz w:val="24"/>
          <w:szCs w:val="24"/>
        </w:rPr>
        <w:t>14. Principio de reconocimiento, garantía y protección de defensores de derechos humanos y comisiones de verificación</w:t>
      </w:r>
      <w:r w:rsidRPr="00A332DB">
        <w:rPr>
          <w:sz w:val="24"/>
          <w:szCs w:val="24"/>
        </w:rPr>
        <w:t>. Se debe garantizar y respetar la Labor de Defensa de los Derechos Humanos y el Liderazgo Social, las autoridades competentes deberán reconocer, garantizar y promover el ejercicio de defensa de derechos humanos que organizaciones sociales y comisiones de verificación desarrollan en el marco de escenarios de movilización pública y pacífica.</w:t>
      </w:r>
    </w:p>
    <w:p w14:paraId="5A6FC876" w14:textId="77777777" w:rsidR="00995A1F" w:rsidRPr="00A332DB" w:rsidRDefault="00405B2A">
      <w:pPr>
        <w:ind w:left="566" w:right="-619"/>
        <w:jc w:val="both"/>
        <w:rPr>
          <w:sz w:val="24"/>
          <w:szCs w:val="24"/>
        </w:rPr>
      </w:pPr>
      <w:r w:rsidRPr="00A332DB">
        <w:rPr>
          <w:b/>
          <w:sz w:val="24"/>
          <w:szCs w:val="24"/>
        </w:rPr>
        <w:t>15. Principio de responsabilidad.</w:t>
      </w:r>
      <w:r w:rsidRPr="00A332DB">
        <w:rPr>
          <w:sz w:val="24"/>
          <w:szCs w:val="24"/>
        </w:rPr>
        <w:t xml:space="preserve"> Las entidades de la administración competente deberán propiciar ante las autoridades pertinentes la información que haya a lugar para las investigaciones penales, disciplinarias y/o administrativas cuando se presenten o llegasen a presentar situaciones de graves </w:t>
      </w:r>
      <w:r w:rsidRPr="00A332DB">
        <w:rPr>
          <w:sz w:val="24"/>
          <w:szCs w:val="24"/>
        </w:rPr>
        <w:lastRenderedPageBreak/>
        <w:t>violaciones a derechos humanos en el marco de la reunión, manifestación y protesta social pública y pacífica. Lo anterior a fin de garantizar los derechos de las víctimas a la verdad, la justicia, la reparación y la no repetición.</w:t>
      </w:r>
    </w:p>
    <w:p w14:paraId="0D6A31D5" w14:textId="77777777" w:rsidR="00995A1F" w:rsidRPr="00A332DB" w:rsidRDefault="00405B2A">
      <w:pPr>
        <w:ind w:left="566" w:right="-619"/>
        <w:jc w:val="both"/>
        <w:rPr>
          <w:sz w:val="24"/>
          <w:szCs w:val="24"/>
        </w:rPr>
      </w:pPr>
      <w:r w:rsidRPr="00A332DB">
        <w:rPr>
          <w:b/>
          <w:sz w:val="24"/>
          <w:szCs w:val="24"/>
        </w:rPr>
        <w:t>16. Principio de supremacía del poder civil.</w:t>
      </w:r>
      <w:r w:rsidRPr="00A332DB">
        <w:rPr>
          <w:sz w:val="24"/>
          <w:szCs w:val="24"/>
        </w:rPr>
        <w:t xml:space="preserve"> De acuerdo con lo establecido en el numeral segundo del artículo 315 de la Constitución Política, corresponde a la policía cumplir con prontitud y diligencia las órdenes impartidas por los </w:t>
      </w:r>
      <w:proofErr w:type="gramStart"/>
      <w:r w:rsidRPr="00A332DB">
        <w:rPr>
          <w:sz w:val="24"/>
          <w:szCs w:val="24"/>
        </w:rPr>
        <w:t>Alcaldes</w:t>
      </w:r>
      <w:proofErr w:type="gramEnd"/>
      <w:r w:rsidRPr="00A332DB">
        <w:rPr>
          <w:sz w:val="24"/>
          <w:szCs w:val="24"/>
        </w:rPr>
        <w:t xml:space="preserve"> y autoridades competentes</w:t>
      </w:r>
    </w:p>
    <w:p w14:paraId="3E067F7C" w14:textId="77777777" w:rsidR="00995A1F" w:rsidRPr="00A332DB" w:rsidRDefault="00405B2A">
      <w:pPr>
        <w:ind w:left="566" w:right="-619"/>
        <w:jc w:val="both"/>
        <w:rPr>
          <w:sz w:val="24"/>
          <w:szCs w:val="24"/>
        </w:rPr>
      </w:pPr>
      <w:r w:rsidRPr="00A332DB">
        <w:rPr>
          <w:b/>
          <w:sz w:val="24"/>
          <w:szCs w:val="24"/>
        </w:rPr>
        <w:t>Artículo 5b. Enfoques.</w:t>
      </w:r>
    </w:p>
    <w:p w14:paraId="1A55A05A" w14:textId="77777777" w:rsidR="00995A1F" w:rsidRPr="00A332DB" w:rsidRDefault="00405B2A">
      <w:pPr>
        <w:ind w:left="566" w:right="-619"/>
        <w:jc w:val="both"/>
        <w:rPr>
          <w:sz w:val="24"/>
          <w:szCs w:val="24"/>
        </w:rPr>
      </w:pPr>
      <w:r w:rsidRPr="00A332DB">
        <w:rPr>
          <w:b/>
          <w:sz w:val="24"/>
          <w:szCs w:val="24"/>
        </w:rPr>
        <w:t>1. Enfoque diferencial.</w:t>
      </w:r>
      <w:r w:rsidRPr="00A332DB">
        <w:rPr>
          <w:sz w:val="24"/>
          <w:szCs w:val="24"/>
        </w:rPr>
        <w:t xml:space="preserve"> En el ejercicio del derecho de reunión, manifestación y protesta social pública y pacífica, todas las personas reconocerán y respetarán los derechos de los individuos, comunidades y poblaciones sin discriminación. Toda intervención de las autoridades reconocerá, protegerá y garantizará los derechos de los niños, niñas, adolescentes, mujeres, población sexualmente diversa, etnias y razas bajo un enfoque étnico </w:t>
      </w:r>
      <w:proofErr w:type="gramStart"/>
      <w:r w:rsidRPr="00A332DB">
        <w:rPr>
          <w:sz w:val="24"/>
          <w:szCs w:val="24"/>
        </w:rPr>
        <w:t>racial ,</w:t>
      </w:r>
      <w:proofErr w:type="gramEnd"/>
      <w:r w:rsidRPr="00A332DB">
        <w:rPr>
          <w:sz w:val="24"/>
          <w:szCs w:val="24"/>
        </w:rPr>
        <w:t xml:space="preserve"> campesinas, personas mayores y en situación de discapacidad.</w:t>
      </w:r>
    </w:p>
    <w:p w14:paraId="61F54A2D" w14:textId="77777777" w:rsidR="00995A1F" w:rsidRPr="00A332DB" w:rsidRDefault="00405B2A">
      <w:pPr>
        <w:ind w:left="566" w:right="-619"/>
        <w:jc w:val="both"/>
        <w:rPr>
          <w:sz w:val="24"/>
          <w:szCs w:val="24"/>
        </w:rPr>
      </w:pPr>
      <w:r w:rsidRPr="00A332DB">
        <w:rPr>
          <w:b/>
          <w:sz w:val="24"/>
          <w:szCs w:val="24"/>
        </w:rPr>
        <w:t xml:space="preserve">2. Enfoque preventivo. </w:t>
      </w:r>
      <w:r w:rsidRPr="00A332DB">
        <w:rPr>
          <w:sz w:val="24"/>
          <w:szCs w:val="24"/>
        </w:rPr>
        <w:t>La prevención de violaciones a los derechos humanos y del derecho fundamental a la reunión, manifestación y protesta social, pública y pacífica, es un deber permanente del Estado que consiste en adoptar todas las medidas necesarias para que se promueva el respeto y la garantía de los derechos humanos de todas las personas, grupos y comunidades; y se adopten medidas tendientes a evitar la aparición de riesgos excepcionales o, en su defecto, se eviten daños a personas, grupos o comunidades. En ese sentido, se debe garantizar la obligación de investigar y de diseñar e implementar garantías de no repetición.</w:t>
      </w:r>
    </w:p>
    <w:p w14:paraId="1A2B8401" w14:textId="77777777" w:rsidR="00995A1F" w:rsidRPr="00A332DB" w:rsidRDefault="00405B2A">
      <w:pPr>
        <w:ind w:left="566" w:right="-619"/>
        <w:jc w:val="both"/>
        <w:rPr>
          <w:sz w:val="24"/>
          <w:szCs w:val="24"/>
        </w:rPr>
      </w:pPr>
      <w:r w:rsidRPr="00A332DB">
        <w:rPr>
          <w:b/>
          <w:sz w:val="24"/>
          <w:szCs w:val="24"/>
        </w:rPr>
        <w:t>3. Enfoque de derechos.</w:t>
      </w:r>
      <w:r w:rsidRPr="00A332DB">
        <w:rPr>
          <w:sz w:val="24"/>
          <w:szCs w:val="24"/>
        </w:rPr>
        <w:t xml:space="preserve"> Es deber del Estado promover y proteger todos los derechos y libertades fundamentales interdependientes al derecho a la reunión, manifestación y protesta social pública y pacífica sin </w:t>
      </w:r>
      <w:proofErr w:type="spellStart"/>
      <w:r w:rsidRPr="00A332DB">
        <w:rPr>
          <w:sz w:val="24"/>
          <w:szCs w:val="24"/>
        </w:rPr>
        <w:t>discriminación</w:t>
      </w:r>
      <w:proofErr w:type="spellEnd"/>
      <w:r w:rsidRPr="00A332DB">
        <w:rPr>
          <w:sz w:val="24"/>
          <w:szCs w:val="24"/>
        </w:rPr>
        <w:t xml:space="preserve"> alguna, atendiendo a los principios de universalidad, integralidad e igualdad. </w:t>
      </w:r>
    </w:p>
    <w:p w14:paraId="1273E42C" w14:textId="77777777" w:rsidR="00995A1F" w:rsidRPr="00A332DB" w:rsidRDefault="00405B2A" w:rsidP="00BB352D">
      <w:pPr>
        <w:ind w:left="566" w:right="-619"/>
        <w:jc w:val="both"/>
        <w:rPr>
          <w:sz w:val="24"/>
          <w:szCs w:val="24"/>
        </w:rPr>
      </w:pPr>
      <w:r w:rsidRPr="00A332DB">
        <w:rPr>
          <w:b/>
          <w:sz w:val="24"/>
          <w:szCs w:val="24"/>
        </w:rPr>
        <w:t xml:space="preserve">PARÁGRAFO. </w:t>
      </w:r>
      <w:r w:rsidRPr="00A332DB">
        <w:rPr>
          <w:sz w:val="24"/>
          <w:szCs w:val="24"/>
        </w:rPr>
        <w:t>Los enfoques diferenciales relacionados en esta ley deberán aplicarse partiendo del criterio de interseccionalidad.</w:t>
      </w:r>
    </w:p>
    <w:p w14:paraId="03051C3E" w14:textId="77777777" w:rsidR="00995A1F" w:rsidRPr="00A332DB" w:rsidRDefault="00405B2A">
      <w:pPr>
        <w:ind w:left="566" w:right="-619"/>
        <w:jc w:val="center"/>
        <w:rPr>
          <w:b/>
          <w:sz w:val="24"/>
          <w:szCs w:val="24"/>
          <w:u w:val="single"/>
        </w:rPr>
      </w:pPr>
      <w:r w:rsidRPr="00A332DB">
        <w:rPr>
          <w:b/>
          <w:sz w:val="24"/>
          <w:szCs w:val="24"/>
          <w:u w:val="single"/>
        </w:rPr>
        <w:t>TITULO II</w:t>
      </w:r>
    </w:p>
    <w:p w14:paraId="76192919" w14:textId="77777777" w:rsidR="00995A1F" w:rsidRPr="00A332DB" w:rsidRDefault="00405B2A">
      <w:pPr>
        <w:ind w:left="566" w:right="-619"/>
        <w:jc w:val="center"/>
        <w:rPr>
          <w:b/>
          <w:sz w:val="24"/>
          <w:szCs w:val="24"/>
          <w:u w:val="single"/>
        </w:rPr>
      </w:pPr>
      <w:r w:rsidRPr="00A332DB">
        <w:rPr>
          <w:b/>
          <w:sz w:val="24"/>
          <w:szCs w:val="24"/>
          <w:u w:val="single"/>
        </w:rPr>
        <w:t>DEL DERECHO A LA REUNIÓN, MANIFESTACIÓN Y PROTESTA SOCIAL, PÚBLICA Y PACÍFICA</w:t>
      </w:r>
    </w:p>
    <w:p w14:paraId="3E4A953A" w14:textId="77777777" w:rsidR="00995A1F" w:rsidRPr="00A332DB" w:rsidRDefault="00405B2A">
      <w:pPr>
        <w:ind w:left="566" w:right="-619"/>
        <w:jc w:val="center"/>
        <w:rPr>
          <w:b/>
          <w:sz w:val="24"/>
          <w:szCs w:val="24"/>
          <w:u w:val="single"/>
        </w:rPr>
      </w:pPr>
      <w:r w:rsidRPr="00A332DB">
        <w:rPr>
          <w:b/>
          <w:sz w:val="24"/>
          <w:szCs w:val="24"/>
          <w:u w:val="single"/>
        </w:rPr>
        <w:t>CAPÍTULO ÚNICO</w:t>
      </w:r>
    </w:p>
    <w:p w14:paraId="4E4BA743" w14:textId="77777777" w:rsidR="00995A1F" w:rsidRPr="00A332DB" w:rsidRDefault="00405B2A">
      <w:pPr>
        <w:ind w:left="566" w:right="-619"/>
        <w:jc w:val="center"/>
        <w:rPr>
          <w:sz w:val="24"/>
          <w:szCs w:val="24"/>
        </w:rPr>
      </w:pPr>
      <w:r w:rsidRPr="00A332DB">
        <w:rPr>
          <w:b/>
          <w:sz w:val="24"/>
          <w:szCs w:val="24"/>
          <w:u w:val="single"/>
        </w:rPr>
        <w:t>DISPOSICIONES GENERALES</w:t>
      </w:r>
    </w:p>
    <w:p w14:paraId="475CA356" w14:textId="77777777" w:rsidR="00995A1F" w:rsidRPr="00A332DB" w:rsidRDefault="00405B2A">
      <w:pPr>
        <w:ind w:left="566" w:right="-619"/>
        <w:jc w:val="both"/>
        <w:rPr>
          <w:sz w:val="24"/>
          <w:szCs w:val="24"/>
        </w:rPr>
      </w:pPr>
      <w:r w:rsidRPr="00A332DB">
        <w:rPr>
          <w:b/>
          <w:sz w:val="24"/>
          <w:szCs w:val="24"/>
        </w:rPr>
        <w:lastRenderedPageBreak/>
        <w:t>Artículo 6.</w:t>
      </w:r>
      <w:r w:rsidRPr="00A332DB">
        <w:rPr>
          <w:sz w:val="24"/>
          <w:szCs w:val="24"/>
        </w:rPr>
        <w:t xml:space="preserve">  El aviso no es una condición para el ejercicio de la reunión, manifestación y protesta social, pública y pacífica, a fin de garantizar el ejercicio de este derecho, se recomienda a los organizadores o movimientos sociales convocantes avisar a la alcaldía de la jurisdicción, la fecha, hora y sitio del lugar en donde se va a ejercer el derecho. Este aviso también podrá contener medios de contacto efectivos con los convocantes a la reunión, manifestación y protesta social, pública y pacífica, como correos electrónicos y número de teléfono.</w:t>
      </w:r>
    </w:p>
    <w:p w14:paraId="47F2E698" w14:textId="77777777" w:rsidR="00995A1F" w:rsidRPr="00A332DB" w:rsidRDefault="00405B2A">
      <w:pPr>
        <w:ind w:left="566" w:right="-619"/>
        <w:jc w:val="both"/>
        <w:rPr>
          <w:sz w:val="24"/>
          <w:szCs w:val="24"/>
        </w:rPr>
      </w:pPr>
      <w:r w:rsidRPr="00A332DB">
        <w:rPr>
          <w:b/>
          <w:sz w:val="24"/>
          <w:szCs w:val="24"/>
        </w:rPr>
        <w:t>Parágrafo 1.</w:t>
      </w:r>
      <w:r w:rsidRPr="00A332DB">
        <w:rPr>
          <w:sz w:val="24"/>
          <w:szCs w:val="24"/>
        </w:rPr>
        <w:t xml:space="preserve"> La autoridad administrativa o de policía no podrá restringir el derecho a la protesta cuando le avisen de la celebración de una manifestación o movilización. Sin embargo, el alcalde distrital o municipal podrá sugerir a las organizaciones o movimientos, recorridos o puntos de encuentro alternativos, en aquellos eventos de fuerza mayor o condiciones excepcionales debidamente motivados.</w:t>
      </w:r>
    </w:p>
    <w:p w14:paraId="4C853294" w14:textId="77777777" w:rsidR="00995A1F" w:rsidRPr="00A332DB" w:rsidRDefault="00405B2A">
      <w:pPr>
        <w:ind w:left="566" w:right="-619"/>
        <w:jc w:val="both"/>
        <w:rPr>
          <w:sz w:val="24"/>
          <w:szCs w:val="24"/>
        </w:rPr>
      </w:pPr>
      <w:r w:rsidRPr="00A332DB">
        <w:rPr>
          <w:b/>
          <w:sz w:val="24"/>
          <w:szCs w:val="24"/>
        </w:rPr>
        <w:t>Parágrafo 2.</w:t>
      </w:r>
      <w:r w:rsidRPr="00A332DB">
        <w:rPr>
          <w:sz w:val="24"/>
          <w:szCs w:val="24"/>
        </w:rPr>
        <w:t xml:space="preserve"> Todas las alcaldías deberán publicitar en sus páginas web y sus redes sociales la dirección de correo electrónico para la notificación de protestas.</w:t>
      </w:r>
    </w:p>
    <w:p w14:paraId="2CF23E0B" w14:textId="77777777" w:rsidR="00995A1F" w:rsidRPr="00A332DB" w:rsidRDefault="00405B2A">
      <w:pPr>
        <w:ind w:left="566" w:right="-619"/>
        <w:jc w:val="both"/>
        <w:rPr>
          <w:sz w:val="24"/>
          <w:szCs w:val="24"/>
        </w:rPr>
      </w:pPr>
      <w:r w:rsidRPr="00A332DB">
        <w:rPr>
          <w:b/>
          <w:sz w:val="24"/>
          <w:szCs w:val="24"/>
        </w:rPr>
        <w:t>Artículo 7. Garantías previas, antes, durante y después de una   reunión, manifestación y manifestación social pública y pacífica.</w:t>
      </w:r>
      <w:r w:rsidRPr="00A332DB">
        <w:rPr>
          <w:sz w:val="24"/>
          <w:szCs w:val="24"/>
        </w:rPr>
        <w:t xml:space="preserve"> Las autoridades brindarán las garantías para que las personas puedan ejercer su derecho a la reunión, manifestación y protesta social, pública y pacífica en los lugares que se desarrollen las mismas y durante todo el tiempo que dure la actividad. También brindarán garantías para realizar las actividades relacionadas llevadas a cabo por una persona o grupo fuera del contexto inmediato de la reunión, pero que son fundamentales para que el ejercicio pueda realizarse, tales como la movilización de recursos lícitos por los participantes o los organizadores, la planificación, la difusión de información sobre un evento próximo, la preparación del evento y el viaje para asistir, la comunicación entre los participantes antes de la reunión y durante su celebración, las transmisiones de la reunión o desde ella y el viaje de vuelta tras su finalización.</w:t>
      </w:r>
    </w:p>
    <w:p w14:paraId="64430383" w14:textId="77777777" w:rsidR="00995A1F" w:rsidRPr="00A332DB" w:rsidRDefault="00405B2A">
      <w:pPr>
        <w:ind w:left="566" w:right="-619"/>
        <w:jc w:val="both"/>
        <w:rPr>
          <w:sz w:val="24"/>
          <w:szCs w:val="24"/>
        </w:rPr>
      </w:pPr>
      <w:r w:rsidRPr="00A332DB">
        <w:rPr>
          <w:b/>
          <w:sz w:val="24"/>
          <w:szCs w:val="24"/>
        </w:rPr>
        <w:t>Artículo 8. Diálogo y mediación como instrumentos prioritarios para atender las reuniones, manifestaciones y protestas sociales, públicas y pacíficas.</w:t>
      </w:r>
      <w:r w:rsidRPr="00A332DB">
        <w:rPr>
          <w:sz w:val="24"/>
          <w:szCs w:val="24"/>
        </w:rPr>
        <w:t xml:space="preserve"> Las autoridades responsables de la conservación del orden público a nivel territorial, deberán implementar mecanismos de diálogo antes, durante y después de cualquier acto o evento de realización del derecho de reunión y manifestación pública y pacífica en garantía de los derechos fundamentales. El diálogo será el instrumento central para atender las manifestaciones, reuniones y protestas, así como para resolver los posibles conflictos y disrupciones a otros derechos que éstas puedan generar.</w:t>
      </w:r>
    </w:p>
    <w:p w14:paraId="79EA986B" w14:textId="77777777" w:rsidR="00995A1F" w:rsidRPr="00A332DB" w:rsidRDefault="00405B2A">
      <w:pPr>
        <w:ind w:left="566" w:right="-619"/>
        <w:jc w:val="both"/>
        <w:rPr>
          <w:sz w:val="24"/>
          <w:szCs w:val="24"/>
        </w:rPr>
      </w:pPr>
      <w:r w:rsidRPr="00A332DB">
        <w:rPr>
          <w:b/>
          <w:sz w:val="24"/>
          <w:szCs w:val="24"/>
        </w:rPr>
        <w:t>Artículo 9. Cuidado del espacio público.</w:t>
      </w:r>
      <w:r w:rsidRPr="00A332DB">
        <w:rPr>
          <w:sz w:val="24"/>
          <w:szCs w:val="24"/>
        </w:rPr>
        <w:t xml:space="preserve"> Es un deber ciudadano de los organizadores, convocantes, asistentes y participantes en la reunión, </w:t>
      </w:r>
      <w:proofErr w:type="gramStart"/>
      <w:r w:rsidRPr="00A332DB">
        <w:rPr>
          <w:sz w:val="24"/>
          <w:szCs w:val="24"/>
        </w:rPr>
        <w:t>manifestación  y</w:t>
      </w:r>
      <w:proofErr w:type="gramEnd"/>
      <w:r w:rsidRPr="00A332DB">
        <w:rPr>
          <w:sz w:val="24"/>
          <w:szCs w:val="24"/>
        </w:rPr>
        <w:t xml:space="preserve"> protesta social, pública y pacífica,  propiciar </w:t>
      </w:r>
      <w:r w:rsidRPr="00A332DB">
        <w:rPr>
          <w:sz w:val="24"/>
          <w:szCs w:val="24"/>
        </w:rPr>
        <w:lastRenderedPageBreak/>
        <w:t>que el lugar en el que se realizó la actividad quede en las mismas condiciones en que se encontraba  antes de su uso.</w:t>
      </w:r>
    </w:p>
    <w:p w14:paraId="37E64D4A" w14:textId="77777777" w:rsidR="00995A1F" w:rsidRPr="00A332DB" w:rsidRDefault="00405B2A">
      <w:pPr>
        <w:ind w:left="566" w:right="-619"/>
        <w:jc w:val="both"/>
        <w:rPr>
          <w:sz w:val="24"/>
          <w:szCs w:val="24"/>
        </w:rPr>
      </w:pPr>
      <w:r w:rsidRPr="00A332DB">
        <w:rPr>
          <w:b/>
          <w:sz w:val="24"/>
          <w:szCs w:val="24"/>
        </w:rPr>
        <w:t>Artículo 10. Protocolo de información sobre personas trasladadas para procedimiento policivo, trasladadas por protección y detenidas.</w:t>
      </w:r>
      <w:r w:rsidRPr="00A332DB">
        <w:rPr>
          <w:sz w:val="24"/>
          <w:szCs w:val="24"/>
        </w:rPr>
        <w:t xml:space="preserve"> En el evento de realizarse capturas, traslados por protección, traslado para procedimiento policivo, se deberá garantizar y respetar en todo momento los derechos humanos, mandatos constitucionales, marcos legales y los reglamentos expedidos por la institución frente a la materia, en los casos antes descritos deberá informarse de manera inmediata al ministerio público los datos de identificación de la persona, el lugar al que será conducido y medio de transporte utilizado, así como, procurar desplegar las acciones necesarias que permitan informar a un familiar o a la persona que el afectado considere, motivo de la captura, aprehensión o traslado y lugar donde será llevado, e igualmente se dejará registro en la central de radio de los datos con los cuales se identifica la persona en caso de no contar con documentos de identificación mientras se realiza la correspondiente verificación. Los traslados por protección no podrán realizarse con el fin de impedir que una persona ejerza el derecho a la reunión, manifestación y protesta social, pública y pacífica.</w:t>
      </w:r>
    </w:p>
    <w:p w14:paraId="192FD2A6" w14:textId="77777777" w:rsidR="00995A1F" w:rsidRPr="00A332DB" w:rsidRDefault="00405B2A">
      <w:pPr>
        <w:ind w:left="566" w:right="-619"/>
        <w:jc w:val="both"/>
        <w:rPr>
          <w:sz w:val="24"/>
          <w:szCs w:val="24"/>
        </w:rPr>
      </w:pPr>
      <w:r w:rsidRPr="00A332DB">
        <w:rPr>
          <w:b/>
          <w:sz w:val="24"/>
          <w:szCs w:val="24"/>
        </w:rPr>
        <w:t>Artículo 11. Protección de datos personales en contextos de reuniones, manifestaciones y protestas sociales, públicas y pacíficas.</w:t>
      </w:r>
      <w:r w:rsidRPr="00A332DB">
        <w:rPr>
          <w:sz w:val="24"/>
          <w:szCs w:val="24"/>
        </w:rPr>
        <w:t xml:space="preserve"> En el contexto de la reunión, manifestación y protesta social, pública y pacífica, se garantizará la protección de los datos personales de las personas participantes y de aquellas no involucradas. Las autoridades competentes deberán adoptar las medidas necesarias para evitar el uso indebido de la información obtenida durante la reunión, manifestación y protesta social, pública y pacífica, de conformidad con lo establecido en la ley.</w:t>
      </w:r>
    </w:p>
    <w:p w14:paraId="5AB0D7B6" w14:textId="77777777" w:rsidR="00995A1F" w:rsidRPr="00A332DB" w:rsidRDefault="00405B2A">
      <w:pPr>
        <w:ind w:left="566" w:right="-619"/>
        <w:jc w:val="both"/>
        <w:rPr>
          <w:sz w:val="24"/>
          <w:szCs w:val="24"/>
        </w:rPr>
      </w:pPr>
      <w:r w:rsidRPr="00A332DB">
        <w:rPr>
          <w:b/>
          <w:sz w:val="24"/>
          <w:szCs w:val="24"/>
        </w:rPr>
        <w:t>Artículo 12. Desconcentraciones forzadas y excepcionales</w:t>
      </w:r>
      <w:r w:rsidRPr="00A332DB">
        <w:rPr>
          <w:sz w:val="24"/>
          <w:szCs w:val="24"/>
        </w:rPr>
        <w:t xml:space="preserve">. En virtud del principio de diferenciación, en los casos en que </w:t>
      </w:r>
      <w:proofErr w:type="gramStart"/>
      <w:r w:rsidRPr="00A332DB">
        <w:rPr>
          <w:sz w:val="24"/>
          <w:szCs w:val="24"/>
        </w:rPr>
        <w:t>las  protestas</w:t>
      </w:r>
      <w:proofErr w:type="gramEnd"/>
      <w:r w:rsidRPr="00A332DB">
        <w:rPr>
          <w:sz w:val="24"/>
          <w:szCs w:val="24"/>
        </w:rPr>
        <w:t xml:space="preserve"> y manifestaciones generen daños graves, ciertos y verificables a la vida e integridad de las personas y  cuando a través del diálogo no haya sido posible prevenir estos actos y que la protesta vuelva a ser pacífica, se utilizarán medidas proporcionales y activadas de manera escalonada de uso de la fuerza para dispersar o disolver la manifestación o protesta que ha dejado de ser pacífica. Esta decisión deberá ser adoptada por la autoridad civil que encabece la entidad territorial en la que se realice la protesta y deberá constar en un informe escrito de acceso público, socializado en el marco de la Mesa Nacional de Evaluación de Garantías para el ejercicio del derecho a la reunión, manifestación y protesta social pública y pacífica. </w:t>
      </w:r>
    </w:p>
    <w:p w14:paraId="4D503DCE" w14:textId="77777777" w:rsidR="00995A1F" w:rsidRPr="00A332DB" w:rsidRDefault="00405B2A">
      <w:pPr>
        <w:ind w:left="566" w:right="-619"/>
        <w:jc w:val="both"/>
        <w:rPr>
          <w:sz w:val="24"/>
          <w:szCs w:val="24"/>
        </w:rPr>
      </w:pPr>
      <w:r w:rsidRPr="00A332DB">
        <w:rPr>
          <w:sz w:val="24"/>
          <w:szCs w:val="24"/>
        </w:rPr>
        <w:t xml:space="preserve">Las autoridades no podrán limitar ni restringir el ejercicio del derecho fundamental a la protesta social y manifestación pública con ocasión de la violencia esporádica cometida por personas o grupos de personas. Estos deberán ser advertidos, aislados y aprehendidos por medio de medidas proporcionales y diferenciadas sin que se afecte la </w:t>
      </w:r>
      <w:proofErr w:type="gramStart"/>
      <w:r w:rsidRPr="00A332DB">
        <w:rPr>
          <w:sz w:val="24"/>
          <w:szCs w:val="24"/>
        </w:rPr>
        <w:t>totalidad  de</w:t>
      </w:r>
      <w:proofErr w:type="gramEnd"/>
      <w:r w:rsidRPr="00A332DB">
        <w:rPr>
          <w:sz w:val="24"/>
          <w:szCs w:val="24"/>
        </w:rPr>
        <w:t xml:space="preserve"> la manifestación y garantizando en todo caso su vida, integridad y debido proceso.</w:t>
      </w:r>
    </w:p>
    <w:p w14:paraId="1A5FD5C4" w14:textId="77777777" w:rsidR="00995A1F" w:rsidRPr="00A332DB" w:rsidRDefault="00405B2A">
      <w:pPr>
        <w:ind w:left="566" w:right="-619"/>
        <w:jc w:val="both"/>
        <w:rPr>
          <w:sz w:val="24"/>
          <w:szCs w:val="24"/>
        </w:rPr>
      </w:pPr>
      <w:r w:rsidRPr="00A332DB">
        <w:rPr>
          <w:sz w:val="24"/>
          <w:szCs w:val="24"/>
        </w:rPr>
        <w:lastRenderedPageBreak/>
        <w:t>Una reunión que, aunque sea pacífica, cause una gran perturbación como bloqueo prolongado del tráfico, se podrá dispersar, cuando la perturbación sea “grave y sostenida”. Cuando se produzca un bloqueo, los manifestantes en coordinación de las autoridades, deberán ofrecer alternativas, como rutas de movilidad alternas, paso intermitente de vehículos de personas y vehículos, corredores, que permitan siempre la prestación de servicios públicos esenciales, relacionados con el ejercicio de los derechos fundamentales a la vida, a salud pública, a la seguridad alimentaria y al ambiente.</w:t>
      </w:r>
    </w:p>
    <w:p w14:paraId="69987015" w14:textId="77777777" w:rsidR="00995A1F" w:rsidRPr="00A332DB" w:rsidRDefault="00405B2A">
      <w:pPr>
        <w:ind w:left="566" w:right="-619"/>
        <w:jc w:val="both"/>
        <w:rPr>
          <w:sz w:val="24"/>
          <w:szCs w:val="24"/>
        </w:rPr>
      </w:pPr>
      <w:r w:rsidRPr="00A332DB">
        <w:rPr>
          <w:b/>
          <w:sz w:val="24"/>
          <w:szCs w:val="24"/>
        </w:rPr>
        <w:t>Artículo 13. Actas y compromisos.</w:t>
      </w:r>
      <w:r w:rsidRPr="00A332DB">
        <w:rPr>
          <w:sz w:val="24"/>
          <w:szCs w:val="24"/>
        </w:rPr>
        <w:t xml:space="preserve"> En el marco de diálogo entre manifestantes y autoridades durante una reunión,  manifestación y protesta social pública y pacífica se deberán suscribir actas que rindan cuenta de las necesidades, problemáticas y soluciones expuestas y planteadas, propuestas de soluciones con el fin de realizar un seguimiento continuo dentro de los 6 meses siguientes, para determinar a la viabilidad jurídica y fiscal de las soluciones planteadas en las conversaciones para su materialización a través de los mecanismos establecidos en la Constitución y la ley.</w:t>
      </w:r>
    </w:p>
    <w:p w14:paraId="1810B218" w14:textId="77777777" w:rsidR="00995A1F" w:rsidRPr="00A332DB" w:rsidRDefault="00405B2A" w:rsidP="00831844">
      <w:pPr>
        <w:ind w:left="566" w:right="-619"/>
        <w:jc w:val="both"/>
        <w:rPr>
          <w:sz w:val="24"/>
          <w:szCs w:val="24"/>
        </w:rPr>
      </w:pPr>
      <w:r w:rsidRPr="00A332DB">
        <w:rPr>
          <w:sz w:val="24"/>
          <w:szCs w:val="24"/>
        </w:rPr>
        <w:t xml:space="preserve">El dolo, la violencia y el error vician el consentimiento de la parte conminada a suscribir dichas actas y no son subsanables. </w:t>
      </w:r>
    </w:p>
    <w:p w14:paraId="538CFBBD" w14:textId="77777777" w:rsidR="00995A1F" w:rsidRPr="00A332DB" w:rsidRDefault="00405B2A">
      <w:pPr>
        <w:ind w:left="566" w:right="-619"/>
        <w:jc w:val="both"/>
        <w:rPr>
          <w:sz w:val="24"/>
          <w:szCs w:val="24"/>
        </w:rPr>
      </w:pPr>
      <w:r w:rsidRPr="00A332DB">
        <w:rPr>
          <w:b/>
          <w:sz w:val="24"/>
          <w:szCs w:val="24"/>
        </w:rPr>
        <w:t>Artículo 14. Garantías de protección al Derecho de Libertad de Expresión y protección de los periodistas, comunicadores y medios alternativos y comunitarios.</w:t>
      </w:r>
      <w:r w:rsidRPr="00A332DB">
        <w:rPr>
          <w:sz w:val="24"/>
          <w:szCs w:val="24"/>
        </w:rPr>
        <w:t xml:space="preserve"> Es deber del Estado garantizar las libertades de expresar, difundir y manifestar opiniones, pensamientos e ideas en el marco de la reunión, manifestación y protesta social, pública y pacífica. Se prohíbe el uso de cualquier mecanismo, estrategia u obstáculo para evitar la transmisión efectiva, veraz e inmediata de opiniones, hechos y motivaciones relacionados con las reuniones, manifestaciones o protestas.</w:t>
      </w:r>
    </w:p>
    <w:p w14:paraId="62A26444" w14:textId="77777777" w:rsidR="00995A1F" w:rsidRPr="00A332DB" w:rsidRDefault="00405B2A">
      <w:pPr>
        <w:ind w:left="566" w:right="-619"/>
        <w:jc w:val="both"/>
        <w:rPr>
          <w:sz w:val="24"/>
          <w:szCs w:val="24"/>
        </w:rPr>
      </w:pPr>
      <w:r w:rsidRPr="00A332DB">
        <w:rPr>
          <w:sz w:val="24"/>
          <w:szCs w:val="24"/>
        </w:rPr>
        <w:t>Las autoridades competentes deberán respetar y proteger la integridad física, la seguridad y la libertad de movimiento de periodistas y personas comunicadoras, evitando cualquier forma de violencia o represión arbitraria en su contra. Se respetarán y protegerán la integridad y seguridad de sus elementos de trabajo, material o contenido recolectado. Se prohíbe el uso de medidas coercitivas o represivas, como la conducción, detención o el arresto de periodistas y personas comunicadoras solo por ejercer su actividad periodística.</w:t>
      </w:r>
    </w:p>
    <w:p w14:paraId="0AED600B" w14:textId="77777777" w:rsidR="00995A1F" w:rsidRPr="00A332DB" w:rsidRDefault="00405B2A">
      <w:pPr>
        <w:ind w:left="566" w:right="-619"/>
        <w:jc w:val="both"/>
        <w:rPr>
          <w:sz w:val="24"/>
          <w:szCs w:val="24"/>
        </w:rPr>
      </w:pPr>
      <w:r w:rsidRPr="00A332DB">
        <w:rPr>
          <w:sz w:val="24"/>
          <w:szCs w:val="24"/>
        </w:rPr>
        <w:t>A efectos de este derecho, no se podrá bloquear, interferir, discriminar, ni restringir el derecho de cualquier usuario de internet.</w:t>
      </w:r>
    </w:p>
    <w:p w14:paraId="4F8A4995" w14:textId="77777777" w:rsidR="00995A1F" w:rsidRPr="00A332DB" w:rsidRDefault="00405B2A">
      <w:pPr>
        <w:ind w:left="566" w:right="-619"/>
        <w:jc w:val="both"/>
        <w:rPr>
          <w:sz w:val="24"/>
          <w:szCs w:val="24"/>
        </w:rPr>
      </w:pPr>
      <w:r w:rsidRPr="00A332DB">
        <w:rPr>
          <w:b/>
          <w:sz w:val="24"/>
          <w:szCs w:val="24"/>
        </w:rPr>
        <w:t xml:space="preserve">Artículo 15. Protección del ejercicio del derecho fundamental a la reunión, manifestación y protesta social pública y </w:t>
      </w:r>
      <w:proofErr w:type="gramStart"/>
      <w:r w:rsidRPr="00A332DB">
        <w:rPr>
          <w:b/>
          <w:sz w:val="24"/>
          <w:szCs w:val="24"/>
        </w:rPr>
        <w:t>pacífica  frente</w:t>
      </w:r>
      <w:proofErr w:type="gramEnd"/>
      <w:r w:rsidRPr="00A332DB">
        <w:rPr>
          <w:b/>
          <w:sz w:val="24"/>
          <w:szCs w:val="24"/>
        </w:rPr>
        <w:t xml:space="preserve"> a señalamientos infundados. </w:t>
      </w:r>
      <w:r w:rsidRPr="00A332DB">
        <w:rPr>
          <w:sz w:val="24"/>
          <w:szCs w:val="24"/>
        </w:rPr>
        <w:t xml:space="preserve">Con el fin de amparar el ejercicio del derecho a la reunión, manifestación y protesta social, pública y pacífica, las autoridades se abstendrán de realizar señalamientos falsos o estigmatizantes contra las personas o grupos de </w:t>
      </w:r>
      <w:r w:rsidRPr="00A332DB">
        <w:rPr>
          <w:sz w:val="24"/>
          <w:szCs w:val="24"/>
        </w:rPr>
        <w:lastRenderedPageBreak/>
        <w:t>personas que ejercen su derecho a la protesta social y manifestación pública, respetando los derechos a la honra, el buen nombre y a la dignidad humana.</w:t>
      </w:r>
    </w:p>
    <w:p w14:paraId="0735ACD4" w14:textId="77777777" w:rsidR="00995A1F" w:rsidRPr="00A332DB" w:rsidRDefault="00405B2A">
      <w:pPr>
        <w:ind w:left="566" w:right="-619"/>
        <w:jc w:val="both"/>
        <w:rPr>
          <w:sz w:val="24"/>
          <w:szCs w:val="24"/>
        </w:rPr>
      </w:pPr>
      <w:r w:rsidRPr="00A332DB">
        <w:rPr>
          <w:sz w:val="24"/>
          <w:szCs w:val="24"/>
        </w:rPr>
        <w:t>Los medios de comunicación, las autoridades, las instituciones educativas y la sociedad en general concurrirán a promover el respeto y la tolerancia hacia las reuniones, manifestaciones y protestas sociales, públicas y pacíficas como un derecho fundamental y como expresión de participación ciudadana.</w:t>
      </w:r>
    </w:p>
    <w:p w14:paraId="3133F05F" w14:textId="77777777" w:rsidR="00995A1F" w:rsidRPr="00A332DB" w:rsidRDefault="00405B2A">
      <w:pPr>
        <w:ind w:left="566" w:right="-619"/>
        <w:jc w:val="both"/>
        <w:rPr>
          <w:sz w:val="24"/>
          <w:szCs w:val="24"/>
        </w:rPr>
      </w:pPr>
      <w:r w:rsidRPr="00A332DB">
        <w:rPr>
          <w:b/>
          <w:sz w:val="24"/>
          <w:szCs w:val="24"/>
        </w:rPr>
        <w:t>Artículo 16. Rectificación.</w:t>
      </w:r>
      <w:r w:rsidRPr="00A332DB">
        <w:rPr>
          <w:sz w:val="24"/>
          <w:szCs w:val="24"/>
        </w:rPr>
        <w:t xml:space="preserve"> Las personas y organizaciones que ejerzan el derecho de la reunión, manifestación y protesta social, pública y pacífica tendrán el derecho a la réplica en los medios de comunicación públicos y privados, frente a la información falsa en relación con el ejercicio y desarrollo de reuniones y manifestaciones públicas y pacíficas. Los medios de comunicación garantizarán los espacios para este efecto, así como para realizar rectificaciones a que hubiere lugar.</w:t>
      </w:r>
    </w:p>
    <w:p w14:paraId="30993E8F" w14:textId="77777777" w:rsidR="00995A1F" w:rsidRPr="00A332DB" w:rsidRDefault="00405B2A" w:rsidP="00831844">
      <w:pPr>
        <w:ind w:left="566" w:right="-619"/>
        <w:jc w:val="both"/>
        <w:rPr>
          <w:sz w:val="24"/>
          <w:szCs w:val="24"/>
        </w:rPr>
      </w:pPr>
      <w:r w:rsidRPr="00A332DB">
        <w:rPr>
          <w:sz w:val="24"/>
          <w:szCs w:val="24"/>
        </w:rPr>
        <w:t>El derecho a la rectificación se garantizará en condiciones de equidad y en los términos establecidos por la Constitución Política.</w:t>
      </w:r>
    </w:p>
    <w:p w14:paraId="0201C9D2" w14:textId="77777777" w:rsidR="00995A1F" w:rsidRPr="00A332DB" w:rsidRDefault="00405B2A">
      <w:pPr>
        <w:ind w:left="566" w:right="-619"/>
        <w:jc w:val="center"/>
        <w:rPr>
          <w:b/>
          <w:sz w:val="24"/>
          <w:szCs w:val="24"/>
          <w:u w:val="single"/>
        </w:rPr>
      </w:pPr>
      <w:r w:rsidRPr="00A332DB">
        <w:rPr>
          <w:b/>
          <w:sz w:val="24"/>
          <w:szCs w:val="24"/>
          <w:u w:val="single"/>
        </w:rPr>
        <w:t>TITULO III</w:t>
      </w:r>
    </w:p>
    <w:p w14:paraId="19A836E9" w14:textId="77777777" w:rsidR="00995A1F" w:rsidRPr="00A332DB" w:rsidRDefault="00405B2A">
      <w:pPr>
        <w:ind w:left="566" w:right="-619"/>
        <w:jc w:val="center"/>
        <w:rPr>
          <w:b/>
          <w:sz w:val="24"/>
          <w:szCs w:val="24"/>
          <w:u w:val="single"/>
        </w:rPr>
      </w:pPr>
      <w:r w:rsidRPr="00A332DB">
        <w:rPr>
          <w:b/>
          <w:sz w:val="24"/>
          <w:szCs w:val="24"/>
          <w:u w:val="single"/>
        </w:rPr>
        <w:t>DEBERES, OBLIGACIONES Y PROHIBICIONES EN EL MARCO DE LA REUNIÓN Y MANIFESTACIÓN PÚBLICA Y PACÍFICA</w:t>
      </w:r>
    </w:p>
    <w:p w14:paraId="654F5645" w14:textId="77777777" w:rsidR="00995A1F" w:rsidRPr="00A332DB" w:rsidRDefault="00405B2A">
      <w:pPr>
        <w:ind w:left="566" w:right="-619"/>
        <w:jc w:val="center"/>
        <w:rPr>
          <w:b/>
          <w:sz w:val="24"/>
          <w:szCs w:val="24"/>
          <w:u w:val="single"/>
        </w:rPr>
      </w:pPr>
      <w:r w:rsidRPr="00A332DB">
        <w:rPr>
          <w:b/>
          <w:sz w:val="24"/>
          <w:szCs w:val="24"/>
          <w:u w:val="single"/>
        </w:rPr>
        <w:t>CAPÍTULO I</w:t>
      </w:r>
    </w:p>
    <w:p w14:paraId="2FAD8CCE" w14:textId="77777777" w:rsidR="00995A1F" w:rsidRPr="00A332DB" w:rsidRDefault="00405B2A">
      <w:pPr>
        <w:ind w:left="566" w:right="-619"/>
        <w:jc w:val="center"/>
        <w:rPr>
          <w:sz w:val="24"/>
          <w:szCs w:val="24"/>
        </w:rPr>
      </w:pPr>
      <w:r w:rsidRPr="00A332DB">
        <w:rPr>
          <w:b/>
          <w:sz w:val="24"/>
          <w:szCs w:val="24"/>
          <w:u w:val="single"/>
        </w:rPr>
        <w:t>OBLIGACIONES</w:t>
      </w:r>
    </w:p>
    <w:p w14:paraId="2FFF785A" w14:textId="77777777" w:rsidR="00995A1F" w:rsidRPr="00A332DB" w:rsidRDefault="00405B2A">
      <w:pPr>
        <w:ind w:left="566" w:right="-619"/>
        <w:jc w:val="both"/>
        <w:rPr>
          <w:sz w:val="24"/>
          <w:szCs w:val="24"/>
        </w:rPr>
      </w:pPr>
      <w:r w:rsidRPr="00A332DB">
        <w:rPr>
          <w:b/>
          <w:sz w:val="24"/>
          <w:szCs w:val="24"/>
        </w:rPr>
        <w:t xml:space="preserve">Artículo 17. Obligaciones del Estado. </w:t>
      </w:r>
      <w:r w:rsidRPr="00A332DB">
        <w:rPr>
          <w:sz w:val="24"/>
          <w:szCs w:val="24"/>
        </w:rPr>
        <w:t>para el ejercicio del derecho a la reunión, manifestación y protesta social, pública y pacífica. El Estado tiene la obligación de garantizar permanente y eficazmente el derecho a la reunión, manifestación y protesta social, pública y pacífica de conformidad con el marco constitucional y los tratados internacionales. Por lo tanto, son deberes de las autoridades:</w:t>
      </w:r>
    </w:p>
    <w:p w14:paraId="76B8F367" w14:textId="77777777" w:rsidR="00995A1F" w:rsidRPr="00A332DB" w:rsidRDefault="00405B2A">
      <w:pPr>
        <w:ind w:left="566" w:right="-619"/>
        <w:jc w:val="both"/>
        <w:rPr>
          <w:sz w:val="24"/>
          <w:szCs w:val="24"/>
        </w:rPr>
      </w:pPr>
      <w:r w:rsidRPr="00A332DB">
        <w:rPr>
          <w:b/>
          <w:sz w:val="24"/>
          <w:szCs w:val="24"/>
        </w:rPr>
        <w:t>1. Respetar:</w:t>
      </w:r>
      <w:r w:rsidRPr="00A332DB">
        <w:rPr>
          <w:sz w:val="24"/>
          <w:szCs w:val="24"/>
        </w:rPr>
        <w:t xml:space="preserve"> las autoridades deben permitir que el ejercicio del derecho a la reunión, manifestación y protesta social, pública y pacífica y sus derechos conexos se celebren sin injerencias injustificadas. Ello implica que no podrán prohibir, restringir, bloquear, dispersar o perturbar las protestas y manifestaciones públicas sin que se satisfagan las condiciones de legalidad, adecuación, necesidad, razonabilidad y proporcionalidad. Las autoridades tampoco podrán sancionar o tomar represalias de ningún tipo en contra de las personas que organizan, convocan o participan en las protestas o manifestaciones públicas sin tener una causa legítima. Las autoridades deberán mantener la neutralidad en cuanto al contenido y forma de las protestas sociales y manifestaciones públicas, por </w:t>
      </w:r>
      <w:r w:rsidRPr="00A332DB">
        <w:rPr>
          <w:sz w:val="24"/>
          <w:szCs w:val="24"/>
        </w:rPr>
        <w:lastRenderedPageBreak/>
        <w:t>lo tanto, se abstendrán de estigmatizar y discriminar a las protestas, los manifestantes y sus convocantes, incluso cuando estas sean críticas con el gobierno, las autoridades o terceros.</w:t>
      </w:r>
    </w:p>
    <w:p w14:paraId="305EA709" w14:textId="77777777" w:rsidR="00995A1F" w:rsidRPr="00A332DB" w:rsidRDefault="00405B2A">
      <w:pPr>
        <w:ind w:left="566" w:right="-619"/>
        <w:jc w:val="both"/>
        <w:rPr>
          <w:sz w:val="24"/>
          <w:szCs w:val="24"/>
        </w:rPr>
      </w:pPr>
      <w:r w:rsidRPr="00A332DB">
        <w:rPr>
          <w:b/>
          <w:sz w:val="24"/>
          <w:szCs w:val="24"/>
        </w:rPr>
        <w:t>2. Proteger:</w:t>
      </w:r>
      <w:r w:rsidRPr="00A332DB">
        <w:rPr>
          <w:sz w:val="24"/>
          <w:szCs w:val="24"/>
        </w:rPr>
        <w:t xml:space="preserve"> las autoridades deben proteger a las personas que ejercen su derecho a la reunión, manifestación y protesta social, pública y pacífica de cualquier ataque, injerencia, restricción o estigmatización. También deberán propender que ninguna persona pueda sufrir represalias cometidas por otros particulares por el hecho de ejercer su derecho a la reunión, manifestación y protesta social, pública y pacífica.</w:t>
      </w:r>
    </w:p>
    <w:p w14:paraId="3A3ADE69" w14:textId="77777777" w:rsidR="00995A1F" w:rsidRPr="00A332DB" w:rsidRDefault="00405B2A">
      <w:pPr>
        <w:ind w:left="566" w:right="-619"/>
        <w:jc w:val="both"/>
        <w:rPr>
          <w:sz w:val="24"/>
          <w:szCs w:val="24"/>
        </w:rPr>
      </w:pPr>
      <w:r w:rsidRPr="00A332DB">
        <w:rPr>
          <w:b/>
          <w:sz w:val="24"/>
          <w:szCs w:val="24"/>
        </w:rPr>
        <w:t>3. Garantizar:</w:t>
      </w:r>
      <w:r w:rsidRPr="00A332DB">
        <w:rPr>
          <w:sz w:val="24"/>
          <w:szCs w:val="24"/>
        </w:rPr>
        <w:t xml:space="preserve"> las autoridades deberán garantizar y facilitar las condiciones propicias para el ejercicio de protestas y manifestaciones pacíficas, que implica procurar la protección de los derechos de las personas manifestantes y no manifestantes. Cualquier medida que desarrollen las autoridades sobre el derecho a la reunión, manifestación y protesta social, pública y pacífica, deberá tener en cuenta la obligación de no regresividad en el ejercicio de los derechos.  </w:t>
      </w:r>
    </w:p>
    <w:p w14:paraId="7F732953" w14:textId="77777777" w:rsidR="00995A1F" w:rsidRPr="00A332DB" w:rsidRDefault="00405B2A">
      <w:pPr>
        <w:ind w:left="566" w:right="-619"/>
        <w:jc w:val="both"/>
        <w:rPr>
          <w:sz w:val="24"/>
          <w:szCs w:val="24"/>
        </w:rPr>
      </w:pPr>
      <w:r w:rsidRPr="00A332DB">
        <w:rPr>
          <w:b/>
          <w:sz w:val="24"/>
          <w:szCs w:val="24"/>
        </w:rPr>
        <w:t>4. Garantizar el acceso a la justicia:</w:t>
      </w:r>
      <w:r w:rsidRPr="00A332DB">
        <w:rPr>
          <w:sz w:val="24"/>
          <w:szCs w:val="24"/>
        </w:rPr>
        <w:t xml:space="preserve"> el Estado tiene la responsabilidad de prevenir, investigar y sancionar penal y disciplinariamente, de manera pronta, imparcial y efectiva, con un enfoque de justicia restaurativa y bajo el estándar de debida diligencia, cualquier denuncia de vulneración o instigación a la vulneración a los derechos humanos en contextos de reuniones, manifestaciones y protestas sociales, públicas y pacíficas, así como garantizar la reparación integral a las víctimas con garantías de no repetición. </w:t>
      </w:r>
    </w:p>
    <w:p w14:paraId="0005446D" w14:textId="77777777" w:rsidR="00995A1F" w:rsidRPr="00A332DB" w:rsidRDefault="00405B2A">
      <w:pPr>
        <w:ind w:left="566" w:right="-619"/>
        <w:jc w:val="both"/>
        <w:rPr>
          <w:sz w:val="24"/>
          <w:szCs w:val="24"/>
        </w:rPr>
      </w:pPr>
      <w:r w:rsidRPr="00A332DB">
        <w:rPr>
          <w:b/>
          <w:sz w:val="24"/>
          <w:szCs w:val="24"/>
        </w:rPr>
        <w:t>5. Capacitar y sensibilizar:</w:t>
      </w:r>
      <w:r w:rsidRPr="00A332DB">
        <w:rPr>
          <w:sz w:val="24"/>
          <w:szCs w:val="24"/>
        </w:rPr>
        <w:t xml:space="preserve"> el Estado promoverá campañas de sensibilización y pedagogía dirigida a la ciudadanía en general, sobre la importancia del derecho a la reunión, manifestación y protesta social, pública y pacífica para la ampliación y fortalecimiento de la democracia. </w:t>
      </w:r>
    </w:p>
    <w:p w14:paraId="651EB308" w14:textId="77777777" w:rsidR="00995A1F" w:rsidRPr="00A332DB" w:rsidRDefault="00405B2A">
      <w:pPr>
        <w:ind w:left="566" w:right="-619"/>
        <w:jc w:val="both"/>
        <w:rPr>
          <w:sz w:val="24"/>
          <w:szCs w:val="24"/>
        </w:rPr>
      </w:pPr>
      <w:r w:rsidRPr="00A332DB">
        <w:rPr>
          <w:b/>
          <w:sz w:val="24"/>
          <w:szCs w:val="24"/>
        </w:rPr>
        <w:t xml:space="preserve">Artículo 18. Obligaciones de las entidades territoriales. </w:t>
      </w:r>
      <w:r w:rsidRPr="00A332DB">
        <w:rPr>
          <w:sz w:val="24"/>
          <w:szCs w:val="24"/>
        </w:rPr>
        <w:t>Son obligaciones exigibles a las entidades territoriales para garantizar el ejercicio del derecho fundamental a la reunión, manifestación y protesta social, pública y pacífica:</w:t>
      </w:r>
    </w:p>
    <w:p w14:paraId="65C724E7" w14:textId="77777777" w:rsidR="00995A1F" w:rsidRPr="00A332DB" w:rsidRDefault="00405B2A">
      <w:pPr>
        <w:ind w:left="566" w:right="-619"/>
        <w:jc w:val="both"/>
        <w:rPr>
          <w:sz w:val="24"/>
          <w:szCs w:val="24"/>
        </w:rPr>
      </w:pPr>
      <w:r w:rsidRPr="00A332DB">
        <w:rPr>
          <w:sz w:val="24"/>
          <w:szCs w:val="24"/>
        </w:rPr>
        <w:t>1. Incluir un capítulo en los planes de desarrollo donde se especifiquen las medidas y acciones para garantizar el derecho de reunión, manifestación y protesta social pública y pacífica, y la adopción y el cumplimiento de los enfoques diferenciales.</w:t>
      </w:r>
    </w:p>
    <w:p w14:paraId="23DFA84F" w14:textId="77777777" w:rsidR="00995A1F" w:rsidRPr="00A332DB" w:rsidRDefault="00405B2A">
      <w:pPr>
        <w:ind w:left="566" w:right="-619"/>
        <w:jc w:val="both"/>
        <w:rPr>
          <w:sz w:val="24"/>
          <w:szCs w:val="24"/>
        </w:rPr>
      </w:pPr>
      <w:r w:rsidRPr="00A332DB">
        <w:rPr>
          <w:sz w:val="24"/>
          <w:szCs w:val="24"/>
        </w:rPr>
        <w:t>2. Adoptar protocolos, manuales y directivas para la atención, intervención, manejo y control de multitudes en escenarios de reunión, manifestación y protesta social, pública y pacífica que se encuentren alineados con, los estándares internacionales, con lo establecido en esta ley y el ordenamiento jurídico interno en materia de respeto y garantía a los derechos humanos.</w:t>
      </w:r>
    </w:p>
    <w:p w14:paraId="564891E0" w14:textId="77777777" w:rsidR="00995A1F" w:rsidRPr="00A332DB" w:rsidRDefault="00405B2A">
      <w:pPr>
        <w:ind w:left="566" w:right="-619"/>
        <w:jc w:val="both"/>
        <w:rPr>
          <w:sz w:val="24"/>
          <w:szCs w:val="24"/>
        </w:rPr>
      </w:pPr>
      <w:r w:rsidRPr="00A332DB">
        <w:rPr>
          <w:sz w:val="24"/>
          <w:szCs w:val="24"/>
        </w:rPr>
        <w:lastRenderedPageBreak/>
        <w:t xml:space="preserve">3. Considerarán la integración de las recomendaciones de la Mesa Nacional de </w:t>
      </w:r>
      <w:proofErr w:type="spellStart"/>
      <w:r w:rsidRPr="00A332DB">
        <w:rPr>
          <w:sz w:val="24"/>
          <w:szCs w:val="24"/>
        </w:rPr>
        <w:t>Evaluaciòn</w:t>
      </w:r>
      <w:proofErr w:type="spellEnd"/>
      <w:r w:rsidRPr="00A332DB">
        <w:rPr>
          <w:sz w:val="24"/>
          <w:szCs w:val="24"/>
        </w:rPr>
        <w:t xml:space="preserve"> de Garantías Para el Ejercicio del Derecho a la reunión, </w:t>
      </w:r>
      <w:proofErr w:type="gramStart"/>
      <w:r w:rsidRPr="00A332DB">
        <w:rPr>
          <w:sz w:val="24"/>
          <w:szCs w:val="24"/>
        </w:rPr>
        <w:t>manifestación  y</w:t>
      </w:r>
      <w:proofErr w:type="gramEnd"/>
      <w:r w:rsidRPr="00A332DB">
        <w:rPr>
          <w:sz w:val="24"/>
          <w:szCs w:val="24"/>
        </w:rPr>
        <w:t xml:space="preserve"> protesta social, pública y pacífica cuando sea necesario actualizarlos teniendo presente el enfoque territorial</w:t>
      </w:r>
    </w:p>
    <w:p w14:paraId="39111A8A" w14:textId="77777777" w:rsidR="00995A1F" w:rsidRPr="00A332DB" w:rsidRDefault="00405B2A">
      <w:pPr>
        <w:ind w:left="566" w:right="-619"/>
        <w:jc w:val="both"/>
        <w:rPr>
          <w:sz w:val="24"/>
          <w:szCs w:val="24"/>
        </w:rPr>
      </w:pPr>
      <w:r w:rsidRPr="00A332DB">
        <w:rPr>
          <w:sz w:val="24"/>
          <w:szCs w:val="24"/>
        </w:rPr>
        <w:t>4. Contar con funcionarios y funcionarias con poder de decisión e idoneidad en la defensa de los derechos humanos, el diálogo y la mediación de manera integral y diferenciada para acompañar las jornadas de reunión, manifestación y protesta social pública y pacífica, así como para facilitar espacios de diálogo entre manifestantes, autoridades, funcionarios y terceros. Estas funcionarias y funcionarios elaborarán y socializarán informes sobre las jornadas de reunión, manifestación y protesta social, pública y pacífica, especificando las medidas adoptadas para la garantía del derecho y el proceder de la Policía Nacional, para lo cual se apoyarán en la Personería y la Defensoría del pueblo.</w:t>
      </w:r>
    </w:p>
    <w:p w14:paraId="6033E3A4" w14:textId="77777777" w:rsidR="00995A1F" w:rsidRPr="00A332DB" w:rsidRDefault="00405B2A">
      <w:pPr>
        <w:ind w:left="566" w:right="-619"/>
        <w:jc w:val="both"/>
        <w:rPr>
          <w:sz w:val="24"/>
          <w:szCs w:val="24"/>
        </w:rPr>
      </w:pPr>
      <w:r w:rsidRPr="00A332DB">
        <w:rPr>
          <w:sz w:val="24"/>
          <w:szCs w:val="24"/>
        </w:rPr>
        <w:t>5. Realizar escenarios participativos de rendición de cuentas luego de las jornadas de reunión, manifestación y protesta social, pública y pacífica, para retroalimentar las medidas institucionales adoptadas y hacer seguimiento a las posibles vulneraciones del derecho con base en los informes realizados.</w:t>
      </w:r>
    </w:p>
    <w:p w14:paraId="41B0FDAB" w14:textId="77777777" w:rsidR="00995A1F" w:rsidRPr="00A332DB" w:rsidRDefault="00405B2A" w:rsidP="00831844">
      <w:pPr>
        <w:ind w:left="566" w:right="-619"/>
        <w:jc w:val="both"/>
        <w:rPr>
          <w:sz w:val="24"/>
          <w:szCs w:val="24"/>
        </w:rPr>
      </w:pPr>
      <w:r w:rsidRPr="00A332DB">
        <w:rPr>
          <w:sz w:val="24"/>
          <w:szCs w:val="24"/>
        </w:rPr>
        <w:t>6. Poner en marcha estrategias de sensibilización y pedagogía, sobre la naturaleza pacífica del derecho de reunión, manifestación y protesta social, pública y pacífica, los derechos, deberes y obligaciones a cargo de todos los actores.</w:t>
      </w:r>
    </w:p>
    <w:p w14:paraId="3E0062F6" w14:textId="77777777" w:rsidR="00995A1F" w:rsidRPr="00A332DB" w:rsidRDefault="00405B2A">
      <w:pPr>
        <w:ind w:left="566" w:right="-619"/>
        <w:jc w:val="both"/>
        <w:rPr>
          <w:sz w:val="24"/>
          <w:szCs w:val="24"/>
        </w:rPr>
      </w:pPr>
      <w:r w:rsidRPr="00A332DB">
        <w:rPr>
          <w:b/>
          <w:sz w:val="24"/>
          <w:szCs w:val="24"/>
        </w:rPr>
        <w:t>Artículo 19. Obligaciones de los intervinientes, patrocinadores y promotores de la reunión, manifestación y protesta social, pública y pacífica.</w:t>
      </w:r>
      <w:r w:rsidRPr="00A332DB">
        <w:rPr>
          <w:sz w:val="24"/>
          <w:szCs w:val="24"/>
        </w:rPr>
        <w:t xml:space="preserve"> Los organizadores de las reuniones, manifestaciones y protestas sociales públicas y pacíficas no podrán incitar a la violencia y serán responsables únicamente de los delitos de los que ellos sean directamente responsables como individuos. Si, en circunstancias excepcionales, los organizadores son considerados responsables de daños o lesiones de los que no fueron autores, ello debe limitarse a los casos en que las pruebas demuestran que los organizadores podrían haber previsto y prevenido razonablemente esos daños o lesiones.</w:t>
      </w:r>
    </w:p>
    <w:p w14:paraId="2FE1490A" w14:textId="77777777" w:rsidR="00995A1F" w:rsidRPr="00A332DB" w:rsidRDefault="00405B2A">
      <w:pPr>
        <w:ind w:left="566" w:right="-619"/>
        <w:jc w:val="both"/>
        <w:rPr>
          <w:sz w:val="24"/>
          <w:szCs w:val="24"/>
        </w:rPr>
      </w:pPr>
      <w:r w:rsidRPr="00A332DB">
        <w:rPr>
          <w:sz w:val="24"/>
          <w:szCs w:val="24"/>
        </w:rPr>
        <w:t>Los actos de violencia aislados de algunas personas participantes no deben atribuirse a otros participantes o a los organizadores de las reuniones, manifestaciones y protestas sociales públicas y pacíficas. Los organizadores, promotores y manifestantes dentro del marco del ejercicio al derecho de reunión, manifestación y protesta social pública y pacífica tienen las siguientes obligaciones:</w:t>
      </w:r>
    </w:p>
    <w:p w14:paraId="70BBDE05" w14:textId="77777777" w:rsidR="00995A1F" w:rsidRPr="00A332DB" w:rsidRDefault="00405B2A">
      <w:pPr>
        <w:ind w:left="566" w:right="-619"/>
        <w:jc w:val="both"/>
        <w:rPr>
          <w:sz w:val="24"/>
          <w:szCs w:val="24"/>
        </w:rPr>
      </w:pPr>
      <w:r w:rsidRPr="00A332DB">
        <w:rPr>
          <w:sz w:val="24"/>
          <w:szCs w:val="24"/>
        </w:rPr>
        <w:t>1. Desarrollar la reunión, manifestación o protesta social, pública y pacífica sin incurrir en actos violentos</w:t>
      </w:r>
    </w:p>
    <w:p w14:paraId="72415A67" w14:textId="77777777" w:rsidR="00995A1F" w:rsidRPr="00A332DB" w:rsidRDefault="00405B2A">
      <w:pPr>
        <w:ind w:left="566" w:right="-619"/>
        <w:jc w:val="both"/>
        <w:rPr>
          <w:sz w:val="24"/>
          <w:szCs w:val="24"/>
        </w:rPr>
      </w:pPr>
      <w:r w:rsidRPr="00A332DB">
        <w:rPr>
          <w:sz w:val="24"/>
          <w:szCs w:val="24"/>
        </w:rPr>
        <w:t>2. Acatar las indicaciones de las autoridades para garantizar su seguridad e integridad</w:t>
      </w:r>
    </w:p>
    <w:p w14:paraId="50361388" w14:textId="77777777" w:rsidR="00995A1F" w:rsidRPr="00A332DB" w:rsidRDefault="00405B2A">
      <w:pPr>
        <w:ind w:left="566" w:right="-619"/>
        <w:jc w:val="both"/>
        <w:rPr>
          <w:sz w:val="24"/>
          <w:szCs w:val="24"/>
        </w:rPr>
      </w:pPr>
      <w:r w:rsidRPr="00A332DB">
        <w:rPr>
          <w:sz w:val="24"/>
          <w:szCs w:val="24"/>
        </w:rPr>
        <w:lastRenderedPageBreak/>
        <w:t>3. Respetar a las autoridades, a los demás manifestantes y a los no manifestantes</w:t>
      </w:r>
    </w:p>
    <w:p w14:paraId="45983AD2" w14:textId="77777777" w:rsidR="00995A1F" w:rsidRPr="00A332DB" w:rsidRDefault="00405B2A" w:rsidP="00831844">
      <w:pPr>
        <w:ind w:left="566" w:right="-619"/>
        <w:jc w:val="both"/>
        <w:rPr>
          <w:sz w:val="24"/>
          <w:szCs w:val="24"/>
        </w:rPr>
      </w:pPr>
      <w:r w:rsidRPr="00A332DB">
        <w:rPr>
          <w:sz w:val="24"/>
          <w:szCs w:val="24"/>
        </w:rPr>
        <w:t>4. Permitir el tránsito de vehículos de bomberos, médicos, para la atención de desastres, ayuda humanitaria, de las autoridades y la Fuerza Pública sin obstáculos ni violencia que lo impidan.</w:t>
      </w:r>
    </w:p>
    <w:p w14:paraId="7C157223" w14:textId="77777777" w:rsidR="00995A1F" w:rsidRPr="00A332DB" w:rsidRDefault="00405B2A">
      <w:pPr>
        <w:ind w:left="566" w:right="-619"/>
        <w:jc w:val="center"/>
        <w:rPr>
          <w:b/>
          <w:sz w:val="24"/>
          <w:szCs w:val="24"/>
          <w:u w:val="single"/>
        </w:rPr>
      </w:pPr>
      <w:r w:rsidRPr="00A332DB">
        <w:rPr>
          <w:b/>
          <w:sz w:val="24"/>
          <w:szCs w:val="24"/>
          <w:u w:val="single"/>
        </w:rPr>
        <w:t>CAPÍTULO II</w:t>
      </w:r>
    </w:p>
    <w:p w14:paraId="5DC89F7A" w14:textId="77777777" w:rsidR="00995A1F" w:rsidRPr="00A332DB" w:rsidRDefault="00405B2A">
      <w:pPr>
        <w:ind w:left="566" w:right="-619"/>
        <w:jc w:val="center"/>
        <w:rPr>
          <w:sz w:val="24"/>
          <w:szCs w:val="24"/>
        </w:rPr>
      </w:pPr>
      <w:r w:rsidRPr="00A332DB">
        <w:rPr>
          <w:b/>
          <w:sz w:val="24"/>
          <w:szCs w:val="24"/>
          <w:u w:val="single"/>
        </w:rPr>
        <w:t>DEBERES</w:t>
      </w:r>
    </w:p>
    <w:p w14:paraId="749AE169" w14:textId="77777777" w:rsidR="00995A1F" w:rsidRPr="00A332DB" w:rsidRDefault="00405B2A">
      <w:pPr>
        <w:ind w:left="566" w:right="-619"/>
        <w:jc w:val="both"/>
        <w:rPr>
          <w:b/>
          <w:sz w:val="24"/>
          <w:szCs w:val="24"/>
        </w:rPr>
      </w:pPr>
      <w:r w:rsidRPr="00A332DB">
        <w:rPr>
          <w:b/>
          <w:sz w:val="24"/>
          <w:szCs w:val="24"/>
        </w:rPr>
        <w:t>Artículo 20. Deberes de los Organizadores y Manifestantes.</w:t>
      </w:r>
    </w:p>
    <w:p w14:paraId="74C66E08" w14:textId="77777777" w:rsidR="00995A1F" w:rsidRPr="00A332DB" w:rsidRDefault="00405B2A">
      <w:pPr>
        <w:ind w:left="566" w:right="-619"/>
        <w:jc w:val="both"/>
        <w:rPr>
          <w:sz w:val="24"/>
          <w:szCs w:val="24"/>
        </w:rPr>
      </w:pPr>
      <w:r w:rsidRPr="00A332DB">
        <w:rPr>
          <w:sz w:val="24"/>
          <w:szCs w:val="24"/>
        </w:rPr>
        <w:t xml:space="preserve">1. Los organizadores observarán lo establecido en esta ley para realizar el preaviso </w:t>
      </w:r>
    </w:p>
    <w:p w14:paraId="7B781087" w14:textId="77777777" w:rsidR="00995A1F" w:rsidRPr="00A332DB" w:rsidRDefault="00405B2A">
      <w:pPr>
        <w:ind w:left="566" w:right="-619"/>
        <w:jc w:val="both"/>
        <w:rPr>
          <w:sz w:val="24"/>
          <w:szCs w:val="24"/>
        </w:rPr>
      </w:pPr>
      <w:r w:rsidRPr="00A332DB">
        <w:rPr>
          <w:sz w:val="24"/>
          <w:szCs w:val="24"/>
        </w:rPr>
        <w:t>2. Colaborar con las autoridades en su identificación cuando sea requerido por motivos previstos en la ley</w:t>
      </w:r>
    </w:p>
    <w:p w14:paraId="481F1356" w14:textId="77777777" w:rsidR="00995A1F" w:rsidRPr="00A332DB" w:rsidRDefault="00405B2A">
      <w:pPr>
        <w:ind w:left="566" w:right="-619"/>
        <w:jc w:val="both"/>
        <w:rPr>
          <w:sz w:val="24"/>
          <w:szCs w:val="24"/>
        </w:rPr>
      </w:pPr>
      <w:r w:rsidRPr="00A332DB">
        <w:rPr>
          <w:sz w:val="24"/>
          <w:szCs w:val="24"/>
        </w:rPr>
        <w:t>3. Promover e implementar entre todos los intervinientes y participantes previo a la realización de reuniones, manifestaciones y protestas sociales, públicas y pacíficas, la pedagogía de la marcha pacífica, sin actos de violencia.</w:t>
      </w:r>
    </w:p>
    <w:p w14:paraId="6B35B3AA" w14:textId="77777777" w:rsidR="00995A1F" w:rsidRPr="00A332DB" w:rsidRDefault="00405B2A">
      <w:pPr>
        <w:ind w:left="566" w:right="-619"/>
        <w:jc w:val="both"/>
        <w:rPr>
          <w:sz w:val="24"/>
          <w:szCs w:val="24"/>
        </w:rPr>
      </w:pPr>
      <w:r w:rsidRPr="00A332DB">
        <w:rPr>
          <w:sz w:val="24"/>
          <w:szCs w:val="24"/>
        </w:rPr>
        <w:t>4. Cooperar con las autoridades para evitar actos de violencia que atenten contra el ejercicio del derecho o contra terceros, así como en la individualización de personas que cometan actos de violencia o que estén armadas para su retiro de las mismas.</w:t>
      </w:r>
    </w:p>
    <w:p w14:paraId="063A7068" w14:textId="77777777" w:rsidR="00995A1F" w:rsidRPr="00A332DB" w:rsidRDefault="00405B2A">
      <w:pPr>
        <w:ind w:left="566" w:right="-619"/>
        <w:jc w:val="center"/>
        <w:rPr>
          <w:b/>
          <w:sz w:val="24"/>
          <w:szCs w:val="24"/>
          <w:u w:val="single"/>
        </w:rPr>
      </w:pPr>
      <w:r w:rsidRPr="00A332DB">
        <w:rPr>
          <w:b/>
          <w:sz w:val="24"/>
          <w:szCs w:val="24"/>
          <w:u w:val="single"/>
        </w:rPr>
        <w:t>CAPÍTULO III</w:t>
      </w:r>
    </w:p>
    <w:p w14:paraId="0AF6EBC6" w14:textId="77777777" w:rsidR="00995A1F" w:rsidRPr="00A332DB" w:rsidRDefault="00405B2A">
      <w:pPr>
        <w:ind w:left="566" w:right="-619"/>
        <w:jc w:val="center"/>
        <w:rPr>
          <w:sz w:val="24"/>
          <w:szCs w:val="24"/>
        </w:rPr>
      </w:pPr>
      <w:r w:rsidRPr="00A332DB">
        <w:rPr>
          <w:b/>
          <w:sz w:val="24"/>
          <w:szCs w:val="24"/>
          <w:u w:val="single"/>
        </w:rPr>
        <w:t>PROHIBICIONES</w:t>
      </w:r>
    </w:p>
    <w:p w14:paraId="3DBFC1ED" w14:textId="77777777" w:rsidR="00995A1F" w:rsidRPr="00A332DB" w:rsidRDefault="00405B2A">
      <w:pPr>
        <w:ind w:left="566" w:right="-619"/>
        <w:jc w:val="both"/>
        <w:rPr>
          <w:sz w:val="24"/>
          <w:szCs w:val="24"/>
        </w:rPr>
      </w:pPr>
      <w:r w:rsidRPr="00A332DB">
        <w:rPr>
          <w:b/>
          <w:sz w:val="24"/>
          <w:szCs w:val="24"/>
        </w:rPr>
        <w:t xml:space="preserve">Artículo 21. Prohibiciones y actividades no protegidas por el derecho. </w:t>
      </w:r>
      <w:r w:rsidRPr="00A332DB">
        <w:rPr>
          <w:sz w:val="24"/>
          <w:szCs w:val="24"/>
        </w:rPr>
        <w:t>En ningún caso podrá apelarse al derecho a la reunión, manifestación y protesta social, pública y pacífica para expresar y promover la discriminación, la violencia por razones políticas, religiosas, étnicas, raciales, de género,  orientación sexual e identidad de género, propaganda de la guerra, apología al odio y a la violencia, especialmente cuando se trata de grupos poblacionales específicos y sujetos de especial protección constitucional, la pornografía infantil y la instigación pública y directa a la comisión de delitos.</w:t>
      </w:r>
    </w:p>
    <w:p w14:paraId="007F8761" w14:textId="77777777" w:rsidR="00995A1F" w:rsidRPr="00A332DB" w:rsidRDefault="00405B2A">
      <w:pPr>
        <w:ind w:left="566" w:right="-619"/>
        <w:jc w:val="both"/>
        <w:rPr>
          <w:sz w:val="24"/>
          <w:szCs w:val="24"/>
        </w:rPr>
      </w:pPr>
      <w:r w:rsidRPr="00A332DB">
        <w:rPr>
          <w:sz w:val="24"/>
          <w:szCs w:val="24"/>
        </w:rPr>
        <w:t xml:space="preserve">Las autoridades sólo podrán prohibir el uso de capuchas o cualquier otro tipo de vestimenta para cubrir el rostro cuando se cuente con evidencia suficiente para determinar que dicho uso se realiza para impedir ser identificadas al cometer delitos. </w:t>
      </w:r>
    </w:p>
    <w:p w14:paraId="37794564" w14:textId="77777777" w:rsidR="00995A1F" w:rsidRPr="00A332DB" w:rsidRDefault="00405B2A">
      <w:pPr>
        <w:ind w:left="566" w:right="-619"/>
        <w:jc w:val="both"/>
        <w:rPr>
          <w:sz w:val="24"/>
          <w:szCs w:val="24"/>
        </w:rPr>
      </w:pPr>
      <w:r w:rsidRPr="00A332DB">
        <w:rPr>
          <w:sz w:val="24"/>
          <w:szCs w:val="24"/>
        </w:rPr>
        <w:t xml:space="preserve">Se prohíbe el porte de armas de fuego, armas cortopunzantes, y artefactos explosivos durante reuniones, manifestaciones y protestas sociales, públicas y pacíficas. </w:t>
      </w:r>
    </w:p>
    <w:p w14:paraId="4267ED2A" w14:textId="77777777" w:rsidR="00995A1F" w:rsidRPr="00A332DB" w:rsidRDefault="00405B2A">
      <w:pPr>
        <w:ind w:left="566" w:right="-619"/>
        <w:jc w:val="both"/>
        <w:rPr>
          <w:sz w:val="24"/>
          <w:szCs w:val="24"/>
        </w:rPr>
      </w:pPr>
      <w:r w:rsidRPr="00A332DB">
        <w:rPr>
          <w:sz w:val="24"/>
          <w:szCs w:val="24"/>
        </w:rPr>
        <w:t xml:space="preserve">También se prohíbe destruir o dañar bienes públicos o privados. </w:t>
      </w:r>
    </w:p>
    <w:p w14:paraId="28022F6A" w14:textId="77777777" w:rsidR="00995A1F" w:rsidRPr="00A332DB" w:rsidRDefault="00405B2A">
      <w:pPr>
        <w:ind w:left="566" w:right="-619"/>
        <w:jc w:val="both"/>
        <w:rPr>
          <w:sz w:val="24"/>
          <w:szCs w:val="24"/>
        </w:rPr>
      </w:pPr>
      <w:r w:rsidRPr="00A332DB">
        <w:rPr>
          <w:sz w:val="24"/>
          <w:szCs w:val="24"/>
        </w:rPr>
        <w:lastRenderedPageBreak/>
        <w:t>Los ciberataques no serán considerados como actos legítimos de protesta pacífica.</w:t>
      </w:r>
    </w:p>
    <w:p w14:paraId="76E1B019" w14:textId="77777777" w:rsidR="00995A1F" w:rsidRPr="00A332DB" w:rsidRDefault="00405B2A" w:rsidP="00831844">
      <w:pPr>
        <w:ind w:left="566" w:right="-619"/>
        <w:jc w:val="both"/>
        <w:rPr>
          <w:sz w:val="24"/>
          <w:szCs w:val="24"/>
        </w:rPr>
      </w:pPr>
      <w:r w:rsidRPr="00A332DB">
        <w:rPr>
          <w:b/>
          <w:sz w:val="24"/>
          <w:szCs w:val="24"/>
        </w:rPr>
        <w:t>Parágrafo.</w:t>
      </w:r>
      <w:r w:rsidRPr="00A332DB">
        <w:rPr>
          <w:sz w:val="24"/>
          <w:szCs w:val="24"/>
        </w:rPr>
        <w:t xml:space="preserve"> Las tomas de tierras, en la propiedad privada en general, y los conflictos colectivos de trabajo no están cobijados por esta ley y se regirán por las normas especiales que regulen dichas materias.</w:t>
      </w:r>
    </w:p>
    <w:p w14:paraId="4B2DB0EF" w14:textId="77777777" w:rsidR="00995A1F" w:rsidRPr="00A332DB" w:rsidRDefault="00405B2A">
      <w:pPr>
        <w:ind w:left="566" w:right="-619"/>
        <w:jc w:val="center"/>
        <w:rPr>
          <w:b/>
          <w:sz w:val="24"/>
          <w:szCs w:val="24"/>
          <w:u w:val="single"/>
        </w:rPr>
      </w:pPr>
      <w:r w:rsidRPr="00A332DB">
        <w:rPr>
          <w:b/>
          <w:sz w:val="24"/>
          <w:szCs w:val="24"/>
          <w:u w:val="single"/>
        </w:rPr>
        <w:t>CAPÍTULO IV</w:t>
      </w:r>
    </w:p>
    <w:p w14:paraId="32E9926C" w14:textId="77777777" w:rsidR="00995A1F" w:rsidRPr="00A332DB" w:rsidRDefault="00405B2A">
      <w:pPr>
        <w:ind w:left="566" w:right="-619"/>
        <w:jc w:val="center"/>
        <w:rPr>
          <w:sz w:val="24"/>
          <w:szCs w:val="24"/>
        </w:rPr>
      </w:pPr>
      <w:r w:rsidRPr="00A332DB">
        <w:rPr>
          <w:b/>
          <w:sz w:val="24"/>
          <w:szCs w:val="24"/>
          <w:u w:val="single"/>
        </w:rPr>
        <w:t>EJERCICIO DEL DERECHO DE LA REUNIÓN, MANIFESTACIÓN Y PROTESTA SOCIAL, PÚBLICA Y PACÍFICA</w:t>
      </w:r>
    </w:p>
    <w:p w14:paraId="45A30BA8" w14:textId="77777777" w:rsidR="00995A1F" w:rsidRPr="00A332DB" w:rsidRDefault="00405B2A">
      <w:pPr>
        <w:ind w:left="566" w:right="-619"/>
        <w:jc w:val="both"/>
        <w:rPr>
          <w:sz w:val="24"/>
          <w:szCs w:val="24"/>
        </w:rPr>
      </w:pPr>
      <w:r w:rsidRPr="00A332DB">
        <w:rPr>
          <w:b/>
          <w:sz w:val="24"/>
          <w:szCs w:val="24"/>
        </w:rPr>
        <w:t>Artículo 22. Atención y seguimiento.</w:t>
      </w:r>
      <w:r w:rsidRPr="00A332DB">
        <w:rPr>
          <w:sz w:val="24"/>
          <w:szCs w:val="24"/>
        </w:rPr>
        <w:t xml:space="preserve"> El Gobierno Nacional y las entidades territoriales diseñarán e implementarán un protocolo de atención permanente de demandas y propuestas derivadas del ejercicio del derecho a la reunión, manifestación y protesta social, pública y pacífica, que tenga en cuenta los enfoques diferenciales, e incluya mecanismos concretos para el seguimiento y la coordinación de acciones que tramiten de manera real y efectiva las exigencias, contando con la participación ciudadana.</w:t>
      </w:r>
    </w:p>
    <w:p w14:paraId="1B02FE61" w14:textId="77777777" w:rsidR="00995A1F" w:rsidRPr="00A332DB" w:rsidRDefault="00405B2A">
      <w:pPr>
        <w:ind w:left="566" w:right="-619"/>
        <w:jc w:val="both"/>
        <w:rPr>
          <w:sz w:val="24"/>
          <w:szCs w:val="24"/>
        </w:rPr>
      </w:pPr>
      <w:r w:rsidRPr="00A332DB">
        <w:rPr>
          <w:b/>
          <w:sz w:val="24"/>
          <w:szCs w:val="24"/>
        </w:rPr>
        <w:t>Artículo 23. Ejercicio de verificación e interlocución de la sociedad civil frente a la actuación de las autoridades.</w:t>
      </w:r>
      <w:r w:rsidRPr="00A332DB">
        <w:rPr>
          <w:sz w:val="24"/>
          <w:szCs w:val="24"/>
        </w:rPr>
        <w:t xml:space="preserve"> Las autoridades reconocerán, respetarán y garantizarán las distintas formas organizativas que se creen para observar, verificar y documentar sobre el respeto de los derechos humanos en contextos de reunión, manifestación y protesta pública y pacífica, así como para </w:t>
      </w:r>
      <w:proofErr w:type="spellStart"/>
      <w:r w:rsidRPr="00A332DB">
        <w:rPr>
          <w:sz w:val="24"/>
          <w:szCs w:val="24"/>
        </w:rPr>
        <w:t>interlocutar</w:t>
      </w:r>
      <w:proofErr w:type="spellEnd"/>
      <w:r w:rsidRPr="00A332DB">
        <w:rPr>
          <w:sz w:val="24"/>
          <w:szCs w:val="24"/>
        </w:rPr>
        <w:t xml:space="preserve"> e interpelar a las autoridades en el ejercicio de sus funciones. Para el desarrollo de su labor, las autoridades garantizarán el acceso a la información de acuerdo con lo establecido en la ley.</w:t>
      </w:r>
    </w:p>
    <w:p w14:paraId="5CE59A9D" w14:textId="77777777" w:rsidR="00995A1F" w:rsidRPr="00A332DB" w:rsidRDefault="00405B2A">
      <w:pPr>
        <w:ind w:left="566" w:right="-619"/>
        <w:jc w:val="both"/>
        <w:rPr>
          <w:sz w:val="24"/>
          <w:szCs w:val="24"/>
        </w:rPr>
      </w:pPr>
      <w:r w:rsidRPr="00A332DB">
        <w:rPr>
          <w:b/>
          <w:sz w:val="24"/>
          <w:szCs w:val="24"/>
        </w:rPr>
        <w:t>Artículo 24. Acompañamientos a las reuniones, manifestaciones y protestas sociales, públicas y pacíficas.</w:t>
      </w:r>
      <w:r w:rsidRPr="00A332DB">
        <w:rPr>
          <w:sz w:val="24"/>
          <w:szCs w:val="24"/>
        </w:rPr>
        <w:t xml:space="preserve"> Las autoridades que hagan acompañamiento de las reuniones, manifestaciones y protestas sociales, públicas y pacíficas deberán tener capacitación y formación en derechos humanos. Así mismo deberán contar con herramientas efectivas para </w:t>
      </w:r>
      <w:proofErr w:type="spellStart"/>
      <w:r w:rsidRPr="00A332DB">
        <w:rPr>
          <w:sz w:val="24"/>
          <w:szCs w:val="24"/>
        </w:rPr>
        <w:t>interlocutar</w:t>
      </w:r>
      <w:proofErr w:type="spellEnd"/>
      <w:r w:rsidRPr="00A332DB">
        <w:rPr>
          <w:sz w:val="24"/>
          <w:szCs w:val="24"/>
        </w:rPr>
        <w:t>, dialogar y tomar decisiones dentro del marco de su misionalidad alrededor de situaciones de reunión, manifestación y protesta pública y pacífica.</w:t>
      </w:r>
    </w:p>
    <w:p w14:paraId="6F696EE5" w14:textId="77777777" w:rsidR="00995A1F" w:rsidRPr="00A332DB" w:rsidRDefault="00405B2A">
      <w:pPr>
        <w:ind w:left="566" w:right="-619"/>
        <w:jc w:val="both"/>
        <w:rPr>
          <w:sz w:val="24"/>
          <w:szCs w:val="24"/>
        </w:rPr>
      </w:pPr>
      <w:r w:rsidRPr="00A332DB">
        <w:rPr>
          <w:b/>
          <w:sz w:val="24"/>
          <w:szCs w:val="24"/>
        </w:rPr>
        <w:t>Artículo 25. Obligatoriedad de acompañamiento por parte del Ministerio Público.</w:t>
      </w:r>
      <w:r w:rsidRPr="00A332DB">
        <w:rPr>
          <w:sz w:val="24"/>
          <w:szCs w:val="24"/>
        </w:rPr>
        <w:t xml:space="preserve"> El Ministerio Público, a nivel nacional y territorial, tiene la obligación de acompañar las jornadas de reunión, manifestación y protesta social, pública y pacífica de manera previa, concomitante y posterior. Así mismo tienen la obligación de vigilar el accionar de las autoridades que atienden las manifestaciones con el objetivo de velar por la garantía de los derechos humanos, registrar y documentar acciones u omisiones, así como iniciar las acciones constitucionales y legales a que haya lugar. También registrarán acciones violentas de manifestantes y terceras personas que podrían constituir delitos.</w:t>
      </w:r>
    </w:p>
    <w:p w14:paraId="3AD03CAE" w14:textId="77777777" w:rsidR="00995A1F" w:rsidRPr="00A332DB" w:rsidRDefault="00405B2A">
      <w:pPr>
        <w:ind w:left="566" w:right="-619"/>
        <w:jc w:val="both"/>
        <w:rPr>
          <w:sz w:val="24"/>
          <w:szCs w:val="24"/>
        </w:rPr>
      </w:pPr>
      <w:r w:rsidRPr="00A332DB">
        <w:rPr>
          <w:sz w:val="24"/>
          <w:szCs w:val="24"/>
        </w:rPr>
        <w:lastRenderedPageBreak/>
        <w:t>Verificar previamente y concomitante el equipamiento y el armamento que se dispondrá para la intervención de las reuniones, manifestaciones o protesta social pública y pacífica por parte de la fuerza pública, y su adecuación a los parámetros permitidos de conformidad con lo ordenado por las normas nacionales e internacionales.</w:t>
      </w:r>
    </w:p>
    <w:p w14:paraId="61B4B1DB" w14:textId="77777777" w:rsidR="00995A1F" w:rsidRPr="00A332DB" w:rsidRDefault="00405B2A">
      <w:pPr>
        <w:ind w:left="566" w:right="-619"/>
        <w:jc w:val="both"/>
        <w:rPr>
          <w:sz w:val="24"/>
          <w:szCs w:val="24"/>
        </w:rPr>
      </w:pPr>
      <w:r w:rsidRPr="00A332DB">
        <w:rPr>
          <w:sz w:val="24"/>
          <w:szCs w:val="24"/>
        </w:rPr>
        <w:t>De igual manera deberán realizar verificaciones trimestrales, del equipamiento y del armamento, con el fin de que cumpla con las especificaciones del productor.</w:t>
      </w:r>
    </w:p>
    <w:p w14:paraId="6C1805CF" w14:textId="77777777" w:rsidR="00995A1F" w:rsidRPr="00A332DB" w:rsidRDefault="00405B2A">
      <w:pPr>
        <w:ind w:left="566" w:right="-619"/>
        <w:jc w:val="both"/>
        <w:rPr>
          <w:sz w:val="24"/>
          <w:szCs w:val="24"/>
        </w:rPr>
      </w:pPr>
      <w:r w:rsidRPr="00A332DB">
        <w:rPr>
          <w:b/>
          <w:sz w:val="24"/>
          <w:szCs w:val="24"/>
        </w:rPr>
        <w:t xml:space="preserve">Artículo 26. Atención de personas heridas, lesionadas o con afectación psicológica y psicosocial. </w:t>
      </w:r>
      <w:r w:rsidRPr="00A332DB">
        <w:rPr>
          <w:sz w:val="24"/>
          <w:szCs w:val="24"/>
        </w:rPr>
        <w:t>Las diferentes autoridades, en virtud del principio de colaboración armónica, coordinarán y garantizarán el acceso a la atención a la salud física y mental de primeros auxilios a las personas que resulten lesionadas y efectuarán su traslado al centro médico más cercano de ser necesario.</w:t>
      </w:r>
    </w:p>
    <w:p w14:paraId="70A3BB93" w14:textId="77777777" w:rsidR="00995A1F" w:rsidRPr="00A332DB" w:rsidRDefault="00405B2A">
      <w:pPr>
        <w:ind w:left="566" w:right="-619"/>
        <w:jc w:val="both"/>
        <w:rPr>
          <w:sz w:val="24"/>
          <w:szCs w:val="24"/>
        </w:rPr>
      </w:pPr>
      <w:r w:rsidRPr="00A332DB">
        <w:rPr>
          <w:sz w:val="24"/>
          <w:szCs w:val="24"/>
        </w:rPr>
        <w:t xml:space="preserve">En casos de violencias basadas en género, orientación sexual o identidad de género, o agresiones sexuales, las autoridades o funcionarios competentes o profesionales capacitados garantizarán que las personas afectadas reciban atención inmediata, evitando la revictimización y siguiendo los protocolos establecidos para la atención de estas violencias. </w:t>
      </w:r>
    </w:p>
    <w:p w14:paraId="545FED76" w14:textId="77777777" w:rsidR="00995A1F" w:rsidRPr="00A332DB" w:rsidRDefault="00405B2A">
      <w:pPr>
        <w:ind w:left="566" w:right="-619"/>
        <w:jc w:val="both"/>
        <w:rPr>
          <w:sz w:val="24"/>
          <w:szCs w:val="24"/>
        </w:rPr>
      </w:pPr>
      <w:r w:rsidRPr="00A332DB">
        <w:rPr>
          <w:sz w:val="24"/>
          <w:szCs w:val="24"/>
        </w:rPr>
        <w:t>Adicionalmente, deberán realizar las gestiones necesarias para contar con los medios para brindar primeros auxilios, y personal de bomberos o emergencias, necesarios de conformidad con la situación que se genere y por lo menos una ambulancia para atender las contingencias, si fuese necesario.</w:t>
      </w:r>
    </w:p>
    <w:p w14:paraId="7F25B9D4" w14:textId="77777777" w:rsidR="00995A1F" w:rsidRPr="00A332DB" w:rsidRDefault="00405B2A" w:rsidP="00733431">
      <w:pPr>
        <w:ind w:left="566" w:right="-619"/>
        <w:jc w:val="both"/>
        <w:rPr>
          <w:sz w:val="24"/>
          <w:szCs w:val="24"/>
        </w:rPr>
      </w:pPr>
      <w:r w:rsidRPr="00A332DB">
        <w:rPr>
          <w:b/>
          <w:bCs/>
          <w:sz w:val="24"/>
          <w:szCs w:val="24"/>
        </w:rPr>
        <w:t>Artículo 27. Atención del personal uniformado especializado que interviene en las reuniones, manifestaciones y protestas sociales públicas y pacíficas.</w:t>
      </w:r>
      <w:r w:rsidRPr="00A332DB">
        <w:rPr>
          <w:sz w:val="24"/>
          <w:szCs w:val="24"/>
        </w:rPr>
        <w:t xml:space="preserve"> Las autoridades deberán garantizar la hidratación, alimentación y descanso apropiados a los miembros de la Policía Nacional que cubren las reuniones, manifestaciones y protestas.</w:t>
      </w:r>
    </w:p>
    <w:p w14:paraId="655704C8" w14:textId="77777777" w:rsidR="00995A1F" w:rsidRPr="00A332DB" w:rsidRDefault="00405B2A">
      <w:pPr>
        <w:ind w:left="566" w:right="-619"/>
        <w:jc w:val="center"/>
        <w:rPr>
          <w:b/>
          <w:sz w:val="24"/>
          <w:szCs w:val="24"/>
          <w:u w:val="single"/>
        </w:rPr>
      </w:pPr>
      <w:r w:rsidRPr="00A332DB">
        <w:rPr>
          <w:b/>
          <w:sz w:val="24"/>
          <w:szCs w:val="24"/>
          <w:u w:val="single"/>
        </w:rPr>
        <w:t>TITULO IV</w:t>
      </w:r>
    </w:p>
    <w:p w14:paraId="565F55C8" w14:textId="77777777" w:rsidR="00995A1F" w:rsidRPr="00A332DB" w:rsidRDefault="00405B2A">
      <w:pPr>
        <w:ind w:left="566" w:right="-619"/>
        <w:jc w:val="center"/>
        <w:rPr>
          <w:b/>
          <w:sz w:val="24"/>
          <w:szCs w:val="24"/>
          <w:u w:val="single"/>
        </w:rPr>
      </w:pPr>
      <w:r w:rsidRPr="00A332DB">
        <w:rPr>
          <w:b/>
          <w:sz w:val="24"/>
          <w:szCs w:val="24"/>
          <w:u w:val="single"/>
        </w:rPr>
        <w:t>ACTUACIÓN DE LA POLICÍA NACIONAL EN EL CONTEXTO DE LA REUNIÓN, MANIFESTACIÓN Y PROTESTA SOCIAL, PÚBLICA Y PACÍFICA</w:t>
      </w:r>
    </w:p>
    <w:p w14:paraId="226AAD6E" w14:textId="77777777" w:rsidR="00995A1F" w:rsidRPr="00A332DB" w:rsidRDefault="00405B2A">
      <w:pPr>
        <w:ind w:left="566" w:right="-619"/>
        <w:jc w:val="center"/>
        <w:rPr>
          <w:sz w:val="24"/>
          <w:szCs w:val="24"/>
        </w:rPr>
      </w:pPr>
      <w:r w:rsidRPr="00A332DB">
        <w:rPr>
          <w:b/>
          <w:sz w:val="24"/>
          <w:szCs w:val="24"/>
          <w:u w:val="single"/>
        </w:rPr>
        <w:t>CAPÍTULO ÚNICO</w:t>
      </w:r>
    </w:p>
    <w:p w14:paraId="718C0B48" w14:textId="77777777" w:rsidR="00995A1F" w:rsidRPr="00A332DB" w:rsidRDefault="00405B2A">
      <w:pPr>
        <w:ind w:left="566" w:right="-619"/>
        <w:jc w:val="both"/>
        <w:rPr>
          <w:sz w:val="24"/>
          <w:szCs w:val="24"/>
        </w:rPr>
      </w:pPr>
      <w:r w:rsidRPr="00A332DB">
        <w:rPr>
          <w:b/>
          <w:sz w:val="24"/>
          <w:szCs w:val="24"/>
        </w:rPr>
        <w:t xml:space="preserve">Artículo 28. Principios del uso de la fuerza. </w:t>
      </w:r>
      <w:r w:rsidRPr="00A332DB">
        <w:rPr>
          <w:sz w:val="24"/>
          <w:szCs w:val="24"/>
        </w:rPr>
        <w:t>Conforme a las disposiciones generales contenidas en la presente ley, el artículo 93 de la Constitución Política, los principios sobre el uso de la fuerza: legalidad, necesidad, proporcionalidad, precaución, diferenciación, no discriminación, neutralidad, uso de la fuerza como último recurso y rendición de cuentas, serán aplicados de acuerdo a lo previsto en las normas nacionales, tratados internacionales ratificados y aplicables para Colombia y estándares en materia de derechos humanos.</w:t>
      </w:r>
    </w:p>
    <w:p w14:paraId="2499BD72" w14:textId="77777777" w:rsidR="00995A1F" w:rsidRPr="00A332DB" w:rsidRDefault="00405B2A">
      <w:pPr>
        <w:ind w:left="566" w:right="-619"/>
        <w:jc w:val="both"/>
        <w:rPr>
          <w:sz w:val="24"/>
          <w:szCs w:val="24"/>
        </w:rPr>
      </w:pPr>
      <w:r w:rsidRPr="00A332DB">
        <w:rPr>
          <w:b/>
          <w:sz w:val="24"/>
          <w:szCs w:val="24"/>
        </w:rPr>
        <w:lastRenderedPageBreak/>
        <w:t>Artículo 29. Presencia policial en contextos de protesta social y manifestación pública</w:t>
      </w:r>
      <w:r w:rsidRPr="00A332DB">
        <w:rPr>
          <w:sz w:val="24"/>
          <w:szCs w:val="24"/>
        </w:rPr>
        <w:t>. Las autoridades evaluarán de manera permanente la necesidad de la presencia de personal de la Policía Nacional de que trata la presente ley.</w:t>
      </w:r>
    </w:p>
    <w:p w14:paraId="390594A8" w14:textId="77777777" w:rsidR="00995A1F" w:rsidRPr="00A332DB" w:rsidRDefault="00405B2A">
      <w:pPr>
        <w:ind w:left="566" w:right="-619"/>
        <w:jc w:val="both"/>
        <w:rPr>
          <w:sz w:val="24"/>
          <w:szCs w:val="24"/>
        </w:rPr>
      </w:pPr>
      <w:r w:rsidRPr="00A332DB">
        <w:rPr>
          <w:b/>
          <w:sz w:val="24"/>
          <w:szCs w:val="24"/>
        </w:rPr>
        <w:t>Artículo 30.</w:t>
      </w:r>
      <w:r w:rsidRPr="00A332DB">
        <w:rPr>
          <w:sz w:val="24"/>
          <w:szCs w:val="24"/>
        </w:rPr>
        <w:t xml:space="preserve"> Para el uso de la fuerza como medio de Policía en las diferentes modalidades de las reuniones públicas, junto con los principios de esta ley deberán aplicarse aquellos contenidos en el artículo 8 de la Ley 1801 de 2016 o la que la adicione, modifique o sustituya.</w:t>
      </w:r>
    </w:p>
    <w:p w14:paraId="2624CD7F" w14:textId="77777777" w:rsidR="00995A1F" w:rsidRPr="00A332DB" w:rsidRDefault="00405B2A">
      <w:pPr>
        <w:ind w:left="566" w:right="-619"/>
        <w:jc w:val="both"/>
        <w:rPr>
          <w:sz w:val="24"/>
          <w:szCs w:val="24"/>
        </w:rPr>
      </w:pPr>
      <w:r w:rsidRPr="00A332DB">
        <w:rPr>
          <w:sz w:val="24"/>
          <w:szCs w:val="24"/>
        </w:rPr>
        <w:t xml:space="preserve">La Policía Nacional enfatizará: </w:t>
      </w:r>
    </w:p>
    <w:p w14:paraId="6CEC3A28" w14:textId="77777777" w:rsidR="00995A1F" w:rsidRPr="00A332DB" w:rsidRDefault="00405B2A">
      <w:pPr>
        <w:ind w:left="566" w:right="-619"/>
        <w:jc w:val="both"/>
        <w:rPr>
          <w:sz w:val="24"/>
          <w:szCs w:val="24"/>
        </w:rPr>
      </w:pPr>
      <w:r w:rsidRPr="00A332DB">
        <w:rPr>
          <w:b/>
          <w:sz w:val="24"/>
          <w:szCs w:val="24"/>
        </w:rPr>
        <w:t>a. Primacía del diálogo:</w:t>
      </w:r>
      <w:r w:rsidRPr="00A332DB">
        <w:rPr>
          <w:sz w:val="24"/>
          <w:szCs w:val="24"/>
        </w:rPr>
        <w:t xml:space="preserve"> Las autoridades responsables de la conservación del orden público a nivel territorial, deberán implementar mecanismos de diálogo antes, durante y después de cualquier acto o evento de realización del derecho de reunión, manifestación y protesta pública y pacífica, en garantía de los derechos fundamentales. Previo a la intervención para el uso de la fuerza se debe privilegiar el diálogo, la mediación, la interlocución con el objeto de dar salida a situaciones que alteren la convivencia y así evitar el uso de la fuerza, para lo cual la administración podrá disponer de gestores de convivencia, delegados y otros funcionarios contratados por la administración con tal fin; tan sólo agotados éstos y presentándose circunstancias que alteren la convivencia o que pongan en riesgo a las personas o sus bienes podrá de manera excepcional utilizarse el uso del medio de la fuerza por parte de la Policía Nacional. En los procesos de diálogo podrán participar organizaciones de la sociedad civil con roles de monitoreo y observación y el Ministerio Público.</w:t>
      </w:r>
    </w:p>
    <w:p w14:paraId="3D7FF323" w14:textId="77777777" w:rsidR="00995A1F" w:rsidRPr="00A332DB" w:rsidRDefault="00405B2A">
      <w:pPr>
        <w:ind w:left="566" w:right="-619"/>
        <w:jc w:val="both"/>
        <w:rPr>
          <w:sz w:val="24"/>
          <w:szCs w:val="24"/>
        </w:rPr>
      </w:pPr>
      <w:r w:rsidRPr="00A332DB">
        <w:rPr>
          <w:b/>
          <w:sz w:val="24"/>
          <w:szCs w:val="24"/>
        </w:rPr>
        <w:t>b. Aviso previo del uso de la fuerza:</w:t>
      </w:r>
      <w:r w:rsidRPr="00A332DB">
        <w:rPr>
          <w:sz w:val="24"/>
          <w:szCs w:val="24"/>
        </w:rPr>
        <w:t xml:space="preserve"> Una vez agotada la primacía del diálogo, analizadas las circunstancias de momento y de considerarse útil de acuerdo con los estándares internacionales sobre el uso de la fuerza por parte de la autoridad competente conforme a la naturaleza de la aglomeración o la reunión, podrá mediante medio idóneo y perceptible, emitir aviso claro de advertencia sobre la intención de utilizar el medio de policía -uso de la fuerza- conforme a los principios establecidos en la presente ley. </w:t>
      </w:r>
    </w:p>
    <w:p w14:paraId="709F610D" w14:textId="77777777" w:rsidR="00995A1F" w:rsidRPr="00A332DB" w:rsidRDefault="00405B2A">
      <w:pPr>
        <w:ind w:left="566" w:right="-619"/>
        <w:jc w:val="both"/>
        <w:rPr>
          <w:sz w:val="24"/>
          <w:szCs w:val="24"/>
        </w:rPr>
      </w:pPr>
      <w:r w:rsidRPr="00A332DB">
        <w:rPr>
          <w:b/>
          <w:sz w:val="24"/>
          <w:szCs w:val="24"/>
        </w:rPr>
        <w:t>c. Diferenciación:</w:t>
      </w:r>
      <w:r w:rsidRPr="00A332DB">
        <w:rPr>
          <w:sz w:val="24"/>
          <w:szCs w:val="24"/>
        </w:rPr>
        <w:t xml:space="preserve"> El personal uniformado de la Policía Nacional, analizará la forma adecuada para prevenir, corregir, controlar o superar las amenazas y hechos que afecten la seguridad humana y perturben la convivencia ciudadana, privilegiando la progresividad en un uso escalonado de la fuerza; así mismo deberá diferenciar entre quienes desarrollen el ejercicio legítimo de sus derechos, de quienes con sus comportamientos alteren el buen desarrollo de la reunión, </w:t>
      </w:r>
      <w:proofErr w:type="spellStart"/>
      <w:r w:rsidRPr="00A332DB">
        <w:rPr>
          <w:sz w:val="24"/>
          <w:szCs w:val="24"/>
        </w:rPr>
        <w:t>manifestaciòn</w:t>
      </w:r>
      <w:proofErr w:type="spellEnd"/>
      <w:r w:rsidRPr="00A332DB">
        <w:rPr>
          <w:sz w:val="24"/>
          <w:szCs w:val="24"/>
        </w:rPr>
        <w:t xml:space="preserve"> y protesta social, </w:t>
      </w:r>
      <w:proofErr w:type="spellStart"/>
      <w:r w:rsidRPr="00A332DB">
        <w:rPr>
          <w:sz w:val="24"/>
          <w:szCs w:val="24"/>
        </w:rPr>
        <w:t>pùblica</w:t>
      </w:r>
      <w:proofErr w:type="spellEnd"/>
      <w:r w:rsidRPr="00A332DB">
        <w:rPr>
          <w:sz w:val="24"/>
          <w:szCs w:val="24"/>
        </w:rPr>
        <w:t xml:space="preserve"> y </w:t>
      </w:r>
      <w:proofErr w:type="spellStart"/>
      <w:r w:rsidRPr="00A332DB">
        <w:rPr>
          <w:sz w:val="24"/>
          <w:szCs w:val="24"/>
        </w:rPr>
        <w:t>pacìfica</w:t>
      </w:r>
      <w:proofErr w:type="spellEnd"/>
      <w:r w:rsidRPr="00A332DB">
        <w:rPr>
          <w:sz w:val="24"/>
          <w:szCs w:val="24"/>
        </w:rPr>
        <w:t xml:space="preserve"> o afecten derechos de terceros. </w:t>
      </w:r>
    </w:p>
    <w:p w14:paraId="2D5B19AC" w14:textId="77777777" w:rsidR="00995A1F" w:rsidRPr="00A332DB" w:rsidRDefault="00405B2A">
      <w:pPr>
        <w:ind w:left="566" w:right="-619"/>
        <w:jc w:val="both"/>
        <w:rPr>
          <w:sz w:val="24"/>
          <w:szCs w:val="24"/>
        </w:rPr>
      </w:pPr>
      <w:r w:rsidRPr="00A332DB">
        <w:rPr>
          <w:b/>
          <w:sz w:val="24"/>
          <w:szCs w:val="24"/>
        </w:rPr>
        <w:t>d. Prevención:</w:t>
      </w:r>
      <w:r w:rsidRPr="00A332DB">
        <w:rPr>
          <w:sz w:val="24"/>
          <w:szCs w:val="24"/>
        </w:rPr>
        <w:t xml:space="preserve"> Para las reuniones, manifestaciones y protestas sociales públicas y pacíficas, se adoptarán medidas necesarias preventivas de acuerdo con un esquema de planeación, determinando las eventualidades o riesgos en procura de prever situaciones que atenten contra la </w:t>
      </w:r>
      <w:r w:rsidRPr="00A332DB">
        <w:rPr>
          <w:sz w:val="24"/>
          <w:szCs w:val="24"/>
        </w:rPr>
        <w:lastRenderedPageBreak/>
        <w:t>vida, la integridad o los bienes de cualquier persona. Para ello, las autoridades político - administrativas conformarán un Puesto de Mando Unificado.</w:t>
      </w:r>
    </w:p>
    <w:p w14:paraId="1AF4AF55" w14:textId="77777777" w:rsidR="00995A1F" w:rsidRPr="00A332DB" w:rsidRDefault="00405B2A">
      <w:pPr>
        <w:ind w:left="566" w:right="-619"/>
        <w:jc w:val="both"/>
        <w:rPr>
          <w:sz w:val="24"/>
          <w:szCs w:val="24"/>
        </w:rPr>
      </w:pPr>
      <w:r w:rsidRPr="00A332DB">
        <w:rPr>
          <w:b/>
          <w:sz w:val="24"/>
          <w:szCs w:val="24"/>
        </w:rPr>
        <w:t>e. Dignidad Humana:</w:t>
      </w:r>
      <w:r w:rsidRPr="00A332DB">
        <w:rPr>
          <w:sz w:val="24"/>
          <w:szCs w:val="24"/>
        </w:rPr>
        <w:t xml:space="preserve"> Las autoridades que intervengan en el acompañamiento de las manifestaciones públicas, desarrollarán sus funciones con observancia y respeto hacia la dignidad humana.</w:t>
      </w:r>
    </w:p>
    <w:p w14:paraId="37F70D2C" w14:textId="77777777" w:rsidR="00995A1F" w:rsidRPr="00A332DB" w:rsidRDefault="00405B2A">
      <w:pPr>
        <w:ind w:left="566" w:right="-619"/>
        <w:jc w:val="both"/>
        <w:rPr>
          <w:sz w:val="24"/>
          <w:szCs w:val="24"/>
        </w:rPr>
      </w:pPr>
      <w:r w:rsidRPr="00A332DB">
        <w:rPr>
          <w:b/>
          <w:sz w:val="24"/>
          <w:szCs w:val="24"/>
        </w:rPr>
        <w:t>Artículo 31. Listado de mandos y personal de servicio</w:t>
      </w:r>
      <w:r w:rsidRPr="00A332DB">
        <w:rPr>
          <w:sz w:val="24"/>
          <w:szCs w:val="24"/>
        </w:rPr>
        <w:t xml:space="preserve">. Cuando se requiera cualquier participación de la Policía Nacional en reuniones, manifestaciones y protestas sociales </w:t>
      </w:r>
      <w:proofErr w:type="spellStart"/>
      <w:r w:rsidRPr="00A332DB">
        <w:rPr>
          <w:sz w:val="24"/>
          <w:szCs w:val="24"/>
        </w:rPr>
        <w:t>pùblicas</w:t>
      </w:r>
      <w:proofErr w:type="spellEnd"/>
      <w:r w:rsidRPr="00A332DB">
        <w:rPr>
          <w:sz w:val="24"/>
          <w:szCs w:val="24"/>
        </w:rPr>
        <w:t xml:space="preserve"> y </w:t>
      </w:r>
      <w:proofErr w:type="spellStart"/>
      <w:r w:rsidRPr="00A332DB">
        <w:rPr>
          <w:sz w:val="24"/>
          <w:szCs w:val="24"/>
        </w:rPr>
        <w:t>pacìficas</w:t>
      </w:r>
      <w:proofErr w:type="spellEnd"/>
      <w:r w:rsidRPr="00A332DB">
        <w:rPr>
          <w:sz w:val="24"/>
          <w:szCs w:val="24"/>
        </w:rPr>
        <w:t>, la Jefatura Nacional de Servicio de Policía, o quien haga sus veces a nivel territorial, de manera previa y posterior a la intervención, según se trate de eventos de carácter espontáneo o previamente notificadas deberá entregar el listado de los comandantes y personal de servicio asignado y sus funciones al Ministerio Público y a las autoridades competentes.</w:t>
      </w:r>
    </w:p>
    <w:p w14:paraId="1BC11ACB" w14:textId="77777777" w:rsidR="00995A1F" w:rsidRPr="00A332DB" w:rsidRDefault="00405B2A">
      <w:pPr>
        <w:ind w:left="566" w:right="-619"/>
        <w:jc w:val="both"/>
        <w:rPr>
          <w:sz w:val="24"/>
          <w:szCs w:val="24"/>
        </w:rPr>
      </w:pPr>
      <w:r w:rsidRPr="00A332DB">
        <w:rPr>
          <w:b/>
          <w:sz w:val="24"/>
          <w:szCs w:val="24"/>
        </w:rPr>
        <w:t>Artículo 32. Autorización de uso de la fuerza.</w:t>
      </w:r>
      <w:r w:rsidRPr="00A332DB">
        <w:rPr>
          <w:sz w:val="24"/>
          <w:szCs w:val="24"/>
        </w:rPr>
        <w:t xml:space="preserve"> La orden de utilizar la fuerza ante la ocurrencia de daños graves, ciertos y verificables a la vida e integridad de las personas en contextos donde se ejerza el derecho a la reunión, manifestación y protesta social, pública y pacífica, sólo podrá ser proferida por la primera autoridad administrativa y de orden público de la jurisdicción respectiva en desarrollo pleno del Puesto de Mando Unificado, valorando los criterios de quienes conforman esta instancia.</w:t>
      </w:r>
    </w:p>
    <w:p w14:paraId="5A2D8E00" w14:textId="77777777" w:rsidR="00995A1F" w:rsidRPr="00A332DB" w:rsidRDefault="00405B2A">
      <w:pPr>
        <w:ind w:left="566" w:right="-619"/>
        <w:jc w:val="both"/>
        <w:rPr>
          <w:sz w:val="24"/>
          <w:szCs w:val="24"/>
        </w:rPr>
      </w:pPr>
      <w:r w:rsidRPr="00A332DB">
        <w:rPr>
          <w:sz w:val="24"/>
          <w:szCs w:val="24"/>
        </w:rPr>
        <w:t>Las decisiones operacionales sobre cómo deberá utilizarse la fuerza con el fin de atender las situaciones que representen una amenaza a la vida e integridad de las personas serán adoptadas por el comandante de los operativos, en concordancia con los principios, reglas y disposiciones contenidas en la presente ley.</w:t>
      </w:r>
    </w:p>
    <w:p w14:paraId="20AD6EF1" w14:textId="77777777" w:rsidR="00995A1F" w:rsidRPr="00A332DB" w:rsidRDefault="00405B2A">
      <w:pPr>
        <w:ind w:left="566" w:right="-619"/>
        <w:jc w:val="both"/>
        <w:rPr>
          <w:sz w:val="24"/>
          <w:szCs w:val="24"/>
        </w:rPr>
      </w:pPr>
      <w:r w:rsidRPr="00A332DB">
        <w:rPr>
          <w:b/>
          <w:sz w:val="24"/>
          <w:szCs w:val="24"/>
        </w:rPr>
        <w:t>Artículo 33. Participación exclusiva en protestas de personal capacitado y debidamente equipado.</w:t>
      </w:r>
      <w:r w:rsidRPr="00A332DB">
        <w:rPr>
          <w:sz w:val="24"/>
          <w:szCs w:val="24"/>
        </w:rPr>
        <w:t xml:space="preserve"> En el manejo de la reunión, manifestación y </w:t>
      </w:r>
      <w:proofErr w:type="gramStart"/>
      <w:r w:rsidRPr="00A332DB">
        <w:rPr>
          <w:sz w:val="24"/>
          <w:szCs w:val="24"/>
        </w:rPr>
        <w:t>protesta  social</w:t>
      </w:r>
      <w:proofErr w:type="gramEnd"/>
      <w:r w:rsidRPr="00A332DB">
        <w:rPr>
          <w:sz w:val="24"/>
          <w:szCs w:val="24"/>
        </w:rPr>
        <w:t xml:space="preserve">, pública y pacífica, sólo podrá participar el personal especializado de la Policía Nacional que se encuentre debidamente equipado y capacitado para proteger este derecho, según los estándares nacionales e internacionales de derechos humanos. El personal será capacitado y actualizado de manera regular conforme a lo dispuesto en el siguiente artículo. </w:t>
      </w:r>
    </w:p>
    <w:p w14:paraId="3885DE54" w14:textId="77777777" w:rsidR="00995A1F" w:rsidRPr="00A332DB" w:rsidRDefault="00405B2A">
      <w:pPr>
        <w:ind w:left="566" w:right="-619"/>
        <w:jc w:val="both"/>
        <w:rPr>
          <w:sz w:val="24"/>
          <w:szCs w:val="24"/>
        </w:rPr>
      </w:pPr>
      <w:r w:rsidRPr="00A332DB">
        <w:rPr>
          <w:b/>
          <w:sz w:val="24"/>
          <w:szCs w:val="24"/>
        </w:rPr>
        <w:t>Parágrafo 1.</w:t>
      </w:r>
      <w:r w:rsidRPr="00A332DB">
        <w:rPr>
          <w:sz w:val="24"/>
          <w:szCs w:val="24"/>
        </w:rPr>
        <w:t xml:space="preserve"> En los lugares donde la Policía Nacional de manera excepcional no cuente con el cuerpo especializado, mencionado anteriormente, la institución deberá garantizar la participación de personal capacitado y debidamente equipado para la atención y acompañamiento de la reunión, manifestación y protesta social pública y pacífica.  </w:t>
      </w:r>
    </w:p>
    <w:p w14:paraId="02AF2100" w14:textId="77777777" w:rsidR="00995A1F" w:rsidRPr="00A332DB" w:rsidRDefault="00405B2A">
      <w:pPr>
        <w:ind w:left="566" w:right="-619"/>
        <w:jc w:val="both"/>
        <w:rPr>
          <w:sz w:val="24"/>
          <w:szCs w:val="24"/>
        </w:rPr>
      </w:pPr>
      <w:r w:rsidRPr="00A332DB">
        <w:rPr>
          <w:b/>
          <w:sz w:val="24"/>
          <w:szCs w:val="24"/>
        </w:rPr>
        <w:t xml:space="preserve">Parágrafo 2. </w:t>
      </w:r>
      <w:r w:rsidRPr="00A332DB">
        <w:rPr>
          <w:sz w:val="24"/>
          <w:szCs w:val="24"/>
        </w:rPr>
        <w:t xml:space="preserve">Se prohíbe el involucramiento de las Fuerzas Militares en actividades de atención e intervención de reunión, manifestación y protesta social pública y pacífica, así como cualquier tipo </w:t>
      </w:r>
      <w:r w:rsidRPr="00A332DB">
        <w:rPr>
          <w:sz w:val="24"/>
          <w:szCs w:val="24"/>
        </w:rPr>
        <w:lastRenderedPageBreak/>
        <w:t>de cuerpo armado con funciones y equipamiento militar. Sólo en casos excepcionales, de manera temporal y cuando no se tenga el cuerpo de policía para atender una situación de violencia generalizada que ponga en riesgo la vida e integridad de las personas, se podrá recurrir a elementos de las fuerzas armadas siempre y cuando cuenten con la capacitación y equipo adecuadas para la contención de protestas Las fuerzas armadas deben cumplir las mismas reglas y normas internacionales que los cuerpos de la Policía Nacional encargados de hacer cumplir la ley.</w:t>
      </w:r>
    </w:p>
    <w:p w14:paraId="1391A05F" w14:textId="77777777" w:rsidR="00995A1F" w:rsidRPr="00A332DB" w:rsidRDefault="00405B2A">
      <w:pPr>
        <w:ind w:left="566" w:right="-619"/>
        <w:jc w:val="both"/>
        <w:rPr>
          <w:sz w:val="24"/>
          <w:szCs w:val="24"/>
        </w:rPr>
      </w:pPr>
      <w:r w:rsidRPr="00A332DB">
        <w:rPr>
          <w:b/>
          <w:sz w:val="24"/>
          <w:szCs w:val="24"/>
        </w:rPr>
        <w:t>Parágrafo 3.</w:t>
      </w:r>
      <w:r w:rsidRPr="00A332DB">
        <w:rPr>
          <w:sz w:val="24"/>
          <w:szCs w:val="24"/>
        </w:rPr>
        <w:t xml:space="preserve"> El personal especializado de la Policía Nacional que preste el servicio de atención a manifestaciones públicas y control de disturbios, deberán emplear las armas, municiones, elementos y dispositivos menos letales, conforme a los estándares internacionales de uso de la fuerza, los criterios y parámetros establecidos en la legislación. En el marco de la atención a manifestaciones pacíficas, se prohíbe el porte de armas de fuego con munición letal por parte del personal de la Policía Nacional que integra los dispositivos de policía para la atención de reuniones y manifestaciones públicas y pacíficas y control de disturbios. </w:t>
      </w:r>
    </w:p>
    <w:p w14:paraId="54C205CC" w14:textId="77777777" w:rsidR="00995A1F" w:rsidRPr="00A332DB" w:rsidRDefault="00405B2A">
      <w:pPr>
        <w:ind w:left="566" w:right="-619"/>
        <w:jc w:val="both"/>
        <w:rPr>
          <w:sz w:val="24"/>
          <w:szCs w:val="24"/>
        </w:rPr>
      </w:pPr>
      <w:r w:rsidRPr="00A332DB">
        <w:rPr>
          <w:b/>
          <w:sz w:val="24"/>
          <w:szCs w:val="24"/>
        </w:rPr>
        <w:t>Artículo 34. Formación y capacitación de la Policía Nacional.</w:t>
      </w:r>
      <w:r w:rsidRPr="00A332DB">
        <w:rPr>
          <w:sz w:val="24"/>
          <w:szCs w:val="24"/>
        </w:rPr>
        <w:t xml:space="preserve"> El Ministerio de Defensa coordinará con el Ministerio del Interior a través de sus respectivas Direcciones de Derechos Humanos y la Policía Nacional, a través de la Dirección de Educación Policial, la formación, capacitación y actualización integral e interdisciplinar, así como en Derechos Humanos, principios básicos sobre el uso de la fuerza, instrumentos internacionales, entrenamiento con enfoque de derechos humanos en empleo de armas y dispositivos menos letales de todo el personal de la institución y demás temáticas que resulten afines y transversales para la garantía del derecho fundamental a la </w:t>
      </w:r>
      <w:r w:rsidR="00831844" w:rsidRPr="00A332DB">
        <w:rPr>
          <w:sz w:val="24"/>
          <w:szCs w:val="24"/>
        </w:rPr>
        <w:t>reunión</w:t>
      </w:r>
      <w:r w:rsidRPr="00A332DB">
        <w:rPr>
          <w:sz w:val="24"/>
          <w:szCs w:val="24"/>
        </w:rPr>
        <w:t xml:space="preserve">, </w:t>
      </w:r>
      <w:r w:rsidR="00831844" w:rsidRPr="00A332DB">
        <w:rPr>
          <w:sz w:val="24"/>
          <w:szCs w:val="24"/>
        </w:rPr>
        <w:t>manifestación</w:t>
      </w:r>
      <w:r w:rsidRPr="00A332DB">
        <w:rPr>
          <w:sz w:val="24"/>
          <w:szCs w:val="24"/>
        </w:rPr>
        <w:t xml:space="preserve"> y protesta social, pública y pacífica, de tal manera que conduzcan al personal de policía a un actuar garantista de los derechos humanos, soportado en los principios y reglas de la presente ley.</w:t>
      </w:r>
    </w:p>
    <w:p w14:paraId="3265572D" w14:textId="77777777" w:rsidR="00995A1F" w:rsidRPr="00A332DB" w:rsidRDefault="00405B2A">
      <w:pPr>
        <w:ind w:left="566" w:right="-619"/>
        <w:jc w:val="both"/>
        <w:rPr>
          <w:sz w:val="24"/>
          <w:szCs w:val="24"/>
        </w:rPr>
      </w:pPr>
      <w:r w:rsidRPr="00A332DB">
        <w:rPr>
          <w:sz w:val="24"/>
          <w:szCs w:val="24"/>
        </w:rPr>
        <w:t xml:space="preserve">El Ministerio Público con participación de la Mesa Nacional de </w:t>
      </w:r>
      <w:proofErr w:type="spellStart"/>
      <w:r w:rsidRPr="00A332DB">
        <w:rPr>
          <w:sz w:val="24"/>
          <w:szCs w:val="24"/>
        </w:rPr>
        <w:t>Evaluaciòn</w:t>
      </w:r>
      <w:proofErr w:type="spellEnd"/>
      <w:r w:rsidRPr="00A332DB">
        <w:rPr>
          <w:sz w:val="24"/>
          <w:szCs w:val="24"/>
        </w:rPr>
        <w:t xml:space="preserve"> de Garantías para el ejercicio del derecho a la </w:t>
      </w:r>
      <w:proofErr w:type="spellStart"/>
      <w:r w:rsidRPr="00A332DB">
        <w:rPr>
          <w:sz w:val="24"/>
          <w:szCs w:val="24"/>
        </w:rPr>
        <w:t>reuniòn</w:t>
      </w:r>
      <w:proofErr w:type="spellEnd"/>
      <w:r w:rsidRPr="00A332DB">
        <w:rPr>
          <w:sz w:val="24"/>
          <w:szCs w:val="24"/>
        </w:rPr>
        <w:t>, manifestación y la protesta social, pública y pacífica de qué trata la presente ley, podrán hacer verificación de las fichas académicas, alusivas a los procesos de formación en Derechos Humanos de que trata el presente artículo.</w:t>
      </w:r>
    </w:p>
    <w:p w14:paraId="74CE1AAF" w14:textId="77777777" w:rsidR="00995A1F" w:rsidRPr="00A332DB" w:rsidRDefault="00405B2A">
      <w:pPr>
        <w:ind w:left="566" w:right="-619"/>
        <w:jc w:val="both"/>
        <w:rPr>
          <w:sz w:val="24"/>
          <w:szCs w:val="24"/>
        </w:rPr>
      </w:pPr>
      <w:r w:rsidRPr="00A332DB">
        <w:rPr>
          <w:b/>
          <w:sz w:val="24"/>
          <w:szCs w:val="24"/>
        </w:rPr>
        <w:t>Artículo 35. Uso adecuado de armas, municiones, elementos y dispositivos menos letales por parte de la Policía Nacional.</w:t>
      </w:r>
      <w:r w:rsidRPr="00A332DB">
        <w:rPr>
          <w:sz w:val="24"/>
          <w:szCs w:val="24"/>
        </w:rPr>
        <w:t xml:space="preserve"> La Policía Nacional deberá utilizar las armas, municiones, elementos y dispositivos menos letales que hayan sido debidamente autorizados en concordancia con la Constitución Política, los estándares internacionales y el respeto de los derechos humanos.</w:t>
      </w:r>
    </w:p>
    <w:p w14:paraId="21E29467" w14:textId="77777777" w:rsidR="00995A1F" w:rsidRPr="00A332DB" w:rsidRDefault="00405B2A">
      <w:pPr>
        <w:ind w:left="566" w:right="-619"/>
        <w:jc w:val="both"/>
        <w:rPr>
          <w:sz w:val="24"/>
          <w:szCs w:val="24"/>
        </w:rPr>
      </w:pPr>
      <w:r w:rsidRPr="00A332DB">
        <w:rPr>
          <w:sz w:val="24"/>
          <w:szCs w:val="24"/>
        </w:rPr>
        <w:t xml:space="preserve">Se prohíbe a las autoridades de policía la utilización de armas no convencionales o no autorizadas, así como incurrir en violaciones del Tratado contra la Tortura y Otros Tratos o Penas Crueles, </w:t>
      </w:r>
      <w:r w:rsidRPr="00A332DB">
        <w:rPr>
          <w:sz w:val="24"/>
          <w:szCs w:val="24"/>
        </w:rPr>
        <w:lastRenderedPageBreak/>
        <w:t xml:space="preserve">Inhumanos o Degradantes de la cual Colombia es parte en sus actuaciones durante la reunión, </w:t>
      </w:r>
      <w:proofErr w:type="spellStart"/>
      <w:r w:rsidRPr="00A332DB">
        <w:rPr>
          <w:sz w:val="24"/>
          <w:szCs w:val="24"/>
        </w:rPr>
        <w:t>manifestaciòn</w:t>
      </w:r>
      <w:proofErr w:type="spellEnd"/>
      <w:r w:rsidRPr="00A332DB">
        <w:rPr>
          <w:sz w:val="24"/>
          <w:szCs w:val="24"/>
        </w:rPr>
        <w:t xml:space="preserve"> y protesta social, pública y pacífica.</w:t>
      </w:r>
    </w:p>
    <w:p w14:paraId="0C63EB65" w14:textId="77777777" w:rsidR="00995A1F" w:rsidRPr="00A332DB" w:rsidRDefault="00405B2A">
      <w:pPr>
        <w:ind w:left="566" w:right="-619"/>
        <w:jc w:val="both"/>
        <w:rPr>
          <w:sz w:val="24"/>
          <w:szCs w:val="24"/>
        </w:rPr>
      </w:pPr>
      <w:r w:rsidRPr="00A332DB">
        <w:rPr>
          <w:sz w:val="24"/>
          <w:szCs w:val="24"/>
        </w:rPr>
        <w:t>Siempre que haya modificaciones técnicas sobre las armas, municiones, elementos y dispositivos menos letales, serán debidamente publicadas y justificadas, en cumplimiento con los estándares internacionales y normatividad nacional. Asimismo, deberá reportarse, como mínimo una vez al año, la cantidad, destinación y disposición final de las municiones vencidas.</w:t>
      </w:r>
    </w:p>
    <w:p w14:paraId="704A291A" w14:textId="77777777" w:rsidR="00995A1F" w:rsidRPr="00A332DB" w:rsidRDefault="00405B2A" w:rsidP="00A103FC">
      <w:pPr>
        <w:ind w:left="566" w:right="-619"/>
        <w:jc w:val="both"/>
        <w:rPr>
          <w:sz w:val="24"/>
          <w:szCs w:val="24"/>
        </w:rPr>
      </w:pPr>
      <w:r w:rsidRPr="00A332DB">
        <w:rPr>
          <w:b/>
          <w:sz w:val="24"/>
          <w:szCs w:val="24"/>
        </w:rPr>
        <w:t>Parágrafo.</w:t>
      </w:r>
      <w:r w:rsidRPr="00A332DB">
        <w:rPr>
          <w:sz w:val="24"/>
          <w:szCs w:val="24"/>
        </w:rPr>
        <w:t xml:space="preserve"> Para la debida autorización de las armas menos letales, el Ministerio de Defensa creará un comité técnico asesor con participación de sociedad civil y el Ministerio Público el cual emitirá   un concepto técnico </w:t>
      </w:r>
      <w:proofErr w:type="gramStart"/>
      <w:r w:rsidRPr="00A332DB">
        <w:rPr>
          <w:sz w:val="24"/>
          <w:szCs w:val="24"/>
        </w:rPr>
        <w:t>previo  a</w:t>
      </w:r>
      <w:proofErr w:type="gramEnd"/>
      <w:r w:rsidRPr="00A332DB">
        <w:rPr>
          <w:sz w:val="24"/>
          <w:szCs w:val="24"/>
        </w:rPr>
        <w:t xml:space="preserve"> la decisión de autorizar las armas menos letales.  </w:t>
      </w:r>
    </w:p>
    <w:p w14:paraId="6817B91D" w14:textId="77777777" w:rsidR="00995A1F" w:rsidRPr="00A332DB" w:rsidRDefault="00405B2A">
      <w:pPr>
        <w:ind w:left="566" w:right="-619"/>
        <w:jc w:val="both"/>
        <w:rPr>
          <w:sz w:val="24"/>
          <w:szCs w:val="24"/>
        </w:rPr>
      </w:pPr>
      <w:r w:rsidRPr="00A332DB">
        <w:rPr>
          <w:b/>
          <w:sz w:val="24"/>
          <w:szCs w:val="24"/>
        </w:rPr>
        <w:t>Artículo 36. Usos prohibidos de las armas, municiones o elementos menos letales</w:t>
      </w:r>
      <w:r w:rsidRPr="00A332DB">
        <w:rPr>
          <w:sz w:val="24"/>
          <w:szCs w:val="24"/>
        </w:rPr>
        <w:t>. Se entenderá como usos prohibidos, entre otras, las siguientes acciones:</w:t>
      </w:r>
    </w:p>
    <w:p w14:paraId="71257250" w14:textId="77777777" w:rsidR="00995A1F" w:rsidRPr="00A332DB" w:rsidRDefault="00405B2A">
      <w:pPr>
        <w:ind w:left="566" w:right="-619"/>
        <w:jc w:val="both"/>
        <w:rPr>
          <w:sz w:val="24"/>
          <w:szCs w:val="24"/>
        </w:rPr>
      </w:pPr>
      <w:r w:rsidRPr="00A332DB">
        <w:rPr>
          <w:sz w:val="24"/>
          <w:szCs w:val="24"/>
        </w:rPr>
        <w:t xml:space="preserve">a. Disparar directamente a la cabeza, cara, cuello, genitales y glúteos de la persona, así como el uso cinético de municiones lumínicas, acústicas y químicas.  </w:t>
      </w:r>
    </w:p>
    <w:p w14:paraId="449F4CAA" w14:textId="77777777" w:rsidR="00995A1F" w:rsidRPr="00A332DB" w:rsidRDefault="00405B2A">
      <w:pPr>
        <w:ind w:left="566" w:right="-619"/>
        <w:jc w:val="both"/>
        <w:rPr>
          <w:sz w:val="24"/>
          <w:szCs w:val="24"/>
        </w:rPr>
      </w:pPr>
      <w:r w:rsidRPr="00A332DB">
        <w:rPr>
          <w:sz w:val="24"/>
          <w:szCs w:val="24"/>
        </w:rPr>
        <w:t>b. Disparar desde un ángulo o distancia no autorizada, en modo automático, o el uso de armas, municiones, elementos y dispositivos no permitidos o que contengan material prohibido, vencido o alterado.</w:t>
      </w:r>
    </w:p>
    <w:p w14:paraId="2E4CFB49" w14:textId="77777777" w:rsidR="00995A1F" w:rsidRPr="00A332DB" w:rsidRDefault="00405B2A">
      <w:pPr>
        <w:ind w:left="566" w:right="-619"/>
        <w:jc w:val="both"/>
        <w:rPr>
          <w:sz w:val="24"/>
          <w:szCs w:val="24"/>
        </w:rPr>
      </w:pPr>
      <w:r w:rsidRPr="00A332DB">
        <w:rPr>
          <w:sz w:val="24"/>
          <w:szCs w:val="24"/>
        </w:rPr>
        <w:t xml:space="preserve">c. Usarlas de forma indiscriminada en contextos donde se ejerza el derecho a la </w:t>
      </w:r>
      <w:proofErr w:type="spellStart"/>
      <w:proofErr w:type="gramStart"/>
      <w:r w:rsidRPr="00A332DB">
        <w:rPr>
          <w:sz w:val="24"/>
          <w:szCs w:val="24"/>
        </w:rPr>
        <w:t>reunión,manifestación</w:t>
      </w:r>
      <w:proofErr w:type="spellEnd"/>
      <w:proofErr w:type="gramEnd"/>
      <w:r w:rsidRPr="00A332DB">
        <w:rPr>
          <w:sz w:val="24"/>
          <w:szCs w:val="24"/>
        </w:rPr>
        <w:t xml:space="preserve"> y protesta social, pública y pacífica.</w:t>
      </w:r>
    </w:p>
    <w:p w14:paraId="5A50FE14" w14:textId="77777777" w:rsidR="00995A1F" w:rsidRPr="00A332DB" w:rsidRDefault="00405B2A">
      <w:pPr>
        <w:ind w:left="566" w:right="-619"/>
        <w:jc w:val="both"/>
        <w:rPr>
          <w:sz w:val="24"/>
          <w:szCs w:val="24"/>
        </w:rPr>
      </w:pPr>
      <w:r w:rsidRPr="00A332DB">
        <w:rPr>
          <w:sz w:val="24"/>
          <w:szCs w:val="24"/>
        </w:rPr>
        <w:t>d. Usar agentes químicos en lugares cerrados o sin ventilación adecuada.</w:t>
      </w:r>
    </w:p>
    <w:p w14:paraId="703027F2" w14:textId="77777777" w:rsidR="00995A1F" w:rsidRPr="00A332DB" w:rsidRDefault="00405B2A">
      <w:pPr>
        <w:ind w:left="566" w:right="-619"/>
        <w:jc w:val="both"/>
        <w:rPr>
          <w:sz w:val="24"/>
          <w:szCs w:val="24"/>
        </w:rPr>
      </w:pPr>
      <w:r w:rsidRPr="00A332DB">
        <w:rPr>
          <w:sz w:val="24"/>
          <w:szCs w:val="24"/>
        </w:rPr>
        <w:t>e. Usarlas en lugares en los que no se cuente con una salida de emergencia o rutas de evacuación.</w:t>
      </w:r>
    </w:p>
    <w:p w14:paraId="02795139" w14:textId="77777777" w:rsidR="00995A1F" w:rsidRPr="00A332DB" w:rsidRDefault="00405B2A">
      <w:pPr>
        <w:ind w:left="566" w:right="-619"/>
        <w:jc w:val="both"/>
        <w:rPr>
          <w:sz w:val="24"/>
          <w:szCs w:val="24"/>
        </w:rPr>
      </w:pPr>
      <w:r w:rsidRPr="00A332DB">
        <w:rPr>
          <w:b/>
          <w:bCs/>
          <w:sz w:val="24"/>
          <w:szCs w:val="24"/>
        </w:rPr>
        <w:t xml:space="preserve">Artículo 37. Transparencia y rendición de cuentas. </w:t>
      </w:r>
      <w:r w:rsidRPr="00A332DB">
        <w:rPr>
          <w:sz w:val="24"/>
          <w:szCs w:val="24"/>
        </w:rPr>
        <w:t>En virtud de los principios desarrollados en esta ley, la Policía Nacional tendrá la obligación de hacer un informe detallado sobre cualquier circunstancia donde se haya empleado el uso de la fuerza en contextos de reunión, manifestación y protesta social, pública y pacífica. Este informe deberá ser remitido a la Fiscalía y la Procuraduría, los cuales podrán ser solicitados por las víctimas a dichas entidades y deberá contener:</w:t>
      </w:r>
    </w:p>
    <w:p w14:paraId="032DB72D" w14:textId="77777777" w:rsidR="00995A1F" w:rsidRPr="00A332DB" w:rsidRDefault="00405B2A">
      <w:pPr>
        <w:ind w:left="566" w:right="-619"/>
        <w:jc w:val="both"/>
        <w:rPr>
          <w:sz w:val="24"/>
          <w:szCs w:val="24"/>
        </w:rPr>
      </w:pPr>
      <w:r w:rsidRPr="00A332DB">
        <w:rPr>
          <w:sz w:val="24"/>
          <w:szCs w:val="24"/>
        </w:rPr>
        <w:t>a. Circunstancias de modo, tiempo y lugar en que se ejerció el uso de la fuerza.</w:t>
      </w:r>
    </w:p>
    <w:p w14:paraId="0BD8E70F" w14:textId="77777777" w:rsidR="00995A1F" w:rsidRPr="00A332DB" w:rsidRDefault="00405B2A">
      <w:pPr>
        <w:ind w:left="566" w:right="-619"/>
        <w:jc w:val="both"/>
        <w:rPr>
          <w:sz w:val="24"/>
          <w:szCs w:val="24"/>
        </w:rPr>
      </w:pPr>
      <w:r w:rsidRPr="00A332DB">
        <w:rPr>
          <w:sz w:val="24"/>
          <w:szCs w:val="24"/>
        </w:rPr>
        <w:t>b. Identificación del personal que emitió las órdenes operacionales del uso de la fuerza.</w:t>
      </w:r>
    </w:p>
    <w:p w14:paraId="1B24ED48" w14:textId="77777777" w:rsidR="00995A1F" w:rsidRPr="00A332DB" w:rsidRDefault="00405B2A">
      <w:pPr>
        <w:ind w:left="566" w:right="-619"/>
        <w:jc w:val="both"/>
        <w:rPr>
          <w:sz w:val="24"/>
          <w:szCs w:val="24"/>
        </w:rPr>
      </w:pPr>
      <w:r w:rsidRPr="00A332DB">
        <w:rPr>
          <w:sz w:val="24"/>
          <w:szCs w:val="24"/>
        </w:rPr>
        <w:t xml:space="preserve">c. Detalle de los medios y medidas correctivas aplicadas. </w:t>
      </w:r>
    </w:p>
    <w:p w14:paraId="72AFB645" w14:textId="77777777" w:rsidR="00995A1F" w:rsidRPr="00A332DB" w:rsidRDefault="00405B2A">
      <w:pPr>
        <w:ind w:left="566" w:right="-619"/>
        <w:jc w:val="both"/>
        <w:rPr>
          <w:sz w:val="24"/>
          <w:szCs w:val="24"/>
        </w:rPr>
      </w:pPr>
      <w:r w:rsidRPr="00A332DB">
        <w:rPr>
          <w:sz w:val="24"/>
          <w:szCs w:val="24"/>
        </w:rPr>
        <w:t>d. Armas, municiones, elementos y dispositivos menos letales utilizados y la identificación del personal de policía que las administró durante el operativo.</w:t>
      </w:r>
    </w:p>
    <w:p w14:paraId="59F057E5" w14:textId="77777777" w:rsidR="00995A1F" w:rsidRPr="00A332DB" w:rsidRDefault="00405B2A">
      <w:pPr>
        <w:ind w:left="566" w:right="-619"/>
        <w:jc w:val="both"/>
        <w:rPr>
          <w:sz w:val="24"/>
          <w:szCs w:val="24"/>
        </w:rPr>
      </w:pPr>
      <w:r w:rsidRPr="00A332DB">
        <w:rPr>
          <w:sz w:val="24"/>
          <w:szCs w:val="24"/>
        </w:rPr>
        <w:lastRenderedPageBreak/>
        <w:t>e. Razones que justificaron la utilización del uso de la fuerza.</w:t>
      </w:r>
    </w:p>
    <w:p w14:paraId="7468DC82" w14:textId="77777777" w:rsidR="00995A1F" w:rsidRPr="00A332DB" w:rsidRDefault="00405B2A">
      <w:pPr>
        <w:ind w:left="566" w:right="-619"/>
        <w:jc w:val="both"/>
        <w:rPr>
          <w:sz w:val="24"/>
          <w:szCs w:val="24"/>
        </w:rPr>
      </w:pPr>
      <w:r w:rsidRPr="00A332DB">
        <w:rPr>
          <w:sz w:val="24"/>
          <w:szCs w:val="24"/>
        </w:rPr>
        <w:t xml:space="preserve">f. Constancias de la aplicación permanente de los mecanismos de diálogo y mediación. </w:t>
      </w:r>
    </w:p>
    <w:p w14:paraId="75E04BC7" w14:textId="77777777" w:rsidR="00995A1F" w:rsidRPr="00A332DB" w:rsidRDefault="00405B2A">
      <w:pPr>
        <w:ind w:left="566" w:right="-619"/>
        <w:jc w:val="both"/>
        <w:rPr>
          <w:sz w:val="24"/>
          <w:szCs w:val="24"/>
        </w:rPr>
      </w:pPr>
      <w:r w:rsidRPr="00A332DB">
        <w:rPr>
          <w:b/>
          <w:sz w:val="24"/>
          <w:szCs w:val="24"/>
        </w:rPr>
        <w:t>Parágrafo.</w:t>
      </w:r>
      <w:r w:rsidRPr="00A332DB">
        <w:rPr>
          <w:sz w:val="24"/>
          <w:szCs w:val="24"/>
        </w:rPr>
        <w:t xml:space="preserve"> La Policía Nacional dará a conocer este informe a través de sus redes sociales institucionales en el marco de lo que establece la ley.</w:t>
      </w:r>
    </w:p>
    <w:p w14:paraId="38C80881" w14:textId="77777777" w:rsidR="00995A1F" w:rsidRPr="00A332DB" w:rsidRDefault="00405B2A">
      <w:pPr>
        <w:ind w:left="566" w:right="-619"/>
        <w:jc w:val="center"/>
        <w:rPr>
          <w:b/>
          <w:sz w:val="24"/>
          <w:szCs w:val="24"/>
          <w:u w:val="single"/>
        </w:rPr>
      </w:pPr>
      <w:r w:rsidRPr="00A332DB">
        <w:rPr>
          <w:b/>
          <w:sz w:val="24"/>
          <w:szCs w:val="24"/>
          <w:u w:val="single"/>
        </w:rPr>
        <w:t>TITULO V</w:t>
      </w:r>
    </w:p>
    <w:p w14:paraId="6CFB1666" w14:textId="77777777" w:rsidR="00995A1F" w:rsidRPr="00A332DB" w:rsidRDefault="00405B2A">
      <w:pPr>
        <w:ind w:left="566" w:right="-619"/>
        <w:jc w:val="center"/>
        <w:rPr>
          <w:b/>
          <w:sz w:val="24"/>
          <w:szCs w:val="24"/>
          <w:u w:val="single"/>
        </w:rPr>
      </w:pPr>
      <w:r w:rsidRPr="00A332DB">
        <w:rPr>
          <w:b/>
          <w:sz w:val="24"/>
          <w:szCs w:val="24"/>
          <w:u w:val="single"/>
        </w:rPr>
        <w:t>ARQUITECTURA INSTITUCIONAL DE RESPUESTA FRENTE A LAS REUNIONES, MANIFESTACIONES Y PROTESTAS SOCIALES, PÚBLICAS Y PACÍFICAS</w:t>
      </w:r>
    </w:p>
    <w:p w14:paraId="77974994" w14:textId="77777777" w:rsidR="00995A1F" w:rsidRPr="00A332DB" w:rsidRDefault="00405B2A">
      <w:pPr>
        <w:ind w:left="566" w:right="-619"/>
        <w:jc w:val="center"/>
        <w:rPr>
          <w:b/>
          <w:sz w:val="24"/>
          <w:szCs w:val="24"/>
          <w:u w:val="single"/>
        </w:rPr>
      </w:pPr>
      <w:r w:rsidRPr="00A332DB">
        <w:rPr>
          <w:b/>
          <w:sz w:val="24"/>
          <w:szCs w:val="24"/>
          <w:u w:val="single"/>
        </w:rPr>
        <w:t>CAPÍTULO I</w:t>
      </w:r>
    </w:p>
    <w:p w14:paraId="01EE9CCB" w14:textId="77777777" w:rsidR="00995A1F" w:rsidRPr="00A332DB" w:rsidRDefault="00405B2A">
      <w:pPr>
        <w:ind w:left="566" w:right="-619"/>
        <w:jc w:val="center"/>
        <w:rPr>
          <w:sz w:val="24"/>
          <w:szCs w:val="24"/>
        </w:rPr>
      </w:pPr>
      <w:r w:rsidRPr="00A332DB">
        <w:rPr>
          <w:b/>
          <w:sz w:val="24"/>
          <w:szCs w:val="24"/>
          <w:u w:val="single"/>
        </w:rPr>
        <w:t>PUESTOS DE MANDO UNIFICADO</w:t>
      </w:r>
    </w:p>
    <w:p w14:paraId="3A01CC1F" w14:textId="77777777" w:rsidR="00995A1F" w:rsidRPr="00A332DB" w:rsidRDefault="00405B2A">
      <w:pPr>
        <w:ind w:left="566" w:right="-619"/>
        <w:jc w:val="both"/>
        <w:rPr>
          <w:sz w:val="24"/>
          <w:szCs w:val="24"/>
        </w:rPr>
      </w:pPr>
      <w:r w:rsidRPr="00A332DB">
        <w:rPr>
          <w:b/>
          <w:sz w:val="24"/>
          <w:szCs w:val="24"/>
        </w:rPr>
        <w:t>Artículo 38. Puestos de Mando Unificado.</w:t>
      </w:r>
      <w:r w:rsidRPr="00A332DB">
        <w:rPr>
          <w:sz w:val="24"/>
          <w:szCs w:val="24"/>
        </w:rPr>
        <w:t xml:space="preserve"> Los Puestos de Mando Unificados son instancias temporales para la coordinación interinstitucional, las cuales tienen como objetivo articular, supervisar y tomar las acciones que consideren necesarias para la garantía de los derechos tanto de las personas que ejercen su derecho a la reunión, manifestación y protesta social, pública y pacífica, como de aquellas que no participan de ella. </w:t>
      </w:r>
    </w:p>
    <w:p w14:paraId="720099D4" w14:textId="77777777" w:rsidR="00995A1F" w:rsidRPr="00A332DB" w:rsidRDefault="00405B2A" w:rsidP="00A103FC">
      <w:pPr>
        <w:ind w:left="566" w:right="-619"/>
        <w:jc w:val="both"/>
        <w:rPr>
          <w:sz w:val="24"/>
          <w:szCs w:val="24"/>
        </w:rPr>
      </w:pPr>
      <w:r w:rsidRPr="00A332DB">
        <w:rPr>
          <w:sz w:val="24"/>
          <w:szCs w:val="24"/>
        </w:rPr>
        <w:t xml:space="preserve">Dichas instancias deberán hacer seguimiento permanente, antes, durante y después, a las jornadas relacionadas con el ejercicio del derecho a la reunión, manifestación y protesta social, pública y pacífica. Estas instancias serán presididas y convocadas por la primera autoridad de policía de cada jurisdicción o su delegado y estarán conformadas, entre otros, por delegados del Ministerio Público, la Fiscalía, la sociedad civil y las organizaciones y movimientos sociales a quienes se les garantizará en todo caso condiciones de seguridad y movilidad. </w:t>
      </w:r>
    </w:p>
    <w:p w14:paraId="1C1A3F52" w14:textId="77777777" w:rsidR="00995A1F" w:rsidRPr="00A332DB" w:rsidRDefault="00405B2A">
      <w:pPr>
        <w:ind w:left="566" w:right="-619"/>
        <w:jc w:val="center"/>
        <w:rPr>
          <w:b/>
          <w:sz w:val="24"/>
          <w:szCs w:val="24"/>
          <w:u w:val="single"/>
        </w:rPr>
      </w:pPr>
      <w:r w:rsidRPr="00A332DB">
        <w:rPr>
          <w:b/>
          <w:sz w:val="24"/>
          <w:szCs w:val="24"/>
          <w:u w:val="single"/>
        </w:rPr>
        <w:t>CAPÍTULO II</w:t>
      </w:r>
    </w:p>
    <w:p w14:paraId="35FBF672" w14:textId="77777777" w:rsidR="00995A1F" w:rsidRPr="00A332DB" w:rsidRDefault="00405B2A">
      <w:pPr>
        <w:ind w:left="566" w:right="-619"/>
        <w:jc w:val="center"/>
        <w:rPr>
          <w:b/>
          <w:sz w:val="24"/>
          <w:szCs w:val="24"/>
          <w:u w:val="single"/>
        </w:rPr>
      </w:pPr>
      <w:r w:rsidRPr="00A332DB">
        <w:rPr>
          <w:b/>
          <w:sz w:val="24"/>
          <w:szCs w:val="24"/>
          <w:u w:val="single"/>
        </w:rPr>
        <w:t>MESAS TÉCNICAS DE SEGUIMIENTO AL EJERCICIO DEL DERECHO A LA REUNIÓN, MANIFESTACIÓN Y PROTESTA SOCIAL, PÚBLICA Y PACÍFICA</w:t>
      </w:r>
    </w:p>
    <w:p w14:paraId="1E2A3C19" w14:textId="77777777" w:rsidR="00995A1F" w:rsidRPr="00A332DB" w:rsidRDefault="00995A1F">
      <w:pPr>
        <w:ind w:right="-619"/>
        <w:jc w:val="both"/>
        <w:rPr>
          <w:sz w:val="24"/>
          <w:szCs w:val="24"/>
        </w:rPr>
      </w:pPr>
    </w:p>
    <w:p w14:paraId="555045E6" w14:textId="77777777" w:rsidR="00995A1F" w:rsidRPr="00A332DB" w:rsidRDefault="00405B2A">
      <w:pPr>
        <w:ind w:left="566" w:right="-619"/>
        <w:jc w:val="both"/>
        <w:rPr>
          <w:sz w:val="24"/>
          <w:szCs w:val="24"/>
        </w:rPr>
      </w:pPr>
      <w:r w:rsidRPr="00A332DB">
        <w:rPr>
          <w:b/>
          <w:sz w:val="24"/>
          <w:szCs w:val="24"/>
        </w:rPr>
        <w:t>Artículo 39. Mesa Nacional de Evaluación de Garantías para el ejercicio del derecho a la reunión, manifestación y protesta social, pública y pacífica.</w:t>
      </w:r>
      <w:r w:rsidRPr="00A332DB">
        <w:rPr>
          <w:sz w:val="24"/>
          <w:szCs w:val="24"/>
        </w:rPr>
        <w:t xml:space="preserve"> Se conformará una Mesa Nacional de Evaluación de Garantías para el ejercicio del derecho a la reunión, manifestación y protesta social, pública y pacífica, que tendrá carácter consultivo. Garantizará la articulación interinstitucional, con participación de la sociedad civil, para realizar una evaluación permanente de las condiciones para el ejercicio de este derecho y el establecimiento de las medidas necesarias para </w:t>
      </w:r>
      <w:proofErr w:type="gramStart"/>
      <w:r w:rsidRPr="00A332DB">
        <w:rPr>
          <w:sz w:val="24"/>
          <w:szCs w:val="24"/>
        </w:rPr>
        <w:t>su  protección</w:t>
      </w:r>
      <w:proofErr w:type="gramEnd"/>
      <w:r w:rsidRPr="00A332DB">
        <w:rPr>
          <w:sz w:val="24"/>
          <w:szCs w:val="24"/>
        </w:rPr>
        <w:t>.</w:t>
      </w:r>
    </w:p>
    <w:p w14:paraId="039678F3" w14:textId="77777777" w:rsidR="00995A1F" w:rsidRPr="00A332DB" w:rsidRDefault="00405B2A">
      <w:pPr>
        <w:ind w:left="566" w:right="-619"/>
        <w:jc w:val="both"/>
        <w:rPr>
          <w:sz w:val="24"/>
          <w:szCs w:val="24"/>
        </w:rPr>
      </w:pPr>
      <w:r w:rsidRPr="00A332DB">
        <w:rPr>
          <w:sz w:val="24"/>
          <w:szCs w:val="24"/>
        </w:rPr>
        <w:lastRenderedPageBreak/>
        <w:t>Todas las gobernaciones y alcaldías conformarán Mesas de Coordinación con el objetivo de fortalecer espacios de articulación interinstitucional con participación de la sociedad civil para garantizar el ejercicio de este derecho.</w:t>
      </w:r>
    </w:p>
    <w:p w14:paraId="3EAAC770" w14:textId="77777777" w:rsidR="00995A1F" w:rsidRPr="00A332DB" w:rsidRDefault="00405B2A">
      <w:pPr>
        <w:ind w:left="566" w:right="-619"/>
        <w:jc w:val="both"/>
        <w:rPr>
          <w:sz w:val="24"/>
          <w:szCs w:val="24"/>
        </w:rPr>
      </w:pPr>
      <w:r w:rsidRPr="00A332DB">
        <w:rPr>
          <w:b/>
          <w:sz w:val="24"/>
          <w:szCs w:val="24"/>
        </w:rPr>
        <w:t>Artículo 40. Composición de la Mesa Nacional de Evaluación de Garantías para el ejercicio del derecho a la reunión, manifestación y protesta social, pública y pacífica.</w:t>
      </w:r>
      <w:r w:rsidRPr="00A332DB">
        <w:rPr>
          <w:sz w:val="24"/>
          <w:szCs w:val="24"/>
        </w:rPr>
        <w:t xml:space="preserve"> Esta mesa sesionará al menos una vez al </w:t>
      </w:r>
      <w:proofErr w:type="gramStart"/>
      <w:r w:rsidRPr="00A332DB">
        <w:rPr>
          <w:sz w:val="24"/>
          <w:szCs w:val="24"/>
        </w:rPr>
        <w:t>año  y</w:t>
      </w:r>
      <w:proofErr w:type="gramEnd"/>
      <w:r w:rsidRPr="00A332DB">
        <w:rPr>
          <w:sz w:val="24"/>
          <w:szCs w:val="24"/>
        </w:rPr>
        <w:t xml:space="preserve"> será presidida y convocada por el Ministerio del Interior dentro del primer trimestre de cada año. Estará conformada por los siguientes integrantes:</w:t>
      </w:r>
    </w:p>
    <w:p w14:paraId="38B1E044" w14:textId="77777777" w:rsidR="00995A1F" w:rsidRPr="00A332DB" w:rsidRDefault="00405B2A">
      <w:pPr>
        <w:ind w:left="566" w:right="-619"/>
        <w:jc w:val="both"/>
        <w:rPr>
          <w:sz w:val="24"/>
          <w:szCs w:val="24"/>
        </w:rPr>
      </w:pPr>
      <w:r w:rsidRPr="00A332DB">
        <w:rPr>
          <w:sz w:val="24"/>
          <w:szCs w:val="24"/>
        </w:rPr>
        <w:t>a)</w:t>
      </w:r>
      <w:r w:rsidRPr="00A332DB">
        <w:rPr>
          <w:sz w:val="24"/>
          <w:szCs w:val="24"/>
        </w:rPr>
        <w:tab/>
      </w:r>
      <w:proofErr w:type="gramStart"/>
      <w:r w:rsidRPr="00A332DB">
        <w:rPr>
          <w:sz w:val="24"/>
          <w:szCs w:val="24"/>
        </w:rPr>
        <w:t>Ministro</w:t>
      </w:r>
      <w:proofErr w:type="gramEnd"/>
      <w:r w:rsidRPr="00A332DB">
        <w:rPr>
          <w:sz w:val="24"/>
          <w:szCs w:val="24"/>
        </w:rPr>
        <w:t xml:space="preserve"> (a) o viceministro del Interior</w:t>
      </w:r>
    </w:p>
    <w:p w14:paraId="1AF55C9C" w14:textId="77777777" w:rsidR="00995A1F" w:rsidRPr="00A332DB" w:rsidRDefault="00405B2A">
      <w:pPr>
        <w:ind w:left="566" w:right="-619"/>
        <w:jc w:val="both"/>
        <w:rPr>
          <w:sz w:val="24"/>
          <w:szCs w:val="24"/>
        </w:rPr>
      </w:pPr>
      <w:r w:rsidRPr="00A332DB">
        <w:rPr>
          <w:sz w:val="24"/>
          <w:szCs w:val="24"/>
        </w:rPr>
        <w:t>b)</w:t>
      </w:r>
      <w:r w:rsidRPr="00A332DB">
        <w:rPr>
          <w:sz w:val="24"/>
          <w:szCs w:val="24"/>
        </w:rPr>
        <w:tab/>
      </w:r>
      <w:proofErr w:type="gramStart"/>
      <w:r w:rsidRPr="00A332DB">
        <w:rPr>
          <w:sz w:val="24"/>
          <w:szCs w:val="24"/>
        </w:rPr>
        <w:t>Ministro</w:t>
      </w:r>
      <w:proofErr w:type="gramEnd"/>
      <w:r w:rsidRPr="00A332DB">
        <w:rPr>
          <w:sz w:val="24"/>
          <w:szCs w:val="24"/>
        </w:rPr>
        <w:t xml:space="preserve"> (a) de Defensa o quien delegue</w:t>
      </w:r>
    </w:p>
    <w:p w14:paraId="51EE8039" w14:textId="77777777" w:rsidR="00995A1F" w:rsidRPr="00A332DB" w:rsidRDefault="00405B2A">
      <w:pPr>
        <w:ind w:left="566" w:right="-619"/>
        <w:jc w:val="both"/>
        <w:rPr>
          <w:sz w:val="24"/>
          <w:szCs w:val="24"/>
        </w:rPr>
      </w:pPr>
      <w:r w:rsidRPr="00A332DB">
        <w:rPr>
          <w:sz w:val="24"/>
          <w:szCs w:val="24"/>
        </w:rPr>
        <w:t>c)</w:t>
      </w:r>
      <w:r w:rsidRPr="00A332DB">
        <w:rPr>
          <w:sz w:val="24"/>
          <w:szCs w:val="24"/>
        </w:rPr>
        <w:tab/>
      </w:r>
      <w:proofErr w:type="gramStart"/>
      <w:r w:rsidRPr="00A332DB">
        <w:rPr>
          <w:sz w:val="24"/>
          <w:szCs w:val="24"/>
        </w:rPr>
        <w:t>Director</w:t>
      </w:r>
      <w:proofErr w:type="gramEnd"/>
      <w:r w:rsidRPr="00A332DB">
        <w:rPr>
          <w:sz w:val="24"/>
          <w:szCs w:val="24"/>
        </w:rPr>
        <w:t xml:space="preserve"> (a) General de la Policía o quien delegue.</w:t>
      </w:r>
    </w:p>
    <w:p w14:paraId="45B9E359" w14:textId="77777777" w:rsidR="00995A1F" w:rsidRPr="00A332DB" w:rsidRDefault="00405B2A">
      <w:pPr>
        <w:ind w:left="566" w:right="-619"/>
        <w:jc w:val="both"/>
        <w:rPr>
          <w:sz w:val="24"/>
          <w:szCs w:val="24"/>
        </w:rPr>
      </w:pPr>
      <w:r w:rsidRPr="00A332DB">
        <w:rPr>
          <w:sz w:val="24"/>
          <w:szCs w:val="24"/>
        </w:rPr>
        <w:t>d)</w:t>
      </w:r>
      <w:r w:rsidRPr="00A332DB">
        <w:rPr>
          <w:sz w:val="24"/>
          <w:szCs w:val="24"/>
        </w:rPr>
        <w:tab/>
        <w:t>Defensor (a) del Pueblo o quien delegue.</w:t>
      </w:r>
    </w:p>
    <w:p w14:paraId="0753A29B" w14:textId="77777777" w:rsidR="00995A1F" w:rsidRPr="00A332DB" w:rsidRDefault="00405B2A">
      <w:pPr>
        <w:ind w:left="566" w:right="-619"/>
        <w:jc w:val="both"/>
        <w:rPr>
          <w:sz w:val="24"/>
          <w:szCs w:val="24"/>
        </w:rPr>
      </w:pPr>
      <w:r w:rsidRPr="00A332DB">
        <w:rPr>
          <w:sz w:val="24"/>
          <w:szCs w:val="24"/>
        </w:rPr>
        <w:t>e)</w:t>
      </w:r>
      <w:r w:rsidRPr="00A332DB">
        <w:rPr>
          <w:sz w:val="24"/>
          <w:szCs w:val="24"/>
        </w:rPr>
        <w:tab/>
        <w:t>Procurador (a) General de la Nación o quien delegue.</w:t>
      </w:r>
    </w:p>
    <w:p w14:paraId="2E91BC8C" w14:textId="77777777" w:rsidR="00995A1F" w:rsidRPr="00A332DB" w:rsidRDefault="00405B2A">
      <w:pPr>
        <w:ind w:left="566" w:right="-619"/>
        <w:jc w:val="both"/>
        <w:rPr>
          <w:sz w:val="24"/>
          <w:szCs w:val="24"/>
        </w:rPr>
      </w:pPr>
      <w:r w:rsidRPr="00A332DB">
        <w:rPr>
          <w:sz w:val="24"/>
          <w:szCs w:val="24"/>
        </w:rPr>
        <w:t>f)</w:t>
      </w:r>
      <w:r w:rsidRPr="00A332DB">
        <w:rPr>
          <w:sz w:val="24"/>
          <w:szCs w:val="24"/>
        </w:rPr>
        <w:tab/>
      </w:r>
      <w:proofErr w:type="gramStart"/>
      <w:r w:rsidRPr="00A332DB">
        <w:rPr>
          <w:sz w:val="24"/>
          <w:szCs w:val="24"/>
        </w:rPr>
        <w:t>Fiscal General</w:t>
      </w:r>
      <w:proofErr w:type="gramEnd"/>
      <w:r w:rsidRPr="00A332DB">
        <w:rPr>
          <w:sz w:val="24"/>
          <w:szCs w:val="24"/>
        </w:rPr>
        <w:t xml:space="preserve"> de la Nación o quien delegue.</w:t>
      </w:r>
    </w:p>
    <w:p w14:paraId="27FB0F18" w14:textId="77777777" w:rsidR="00995A1F" w:rsidRPr="00A332DB" w:rsidRDefault="00405B2A">
      <w:pPr>
        <w:ind w:left="566" w:right="-619"/>
        <w:jc w:val="both"/>
        <w:rPr>
          <w:sz w:val="24"/>
          <w:szCs w:val="24"/>
        </w:rPr>
      </w:pPr>
      <w:r w:rsidRPr="00A332DB">
        <w:rPr>
          <w:sz w:val="24"/>
          <w:szCs w:val="24"/>
        </w:rPr>
        <w:t>g)</w:t>
      </w:r>
      <w:r w:rsidRPr="00A332DB">
        <w:rPr>
          <w:sz w:val="24"/>
          <w:szCs w:val="24"/>
        </w:rPr>
        <w:tab/>
        <w:t xml:space="preserve">Una (1) persona delegada de las organizaciones afrodescendientes, negros, raizales y palenqueros </w:t>
      </w:r>
    </w:p>
    <w:p w14:paraId="657EC317" w14:textId="77777777" w:rsidR="00995A1F" w:rsidRPr="00A332DB" w:rsidRDefault="00405B2A">
      <w:pPr>
        <w:ind w:left="566" w:right="-619"/>
        <w:jc w:val="both"/>
        <w:rPr>
          <w:sz w:val="24"/>
          <w:szCs w:val="24"/>
        </w:rPr>
      </w:pPr>
      <w:r w:rsidRPr="00A332DB">
        <w:rPr>
          <w:sz w:val="24"/>
          <w:szCs w:val="24"/>
        </w:rPr>
        <w:t>h)</w:t>
      </w:r>
      <w:r w:rsidRPr="00A332DB">
        <w:rPr>
          <w:sz w:val="24"/>
          <w:szCs w:val="24"/>
        </w:rPr>
        <w:tab/>
        <w:t>Una (1) persona delegada de las organizaciones indígenas</w:t>
      </w:r>
    </w:p>
    <w:p w14:paraId="4B0F2C1C" w14:textId="77777777" w:rsidR="00995A1F" w:rsidRPr="00A332DB" w:rsidRDefault="00405B2A">
      <w:pPr>
        <w:ind w:left="566" w:right="-619"/>
        <w:jc w:val="both"/>
        <w:rPr>
          <w:sz w:val="24"/>
          <w:szCs w:val="24"/>
        </w:rPr>
      </w:pPr>
      <w:r w:rsidRPr="00A332DB">
        <w:rPr>
          <w:sz w:val="24"/>
          <w:szCs w:val="24"/>
        </w:rPr>
        <w:t>i)</w:t>
      </w:r>
      <w:r w:rsidRPr="00A332DB">
        <w:rPr>
          <w:sz w:val="24"/>
          <w:szCs w:val="24"/>
        </w:rPr>
        <w:tab/>
      </w:r>
      <w:r w:rsidRPr="00A332DB">
        <w:rPr>
          <w:sz w:val="24"/>
          <w:szCs w:val="24"/>
        </w:rPr>
        <w:tab/>
        <w:t>Una (1) persona delegada de las organizaciones campesinas</w:t>
      </w:r>
    </w:p>
    <w:p w14:paraId="201C1773" w14:textId="77777777" w:rsidR="00995A1F" w:rsidRPr="00A332DB" w:rsidRDefault="00405B2A">
      <w:pPr>
        <w:ind w:left="566" w:right="-619"/>
        <w:jc w:val="both"/>
        <w:rPr>
          <w:sz w:val="24"/>
          <w:szCs w:val="24"/>
        </w:rPr>
      </w:pPr>
      <w:r w:rsidRPr="00A332DB">
        <w:rPr>
          <w:sz w:val="24"/>
          <w:szCs w:val="24"/>
        </w:rPr>
        <w:t>j)</w:t>
      </w:r>
      <w:r w:rsidRPr="00A332DB">
        <w:rPr>
          <w:sz w:val="24"/>
          <w:szCs w:val="24"/>
        </w:rPr>
        <w:tab/>
      </w:r>
      <w:r w:rsidRPr="00A332DB">
        <w:rPr>
          <w:sz w:val="24"/>
          <w:szCs w:val="24"/>
        </w:rPr>
        <w:tab/>
        <w:t>Una (1) persona delegada de los partidos declarados en oposición.</w:t>
      </w:r>
    </w:p>
    <w:p w14:paraId="70BC521E" w14:textId="77777777" w:rsidR="00995A1F" w:rsidRPr="00A332DB" w:rsidRDefault="00405B2A">
      <w:pPr>
        <w:ind w:left="566" w:right="-619"/>
        <w:jc w:val="both"/>
        <w:rPr>
          <w:sz w:val="24"/>
          <w:szCs w:val="24"/>
        </w:rPr>
      </w:pPr>
      <w:r w:rsidRPr="00A332DB">
        <w:rPr>
          <w:sz w:val="24"/>
          <w:szCs w:val="24"/>
        </w:rPr>
        <w:t>k)</w:t>
      </w:r>
      <w:r w:rsidRPr="00A332DB">
        <w:rPr>
          <w:sz w:val="24"/>
          <w:szCs w:val="24"/>
        </w:rPr>
        <w:tab/>
        <w:t>Una (1) persona delegada de los partidos declarados independientes.</w:t>
      </w:r>
    </w:p>
    <w:p w14:paraId="03A743B6" w14:textId="77777777" w:rsidR="00995A1F" w:rsidRPr="00A332DB" w:rsidRDefault="00405B2A">
      <w:pPr>
        <w:ind w:left="566" w:right="-619"/>
        <w:jc w:val="both"/>
        <w:rPr>
          <w:sz w:val="24"/>
          <w:szCs w:val="24"/>
        </w:rPr>
      </w:pPr>
      <w:r w:rsidRPr="00A332DB">
        <w:rPr>
          <w:sz w:val="24"/>
          <w:szCs w:val="24"/>
        </w:rPr>
        <w:t>l)</w:t>
      </w:r>
      <w:r w:rsidRPr="00A332DB">
        <w:rPr>
          <w:sz w:val="24"/>
          <w:szCs w:val="24"/>
        </w:rPr>
        <w:tab/>
      </w:r>
      <w:r w:rsidRPr="00A332DB">
        <w:rPr>
          <w:sz w:val="24"/>
          <w:szCs w:val="24"/>
        </w:rPr>
        <w:tab/>
        <w:t xml:space="preserve">Una (1) persona delegada de los partidos de gobierno. </w:t>
      </w:r>
    </w:p>
    <w:p w14:paraId="42DD4581" w14:textId="77777777" w:rsidR="00995A1F" w:rsidRPr="00A332DB" w:rsidRDefault="00405B2A">
      <w:pPr>
        <w:ind w:left="566" w:right="-619"/>
        <w:jc w:val="both"/>
        <w:rPr>
          <w:sz w:val="24"/>
          <w:szCs w:val="24"/>
        </w:rPr>
      </w:pPr>
      <w:r w:rsidRPr="00A332DB">
        <w:rPr>
          <w:sz w:val="24"/>
          <w:szCs w:val="24"/>
        </w:rPr>
        <w:t>m)</w:t>
      </w:r>
      <w:r w:rsidRPr="00A332DB">
        <w:rPr>
          <w:sz w:val="24"/>
          <w:szCs w:val="24"/>
        </w:rPr>
        <w:tab/>
        <w:t>Una (1) persona delegada de las organizaciones de mujeres.</w:t>
      </w:r>
    </w:p>
    <w:p w14:paraId="3DC03C08" w14:textId="77777777" w:rsidR="00995A1F" w:rsidRPr="00A332DB" w:rsidRDefault="00405B2A">
      <w:pPr>
        <w:ind w:left="566" w:right="-619"/>
        <w:jc w:val="both"/>
        <w:rPr>
          <w:sz w:val="24"/>
          <w:szCs w:val="24"/>
        </w:rPr>
      </w:pPr>
      <w:r w:rsidRPr="00A332DB">
        <w:rPr>
          <w:sz w:val="24"/>
          <w:szCs w:val="24"/>
        </w:rPr>
        <w:t>n)</w:t>
      </w:r>
      <w:r w:rsidRPr="00A332DB">
        <w:rPr>
          <w:sz w:val="24"/>
          <w:szCs w:val="24"/>
        </w:rPr>
        <w:tab/>
        <w:t xml:space="preserve">Una (1) persona delegada de las organizaciones de personas con orientaciones sexuales, identidades y expresiones de género diversas. </w:t>
      </w:r>
    </w:p>
    <w:p w14:paraId="12CBD467" w14:textId="77777777" w:rsidR="00995A1F" w:rsidRPr="00A332DB" w:rsidRDefault="00405B2A">
      <w:pPr>
        <w:ind w:left="566" w:right="-619"/>
        <w:jc w:val="both"/>
        <w:rPr>
          <w:sz w:val="24"/>
          <w:szCs w:val="24"/>
        </w:rPr>
      </w:pPr>
      <w:r w:rsidRPr="00A332DB">
        <w:rPr>
          <w:sz w:val="24"/>
          <w:szCs w:val="24"/>
        </w:rPr>
        <w:t>o)</w:t>
      </w:r>
      <w:r w:rsidRPr="00A332DB">
        <w:rPr>
          <w:sz w:val="24"/>
          <w:szCs w:val="24"/>
        </w:rPr>
        <w:tab/>
        <w:t>Una (1) persona delegada de las organizaciones y plataformas estudiantiles</w:t>
      </w:r>
    </w:p>
    <w:p w14:paraId="30A03090" w14:textId="77777777" w:rsidR="00995A1F" w:rsidRPr="00A332DB" w:rsidRDefault="00405B2A">
      <w:pPr>
        <w:ind w:left="566" w:right="-619"/>
        <w:jc w:val="both"/>
        <w:rPr>
          <w:sz w:val="24"/>
          <w:szCs w:val="24"/>
        </w:rPr>
      </w:pPr>
      <w:r w:rsidRPr="00A332DB">
        <w:rPr>
          <w:sz w:val="24"/>
          <w:szCs w:val="24"/>
        </w:rPr>
        <w:t>p)</w:t>
      </w:r>
      <w:r w:rsidRPr="00A332DB">
        <w:rPr>
          <w:sz w:val="24"/>
          <w:szCs w:val="24"/>
        </w:rPr>
        <w:tab/>
        <w:t>Una (1) persona delegada de organizaciones y movimientos sociales.</w:t>
      </w:r>
    </w:p>
    <w:p w14:paraId="0C73C02F" w14:textId="77777777" w:rsidR="00995A1F" w:rsidRPr="00A332DB" w:rsidRDefault="00405B2A">
      <w:pPr>
        <w:ind w:left="566" w:right="-619"/>
        <w:jc w:val="both"/>
        <w:rPr>
          <w:sz w:val="24"/>
          <w:szCs w:val="24"/>
        </w:rPr>
      </w:pPr>
      <w:r w:rsidRPr="00A332DB">
        <w:rPr>
          <w:sz w:val="24"/>
          <w:szCs w:val="24"/>
        </w:rPr>
        <w:t>q)</w:t>
      </w:r>
      <w:r w:rsidRPr="00A332DB">
        <w:rPr>
          <w:sz w:val="24"/>
          <w:szCs w:val="24"/>
        </w:rPr>
        <w:tab/>
        <w:t>Una (1) persona delegada de organizaciones sindicales.</w:t>
      </w:r>
    </w:p>
    <w:p w14:paraId="4FA08392" w14:textId="77777777" w:rsidR="00995A1F" w:rsidRPr="00A332DB" w:rsidRDefault="00405B2A">
      <w:pPr>
        <w:ind w:left="566" w:right="-619"/>
        <w:jc w:val="both"/>
        <w:rPr>
          <w:sz w:val="24"/>
          <w:szCs w:val="24"/>
        </w:rPr>
      </w:pPr>
      <w:r w:rsidRPr="00A332DB">
        <w:rPr>
          <w:sz w:val="24"/>
          <w:szCs w:val="24"/>
        </w:rPr>
        <w:t>r)</w:t>
      </w:r>
      <w:r w:rsidRPr="00A332DB">
        <w:rPr>
          <w:sz w:val="24"/>
          <w:szCs w:val="24"/>
        </w:rPr>
        <w:tab/>
        <w:t>Una (1) persona delegada de organizaciones defensoras de derechos humanos.</w:t>
      </w:r>
    </w:p>
    <w:p w14:paraId="5BE4503A" w14:textId="77777777" w:rsidR="00995A1F" w:rsidRPr="00A332DB" w:rsidRDefault="00405B2A">
      <w:pPr>
        <w:ind w:left="566" w:right="-619"/>
        <w:jc w:val="both"/>
        <w:rPr>
          <w:sz w:val="24"/>
          <w:szCs w:val="24"/>
        </w:rPr>
      </w:pPr>
      <w:r w:rsidRPr="00A332DB">
        <w:rPr>
          <w:sz w:val="24"/>
          <w:szCs w:val="24"/>
        </w:rPr>
        <w:lastRenderedPageBreak/>
        <w:t>s)</w:t>
      </w:r>
      <w:r w:rsidRPr="00A332DB">
        <w:rPr>
          <w:sz w:val="24"/>
          <w:szCs w:val="24"/>
        </w:rPr>
        <w:tab/>
        <w:t>Una (1) persona delegada de los industriales.</w:t>
      </w:r>
    </w:p>
    <w:p w14:paraId="60E6B941" w14:textId="77777777" w:rsidR="00995A1F" w:rsidRPr="00A332DB" w:rsidRDefault="00405B2A">
      <w:pPr>
        <w:ind w:left="566" w:right="-619"/>
        <w:jc w:val="both"/>
        <w:rPr>
          <w:sz w:val="24"/>
          <w:szCs w:val="24"/>
        </w:rPr>
      </w:pPr>
      <w:r w:rsidRPr="00A332DB">
        <w:rPr>
          <w:sz w:val="24"/>
          <w:szCs w:val="24"/>
        </w:rPr>
        <w:t>t)</w:t>
      </w:r>
      <w:r w:rsidRPr="00A332DB">
        <w:rPr>
          <w:sz w:val="24"/>
          <w:szCs w:val="24"/>
        </w:rPr>
        <w:tab/>
      </w:r>
      <w:r w:rsidRPr="00A332DB">
        <w:rPr>
          <w:sz w:val="24"/>
          <w:szCs w:val="24"/>
        </w:rPr>
        <w:tab/>
        <w:t>Una (1) persona delegada de los comerciantes.</w:t>
      </w:r>
    </w:p>
    <w:p w14:paraId="0E5DD9F1" w14:textId="77777777" w:rsidR="00995A1F" w:rsidRPr="00A332DB" w:rsidRDefault="00405B2A">
      <w:pPr>
        <w:ind w:left="566" w:right="-619"/>
        <w:jc w:val="both"/>
        <w:rPr>
          <w:sz w:val="24"/>
          <w:szCs w:val="24"/>
        </w:rPr>
      </w:pPr>
      <w:r w:rsidRPr="00A332DB">
        <w:rPr>
          <w:sz w:val="24"/>
          <w:szCs w:val="24"/>
        </w:rPr>
        <w:t>u)</w:t>
      </w:r>
      <w:r w:rsidRPr="00A332DB">
        <w:rPr>
          <w:sz w:val="24"/>
          <w:szCs w:val="24"/>
        </w:rPr>
        <w:tab/>
        <w:t>Una (1) persona delegada del sector turismo.</w:t>
      </w:r>
    </w:p>
    <w:p w14:paraId="417EB889" w14:textId="77777777" w:rsidR="00995A1F" w:rsidRPr="00A332DB" w:rsidRDefault="00405B2A">
      <w:pPr>
        <w:ind w:left="566" w:right="-619"/>
        <w:jc w:val="both"/>
        <w:rPr>
          <w:sz w:val="24"/>
          <w:szCs w:val="24"/>
        </w:rPr>
      </w:pPr>
      <w:r w:rsidRPr="00A332DB">
        <w:rPr>
          <w:sz w:val="24"/>
          <w:szCs w:val="24"/>
        </w:rPr>
        <w:t>v)</w:t>
      </w:r>
      <w:r w:rsidRPr="00A332DB">
        <w:rPr>
          <w:sz w:val="24"/>
          <w:szCs w:val="24"/>
        </w:rPr>
        <w:tab/>
        <w:t>Una (1) persona delegada del sector académico.</w:t>
      </w:r>
    </w:p>
    <w:p w14:paraId="357A2C46" w14:textId="77777777" w:rsidR="00995A1F" w:rsidRPr="00A332DB" w:rsidRDefault="00405B2A">
      <w:pPr>
        <w:ind w:left="566" w:right="-619"/>
        <w:jc w:val="both"/>
        <w:rPr>
          <w:sz w:val="24"/>
          <w:szCs w:val="24"/>
        </w:rPr>
      </w:pPr>
      <w:r w:rsidRPr="00A332DB">
        <w:rPr>
          <w:sz w:val="24"/>
          <w:szCs w:val="24"/>
        </w:rPr>
        <w:t>w)</w:t>
      </w:r>
      <w:r w:rsidRPr="00A332DB">
        <w:rPr>
          <w:sz w:val="24"/>
          <w:szCs w:val="24"/>
        </w:rPr>
        <w:tab/>
        <w:t>Una (1) persona delegada de los transportadores.</w:t>
      </w:r>
    </w:p>
    <w:p w14:paraId="2B013E5E" w14:textId="77777777" w:rsidR="00995A1F" w:rsidRPr="00A332DB" w:rsidRDefault="00405B2A">
      <w:pPr>
        <w:ind w:left="566" w:right="-619"/>
        <w:jc w:val="both"/>
        <w:rPr>
          <w:sz w:val="24"/>
          <w:szCs w:val="24"/>
        </w:rPr>
      </w:pPr>
      <w:r w:rsidRPr="00A332DB">
        <w:rPr>
          <w:b/>
          <w:sz w:val="24"/>
          <w:szCs w:val="24"/>
        </w:rPr>
        <w:t>Parágrafo 1</w:t>
      </w:r>
      <w:r w:rsidRPr="00A332DB">
        <w:rPr>
          <w:sz w:val="24"/>
          <w:szCs w:val="24"/>
        </w:rPr>
        <w:t xml:space="preserve">. El Ministerio del Interior podrá convocar a la mesa de manera extraordinaria a solicitud de cualquiera de sus integrantes. </w:t>
      </w:r>
    </w:p>
    <w:p w14:paraId="69C253D1" w14:textId="77777777" w:rsidR="00995A1F" w:rsidRPr="00A332DB" w:rsidRDefault="00405B2A">
      <w:pPr>
        <w:ind w:left="566" w:right="-619"/>
        <w:jc w:val="both"/>
        <w:rPr>
          <w:sz w:val="24"/>
          <w:szCs w:val="24"/>
        </w:rPr>
      </w:pPr>
      <w:r w:rsidRPr="00A332DB">
        <w:rPr>
          <w:b/>
          <w:sz w:val="24"/>
          <w:szCs w:val="24"/>
        </w:rPr>
        <w:t>Parágrafo 2.</w:t>
      </w:r>
      <w:r w:rsidRPr="00A332DB">
        <w:rPr>
          <w:sz w:val="24"/>
          <w:szCs w:val="24"/>
        </w:rPr>
        <w:t xml:space="preserve"> La Mesa podrá invitar a sus sesiones a la Oficina del Alto Comisionado para los Derechos Humanos de las Naciones Unidas y a representantes de organismos nacionales e internacionales especializados con presencia en los territorios, personas especialistas, académicos en materia de derechos humanos, u otras personas de acuerdo con su pertinencia.</w:t>
      </w:r>
    </w:p>
    <w:p w14:paraId="5F16778E" w14:textId="77777777" w:rsidR="00995A1F" w:rsidRPr="00A332DB" w:rsidRDefault="00405B2A">
      <w:pPr>
        <w:ind w:left="566" w:right="-619"/>
        <w:jc w:val="both"/>
        <w:rPr>
          <w:sz w:val="24"/>
          <w:szCs w:val="24"/>
        </w:rPr>
      </w:pPr>
      <w:r w:rsidRPr="00A332DB">
        <w:rPr>
          <w:b/>
          <w:sz w:val="24"/>
          <w:szCs w:val="24"/>
        </w:rPr>
        <w:t>Parágrafo 3.</w:t>
      </w:r>
      <w:r w:rsidRPr="00A332DB">
        <w:rPr>
          <w:sz w:val="24"/>
          <w:szCs w:val="24"/>
        </w:rPr>
        <w:t xml:space="preserve"> Las organizaciones, movimientos sociales, organizaciones sindicales, organizaciones de derechos humanos, partidos políticos y los delegados, elegirán a sus delegados de manera amplia y democrática para esta mesa, ejerciendo su plena autonomía.</w:t>
      </w:r>
    </w:p>
    <w:p w14:paraId="7BF55B5F" w14:textId="77777777" w:rsidR="00995A1F" w:rsidRPr="00A332DB" w:rsidRDefault="00405B2A">
      <w:pPr>
        <w:ind w:left="566" w:right="-619"/>
        <w:jc w:val="both"/>
        <w:rPr>
          <w:sz w:val="24"/>
          <w:szCs w:val="24"/>
        </w:rPr>
      </w:pPr>
      <w:r w:rsidRPr="00A332DB">
        <w:rPr>
          <w:b/>
          <w:sz w:val="24"/>
          <w:szCs w:val="24"/>
        </w:rPr>
        <w:t xml:space="preserve">Artículo 41. Funciones de la Mesa Nacional de Evaluación de Garantías para el ejercicio del derecho a la reunión, manifestación y protesta social, pública y pacífica. </w:t>
      </w:r>
      <w:r w:rsidRPr="00A332DB">
        <w:rPr>
          <w:sz w:val="24"/>
          <w:szCs w:val="24"/>
        </w:rPr>
        <w:t>Estas serán las siguientes:</w:t>
      </w:r>
    </w:p>
    <w:p w14:paraId="0EBF5515" w14:textId="77777777" w:rsidR="00995A1F" w:rsidRPr="00A332DB" w:rsidRDefault="00405B2A">
      <w:pPr>
        <w:numPr>
          <w:ilvl w:val="0"/>
          <w:numId w:val="23"/>
        </w:numPr>
        <w:spacing w:after="0"/>
        <w:ind w:right="-619"/>
        <w:jc w:val="both"/>
        <w:rPr>
          <w:sz w:val="24"/>
          <w:szCs w:val="24"/>
        </w:rPr>
      </w:pPr>
      <w:r w:rsidRPr="00A332DB">
        <w:rPr>
          <w:sz w:val="24"/>
          <w:szCs w:val="24"/>
        </w:rPr>
        <w:t>Contar con un registro de seguimiento de los casos de violaciones, limitaciones, restricciones o riesgos frente al ejercicio del derecho a la reunión, manifestación y protesta social, pública y pacífica, con los cuáles hará análisis de tendencias, patrones y medidas correctivas.</w:t>
      </w:r>
    </w:p>
    <w:p w14:paraId="5D2FCCFC" w14:textId="77777777" w:rsidR="00995A1F" w:rsidRPr="00A332DB" w:rsidRDefault="00405B2A">
      <w:pPr>
        <w:numPr>
          <w:ilvl w:val="0"/>
          <w:numId w:val="23"/>
        </w:numPr>
        <w:spacing w:after="0"/>
        <w:ind w:right="-619"/>
        <w:jc w:val="both"/>
        <w:rPr>
          <w:sz w:val="24"/>
          <w:szCs w:val="24"/>
        </w:rPr>
      </w:pPr>
      <w:r w:rsidRPr="00A332DB">
        <w:rPr>
          <w:sz w:val="24"/>
          <w:szCs w:val="24"/>
        </w:rPr>
        <w:t>Recomendar medidas administrativas, ajustes normativos, de política pública y política criminal para garantizar y promover el ejercicio del derecho a la reunión, manifestación y protesta social pública y pacífica de acuerdo con el derecho internacional de los derechos humanos.</w:t>
      </w:r>
    </w:p>
    <w:p w14:paraId="0DD7CEE5" w14:textId="77777777" w:rsidR="00995A1F" w:rsidRPr="00A332DB" w:rsidRDefault="00405B2A">
      <w:pPr>
        <w:numPr>
          <w:ilvl w:val="0"/>
          <w:numId w:val="23"/>
        </w:numPr>
        <w:spacing w:after="0"/>
        <w:ind w:right="-619"/>
        <w:jc w:val="both"/>
        <w:rPr>
          <w:sz w:val="24"/>
          <w:szCs w:val="24"/>
        </w:rPr>
      </w:pPr>
      <w:r w:rsidRPr="00A332DB">
        <w:rPr>
          <w:sz w:val="24"/>
          <w:szCs w:val="24"/>
        </w:rPr>
        <w:t>Hacer seguimiento y formular recomendaciones para garantizar la eficacia de los programas de formación y capacitación de funcionarios de policía destinados a la atención de reunión, manifestación y protesta social, pública y pacífica. Para ello, la Policía Nacional compartirá los contenidos programáticos que ejecutan para la educación policial en esta materia.</w:t>
      </w:r>
    </w:p>
    <w:p w14:paraId="2B28D786" w14:textId="77777777" w:rsidR="00995A1F" w:rsidRPr="00A332DB" w:rsidRDefault="00405B2A">
      <w:pPr>
        <w:numPr>
          <w:ilvl w:val="0"/>
          <w:numId w:val="23"/>
        </w:numPr>
        <w:spacing w:after="0"/>
        <w:ind w:right="-619"/>
        <w:jc w:val="both"/>
        <w:rPr>
          <w:sz w:val="24"/>
          <w:szCs w:val="24"/>
        </w:rPr>
      </w:pPr>
      <w:r w:rsidRPr="00A332DB">
        <w:rPr>
          <w:sz w:val="24"/>
          <w:szCs w:val="24"/>
        </w:rPr>
        <w:t>Promover el fortalecimiento de los programas de acompañamiento integral a la reunión, manifestación y protesta social, pública y pacífica que privilegien el diálogo y la mediación.</w:t>
      </w:r>
    </w:p>
    <w:p w14:paraId="58E0E939" w14:textId="77777777" w:rsidR="00995A1F" w:rsidRPr="00A332DB" w:rsidRDefault="00405B2A">
      <w:pPr>
        <w:numPr>
          <w:ilvl w:val="0"/>
          <w:numId w:val="23"/>
        </w:numPr>
        <w:spacing w:after="0"/>
        <w:ind w:right="-619"/>
        <w:jc w:val="both"/>
        <w:rPr>
          <w:sz w:val="24"/>
          <w:szCs w:val="24"/>
        </w:rPr>
      </w:pPr>
      <w:r w:rsidRPr="00A332DB">
        <w:rPr>
          <w:sz w:val="24"/>
          <w:szCs w:val="24"/>
        </w:rPr>
        <w:t xml:space="preserve">Verificar el cumplimiento de los estándares internacionales, según los cuales los funcionarios públicos tienen el deber de abstenerse de realizar declaraciones falsas, que estigmaticen o que inciten a la violencia contra las personas que participan de las manifestaciones y protestas, en especial jóvenes, pueblos indígenas, campesinos personas afrodescendientes, mujeres, personas </w:t>
      </w:r>
      <w:r w:rsidRPr="00A332DB">
        <w:rPr>
          <w:sz w:val="24"/>
          <w:szCs w:val="24"/>
        </w:rPr>
        <w:lastRenderedPageBreak/>
        <w:t>con orientación sexual e identidad y expresión de género diversas, y personas defensoras de derechos humanos, así como promover la investigación disciplinaria de esos casos.</w:t>
      </w:r>
    </w:p>
    <w:p w14:paraId="47601CBA" w14:textId="77777777" w:rsidR="00995A1F" w:rsidRPr="00A332DB" w:rsidRDefault="00405B2A">
      <w:pPr>
        <w:numPr>
          <w:ilvl w:val="0"/>
          <w:numId w:val="23"/>
        </w:numPr>
        <w:spacing w:after="0"/>
        <w:ind w:right="-619"/>
        <w:jc w:val="both"/>
        <w:rPr>
          <w:sz w:val="24"/>
          <w:szCs w:val="24"/>
        </w:rPr>
      </w:pPr>
      <w:r w:rsidRPr="00A332DB">
        <w:rPr>
          <w:sz w:val="24"/>
          <w:szCs w:val="24"/>
        </w:rPr>
        <w:t>Verificar y hacer seguimiento del correcto cumplimiento de los estándares y protocolos internacionales respecto del uso de armas y municiones por parte de la Fuerza Pública.</w:t>
      </w:r>
    </w:p>
    <w:p w14:paraId="4D3AF06C" w14:textId="77777777" w:rsidR="00995A1F" w:rsidRPr="00A332DB" w:rsidRDefault="00405B2A">
      <w:pPr>
        <w:numPr>
          <w:ilvl w:val="0"/>
          <w:numId w:val="23"/>
        </w:numPr>
        <w:spacing w:after="0"/>
        <w:ind w:right="-619"/>
        <w:jc w:val="both"/>
        <w:rPr>
          <w:sz w:val="24"/>
          <w:szCs w:val="24"/>
        </w:rPr>
      </w:pPr>
      <w:r w:rsidRPr="00A332DB">
        <w:rPr>
          <w:sz w:val="24"/>
          <w:szCs w:val="24"/>
        </w:rPr>
        <w:t>Darse su propio reglamento.</w:t>
      </w:r>
    </w:p>
    <w:p w14:paraId="69264BCE" w14:textId="77777777" w:rsidR="00995A1F" w:rsidRPr="00A332DB" w:rsidRDefault="00405B2A" w:rsidP="00A103FC">
      <w:pPr>
        <w:numPr>
          <w:ilvl w:val="0"/>
          <w:numId w:val="23"/>
        </w:numPr>
        <w:ind w:right="-619"/>
        <w:jc w:val="both"/>
        <w:rPr>
          <w:sz w:val="24"/>
          <w:szCs w:val="24"/>
        </w:rPr>
      </w:pPr>
      <w:r w:rsidRPr="00A332DB">
        <w:rPr>
          <w:sz w:val="24"/>
          <w:szCs w:val="24"/>
        </w:rPr>
        <w:t xml:space="preserve">Las demás funciones que requiera para el cumplimiento de su objeto. </w:t>
      </w:r>
    </w:p>
    <w:p w14:paraId="7D36FF3D" w14:textId="77777777" w:rsidR="00995A1F" w:rsidRPr="00A332DB" w:rsidRDefault="00405B2A">
      <w:pPr>
        <w:ind w:left="566" w:right="-619"/>
        <w:jc w:val="both"/>
        <w:rPr>
          <w:sz w:val="24"/>
          <w:szCs w:val="24"/>
        </w:rPr>
      </w:pPr>
      <w:r w:rsidRPr="00A332DB">
        <w:rPr>
          <w:b/>
          <w:sz w:val="24"/>
          <w:szCs w:val="24"/>
        </w:rPr>
        <w:t xml:space="preserve">Parágrafo 1. </w:t>
      </w:r>
      <w:r w:rsidRPr="00A332DB">
        <w:rPr>
          <w:sz w:val="24"/>
          <w:szCs w:val="24"/>
        </w:rPr>
        <w:t>El gobierno nacional reglamentará lo dispuesto en el presente artículo.</w:t>
      </w:r>
    </w:p>
    <w:p w14:paraId="41EACC75" w14:textId="77777777" w:rsidR="00995A1F" w:rsidRPr="00A332DB" w:rsidRDefault="00405B2A">
      <w:pPr>
        <w:ind w:left="566" w:right="-619"/>
        <w:jc w:val="both"/>
        <w:rPr>
          <w:sz w:val="24"/>
          <w:szCs w:val="24"/>
        </w:rPr>
      </w:pPr>
      <w:r w:rsidRPr="00A332DB">
        <w:rPr>
          <w:b/>
          <w:sz w:val="24"/>
          <w:szCs w:val="24"/>
        </w:rPr>
        <w:t>Parágrafo 2.</w:t>
      </w:r>
      <w:r w:rsidRPr="00A332DB">
        <w:rPr>
          <w:sz w:val="24"/>
          <w:szCs w:val="24"/>
        </w:rPr>
        <w:t xml:space="preserve"> Las entidades y autoridades públicas del orden nacional deberán presentar a la Mesa, de manera previa, cualquier proyecto de regulación normativa que incida en la garantía del derecho a la reunión, manifestación y protesta social, pública y pacífica, con el fin de que sus integrantes presenten sus observaciones.</w:t>
      </w:r>
    </w:p>
    <w:p w14:paraId="67B283BC" w14:textId="77777777" w:rsidR="00995A1F" w:rsidRPr="00A332DB" w:rsidRDefault="00405B2A">
      <w:pPr>
        <w:ind w:left="566" w:right="-619"/>
        <w:jc w:val="both"/>
        <w:rPr>
          <w:sz w:val="24"/>
          <w:szCs w:val="24"/>
        </w:rPr>
      </w:pPr>
      <w:r w:rsidRPr="00A332DB">
        <w:rPr>
          <w:b/>
          <w:sz w:val="24"/>
          <w:szCs w:val="24"/>
        </w:rPr>
        <w:t>Artículo 42. Secretaría técnica de la Mesa Nacional de Evaluación de Garantías para el ejercicio del derecho a la reunión, manifestación y protesta social, pública y pacífica.</w:t>
      </w:r>
      <w:r w:rsidRPr="00A332DB">
        <w:rPr>
          <w:sz w:val="24"/>
          <w:szCs w:val="24"/>
        </w:rPr>
        <w:t xml:space="preserve"> </w:t>
      </w:r>
      <w:proofErr w:type="gramStart"/>
      <w:r w:rsidRPr="00A332DB">
        <w:rPr>
          <w:sz w:val="24"/>
          <w:szCs w:val="24"/>
        </w:rPr>
        <w:t>Esta  Mesa</w:t>
      </w:r>
      <w:proofErr w:type="gramEnd"/>
      <w:r w:rsidRPr="00A332DB">
        <w:rPr>
          <w:sz w:val="24"/>
          <w:szCs w:val="24"/>
        </w:rPr>
        <w:t xml:space="preserve"> tendrá una secretaría técnica que estará a cargo de la Dirección de Derechos Humanos del Ministerio del Interior. Las funciones de la Secretaría Técnica serán definidas por la Mesa, y serán exclusivamente de carácter operativo.</w:t>
      </w:r>
    </w:p>
    <w:p w14:paraId="4674BE54" w14:textId="77777777" w:rsidR="00995A1F" w:rsidRPr="00A332DB" w:rsidRDefault="00405B2A">
      <w:pPr>
        <w:ind w:left="566" w:right="-619"/>
        <w:jc w:val="both"/>
        <w:rPr>
          <w:sz w:val="24"/>
          <w:szCs w:val="24"/>
        </w:rPr>
      </w:pPr>
      <w:r w:rsidRPr="00A332DB">
        <w:rPr>
          <w:b/>
          <w:sz w:val="24"/>
          <w:szCs w:val="24"/>
        </w:rPr>
        <w:t>ARTÍCULO 43. Mesas Territoriales de Garantías para el ejercicio del derecho a la reunión, manifestación y protesta social, pública y pacífica.</w:t>
      </w:r>
      <w:r w:rsidRPr="00A332DB">
        <w:rPr>
          <w:sz w:val="24"/>
          <w:szCs w:val="24"/>
        </w:rPr>
        <w:t xml:space="preserve"> Los gobiernos territoriales departamentales, distritales y municipales, deberán convocar y conformar una mesa de coordinación en su respectivo territorio, para realizar una evaluación de las condiciones para el ejercicio de este derecho y el establecimiento de las medidas necesarias para su protección. Estas mesas estarán integradas por delegados de:</w:t>
      </w:r>
    </w:p>
    <w:p w14:paraId="07B68019" w14:textId="77777777" w:rsidR="00995A1F" w:rsidRPr="00A332DB" w:rsidRDefault="00405B2A">
      <w:pPr>
        <w:ind w:left="566" w:right="-619"/>
        <w:jc w:val="both"/>
        <w:rPr>
          <w:sz w:val="24"/>
          <w:szCs w:val="24"/>
        </w:rPr>
      </w:pPr>
      <w:r w:rsidRPr="00A332DB">
        <w:rPr>
          <w:sz w:val="24"/>
          <w:szCs w:val="24"/>
        </w:rPr>
        <w:t xml:space="preserve">a) </w:t>
      </w:r>
      <w:proofErr w:type="gramStart"/>
      <w:r w:rsidRPr="00A332DB">
        <w:rPr>
          <w:sz w:val="24"/>
          <w:szCs w:val="24"/>
        </w:rPr>
        <w:t>Secretario</w:t>
      </w:r>
      <w:proofErr w:type="gramEnd"/>
      <w:r w:rsidRPr="00A332DB">
        <w:rPr>
          <w:sz w:val="24"/>
          <w:szCs w:val="24"/>
        </w:rPr>
        <w:t xml:space="preserve"> de gobierno o de Seguridad Ciudadana y Convivencia</w:t>
      </w:r>
    </w:p>
    <w:p w14:paraId="7F5D01EA" w14:textId="77777777" w:rsidR="00995A1F" w:rsidRPr="00A332DB" w:rsidRDefault="00405B2A">
      <w:pPr>
        <w:ind w:left="566" w:right="-619"/>
        <w:jc w:val="both"/>
        <w:rPr>
          <w:sz w:val="24"/>
          <w:szCs w:val="24"/>
        </w:rPr>
      </w:pPr>
      <w:r w:rsidRPr="00A332DB">
        <w:rPr>
          <w:sz w:val="24"/>
          <w:szCs w:val="24"/>
        </w:rPr>
        <w:t xml:space="preserve">b) </w:t>
      </w:r>
      <w:proofErr w:type="gramStart"/>
      <w:r w:rsidRPr="00A332DB">
        <w:rPr>
          <w:sz w:val="24"/>
          <w:szCs w:val="24"/>
        </w:rPr>
        <w:t>Secretaria</w:t>
      </w:r>
      <w:proofErr w:type="gramEnd"/>
      <w:r w:rsidRPr="00A332DB">
        <w:rPr>
          <w:sz w:val="24"/>
          <w:szCs w:val="24"/>
        </w:rPr>
        <w:t xml:space="preserve"> de salud departamental, distrital o municipal según sea el caso.</w:t>
      </w:r>
    </w:p>
    <w:p w14:paraId="2E1F6F1C" w14:textId="77777777" w:rsidR="00995A1F" w:rsidRPr="00A332DB" w:rsidRDefault="00405B2A">
      <w:pPr>
        <w:ind w:left="566" w:right="-619"/>
        <w:jc w:val="both"/>
        <w:rPr>
          <w:sz w:val="24"/>
          <w:szCs w:val="24"/>
        </w:rPr>
      </w:pPr>
      <w:r w:rsidRPr="00A332DB">
        <w:rPr>
          <w:sz w:val="24"/>
          <w:szCs w:val="24"/>
        </w:rPr>
        <w:t>c) La Oficina de Derechos Humanos o quien haga sus veces.</w:t>
      </w:r>
    </w:p>
    <w:p w14:paraId="06F65DD1" w14:textId="77777777" w:rsidR="00995A1F" w:rsidRPr="00A332DB" w:rsidRDefault="00405B2A">
      <w:pPr>
        <w:ind w:left="566" w:right="-619"/>
        <w:jc w:val="both"/>
        <w:rPr>
          <w:sz w:val="24"/>
          <w:szCs w:val="24"/>
        </w:rPr>
      </w:pPr>
      <w:r w:rsidRPr="00A332DB">
        <w:rPr>
          <w:sz w:val="24"/>
          <w:szCs w:val="24"/>
        </w:rPr>
        <w:t>d) Comando de la Policía Nacional de la respectiva jurisdicción.</w:t>
      </w:r>
    </w:p>
    <w:p w14:paraId="3479C9D5" w14:textId="77777777" w:rsidR="00995A1F" w:rsidRPr="00A332DB" w:rsidRDefault="00405B2A">
      <w:pPr>
        <w:ind w:left="566" w:right="-619"/>
        <w:jc w:val="both"/>
        <w:rPr>
          <w:sz w:val="24"/>
          <w:szCs w:val="24"/>
        </w:rPr>
      </w:pPr>
      <w:r w:rsidRPr="00A332DB">
        <w:rPr>
          <w:sz w:val="24"/>
          <w:szCs w:val="24"/>
        </w:rPr>
        <w:t>e) El Personero Municipal.</w:t>
      </w:r>
    </w:p>
    <w:p w14:paraId="3F40BEFB" w14:textId="77777777" w:rsidR="00995A1F" w:rsidRPr="00A332DB" w:rsidRDefault="00405B2A">
      <w:pPr>
        <w:ind w:left="566" w:right="-619"/>
        <w:jc w:val="both"/>
        <w:rPr>
          <w:sz w:val="24"/>
          <w:szCs w:val="24"/>
        </w:rPr>
      </w:pPr>
      <w:r w:rsidRPr="00A332DB">
        <w:rPr>
          <w:sz w:val="24"/>
          <w:szCs w:val="24"/>
        </w:rPr>
        <w:t>f) Procurador Regional o Provincial si tiene presencia en el ente territorial.</w:t>
      </w:r>
    </w:p>
    <w:p w14:paraId="31EB6B6A" w14:textId="77777777" w:rsidR="00995A1F" w:rsidRPr="00A332DB" w:rsidRDefault="00405B2A">
      <w:pPr>
        <w:ind w:left="566" w:right="-619"/>
        <w:jc w:val="both"/>
        <w:rPr>
          <w:sz w:val="24"/>
          <w:szCs w:val="24"/>
        </w:rPr>
      </w:pPr>
      <w:r w:rsidRPr="00A332DB">
        <w:rPr>
          <w:sz w:val="24"/>
          <w:szCs w:val="24"/>
        </w:rPr>
        <w:t>g) Defensor Regional de Pueblo si tiene presencia en el ente territorial.</w:t>
      </w:r>
    </w:p>
    <w:p w14:paraId="2F849F3F" w14:textId="77777777" w:rsidR="00995A1F" w:rsidRPr="00A332DB" w:rsidRDefault="00405B2A">
      <w:pPr>
        <w:ind w:left="566" w:right="-619"/>
        <w:jc w:val="both"/>
        <w:rPr>
          <w:sz w:val="24"/>
          <w:szCs w:val="24"/>
        </w:rPr>
      </w:pPr>
      <w:r w:rsidRPr="00A332DB">
        <w:rPr>
          <w:sz w:val="24"/>
          <w:szCs w:val="24"/>
        </w:rPr>
        <w:t>h) Una (1) persona delegada de los organizadores que convocan la protesta pacífica</w:t>
      </w:r>
    </w:p>
    <w:p w14:paraId="0DDDF048" w14:textId="77777777" w:rsidR="00995A1F" w:rsidRPr="00A332DB" w:rsidRDefault="00405B2A">
      <w:pPr>
        <w:ind w:left="566" w:right="-619"/>
        <w:jc w:val="both"/>
        <w:rPr>
          <w:sz w:val="24"/>
          <w:szCs w:val="24"/>
        </w:rPr>
      </w:pPr>
      <w:r w:rsidRPr="00A332DB">
        <w:rPr>
          <w:sz w:val="24"/>
          <w:szCs w:val="24"/>
        </w:rPr>
        <w:lastRenderedPageBreak/>
        <w:t>i)</w:t>
      </w:r>
      <w:r w:rsidRPr="00A332DB">
        <w:rPr>
          <w:sz w:val="24"/>
          <w:szCs w:val="24"/>
        </w:rPr>
        <w:tab/>
        <w:t xml:space="preserve"> Una (1) persona delegada de las organizaciones de derechos humanos del orden territorial.</w:t>
      </w:r>
    </w:p>
    <w:p w14:paraId="1657BD12" w14:textId="77777777" w:rsidR="00995A1F" w:rsidRPr="00A332DB" w:rsidRDefault="00405B2A">
      <w:pPr>
        <w:ind w:left="566" w:right="-619"/>
        <w:jc w:val="both"/>
        <w:rPr>
          <w:sz w:val="24"/>
          <w:szCs w:val="24"/>
        </w:rPr>
      </w:pPr>
      <w:r w:rsidRPr="00A332DB">
        <w:rPr>
          <w:sz w:val="24"/>
          <w:szCs w:val="24"/>
        </w:rPr>
        <w:t>j)</w:t>
      </w:r>
      <w:r w:rsidRPr="00A332DB">
        <w:rPr>
          <w:sz w:val="24"/>
          <w:szCs w:val="24"/>
        </w:rPr>
        <w:tab/>
        <w:t xml:space="preserve"> Una (1) persona delegada de las comisiones de verificación y veedurías.</w:t>
      </w:r>
    </w:p>
    <w:p w14:paraId="3EFD16E2" w14:textId="77777777" w:rsidR="00995A1F" w:rsidRPr="00A332DB" w:rsidRDefault="00405B2A">
      <w:pPr>
        <w:ind w:left="566" w:right="-619"/>
        <w:jc w:val="both"/>
        <w:rPr>
          <w:sz w:val="24"/>
          <w:szCs w:val="24"/>
        </w:rPr>
      </w:pPr>
      <w:r w:rsidRPr="00A332DB">
        <w:rPr>
          <w:sz w:val="24"/>
          <w:szCs w:val="24"/>
        </w:rPr>
        <w:t>k) Una (1) persona delegada de los gremios económicos, industriales y de turismo, con presencia territorial.</w:t>
      </w:r>
    </w:p>
    <w:p w14:paraId="0E63B08D" w14:textId="77777777" w:rsidR="00995A1F" w:rsidRPr="00A332DB" w:rsidRDefault="00405B2A">
      <w:pPr>
        <w:ind w:left="566" w:right="-619"/>
        <w:jc w:val="both"/>
        <w:rPr>
          <w:sz w:val="24"/>
          <w:szCs w:val="24"/>
        </w:rPr>
      </w:pPr>
      <w:r w:rsidRPr="00A332DB">
        <w:rPr>
          <w:b/>
          <w:sz w:val="24"/>
          <w:szCs w:val="24"/>
        </w:rPr>
        <w:t>Parágrafo.</w:t>
      </w:r>
      <w:r w:rsidRPr="00A332DB">
        <w:rPr>
          <w:sz w:val="24"/>
          <w:szCs w:val="24"/>
        </w:rPr>
        <w:t xml:space="preserve"> Cuando la situación lo amerite, se podrá convocar a las demás instancias que tengan competencia sobre el asunto.</w:t>
      </w:r>
    </w:p>
    <w:p w14:paraId="2178B989" w14:textId="77777777" w:rsidR="00995A1F" w:rsidRPr="00A332DB" w:rsidRDefault="00405B2A" w:rsidP="00A103FC">
      <w:pPr>
        <w:ind w:left="566" w:right="-619"/>
        <w:jc w:val="both"/>
        <w:rPr>
          <w:sz w:val="24"/>
          <w:szCs w:val="24"/>
        </w:rPr>
      </w:pPr>
      <w:r w:rsidRPr="00A332DB">
        <w:rPr>
          <w:b/>
          <w:sz w:val="24"/>
          <w:szCs w:val="24"/>
        </w:rPr>
        <w:t xml:space="preserve">ARTÍCULO 44. Funciones y Secretaría Técnica de la Mesa Territorial de Garantías. </w:t>
      </w:r>
      <w:r w:rsidRPr="00A332DB">
        <w:rPr>
          <w:sz w:val="24"/>
          <w:szCs w:val="24"/>
        </w:rPr>
        <w:t xml:space="preserve">Esta Mesa y su secretaría técnica tendrán las mismas funciones que la Mesa Nacional de Evaluación de Garantías y su Secretaría Técnica pero a nivel territorial y velará por la implementación de </w:t>
      </w:r>
      <w:proofErr w:type="gramStart"/>
      <w:r w:rsidRPr="00A332DB">
        <w:rPr>
          <w:sz w:val="24"/>
          <w:szCs w:val="24"/>
        </w:rPr>
        <w:t>las  recomendaciones</w:t>
      </w:r>
      <w:proofErr w:type="gramEnd"/>
      <w:r w:rsidRPr="00A332DB">
        <w:rPr>
          <w:sz w:val="24"/>
          <w:szCs w:val="24"/>
        </w:rPr>
        <w:t xml:space="preserve"> de ésta en el territorio. Las Mesas territoriales remitirán un informe a la Mesa Nacional de Evaluación de Garantías para el ejercicio del derecho a la reunión, manifestación y protesta social, pública y pacífica, que incluya un registro de seguimiento de los casos de violaciones, limitaciones, restricciones o riesgos al derecho a la reunión, manifestación y protesta social, pública y pacífica con un análisis de tendencias, patrones.</w:t>
      </w:r>
    </w:p>
    <w:p w14:paraId="2F728BF8" w14:textId="77777777" w:rsidR="00995A1F" w:rsidRPr="00A332DB" w:rsidRDefault="00405B2A">
      <w:pPr>
        <w:ind w:left="566" w:right="-619"/>
        <w:jc w:val="both"/>
        <w:rPr>
          <w:sz w:val="24"/>
          <w:szCs w:val="24"/>
        </w:rPr>
      </w:pPr>
      <w:r w:rsidRPr="00A332DB">
        <w:rPr>
          <w:b/>
          <w:sz w:val="24"/>
          <w:szCs w:val="24"/>
        </w:rPr>
        <w:t>Artículo 45. Sistema de Información.</w:t>
      </w:r>
      <w:r w:rsidRPr="00A332DB">
        <w:rPr>
          <w:sz w:val="24"/>
          <w:szCs w:val="24"/>
        </w:rPr>
        <w:t xml:space="preserve"> La Defensoría del Pueblo diseñará e implementará un sistema de información y evaluación permanente de las amenazas, vulneraciones, limitaciones y riesgos que pueden afectar el derecho a la reunión, manifestación y protesta social, pública y pacífica, que cuente con información desagregada en materia de territorio, género, edad, pertenencia étnico-racial, orientación sexual e identidad de género, ocupación, entre otros.</w:t>
      </w:r>
    </w:p>
    <w:p w14:paraId="587082B5" w14:textId="77777777" w:rsidR="00995A1F" w:rsidRPr="00A332DB" w:rsidRDefault="00405B2A">
      <w:pPr>
        <w:ind w:left="566" w:right="-619"/>
        <w:jc w:val="both"/>
        <w:rPr>
          <w:sz w:val="24"/>
          <w:szCs w:val="24"/>
        </w:rPr>
      </w:pPr>
      <w:r w:rsidRPr="00A332DB">
        <w:rPr>
          <w:sz w:val="24"/>
          <w:szCs w:val="24"/>
        </w:rPr>
        <w:t>El informe deberá incluir además de las actuaciones de las autoridades, el comportamiento desplegado por los manifestantes y en caso de manifestaciones violentas, la descripción detallada de sus conductas y un inventario de los daños ocasionados y afectaciones al turismo, educación, industria, comercio y ejercicio periodístico del ente territorial al que pertenezca,  con información desagregada en materia de territorio, género, edad, pertenencia étnico-racial, orientación sexual e identidad de género, ocupación, entre otros.</w:t>
      </w:r>
    </w:p>
    <w:p w14:paraId="6F533CE2" w14:textId="77777777" w:rsidR="00995A1F" w:rsidRPr="00A332DB" w:rsidRDefault="00405B2A">
      <w:pPr>
        <w:ind w:left="566" w:right="-619"/>
        <w:jc w:val="both"/>
        <w:rPr>
          <w:sz w:val="24"/>
          <w:szCs w:val="24"/>
        </w:rPr>
      </w:pPr>
      <w:r w:rsidRPr="00A332DB">
        <w:rPr>
          <w:sz w:val="24"/>
          <w:szCs w:val="24"/>
        </w:rPr>
        <w:t>Este informe será de acceso público y permanente y se organizará bajo los lineamientos definidos por las Mesas Territoriales de Evaluación de Garantías frente al ejercicio del derecho a la reunión, manifestación y protesta social, pública y pacífica.</w:t>
      </w:r>
    </w:p>
    <w:p w14:paraId="67538FDA" w14:textId="77777777" w:rsidR="00995A1F" w:rsidRPr="00A332DB" w:rsidRDefault="00405B2A">
      <w:pPr>
        <w:ind w:left="566" w:right="-619"/>
        <w:jc w:val="both"/>
        <w:rPr>
          <w:sz w:val="24"/>
          <w:szCs w:val="24"/>
        </w:rPr>
      </w:pPr>
      <w:r w:rsidRPr="00A332DB">
        <w:rPr>
          <w:sz w:val="24"/>
          <w:szCs w:val="24"/>
        </w:rPr>
        <w:t xml:space="preserve">Su fuente de documentación serán los informes de organismos internacionales, denuncias públicas, informes presentados por organizaciones y movimientos sociales, información periodística, informes realizado por las autoridades municipales, distritales o </w:t>
      </w:r>
      <w:proofErr w:type="gramStart"/>
      <w:r w:rsidRPr="00A332DB">
        <w:rPr>
          <w:sz w:val="24"/>
          <w:szCs w:val="24"/>
        </w:rPr>
        <w:t>departamentales,  los</w:t>
      </w:r>
      <w:proofErr w:type="gramEnd"/>
      <w:r w:rsidRPr="00A332DB">
        <w:rPr>
          <w:sz w:val="24"/>
          <w:szCs w:val="24"/>
        </w:rPr>
        <w:t xml:space="preserve"> remitidos por los gremios, así como los documentos remitidos por el Ministerio Público y la fiscalía general de la Nación, con quienes habrá permanente comunicación.</w:t>
      </w:r>
    </w:p>
    <w:p w14:paraId="0BC291D0" w14:textId="77777777" w:rsidR="00995A1F" w:rsidRPr="00A332DB" w:rsidRDefault="00405B2A" w:rsidP="00A103FC">
      <w:pPr>
        <w:ind w:left="566" w:right="-619"/>
        <w:jc w:val="both"/>
        <w:rPr>
          <w:sz w:val="24"/>
          <w:szCs w:val="24"/>
        </w:rPr>
      </w:pPr>
      <w:r w:rsidRPr="00A332DB">
        <w:rPr>
          <w:sz w:val="24"/>
          <w:szCs w:val="24"/>
        </w:rPr>
        <w:lastRenderedPageBreak/>
        <w:t xml:space="preserve">Con base en la información recaudada, la Defensoría del Pueblo elaborará un informe público anual, que dé cuenta de los hallazgos encontrados, diferenciados por grupos poblacionales que, en el respectivo año, hicieron ejercicio del derecho, así como recomendaciones a las diferentes autoridades y funcionarios, para avanzar en la garantía del derecho a la reunión, manifestación y protesta social, pública y pacífica. Dicho informe deberá ser remitido a las mesas nacional y territoriales de Garantías al Ejercicio del Derecho de Reunión y manifestación pública y pacífica de cada ente territorial y al Congreso de la República como anexo al informe anual. De la misma manera, este informe se deberá hacer público a través de los medios más idóneos conforme a las realidades territoriales. </w:t>
      </w:r>
    </w:p>
    <w:p w14:paraId="42609674" w14:textId="77777777" w:rsidR="00995A1F" w:rsidRPr="00A332DB" w:rsidRDefault="00405B2A">
      <w:pPr>
        <w:ind w:left="566" w:right="-619"/>
        <w:jc w:val="center"/>
        <w:rPr>
          <w:b/>
          <w:sz w:val="24"/>
          <w:szCs w:val="24"/>
          <w:u w:val="single"/>
        </w:rPr>
      </w:pPr>
      <w:r w:rsidRPr="00A332DB">
        <w:rPr>
          <w:b/>
          <w:sz w:val="24"/>
          <w:szCs w:val="24"/>
          <w:u w:val="single"/>
        </w:rPr>
        <w:t>TITULO VI</w:t>
      </w:r>
    </w:p>
    <w:p w14:paraId="0E78BB55" w14:textId="77777777" w:rsidR="00995A1F" w:rsidRPr="00A332DB" w:rsidRDefault="00405B2A">
      <w:pPr>
        <w:ind w:left="566" w:right="-619"/>
        <w:jc w:val="center"/>
        <w:rPr>
          <w:b/>
          <w:sz w:val="24"/>
          <w:szCs w:val="24"/>
          <w:u w:val="single"/>
        </w:rPr>
      </w:pPr>
      <w:r w:rsidRPr="00A332DB">
        <w:rPr>
          <w:b/>
          <w:sz w:val="24"/>
          <w:szCs w:val="24"/>
          <w:u w:val="single"/>
        </w:rPr>
        <w:t xml:space="preserve">DERECHOS DE LAS </w:t>
      </w:r>
      <w:proofErr w:type="gramStart"/>
      <w:r w:rsidRPr="00A332DB">
        <w:rPr>
          <w:b/>
          <w:sz w:val="24"/>
          <w:szCs w:val="24"/>
          <w:u w:val="single"/>
        </w:rPr>
        <w:t>VÍCTIMAS  EN</w:t>
      </w:r>
      <w:proofErr w:type="gramEnd"/>
      <w:r w:rsidRPr="00A332DB">
        <w:rPr>
          <w:b/>
          <w:sz w:val="24"/>
          <w:szCs w:val="24"/>
          <w:u w:val="single"/>
        </w:rPr>
        <w:t xml:space="preserve"> EL MARCO DE REUNIONES, MANIFESTACIONES Y PROTESTAS SOCIALES, PÚBLICAS Y PACÍFICAS</w:t>
      </w:r>
    </w:p>
    <w:p w14:paraId="48B76187" w14:textId="77777777" w:rsidR="00995A1F" w:rsidRPr="00A332DB" w:rsidRDefault="00405B2A">
      <w:pPr>
        <w:ind w:left="566" w:right="-619"/>
        <w:jc w:val="center"/>
        <w:rPr>
          <w:b/>
          <w:sz w:val="24"/>
          <w:szCs w:val="24"/>
          <w:u w:val="single"/>
        </w:rPr>
      </w:pPr>
      <w:r w:rsidRPr="00A332DB">
        <w:rPr>
          <w:b/>
          <w:sz w:val="24"/>
          <w:szCs w:val="24"/>
          <w:u w:val="single"/>
        </w:rPr>
        <w:t>CAPÍTULO I</w:t>
      </w:r>
    </w:p>
    <w:p w14:paraId="3E2553FB" w14:textId="77777777" w:rsidR="00995A1F" w:rsidRPr="00A332DB" w:rsidRDefault="00405B2A">
      <w:pPr>
        <w:ind w:left="566" w:right="-619"/>
        <w:jc w:val="center"/>
        <w:rPr>
          <w:sz w:val="24"/>
          <w:szCs w:val="24"/>
        </w:rPr>
      </w:pPr>
      <w:r w:rsidRPr="00A332DB">
        <w:rPr>
          <w:b/>
          <w:sz w:val="24"/>
          <w:szCs w:val="24"/>
          <w:u w:val="single"/>
        </w:rPr>
        <w:t>ACCESO A LA JUSTICIA, VERDAD Y GARANTÍAS DE NO REPETICIÓN</w:t>
      </w:r>
    </w:p>
    <w:p w14:paraId="39139927" w14:textId="77777777" w:rsidR="00995A1F" w:rsidRPr="00A332DB" w:rsidRDefault="00405B2A">
      <w:pPr>
        <w:ind w:left="566" w:right="-619"/>
        <w:jc w:val="both"/>
        <w:rPr>
          <w:sz w:val="24"/>
          <w:szCs w:val="24"/>
        </w:rPr>
      </w:pPr>
      <w:r w:rsidRPr="00A332DB">
        <w:rPr>
          <w:b/>
          <w:sz w:val="24"/>
          <w:szCs w:val="24"/>
        </w:rPr>
        <w:t>Artículo 46. Derecho a la verdad, acceso a la administración de justicia y garantías de no repetición.</w:t>
      </w:r>
      <w:r w:rsidRPr="00A332DB">
        <w:rPr>
          <w:sz w:val="24"/>
          <w:szCs w:val="24"/>
        </w:rPr>
        <w:t xml:space="preserve"> Todas las personas que son víctimas de violaciones de los derechos humanos o sufran daño en el marco de una reunión y manifestación pública, su cónyuge o compañero permanente y sus familiares dentro del cuarto grado de consanguinidad, segundo de afinidad y primero civil tienen derecho a acceder a la justicia para obtener la reparación del daño sufrido sin perjuicio de las acciones de repetición en cabeza del Estado, y tienen el derecho imprescriptible e inalienable a conocer la verdad acerca de los motivos, responsables y las circunstancias de modo, tiempo y lugar en el caso de comisión de violaciones de derechos humanos en el marco de la reunión y manifestación pública y pacífica. La verdad es un medio de reparación que deberá ser garantizado por el Estado de manera pronta y efectiva.</w:t>
      </w:r>
    </w:p>
    <w:p w14:paraId="3FE74642" w14:textId="77777777" w:rsidR="00995A1F" w:rsidRPr="00A332DB" w:rsidRDefault="00405B2A">
      <w:pPr>
        <w:ind w:left="566" w:right="-619"/>
        <w:jc w:val="both"/>
        <w:rPr>
          <w:sz w:val="24"/>
          <w:szCs w:val="24"/>
        </w:rPr>
      </w:pPr>
      <w:r w:rsidRPr="00A332DB">
        <w:rPr>
          <w:sz w:val="24"/>
          <w:szCs w:val="24"/>
        </w:rPr>
        <w:t>En caso de condenas a la Nación con motivo de abusos o irregularidades cometidos por las autoridades en el marco de una reunión, manifestación y protesta social, pública y pacífica deberán adoptarse las medidas necesarias para que dicha irregularidad o abuso no vuelva a presentarse en escenarios futuros del ejercicio de este derecho fundamental.</w:t>
      </w:r>
    </w:p>
    <w:p w14:paraId="267F2AB2" w14:textId="77777777" w:rsidR="00995A1F" w:rsidRPr="00A332DB" w:rsidRDefault="00405B2A">
      <w:pPr>
        <w:ind w:left="566" w:right="-619"/>
        <w:jc w:val="both"/>
        <w:rPr>
          <w:sz w:val="24"/>
          <w:szCs w:val="24"/>
        </w:rPr>
      </w:pPr>
      <w:r w:rsidRPr="00A332DB">
        <w:rPr>
          <w:b/>
          <w:sz w:val="24"/>
          <w:szCs w:val="24"/>
        </w:rPr>
        <w:t xml:space="preserve">Artículo 47. Derecho a la justicia. </w:t>
      </w:r>
      <w:r w:rsidRPr="00A332DB">
        <w:rPr>
          <w:sz w:val="24"/>
          <w:szCs w:val="24"/>
        </w:rPr>
        <w:t>Es deber del Estado investigar, judicializar y sancionar a los responsables de violaciones a derechos humanos en contextos de reunión, manifestación y protesta social, pública y pacífica, bajo estándares de debida diligencia e imparcialidad, tomando en cuenta la responsabilidad de mando.</w:t>
      </w:r>
    </w:p>
    <w:p w14:paraId="7795A489" w14:textId="77777777" w:rsidR="00995A1F" w:rsidRPr="00A332DB" w:rsidRDefault="00405B2A">
      <w:pPr>
        <w:ind w:left="566" w:right="-619"/>
        <w:jc w:val="both"/>
        <w:rPr>
          <w:sz w:val="24"/>
          <w:szCs w:val="24"/>
        </w:rPr>
      </w:pPr>
      <w:r w:rsidRPr="00A332DB">
        <w:rPr>
          <w:sz w:val="24"/>
          <w:szCs w:val="24"/>
        </w:rPr>
        <w:lastRenderedPageBreak/>
        <w:t>De la misma forma, se deberá investigar y judicializar a los responsables de la comisión de delitos y contravenciones.</w:t>
      </w:r>
    </w:p>
    <w:p w14:paraId="42D60C9D" w14:textId="77777777" w:rsidR="00995A1F" w:rsidRPr="00A332DB" w:rsidRDefault="00405B2A">
      <w:pPr>
        <w:ind w:left="566" w:right="-619"/>
        <w:jc w:val="both"/>
        <w:rPr>
          <w:sz w:val="24"/>
          <w:szCs w:val="24"/>
        </w:rPr>
      </w:pPr>
      <w:r w:rsidRPr="00A332DB">
        <w:rPr>
          <w:b/>
          <w:sz w:val="24"/>
          <w:szCs w:val="24"/>
        </w:rPr>
        <w:t>Artículo 48. Faltas disciplinarias.</w:t>
      </w:r>
      <w:r w:rsidRPr="00A332DB">
        <w:rPr>
          <w:sz w:val="24"/>
          <w:szCs w:val="24"/>
        </w:rPr>
        <w:t xml:space="preserve"> Es deber estatal investigar disciplinariamente, bajo estándares de debida diligencia, a los funcionarios y </w:t>
      </w:r>
      <w:proofErr w:type="gramStart"/>
      <w:r w:rsidRPr="00A332DB">
        <w:rPr>
          <w:sz w:val="24"/>
          <w:szCs w:val="24"/>
        </w:rPr>
        <w:t>servidores  públicos</w:t>
      </w:r>
      <w:proofErr w:type="gramEnd"/>
      <w:r w:rsidRPr="00A332DB">
        <w:rPr>
          <w:sz w:val="24"/>
          <w:szCs w:val="24"/>
        </w:rPr>
        <w:t xml:space="preserve"> que incumplan sus deberes legales y constitucionales en escenarios de reunión, manifestación y protesta social, pública y pacífica e imponer las sanciones establecidas en la ley.</w:t>
      </w:r>
    </w:p>
    <w:p w14:paraId="28AEABCB" w14:textId="77777777" w:rsidR="00995A1F" w:rsidRPr="00A332DB" w:rsidRDefault="00405B2A">
      <w:pPr>
        <w:ind w:left="566" w:right="-619"/>
        <w:jc w:val="both"/>
        <w:rPr>
          <w:sz w:val="24"/>
          <w:szCs w:val="24"/>
        </w:rPr>
      </w:pPr>
      <w:r w:rsidRPr="00A332DB">
        <w:rPr>
          <w:b/>
          <w:sz w:val="24"/>
          <w:szCs w:val="24"/>
        </w:rPr>
        <w:t>Artículo 49. Garantía al derecho a la salud y atención temprana.</w:t>
      </w:r>
      <w:r w:rsidRPr="00A332DB">
        <w:rPr>
          <w:sz w:val="24"/>
          <w:szCs w:val="24"/>
        </w:rPr>
        <w:t xml:space="preserve"> El Ministerio de Salud y Protección Social deberá gestionar los recursos para que las víctimas directas e indirectas en las protestas puedan acceder a las rutas </w:t>
      </w:r>
      <w:proofErr w:type="gramStart"/>
      <w:r w:rsidRPr="00A332DB">
        <w:rPr>
          <w:sz w:val="24"/>
          <w:szCs w:val="24"/>
        </w:rPr>
        <w:t>o  programas</w:t>
      </w:r>
      <w:proofErr w:type="gramEnd"/>
      <w:r w:rsidRPr="00A332DB">
        <w:rPr>
          <w:sz w:val="24"/>
          <w:szCs w:val="24"/>
        </w:rPr>
        <w:t xml:space="preserve"> de accesos a la salud física y mental, así como a programas de rehabilitación.</w:t>
      </w:r>
    </w:p>
    <w:p w14:paraId="50014C88" w14:textId="77777777" w:rsidR="00995A1F" w:rsidRPr="00A332DB" w:rsidRDefault="00405B2A">
      <w:pPr>
        <w:ind w:left="566" w:right="-619"/>
        <w:jc w:val="both"/>
        <w:rPr>
          <w:sz w:val="24"/>
          <w:szCs w:val="24"/>
        </w:rPr>
      </w:pPr>
      <w:r w:rsidRPr="00A332DB">
        <w:rPr>
          <w:b/>
          <w:sz w:val="24"/>
          <w:szCs w:val="24"/>
        </w:rPr>
        <w:t>Artículo 50. Accesibilidad para la participación ciudadana en el marco de la reunión, manifestación y protesta social, pública y pacífica.</w:t>
      </w:r>
      <w:r w:rsidRPr="00A332DB">
        <w:rPr>
          <w:sz w:val="24"/>
          <w:szCs w:val="24"/>
        </w:rPr>
        <w:t xml:space="preserve"> El Estado deberá adoptar las medidas necesarias y razonables para garantizar que las personas con discapacidad o diversidad funcional puedan ejercer el derecho reglamentado en esta ley.</w:t>
      </w:r>
    </w:p>
    <w:p w14:paraId="5CE1E9AD" w14:textId="77777777" w:rsidR="00995A1F" w:rsidRPr="00A332DB" w:rsidRDefault="00405B2A" w:rsidP="00A103FC">
      <w:pPr>
        <w:ind w:left="566" w:right="-619"/>
        <w:jc w:val="both"/>
        <w:rPr>
          <w:sz w:val="24"/>
          <w:szCs w:val="24"/>
        </w:rPr>
      </w:pPr>
      <w:r w:rsidRPr="00A332DB">
        <w:rPr>
          <w:b/>
          <w:sz w:val="24"/>
          <w:szCs w:val="24"/>
        </w:rPr>
        <w:t>Artículo 51. Garantía del derecho a organizaciones y movimientos sociales.</w:t>
      </w:r>
      <w:r w:rsidRPr="00A332DB">
        <w:rPr>
          <w:sz w:val="24"/>
          <w:szCs w:val="24"/>
        </w:rPr>
        <w:t xml:space="preserve"> El Estado garantizará el pleno ejercicio del derecho a la reunión, manifestación y protesta social, pública y </w:t>
      </w:r>
      <w:proofErr w:type="gramStart"/>
      <w:r w:rsidRPr="00A332DB">
        <w:rPr>
          <w:sz w:val="24"/>
          <w:szCs w:val="24"/>
        </w:rPr>
        <w:t>pacífica  de</w:t>
      </w:r>
      <w:proofErr w:type="gramEnd"/>
      <w:r w:rsidRPr="00A332DB">
        <w:rPr>
          <w:sz w:val="24"/>
          <w:szCs w:val="24"/>
        </w:rPr>
        <w:t xml:space="preserve"> las organizaciones y movimientos sociales. Estos serán actores fundamentales de la construcción de paz y la convivencia.</w:t>
      </w:r>
    </w:p>
    <w:p w14:paraId="61CE7DBE" w14:textId="77777777" w:rsidR="00995A1F" w:rsidRPr="00A332DB" w:rsidRDefault="00405B2A">
      <w:pPr>
        <w:ind w:left="566" w:right="-619"/>
        <w:jc w:val="center"/>
        <w:rPr>
          <w:sz w:val="24"/>
          <w:szCs w:val="24"/>
        </w:rPr>
      </w:pPr>
      <w:r w:rsidRPr="00A332DB">
        <w:rPr>
          <w:b/>
          <w:sz w:val="24"/>
          <w:szCs w:val="24"/>
          <w:u w:val="single"/>
        </w:rPr>
        <w:t>CAPÍTULO II</w:t>
      </w:r>
    </w:p>
    <w:p w14:paraId="49BAD171" w14:textId="77777777" w:rsidR="00995A1F" w:rsidRPr="00A332DB" w:rsidRDefault="00405B2A">
      <w:pPr>
        <w:ind w:left="566" w:right="-619"/>
        <w:jc w:val="both"/>
        <w:rPr>
          <w:sz w:val="24"/>
          <w:szCs w:val="24"/>
        </w:rPr>
      </w:pPr>
      <w:r w:rsidRPr="00A332DB">
        <w:rPr>
          <w:sz w:val="24"/>
          <w:szCs w:val="24"/>
        </w:rPr>
        <w:t>Reparación administrativa y creación del Fondo para la indemnización administrativa, de víctimas de daños en el marco de las manifestaciones públicas y procedimiento especial para la indemnización alternativa de solución de controversias.</w:t>
      </w:r>
    </w:p>
    <w:p w14:paraId="1F01B9B7" w14:textId="77777777" w:rsidR="00995A1F" w:rsidRPr="00A332DB" w:rsidRDefault="00405B2A">
      <w:pPr>
        <w:ind w:left="566" w:right="-619"/>
        <w:jc w:val="both"/>
        <w:rPr>
          <w:sz w:val="24"/>
          <w:szCs w:val="24"/>
        </w:rPr>
      </w:pPr>
      <w:r w:rsidRPr="00A332DB">
        <w:rPr>
          <w:b/>
          <w:sz w:val="24"/>
          <w:szCs w:val="24"/>
        </w:rPr>
        <w:t>Artículo 52. Creación del Fondo para la Democracia o FONDEMOCRACIA.</w:t>
      </w:r>
      <w:r w:rsidRPr="00A332DB">
        <w:rPr>
          <w:sz w:val="24"/>
          <w:szCs w:val="24"/>
        </w:rPr>
        <w:t xml:space="preserve"> Créese el Fondo para la Democracia o FONDEMOCRACIA, a través de un patrimonio autónomo administrado por una sociedad fiduciaria, con patrimonio autónomo y sin estructura administrativa propia, con domicilio en la ciudad de Bogotá, y adscrito y de responsabilidad del Ministerio del Interior.</w:t>
      </w:r>
    </w:p>
    <w:p w14:paraId="203E56E8" w14:textId="77777777" w:rsidR="00995A1F" w:rsidRPr="00A332DB" w:rsidRDefault="00405B2A">
      <w:pPr>
        <w:ind w:left="566" w:right="-619"/>
        <w:jc w:val="both"/>
        <w:rPr>
          <w:sz w:val="24"/>
          <w:szCs w:val="24"/>
        </w:rPr>
      </w:pPr>
      <w:r w:rsidRPr="00A332DB">
        <w:rPr>
          <w:sz w:val="24"/>
          <w:szCs w:val="24"/>
        </w:rPr>
        <w:t>El Fondo para la Democracia o FONDEMOCRACIA tendrá por objeto indemnizar a las víctimas por los daños personales físicos, no mentales, y patrimoniales causados por terceras personas durante el desarrollo de la reunión, manifestación y protesta social, pública y pacífica en el territorio nacional.</w:t>
      </w:r>
    </w:p>
    <w:p w14:paraId="1298C951" w14:textId="77777777" w:rsidR="00995A1F" w:rsidRPr="00A332DB" w:rsidRDefault="00405B2A">
      <w:pPr>
        <w:ind w:left="566" w:right="-619"/>
        <w:jc w:val="both"/>
        <w:rPr>
          <w:sz w:val="24"/>
          <w:szCs w:val="24"/>
        </w:rPr>
      </w:pPr>
      <w:r w:rsidRPr="00A332DB">
        <w:rPr>
          <w:sz w:val="24"/>
          <w:szCs w:val="24"/>
        </w:rPr>
        <w:lastRenderedPageBreak/>
        <w:t>El Gobierno Nacional deberá destinar los recursos necesarios dentro del marco fiscal de mediano plazo para la indemnización objeto de creación del Fondo. El Fondo podrá ser financiado por los recursos provenientes de:</w:t>
      </w:r>
    </w:p>
    <w:p w14:paraId="0A6FE366" w14:textId="77777777" w:rsidR="00995A1F" w:rsidRPr="00A332DB" w:rsidRDefault="00405B2A">
      <w:pPr>
        <w:ind w:left="566" w:right="-619"/>
        <w:jc w:val="both"/>
        <w:rPr>
          <w:sz w:val="24"/>
          <w:szCs w:val="24"/>
        </w:rPr>
      </w:pPr>
      <w:r w:rsidRPr="00A332DB">
        <w:rPr>
          <w:sz w:val="24"/>
          <w:szCs w:val="24"/>
        </w:rPr>
        <w:t>1. Recursos del Presupuesto General de la Nación.</w:t>
      </w:r>
    </w:p>
    <w:p w14:paraId="017371A9" w14:textId="77777777" w:rsidR="00995A1F" w:rsidRPr="00A332DB" w:rsidRDefault="00405B2A">
      <w:pPr>
        <w:ind w:left="566" w:right="-619"/>
        <w:jc w:val="both"/>
        <w:rPr>
          <w:sz w:val="24"/>
          <w:szCs w:val="24"/>
        </w:rPr>
      </w:pPr>
      <w:r w:rsidRPr="00A332DB">
        <w:rPr>
          <w:sz w:val="24"/>
          <w:szCs w:val="24"/>
        </w:rPr>
        <w:t>2. Las donaciones en dinero que ingresen directamente al Fondo previa la incorporación al Presupuesto General de la Nación, y las donaciones en especie legalmente aceptadas.</w:t>
      </w:r>
    </w:p>
    <w:p w14:paraId="44DC1D50" w14:textId="77777777" w:rsidR="00995A1F" w:rsidRPr="00A332DB" w:rsidRDefault="00405B2A">
      <w:pPr>
        <w:ind w:left="566" w:right="-619"/>
        <w:jc w:val="both"/>
        <w:rPr>
          <w:sz w:val="24"/>
          <w:szCs w:val="24"/>
        </w:rPr>
      </w:pPr>
      <w:r w:rsidRPr="00A332DB">
        <w:rPr>
          <w:sz w:val="24"/>
          <w:szCs w:val="24"/>
        </w:rPr>
        <w:t>3. Los recursos de crédito que contrate la Nación para atender el objeto y funciones del Fondo, previa incorporación al Presupuesto General de la Nación.</w:t>
      </w:r>
    </w:p>
    <w:p w14:paraId="4B5D5364" w14:textId="77777777" w:rsidR="00995A1F" w:rsidRPr="00A332DB" w:rsidRDefault="00405B2A">
      <w:pPr>
        <w:ind w:left="566" w:right="-619"/>
        <w:jc w:val="both"/>
        <w:rPr>
          <w:sz w:val="24"/>
          <w:szCs w:val="24"/>
        </w:rPr>
      </w:pPr>
      <w:r w:rsidRPr="00A332DB">
        <w:rPr>
          <w:sz w:val="24"/>
          <w:szCs w:val="24"/>
        </w:rPr>
        <w:t>4. Los aportes provenientes de la cooperación internacional, previa incorporación al Presupuesto General de la Nación.</w:t>
      </w:r>
    </w:p>
    <w:p w14:paraId="5654F3A6" w14:textId="77777777" w:rsidR="00995A1F" w:rsidRPr="00A332DB" w:rsidRDefault="00405B2A">
      <w:pPr>
        <w:ind w:left="566" w:right="-619"/>
        <w:jc w:val="both"/>
        <w:rPr>
          <w:sz w:val="24"/>
          <w:szCs w:val="24"/>
        </w:rPr>
      </w:pPr>
      <w:r w:rsidRPr="00A332DB">
        <w:rPr>
          <w:sz w:val="24"/>
          <w:szCs w:val="24"/>
        </w:rPr>
        <w:t xml:space="preserve">5. Los demás bienes, derechos y recursos adjudicados, adquiridos o que adquieran a cualquier título, de acuerdo con la ley. </w:t>
      </w:r>
    </w:p>
    <w:p w14:paraId="14141CB8" w14:textId="77777777" w:rsidR="00995A1F" w:rsidRPr="00A332DB" w:rsidRDefault="00405B2A">
      <w:pPr>
        <w:ind w:left="566" w:right="-619"/>
        <w:jc w:val="both"/>
        <w:rPr>
          <w:sz w:val="24"/>
          <w:szCs w:val="24"/>
        </w:rPr>
      </w:pPr>
      <w:r w:rsidRPr="00A332DB">
        <w:rPr>
          <w:sz w:val="24"/>
          <w:szCs w:val="24"/>
        </w:rPr>
        <w:t xml:space="preserve">La reglamentación regulará su </w:t>
      </w:r>
      <w:proofErr w:type="gramStart"/>
      <w:r w:rsidRPr="00A332DB">
        <w:rPr>
          <w:sz w:val="24"/>
          <w:szCs w:val="24"/>
        </w:rPr>
        <w:t>funcionamiento,  así</w:t>
      </w:r>
      <w:proofErr w:type="gramEnd"/>
      <w:r w:rsidRPr="00A332DB">
        <w:rPr>
          <w:sz w:val="24"/>
          <w:szCs w:val="24"/>
        </w:rPr>
        <w:t xml:space="preserve"> como establecerá el procedimiento expedito para la indemnización por vía administrativa, los requisitos y los montos de la indemnización.</w:t>
      </w:r>
    </w:p>
    <w:p w14:paraId="629E8A85" w14:textId="77777777" w:rsidR="00995A1F" w:rsidRPr="00A332DB" w:rsidRDefault="00405B2A">
      <w:pPr>
        <w:ind w:left="566" w:right="-619"/>
        <w:jc w:val="both"/>
        <w:rPr>
          <w:sz w:val="24"/>
          <w:szCs w:val="24"/>
        </w:rPr>
      </w:pPr>
      <w:r w:rsidRPr="00A332DB">
        <w:rPr>
          <w:b/>
          <w:sz w:val="24"/>
          <w:szCs w:val="24"/>
        </w:rPr>
        <w:t xml:space="preserve">Artículo 53. Término para solicitar la indemnización administrativa. </w:t>
      </w:r>
      <w:r w:rsidRPr="00A332DB">
        <w:rPr>
          <w:sz w:val="24"/>
          <w:szCs w:val="24"/>
        </w:rPr>
        <w:t>El término perentorio para solicitar la indemnización administrativa por los daños causados es de noventa (90) días calendario contados a partir del día siguiente a la ocurrencia de los hechos.</w:t>
      </w:r>
    </w:p>
    <w:p w14:paraId="7734FBB0" w14:textId="77777777" w:rsidR="00995A1F" w:rsidRPr="00A332DB" w:rsidRDefault="00405B2A">
      <w:pPr>
        <w:ind w:left="566" w:right="-619"/>
        <w:jc w:val="both"/>
        <w:rPr>
          <w:sz w:val="24"/>
          <w:szCs w:val="24"/>
        </w:rPr>
      </w:pPr>
      <w:r w:rsidRPr="00A332DB">
        <w:rPr>
          <w:b/>
          <w:sz w:val="24"/>
          <w:szCs w:val="24"/>
        </w:rPr>
        <w:t>Artículo 54. Plazo máximo para la materialización del pago indemnizatorio.</w:t>
      </w:r>
      <w:r w:rsidRPr="00A332DB">
        <w:rPr>
          <w:sz w:val="24"/>
          <w:szCs w:val="24"/>
        </w:rPr>
        <w:t xml:space="preserve"> El reglamento adoptará un procedimiento expedito que no podrá superar el término de 60 días calendario transcurridos entre el día en que se formula la petición de indemnización administrativa por los daños o perjuicios causados y el pago efectivo de la indemnización.</w:t>
      </w:r>
    </w:p>
    <w:p w14:paraId="46A873F1" w14:textId="77777777" w:rsidR="00995A1F" w:rsidRPr="00A332DB" w:rsidRDefault="00405B2A">
      <w:pPr>
        <w:ind w:left="566" w:right="-619"/>
        <w:jc w:val="both"/>
        <w:rPr>
          <w:sz w:val="24"/>
          <w:szCs w:val="24"/>
        </w:rPr>
      </w:pPr>
      <w:r w:rsidRPr="00A332DB">
        <w:rPr>
          <w:sz w:val="24"/>
          <w:szCs w:val="24"/>
        </w:rPr>
        <w:t xml:space="preserve">En los casos de daños a negocios o establecimientos, sólo se indemnizará cuando se acredite la licitud de los negocios y que la ocurrencia de los daños haya sido en ocasión a una </w:t>
      </w:r>
      <w:proofErr w:type="spellStart"/>
      <w:proofErr w:type="gramStart"/>
      <w:r w:rsidRPr="00A332DB">
        <w:rPr>
          <w:sz w:val="24"/>
          <w:szCs w:val="24"/>
        </w:rPr>
        <w:t>reunión,manifestación</w:t>
      </w:r>
      <w:proofErr w:type="spellEnd"/>
      <w:proofErr w:type="gramEnd"/>
      <w:r w:rsidRPr="00A332DB">
        <w:rPr>
          <w:sz w:val="24"/>
          <w:szCs w:val="24"/>
        </w:rPr>
        <w:t xml:space="preserve"> y protesta.</w:t>
      </w:r>
    </w:p>
    <w:p w14:paraId="4774B8B2" w14:textId="77777777" w:rsidR="00995A1F" w:rsidRPr="00A332DB" w:rsidRDefault="00405B2A">
      <w:pPr>
        <w:ind w:left="566" w:right="-619"/>
        <w:jc w:val="both"/>
        <w:rPr>
          <w:sz w:val="24"/>
          <w:szCs w:val="24"/>
        </w:rPr>
      </w:pPr>
      <w:r w:rsidRPr="00A332DB">
        <w:rPr>
          <w:sz w:val="24"/>
          <w:szCs w:val="24"/>
        </w:rPr>
        <w:t>El Estado, una vez realizados los pagos por indemnizaciones administrativas, deberá ejercer la acción de repetición contra los responsables de los daños.</w:t>
      </w:r>
    </w:p>
    <w:p w14:paraId="63DE5DD4" w14:textId="77777777" w:rsidR="00995A1F" w:rsidRPr="00A332DB" w:rsidRDefault="00405B2A" w:rsidP="00A103FC">
      <w:pPr>
        <w:ind w:left="566" w:right="-619"/>
        <w:jc w:val="both"/>
        <w:rPr>
          <w:sz w:val="24"/>
          <w:szCs w:val="24"/>
        </w:rPr>
      </w:pPr>
      <w:r w:rsidRPr="00A332DB">
        <w:rPr>
          <w:b/>
          <w:sz w:val="24"/>
          <w:szCs w:val="24"/>
        </w:rPr>
        <w:t>Parágrafo.</w:t>
      </w:r>
      <w:r w:rsidRPr="00A332DB">
        <w:rPr>
          <w:sz w:val="24"/>
          <w:szCs w:val="24"/>
        </w:rPr>
        <w:t xml:space="preserve"> Se indemnizará por medio del Fondo, en forma privativa, el daño emergente causado por los hechos de violencia ocurridos en el marco de reuniones, manifestaciones o protestas sociales y públicas. En ningún caso se procederá a la reparación del lucro cesante o daños morales. </w:t>
      </w:r>
    </w:p>
    <w:p w14:paraId="64C26DB2" w14:textId="77777777" w:rsidR="00995A1F" w:rsidRPr="00A332DB" w:rsidRDefault="00405B2A">
      <w:pPr>
        <w:ind w:left="566" w:right="-619"/>
        <w:jc w:val="center"/>
        <w:rPr>
          <w:b/>
          <w:sz w:val="24"/>
          <w:szCs w:val="24"/>
          <w:u w:val="single"/>
        </w:rPr>
      </w:pPr>
      <w:r w:rsidRPr="00A332DB">
        <w:rPr>
          <w:b/>
          <w:sz w:val="24"/>
          <w:szCs w:val="24"/>
          <w:u w:val="single"/>
        </w:rPr>
        <w:t>TITULO VII</w:t>
      </w:r>
    </w:p>
    <w:p w14:paraId="11F74425" w14:textId="77777777" w:rsidR="00995A1F" w:rsidRPr="00A332DB" w:rsidRDefault="00405B2A">
      <w:pPr>
        <w:ind w:left="566" w:right="-619"/>
        <w:jc w:val="center"/>
        <w:rPr>
          <w:b/>
          <w:sz w:val="24"/>
          <w:szCs w:val="24"/>
          <w:u w:val="single"/>
        </w:rPr>
      </w:pPr>
      <w:r w:rsidRPr="00A332DB">
        <w:rPr>
          <w:b/>
          <w:sz w:val="24"/>
          <w:szCs w:val="24"/>
          <w:u w:val="single"/>
        </w:rPr>
        <w:lastRenderedPageBreak/>
        <w:t>MEDIDAS SANCIONATORIAS</w:t>
      </w:r>
    </w:p>
    <w:p w14:paraId="55FE0A4B" w14:textId="77777777" w:rsidR="00995A1F" w:rsidRPr="00A332DB" w:rsidRDefault="00405B2A">
      <w:pPr>
        <w:ind w:left="566" w:right="-619"/>
        <w:jc w:val="center"/>
        <w:rPr>
          <w:b/>
          <w:sz w:val="24"/>
          <w:szCs w:val="24"/>
          <w:u w:val="single"/>
        </w:rPr>
      </w:pPr>
      <w:r w:rsidRPr="00A332DB">
        <w:rPr>
          <w:b/>
          <w:sz w:val="24"/>
          <w:szCs w:val="24"/>
          <w:u w:val="single"/>
        </w:rPr>
        <w:t>CAPÍTULO ÚNICO</w:t>
      </w:r>
    </w:p>
    <w:p w14:paraId="0DDDCAB2" w14:textId="77777777" w:rsidR="00995A1F" w:rsidRPr="00A332DB" w:rsidRDefault="00405B2A">
      <w:pPr>
        <w:ind w:left="566" w:right="-619"/>
        <w:jc w:val="center"/>
        <w:rPr>
          <w:sz w:val="24"/>
          <w:szCs w:val="24"/>
        </w:rPr>
      </w:pPr>
      <w:r w:rsidRPr="00A332DB">
        <w:rPr>
          <w:b/>
          <w:sz w:val="24"/>
          <w:szCs w:val="24"/>
          <w:u w:val="single"/>
        </w:rPr>
        <w:t>MEDIDAS SANCIONATORIAS</w:t>
      </w:r>
    </w:p>
    <w:p w14:paraId="10B5D447" w14:textId="77777777" w:rsidR="00995A1F" w:rsidRPr="00A332DB" w:rsidRDefault="00405B2A" w:rsidP="00A103FC">
      <w:pPr>
        <w:ind w:left="566" w:right="-619"/>
        <w:jc w:val="both"/>
        <w:rPr>
          <w:sz w:val="24"/>
          <w:szCs w:val="24"/>
        </w:rPr>
      </w:pPr>
      <w:r w:rsidRPr="00A332DB">
        <w:rPr>
          <w:b/>
          <w:sz w:val="24"/>
          <w:szCs w:val="24"/>
        </w:rPr>
        <w:t xml:space="preserve">Artículo 55. Sanciones por delitos y contravenciones cometidos en el marco de la reunión, manifestación y protesta social. </w:t>
      </w:r>
      <w:r w:rsidRPr="00A332DB">
        <w:rPr>
          <w:sz w:val="24"/>
          <w:szCs w:val="24"/>
        </w:rPr>
        <w:t xml:space="preserve">Toda conducta punible en contra de las personas, bienes públicos y privados dentro del marco de una reunión, manifestación y protesta social </w:t>
      </w:r>
      <w:proofErr w:type="gramStart"/>
      <w:r w:rsidRPr="00A332DB">
        <w:rPr>
          <w:sz w:val="24"/>
          <w:szCs w:val="24"/>
        </w:rPr>
        <w:t>pública  deberá</w:t>
      </w:r>
      <w:proofErr w:type="gramEnd"/>
      <w:r w:rsidRPr="00A332DB">
        <w:rPr>
          <w:sz w:val="24"/>
          <w:szCs w:val="24"/>
        </w:rPr>
        <w:t xml:space="preserve"> ser objeto de individualización para la aplicación de las consecuencias legales a que haya lugar.</w:t>
      </w:r>
    </w:p>
    <w:p w14:paraId="2A9D5174" w14:textId="77777777" w:rsidR="00995A1F" w:rsidRPr="00A332DB" w:rsidRDefault="00405B2A">
      <w:pPr>
        <w:ind w:left="566" w:right="-619"/>
        <w:jc w:val="center"/>
        <w:rPr>
          <w:b/>
          <w:sz w:val="24"/>
          <w:szCs w:val="24"/>
          <w:u w:val="single"/>
        </w:rPr>
      </w:pPr>
      <w:r w:rsidRPr="00A332DB">
        <w:rPr>
          <w:b/>
          <w:sz w:val="24"/>
          <w:szCs w:val="24"/>
          <w:u w:val="single"/>
        </w:rPr>
        <w:t>TITULO VIII</w:t>
      </w:r>
    </w:p>
    <w:p w14:paraId="704AA8AD" w14:textId="77777777" w:rsidR="00995A1F" w:rsidRPr="00A332DB" w:rsidRDefault="00405B2A">
      <w:pPr>
        <w:ind w:left="566" w:right="-619"/>
        <w:jc w:val="center"/>
        <w:rPr>
          <w:b/>
          <w:sz w:val="24"/>
          <w:szCs w:val="24"/>
          <w:u w:val="single"/>
        </w:rPr>
      </w:pPr>
      <w:r w:rsidRPr="00A332DB">
        <w:rPr>
          <w:b/>
          <w:sz w:val="24"/>
          <w:szCs w:val="24"/>
          <w:u w:val="single"/>
        </w:rPr>
        <w:t>RENDICIÓN DE CUENTAS</w:t>
      </w:r>
    </w:p>
    <w:p w14:paraId="7B35F75F" w14:textId="77777777" w:rsidR="00995A1F" w:rsidRPr="00A332DB" w:rsidRDefault="00405B2A">
      <w:pPr>
        <w:ind w:left="566" w:right="-619"/>
        <w:jc w:val="center"/>
        <w:rPr>
          <w:b/>
          <w:sz w:val="24"/>
          <w:szCs w:val="24"/>
          <w:u w:val="single"/>
        </w:rPr>
      </w:pPr>
      <w:r w:rsidRPr="00A332DB">
        <w:rPr>
          <w:b/>
          <w:sz w:val="24"/>
          <w:szCs w:val="24"/>
          <w:u w:val="single"/>
        </w:rPr>
        <w:t>CAPITULO ÚNICO</w:t>
      </w:r>
    </w:p>
    <w:p w14:paraId="605FE189" w14:textId="77777777" w:rsidR="00995A1F" w:rsidRPr="00A332DB" w:rsidRDefault="00405B2A">
      <w:pPr>
        <w:ind w:left="566" w:right="-619"/>
        <w:jc w:val="center"/>
        <w:rPr>
          <w:sz w:val="24"/>
          <w:szCs w:val="24"/>
        </w:rPr>
      </w:pPr>
      <w:r w:rsidRPr="00A332DB">
        <w:rPr>
          <w:b/>
          <w:sz w:val="24"/>
          <w:szCs w:val="24"/>
          <w:u w:val="single"/>
        </w:rPr>
        <w:t>ACCIONES POSTERIORES A LA REUNIÓN, MANIFESTACIÓN Y PROTESTA SOCIAL, PÚBLICA Y PACÍFICA</w:t>
      </w:r>
    </w:p>
    <w:p w14:paraId="595C1F82" w14:textId="77777777" w:rsidR="00995A1F" w:rsidRPr="00A332DB" w:rsidRDefault="00405B2A">
      <w:pPr>
        <w:ind w:left="566" w:right="-619"/>
        <w:jc w:val="both"/>
        <w:rPr>
          <w:sz w:val="24"/>
          <w:szCs w:val="24"/>
        </w:rPr>
      </w:pPr>
      <w:r w:rsidRPr="00A332DB">
        <w:rPr>
          <w:b/>
          <w:sz w:val="24"/>
          <w:szCs w:val="24"/>
        </w:rPr>
        <w:t>Artículo 56. Acciones posteriores.</w:t>
      </w:r>
      <w:r w:rsidRPr="00A332DB">
        <w:rPr>
          <w:sz w:val="24"/>
          <w:szCs w:val="24"/>
        </w:rPr>
        <w:t xml:space="preserve"> Se entiende por acciones posteriores, aquellas realizadas por las autoridades de policía cuando la manifestación pública haya terminado, bien sea por decisión propia de los manifestantes o por haber sido disuelta, atendiendo a los fines de promoción y garantía de los derechos fundamentales, la convivencia y seguridad ciudadana, y la conservación del orden público. Estas acciones se podrán desarrollar en el inmediato o mediano plazo según lo ameriten los hechos presentados durante el ejercicio de este derecho.</w:t>
      </w:r>
    </w:p>
    <w:p w14:paraId="3E3196CB" w14:textId="77777777" w:rsidR="00995A1F" w:rsidRPr="00A332DB" w:rsidRDefault="00405B2A" w:rsidP="00A103FC">
      <w:pPr>
        <w:ind w:left="566" w:right="-619"/>
        <w:jc w:val="both"/>
        <w:rPr>
          <w:sz w:val="24"/>
          <w:szCs w:val="24"/>
        </w:rPr>
      </w:pPr>
      <w:r w:rsidRPr="00A332DB">
        <w:rPr>
          <w:b/>
          <w:sz w:val="24"/>
          <w:szCs w:val="24"/>
        </w:rPr>
        <w:t>Artículo 57. Terminación de la reunión, manifestación y protesta social, pública y pacífica.</w:t>
      </w:r>
      <w:r w:rsidRPr="00A332DB">
        <w:rPr>
          <w:sz w:val="24"/>
          <w:szCs w:val="24"/>
        </w:rPr>
        <w:t xml:space="preserve"> Estas terminarán cuando los manifestantes voluntariamente decidan retirarse de los espacios públicos en los que se han congregado y la congregación de las manifestaciones vayan disminuyendo paulatinamente; o en aquellas situaciones en que deban ser disueltas según lo contemplado en esta ley.</w:t>
      </w:r>
    </w:p>
    <w:p w14:paraId="0F72B80D" w14:textId="77777777" w:rsidR="00995A1F" w:rsidRPr="00A332DB" w:rsidRDefault="00405B2A">
      <w:pPr>
        <w:ind w:left="566" w:right="-619"/>
        <w:jc w:val="both"/>
        <w:rPr>
          <w:sz w:val="24"/>
          <w:szCs w:val="24"/>
        </w:rPr>
      </w:pPr>
      <w:r w:rsidRPr="00A332DB">
        <w:rPr>
          <w:b/>
          <w:sz w:val="24"/>
          <w:szCs w:val="24"/>
        </w:rPr>
        <w:t>Artículo 58. Difusión de canales de denuncia.</w:t>
      </w:r>
      <w:r w:rsidRPr="00A332DB">
        <w:rPr>
          <w:sz w:val="24"/>
          <w:szCs w:val="24"/>
        </w:rPr>
        <w:t xml:space="preserve">  Las autoridades de policía difundirán y publicarán los canales para elevar denuncias ante presuntos hechos violentos y orientarán a las víctimas para que sus derechos sean reivindicados en el marco de la Constitución y la ley.</w:t>
      </w:r>
    </w:p>
    <w:p w14:paraId="3F0B7715" w14:textId="77777777" w:rsidR="00995A1F" w:rsidRPr="00A332DB" w:rsidRDefault="00405B2A">
      <w:pPr>
        <w:ind w:left="566" w:right="-619"/>
        <w:jc w:val="both"/>
        <w:rPr>
          <w:sz w:val="24"/>
          <w:szCs w:val="24"/>
        </w:rPr>
      </w:pPr>
      <w:r w:rsidRPr="00A332DB">
        <w:rPr>
          <w:b/>
          <w:sz w:val="24"/>
          <w:szCs w:val="24"/>
        </w:rPr>
        <w:t>Artículo 59. Informe de Inspección General.</w:t>
      </w:r>
      <w:r w:rsidRPr="00A332DB">
        <w:rPr>
          <w:sz w:val="24"/>
          <w:szCs w:val="24"/>
        </w:rPr>
        <w:t xml:space="preserve"> La Inspección General de la Policía Nacional en la rendición de cuentas anualmente presentará un informe acerca de la cantidad de quejas recibidas, tramitadas y sanciones disciplinarias impuestas por actuaciones en el desarrollo de la reunión, manifestación y protesta social, pública y pacífica. Este informe también será remitido a las Comisiones Segundas Constitucionales del Congreso de la República. Como consecuencia de ello, se </w:t>
      </w:r>
      <w:r w:rsidRPr="00A332DB">
        <w:rPr>
          <w:sz w:val="24"/>
          <w:szCs w:val="24"/>
        </w:rPr>
        <w:lastRenderedPageBreak/>
        <w:t>garantizará, de manera transversal, el principio de máxima publicidad y transparencia en el acceso a la información del estado de los procesos que resulten en contra de miembros de la Policía.</w:t>
      </w:r>
    </w:p>
    <w:p w14:paraId="35E4287C" w14:textId="77777777" w:rsidR="00995A1F" w:rsidRPr="00A332DB" w:rsidRDefault="00405B2A">
      <w:pPr>
        <w:ind w:left="566" w:right="-619"/>
        <w:jc w:val="both"/>
        <w:rPr>
          <w:sz w:val="24"/>
          <w:szCs w:val="24"/>
        </w:rPr>
      </w:pPr>
      <w:r w:rsidRPr="00A332DB">
        <w:rPr>
          <w:b/>
          <w:sz w:val="24"/>
          <w:szCs w:val="24"/>
        </w:rPr>
        <w:t>Artículo 60. Reglamentación.</w:t>
      </w:r>
      <w:r w:rsidRPr="00A332DB">
        <w:rPr>
          <w:sz w:val="24"/>
          <w:szCs w:val="24"/>
        </w:rPr>
        <w:t xml:space="preserve"> El Gobierno Nacional deberá reglamentar lo dispuesto en la presente ley dentro de los seis meses siguientes a su entrada en vigencia.</w:t>
      </w:r>
    </w:p>
    <w:p w14:paraId="0CF1FE4F" w14:textId="77777777" w:rsidR="00995A1F" w:rsidRPr="00A332DB" w:rsidRDefault="00405B2A">
      <w:pPr>
        <w:ind w:left="566" w:right="-619"/>
        <w:jc w:val="both"/>
        <w:rPr>
          <w:sz w:val="24"/>
          <w:szCs w:val="24"/>
        </w:rPr>
      </w:pPr>
      <w:r w:rsidRPr="00A332DB">
        <w:rPr>
          <w:b/>
          <w:sz w:val="24"/>
          <w:szCs w:val="24"/>
        </w:rPr>
        <w:t>Artículo 61. Vigencia.</w:t>
      </w:r>
      <w:r w:rsidRPr="00A332DB">
        <w:rPr>
          <w:sz w:val="24"/>
          <w:szCs w:val="24"/>
        </w:rPr>
        <w:t xml:space="preserve"> La presente Ley rige a partir de su publicación y deroga todas las disposiciones que le sean contrarias.</w:t>
      </w:r>
    </w:p>
    <w:p w14:paraId="3AB5C756" w14:textId="77777777" w:rsidR="00995A1F" w:rsidRPr="00A332DB" w:rsidRDefault="00995A1F">
      <w:pPr>
        <w:ind w:left="566" w:right="-619"/>
        <w:jc w:val="both"/>
        <w:rPr>
          <w:sz w:val="24"/>
          <w:szCs w:val="24"/>
        </w:rPr>
      </w:pPr>
    </w:p>
    <w:p w14:paraId="6AACEF47" w14:textId="77777777" w:rsidR="00995A1F" w:rsidRPr="00A332DB" w:rsidRDefault="00405B2A">
      <w:pPr>
        <w:ind w:left="566" w:right="-619"/>
        <w:jc w:val="both"/>
        <w:rPr>
          <w:b/>
          <w:sz w:val="24"/>
          <w:szCs w:val="24"/>
        </w:rPr>
      </w:pPr>
      <w:r w:rsidRPr="00A332DB">
        <w:rPr>
          <w:sz w:val="24"/>
          <w:szCs w:val="24"/>
        </w:rPr>
        <w:t>De los honorables Representantes,</w:t>
      </w:r>
    </w:p>
    <w:tbl>
      <w:tblPr>
        <w:tblStyle w:val="a4"/>
        <w:tblW w:w="8520" w:type="dxa"/>
        <w:tblInd w:w="945" w:type="dxa"/>
        <w:tblBorders>
          <w:top w:val="nil"/>
          <w:left w:val="nil"/>
          <w:bottom w:val="nil"/>
          <w:right w:val="nil"/>
          <w:insideH w:val="nil"/>
          <w:insideV w:val="nil"/>
        </w:tblBorders>
        <w:tblLayout w:type="fixed"/>
        <w:tblLook w:val="0600" w:firstRow="0" w:lastRow="0" w:firstColumn="0" w:lastColumn="0" w:noHBand="1" w:noVBand="1"/>
      </w:tblPr>
      <w:tblGrid>
        <w:gridCol w:w="4365"/>
        <w:gridCol w:w="4155"/>
      </w:tblGrid>
      <w:tr w:rsidR="00995A1F" w:rsidRPr="00A332DB" w14:paraId="68895A69" w14:textId="77777777">
        <w:trPr>
          <w:trHeight w:val="184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07646A1D" w14:textId="77777777" w:rsidR="00995A1F" w:rsidRPr="00A332DB" w:rsidRDefault="00405B2A">
            <w:pPr>
              <w:spacing w:before="240" w:after="240" w:line="300" w:lineRule="auto"/>
              <w:rPr>
                <w:b/>
                <w:sz w:val="24"/>
                <w:szCs w:val="24"/>
              </w:rPr>
            </w:pPr>
            <w:r w:rsidRPr="00A332DB">
              <w:rPr>
                <w:b/>
                <w:sz w:val="24"/>
                <w:szCs w:val="24"/>
              </w:rPr>
              <w:t xml:space="preserve"> </w:t>
            </w:r>
          </w:p>
          <w:p w14:paraId="32477C8E" w14:textId="77777777" w:rsidR="00995A1F" w:rsidRPr="00A332DB" w:rsidRDefault="00405B2A">
            <w:pPr>
              <w:spacing w:before="240" w:after="240" w:line="300" w:lineRule="auto"/>
              <w:jc w:val="center"/>
              <w:rPr>
                <w:sz w:val="24"/>
                <w:szCs w:val="24"/>
              </w:rPr>
            </w:pPr>
            <w:r w:rsidRPr="00A332DB">
              <w:rPr>
                <w:b/>
                <w:sz w:val="24"/>
                <w:szCs w:val="24"/>
              </w:rPr>
              <w:t>ANDRÉS FELIPE JIMÉNEZ VARGAS</w:t>
            </w:r>
            <w:r w:rsidRPr="00A332DB">
              <w:rPr>
                <w:b/>
                <w:sz w:val="24"/>
                <w:szCs w:val="24"/>
              </w:rPr>
              <w:br/>
            </w:r>
            <w:r w:rsidRPr="00A332DB">
              <w:rPr>
                <w:sz w:val="24"/>
                <w:szCs w:val="24"/>
              </w:rPr>
              <w:t>HONORABLE REPRESENTANTE</w:t>
            </w:r>
            <w:r w:rsidRPr="00A332DB">
              <w:rPr>
                <w:sz w:val="24"/>
                <w:szCs w:val="24"/>
              </w:rPr>
              <w:br/>
              <w:t>PARTIDO CONSERVADOR</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B8218E4" w14:textId="77777777" w:rsidR="00995A1F" w:rsidRPr="00A332DB" w:rsidRDefault="00995A1F">
            <w:pPr>
              <w:spacing w:before="240" w:after="240" w:line="300" w:lineRule="auto"/>
              <w:rPr>
                <w:b/>
                <w:sz w:val="24"/>
                <w:szCs w:val="24"/>
              </w:rPr>
            </w:pPr>
          </w:p>
          <w:p w14:paraId="4901E3B4" w14:textId="77777777" w:rsidR="00995A1F" w:rsidRPr="00A332DB" w:rsidRDefault="00405B2A">
            <w:pPr>
              <w:spacing w:before="240" w:after="240" w:line="300" w:lineRule="auto"/>
              <w:jc w:val="center"/>
              <w:rPr>
                <w:sz w:val="24"/>
                <w:szCs w:val="24"/>
              </w:rPr>
            </w:pPr>
            <w:r w:rsidRPr="00A332DB">
              <w:rPr>
                <w:b/>
                <w:sz w:val="24"/>
                <w:szCs w:val="24"/>
              </w:rPr>
              <w:t>EDUARD GIOVANNY SARMIENTO HIDALGO</w:t>
            </w:r>
            <w:r w:rsidRPr="00A332DB">
              <w:rPr>
                <w:b/>
                <w:sz w:val="24"/>
                <w:szCs w:val="24"/>
              </w:rPr>
              <w:br/>
            </w:r>
            <w:r w:rsidRPr="00A332DB">
              <w:rPr>
                <w:sz w:val="24"/>
                <w:szCs w:val="24"/>
              </w:rPr>
              <w:t>HONORABLE REPRESENTANTE</w:t>
            </w:r>
            <w:r w:rsidRPr="00A332DB">
              <w:rPr>
                <w:sz w:val="24"/>
                <w:szCs w:val="24"/>
              </w:rPr>
              <w:br/>
              <w:t>POLO DEMOCRÁTICO ALTERNATIVO</w:t>
            </w:r>
          </w:p>
        </w:tc>
      </w:tr>
      <w:tr w:rsidR="00995A1F" w:rsidRPr="00A332DB" w14:paraId="6AA1DF4E" w14:textId="77777777">
        <w:trPr>
          <w:trHeight w:val="187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785E6F2B" w14:textId="77777777" w:rsidR="00995A1F" w:rsidRPr="00A332DB" w:rsidRDefault="00995A1F">
            <w:pPr>
              <w:spacing w:before="240" w:after="240" w:line="300" w:lineRule="auto"/>
              <w:rPr>
                <w:b/>
                <w:sz w:val="24"/>
                <w:szCs w:val="24"/>
              </w:rPr>
            </w:pPr>
          </w:p>
          <w:p w14:paraId="59DBBC94" w14:textId="77777777" w:rsidR="00995A1F" w:rsidRPr="00A332DB" w:rsidRDefault="00405B2A">
            <w:pPr>
              <w:spacing w:before="240" w:after="240" w:line="300" w:lineRule="auto"/>
              <w:jc w:val="center"/>
              <w:rPr>
                <w:sz w:val="24"/>
                <w:szCs w:val="24"/>
              </w:rPr>
            </w:pPr>
            <w:r w:rsidRPr="00A332DB">
              <w:rPr>
                <w:b/>
                <w:sz w:val="24"/>
                <w:szCs w:val="24"/>
              </w:rPr>
              <w:t>PIEDAD CORREAL RUBIANO</w:t>
            </w:r>
            <w:r w:rsidRPr="00A332DB">
              <w:rPr>
                <w:b/>
                <w:sz w:val="24"/>
                <w:szCs w:val="24"/>
              </w:rPr>
              <w:br/>
            </w:r>
            <w:r w:rsidRPr="00A332DB">
              <w:rPr>
                <w:sz w:val="24"/>
                <w:szCs w:val="24"/>
              </w:rPr>
              <w:t>HONORABLE REPRESENTANTE</w:t>
            </w:r>
            <w:r w:rsidRPr="00A332DB">
              <w:rPr>
                <w:sz w:val="24"/>
                <w:szCs w:val="24"/>
              </w:rPr>
              <w:br/>
              <w:t>PARTIDO LIBERAL</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5DDE72A0" w14:textId="77777777" w:rsidR="00995A1F" w:rsidRPr="00A332DB" w:rsidRDefault="00405B2A">
            <w:pPr>
              <w:spacing w:before="240" w:after="240" w:line="300" w:lineRule="auto"/>
              <w:rPr>
                <w:b/>
                <w:sz w:val="24"/>
                <w:szCs w:val="24"/>
              </w:rPr>
            </w:pPr>
            <w:r w:rsidRPr="00A332DB">
              <w:rPr>
                <w:b/>
                <w:sz w:val="24"/>
                <w:szCs w:val="24"/>
              </w:rPr>
              <w:t xml:space="preserve"> </w:t>
            </w:r>
          </w:p>
          <w:p w14:paraId="39E03D71" w14:textId="77777777" w:rsidR="00995A1F" w:rsidRPr="00A332DB" w:rsidRDefault="00405B2A">
            <w:pPr>
              <w:spacing w:before="240" w:after="240" w:line="300" w:lineRule="auto"/>
              <w:jc w:val="center"/>
              <w:rPr>
                <w:b/>
                <w:sz w:val="24"/>
                <w:szCs w:val="24"/>
              </w:rPr>
            </w:pPr>
            <w:r w:rsidRPr="00A332DB">
              <w:rPr>
                <w:b/>
                <w:sz w:val="24"/>
                <w:szCs w:val="24"/>
              </w:rPr>
              <w:t>GABRIEL BECERRA YAÑEZ</w:t>
            </w:r>
            <w:r w:rsidRPr="00A332DB">
              <w:rPr>
                <w:b/>
                <w:sz w:val="24"/>
                <w:szCs w:val="24"/>
              </w:rPr>
              <w:br/>
            </w:r>
            <w:r w:rsidRPr="00A332DB">
              <w:rPr>
                <w:sz w:val="24"/>
                <w:szCs w:val="24"/>
              </w:rPr>
              <w:t>HONORABLE REPRESENTANTE</w:t>
            </w:r>
            <w:r w:rsidRPr="00A332DB">
              <w:rPr>
                <w:sz w:val="24"/>
                <w:szCs w:val="24"/>
              </w:rPr>
              <w:br/>
              <w:t>PACTO HISTÓRICO</w:t>
            </w:r>
            <w:r w:rsidRPr="00A332DB">
              <w:rPr>
                <w:b/>
                <w:sz w:val="24"/>
                <w:szCs w:val="24"/>
              </w:rPr>
              <w:t xml:space="preserve"> </w:t>
            </w:r>
          </w:p>
        </w:tc>
      </w:tr>
      <w:tr w:rsidR="00995A1F" w:rsidRPr="00A332DB" w14:paraId="2CD38449" w14:textId="77777777">
        <w:trPr>
          <w:trHeight w:val="196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5F00A992" w14:textId="77777777" w:rsidR="00995A1F" w:rsidRPr="00A332DB" w:rsidRDefault="00995A1F">
            <w:pPr>
              <w:spacing w:before="240" w:after="240" w:line="300" w:lineRule="auto"/>
              <w:jc w:val="center"/>
              <w:rPr>
                <w:b/>
                <w:sz w:val="24"/>
                <w:szCs w:val="24"/>
              </w:rPr>
            </w:pPr>
          </w:p>
          <w:p w14:paraId="37763801" w14:textId="77777777" w:rsidR="00995A1F" w:rsidRPr="00A332DB" w:rsidRDefault="00405B2A">
            <w:pPr>
              <w:spacing w:before="240" w:after="240" w:line="300" w:lineRule="auto"/>
              <w:jc w:val="center"/>
              <w:rPr>
                <w:sz w:val="24"/>
                <w:szCs w:val="24"/>
              </w:rPr>
            </w:pPr>
            <w:r w:rsidRPr="00A332DB">
              <w:rPr>
                <w:b/>
                <w:sz w:val="24"/>
                <w:szCs w:val="24"/>
              </w:rPr>
              <w:t>JOSÉ JAIME USCATEGUI PASTRANA</w:t>
            </w:r>
            <w:r w:rsidRPr="00A332DB">
              <w:rPr>
                <w:b/>
                <w:sz w:val="24"/>
                <w:szCs w:val="24"/>
              </w:rPr>
              <w:br/>
            </w:r>
            <w:r w:rsidRPr="00A332DB">
              <w:rPr>
                <w:sz w:val="24"/>
                <w:szCs w:val="24"/>
              </w:rPr>
              <w:t>HONORABLE REPRESENTANTE</w:t>
            </w:r>
            <w:r w:rsidRPr="00A332DB">
              <w:rPr>
                <w:sz w:val="24"/>
                <w:szCs w:val="24"/>
              </w:rPr>
              <w:br/>
              <w:t>PARTIDO CENTRO DEMOCRÁTICO</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4D4F62C4" w14:textId="77777777" w:rsidR="00995A1F" w:rsidRPr="00A332DB" w:rsidRDefault="00995A1F">
            <w:pPr>
              <w:spacing w:before="240" w:after="240" w:line="300" w:lineRule="auto"/>
              <w:jc w:val="center"/>
              <w:rPr>
                <w:b/>
                <w:sz w:val="24"/>
                <w:szCs w:val="24"/>
              </w:rPr>
            </w:pPr>
          </w:p>
          <w:p w14:paraId="798CE253" w14:textId="77777777" w:rsidR="00995A1F" w:rsidRPr="00A332DB" w:rsidRDefault="00405B2A">
            <w:pPr>
              <w:spacing w:before="240" w:after="240" w:line="300" w:lineRule="auto"/>
              <w:jc w:val="center"/>
              <w:rPr>
                <w:sz w:val="24"/>
                <w:szCs w:val="24"/>
              </w:rPr>
            </w:pPr>
            <w:r w:rsidRPr="00A332DB">
              <w:rPr>
                <w:b/>
                <w:sz w:val="24"/>
                <w:szCs w:val="24"/>
              </w:rPr>
              <w:t>GERSEL LUIS PEREZ ALTAMIRANDA</w:t>
            </w:r>
            <w:r w:rsidRPr="00A332DB">
              <w:rPr>
                <w:b/>
                <w:sz w:val="24"/>
                <w:szCs w:val="24"/>
              </w:rPr>
              <w:br/>
            </w:r>
            <w:r w:rsidRPr="00A332DB">
              <w:rPr>
                <w:sz w:val="24"/>
                <w:szCs w:val="24"/>
              </w:rPr>
              <w:t>HONORABLE REPRESENTANTE</w:t>
            </w:r>
            <w:r w:rsidRPr="00A332DB">
              <w:rPr>
                <w:sz w:val="24"/>
                <w:szCs w:val="24"/>
              </w:rPr>
              <w:br/>
              <w:t>PARTIDO CAMBIO RADICAL</w:t>
            </w:r>
          </w:p>
        </w:tc>
      </w:tr>
      <w:tr w:rsidR="00995A1F" w:rsidRPr="00A332DB" w14:paraId="008E6292" w14:textId="77777777">
        <w:trPr>
          <w:trHeight w:val="196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4986C15B" w14:textId="77777777" w:rsidR="00995A1F" w:rsidRPr="00A332DB" w:rsidRDefault="00405B2A">
            <w:pPr>
              <w:spacing w:before="240" w:after="240" w:line="300" w:lineRule="auto"/>
              <w:jc w:val="center"/>
              <w:rPr>
                <w:b/>
                <w:sz w:val="24"/>
                <w:szCs w:val="24"/>
              </w:rPr>
            </w:pPr>
            <w:r w:rsidRPr="00A332DB">
              <w:rPr>
                <w:b/>
                <w:sz w:val="24"/>
                <w:szCs w:val="24"/>
              </w:rPr>
              <w:lastRenderedPageBreak/>
              <w:t xml:space="preserve"> </w:t>
            </w:r>
          </w:p>
          <w:p w14:paraId="51B49BEC" w14:textId="77777777" w:rsidR="00995A1F" w:rsidRPr="00A332DB" w:rsidRDefault="00405B2A">
            <w:pPr>
              <w:spacing w:before="240" w:after="240" w:line="300" w:lineRule="auto"/>
              <w:jc w:val="center"/>
              <w:rPr>
                <w:sz w:val="24"/>
                <w:szCs w:val="24"/>
              </w:rPr>
            </w:pPr>
            <w:r w:rsidRPr="00A332DB">
              <w:rPr>
                <w:b/>
                <w:sz w:val="24"/>
                <w:szCs w:val="24"/>
              </w:rPr>
              <w:t>JORGE ELIECER TAMAYO MARULANDA</w:t>
            </w:r>
            <w:r w:rsidRPr="00A332DB">
              <w:rPr>
                <w:b/>
                <w:sz w:val="24"/>
                <w:szCs w:val="24"/>
              </w:rPr>
              <w:br/>
            </w:r>
            <w:r w:rsidRPr="00A332DB">
              <w:rPr>
                <w:sz w:val="24"/>
                <w:szCs w:val="24"/>
              </w:rPr>
              <w:t>HONORABLE REPRESENTANTE</w:t>
            </w:r>
            <w:r w:rsidRPr="00A332DB">
              <w:rPr>
                <w:sz w:val="24"/>
                <w:szCs w:val="24"/>
              </w:rPr>
              <w:br/>
              <w:t>PARTIDO DE LA U</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8CE7ABD" w14:textId="77777777" w:rsidR="00995A1F" w:rsidRPr="00A332DB" w:rsidRDefault="00405B2A">
            <w:pPr>
              <w:spacing w:before="240" w:after="240" w:line="300" w:lineRule="auto"/>
              <w:rPr>
                <w:b/>
                <w:sz w:val="24"/>
                <w:szCs w:val="24"/>
              </w:rPr>
            </w:pPr>
            <w:r w:rsidRPr="00A332DB">
              <w:rPr>
                <w:b/>
                <w:sz w:val="24"/>
                <w:szCs w:val="24"/>
              </w:rPr>
              <w:t xml:space="preserve"> </w:t>
            </w:r>
          </w:p>
          <w:p w14:paraId="44475B82" w14:textId="77777777" w:rsidR="00995A1F" w:rsidRPr="00A332DB" w:rsidRDefault="00405B2A">
            <w:pPr>
              <w:spacing w:before="240" w:after="240" w:line="300" w:lineRule="auto"/>
              <w:jc w:val="center"/>
              <w:rPr>
                <w:sz w:val="24"/>
                <w:szCs w:val="24"/>
              </w:rPr>
            </w:pPr>
            <w:r w:rsidRPr="00A332DB">
              <w:rPr>
                <w:b/>
                <w:sz w:val="24"/>
                <w:szCs w:val="24"/>
              </w:rPr>
              <w:t>JUAN SEBASTIAN GÓMEZ GONZÁLEZ</w:t>
            </w:r>
            <w:r w:rsidRPr="00A332DB">
              <w:rPr>
                <w:b/>
                <w:sz w:val="24"/>
                <w:szCs w:val="24"/>
              </w:rPr>
              <w:br/>
            </w:r>
            <w:r w:rsidRPr="00A332DB">
              <w:rPr>
                <w:sz w:val="24"/>
                <w:szCs w:val="24"/>
              </w:rPr>
              <w:t>HONORABLE REPRESENTANTE</w:t>
            </w:r>
            <w:r w:rsidRPr="00A332DB">
              <w:rPr>
                <w:sz w:val="24"/>
                <w:szCs w:val="24"/>
              </w:rPr>
              <w:br/>
              <w:t>PARTIDO NUEVO LIBERALISMO</w:t>
            </w:r>
          </w:p>
        </w:tc>
      </w:tr>
      <w:tr w:rsidR="00995A1F" w:rsidRPr="00A332DB" w14:paraId="63DDF7AA" w14:textId="77777777">
        <w:trPr>
          <w:trHeight w:val="193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7168346E" w14:textId="77777777" w:rsidR="00995A1F" w:rsidRPr="00A332DB" w:rsidRDefault="00995A1F">
            <w:pPr>
              <w:spacing w:before="240" w:after="240" w:line="300" w:lineRule="auto"/>
              <w:jc w:val="center"/>
              <w:rPr>
                <w:b/>
                <w:sz w:val="24"/>
                <w:szCs w:val="24"/>
              </w:rPr>
            </w:pPr>
          </w:p>
          <w:p w14:paraId="45B06569" w14:textId="77777777" w:rsidR="00995A1F" w:rsidRPr="00A332DB" w:rsidRDefault="00405B2A">
            <w:pPr>
              <w:spacing w:before="240" w:after="240" w:line="300" w:lineRule="auto"/>
              <w:jc w:val="center"/>
              <w:rPr>
                <w:sz w:val="24"/>
                <w:szCs w:val="24"/>
              </w:rPr>
            </w:pPr>
            <w:r w:rsidRPr="00A332DB">
              <w:rPr>
                <w:b/>
                <w:sz w:val="24"/>
                <w:szCs w:val="24"/>
              </w:rPr>
              <w:t>MARELEN CASTILLO TORRES</w:t>
            </w:r>
            <w:r w:rsidRPr="00A332DB">
              <w:rPr>
                <w:b/>
                <w:sz w:val="24"/>
                <w:szCs w:val="24"/>
              </w:rPr>
              <w:br/>
            </w:r>
            <w:r w:rsidRPr="00A332DB">
              <w:rPr>
                <w:sz w:val="24"/>
                <w:szCs w:val="24"/>
              </w:rPr>
              <w:t>HONORABLE REPRESENTANTE</w:t>
            </w:r>
            <w:r w:rsidRPr="00A332DB">
              <w:rPr>
                <w:sz w:val="24"/>
                <w:szCs w:val="24"/>
              </w:rPr>
              <w:br/>
              <w:t>LIGA DE GOBERNANTES ANTICORRUPCIÓN</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B2F3F7E" w14:textId="77777777" w:rsidR="00995A1F" w:rsidRPr="00A332DB" w:rsidRDefault="00405B2A">
            <w:pPr>
              <w:spacing w:before="240" w:after="240" w:line="300" w:lineRule="auto"/>
              <w:rPr>
                <w:b/>
                <w:sz w:val="24"/>
                <w:szCs w:val="24"/>
              </w:rPr>
            </w:pPr>
            <w:r w:rsidRPr="00A332DB">
              <w:rPr>
                <w:b/>
                <w:sz w:val="24"/>
                <w:szCs w:val="24"/>
              </w:rPr>
              <w:t xml:space="preserve"> </w:t>
            </w:r>
          </w:p>
          <w:p w14:paraId="7EA39026" w14:textId="77777777" w:rsidR="00995A1F" w:rsidRPr="00A332DB" w:rsidRDefault="00405B2A">
            <w:pPr>
              <w:spacing w:before="240" w:after="240" w:line="300" w:lineRule="auto"/>
              <w:jc w:val="center"/>
              <w:rPr>
                <w:sz w:val="24"/>
                <w:szCs w:val="24"/>
              </w:rPr>
            </w:pPr>
            <w:r w:rsidRPr="00A332DB">
              <w:rPr>
                <w:b/>
                <w:sz w:val="24"/>
                <w:szCs w:val="24"/>
              </w:rPr>
              <w:t>LUIS ALBERTO ALBAN URBANO</w:t>
            </w:r>
            <w:r w:rsidRPr="00A332DB">
              <w:rPr>
                <w:b/>
                <w:sz w:val="24"/>
                <w:szCs w:val="24"/>
              </w:rPr>
              <w:br/>
            </w:r>
            <w:r w:rsidRPr="00A332DB">
              <w:rPr>
                <w:sz w:val="24"/>
                <w:szCs w:val="24"/>
              </w:rPr>
              <w:t>HONORABLE REPRESENTANTE</w:t>
            </w:r>
            <w:r w:rsidRPr="00A332DB">
              <w:rPr>
                <w:sz w:val="24"/>
                <w:szCs w:val="24"/>
              </w:rPr>
              <w:br/>
              <w:t>PARTIDO COMUNES</w:t>
            </w:r>
          </w:p>
        </w:tc>
      </w:tr>
      <w:tr w:rsidR="00995A1F" w:rsidRPr="00A332DB" w14:paraId="5D3AF79C" w14:textId="77777777">
        <w:trPr>
          <w:trHeight w:val="1935"/>
        </w:trPr>
        <w:tc>
          <w:tcPr>
            <w:tcW w:w="4365" w:type="dxa"/>
            <w:tcBorders>
              <w:top w:val="single" w:sz="8" w:space="0" w:color="000000"/>
              <w:left w:val="single" w:sz="8" w:space="0" w:color="000000"/>
              <w:bottom w:val="single" w:sz="8" w:space="0" w:color="000000"/>
              <w:right w:val="single" w:sz="8" w:space="0" w:color="000000"/>
            </w:tcBorders>
            <w:tcMar>
              <w:top w:w="0" w:type="dxa"/>
              <w:bottom w:w="0" w:type="dxa"/>
            </w:tcMar>
          </w:tcPr>
          <w:p w14:paraId="55732A52" w14:textId="77777777" w:rsidR="00995A1F" w:rsidRPr="00A332DB" w:rsidRDefault="00995A1F">
            <w:pPr>
              <w:spacing w:before="240" w:after="240" w:line="300" w:lineRule="auto"/>
              <w:jc w:val="center"/>
              <w:rPr>
                <w:b/>
                <w:sz w:val="24"/>
                <w:szCs w:val="24"/>
              </w:rPr>
            </w:pPr>
          </w:p>
          <w:p w14:paraId="3E2B6567" w14:textId="77777777" w:rsidR="00995A1F" w:rsidRPr="00A332DB" w:rsidRDefault="00405B2A">
            <w:pPr>
              <w:spacing w:before="240" w:after="240" w:line="300" w:lineRule="auto"/>
              <w:jc w:val="center"/>
              <w:rPr>
                <w:b/>
                <w:sz w:val="24"/>
                <w:szCs w:val="24"/>
              </w:rPr>
            </w:pPr>
            <w:r w:rsidRPr="00A332DB">
              <w:rPr>
                <w:b/>
                <w:sz w:val="24"/>
                <w:szCs w:val="24"/>
              </w:rPr>
              <w:t>ORLANDO CASTILLO ADVÍNCULA</w:t>
            </w:r>
            <w:r w:rsidRPr="00A332DB">
              <w:rPr>
                <w:b/>
                <w:sz w:val="24"/>
                <w:szCs w:val="24"/>
              </w:rPr>
              <w:br/>
            </w:r>
            <w:r w:rsidRPr="00A332DB">
              <w:rPr>
                <w:sz w:val="24"/>
                <w:szCs w:val="24"/>
              </w:rPr>
              <w:t>HONORABLE REPRESENTANTE</w:t>
            </w:r>
            <w:r w:rsidRPr="00A332DB">
              <w:rPr>
                <w:sz w:val="24"/>
                <w:szCs w:val="24"/>
              </w:rPr>
              <w:br/>
              <w:t>CURUL ESPECIAL PARA LA PAZ</w:t>
            </w:r>
          </w:p>
        </w:tc>
        <w:tc>
          <w:tcPr>
            <w:tcW w:w="41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1DE038D" w14:textId="77777777" w:rsidR="00995A1F" w:rsidRPr="00A332DB" w:rsidRDefault="00995A1F">
            <w:pPr>
              <w:spacing w:before="240" w:after="240" w:line="300" w:lineRule="auto"/>
              <w:rPr>
                <w:b/>
                <w:sz w:val="24"/>
                <w:szCs w:val="24"/>
              </w:rPr>
            </w:pPr>
          </w:p>
        </w:tc>
      </w:tr>
    </w:tbl>
    <w:p w14:paraId="3A3A0F23" w14:textId="77777777" w:rsidR="00995A1F" w:rsidRPr="00A332DB" w:rsidRDefault="00995A1F">
      <w:pPr>
        <w:ind w:right="-619"/>
        <w:jc w:val="both"/>
        <w:rPr>
          <w:sz w:val="24"/>
          <w:szCs w:val="24"/>
        </w:rPr>
      </w:pPr>
    </w:p>
    <w:sectPr w:rsidR="00995A1F" w:rsidRPr="00A332DB">
      <w:headerReference w:type="default" r:id="rId12"/>
      <w:footerReference w:type="default" r:id="rId13"/>
      <w:pgSz w:w="12240" w:h="15840"/>
      <w:pgMar w:top="720" w:right="1938" w:bottom="720" w:left="720" w:header="850" w:footer="14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7EDFC" w14:textId="77777777" w:rsidR="0033776F" w:rsidRDefault="0033776F">
      <w:pPr>
        <w:spacing w:after="0" w:line="240" w:lineRule="auto"/>
      </w:pPr>
      <w:r>
        <w:separator/>
      </w:r>
    </w:p>
  </w:endnote>
  <w:endnote w:type="continuationSeparator" w:id="0">
    <w:p w14:paraId="698DF423" w14:textId="77777777" w:rsidR="0033776F" w:rsidRDefault="0033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FACB" w14:textId="77777777" w:rsidR="00995A1F" w:rsidRDefault="00995A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6A8D" w14:textId="77777777" w:rsidR="0033776F" w:rsidRDefault="0033776F">
      <w:pPr>
        <w:spacing w:after="0" w:line="240" w:lineRule="auto"/>
      </w:pPr>
      <w:r>
        <w:separator/>
      </w:r>
    </w:p>
  </w:footnote>
  <w:footnote w:type="continuationSeparator" w:id="0">
    <w:p w14:paraId="54F502E2" w14:textId="77777777" w:rsidR="0033776F" w:rsidRDefault="00337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283B" w14:textId="77777777" w:rsidR="00995A1F" w:rsidRDefault="00405B2A">
    <w:pPr>
      <w:jc w:val="center"/>
    </w:pPr>
    <w:r>
      <w:t xml:space="preserve">                       </w:t>
    </w:r>
    <w:r>
      <w:rPr>
        <w:noProof/>
      </w:rPr>
      <w:drawing>
        <wp:inline distT="114300" distB="114300" distL="114300" distR="114300" wp14:anchorId="4C6FCD6A" wp14:editId="78283412">
          <wp:extent cx="2968275" cy="752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45000"/>
                  </a:blip>
                  <a:srcRect/>
                  <a:stretch>
                    <a:fillRect/>
                  </a:stretch>
                </pic:blipFill>
                <pic:spPr>
                  <a:xfrm>
                    <a:off x="0" y="0"/>
                    <a:ext cx="2968275" cy="7524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734"/>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D30246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50206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5FE75D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FC1A99"/>
    <w:multiLevelType w:val="multilevel"/>
    <w:tmpl w:val="FFFFFFFF"/>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DAF010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DDF2E23"/>
    <w:multiLevelType w:val="multilevel"/>
    <w:tmpl w:val="FFFFFFFF"/>
    <w:lvl w:ilvl="0">
      <w:start w:val="1"/>
      <w:numFmt w:val="decimal"/>
      <w:lvlText w:val="%1."/>
      <w:lvlJc w:val="left"/>
      <w:pPr>
        <w:ind w:left="820" w:hanging="360"/>
      </w:pPr>
      <w:rPr>
        <w:rFonts w:ascii="Times New Roman" w:eastAsia="Times New Roman" w:hAnsi="Times New Roman" w:cs="Times New Roman"/>
        <w:color w:val="1F1F1F"/>
        <w:sz w:val="24"/>
        <w:szCs w:val="24"/>
      </w:rPr>
    </w:lvl>
    <w:lvl w:ilvl="1">
      <w:start w:val="1"/>
      <w:numFmt w:val="lowerLetter"/>
      <w:lvlText w:val="%2."/>
      <w:lvlJc w:val="left"/>
      <w:pPr>
        <w:ind w:left="820" w:hanging="236"/>
      </w:pPr>
      <w:rPr>
        <w:rFonts w:ascii="Times New Roman" w:eastAsia="Times New Roman" w:hAnsi="Times New Roman" w:cs="Times New Roman"/>
        <w:b/>
        <w:sz w:val="24"/>
        <w:szCs w:val="24"/>
      </w:rPr>
    </w:lvl>
    <w:lvl w:ilvl="2">
      <w:numFmt w:val="bullet"/>
      <w:lvlText w:val="•"/>
      <w:lvlJc w:val="left"/>
      <w:pPr>
        <w:ind w:left="2506" w:hanging="236"/>
      </w:pPr>
    </w:lvl>
    <w:lvl w:ilvl="3">
      <w:numFmt w:val="bullet"/>
      <w:lvlText w:val="•"/>
      <w:lvlJc w:val="left"/>
      <w:pPr>
        <w:ind w:left="3349" w:hanging="236"/>
      </w:pPr>
    </w:lvl>
    <w:lvl w:ilvl="4">
      <w:numFmt w:val="bullet"/>
      <w:lvlText w:val="•"/>
      <w:lvlJc w:val="left"/>
      <w:pPr>
        <w:ind w:left="4192" w:hanging="236"/>
      </w:pPr>
    </w:lvl>
    <w:lvl w:ilvl="5">
      <w:numFmt w:val="bullet"/>
      <w:lvlText w:val="•"/>
      <w:lvlJc w:val="left"/>
      <w:pPr>
        <w:ind w:left="5035" w:hanging="236"/>
      </w:pPr>
    </w:lvl>
    <w:lvl w:ilvl="6">
      <w:numFmt w:val="bullet"/>
      <w:lvlText w:val="•"/>
      <w:lvlJc w:val="left"/>
      <w:pPr>
        <w:ind w:left="5878" w:hanging="236"/>
      </w:pPr>
    </w:lvl>
    <w:lvl w:ilvl="7">
      <w:numFmt w:val="bullet"/>
      <w:lvlText w:val="•"/>
      <w:lvlJc w:val="left"/>
      <w:pPr>
        <w:ind w:left="6721" w:hanging="236"/>
      </w:pPr>
    </w:lvl>
    <w:lvl w:ilvl="8">
      <w:numFmt w:val="bullet"/>
      <w:lvlText w:val="•"/>
      <w:lvlJc w:val="left"/>
      <w:pPr>
        <w:ind w:left="7564" w:hanging="236"/>
      </w:pPr>
    </w:lvl>
  </w:abstractNum>
  <w:abstractNum w:abstractNumId="7" w15:restartNumberingAfterBreak="0">
    <w:nsid w:val="25223F8C"/>
    <w:multiLevelType w:val="multilevel"/>
    <w:tmpl w:val="FFFFFFFF"/>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53B0D1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2C70B7"/>
    <w:multiLevelType w:val="multilevel"/>
    <w:tmpl w:val="FFFFFFFF"/>
    <w:lvl w:ilvl="0">
      <w:start w:val="1"/>
      <w:numFmt w:val="decimal"/>
      <w:lvlText w:val="%1."/>
      <w:lvlJc w:val="left"/>
      <w:pPr>
        <w:ind w:left="820" w:hanging="360"/>
      </w:pPr>
      <w:rPr>
        <w:rFonts w:ascii="Times New Roman" w:eastAsia="Times New Roman" w:hAnsi="Times New Roman" w:cs="Times New Roman"/>
        <w:b/>
        <w:color w:val="1F1F1F"/>
        <w:sz w:val="24"/>
        <w:szCs w:val="24"/>
      </w:rPr>
    </w:lvl>
    <w:lvl w:ilvl="1">
      <w:numFmt w:val="bullet"/>
      <w:lvlText w:val="•"/>
      <w:lvlJc w:val="left"/>
      <w:pPr>
        <w:ind w:left="1663" w:hanging="360"/>
      </w:pPr>
    </w:lvl>
    <w:lvl w:ilvl="2">
      <w:numFmt w:val="bullet"/>
      <w:lvlText w:val="•"/>
      <w:lvlJc w:val="left"/>
      <w:pPr>
        <w:ind w:left="2506" w:hanging="360"/>
      </w:pPr>
    </w:lvl>
    <w:lvl w:ilvl="3">
      <w:numFmt w:val="bullet"/>
      <w:lvlText w:val="•"/>
      <w:lvlJc w:val="left"/>
      <w:pPr>
        <w:ind w:left="3349" w:hanging="360"/>
      </w:pPr>
    </w:lvl>
    <w:lvl w:ilvl="4">
      <w:numFmt w:val="bullet"/>
      <w:lvlText w:val="•"/>
      <w:lvlJc w:val="left"/>
      <w:pPr>
        <w:ind w:left="4192" w:hanging="360"/>
      </w:pPr>
    </w:lvl>
    <w:lvl w:ilvl="5">
      <w:numFmt w:val="bullet"/>
      <w:lvlText w:val="•"/>
      <w:lvlJc w:val="left"/>
      <w:pPr>
        <w:ind w:left="5035" w:hanging="360"/>
      </w:pPr>
    </w:lvl>
    <w:lvl w:ilvl="6">
      <w:numFmt w:val="bullet"/>
      <w:lvlText w:val="•"/>
      <w:lvlJc w:val="left"/>
      <w:pPr>
        <w:ind w:left="5878" w:hanging="360"/>
      </w:pPr>
    </w:lvl>
    <w:lvl w:ilvl="7">
      <w:numFmt w:val="bullet"/>
      <w:lvlText w:val="•"/>
      <w:lvlJc w:val="left"/>
      <w:pPr>
        <w:ind w:left="6721" w:hanging="360"/>
      </w:pPr>
    </w:lvl>
    <w:lvl w:ilvl="8">
      <w:numFmt w:val="bullet"/>
      <w:lvlText w:val="•"/>
      <w:lvlJc w:val="left"/>
      <w:pPr>
        <w:ind w:left="7564" w:hanging="360"/>
      </w:pPr>
    </w:lvl>
  </w:abstractNum>
  <w:abstractNum w:abstractNumId="10" w15:restartNumberingAfterBreak="0">
    <w:nsid w:val="2C0D3A6B"/>
    <w:multiLevelType w:val="multilevel"/>
    <w:tmpl w:val="FFFFFFFF"/>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17C24A2"/>
    <w:multiLevelType w:val="multilevel"/>
    <w:tmpl w:val="FFFFFFFF"/>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1BD5373"/>
    <w:multiLevelType w:val="multilevel"/>
    <w:tmpl w:val="FFFFFFFF"/>
    <w:lvl w:ilvl="0">
      <w:start w:val="1"/>
      <w:numFmt w:val="decimal"/>
      <w:lvlText w:val="%1."/>
      <w:lvlJc w:val="left"/>
      <w:pPr>
        <w:ind w:left="820" w:hanging="360"/>
      </w:pPr>
      <w:rPr>
        <w:rFonts w:ascii="Times New Roman" w:eastAsia="Times New Roman" w:hAnsi="Times New Roman" w:cs="Times New Roman"/>
        <w:color w:val="1F1F1F"/>
        <w:sz w:val="24"/>
        <w:szCs w:val="24"/>
      </w:rPr>
    </w:lvl>
    <w:lvl w:ilvl="1">
      <w:start w:val="1"/>
      <w:numFmt w:val="lowerLetter"/>
      <w:lvlText w:val="%2."/>
      <w:lvlJc w:val="left"/>
      <w:pPr>
        <w:ind w:left="820" w:hanging="236"/>
      </w:pPr>
      <w:rPr>
        <w:rFonts w:ascii="Times New Roman" w:eastAsia="Times New Roman" w:hAnsi="Times New Roman" w:cs="Times New Roman"/>
        <w:b/>
        <w:sz w:val="24"/>
        <w:szCs w:val="24"/>
      </w:rPr>
    </w:lvl>
    <w:lvl w:ilvl="2">
      <w:numFmt w:val="bullet"/>
      <w:lvlText w:val="•"/>
      <w:lvlJc w:val="left"/>
      <w:pPr>
        <w:ind w:left="2506" w:hanging="236"/>
      </w:pPr>
    </w:lvl>
    <w:lvl w:ilvl="3">
      <w:numFmt w:val="bullet"/>
      <w:lvlText w:val="•"/>
      <w:lvlJc w:val="left"/>
      <w:pPr>
        <w:ind w:left="3349" w:hanging="236"/>
      </w:pPr>
    </w:lvl>
    <w:lvl w:ilvl="4">
      <w:numFmt w:val="bullet"/>
      <w:lvlText w:val="•"/>
      <w:lvlJc w:val="left"/>
      <w:pPr>
        <w:ind w:left="4192" w:hanging="236"/>
      </w:pPr>
    </w:lvl>
    <w:lvl w:ilvl="5">
      <w:numFmt w:val="bullet"/>
      <w:lvlText w:val="•"/>
      <w:lvlJc w:val="left"/>
      <w:pPr>
        <w:ind w:left="5035" w:hanging="236"/>
      </w:pPr>
    </w:lvl>
    <w:lvl w:ilvl="6">
      <w:numFmt w:val="bullet"/>
      <w:lvlText w:val="•"/>
      <w:lvlJc w:val="left"/>
      <w:pPr>
        <w:ind w:left="5878" w:hanging="236"/>
      </w:pPr>
    </w:lvl>
    <w:lvl w:ilvl="7">
      <w:numFmt w:val="bullet"/>
      <w:lvlText w:val="•"/>
      <w:lvlJc w:val="left"/>
      <w:pPr>
        <w:ind w:left="6721" w:hanging="236"/>
      </w:pPr>
    </w:lvl>
    <w:lvl w:ilvl="8">
      <w:numFmt w:val="bullet"/>
      <w:lvlText w:val="•"/>
      <w:lvlJc w:val="left"/>
      <w:pPr>
        <w:ind w:left="7564" w:hanging="236"/>
      </w:pPr>
    </w:lvl>
  </w:abstractNum>
  <w:abstractNum w:abstractNumId="13" w15:restartNumberingAfterBreak="0">
    <w:nsid w:val="32133FD9"/>
    <w:multiLevelType w:val="multilevel"/>
    <w:tmpl w:val="FFFFFFFF"/>
    <w:lvl w:ilvl="0">
      <w:start w:val="1"/>
      <w:numFmt w:val="decimal"/>
      <w:lvlText w:val="%1."/>
      <w:lvlJc w:val="left"/>
      <w:pPr>
        <w:ind w:left="820" w:hanging="360"/>
      </w:pPr>
      <w:rPr>
        <w:rFonts w:ascii="Times New Roman" w:eastAsia="Times New Roman" w:hAnsi="Times New Roman" w:cs="Times New Roman"/>
        <w:color w:val="1F1F1F"/>
        <w:sz w:val="24"/>
        <w:szCs w:val="24"/>
      </w:rPr>
    </w:lvl>
    <w:lvl w:ilvl="1">
      <w:start w:val="1"/>
      <w:numFmt w:val="lowerLetter"/>
      <w:lvlText w:val="%2."/>
      <w:lvlJc w:val="left"/>
      <w:pPr>
        <w:ind w:left="820" w:hanging="236"/>
      </w:pPr>
      <w:rPr>
        <w:rFonts w:ascii="Times New Roman" w:eastAsia="Times New Roman" w:hAnsi="Times New Roman" w:cs="Times New Roman"/>
        <w:b/>
        <w:sz w:val="24"/>
        <w:szCs w:val="24"/>
      </w:rPr>
    </w:lvl>
    <w:lvl w:ilvl="2">
      <w:numFmt w:val="bullet"/>
      <w:lvlText w:val="•"/>
      <w:lvlJc w:val="left"/>
      <w:pPr>
        <w:ind w:left="2506" w:hanging="236"/>
      </w:pPr>
    </w:lvl>
    <w:lvl w:ilvl="3">
      <w:numFmt w:val="bullet"/>
      <w:lvlText w:val="•"/>
      <w:lvlJc w:val="left"/>
      <w:pPr>
        <w:ind w:left="3349" w:hanging="236"/>
      </w:pPr>
    </w:lvl>
    <w:lvl w:ilvl="4">
      <w:numFmt w:val="bullet"/>
      <w:lvlText w:val="•"/>
      <w:lvlJc w:val="left"/>
      <w:pPr>
        <w:ind w:left="4192" w:hanging="236"/>
      </w:pPr>
    </w:lvl>
    <w:lvl w:ilvl="5">
      <w:numFmt w:val="bullet"/>
      <w:lvlText w:val="•"/>
      <w:lvlJc w:val="left"/>
      <w:pPr>
        <w:ind w:left="5035" w:hanging="236"/>
      </w:pPr>
    </w:lvl>
    <w:lvl w:ilvl="6">
      <w:numFmt w:val="bullet"/>
      <w:lvlText w:val="•"/>
      <w:lvlJc w:val="left"/>
      <w:pPr>
        <w:ind w:left="5878" w:hanging="236"/>
      </w:pPr>
    </w:lvl>
    <w:lvl w:ilvl="7">
      <w:numFmt w:val="bullet"/>
      <w:lvlText w:val="•"/>
      <w:lvlJc w:val="left"/>
      <w:pPr>
        <w:ind w:left="6721" w:hanging="236"/>
      </w:pPr>
    </w:lvl>
    <w:lvl w:ilvl="8">
      <w:numFmt w:val="bullet"/>
      <w:lvlText w:val="•"/>
      <w:lvlJc w:val="left"/>
      <w:pPr>
        <w:ind w:left="7564" w:hanging="236"/>
      </w:pPr>
    </w:lvl>
  </w:abstractNum>
  <w:abstractNum w:abstractNumId="14" w15:restartNumberingAfterBreak="0">
    <w:nsid w:val="322C04B4"/>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5746071"/>
    <w:multiLevelType w:val="multilevel"/>
    <w:tmpl w:val="FFFFFFFF"/>
    <w:lvl w:ilvl="0">
      <w:start w:val="1"/>
      <w:numFmt w:val="lowerLetter"/>
      <w:lvlText w:val="%1."/>
      <w:lvlJc w:val="left"/>
      <w:pPr>
        <w:ind w:left="820" w:hanging="360"/>
      </w:pPr>
      <w:rPr>
        <w:rFonts w:ascii="Times New Roman" w:eastAsia="Times New Roman" w:hAnsi="Times New Roman" w:cs="Times New Roman"/>
        <w:sz w:val="24"/>
        <w:szCs w:val="24"/>
      </w:rPr>
    </w:lvl>
    <w:lvl w:ilvl="1">
      <w:numFmt w:val="bullet"/>
      <w:lvlText w:val="•"/>
      <w:lvlJc w:val="left"/>
      <w:pPr>
        <w:ind w:left="1663" w:hanging="360"/>
      </w:pPr>
    </w:lvl>
    <w:lvl w:ilvl="2">
      <w:numFmt w:val="bullet"/>
      <w:lvlText w:val="•"/>
      <w:lvlJc w:val="left"/>
      <w:pPr>
        <w:ind w:left="2506" w:hanging="360"/>
      </w:pPr>
    </w:lvl>
    <w:lvl w:ilvl="3">
      <w:numFmt w:val="bullet"/>
      <w:lvlText w:val="•"/>
      <w:lvlJc w:val="left"/>
      <w:pPr>
        <w:ind w:left="3349" w:hanging="360"/>
      </w:pPr>
    </w:lvl>
    <w:lvl w:ilvl="4">
      <w:numFmt w:val="bullet"/>
      <w:lvlText w:val="•"/>
      <w:lvlJc w:val="left"/>
      <w:pPr>
        <w:ind w:left="4192" w:hanging="360"/>
      </w:pPr>
    </w:lvl>
    <w:lvl w:ilvl="5">
      <w:numFmt w:val="bullet"/>
      <w:lvlText w:val="•"/>
      <w:lvlJc w:val="left"/>
      <w:pPr>
        <w:ind w:left="5035" w:hanging="360"/>
      </w:pPr>
    </w:lvl>
    <w:lvl w:ilvl="6">
      <w:numFmt w:val="bullet"/>
      <w:lvlText w:val="•"/>
      <w:lvlJc w:val="left"/>
      <w:pPr>
        <w:ind w:left="5878" w:hanging="360"/>
      </w:pPr>
    </w:lvl>
    <w:lvl w:ilvl="7">
      <w:numFmt w:val="bullet"/>
      <w:lvlText w:val="•"/>
      <w:lvlJc w:val="left"/>
      <w:pPr>
        <w:ind w:left="6721" w:hanging="360"/>
      </w:pPr>
    </w:lvl>
    <w:lvl w:ilvl="8">
      <w:numFmt w:val="bullet"/>
      <w:lvlText w:val="•"/>
      <w:lvlJc w:val="left"/>
      <w:pPr>
        <w:ind w:left="7564" w:hanging="360"/>
      </w:pPr>
    </w:lvl>
  </w:abstractNum>
  <w:abstractNum w:abstractNumId="16" w15:restartNumberingAfterBreak="0">
    <w:nsid w:val="38C52B18"/>
    <w:multiLevelType w:val="multilevel"/>
    <w:tmpl w:val="FFFFFFFF"/>
    <w:lvl w:ilvl="0">
      <w:start w:val="1"/>
      <w:numFmt w:val="lowerLetter"/>
      <w:lvlText w:val="%1."/>
      <w:lvlJc w:val="left"/>
      <w:pPr>
        <w:ind w:left="820" w:hanging="360"/>
      </w:pPr>
      <w:rPr>
        <w:rFonts w:ascii="Times New Roman" w:eastAsia="Times New Roman" w:hAnsi="Times New Roman" w:cs="Times New Roman"/>
        <w:sz w:val="24"/>
        <w:szCs w:val="24"/>
      </w:rPr>
    </w:lvl>
    <w:lvl w:ilvl="1">
      <w:numFmt w:val="bullet"/>
      <w:lvlText w:val="•"/>
      <w:lvlJc w:val="left"/>
      <w:pPr>
        <w:ind w:left="1663" w:hanging="360"/>
      </w:pPr>
    </w:lvl>
    <w:lvl w:ilvl="2">
      <w:numFmt w:val="bullet"/>
      <w:lvlText w:val="•"/>
      <w:lvlJc w:val="left"/>
      <w:pPr>
        <w:ind w:left="2506" w:hanging="360"/>
      </w:pPr>
    </w:lvl>
    <w:lvl w:ilvl="3">
      <w:numFmt w:val="bullet"/>
      <w:lvlText w:val="•"/>
      <w:lvlJc w:val="left"/>
      <w:pPr>
        <w:ind w:left="3349" w:hanging="360"/>
      </w:pPr>
    </w:lvl>
    <w:lvl w:ilvl="4">
      <w:numFmt w:val="bullet"/>
      <w:lvlText w:val="•"/>
      <w:lvlJc w:val="left"/>
      <w:pPr>
        <w:ind w:left="4192" w:hanging="360"/>
      </w:pPr>
    </w:lvl>
    <w:lvl w:ilvl="5">
      <w:numFmt w:val="bullet"/>
      <w:lvlText w:val="•"/>
      <w:lvlJc w:val="left"/>
      <w:pPr>
        <w:ind w:left="5035" w:hanging="360"/>
      </w:pPr>
    </w:lvl>
    <w:lvl w:ilvl="6">
      <w:numFmt w:val="bullet"/>
      <w:lvlText w:val="•"/>
      <w:lvlJc w:val="left"/>
      <w:pPr>
        <w:ind w:left="5878" w:hanging="360"/>
      </w:pPr>
    </w:lvl>
    <w:lvl w:ilvl="7">
      <w:numFmt w:val="bullet"/>
      <w:lvlText w:val="•"/>
      <w:lvlJc w:val="left"/>
      <w:pPr>
        <w:ind w:left="6721" w:hanging="360"/>
      </w:pPr>
    </w:lvl>
    <w:lvl w:ilvl="8">
      <w:numFmt w:val="bullet"/>
      <w:lvlText w:val="•"/>
      <w:lvlJc w:val="left"/>
      <w:pPr>
        <w:ind w:left="7564" w:hanging="360"/>
      </w:pPr>
    </w:lvl>
  </w:abstractNum>
  <w:abstractNum w:abstractNumId="17" w15:restartNumberingAfterBreak="0">
    <w:nsid w:val="3C9F653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16A364A"/>
    <w:multiLevelType w:val="multilevel"/>
    <w:tmpl w:val="FFFFFFFF"/>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41E77D9D"/>
    <w:multiLevelType w:val="multilevel"/>
    <w:tmpl w:val="FFFFFFFF"/>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265546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7769AF"/>
    <w:multiLevelType w:val="multilevel"/>
    <w:tmpl w:val="FFFFFFFF"/>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3593651"/>
    <w:multiLevelType w:val="multilevel"/>
    <w:tmpl w:val="FFFFFFFF"/>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732686F"/>
    <w:multiLevelType w:val="multilevel"/>
    <w:tmpl w:val="FFFFFFFF"/>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6517B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93584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ECF55A6"/>
    <w:multiLevelType w:val="multilevel"/>
    <w:tmpl w:val="FFFFFFFF"/>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77362EC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F62AA0"/>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7DAE55C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DD6606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6"/>
  </w:num>
  <w:num w:numId="2">
    <w:abstractNumId w:val="4"/>
  </w:num>
  <w:num w:numId="3">
    <w:abstractNumId w:val="6"/>
  </w:num>
  <w:num w:numId="4">
    <w:abstractNumId w:val="29"/>
  </w:num>
  <w:num w:numId="5">
    <w:abstractNumId w:val="9"/>
  </w:num>
  <w:num w:numId="6">
    <w:abstractNumId w:val="24"/>
  </w:num>
  <w:num w:numId="7">
    <w:abstractNumId w:val="25"/>
  </w:num>
  <w:num w:numId="8">
    <w:abstractNumId w:val="15"/>
  </w:num>
  <w:num w:numId="9">
    <w:abstractNumId w:val="13"/>
  </w:num>
  <w:num w:numId="10">
    <w:abstractNumId w:val="27"/>
  </w:num>
  <w:num w:numId="11">
    <w:abstractNumId w:val="22"/>
  </w:num>
  <w:num w:numId="12">
    <w:abstractNumId w:val="0"/>
  </w:num>
  <w:num w:numId="13">
    <w:abstractNumId w:val="3"/>
  </w:num>
  <w:num w:numId="14">
    <w:abstractNumId w:val="1"/>
  </w:num>
  <w:num w:numId="15">
    <w:abstractNumId w:val="11"/>
  </w:num>
  <w:num w:numId="16">
    <w:abstractNumId w:val="20"/>
  </w:num>
  <w:num w:numId="17">
    <w:abstractNumId w:val="28"/>
  </w:num>
  <w:num w:numId="18">
    <w:abstractNumId w:val="21"/>
  </w:num>
  <w:num w:numId="19">
    <w:abstractNumId w:val="18"/>
  </w:num>
  <w:num w:numId="20">
    <w:abstractNumId w:val="30"/>
  </w:num>
  <w:num w:numId="21">
    <w:abstractNumId w:val="5"/>
  </w:num>
  <w:num w:numId="22">
    <w:abstractNumId w:val="2"/>
  </w:num>
  <w:num w:numId="23">
    <w:abstractNumId w:val="17"/>
  </w:num>
  <w:num w:numId="24">
    <w:abstractNumId w:val="8"/>
  </w:num>
  <w:num w:numId="25">
    <w:abstractNumId w:val="19"/>
  </w:num>
  <w:num w:numId="26">
    <w:abstractNumId w:val="26"/>
  </w:num>
  <w:num w:numId="27">
    <w:abstractNumId w:val="7"/>
  </w:num>
  <w:num w:numId="28">
    <w:abstractNumId w:val="23"/>
  </w:num>
  <w:num w:numId="29">
    <w:abstractNumId w:val="14"/>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1F"/>
    <w:rsid w:val="001A5578"/>
    <w:rsid w:val="001B6EA2"/>
    <w:rsid w:val="0033776F"/>
    <w:rsid w:val="00405B2A"/>
    <w:rsid w:val="004F710C"/>
    <w:rsid w:val="006473EA"/>
    <w:rsid w:val="00685E98"/>
    <w:rsid w:val="00733431"/>
    <w:rsid w:val="00831844"/>
    <w:rsid w:val="008403A9"/>
    <w:rsid w:val="00995A1F"/>
    <w:rsid w:val="00A103FC"/>
    <w:rsid w:val="00A332DB"/>
    <w:rsid w:val="00BB352D"/>
    <w:rsid w:val="00FC164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CB0"/>
  <w15:docId w15:val="{34DC463A-5515-C340-8D12-41175ED1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9B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rpubindc.imprenta.gov.co/senad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IJkPOKgSf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PIJkPOKgSf0" TargetMode="External"/><Relationship Id="rId4" Type="http://schemas.openxmlformats.org/officeDocument/2006/relationships/settings" Target="settings.xml"/><Relationship Id="rId9" Type="http://schemas.openxmlformats.org/officeDocument/2006/relationships/hyperlink" Target="http://svrpubindc.imprenta.gov.co/sena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lu9yYLdcd0YcwDKwzTaR4Qx2Q==">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321</Pages>
  <Words>75931</Words>
  <Characters>417626</Characters>
  <Application>Microsoft Office Word</Application>
  <DocSecurity>0</DocSecurity>
  <Lines>3480</Lines>
  <Paragraphs>985</Paragraphs>
  <ScaleCrop>false</ScaleCrop>
  <Company/>
  <LinksUpToDate>false</LinksUpToDate>
  <CharactersWithSpaces>492572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Garzon Mora</dc:creator>
  <cp:lastModifiedBy>Aura Esther Alvarez Rico</cp:lastModifiedBy>
  <cp:revision>3</cp:revision>
  <dcterms:created xsi:type="dcterms:W3CDTF">2024-04-04T20:52:00Z</dcterms:created>
  <dcterms:modified xsi:type="dcterms:W3CDTF">2024-04-04T20:54:00Z</dcterms:modified>
</cp:coreProperties>
</file>