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A138ED" w14:textId="77777777" w:rsidR="004B2AB7" w:rsidRPr="003F7B66" w:rsidRDefault="004B2AB7">
      <w:pPr>
        <w:spacing w:after="0" w:line="240" w:lineRule="auto"/>
        <w:jc w:val="both"/>
        <w:rPr>
          <w:rFonts w:ascii="Times New Roman" w:eastAsia="Times New Roman" w:hAnsi="Times New Roman" w:cs="Times New Roman"/>
          <w:sz w:val="24"/>
          <w:szCs w:val="24"/>
        </w:rPr>
      </w:pPr>
    </w:p>
    <w:p w14:paraId="2611BFD4" w14:textId="77777777" w:rsidR="004B2AB7" w:rsidRPr="003F7B66" w:rsidRDefault="004B2AB7">
      <w:pPr>
        <w:spacing w:after="0" w:line="240" w:lineRule="auto"/>
        <w:jc w:val="both"/>
        <w:rPr>
          <w:rFonts w:ascii="Times New Roman" w:eastAsia="Times New Roman" w:hAnsi="Times New Roman" w:cs="Times New Roman"/>
          <w:sz w:val="24"/>
          <w:szCs w:val="24"/>
        </w:rPr>
      </w:pPr>
    </w:p>
    <w:p w14:paraId="11F8F8CB" w14:textId="77777777" w:rsidR="004B2AB7" w:rsidRPr="003F7B66" w:rsidRDefault="004B2AB7">
      <w:pPr>
        <w:spacing w:after="0" w:line="240" w:lineRule="auto"/>
        <w:jc w:val="both"/>
        <w:rPr>
          <w:rFonts w:ascii="Times New Roman" w:eastAsia="Times New Roman" w:hAnsi="Times New Roman" w:cs="Times New Roman"/>
          <w:sz w:val="24"/>
          <w:szCs w:val="24"/>
        </w:rPr>
      </w:pPr>
    </w:p>
    <w:p w14:paraId="176D2FE2" w14:textId="4F525E9E" w:rsidR="004B2AB7" w:rsidRPr="003F7B66" w:rsidRDefault="00411ADD">
      <w:pPr>
        <w:spacing w:after="0" w:line="240" w:lineRule="auto"/>
        <w:jc w:val="both"/>
        <w:rPr>
          <w:rFonts w:ascii="Times New Roman" w:eastAsia="Times New Roman" w:hAnsi="Times New Roman" w:cs="Times New Roman"/>
          <w:sz w:val="24"/>
          <w:szCs w:val="24"/>
        </w:rPr>
      </w:pPr>
      <w:r w:rsidRPr="003F7B66">
        <w:rPr>
          <w:rFonts w:ascii="Times New Roman" w:eastAsia="Times New Roman" w:hAnsi="Times New Roman" w:cs="Times New Roman"/>
          <w:sz w:val="24"/>
          <w:szCs w:val="24"/>
        </w:rPr>
        <w:t xml:space="preserve">Bogotá, D.C. </w:t>
      </w:r>
      <w:r w:rsidR="003F7B66">
        <w:rPr>
          <w:rFonts w:ascii="Times New Roman" w:eastAsia="Times New Roman" w:hAnsi="Times New Roman" w:cs="Times New Roman"/>
          <w:sz w:val="24"/>
          <w:szCs w:val="24"/>
        </w:rPr>
        <w:t>7</w:t>
      </w:r>
      <w:r w:rsidRPr="003F7B66">
        <w:rPr>
          <w:rFonts w:ascii="Times New Roman" w:eastAsia="Times New Roman" w:hAnsi="Times New Roman" w:cs="Times New Roman"/>
          <w:sz w:val="24"/>
          <w:szCs w:val="24"/>
        </w:rPr>
        <w:t xml:space="preserve"> de junio de 2023 </w:t>
      </w:r>
    </w:p>
    <w:p w14:paraId="52D2A40D" w14:textId="77777777" w:rsidR="004B2AB7" w:rsidRPr="003F7B66" w:rsidRDefault="004B2AB7">
      <w:pPr>
        <w:spacing w:after="0" w:line="240" w:lineRule="auto"/>
        <w:jc w:val="both"/>
        <w:rPr>
          <w:rFonts w:ascii="Times New Roman" w:eastAsia="Times New Roman" w:hAnsi="Times New Roman" w:cs="Times New Roman"/>
          <w:sz w:val="24"/>
          <w:szCs w:val="24"/>
        </w:rPr>
      </w:pPr>
    </w:p>
    <w:p w14:paraId="75EC7457" w14:textId="77777777" w:rsidR="004B2AB7" w:rsidRPr="003F7B66" w:rsidRDefault="00411ADD">
      <w:pPr>
        <w:spacing w:after="0" w:line="240" w:lineRule="auto"/>
        <w:jc w:val="both"/>
        <w:rPr>
          <w:rFonts w:ascii="Times New Roman" w:eastAsia="Times New Roman" w:hAnsi="Times New Roman" w:cs="Times New Roman"/>
          <w:sz w:val="24"/>
          <w:szCs w:val="24"/>
        </w:rPr>
      </w:pPr>
      <w:r w:rsidRPr="003F7B66">
        <w:rPr>
          <w:rFonts w:ascii="Times New Roman" w:eastAsia="Times New Roman" w:hAnsi="Times New Roman" w:cs="Times New Roman"/>
          <w:sz w:val="24"/>
          <w:szCs w:val="24"/>
        </w:rPr>
        <w:t>Honorable Senador</w:t>
      </w:r>
    </w:p>
    <w:p w14:paraId="0B3823D9" w14:textId="77777777" w:rsidR="004B2AB7" w:rsidRPr="003F7B66" w:rsidRDefault="00411ADD">
      <w:pPr>
        <w:spacing w:after="0" w:line="240" w:lineRule="auto"/>
        <w:jc w:val="both"/>
        <w:rPr>
          <w:rFonts w:ascii="Times New Roman" w:eastAsia="Times New Roman" w:hAnsi="Times New Roman" w:cs="Times New Roman"/>
          <w:b/>
          <w:sz w:val="24"/>
          <w:szCs w:val="24"/>
        </w:rPr>
      </w:pPr>
      <w:r w:rsidRPr="003F7B66">
        <w:rPr>
          <w:rFonts w:ascii="Times New Roman" w:eastAsia="Times New Roman" w:hAnsi="Times New Roman" w:cs="Times New Roman"/>
          <w:b/>
          <w:sz w:val="24"/>
          <w:szCs w:val="24"/>
        </w:rPr>
        <w:t>FABIO RAUL AMIN SALEME</w:t>
      </w:r>
    </w:p>
    <w:p w14:paraId="03C3E13A" w14:textId="77777777" w:rsidR="004B2AB7" w:rsidRPr="003F7B66" w:rsidRDefault="00411ADD">
      <w:pPr>
        <w:spacing w:after="0" w:line="240" w:lineRule="auto"/>
        <w:jc w:val="both"/>
        <w:rPr>
          <w:rFonts w:ascii="Times New Roman" w:eastAsia="Times New Roman" w:hAnsi="Times New Roman" w:cs="Times New Roman"/>
          <w:sz w:val="24"/>
          <w:szCs w:val="24"/>
        </w:rPr>
      </w:pPr>
      <w:r w:rsidRPr="003F7B66">
        <w:rPr>
          <w:rFonts w:ascii="Times New Roman" w:eastAsia="Times New Roman" w:hAnsi="Times New Roman" w:cs="Times New Roman"/>
          <w:sz w:val="24"/>
          <w:szCs w:val="24"/>
        </w:rPr>
        <w:t xml:space="preserve">Presidente Comisión Primera Constitucional </w:t>
      </w:r>
    </w:p>
    <w:p w14:paraId="0CA413B0" w14:textId="77777777" w:rsidR="004B2AB7" w:rsidRPr="003F7B66" w:rsidRDefault="00411ADD">
      <w:pPr>
        <w:spacing w:after="0" w:line="240" w:lineRule="auto"/>
        <w:jc w:val="both"/>
        <w:rPr>
          <w:rFonts w:ascii="Times New Roman" w:eastAsia="Times New Roman" w:hAnsi="Times New Roman" w:cs="Times New Roman"/>
          <w:sz w:val="24"/>
          <w:szCs w:val="24"/>
        </w:rPr>
      </w:pPr>
      <w:r w:rsidRPr="003F7B66">
        <w:rPr>
          <w:rFonts w:ascii="Times New Roman" w:eastAsia="Times New Roman" w:hAnsi="Times New Roman" w:cs="Times New Roman"/>
          <w:sz w:val="24"/>
          <w:szCs w:val="24"/>
        </w:rPr>
        <w:t xml:space="preserve">Senado de la República </w:t>
      </w:r>
    </w:p>
    <w:p w14:paraId="0D940176" w14:textId="77777777" w:rsidR="004B2AB7" w:rsidRPr="003F7B66" w:rsidRDefault="004B2AB7">
      <w:pPr>
        <w:spacing w:after="0" w:line="240" w:lineRule="auto"/>
        <w:jc w:val="both"/>
        <w:rPr>
          <w:rFonts w:ascii="Times New Roman" w:eastAsia="Times New Roman" w:hAnsi="Times New Roman" w:cs="Times New Roman"/>
          <w:sz w:val="24"/>
          <w:szCs w:val="24"/>
        </w:rPr>
      </w:pPr>
    </w:p>
    <w:p w14:paraId="0208BA07" w14:textId="77777777" w:rsidR="004B2AB7" w:rsidRPr="003F7B66" w:rsidRDefault="004B2AB7">
      <w:pPr>
        <w:spacing w:after="0" w:line="240" w:lineRule="auto"/>
        <w:jc w:val="both"/>
        <w:rPr>
          <w:rFonts w:ascii="Times New Roman" w:eastAsia="Times New Roman" w:hAnsi="Times New Roman" w:cs="Times New Roman"/>
          <w:sz w:val="24"/>
          <w:szCs w:val="24"/>
        </w:rPr>
      </w:pPr>
    </w:p>
    <w:p w14:paraId="23D54DD3" w14:textId="7F9EF75E" w:rsidR="004B2AB7" w:rsidRPr="003F7B66" w:rsidRDefault="00411ADD">
      <w:pPr>
        <w:spacing w:after="0" w:line="240" w:lineRule="auto"/>
        <w:jc w:val="both"/>
        <w:rPr>
          <w:rFonts w:ascii="Times New Roman" w:eastAsia="Times New Roman" w:hAnsi="Times New Roman" w:cs="Times New Roman"/>
          <w:sz w:val="24"/>
          <w:szCs w:val="24"/>
        </w:rPr>
      </w:pPr>
      <w:r w:rsidRPr="003F7B66">
        <w:rPr>
          <w:rFonts w:ascii="Times New Roman" w:eastAsia="Times New Roman" w:hAnsi="Times New Roman" w:cs="Times New Roman"/>
          <w:sz w:val="24"/>
          <w:szCs w:val="24"/>
        </w:rPr>
        <w:t>Ho</w:t>
      </w:r>
      <w:r w:rsidR="003F7B66">
        <w:rPr>
          <w:rFonts w:ascii="Times New Roman" w:eastAsia="Times New Roman" w:hAnsi="Times New Roman" w:cs="Times New Roman"/>
          <w:sz w:val="24"/>
          <w:szCs w:val="24"/>
        </w:rPr>
        <w:t>no</w:t>
      </w:r>
      <w:r w:rsidRPr="003F7B66">
        <w:rPr>
          <w:rFonts w:ascii="Times New Roman" w:eastAsia="Times New Roman" w:hAnsi="Times New Roman" w:cs="Times New Roman"/>
          <w:sz w:val="24"/>
          <w:szCs w:val="24"/>
        </w:rPr>
        <w:t>rable Representante</w:t>
      </w:r>
    </w:p>
    <w:p w14:paraId="491762BC" w14:textId="25BBD31A" w:rsidR="004B2AB7" w:rsidRPr="003F7B66" w:rsidRDefault="003F7B66">
      <w:pPr>
        <w:spacing w:after="0" w:line="240" w:lineRule="auto"/>
        <w:jc w:val="both"/>
        <w:rPr>
          <w:rFonts w:ascii="Times New Roman" w:eastAsia="Times New Roman" w:hAnsi="Times New Roman" w:cs="Times New Roman"/>
          <w:b/>
          <w:sz w:val="24"/>
          <w:szCs w:val="24"/>
        </w:rPr>
      </w:pPr>
      <w:r w:rsidRPr="003F7B66">
        <w:rPr>
          <w:rFonts w:ascii="Times New Roman" w:eastAsia="Times New Roman" w:hAnsi="Times New Roman" w:cs="Times New Roman"/>
          <w:b/>
          <w:sz w:val="24"/>
          <w:szCs w:val="24"/>
        </w:rPr>
        <w:t>JUAN CARLOS WILLS</w:t>
      </w:r>
      <w:r>
        <w:rPr>
          <w:rFonts w:ascii="Times New Roman" w:eastAsia="Times New Roman" w:hAnsi="Times New Roman" w:cs="Times New Roman"/>
          <w:b/>
          <w:sz w:val="24"/>
          <w:szCs w:val="24"/>
        </w:rPr>
        <w:t xml:space="preserve"> OSPINA</w:t>
      </w:r>
    </w:p>
    <w:p w14:paraId="213390ED" w14:textId="77777777" w:rsidR="004B2AB7" w:rsidRPr="003F7B66" w:rsidRDefault="00411ADD">
      <w:pPr>
        <w:spacing w:after="0" w:line="240" w:lineRule="auto"/>
        <w:jc w:val="both"/>
        <w:rPr>
          <w:rFonts w:ascii="Times New Roman" w:eastAsia="Times New Roman" w:hAnsi="Times New Roman" w:cs="Times New Roman"/>
          <w:sz w:val="24"/>
          <w:szCs w:val="24"/>
        </w:rPr>
      </w:pPr>
      <w:r w:rsidRPr="003F7B66">
        <w:rPr>
          <w:rFonts w:ascii="Times New Roman" w:eastAsia="Times New Roman" w:hAnsi="Times New Roman" w:cs="Times New Roman"/>
          <w:sz w:val="24"/>
          <w:szCs w:val="24"/>
        </w:rPr>
        <w:t>Presidente de la Comisión Primera</w:t>
      </w:r>
    </w:p>
    <w:p w14:paraId="524BAAA4" w14:textId="77777777" w:rsidR="004B2AB7" w:rsidRPr="003F7B66" w:rsidRDefault="00411ADD">
      <w:pPr>
        <w:spacing w:after="0" w:line="240" w:lineRule="auto"/>
        <w:jc w:val="both"/>
        <w:rPr>
          <w:rFonts w:ascii="Times New Roman" w:eastAsia="Times New Roman" w:hAnsi="Times New Roman" w:cs="Times New Roman"/>
          <w:sz w:val="24"/>
          <w:szCs w:val="24"/>
        </w:rPr>
      </w:pPr>
      <w:r w:rsidRPr="003F7B66">
        <w:rPr>
          <w:rFonts w:ascii="Times New Roman" w:eastAsia="Times New Roman" w:hAnsi="Times New Roman" w:cs="Times New Roman"/>
          <w:sz w:val="24"/>
          <w:szCs w:val="24"/>
        </w:rPr>
        <w:t>Cámara de Representantes</w:t>
      </w:r>
    </w:p>
    <w:p w14:paraId="3BDE278D" w14:textId="77777777" w:rsidR="004B2AB7" w:rsidRPr="003F7B66" w:rsidRDefault="004B2AB7">
      <w:pPr>
        <w:spacing w:after="0" w:line="240" w:lineRule="auto"/>
        <w:jc w:val="both"/>
        <w:rPr>
          <w:rFonts w:ascii="Times New Roman" w:eastAsia="Times New Roman" w:hAnsi="Times New Roman" w:cs="Times New Roman"/>
          <w:sz w:val="24"/>
          <w:szCs w:val="24"/>
        </w:rPr>
      </w:pPr>
    </w:p>
    <w:p w14:paraId="54A01B1F" w14:textId="77777777" w:rsidR="004B2AB7" w:rsidRPr="003F7B66" w:rsidRDefault="004B2AB7">
      <w:pPr>
        <w:spacing w:after="0" w:line="240" w:lineRule="auto"/>
        <w:jc w:val="both"/>
        <w:rPr>
          <w:rFonts w:ascii="Times New Roman" w:eastAsia="Times New Roman" w:hAnsi="Times New Roman" w:cs="Times New Roman"/>
          <w:sz w:val="24"/>
          <w:szCs w:val="24"/>
        </w:rPr>
      </w:pPr>
    </w:p>
    <w:p w14:paraId="1D3D585E" w14:textId="77777777" w:rsidR="004B2AB7" w:rsidRPr="003F7B66" w:rsidRDefault="004B2AB7">
      <w:pPr>
        <w:spacing w:after="0" w:line="240" w:lineRule="auto"/>
        <w:jc w:val="both"/>
        <w:rPr>
          <w:rFonts w:ascii="Times New Roman" w:eastAsia="Times New Roman" w:hAnsi="Times New Roman" w:cs="Times New Roman"/>
          <w:sz w:val="24"/>
          <w:szCs w:val="24"/>
        </w:rPr>
      </w:pPr>
    </w:p>
    <w:p w14:paraId="5573DB66" w14:textId="77777777" w:rsidR="004B2AB7" w:rsidRPr="003F7B66" w:rsidRDefault="00411ADD">
      <w:pPr>
        <w:spacing w:after="0" w:line="276" w:lineRule="auto"/>
        <w:ind w:left="1416"/>
        <w:jc w:val="both"/>
        <w:rPr>
          <w:rFonts w:ascii="Times New Roman" w:eastAsia="Times New Roman" w:hAnsi="Times New Roman" w:cs="Times New Roman"/>
          <w:sz w:val="24"/>
          <w:szCs w:val="24"/>
        </w:rPr>
      </w:pPr>
      <w:r w:rsidRPr="003F7B66">
        <w:rPr>
          <w:rFonts w:ascii="Times New Roman" w:eastAsia="Times New Roman" w:hAnsi="Times New Roman" w:cs="Times New Roman"/>
          <w:sz w:val="24"/>
          <w:szCs w:val="24"/>
        </w:rPr>
        <w:t>Asunto: Informe de ponencia para primer debate del</w:t>
      </w:r>
      <w:r w:rsidRPr="003F7B66">
        <w:rPr>
          <w:rFonts w:ascii="Times New Roman" w:eastAsia="Times New Roman" w:hAnsi="Times New Roman" w:cs="Times New Roman"/>
          <w:color w:val="FFFF00"/>
          <w:sz w:val="24"/>
          <w:szCs w:val="24"/>
        </w:rPr>
        <w:t xml:space="preserve"> </w:t>
      </w:r>
      <w:r w:rsidRPr="003F7B66">
        <w:rPr>
          <w:rFonts w:ascii="Times New Roman" w:eastAsia="Times New Roman" w:hAnsi="Times New Roman" w:cs="Times New Roman"/>
          <w:sz w:val="24"/>
          <w:szCs w:val="24"/>
        </w:rPr>
        <w:t xml:space="preserve">Proyecto de Ley Orgánica No. 330 de 2023 Senado – 416 de 2023 Cámara “Por la cual se establecen los parámetros para determinar el número de Diputados”. </w:t>
      </w:r>
    </w:p>
    <w:p w14:paraId="58B4BC4F" w14:textId="77777777" w:rsidR="004B2AB7" w:rsidRPr="003F7B66" w:rsidRDefault="004B2AB7">
      <w:pPr>
        <w:spacing w:after="0" w:line="240" w:lineRule="auto"/>
        <w:rPr>
          <w:rFonts w:ascii="Times New Roman" w:eastAsia="Times New Roman" w:hAnsi="Times New Roman" w:cs="Times New Roman"/>
          <w:sz w:val="24"/>
          <w:szCs w:val="24"/>
        </w:rPr>
      </w:pPr>
    </w:p>
    <w:p w14:paraId="28A8FDE4" w14:textId="77777777" w:rsidR="004B2AB7" w:rsidRPr="003F7B66" w:rsidRDefault="004B2AB7">
      <w:pPr>
        <w:spacing w:after="0" w:line="240" w:lineRule="auto"/>
        <w:rPr>
          <w:rFonts w:ascii="Times New Roman" w:eastAsia="Times New Roman" w:hAnsi="Times New Roman" w:cs="Times New Roman"/>
          <w:sz w:val="24"/>
          <w:szCs w:val="24"/>
        </w:rPr>
      </w:pPr>
    </w:p>
    <w:p w14:paraId="7620C979" w14:textId="77777777" w:rsidR="004B2AB7" w:rsidRPr="003F7B66" w:rsidRDefault="00411ADD">
      <w:pPr>
        <w:spacing w:after="0" w:line="240" w:lineRule="auto"/>
        <w:rPr>
          <w:rFonts w:ascii="Times New Roman" w:eastAsia="Times New Roman" w:hAnsi="Times New Roman" w:cs="Times New Roman"/>
          <w:sz w:val="24"/>
          <w:szCs w:val="24"/>
        </w:rPr>
      </w:pPr>
      <w:r w:rsidRPr="003F7B66">
        <w:rPr>
          <w:rFonts w:ascii="Times New Roman" w:eastAsia="Times New Roman" w:hAnsi="Times New Roman" w:cs="Times New Roman"/>
          <w:sz w:val="24"/>
          <w:szCs w:val="24"/>
        </w:rPr>
        <w:t xml:space="preserve">Cordial saludo, </w:t>
      </w:r>
    </w:p>
    <w:p w14:paraId="62DE2941" w14:textId="77777777" w:rsidR="004B2AB7" w:rsidRPr="003F7B66" w:rsidRDefault="004B2AB7">
      <w:pPr>
        <w:spacing w:after="0" w:line="240" w:lineRule="auto"/>
        <w:jc w:val="both"/>
        <w:rPr>
          <w:rFonts w:ascii="Times New Roman" w:eastAsia="Times New Roman" w:hAnsi="Times New Roman" w:cs="Times New Roman"/>
          <w:sz w:val="24"/>
          <w:szCs w:val="24"/>
        </w:rPr>
      </w:pPr>
    </w:p>
    <w:p w14:paraId="7FE19E04" w14:textId="26367F30" w:rsidR="004B2AB7" w:rsidRPr="003F7B66" w:rsidRDefault="00411ADD">
      <w:pPr>
        <w:spacing w:after="0" w:line="276" w:lineRule="auto"/>
        <w:jc w:val="both"/>
        <w:rPr>
          <w:rFonts w:ascii="Times New Roman" w:eastAsia="Times New Roman" w:hAnsi="Times New Roman" w:cs="Times New Roman"/>
          <w:sz w:val="24"/>
          <w:szCs w:val="24"/>
        </w:rPr>
      </w:pPr>
      <w:r w:rsidRPr="003F7B66">
        <w:rPr>
          <w:rFonts w:ascii="Times New Roman" w:eastAsia="Times New Roman" w:hAnsi="Times New Roman" w:cs="Times New Roman"/>
          <w:sz w:val="24"/>
          <w:szCs w:val="24"/>
        </w:rPr>
        <w:t>De conformidad con lo dispue</w:t>
      </w:r>
      <w:r w:rsidRPr="003F7B66">
        <w:rPr>
          <w:rFonts w:ascii="Times New Roman" w:eastAsia="Times New Roman" w:hAnsi="Times New Roman" w:cs="Times New Roman"/>
          <w:sz w:val="24"/>
          <w:szCs w:val="24"/>
        </w:rPr>
        <w:t>sto en los artículos 174 y 175 de la Ley 5ª de 1992 y en atención a la designación efectuada por la Mesas Directivas de la</w:t>
      </w:r>
      <w:r w:rsidR="0031571F">
        <w:rPr>
          <w:rFonts w:ascii="Times New Roman" w:eastAsia="Times New Roman" w:hAnsi="Times New Roman" w:cs="Times New Roman"/>
          <w:sz w:val="24"/>
          <w:szCs w:val="24"/>
        </w:rPr>
        <w:t>s</w:t>
      </w:r>
      <w:r w:rsidRPr="003F7B66">
        <w:rPr>
          <w:rFonts w:ascii="Times New Roman" w:eastAsia="Times New Roman" w:hAnsi="Times New Roman" w:cs="Times New Roman"/>
          <w:sz w:val="24"/>
          <w:szCs w:val="24"/>
        </w:rPr>
        <w:t xml:space="preserve"> comisiones primeras constitucionales presentamos Informe de Ponencia para primer debate en sesiones conjuntas de las comisiones prim</w:t>
      </w:r>
      <w:r w:rsidRPr="003F7B66">
        <w:rPr>
          <w:rFonts w:ascii="Times New Roman" w:eastAsia="Times New Roman" w:hAnsi="Times New Roman" w:cs="Times New Roman"/>
          <w:sz w:val="24"/>
          <w:szCs w:val="24"/>
        </w:rPr>
        <w:t xml:space="preserve">eras constitucionales al Proyecto de Ley Orgánica No. 330 de 2023 Senado – 416 de 2023 Cámara “Por la cual se establecen los parámetros para determinar el número de Diputados”. </w:t>
      </w:r>
    </w:p>
    <w:p w14:paraId="0D7805E1" w14:textId="77777777" w:rsidR="004B2AB7" w:rsidRPr="003F7B66" w:rsidRDefault="004B2AB7">
      <w:pPr>
        <w:spacing w:after="0" w:line="240" w:lineRule="auto"/>
        <w:rPr>
          <w:rFonts w:ascii="Times New Roman" w:eastAsia="Times New Roman" w:hAnsi="Times New Roman" w:cs="Times New Roman"/>
          <w:sz w:val="24"/>
          <w:szCs w:val="24"/>
        </w:rPr>
      </w:pPr>
    </w:p>
    <w:p w14:paraId="5086371E" w14:textId="77777777" w:rsidR="004B2AB7" w:rsidRPr="003F7B66" w:rsidRDefault="004B2AB7">
      <w:pPr>
        <w:spacing w:after="0" w:line="240" w:lineRule="auto"/>
        <w:rPr>
          <w:rFonts w:ascii="Times New Roman" w:eastAsia="Times New Roman" w:hAnsi="Times New Roman" w:cs="Times New Roman"/>
          <w:sz w:val="24"/>
          <w:szCs w:val="24"/>
        </w:rPr>
      </w:pPr>
    </w:p>
    <w:p w14:paraId="47FD6472" w14:textId="77777777" w:rsidR="004B2AB7" w:rsidRDefault="00411ADD">
      <w:pPr>
        <w:spacing w:after="0" w:line="240" w:lineRule="auto"/>
        <w:rPr>
          <w:rFonts w:ascii="Times New Roman" w:eastAsia="Times New Roman" w:hAnsi="Times New Roman" w:cs="Times New Roman"/>
          <w:sz w:val="24"/>
          <w:szCs w:val="24"/>
        </w:rPr>
      </w:pPr>
      <w:r w:rsidRPr="003F7B66">
        <w:rPr>
          <w:rFonts w:ascii="Times New Roman" w:eastAsia="Times New Roman" w:hAnsi="Times New Roman" w:cs="Times New Roman"/>
          <w:sz w:val="24"/>
          <w:szCs w:val="24"/>
        </w:rPr>
        <w:t xml:space="preserve">Atentamente,  </w:t>
      </w:r>
    </w:p>
    <w:p w14:paraId="280E9226" w14:textId="77777777" w:rsidR="003F7B66" w:rsidRDefault="003F7B66">
      <w:pPr>
        <w:spacing w:after="0" w:line="240" w:lineRule="auto"/>
        <w:rPr>
          <w:rFonts w:ascii="Times New Roman" w:eastAsia="Times New Roman" w:hAnsi="Times New Roman" w:cs="Times New Roman"/>
          <w:sz w:val="24"/>
          <w:szCs w:val="24"/>
        </w:rPr>
      </w:pPr>
    </w:p>
    <w:p w14:paraId="5431D2F3" w14:textId="77777777" w:rsidR="003F7B66" w:rsidRDefault="003F7B66">
      <w:pPr>
        <w:spacing w:after="0" w:line="240" w:lineRule="auto"/>
        <w:rPr>
          <w:rFonts w:ascii="Times New Roman" w:eastAsia="Times New Roman" w:hAnsi="Times New Roman" w:cs="Times New Roman"/>
          <w:sz w:val="24"/>
          <w:szCs w:val="24"/>
        </w:rPr>
      </w:pPr>
    </w:p>
    <w:p w14:paraId="5EA9B5E3" w14:textId="77777777" w:rsidR="003F7B66" w:rsidRPr="003F7B66" w:rsidRDefault="003F7B66">
      <w:pPr>
        <w:spacing w:after="0" w:line="240" w:lineRule="auto"/>
        <w:rPr>
          <w:rFonts w:ascii="Times New Roman" w:eastAsia="Times New Roman" w:hAnsi="Times New Roman" w:cs="Times New Roman"/>
          <w:sz w:val="24"/>
          <w:szCs w:val="24"/>
        </w:rPr>
      </w:pPr>
    </w:p>
    <w:p w14:paraId="5F034E7E" w14:textId="77777777" w:rsidR="004B2AB7" w:rsidRPr="003F7B66" w:rsidRDefault="004B2AB7">
      <w:pPr>
        <w:spacing w:after="0" w:line="240" w:lineRule="auto"/>
        <w:rPr>
          <w:rFonts w:ascii="Times New Roman" w:eastAsia="Times New Roman" w:hAnsi="Times New Roman" w:cs="Times New Roman"/>
          <w:sz w:val="24"/>
          <w:szCs w:val="24"/>
        </w:rPr>
      </w:pPr>
    </w:p>
    <w:p w14:paraId="418D590A" w14:textId="77777777" w:rsidR="003F7B66" w:rsidRDefault="003F7B66">
      <w:pPr>
        <w:spacing w:after="0"/>
        <w:rPr>
          <w:rFonts w:ascii="Times New Roman" w:eastAsia="Times New Roman" w:hAnsi="Times New Roman" w:cs="Times New Roman"/>
          <w:b/>
          <w:sz w:val="24"/>
          <w:szCs w:val="24"/>
        </w:rPr>
        <w:sectPr w:rsidR="003F7B66">
          <w:headerReference w:type="default" r:id="rId7"/>
          <w:pgSz w:w="12240" w:h="15840"/>
          <w:pgMar w:top="1417" w:right="1701" w:bottom="1417" w:left="1701" w:header="708" w:footer="708" w:gutter="0"/>
          <w:pgNumType w:start="1"/>
          <w:cols w:space="720"/>
        </w:sectPr>
      </w:pPr>
    </w:p>
    <w:p w14:paraId="27125249" w14:textId="77777777" w:rsidR="004B2AB7" w:rsidRPr="003F7B66" w:rsidRDefault="00411ADD">
      <w:pPr>
        <w:spacing w:after="0"/>
        <w:rPr>
          <w:rFonts w:ascii="Times New Roman" w:eastAsia="Times New Roman" w:hAnsi="Times New Roman" w:cs="Times New Roman"/>
          <w:b/>
          <w:sz w:val="24"/>
          <w:szCs w:val="24"/>
        </w:rPr>
      </w:pPr>
      <w:r w:rsidRPr="003F7B66">
        <w:rPr>
          <w:rFonts w:ascii="Times New Roman" w:eastAsia="Times New Roman" w:hAnsi="Times New Roman" w:cs="Times New Roman"/>
          <w:b/>
          <w:sz w:val="24"/>
          <w:szCs w:val="24"/>
        </w:rPr>
        <w:lastRenderedPageBreak/>
        <w:t>GERMAN BLANCO ALVAREZ</w:t>
      </w:r>
    </w:p>
    <w:p w14:paraId="04EB8F1E" w14:textId="77777777" w:rsidR="004B2AB7" w:rsidRPr="003F7B66" w:rsidRDefault="00411ADD" w:rsidP="0031571F">
      <w:pPr>
        <w:spacing w:after="0"/>
        <w:ind w:right="-52"/>
        <w:rPr>
          <w:rFonts w:ascii="Times New Roman" w:eastAsia="Times New Roman" w:hAnsi="Times New Roman" w:cs="Times New Roman"/>
          <w:sz w:val="24"/>
          <w:szCs w:val="24"/>
        </w:rPr>
      </w:pPr>
      <w:r w:rsidRPr="003F7B66">
        <w:rPr>
          <w:rFonts w:ascii="Times New Roman" w:eastAsia="Times New Roman" w:hAnsi="Times New Roman" w:cs="Times New Roman"/>
          <w:sz w:val="24"/>
          <w:szCs w:val="24"/>
        </w:rPr>
        <w:t>Senador de la República</w:t>
      </w:r>
    </w:p>
    <w:p w14:paraId="5BDE2825" w14:textId="77777777" w:rsidR="004B2AB7" w:rsidRPr="003F7B66" w:rsidRDefault="00411ADD">
      <w:pPr>
        <w:spacing w:after="0"/>
        <w:rPr>
          <w:rFonts w:ascii="Times New Roman" w:eastAsia="Times New Roman" w:hAnsi="Times New Roman" w:cs="Times New Roman"/>
          <w:sz w:val="24"/>
          <w:szCs w:val="24"/>
        </w:rPr>
      </w:pPr>
      <w:r w:rsidRPr="003F7B66">
        <w:rPr>
          <w:rFonts w:ascii="Times New Roman" w:eastAsia="Times New Roman" w:hAnsi="Times New Roman" w:cs="Times New Roman"/>
          <w:sz w:val="24"/>
          <w:szCs w:val="24"/>
        </w:rPr>
        <w:t>Partido Conservador</w:t>
      </w:r>
    </w:p>
    <w:p w14:paraId="74B700C2" w14:textId="77777777" w:rsidR="004B2AB7" w:rsidRPr="003F7B66" w:rsidRDefault="004B2AB7">
      <w:pPr>
        <w:rPr>
          <w:rFonts w:ascii="Times New Roman" w:eastAsia="Times New Roman" w:hAnsi="Times New Roman" w:cs="Times New Roman"/>
          <w:sz w:val="24"/>
          <w:szCs w:val="24"/>
        </w:rPr>
      </w:pPr>
    </w:p>
    <w:p w14:paraId="7A15E37A" w14:textId="2DE1D459" w:rsidR="003F7B66" w:rsidRPr="003F7B66" w:rsidRDefault="003F7B66" w:rsidP="0031571F">
      <w:pPr>
        <w:spacing w:after="0"/>
        <w:ind w:left="-284" w:right="-194"/>
        <w:rPr>
          <w:rFonts w:ascii="Times New Roman" w:eastAsia="Times New Roman" w:hAnsi="Times New Roman" w:cs="Times New Roman"/>
          <w:b/>
          <w:bCs/>
          <w:sz w:val="24"/>
          <w:szCs w:val="24"/>
        </w:rPr>
      </w:pPr>
      <w:r w:rsidRPr="003F7B66">
        <w:rPr>
          <w:rFonts w:ascii="Times New Roman" w:eastAsia="Times New Roman" w:hAnsi="Times New Roman" w:cs="Times New Roman"/>
          <w:b/>
          <w:bCs/>
          <w:sz w:val="24"/>
          <w:szCs w:val="24"/>
        </w:rPr>
        <w:lastRenderedPageBreak/>
        <w:t>KARYME ADRANA COTES MARTÍNEZ</w:t>
      </w:r>
    </w:p>
    <w:p w14:paraId="771741F3" w14:textId="77777777" w:rsidR="003F7B66" w:rsidRPr="003F7B66" w:rsidRDefault="003F7B66" w:rsidP="0031571F">
      <w:pPr>
        <w:spacing w:after="0"/>
        <w:ind w:left="-284"/>
        <w:rPr>
          <w:rFonts w:ascii="Times New Roman" w:eastAsia="Times New Roman" w:hAnsi="Times New Roman" w:cs="Times New Roman"/>
          <w:sz w:val="24"/>
          <w:szCs w:val="24"/>
        </w:rPr>
      </w:pPr>
      <w:r w:rsidRPr="003F7B66">
        <w:rPr>
          <w:rFonts w:ascii="Times New Roman" w:eastAsia="Times New Roman" w:hAnsi="Times New Roman" w:cs="Times New Roman"/>
          <w:sz w:val="24"/>
          <w:szCs w:val="24"/>
        </w:rPr>
        <w:t xml:space="preserve">Representante a la Cámara </w:t>
      </w:r>
    </w:p>
    <w:p w14:paraId="15D1D012" w14:textId="7A3C51B3" w:rsidR="003F7B66" w:rsidRPr="003F7B66" w:rsidRDefault="003F7B66" w:rsidP="0031571F">
      <w:pPr>
        <w:spacing w:after="0"/>
        <w:ind w:left="-284" w:right="-194"/>
        <w:rPr>
          <w:rFonts w:ascii="Times New Roman" w:eastAsia="Times New Roman" w:hAnsi="Times New Roman" w:cs="Times New Roman"/>
          <w:sz w:val="24"/>
          <w:szCs w:val="24"/>
        </w:rPr>
      </w:pPr>
      <w:r w:rsidRPr="003F7B66">
        <w:rPr>
          <w:rFonts w:ascii="Times New Roman" w:eastAsia="Times New Roman" w:hAnsi="Times New Roman" w:cs="Times New Roman"/>
          <w:sz w:val="24"/>
          <w:szCs w:val="24"/>
        </w:rPr>
        <w:t>Partido Liberal</w:t>
      </w:r>
    </w:p>
    <w:p w14:paraId="669D990A" w14:textId="77777777" w:rsidR="003F7B66" w:rsidRDefault="003F7B66" w:rsidP="003F7B66">
      <w:pPr>
        <w:pBdr>
          <w:top w:val="nil"/>
          <w:left w:val="nil"/>
          <w:bottom w:val="nil"/>
          <w:right w:val="nil"/>
          <w:between w:val="nil"/>
        </w:pBdr>
        <w:spacing w:after="0" w:line="240" w:lineRule="auto"/>
        <w:jc w:val="center"/>
        <w:rPr>
          <w:rFonts w:ascii="Times New Roman" w:eastAsia="Arial" w:hAnsi="Times New Roman" w:cs="Times New Roman"/>
          <w:b/>
          <w:sz w:val="24"/>
          <w:szCs w:val="24"/>
        </w:rPr>
        <w:sectPr w:rsidR="003F7B66" w:rsidSect="003F7B66">
          <w:type w:val="continuous"/>
          <w:pgSz w:w="12240" w:h="15840"/>
          <w:pgMar w:top="1417" w:right="1701" w:bottom="1417" w:left="1701" w:header="708" w:footer="708" w:gutter="0"/>
          <w:pgNumType w:start="1"/>
          <w:cols w:num="2" w:space="720"/>
        </w:sectPr>
      </w:pPr>
    </w:p>
    <w:p w14:paraId="5E60D47B" w14:textId="77777777" w:rsidR="004B2AB7" w:rsidRPr="003F7B66" w:rsidRDefault="004B2AB7" w:rsidP="003F7B66">
      <w:pPr>
        <w:pBdr>
          <w:top w:val="nil"/>
          <w:left w:val="nil"/>
          <w:bottom w:val="nil"/>
          <w:right w:val="nil"/>
          <w:between w:val="nil"/>
        </w:pBdr>
        <w:spacing w:after="0" w:line="240" w:lineRule="auto"/>
        <w:rPr>
          <w:rFonts w:ascii="Times New Roman" w:eastAsia="Arial" w:hAnsi="Times New Roman" w:cs="Times New Roman"/>
          <w:b/>
          <w:sz w:val="24"/>
          <w:szCs w:val="24"/>
        </w:rPr>
      </w:pPr>
    </w:p>
    <w:p w14:paraId="43C45EF4" w14:textId="77777777" w:rsidR="004B2AB7" w:rsidRPr="003F7B66" w:rsidRDefault="004B2AB7" w:rsidP="003F7B66">
      <w:pPr>
        <w:pBdr>
          <w:top w:val="nil"/>
          <w:left w:val="nil"/>
          <w:bottom w:val="nil"/>
          <w:right w:val="nil"/>
          <w:between w:val="nil"/>
        </w:pBdr>
        <w:spacing w:after="0" w:line="240" w:lineRule="auto"/>
        <w:jc w:val="center"/>
        <w:rPr>
          <w:rFonts w:ascii="Times New Roman" w:eastAsia="Arial" w:hAnsi="Times New Roman" w:cs="Times New Roman"/>
          <w:b/>
          <w:sz w:val="24"/>
          <w:szCs w:val="24"/>
        </w:rPr>
      </w:pPr>
    </w:p>
    <w:p w14:paraId="5F7BA289" w14:textId="77777777" w:rsidR="004B2AB7" w:rsidRPr="003F7B66" w:rsidRDefault="004B2AB7" w:rsidP="003F7B66">
      <w:pPr>
        <w:pBdr>
          <w:top w:val="nil"/>
          <w:left w:val="nil"/>
          <w:bottom w:val="nil"/>
          <w:right w:val="nil"/>
          <w:between w:val="nil"/>
        </w:pBdr>
        <w:spacing w:after="0" w:line="240" w:lineRule="auto"/>
        <w:jc w:val="center"/>
        <w:rPr>
          <w:rFonts w:ascii="Times New Roman" w:eastAsia="Arial" w:hAnsi="Times New Roman" w:cs="Times New Roman"/>
          <w:b/>
          <w:sz w:val="24"/>
          <w:szCs w:val="24"/>
        </w:rPr>
      </w:pPr>
    </w:p>
    <w:p w14:paraId="25175131" w14:textId="77777777" w:rsidR="004B2AB7" w:rsidRPr="003F7B66" w:rsidRDefault="00411ADD" w:rsidP="003F7B66">
      <w:pPr>
        <w:pBdr>
          <w:top w:val="nil"/>
          <w:left w:val="nil"/>
          <w:bottom w:val="nil"/>
          <w:right w:val="nil"/>
          <w:between w:val="nil"/>
        </w:pBdr>
        <w:spacing w:after="0" w:line="240" w:lineRule="auto"/>
        <w:jc w:val="center"/>
        <w:rPr>
          <w:rFonts w:ascii="Times New Roman" w:eastAsia="Arial" w:hAnsi="Times New Roman" w:cs="Times New Roman"/>
          <w:b/>
          <w:sz w:val="24"/>
          <w:szCs w:val="24"/>
        </w:rPr>
      </w:pPr>
      <w:r w:rsidRPr="003F7B66">
        <w:rPr>
          <w:rFonts w:ascii="Times New Roman" w:eastAsia="Arial" w:hAnsi="Times New Roman" w:cs="Times New Roman"/>
          <w:b/>
          <w:sz w:val="24"/>
          <w:szCs w:val="24"/>
        </w:rPr>
        <w:t xml:space="preserve">Informe de Ponencia para Primer Debate del Proyecto de Ley </w:t>
      </w:r>
      <w:r w:rsidRPr="003F7B66">
        <w:rPr>
          <w:rFonts w:ascii="Times New Roman" w:eastAsia="Times New Roman" w:hAnsi="Times New Roman" w:cs="Times New Roman"/>
          <w:b/>
          <w:sz w:val="24"/>
          <w:szCs w:val="24"/>
        </w:rPr>
        <w:t xml:space="preserve">Orgánica </w:t>
      </w:r>
      <w:r w:rsidRPr="003F7B66">
        <w:rPr>
          <w:rFonts w:ascii="Times New Roman" w:eastAsia="Arial" w:hAnsi="Times New Roman" w:cs="Times New Roman"/>
          <w:b/>
          <w:sz w:val="24"/>
          <w:szCs w:val="24"/>
        </w:rPr>
        <w:t>No. 330 de 2023 Senado – 416 de 2023 Cámara “Por la cual se establecen los parámetros para determinar el número de Diputados”</w:t>
      </w:r>
    </w:p>
    <w:p w14:paraId="0A927C1A" w14:textId="77777777" w:rsidR="004B2AB7" w:rsidRPr="003F7B66" w:rsidRDefault="004B2AB7" w:rsidP="003F7B66">
      <w:pPr>
        <w:pBdr>
          <w:top w:val="nil"/>
          <w:left w:val="nil"/>
          <w:bottom w:val="nil"/>
          <w:right w:val="nil"/>
          <w:between w:val="nil"/>
        </w:pBdr>
        <w:spacing w:after="0" w:line="240" w:lineRule="auto"/>
        <w:jc w:val="center"/>
        <w:rPr>
          <w:rFonts w:ascii="Times New Roman" w:eastAsia="Arial" w:hAnsi="Times New Roman" w:cs="Times New Roman"/>
          <w:b/>
          <w:sz w:val="24"/>
          <w:szCs w:val="24"/>
        </w:rPr>
      </w:pPr>
    </w:p>
    <w:p w14:paraId="30AFA6DF" w14:textId="77777777" w:rsidR="004B2AB7" w:rsidRPr="003F7B66" w:rsidRDefault="004B2AB7">
      <w:pPr>
        <w:spacing w:after="0" w:line="240" w:lineRule="auto"/>
        <w:rPr>
          <w:rFonts w:ascii="Times New Roman" w:eastAsia="Arial" w:hAnsi="Times New Roman" w:cs="Times New Roman"/>
          <w:b/>
          <w:sz w:val="24"/>
          <w:szCs w:val="24"/>
        </w:rPr>
      </w:pPr>
    </w:p>
    <w:p w14:paraId="5DA1800B" w14:textId="77777777" w:rsidR="004B2AB7" w:rsidRPr="003F7B66" w:rsidRDefault="00411ADD">
      <w:pPr>
        <w:spacing w:after="0" w:line="240" w:lineRule="auto"/>
        <w:rPr>
          <w:rFonts w:ascii="Times New Roman" w:eastAsia="Arial" w:hAnsi="Times New Roman" w:cs="Times New Roman"/>
          <w:b/>
          <w:sz w:val="24"/>
          <w:szCs w:val="24"/>
        </w:rPr>
      </w:pPr>
      <w:r w:rsidRPr="003F7B66">
        <w:rPr>
          <w:rFonts w:ascii="Times New Roman" w:eastAsia="Arial" w:hAnsi="Times New Roman" w:cs="Times New Roman"/>
          <w:b/>
          <w:sz w:val="24"/>
          <w:szCs w:val="24"/>
        </w:rPr>
        <w:t>Trámite</w:t>
      </w:r>
    </w:p>
    <w:p w14:paraId="17BA0755" w14:textId="77777777" w:rsidR="004B2AB7" w:rsidRPr="003F7B66" w:rsidRDefault="004B2AB7">
      <w:pPr>
        <w:spacing w:after="0" w:line="240" w:lineRule="auto"/>
        <w:rPr>
          <w:rFonts w:ascii="Times New Roman" w:eastAsia="Arial" w:hAnsi="Times New Roman" w:cs="Times New Roman"/>
          <w:b/>
          <w:sz w:val="24"/>
          <w:szCs w:val="24"/>
        </w:rPr>
      </w:pPr>
    </w:p>
    <w:p w14:paraId="56B7F97B" w14:textId="02DD2503" w:rsidR="004B2AB7" w:rsidRPr="003F7B66" w:rsidRDefault="00411ADD">
      <w:pPr>
        <w:spacing w:after="0" w:line="240" w:lineRule="auto"/>
        <w:jc w:val="both"/>
        <w:rPr>
          <w:rFonts w:ascii="Times New Roman" w:eastAsia="Arial" w:hAnsi="Times New Roman" w:cs="Times New Roman"/>
          <w:sz w:val="24"/>
          <w:szCs w:val="24"/>
        </w:rPr>
      </w:pPr>
      <w:r w:rsidRPr="003F7B66">
        <w:rPr>
          <w:rFonts w:ascii="Times New Roman" w:eastAsia="Arial" w:hAnsi="Times New Roman" w:cs="Times New Roman"/>
          <w:sz w:val="24"/>
          <w:szCs w:val="24"/>
        </w:rPr>
        <w:t xml:space="preserve">El proyecto de ley fue radicado el 18 de mayo de 2023 por el </w:t>
      </w:r>
      <w:r w:rsidR="003F7B66">
        <w:rPr>
          <w:rFonts w:ascii="Times New Roman" w:eastAsia="Arial" w:hAnsi="Times New Roman" w:cs="Times New Roman"/>
          <w:sz w:val="24"/>
          <w:szCs w:val="24"/>
        </w:rPr>
        <w:t>M</w:t>
      </w:r>
      <w:r w:rsidR="003F7B66" w:rsidRPr="003F7B66">
        <w:rPr>
          <w:rFonts w:ascii="Times New Roman" w:eastAsia="Arial" w:hAnsi="Times New Roman" w:cs="Times New Roman"/>
          <w:sz w:val="24"/>
          <w:szCs w:val="24"/>
        </w:rPr>
        <w:t>inistro</w:t>
      </w:r>
      <w:r w:rsidRPr="003F7B66">
        <w:rPr>
          <w:rFonts w:ascii="Times New Roman" w:eastAsia="Arial" w:hAnsi="Times New Roman" w:cs="Times New Roman"/>
          <w:sz w:val="24"/>
          <w:szCs w:val="24"/>
        </w:rPr>
        <w:t xml:space="preserve"> del Interior Dr. Luis Fernando Velasco en la secretaría general del Senado de la República. El 19 de mayo se radicó mensaje de urgencia por parte del gobierno nacional. El 30 de mayo es </w:t>
      </w:r>
      <w:r w:rsidRPr="003F7B66">
        <w:rPr>
          <w:rFonts w:ascii="Times New Roman" w:eastAsia="Arial" w:hAnsi="Times New Roman" w:cs="Times New Roman"/>
          <w:sz w:val="24"/>
          <w:szCs w:val="24"/>
        </w:rPr>
        <w:t>designado ponente en la Comisión Primera del Honorable Senado de la República el senador Germán Blanco Álvarez. El 7 de junio por parte de la Comisión Primera de la Honorable Cámara de Representantes es designado ponente la honorable representante Karyme A</w:t>
      </w:r>
      <w:r w:rsidRPr="003F7B66">
        <w:rPr>
          <w:rFonts w:ascii="Times New Roman" w:eastAsia="Arial" w:hAnsi="Times New Roman" w:cs="Times New Roman"/>
          <w:sz w:val="24"/>
          <w:szCs w:val="24"/>
        </w:rPr>
        <w:t xml:space="preserve">driana Cotes </w:t>
      </w:r>
      <w:r w:rsidR="003F7B66" w:rsidRPr="003F7B66">
        <w:rPr>
          <w:rFonts w:ascii="Times New Roman" w:eastAsia="Arial" w:hAnsi="Times New Roman" w:cs="Times New Roman"/>
          <w:sz w:val="24"/>
          <w:szCs w:val="24"/>
        </w:rPr>
        <w:t>Martínez</w:t>
      </w:r>
      <w:r w:rsidRPr="003F7B66">
        <w:rPr>
          <w:rFonts w:ascii="Times New Roman" w:eastAsia="Arial" w:hAnsi="Times New Roman" w:cs="Times New Roman"/>
          <w:sz w:val="24"/>
          <w:szCs w:val="24"/>
        </w:rPr>
        <w:t>.</w:t>
      </w:r>
    </w:p>
    <w:p w14:paraId="6AEAC6F6" w14:textId="77777777" w:rsidR="004B2AB7" w:rsidRPr="003F7B66" w:rsidRDefault="004B2AB7">
      <w:pPr>
        <w:spacing w:after="0" w:line="240" w:lineRule="auto"/>
        <w:rPr>
          <w:rFonts w:ascii="Times New Roman" w:eastAsia="Arial" w:hAnsi="Times New Roman" w:cs="Times New Roman"/>
          <w:sz w:val="24"/>
          <w:szCs w:val="24"/>
          <w:highlight w:val="yellow"/>
        </w:rPr>
      </w:pPr>
    </w:p>
    <w:p w14:paraId="4BDFBF0E" w14:textId="77777777" w:rsidR="004B2AB7" w:rsidRPr="003F7B66" w:rsidRDefault="004B2AB7">
      <w:pPr>
        <w:spacing w:after="0" w:line="240" w:lineRule="auto"/>
        <w:rPr>
          <w:rFonts w:ascii="Times New Roman" w:eastAsia="Arial" w:hAnsi="Times New Roman" w:cs="Times New Roman"/>
          <w:sz w:val="24"/>
          <w:szCs w:val="24"/>
        </w:rPr>
      </w:pPr>
    </w:p>
    <w:p w14:paraId="61B1674E" w14:textId="77777777" w:rsidR="004B2AB7" w:rsidRPr="003F7B66" w:rsidRDefault="00411ADD">
      <w:pPr>
        <w:spacing w:after="0" w:line="240" w:lineRule="auto"/>
        <w:rPr>
          <w:rFonts w:ascii="Times New Roman" w:eastAsia="Arial" w:hAnsi="Times New Roman" w:cs="Times New Roman"/>
          <w:b/>
          <w:sz w:val="24"/>
          <w:szCs w:val="24"/>
        </w:rPr>
      </w:pPr>
      <w:r w:rsidRPr="003F7B66">
        <w:rPr>
          <w:rFonts w:ascii="Times New Roman" w:eastAsia="Arial" w:hAnsi="Times New Roman" w:cs="Times New Roman"/>
          <w:b/>
          <w:sz w:val="24"/>
          <w:szCs w:val="24"/>
        </w:rPr>
        <w:t>Objeto</w:t>
      </w:r>
    </w:p>
    <w:p w14:paraId="6DD518C3" w14:textId="77777777" w:rsidR="004B2AB7" w:rsidRPr="003F7B66" w:rsidRDefault="004B2AB7">
      <w:pPr>
        <w:spacing w:after="0" w:line="240" w:lineRule="auto"/>
        <w:rPr>
          <w:rFonts w:ascii="Times New Roman" w:eastAsia="Arial" w:hAnsi="Times New Roman" w:cs="Times New Roman"/>
          <w:b/>
          <w:sz w:val="24"/>
          <w:szCs w:val="24"/>
        </w:rPr>
      </w:pPr>
    </w:p>
    <w:p w14:paraId="2323F398" w14:textId="78E1A1AE" w:rsidR="004B2AB7" w:rsidRPr="003F7B66" w:rsidRDefault="00411ADD">
      <w:pPr>
        <w:spacing w:after="0" w:line="240" w:lineRule="auto"/>
        <w:jc w:val="both"/>
        <w:rPr>
          <w:rFonts w:ascii="Times New Roman" w:eastAsia="Arial" w:hAnsi="Times New Roman" w:cs="Times New Roman"/>
          <w:sz w:val="24"/>
          <w:szCs w:val="24"/>
        </w:rPr>
      </w:pPr>
      <w:r w:rsidRPr="003F7B66">
        <w:rPr>
          <w:rFonts w:ascii="Times New Roman" w:eastAsia="Arial" w:hAnsi="Times New Roman" w:cs="Times New Roman"/>
          <w:sz w:val="24"/>
          <w:szCs w:val="24"/>
        </w:rPr>
        <w:t>El proyecto tiene como fin establecer la regla para determinar el número de diputados de las asambleas departamentales</w:t>
      </w:r>
      <w:r w:rsidRPr="003F7B66">
        <w:rPr>
          <w:rFonts w:ascii="Times New Roman" w:eastAsia="Arial" w:hAnsi="Times New Roman" w:cs="Times New Roman"/>
          <w:b/>
          <w:sz w:val="24"/>
          <w:szCs w:val="24"/>
        </w:rPr>
        <w:t>,</w:t>
      </w:r>
      <w:r w:rsidRPr="003F7B66">
        <w:rPr>
          <w:rFonts w:ascii="Times New Roman" w:eastAsia="Arial" w:hAnsi="Times New Roman" w:cs="Times New Roman"/>
          <w:sz w:val="24"/>
          <w:szCs w:val="24"/>
        </w:rPr>
        <w:t xml:space="preserve"> ante el vacío normativo por la derogación del Decreto Ley 1222 de 1986.</w:t>
      </w:r>
    </w:p>
    <w:p w14:paraId="3544C059" w14:textId="77777777" w:rsidR="004B2AB7" w:rsidRPr="003F7B66" w:rsidRDefault="004B2AB7">
      <w:pPr>
        <w:spacing w:after="0" w:line="240" w:lineRule="auto"/>
        <w:rPr>
          <w:rFonts w:ascii="Times New Roman" w:eastAsia="Arial" w:hAnsi="Times New Roman" w:cs="Times New Roman"/>
          <w:sz w:val="24"/>
          <w:szCs w:val="24"/>
        </w:rPr>
      </w:pPr>
    </w:p>
    <w:p w14:paraId="2993DDAA" w14:textId="77777777" w:rsidR="004B2AB7" w:rsidRPr="003F7B66" w:rsidRDefault="00411ADD">
      <w:pPr>
        <w:spacing w:after="0" w:line="240" w:lineRule="auto"/>
        <w:jc w:val="both"/>
        <w:rPr>
          <w:rFonts w:ascii="Times New Roman" w:eastAsia="Arial" w:hAnsi="Times New Roman" w:cs="Times New Roman"/>
          <w:b/>
          <w:sz w:val="24"/>
          <w:szCs w:val="24"/>
        </w:rPr>
      </w:pPr>
      <w:r w:rsidRPr="003F7B66">
        <w:rPr>
          <w:rFonts w:ascii="Times New Roman" w:eastAsia="Arial" w:hAnsi="Times New Roman" w:cs="Times New Roman"/>
          <w:b/>
          <w:sz w:val="24"/>
          <w:szCs w:val="24"/>
        </w:rPr>
        <w:t>Vacío normativo</w:t>
      </w:r>
    </w:p>
    <w:p w14:paraId="28AB999A" w14:textId="77777777" w:rsidR="004B2AB7" w:rsidRPr="003F7B66" w:rsidRDefault="004B2AB7">
      <w:pPr>
        <w:spacing w:after="0" w:line="240" w:lineRule="auto"/>
        <w:jc w:val="both"/>
        <w:rPr>
          <w:rFonts w:ascii="Times New Roman" w:eastAsia="Arial" w:hAnsi="Times New Roman" w:cs="Times New Roman"/>
          <w:sz w:val="24"/>
          <w:szCs w:val="24"/>
        </w:rPr>
      </w:pPr>
    </w:p>
    <w:p w14:paraId="5A30706D" w14:textId="3B22B21C" w:rsidR="004B2AB7" w:rsidRPr="003F7B66" w:rsidRDefault="00411ADD">
      <w:pPr>
        <w:spacing w:after="0" w:line="240" w:lineRule="auto"/>
        <w:jc w:val="both"/>
        <w:rPr>
          <w:rFonts w:ascii="Times New Roman" w:eastAsia="Arial" w:hAnsi="Times New Roman" w:cs="Times New Roman"/>
          <w:sz w:val="24"/>
          <w:szCs w:val="24"/>
        </w:rPr>
      </w:pPr>
      <w:r w:rsidRPr="003F7B66">
        <w:rPr>
          <w:rFonts w:ascii="Times New Roman" w:eastAsia="Arial" w:hAnsi="Times New Roman" w:cs="Times New Roman"/>
          <w:sz w:val="24"/>
          <w:szCs w:val="24"/>
        </w:rPr>
        <w:t xml:space="preserve">Con la </w:t>
      </w:r>
      <w:r w:rsidR="003F7B66" w:rsidRPr="003F7B66">
        <w:rPr>
          <w:rFonts w:ascii="Times New Roman" w:eastAsia="Arial" w:hAnsi="Times New Roman" w:cs="Times New Roman"/>
          <w:sz w:val="24"/>
          <w:szCs w:val="24"/>
        </w:rPr>
        <w:t xml:space="preserve">entrada en </w:t>
      </w:r>
      <w:proofErr w:type="gramStart"/>
      <w:r w:rsidR="003F7B66" w:rsidRPr="003F7B66">
        <w:rPr>
          <w:rFonts w:ascii="Times New Roman" w:eastAsia="Arial" w:hAnsi="Times New Roman" w:cs="Times New Roman"/>
          <w:sz w:val="24"/>
          <w:szCs w:val="24"/>
        </w:rPr>
        <w:t>vigencia</w:t>
      </w:r>
      <w:r w:rsidRPr="003F7B66">
        <w:rPr>
          <w:rFonts w:ascii="Times New Roman" w:eastAsia="Arial" w:hAnsi="Times New Roman" w:cs="Times New Roman"/>
          <w:sz w:val="24"/>
          <w:szCs w:val="24"/>
        </w:rPr>
        <w:t xml:space="preserve">  de</w:t>
      </w:r>
      <w:proofErr w:type="gramEnd"/>
      <w:r w:rsidRPr="003F7B66">
        <w:rPr>
          <w:rFonts w:ascii="Times New Roman" w:eastAsia="Arial" w:hAnsi="Times New Roman" w:cs="Times New Roman"/>
          <w:sz w:val="24"/>
          <w:szCs w:val="24"/>
        </w:rPr>
        <w:t xml:space="preserve">  la  Ley  2200 de 2022  se derogó el   Decreto Ley 1222 de 1986,  el  cual  en  el  artículo  27   establecía  las   reglas  para  determinar   el   número  de  diputados en las  asambleas  departamentales. Haciendo que en este mome</w:t>
      </w:r>
      <w:r w:rsidRPr="003F7B66">
        <w:rPr>
          <w:rFonts w:ascii="Times New Roman" w:eastAsia="Arial" w:hAnsi="Times New Roman" w:cs="Times New Roman"/>
          <w:sz w:val="24"/>
          <w:szCs w:val="24"/>
        </w:rPr>
        <w:t xml:space="preserve">nto el Gobierno nacional no cuente con el marco jurídico que </w:t>
      </w:r>
      <w:r w:rsidR="003F7B66" w:rsidRPr="003F7B66">
        <w:rPr>
          <w:rFonts w:ascii="Times New Roman" w:eastAsia="Arial" w:hAnsi="Times New Roman" w:cs="Times New Roman"/>
          <w:sz w:val="24"/>
          <w:szCs w:val="24"/>
        </w:rPr>
        <w:t xml:space="preserve">le </w:t>
      </w:r>
      <w:proofErr w:type="gramStart"/>
      <w:r w:rsidR="003F7B66" w:rsidRPr="003F7B66">
        <w:rPr>
          <w:rFonts w:ascii="Times New Roman" w:eastAsia="Arial" w:hAnsi="Times New Roman" w:cs="Times New Roman"/>
          <w:sz w:val="24"/>
          <w:szCs w:val="24"/>
        </w:rPr>
        <w:t>permita</w:t>
      </w:r>
      <w:r w:rsidRPr="003F7B66">
        <w:rPr>
          <w:rFonts w:ascii="Times New Roman" w:eastAsia="Arial" w:hAnsi="Times New Roman" w:cs="Times New Roman"/>
          <w:sz w:val="24"/>
          <w:szCs w:val="24"/>
        </w:rPr>
        <w:t xml:space="preserve">  expedir</w:t>
      </w:r>
      <w:proofErr w:type="gramEnd"/>
      <w:r w:rsidRPr="003F7B66">
        <w:rPr>
          <w:rFonts w:ascii="Times New Roman" w:eastAsia="Arial" w:hAnsi="Times New Roman" w:cs="Times New Roman"/>
          <w:sz w:val="24"/>
          <w:szCs w:val="24"/>
        </w:rPr>
        <w:t xml:space="preserve"> el acto administrativo que determine el número de diputados a elegir en cada asamblea departamental, toda vez que la nueva ley en ninguno de sus artículos contempla la fórmula</w:t>
      </w:r>
      <w:r w:rsidRPr="003F7B66">
        <w:rPr>
          <w:rFonts w:ascii="Times New Roman" w:eastAsia="Arial" w:hAnsi="Times New Roman" w:cs="Times New Roman"/>
          <w:sz w:val="24"/>
          <w:szCs w:val="24"/>
        </w:rPr>
        <w:t xml:space="preserve"> que permita definir el número de curules a elegir por departamento. </w:t>
      </w:r>
    </w:p>
    <w:p w14:paraId="0F55EA61" w14:textId="77777777" w:rsidR="004B2AB7" w:rsidRPr="003F7B66" w:rsidRDefault="004B2AB7">
      <w:pPr>
        <w:spacing w:after="0" w:line="240" w:lineRule="auto"/>
        <w:rPr>
          <w:rFonts w:ascii="Times New Roman" w:eastAsia="Arial" w:hAnsi="Times New Roman" w:cs="Times New Roman"/>
          <w:b/>
          <w:sz w:val="24"/>
          <w:szCs w:val="24"/>
        </w:rPr>
      </w:pPr>
    </w:p>
    <w:p w14:paraId="6E0D4A7A" w14:textId="77777777" w:rsidR="004B2AB7" w:rsidRPr="003F7B66" w:rsidRDefault="00411ADD">
      <w:pPr>
        <w:pBdr>
          <w:top w:val="nil"/>
          <w:left w:val="nil"/>
          <w:bottom w:val="nil"/>
          <w:right w:val="nil"/>
          <w:between w:val="nil"/>
        </w:pBdr>
        <w:spacing w:after="0" w:line="240" w:lineRule="auto"/>
        <w:rPr>
          <w:rFonts w:ascii="Times New Roman" w:eastAsia="Arial" w:hAnsi="Times New Roman" w:cs="Times New Roman"/>
          <w:b/>
          <w:color w:val="000000"/>
          <w:sz w:val="24"/>
          <w:szCs w:val="24"/>
        </w:rPr>
      </w:pPr>
      <w:r w:rsidRPr="003F7B66">
        <w:rPr>
          <w:rFonts w:ascii="Times New Roman" w:eastAsia="Arial" w:hAnsi="Times New Roman" w:cs="Times New Roman"/>
          <w:b/>
          <w:sz w:val="24"/>
          <w:szCs w:val="24"/>
        </w:rPr>
        <w:t>Normativa</w:t>
      </w:r>
    </w:p>
    <w:p w14:paraId="0EEF0FDA" w14:textId="77777777" w:rsidR="004B2AB7" w:rsidRPr="003F7B66" w:rsidRDefault="004B2AB7">
      <w:pPr>
        <w:pBdr>
          <w:top w:val="nil"/>
          <w:left w:val="nil"/>
          <w:bottom w:val="nil"/>
          <w:right w:val="nil"/>
          <w:between w:val="nil"/>
        </w:pBdr>
        <w:spacing w:after="0" w:line="240" w:lineRule="auto"/>
        <w:rPr>
          <w:rFonts w:ascii="Times New Roman" w:eastAsia="Arial" w:hAnsi="Times New Roman" w:cs="Times New Roman"/>
          <w:color w:val="000000"/>
          <w:sz w:val="24"/>
          <w:szCs w:val="24"/>
        </w:rPr>
      </w:pPr>
    </w:p>
    <w:p w14:paraId="043FD678" w14:textId="77777777" w:rsidR="004B2AB7" w:rsidRPr="003F7B66" w:rsidRDefault="00411ADD">
      <w:pPr>
        <w:pBdr>
          <w:top w:val="nil"/>
          <w:left w:val="nil"/>
          <w:bottom w:val="nil"/>
          <w:right w:val="nil"/>
          <w:between w:val="nil"/>
        </w:pBdr>
        <w:spacing w:after="0" w:line="240" w:lineRule="auto"/>
        <w:jc w:val="both"/>
        <w:rPr>
          <w:rFonts w:ascii="Times New Roman" w:eastAsia="Arial" w:hAnsi="Times New Roman" w:cs="Times New Roman"/>
          <w:color w:val="4A4848"/>
          <w:sz w:val="24"/>
          <w:szCs w:val="24"/>
        </w:rPr>
      </w:pPr>
      <w:r w:rsidRPr="003F7B66">
        <w:rPr>
          <w:rFonts w:ascii="Times New Roman" w:eastAsia="Arial" w:hAnsi="Times New Roman" w:cs="Times New Roman"/>
          <w:color w:val="000000"/>
          <w:sz w:val="24"/>
          <w:szCs w:val="24"/>
        </w:rPr>
        <w:t xml:space="preserve">La Constitución Política consagra en su artículo 1 que </w:t>
      </w:r>
      <w:r w:rsidRPr="003F7B66">
        <w:rPr>
          <w:rFonts w:ascii="Times New Roman" w:eastAsia="Arial" w:hAnsi="Times New Roman" w:cs="Times New Roman"/>
          <w:i/>
          <w:color w:val="000000"/>
          <w:sz w:val="24"/>
          <w:szCs w:val="24"/>
        </w:rPr>
        <w:t>Colombia es un Estado social de derecho, organizado en forma de República unitaria, descentralizada, con autonomía de sus entidades territoriales, democrática, participativa y pluralista, fundada en el respeto de la dignidad humana, en el trabajo y la soli</w:t>
      </w:r>
      <w:r w:rsidRPr="003F7B66">
        <w:rPr>
          <w:rFonts w:ascii="Times New Roman" w:eastAsia="Arial" w:hAnsi="Times New Roman" w:cs="Times New Roman"/>
          <w:i/>
          <w:color w:val="000000"/>
          <w:sz w:val="24"/>
          <w:szCs w:val="24"/>
        </w:rPr>
        <w:t>daridad de las personas que la integran y en la prevalencia del interés general</w:t>
      </w:r>
      <w:r w:rsidRPr="003F7B66">
        <w:rPr>
          <w:rFonts w:ascii="Times New Roman" w:eastAsia="Arial" w:hAnsi="Times New Roman" w:cs="Times New Roman"/>
          <w:i/>
          <w:color w:val="4A4848"/>
          <w:sz w:val="24"/>
          <w:szCs w:val="24"/>
        </w:rPr>
        <w:t>.</w:t>
      </w:r>
      <w:r w:rsidRPr="003F7B66">
        <w:rPr>
          <w:rFonts w:ascii="Times New Roman" w:eastAsia="Arial" w:hAnsi="Times New Roman" w:cs="Times New Roman"/>
          <w:color w:val="4A4848"/>
          <w:sz w:val="24"/>
          <w:szCs w:val="24"/>
        </w:rPr>
        <w:t xml:space="preserve"> </w:t>
      </w:r>
    </w:p>
    <w:p w14:paraId="20137CE2" w14:textId="77777777" w:rsidR="004B2AB7" w:rsidRPr="003F7B66" w:rsidRDefault="004B2AB7">
      <w:pPr>
        <w:pBdr>
          <w:top w:val="nil"/>
          <w:left w:val="nil"/>
          <w:bottom w:val="nil"/>
          <w:right w:val="nil"/>
          <w:between w:val="nil"/>
        </w:pBdr>
        <w:spacing w:after="0" w:line="240" w:lineRule="auto"/>
        <w:jc w:val="both"/>
        <w:rPr>
          <w:rFonts w:ascii="Times New Roman" w:eastAsia="Arial" w:hAnsi="Times New Roman" w:cs="Times New Roman"/>
          <w:color w:val="4A4848"/>
          <w:sz w:val="24"/>
          <w:szCs w:val="24"/>
        </w:rPr>
      </w:pPr>
    </w:p>
    <w:p w14:paraId="26AAA1ED" w14:textId="77777777" w:rsidR="004B2AB7" w:rsidRPr="003F7B66" w:rsidRDefault="00411ADD">
      <w:pPr>
        <w:pBdr>
          <w:top w:val="nil"/>
          <w:left w:val="nil"/>
          <w:bottom w:val="nil"/>
          <w:right w:val="nil"/>
          <w:between w:val="nil"/>
        </w:pBdr>
        <w:spacing w:after="0" w:line="240" w:lineRule="auto"/>
        <w:jc w:val="both"/>
        <w:rPr>
          <w:rFonts w:ascii="Times New Roman" w:eastAsia="Arial" w:hAnsi="Times New Roman" w:cs="Times New Roman"/>
          <w:i/>
          <w:color w:val="000000"/>
          <w:sz w:val="24"/>
          <w:szCs w:val="24"/>
        </w:rPr>
      </w:pPr>
      <w:r w:rsidRPr="003F7B66">
        <w:rPr>
          <w:rFonts w:ascii="Times New Roman" w:eastAsia="Arial" w:hAnsi="Times New Roman" w:cs="Times New Roman"/>
          <w:color w:val="000000"/>
          <w:sz w:val="24"/>
          <w:szCs w:val="24"/>
        </w:rPr>
        <w:t xml:space="preserve">Por su parte, el artículo 2 establece que </w:t>
      </w:r>
      <w:r w:rsidRPr="003F7B66">
        <w:rPr>
          <w:rFonts w:ascii="Times New Roman" w:eastAsia="Arial" w:hAnsi="Times New Roman" w:cs="Times New Roman"/>
          <w:i/>
          <w:color w:val="000000"/>
          <w:sz w:val="24"/>
          <w:szCs w:val="24"/>
        </w:rPr>
        <w:t xml:space="preserve">Son fines esenciales del Estado: servir a la comunidad, promover la prosperidad general y garantizar la efectividad de los </w:t>
      </w:r>
    </w:p>
    <w:p w14:paraId="7B12C0EF" w14:textId="77777777" w:rsidR="004B2AB7" w:rsidRPr="003F7B66" w:rsidRDefault="004B2AB7">
      <w:pPr>
        <w:pBdr>
          <w:top w:val="nil"/>
          <w:left w:val="nil"/>
          <w:bottom w:val="nil"/>
          <w:right w:val="nil"/>
          <w:between w:val="nil"/>
        </w:pBdr>
        <w:spacing w:after="0" w:line="240" w:lineRule="auto"/>
        <w:jc w:val="both"/>
        <w:rPr>
          <w:rFonts w:ascii="Times New Roman" w:eastAsia="Arial" w:hAnsi="Times New Roman" w:cs="Times New Roman"/>
          <w:i/>
          <w:sz w:val="24"/>
          <w:szCs w:val="24"/>
        </w:rPr>
      </w:pPr>
    </w:p>
    <w:p w14:paraId="502D3417" w14:textId="77777777" w:rsidR="003F7B66" w:rsidRDefault="003F7B66">
      <w:pPr>
        <w:pBdr>
          <w:top w:val="nil"/>
          <w:left w:val="nil"/>
          <w:bottom w:val="nil"/>
          <w:right w:val="nil"/>
          <w:between w:val="nil"/>
        </w:pBdr>
        <w:spacing w:after="0" w:line="240" w:lineRule="auto"/>
        <w:jc w:val="both"/>
        <w:rPr>
          <w:rFonts w:ascii="Times New Roman" w:eastAsia="Arial" w:hAnsi="Times New Roman" w:cs="Times New Roman"/>
          <w:i/>
          <w:color w:val="000000"/>
          <w:sz w:val="24"/>
          <w:szCs w:val="24"/>
        </w:rPr>
      </w:pPr>
    </w:p>
    <w:p w14:paraId="198087BD" w14:textId="3D17ABF9" w:rsidR="004B2AB7" w:rsidRPr="003F7B66" w:rsidRDefault="00411ADD">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F7B66">
        <w:rPr>
          <w:rFonts w:ascii="Times New Roman" w:eastAsia="Arial" w:hAnsi="Times New Roman" w:cs="Times New Roman"/>
          <w:i/>
          <w:color w:val="000000"/>
          <w:sz w:val="24"/>
          <w:szCs w:val="24"/>
        </w:rPr>
        <w:t>princ</w:t>
      </w:r>
      <w:r w:rsidRPr="003F7B66">
        <w:rPr>
          <w:rFonts w:ascii="Times New Roman" w:eastAsia="Arial" w:hAnsi="Times New Roman" w:cs="Times New Roman"/>
          <w:i/>
          <w:color w:val="000000"/>
          <w:sz w:val="24"/>
          <w:szCs w:val="24"/>
        </w:rPr>
        <w:t>ipios, derechos y deberes consagrados en la Constitución; facilitar la participación de todos en las decisiones que los afectan y en la vida económica, política, administrativa y cultural de la Nación; defender la independencia nacional, mantener la integr</w:t>
      </w:r>
      <w:r w:rsidRPr="003F7B66">
        <w:rPr>
          <w:rFonts w:ascii="Times New Roman" w:eastAsia="Arial" w:hAnsi="Times New Roman" w:cs="Times New Roman"/>
          <w:i/>
          <w:color w:val="000000"/>
          <w:sz w:val="24"/>
          <w:szCs w:val="24"/>
        </w:rPr>
        <w:t>idad territorial y asegurar la convivencia pacífica y la vigencia de un orden justo.</w:t>
      </w:r>
      <w:r w:rsidRPr="003F7B66">
        <w:rPr>
          <w:rFonts w:ascii="Times New Roman" w:eastAsia="Arial" w:hAnsi="Times New Roman" w:cs="Times New Roman"/>
          <w:color w:val="000000"/>
          <w:sz w:val="24"/>
          <w:szCs w:val="24"/>
        </w:rPr>
        <w:t xml:space="preserve"> </w:t>
      </w:r>
    </w:p>
    <w:p w14:paraId="72E41B53" w14:textId="77777777" w:rsidR="004B2AB7" w:rsidRPr="003F7B66" w:rsidRDefault="004B2AB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33F92BCD" w14:textId="77777777" w:rsidR="004B2AB7" w:rsidRPr="003F7B66" w:rsidRDefault="00411ADD">
      <w:pPr>
        <w:pBdr>
          <w:top w:val="nil"/>
          <w:left w:val="nil"/>
          <w:bottom w:val="nil"/>
          <w:right w:val="nil"/>
          <w:between w:val="nil"/>
        </w:pBdr>
        <w:spacing w:after="0" w:line="240" w:lineRule="auto"/>
        <w:jc w:val="both"/>
        <w:rPr>
          <w:rFonts w:ascii="Times New Roman" w:eastAsia="Arial" w:hAnsi="Times New Roman" w:cs="Times New Roman"/>
          <w:i/>
          <w:color w:val="000000"/>
          <w:sz w:val="24"/>
          <w:szCs w:val="24"/>
        </w:rPr>
      </w:pPr>
      <w:r w:rsidRPr="003F7B66">
        <w:rPr>
          <w:rFonts w:ascii="Times New Roman" w:eastAsia="Arial" w:hAnsi="Times New Roman" w:cs="Times New Roman"/>
          <w:i/>
          <w:color w:val="000000"/>
          <w:sz w:val="24"/>
          <w:szCs w:val="24"/>
        </w:rPr>
        <w:t>Las autoridades de la República están instituidas para proteger a todas las personas residentes en Colombia, en su vida, honra, bienes, creencias, y demás derechos y lib</w:t>
      </w:r>
      <w:r w:rsidRPr="003F7B66">
        <w:rPr>
          <w:rFonts w:ascii="Times New Roman" w:eastAsia="Arial" w:hAnsi="Times New Roman" w:cs="Times New Roman"/>
          <w:i/>
          <w:color w:val="000000"/>
          <w:sz w:val="24"/>
          <w:szCs w:val="24"/>
        </w:rPr>
        <w:t xml:space="preserve">ertades, y para asegurar el cumplimiento de los deberes sociales del Estado y de los particulares. </w:t>
      </w:r>
    </w:p>
    <w:p w14:paraId="791219A2" w14:textId="77777777" w:rsidR="004B2AB7" w:rsidRPr="003F7B66" w:rsidRDefault="004B2AB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466E449A" w14:textId="77777777" w:rsidR="004B2AB7" w:rsidRPr="003F7B66" w:rsidRDefault="00411ADD">
      <w:pPr>
        <w:pBdr>
          <w:top w:val="nil"/>
          <w:left w:val="nil"/>
          <w:bottom w:val="nil"/>
          <w:right w:val="nil"/>
          <w:between w:val="nil"/>
        </w:pBdr>
        <w:spacing w:after="0" w:line="240" w:lineRule="auto"/>
        <w:jc w:val="both"/>
        <w:rPr>
          <w:rFonts w:ascii="Times New Roman" w:eastAsia="Arial" w:hAnsi="Times New Roman" w:cs="Times New Roman"/>
          <w:i/>
          <w:color w:val="000000"/>
          <w:sz w:val="24"/>
          <w:szCs w:val="24"/>
        </w:rPr>
      </w:pPr>
      <w:r w:rsidRPr="003F7B66">
        <w:rPr>
          <w:rFonts w:ascii="Times New Roman" w:eastAsia="Arial" w:hAnsi="Times New Roman" w:cs="Times New Roman"/>
          <w:color w:val="000000"/>
          <w:sz w:val="24"/>
          <w:szCs w:val="24"/>
        </w:rPr>
        <w:t>En concordancia, el artículo 40 señala que “</w:t>
      </w:r>
      <w:r w:rsidRPr="003F7B66">
        <w:rPr>
          <w:rFonts w:ascii="Times New Roman" w:eastAsia="Arial" w:hAnsi="Times New Roman" w:cs="Times New Roman"/>
          <w:i/>
          <w:color w:val="000000"/>
          <w:sz w:val="24"/>
          <w:szCs w:val="24"/>
        </w:rPr>
        <w:t xml:space="preserve">Todo ciudadano tiene derecho </w:t>
      </w:r>
      <w:proofErr w:type="gramStart"/>
      <w:r w:rsidRPr="003F7B66">
        <w:rPr>
          <w:rFonts w:ascii="Times New Roman" w:eastAsia="Arial" w:hAnsi="Times New Roman" w:cs="Times New Roman"/>
          <w:i/>
          <w:color w:val="000000"/>
          <w:sz w:val="24"/>
          <w:szCs w:val="24"/>
        </w:rPr>
        <w:t>a  participar</w:t>
      </w:r>
      <w:proofErr w:type="gramEnd"/>
      <w:r w:rsidRPr="003F7B66">
        <w:rPr>
          <w:rFonts w:ascii="Times New Roman" w:eastAsia="Arial" w:hAnsi="Times New Roman" w:cs="Times New Roman"/>
          <w:i/>
          <w:color w:val="000000"/>
          <w:sz w:val="24"/>
          <w:szCs w:val="24"/>
        </w:rPr>
        <w:t xml:space="preserve"> en la conformación, ejercicio y control político. Para hacer efectivo este derecho puede:</w:t>
      </w:r>
    </w:p>
    <w:p w14:paraId="0F4A9F64" w14:textId="77777777" w:rsidR="004B2AB7" w:rsidRPr="003F7B66" w:rsidRDefault="004B2AB7">
      <w:pPr>
        <w:pBdr>
          <w:top w:val="nil"/>
          <w:left w:val="nil"/>
          <w:bottom w:val="nil"/>
          <w:right w:val="nil"/>
          <w:between w:val="nil"/>
        </w:pBdr>
        <w:spacing w:after="0" w:line="240" w:lineRule="auto"/>
        <w:jc w:val="both"/>
        <w:rPr>
          <w:rFonts w:ascii="Times New Roman" w:eastAsia="Arial" w:hAnsi="Times New Roman" w:cs="Times New Roman"/>
          <w:i/>
          <w:color w:val="000000"/>
          <w:sz w:val="24"/>
          <w:szCs w:val="24"/>
        </w:rPr>
      </w:pPr>
    </w:p>
    <w:p w14:paraId="3CD171D5" w14:textId="77777777" w:rsidR="004B2AB7" w:rsidRPr="003F7B66" w:rsidRDefault="00411ADD">
      <w:pPr>
        <w:pBdr>
          <w:top w:val="nil"/>
          <w:left w:val="nil"/>
          <w:bottom w:val="nil"/>
          <w:right w:val="nil"/>
          <w:between w:val="nil"/>
        </w:pBdr>
        <w:spacing w:after="0" w:line="240" w:lineRule="auto"/>
        <w:jc w:val="both"/>
        <w:rPr>
          <w:rFonts w:ascii="Times New Roman" w:eastAsia="Arial" w:hAnsi="Times New Roman" w:cs="Times New Roman"/>
          <w:i/>
          <w:color w:val="000000"/>
          <w:sz w:val="24"/>
          <w:szCs w:val="24"/>
        </w:rPr>
      </w:pPr>
      <w:r w:rsidRPr="003F7B66">
        <w:rPr>
          <w:rFonts w:ascii="Times New Roman" w:eastAsia="Arial" w:hAnsi="Times New Roman" w:cs="Times New Roman"/>
          <w:i/>
          <w:color w:val="000000"/>
          <w:sz w:val="24"/>
          <w:szCs w:val="24"/>
        </w:rPr>
        <w:t>1°) Elegir y ser elegido.</w:t>
      </w:r>
    </w:p>
    <w:p w14:paraId="4A08BC30" w14:textId="77777777" w:rsidR="004B2AB7" w:rsidRPr="003F7B66" w:rsidRDefault="004B2AB7">
      <w:pPr>
        <w:pBdr>
          <w:top w:val="nil"/>
          <w:left w:val="nil"/>
          <w:bottom w:val="nil"/>
          <w:right w:val="nil"/>
          <w:between w:val="nil"/>
        </w:pBdr>
        <w:spacing w:after="0" w:line="240" w:lineRule="auto"/>
        <w:jc w:val="both"/>
        <w:rPr>
          <w:rFonts w:ascii="Times New Roman" w:eastAsia="Arial" w:hAnsi="Times New Roman" w:cs="Times New Roman"/>
          <w:i/>
          <w:color w:val="000000"/>
          <w:sz w:val="24"/>
          <w:szCs w:val="24"/>
        </w:rPr>
      </w:pPr>
    </w:p>
    <w:p w14:paraId="4C286609" w14:textId="77777777" w:rsidR="004B2AB7" w:rsidRPr="003F7B66" w:rsidRDefault="00411ADD">
      <w:pPr>
        <w:pBdr>
          <w:top w:val="nil"/>
          <w:left w:val="nil"/>
          <w:bottom w:val="nil"/>
          <w:right w:val="nil"/>
          <w:between w:val="nil"/>
        </w:pBdr>
        <w:spacing w:after="0" w:line="240" w:lineRule="auto"/>
        <w:jc w:val="both"/>
        <w:rPr>
          <w:rFonts w:ascii="Times New Roman" w:eastAsia="Arial" w:hAnsi="Times New Roman" w:cs="Times New Roman"/>
          <w:i/>
          <w:color w:val="000000"/>
          <w:sz w:val="24"/>
          <w:szCs w:val="24"/>
        </w:rPr>
      </w:pPr>
      <w:r w:rsidRPr="003F7B66">
        <w:rPr>
          <w:rFonts w:ascii="Times New Roman" w:eastAsia="Arial" w:hAnsi="Times New Roman" w:cs="Times New Roman"/>
          <w:i/>
          <w:color w:val="000000"/>
          <w:sz w:val="24"/>
          <w:szCs w:val="24"/>
        </w:rPr>
        <w:t>(…)</w:t>
      </w:r>
    </w:p>
    <w:p w14:paraId="44DF56FD" w14:textId="77777777" w:rsidR="004B2AB7" w:rsidRPr="003F7B66" w:rsidRDefault="004B2AB7">
      <w:pPr>
        <w:pBdr>
          <w:top w:val="nil"/>
          <w:left w:val="nil"/>
          <w:bottom w:val="nil"/>
          <w:right w:val="nil"/>
          <w:between w:val="nil"/>
        </w:pBdr>
        <w:spacing w:after="0" w:line="240" w:lineRule="auto"/>
        <w:jc w:val="both"/>
        <w:rPr>
          <w:rFonts w:ascii="Times New Roman" w:eastAsia="Arial" w:hAnsi="Times New Roman" w:cs="Times New Roman"/>
          <w:i/>
          <w:color w:val="000000"/>
          <w:sz w:val="24"/>
          <w:szCs w:val="24"/>
        </w:rPr>
      </w:pPr>
    </w:p>
    <w:p w14:paraId="4718FB15" w14:textId="77777777" w:rsidR="004B2AB7" w:rsidRPr="003F7B66" w:rsidRDefault="00411ADD">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F7B66">
        <w:rPr>
          <w:rFonts w:ascii="Times New Roman" w:eastAsia="Arial" w:hAnsi="Times New Roman" w:cs="Times New Roman"/>
          <w:color w:val="000000"/>
          <w:sz w:val="24"/>
          <w:szCs w:val="24"/>
        </w:rPr>
        <w:t>El artículo 299 de la Constitución Política de Colombia consagra lo siguiente:</w:t>
      </w:r>
    </w:p>
    <w:p w14:paraId="24651FEF" w14:textId="77777777" w:rsidR="004B2AB7" w:rsidRPr="003F7B66" w:rsidRDefault="004B2AB7">
      <w:pPr>
        <w:pBdr>
          <w:top w:val="nil"/>
          <w:left w:val="nil"/>
          <w:bottom w:val="nil"/>
          <w:right w:val="nil"/>
          <w:between w:val="nil"/>
        </w:pBdr>
        <w:spacing w:after="0" w:line="240" w:lineRule="auto"/>
        <w:jc w:val="both"/>
        <w:rPr>
          <w:rFonts w:ascii="Times New Roman" w:eastAsia="Arial" w:hAnsi="Times New Roman" w:cs="Times New Roman"/>
          <w:i/>
          <w:color w:val="000000"/>
          <w:sz w:val="24"/>
          <w:szCs w:val="24"/>
        </w:rPr>
      </w:pPr>
    </w:p>
    <w:p w14:paraId="5686DC5B" w14:textId="77777777" w:rsidR="004B2AB7" w:rsidRPr="003F7B66" w:rsidRDefault="00411ADD">
      <w:pPr>
        <w:pBdr>
          <w:top w:val="nil"/>
          <w:left w:val="nil"/>
          <w:bottom w:val="nil"/>
          <w:right w:val="nil"/>
          <w:between w:val="nil"/>
        </w:pBdr>
        <w:spacing w:after="0" w:line="240" w:lineRule="auto"/>
        <w:jc w:val="both"/>
        <w:rPr>
          <w:rFonts w:ascii="Times New Roman" w:eastAsia="Arial" w:hAnsi="Times New Roman" w:cs="Times New Roman"/>
          <w:i/>
          <w:color w:val="000000"/>
          <w:sz w:val="24"/>
          <w:szCs w:val="24"/>
        </w:rPr>
      </w:pPr>
      <w:r w:rsidRPr="003F7B66">
        <w:rPr>
          <w:rFonts w:ascii="Times New Roman" w:eastAsia="Arial" w:hAnsi="Times New Roman" w:cs="Times New Roman"/>
          <w:i/>
          <w:sz w:val="24"/>
          <w:szCs w:val="24"/>
        </w:rPr>
        <w:t>ARTÍCULO</w:t>
      </w:r>
      <w:r w:rsidRPr="003F7B66">
        <w:rPr>
          <w:rFonts w:ascii="Times New Roman" w:eastAsia="Arial" w:hAnsi="Times New Roman" w:cs="Times New Roman"/>
          <w:i/>
          <w:color w:val="000000"/>
          <w:sz w:val="24"/>
          <w:szCs w:val="24"/>
        </w:rPr>
        <w:t xml:space="preserve"> 299. “&lt;Artículo modificado por el artículo </w:t>
      </w:r>
      <w:r w:rsidRPr="003F7B66">
        <w:rPr>
          <w:rFonts w:ascii="Times New Roman" w:eastAsia="Arial" w:hAnsi="Times New Roman" w:cs="Times New Roman"/>
          <w:i/>
          <w:color w:val="000000"/>
          <w:sz w:val="24"/>
          <w:szCs w:val="24"/>
        </w:rPr>
        <w:t xml:space="preserve">3 del Acto Legislativo 1 de 2007. El nuevo texto es el siguiente:&gt; En cada departamento habrá una corporación político-administrativa de elección popular que se denominará asamblea departamental, la cual estará integrada por no menos de 11 miembros ni más </w:t>
      </w:r>
      <w:r w:rsidRPr="003F7B66">
        <w:rPr>
          <w:rFonts w:ascii="Times New Roman" w:eastAsia="Arial" w:hAnsi="Times New Roman" w:cs="Times New Roman"/>
          <w:i/>
          <w:color w:val="000000"/>
          <w:sz w:val="24"/>
          <w:szCs w:val="24"/>
        </w:rPr>
        <w:t>de 31. Dicha corporación gozará de autonomía administrativa y presupuesto propio, y podrá ejercer control político sobre la administración departamental. (…)”</w:t>
      </w:r>
    </w:p>
    <w:p w14:paraId="0EC0624F" w14:textId="77777777" w:rsidR="004B2AB7" w:rsidRPr="003F7B66" w:rsidRDefault="004B2AB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05881C9C" w14:textId="77777777" w:rsidR="004B2AB7" w:rsidRPr="003F7B66" w:rsidRDefault="00411ADD">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F7B66">
        <w:rPr>
          <w:rFonts w:ascii="Times New Roman" w:eastAsia="Arial" w:hAnsi="Times New Roman" w:cs="Times New Roman"/>
          <w:color w:val="000000"/>
          <w:sz w:val="24"/>
          <w:szCs w:val="24"/>
        </w:rPr>
        <w:t>A su vez, el artículo 27 del Decreto 1222 de 1986 contemplaba lo siguiente:</w:t>
      </w:r>
    </w:p>
    <w:p w14:paraId="51BE5115" w14:textId="77777777" w:rsidR="004B2AB7" w:rsidRPr="003F7B66" w:rsidRDefault="004B2AB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0D396641" w14:textId="77777777" w:rsidR="004B2AB7" w:rsidRPr="003F7B66" w:rsidRDefault="00411ADD">
      <w:pPr>
        <w:pBdr>
          <w:top w:val="nil"/>
          <w:left w:val="nil"/>
          <w:bottom w:val="nil"/>
          <w:right w:val="nil"/>
          <w:between w:val="nil"/>
        </w:pBdr>
        <w:spacing w:after="0" w:line="240" w:lineRule="auto"/>
        <w:jc w:val="both"/>
        <w:rPr>
          <w:rFonts w:ascii="Times New Roman" w:eastAsia="Arial" w:hAnsi="Times New Roman" w:cs="Times New Roman"/>
          <w:i/>
          <w:color w:val="000000"/>
          <w:sz w:val="24"/>
          <w:szCs w:val="24"/>
        </w:rPr>
      </w:pPr>
      <w:r w:rsidRPr="003F7B66">
        <w:rPr>
          <w:rFonts w:ascii="Times New Roman" w:eastAsia="Arial" w:hAnsi="Times New Roman" w:cs="Times New Roman"/>
          <w:i/>
          <w:sz w:val="24"/>
          <w:szCs w:val="24"/>
        </w:rPr>
        <w:t>ARTÍCULO</w:t>
      </w:r>
      <w:r w:rsidRPr="003F7B66">
        <w:rPr>
          <w:rFonts w:ascii="Times New Roman" w:eastAsia="Arial" w:hAnsi="Times New Roman" w:cs="Times New Roman"/>
          <w:i/>
          <w:color w:val="000000"/>
          <w:sz w:val="24"/>
          <w:szCs w:val="24"/>
        </w:rPr>
        <w:t xml:space="preserve"> 27. &lt;Derog</w:t>
      </w:r>
      <w:r w:rsidRPr="003F7B66">
        <w:rPr>
          <w:rFonts w:ascii="Times New Roman" w:eastAsia="Arial" w:hAnsi="Times New Roman" w:cs="Times New Roman"/>
          <w:i/>
          <w:color w:val="000000"/>
          <w:sz w:val="24"/>
          <w:szCs w:val="24"/>
        </w:rPr>
        <w:t xml:space="preserve">ado por el artículo 154 de la Ley 2200 de 2022&gt; &lt;Ver Notas del Editor&gt; Para determinar el número de Diputados de que se componen las Asambleas Departamentales, dentro de los límites señalados por el artículo 185 de la Constitución, se aplicarán las reglas </w:t>
      </w:r>
      <w:r w:rsidRPr="003F7B66">
        <w:rPr>
          <w:rFonts w:ascii="Times New Roman" w:eastAsia="Arial" w:hAnsi="Times New Roman" w:cs="Times New Roman"/>
          <w:i/>
          <w:color w:val="000000"/>
          <w:sz w:val="24"/>
          <w:szCs w:val="24"/>
        </w:rPr>
        <w:t>siguientes: Los Departamentos que no lleguen actualmente a 300.000 habitantes, tendrán Asambleas de 15 Diputados y aquellos que pasen de dicha población, elegirán uno más por cada 150.000 habitantes adicionales o fracción no inferior a los 75.000 hasta com</w:t>
      </w:r>
      <w:r w:rsidRPr="003F7B66">
        <w:rPr>
          <w:rFonts w:ascii="Times New Roman" w:eastAsia="Arial" w:hAnsi="Times New Roman" w:cs="Times New Roman"/>
          <w:i/>
          <w:color w:val="000000"/>
          <w:sz w:val="24"/>
          <w:szCs w:val="24"/>
        </w:rPr>
        <w:t>pletar el máximo de 30.</w:t>
      </w:r>
    </w:p>
    <w:p w14:paraId="6E1473FF" w14:textId="77777777" w:rsidR="004B2AB7" w:rsidRPr="003F7B66" w:rsidRDefault="004B2AB7">
      <w:pPr>
        <w:pBdr>
          <w:top w:val="nil"/>
          <w:left w:val="nil"/>
          <w:bottom w:val="nil"/>
          <w:right w:val="nil"/>
          <w:between w:val="nil"/>
        </w:pBdr>
        <w:spacing w:after="0" w:line="240" w:lineRule="auto"/>
        <w:jc w:val="both"/>
        <w:rPr>
          <w:rFonts w:ascii="Times New Roman" w:eastAsia="Arial" w:hAnsi="Times New Roman" w:cs="Times New Roman"/>
          <w:i/>
          <w:color w:val="000000"/>
          <w:sz w:val="24"/>
          <w:szCs w:val="24"/>
        </w:rPr>
      </w:pPr>
    </w:p>
    <w:p w14:paraId="21B2FA2B" w14:textId="77777777" w:rsidR="004B2AB7" w:rsidRPr="003F7B66" w:rsidRDefault="00411ADD">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F7B66">
        <w:rPr>
          <w:rFonts w:ascii="Times New Roman" w:eastAsia="Arial" w:hAnsi="Times New Roman" w:cs="Times New Roman"/>
          <w:color w:val="000000"/>
          <w:sz w:val="24"/>
          <w:szCs w:val="24"/>
        </w:rPr>
        <w:t>Decreto 2241 de 1986, “</w:t>
      </w:r>
      <w:r w:rsidRPr="003F7B66">
        <w:rPr>
          <w:rFonts w:ascii="Times New Roman" w:eastAsia="Arial" w:hAnsi="Times New Roman" w:cs="Times New Roman"/>
          <w:i/>
          <w:color w:val="000000"/>
          <w:sz w:val="24"/>
          <w:szCs w:val="24"/>
        </w:rPr>
        <w:t>Código Electoral.”</w:t>
      </w:r>
      <w:r w:rsidRPr="003F7B66">
        <w:rPr>
          <w:rFonts w:ascii="Times New Roman" w:eastAsia="Arial" w:hAnsi="Times New Roman" w:cs="Times New Roman"/>
          <w:color w:val="000000"/>
          <w:sz w:val="24"/>
          <w:szCs w:val="24"/>
        </w:rPr>
        <w:t xml:space="preserve">  </w:t>
      </w:r>
    </w:p>
    <w:p w14:paraId="6A341943" w14:textId="77777777" w:rsidR="004B2AB7" w:rsidRPr="003F7B66" w:rsidRDefault="004B2AB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6BBA10C7" w14:textId="77777777" w:rsidR="004B2AB7" w:rsidRPr="003F7B66" w:rsidRDefault="00411ADD">
      <w:pPr>
        <w:pBdr>
          <w:top w:val="nil"/>
          <w:left w:val="nil"/>
          <w:bottom w:val="nil"/>
          <w:right w:val="nil"/>
          <w:between w:val="nil"/>
        </w:pBdr>
        <w:spacing w:after="0" w:line="240" w:lineRule="auto"/>
        <w:jc w:val="both"/>
        <w:rPr>
          <w:rFonts w:ascii="Times New Roman" w:eastAsia="Arial" w:hAnsi="Times New Roman" w:cs="Times New Roman"/>
          <w:i/>
          <w:color w:val="000000"/>
          <w:sz w:val="24"/>
          <w:szCs w:val="24"/>
        </w:rPr>
      </w:pPr>
      <w:r w:rsidRPr="003F7B66">
        <w:rPr>
          <w:rFonts w:ascii="Times New Roman" w:eastAsia="Arial" w:hAnsi="Times New Roman" w:cs="Times New Roman"/>
          <w:i/>
          <w:color w:val="000000"/>
          <w:sz w:val="24"/>
          <w:szCs w:val="24"/>
        </w:rPr>
        <w:t xml:space="preserve">ARTÍCULO 211. El Gobierno publicará oportunamente el número de los integrantes de las Cámaras Legislativas, Diputados a las Asambleas, Consejeros </w:t>
      </w:r>
      <w:proofErr w:type="spellStart"/>
      <w:r w:rsidRPr="003F7B66">
        <w:rPr>
          <w:rFonts w:ascii="Times New Roman" w:eastAsia="Arial" w:hAnsi="Times New Roman" w:cs="Times New Roman"/>
          <w:i/>
          <w:color w:val="000000"/>
          <w:sz w:val="24"/>
          <w:szCs w:val="24"/>
        </w:rPr>
        <w:t>Intendenciales</w:t>
      </w:r>
      <w:proofErr w:type="spellEnd"/>
      <w:r w:rsidRPr="003F7B66">
        <w:rPr>
          <w:rFonts w:ascii="Times New Roman" w:eastAsia="Arial" w:hAnsi="Times New Roman" w:cs="Times New Roman"/>
          <w:i/>
          <w:color w:val="000000"/>
          <w:sz w:val="24"/>
          <w:szCs w:val="24"/>
        </w:rPr>
        <w:t xml:space="preserve"> y </w:t>
      </w:r>
      <w:proofErr w:type="spellStart"/>
      <w:r w:rsidRPr="003F7B66">
        <w:rPr>
          <w:rFonts w:ascii="Times New Roman" w:eastAsia="Arial" w:hAnsi="Times New Roman" w:cs="Times New Roman"/>
          <w:i/>
          <w:color w:val="000000"/>
          <w:sz w:val="24"/>
          <w:szCs w:val="24"/>
        </w:rPr>
        <w:t>Comisariares</w:t>
      </w:r>
      <w:proofErr w:type="spellEnd"/>
      <w:r w:rsidRPr="003F7B66">
        <w:rPr>
          <w:rFonts w:ascii="Times New Roman" w:eastAsia="Arial" w:hAnsi="Times New Roman" w:cs="Times New Roman"/>
          <w:i/>
          <w:color w:val="000000"/>
          <w:sz w:val="24"/>
          <w:szCs w:val="24"/>
        </w:rPr>
        <w:t xml:space="preserve"> de las diferentes circunscripciones electorales”.</w:t>
      </w:r>
    </w:p>
    <w:p w14:paraId="5C22A2A5" w14:textId="77777777" w:rsidR="004B2AB7" w:rsidRPr="003F7B66" w:rsidRDefault="004B2AB7">
      <w:pPr>
        <w:pBdr>
          <w:top w:val="nil"/>
          <w:left w:val="nil"/>
          <w:bottom w:val="nil"/>
          <w:right w:val="nil"/>
          <w:between w:val="nil"/>
        </w:pBdr>
        <w:spacing w:after="0" w:line="240" w:lineRule="auto"/>
        <w:jc w:val="both"/>
        <w:rPr>
          <w:rFonts w:ascii="Times New Roman" w:eastAsia="Arial" w:hAnsi="Times New Roman" w:cs="Times New Roman"/>
          <w:sz w:val="24"/>
          <w:szCs w:val="24"/>
        </w:rPr>
      </w:pPr>
    </w:p>
    <w:p w14:paraId="37C673A0" w14:textId="77777777" w:rsidR="004B2AB7" w:rsidRDefault="004B2AB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7C5D267C" w14:textId="77777777" w:rsidR="003F7B66" w:rsidRPr="003F7B66" w:rsidRDefault="003F7B66">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534E993D" w14:textId="77777777" w:rsidR="004B2AB7" w:rsidRPr="003F7B66" w:rsidRDefault="004B2AB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69826422" w14:textId="77777777" w:rsidR="003F7B66" w:rsidRDefault="003F7B66">
      <w:p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p>
    <w:p w14:paraId="0959AA61" w14:textId="1C9A60DB" w:rsidR="004B2AB7" w:rsidRPr="003F7B66" w:rsidRDefault="00411ADD">
      <w:p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3F7B66">
        <w:rPr>
          <w:rFonts w:ascii="Times New Roman" w:eastAsia="Arial" w:hAnsi="Times New Roman" w:cs="Times New Roman"/>
          <w:b/>
          <w:color w:val="000000"/>
          <w:sz w:val="24"/>
          <w:szCs w:val="24"/>
        </w:rPr>
        <w:t>Justificación de la creación normativa</w:t>
      </w:r>
    </w:p>
    <w:p w14:paraId="4FEA1052" w14:textId="77777777" w:rsidR="004B2AB7" w:rsidRPr="003F7B66" w:rsidRDefault="004B2AB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618105C2" w14:textId="77777777" w:rsidR="004B2AB7" w:rsidRPr="003F7B66" w:rsidRDefault="00411ADD">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F7B66">
        <w:rPr>
          <w:rFonts w:ascii="Times New Roman" w:eastAsia="Arial" w:hAnsi="Times New Roman" w:cs="Times New Roman"/>
          <w:color w:val="000000"/>
          <w:sz w:val="24"/>
          <w:szCs w:val="24"/>
        </w:rPr>
        <w:t xml:space="preserve">El artículo 154 de la Ley 2200 de 2022 derogó el Decreto 1222 de 1986 y solo dejó vigentes transitoriamente algunos aspectos relacionados con los bienes, </w:t>
      </w:r>
      <w:r w:rsidRPr="003F7B66">
        <w:rPr>
          <w:rFonts w:ascii="Times New Roman" w:eastAsia="Arial" w:hAnsi="Times New Roman" w:cs="Times New Roman"/>
          <w:color w:val="000000"/>
          <w:sz w:val="24"/>
          <w:szCs w:val="24"/>
        </w:rPr>
        <w:t>contratos y rentas departamentales, las cuales continuarán rigiendo hasta que entre en vigencia la legislación que para el efecto expida el Congreso de la República conforme a lo ordenado en el artículo 147 de la Ley 2200 de 2022; Lo que sí hizo el legisla</w:t>
      </w:r>
      <w:r w:rsidRPr="003F7B66">
        <w:rPr>
          <w:rFonts w:ascii="Times New Roman" w:eastAsia="Arial" w:hAnsi="Times New Roman" w:cs="Times New Roman"/>
          <w:color w:val="000000"/>
          <w:sz w:val="24"/>
          <w:szCs w:val="24"/>
        </w:rPr>
        <w:t>dor fue establecer el número mínimo y el máximo de diputados a elegir, de una manera muy similar a como está contemplado en el artículo 299 constitucional. En efecto, el artículo 16 de la ley en mención dispone:</w:t>
      </w:r>
    </w:p>
    <w:p w14:paraId="2DC6D9DD" w14:textId="77777777" w:rsidR="004B2AB7" w:rsidRPr="003F7B66" w:rsidRDefault="004B2AB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40A0CCD3" w14:textId="77777777" w:rsidR="004B2AB7" w:rsidRPr="003F7B66" w:rsidRDefault="00411ADD">
      <w:pPr>
        <w:pBdr>
          <w:top w:val="nil"/>
          <w:left w:val="nil"/>
          <w:bottom w:val="nil"/>
          <w:right w:val="nil"/>
          <w:between w:val="nil"/>
        </w:pBdr>
        <w:spacing w:after="0" w:line="240" w:lineRule="auto"/>
        <w:jc w:val="both"/>
        <w:rPr>
          <w:rFonts w:ascii="Times New Roman" w:eastAsia="Arial" w:hAnsi="Times New Roman" w:cs="Times New Roman"/>
          <w:i/>
          <w:color w:val="000000"/>
          <w:sz w:val="24"/>
          <w:szCs w:val="24"/>
        </w:rPr>
      </w:pPr>
      <w:r w:rsidRPr="003F7B66">
        <w:rPr>
          <w:rFonts w:ascii="Times New Roman" w:eastAsia="Arial" w:hAnsi="Times New Roman" w:cs="Times New Roman"/>
          <w:i/>
          <w:color w:val="000000"/>
          <w:sz w:val="24"/>
          <w:szCs w:val="24"/>
        </w:rPr>
        <w:t xml:space="preserve">ARTÍCULO 16. ASAMBLEAS DEPARTAMENTALES. En </w:t>
      </w:r>
      <w:r w:rsidRPr="003F7B66">
        <w:rPr>
          <w:rFonts w:ascii="Times New Roman" w:eastAsia="Arial" w:hAnsi="Times New Roman" w:cs="Times New Roman"/>
          <w:i/>
          <w:color w:val="000000"/>
          <w:sz w:val="24"/>
          <w:szCs w:val="24"/>
        </w:rPr>
        <w:t>cada departamento habrá una Corporación político-administrativa de elección popular que se denominará Asamblea Departamental, la cual gozará de autonomía administrativa, presupuesto propio y podrá ejercer control político sobre la administración departamen</w:t>
      </w:r>
      <w:r w:rsidRPr="003F7B66">
        <w:rPr>
          <w:rFonts w:ascii="Times New Roman" w:eastAsia="Arial" w:hAnsi="Times New Roman" w:cs="Times New Roman"/>
          <w:i/>
          <w:color w:val="000000"/>
          <w:sz w:val="24"/>
          <w:szCs w:val="24"/>
        </w:rPr>
        <w:t>tal. Estará integrada por no menos de once (11) miembros ni más de treinta y uno (31), que se denominarán Diputados y tendrán la calidad de servidores públicos, sujetos al régimen que, para estos efectos, fija la Constitución y la ley.</w:t>
      </w:r>
    </w:p>
    <w:p w14:paraId="73DE96D0" w14:textId="77777777" w:rsidR="004B2AB7" w:rsidRPr="003F7B66" w:rsidRDefault="004B2AB7">
      <w:pPr>
        <w:pBdr>
          <w:top w:val="nil"/>
          <w:left w:val="nil"/>
          <w:bottom w:val="nil"/>
          <w:right w:val="nil"/>
          <w:between w:val="nil"/>
        </w:pBdr>
        <w:spacing w:after="0" w:line="240" w:lineRule="auto"/>
        <w:jc w:val="both"/>
        <w:rPr>
          <w:rFonts w:ascii="Times New Roman" w:eastAsia="Arial" w:hAnsi="Times New Roman" w:cs="Times New Roman"/>
          <w:i/>
          <w:color w:val="000000"/>
          <w:sz w:val="24"/>
          <w:szCs w:val="24"/>
        </w:rPr>
      </w:pPr>
    </w:p>
    <w:p w14:paraId="3D4C9370" w14:textId="77777777" w:rsidR="004B2AB7" w:rsidRPr="003F7B66" w:rsidRDefault="00411ADD">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F7B66">
        <w:rPr>
          <w:rFonts w:ascii="Times New Roman" w:eastAsia="Arial" w:hAnsi="Times New Roman" w:cs="Times New Roman"/>
          <w:color w:val="000000"/>
          <w:sz w:val="24"/>
          <w:szCs w:val="24"/>
        </w:rPr>
        <w:t xml:space="preserve">Así las cosas, con </w:t>
      </w:r>
      <w:proofErr w:type="gramStart"/>
      <w:r w:rsidRPr="003F7B66">
        <w:rPr>
          <w:rFonts w:ascii="Times New Roman" w:eastAsia="Arial" w:hAnsi="Times New Roman" w:cs="Times New Roman"/>
          <w:color w:val="000000"/>
          <w:sz w:val="24"/>
          <w:szCs w:val="24"/>
        </w:rPr>
        <w:t>la  entrada</w:t>
      </w:r>
      <w:proofErr w:type="gramEnd"/>
      <w:r w:rsidRPr="003F7B66">
        <w:rPr>
          <w:rFonts w:ascii="Times New Roman" w:eastAsia="Arial" w:hAnsi="Times New Roman" w:cs="Times New Roman"/>
          <w:color w:val="000000"/>
          <w:sz w:val="24"/>
          <w:szCs w:val="24"/>
        </w:rPr>
        <w:t xml:space="preserve">  en  vigencia   de  la  Ley  2200 de 2022, se derogó el   Decreto Ley 1222 de 1986,  el  cual,  en  el  artículo  27 establecía  las reglas o fórmula para determinar el número de diputados en las asambleas  departamentales, y en razón de la cit</w:t>
      </w:r>
      <w:r w:rsidRPr="003F7B66">
        <w:rPr>
          <w:rFonts w:ascii="Times New Roman" w:eastAsia="Arial" w:hAnsi="Times New Roman" w:cs="Times New Roman"/>
          <w:color w:val="000000"/>
          <w:sz w:val="24"/>
          <w:szCs w:val="24"/>
        </w:rPr>
        <w:t>ada  derogatoria, en este momento el Gobierno nacional carece del marco jurídico que le permita expedir el acto administrativo que ordena expedir el artículo 211 del Código Electoral.</w:t>
      </w:r>
    </w:p>
    <w:p w14:paraId="3DC0FC7D" w14:textId="77777777" w:rsidR="004B2AB7" w:rsidRPr="003F7B66" w:rsidRDefault="004B2AB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2FA32838" w14:textId="77777777" w:rsidR="004B2AB7" w:rsidRPr="003F7B66" w:rsidRDefault="00411ADD">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F7B66">
        <w:rPr>
          <w:rFonts w:ascii="Times New Roman" w:eastAsia="Arial" w:hAnsi="Times New Roman" w:cs="Times New Roman"/>
          <w:color w:val="000000"/>
          <w:sz w:val="24"/>
          <w:szCs w:val="24"/>
        </w:rPr>
        <w:t>Ahora bien, frente a la competencia del Congreso de la República para r</w:t>
      </w:r>
      <w:r w:rsidRPr="003F7B66">
        <w:rPr>
          <w:rFonts w:ascii="Times New Roman" w:eastAsia="Arial" w:hAnsi="Times New Roman" w:cs="Times New Roman"/>
          <w:color w:val="000000"/>
          <w:sz w:val="24"/>
          <w:szCs w:val="24"/>
        </w:rPr>
        <w:t>egular la materia propuesta en el presente proyecto de ley, se debe mencionar que el artículo 299 constitucional, es la norma de rango superior que estableció los límites para el número de diputados en cada Asamblea Departamental, correspondiéndole al legi</w:t>
      </w:r>
      <w:r w:rsidRPr="003F7B66">
        <w:rPr>
          <w:rFonts w:ascii="Times New Roman" w:eastAsia="Arial" w:hAnsi="Times New Roman" w:cs="Times New Roman"/>
          <w:color w:val="000000"/>
          <w:sz w:val="24"/>
          <w:szCs w:val="24"/>
        </w:rPr>
        <w:t>slador diseñar las reglas, los criterios o los parámetros para asignar, dentro de esos límites, el número de diputados a elegir en cada uno de los departamentos.</w:t>
      </w:r>
    </w:p>
    <w:p w14:paraId="214AB9E6" w14:textId="77777777" w:rsidR="004B2AB7" w:rsidRPr="003F7B66" w:rsidRDefault="004B2AB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4ACA5FF5" w14:textId="77777777" w:rsidR="004B2AB7" w:rsidRPr="003F7B66" w:rsidRDefault="00411ADD">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F7B66">
        <w:rPr>
          <w:rFonts w:ascii="Times New Roman" w:eastAsia="Arial" w:hAnsi="Times New Roman" w:cs="Times New Roman"/>
          <w:color w:val="000000"/>
          <w:sz w:val="24"/>
          <w:szCs w:val="24"/>
        </w:rPr>
        <w:t>Lo anterior, en razón a que el 29 de octubre de 2023 se llevará a cabo la elección de autorid</w:t>
      </w:r>
      <w:r w:rsidRPr="003F7B66">
        <w:rPr>
          <w:rFonts w:ascii="Times New Roman" w:eastAsia="Arial" w:hAnsi="Times New Roman" w:cs="Times New Roman"/>
          <w:color w:val="000000"/>
          <w:sz w:val="24"/>
          <w:szCs w:val="24"/>
        </w:rPr>
        <w:t>ades territoriales y de miembros de corporaciones públicas de elección popular, entre otras, de las asambleas departamentales, se hace necesario determinar tales parámetros de manera clara y urgente, como quiera que se debe contar con tales reglas antes de</w:t>
      </w:r>
      <w:r w:rsidRPr="003F7B66">
        <w:rPr>
          <w:rFonts w:ascii="Times New Roman" w:eastAsia="Arial" w:hAnsi="Times New Roman" w:cs="Times New Roman"/>
          <w:color w:val="000000"/>
          <w:sz w:val="24"/>
          <w:szCs w:val="24"/>
        </w:rPr>
        <w:t xml:space="preserve"> que se inicie la inscripción de candidatos que es el 29 de junio de 2023.</w:t>
      </w:r>
    </w:p>
    <w:p w14:paraId="57517143" w14:textId="77777777" w:rsidR="004B2AB7" w:rsidRPr="003F7B66" w:rsidRDefault="004B2AB7">
      <w:pPr>
        <w:pBdr>
          <w:top w:val="nil"/>
          <w:left w:val="nil"/>
          <w:bottom w:val="nil"/>
          <w:right w:val="nil"/>
          <w:between w:val="nil"/>
        </w:pBdr>
        <w:spacing w:after="0" w:line="240" w:lineRule="auto"/>
        <w:jc w:val="both"/>
        <w:rPr>
          <w:rFonts w:ascii="Times New Roman" w:eastAsia="Arial" w:hAnsi="Times New Roman" w:cs="Times New Roman"/>
          <w:b/>
          <w:sz w:val="24"/>
          <w:szCs w:val="24"/>
        </w:rPr>
      </w:pPr>
    </w:p>
    <w:p w14:paraId="6A730B8D" w14:textId="77777777" w:rsidR="004B2AB7" w:rsidRPr="003F7B66" w:rsidRDefault="004B2AB7">
      <w:pPr>
        <w:pBdr>
          <w:top w:val="nil"/>
          <w:left w:val="nil"/>
          <w:bottom w:val="nil"/>
          <w:right w:val="nil"/>
          <w:between w:val="nil"/>
        </w:pBdr>
        <w:spacing w:after="0" w:line="240" w:lineRule="auto"/>
        <w:jc w:val="both"/>
        <w:rPr>
          <w:rFonts w:ascii="Times New Roman" w:eastAsia="Arial" w:hAnsi="Times New Roman" w:cs="Times New Roman"/>
          <w:b/>
          <w:sz w:val="24"/>
          <w:szCs w:val="24"/>
        </w:rPr>
      </w:pPr>
    </w:p>
    <w:p w14:paraId="5A8F15DC" w14:textId="77777777" w:rsidR="004B2AB7" w:rsidRPr="003F7B66" w:rsidRDefault="00411ADD">
      <w:pPr>
        <w:pBdr>
          <w:top w:val="nil"/>
          <w:left w:val="nil"/>
          <w:bottom w:val="nil"/>
          <w:right w:val="nil"/>
          <w:between w:val="nil"/>
        </w:pBdr>
        <w:spacing w:after="0" w:line="240" w:lineRule="auto"/>
        <w:jc w:val="both"/>
        <w:rPr>
          <w:rFonts w:ascii="Times New Roman" w:eastAsia="Arial" w:hAnsi="Times New Roman" w:cs="Times New Roman"/>
          <w:b/>
          <w:sz w:val="24"/>
          <w:szCs w:val="24"/>
        </w:rPr>
      </w:pPr>
      <w:r w:rsidRPr="003F7B66">
        <w:rPr>
          <w:rFonts w:ascii="Times New Roman" w:eastAsia="Arial" w:hAnsi="Times New Roman" w:cs="Times New Roman"/>
          <w:b/>
          <w:sz w:val="24"/>
          <w:szCs w:val="24"/>
        </w:rPr>
        <w:t>Consideraciones de los ponentes</w:t>
      </w:r>
    </w:p>
    <w:p w14:paraId="3E467981" w14:textId="77777777" w:rsidR="004B2AB7" w:rsidRPr="003F7B66" w:rsidRDefault="004B2AB7">
      <w:pPr>
        <w:pBdr>
          <w:top w:val="nil"/>
          <w:left w:val="nil"/>
          <w:bottom w:val="nil"/>
          <w:right w:val="nil"/>
          <w:between w:val="nil"/>
        </w:pBdr>
        <w:spacing w:after="0" w:line="240" w:lineRule="auto"/>
        <w:jc w:val="both"/>
        <w:rPr>
          <w:rFonts w:ascii="Times New Roman" w:eastAsia="Arial" w:hAnsi="Times New Roman" w:cs="Times New Roman"/>
          <w:b/>
          <w:sz w:val="24"/>
          <w:szCs w:val="24"/>
        </w:rPr>
      </w:pPr>
    </w:p>
    <w:p w14:paraId="6885519E" w14:textId="77777777" w:rsidR="003F7B66" w:rsidRDefault="00411ADD">
      <w:pPr>
        <w:pBdr>
          <w:top w:val="nil"/>
          <w:left w:val="nil"/>
          <w:bottom w:val="nil"/>
          <w:right w:val="nil"/>
          <w:between w:val="nil"/>
        </w:pBdr>
        <w:spacing w:after="0" w:line="240" w:lineRule="auto"/>
        <w:jc w:val="both"/>
        <w:rPr>
          <w:rFonts w:ascii="Times New Roman" w:eastAsia="Arial" w:hAnsi="Times New Roman" w:cs="Times New Roman"/>
          <w:sz w:val="24"/>
          <w:szCs w:val="24"/>
        </w:rPr>
      </w:pPr>
      <w:r w:rsidRPr="003F7B66">
        <w:rPr>
          <w:rFonts w:ascii="Times New Roman" w:eastAsia="Arial" w:hAnsi="Times New Roman" w:cs="Times New Roman"/>
          <w:sz w:val="24"/>
          <w:szCs w:val="24"/>
        </w:rPr>
        <w:t xml:space="preserve">La nueva regla propuesta por el gobierno </w:t>
      </w:r>
      <w:r w:rsidR="003F7B66" w:rsidRPr="003F7B66">
        <w:rPr>
          <w:rFonts w:ascii="Times New Roman" w:eastAsia="Arial" w:hAnsi="Times New Roman" w:cs="Times New Roman"/>
          <w:sz w:val="24"/>
          <w:szCs w:val="24"/>
        </w:rPr>
        <w:t>nacional</w:t>
      </w:r>
      <w:r w:rsidRPr="003F7B66">
        <w:rPr>
          <w:rFonts w:ascii="Times New Roman" w:eastAsia="Arial" w:hAnsi="Times New Roman" w:cs="Times New Roman"/>
          <w:sz w:val="24"/>
          <w:szCs w:val="24"/>
        </w:rPr>
        <w:t xml:space="preserve"> es altamente similar a la derogada en el Decreto Ley 1222 de 1986, toda vez que propone que el base número de diputados empiece en 300 mil habitantes y aumente en 1 cada 150 mil habitantes, con la diferencia que ahora el número inicial de diputados es 11 </w:t>
      </w:r>
      <w:r w:rsidRPr="003F7B66">
        <w:rPr>
          <w:rFonts w:ascii="Times New Roman" w:eastAsia="Arial" w:hAnsi="Times New Roman" w:cs="Times New Roman"/>
          <w:sz w:val="24"/>
          <w:szCs w:val="24"/>
        </w:rPr>
        <w:t xml:space="preserve">y el máximo 31, conforme a la ley 2200 de 2022. Por lo </w:t>
      </w:r>
    </w:p>
    <w:p w14:paraId="505A3445" w14:textId="77777777" w:rsidR="003F7B66" w:rsidRDefault="003F7B66">
      <w:pPr>
        <w:pBdr>
          <w:top w:val="nil"/>
          <w:left w:val="nil"/>
          <w:bottom w:val="nil"/>
          <w:right w:val="nil"/>
          <w:between w:val="nil"/>
        </w:pBdr>
        <w:spacing w:after="0" w:line="240" w:lineRule="auto"/>
        <w:jc w:val="both"/>
        <w:rPr>
          <w:rFonts w:ascii="Times New Roman" w:eastAsia="Arial" w:hAnsi="Times New Roman" w:cs="Times New Roman"/>
          <w:sz w:val="24"/>
          <w:szCs w:val="24"/>
        </w:rPr>
      </w:pPr>
    </w:p>
    <w:p w14:paraId="30B028E0" w14:textId="5D98F775" w:rsidR="004B2AB7" w:rsidRPr="003F7B66" w:rsidRDefault="00411ADD">
      <w:pPr>
        <w:pBdr>
          <w:top w:val="nil"/>
          <w:left w:val="nil"/>
          <w:bottom w:val="nil"/>
          <w:right w:val="nil"/>
          <w:between w:val="nil"/>
        </w:pBdr>
        <w:spacing w:after="0" w:line="240" w:lineRule="auto"/>
        <w:jc w:val="both"/>
        <w:rPr>
          <w:rFonts w:ascii="Times New Roman" w:eastAsia="Arial" w:hAnsi="Times New Roman" w:cs="Times New Roman"/>
          <w:sz w:val="24"/>
          <w:szCs w:val="24"/>
        </w:rPr>
      </w:pPr>
      <w:r w:rsidRPr="003F7B66">
        <w:rPr>
          <w:rFonts w:ascii="Times New Roman" w:eastAsia="Arial" w:hAnsi="Times New Roman" w:cs="Times New Roman"/>
          <w:sz w:val="24"/>
          <w:szCs w:val="24"/>
        </w:rPr>
        <w:t>que en principio no hay un cambio en el número de diputados que conforman las asambleas departamentales, hasta que el Congreso de la República adopte por ley el censo nacional.</w:t>
      </w:r>
    </w:p>
    <w:p w14:paraId="711CD923" w14:textId="77777777" w:rsidR="004B2AB7" w:rsidRPr="003F7B66" w:rsidRDefault="004B2AB7">
      <w:pPr>
        <w:pBdr>
          <w:top w:val="nil"/>
          <w:left w:val="nil"/>
          <w:bottom w:val="nil"/>
          <w:right w:val="nil"/>
          <w:between w:val="nil"/>
        </w:pBdr>
        <w:spacing w:after="0" w:line="240" w:lineRule="auto"/>
        <w:jc w:val="both"/>
        <w:rPr>
          <w:rFonts w:ascii="Times New Roman" w:eastAsia="Arial" w:hAnsi="Times New Roman" w:cs="Times New Roman"/>
          <w:sz w:val="24"/>
          <w:szCs w:val="24"/>
        </w:rPr>
      </w:pPr>
    </w:p>
    <w:p w14:paraId="7AC303A8" w14:textId="77777777" w:rsidR="004B2AB7" w:rsidRPr="003F7B66" w:rsidRDefault="00411ADD">
      <w:pPr>
        <w:pBdr>
          <w:top w:val="nil"/>
          <w:left w:val="nil"/>
          <w:bottom w:val="nil"/>
          <w:right w:val="nil"/>
          <w:between w:val="nil"/>
        </w:pBdr>
        <w:spacing w:after="0" w:line="240" w:lineRule="auto"/>
        <w:jc w:val="both"/>
        <w:rPr>
          <w:rFonts w:ascii="Times New Roman" w:eastAsia="Arial" w:hAnsi="Times New Roman" w:cs="Times New Roman"/>
          <w:sz w:val="24"/>
          <w:szCs w:val="24"/>
        </w:rPr>
      </w:pPr>
      <w:r w:rsidRPr="003F7B66">
        <w:rPr>
          <w:rFonts w:ascii="Times New Roman" w:eastAsia="Arial" w:hAnsi="Times New Roman" w:cs="Times New Roman"/>
          <w:sz w:val="24"/>
          <w:szCs w:val="24"/>
        </w:rPr>
        <w:t>Respecto del Censo Po</w:t>
      </w:r>
      <w:r w:rsidRPr="003F7B66">
        <w:rPr>
          <w:rFonts w:ascii="Times New Roman" w:eastAsia="Arial" w:hAnsi="Times New Roman" w:cs="Times New Roman"/>
          <w:sz w:val="24"/>
          <w:szCs w:val="24"/>
        </w:rPr>
        <w:t xml:space="preserve">blacional se debe resaltar que la Constitución Política de 1991 incorpora a la legislación el censo realizado en 1985. Luego fue expedida la ley 79 de 1993, donde se establecía que los censos realizados por el Gobierno Nacional deben ser adoptados por ley </w:t>
      </w:r>
      <w:r w:rsidRPr="003F7B66">
        <w:rPr>
          <w:rFonts w:ascii="Times New Roman" w:eastAsia="Arial" w:hAnsi="Times New Roman" w:cs="Times New Roman"/>
          <w:sz w:val="24"/>
          <w:szCs w:val="24"/>
        </w:rPr>
        <w:t>en el Congreso de la República. Además, desde 1991 se han realizado 3 grandes operaciones de censo en el país, el Censo Poblacional de 1993, el Censo General de 2005 y el Censo Nacional de Población y Vivienda de 2018. Varias veces se ha intentado incorpor</w:t>
      </w:r>
      <w:r w:rsidRPr="003F7B66">
        <w:rPr>
          <w:rFonts w:ascii="Times New Roman" w:eastAsia="Arial" w:hAnsi="Times New Roman" w:cs="Times New Roman"/>
          <w:sz w:val="24"/>
          <w:szCs w:val="24"/>
        </w:rPr>
        <w:t>ar los censos a la legislación, el último intento fue con el Proyecto de ley 417 del 2020, donde la entonces Ministra del Interior Dra. Alicia Arango Olmos buscaba que el congreso adoptará el censo de población y vivienda de 2018. Sin embargo, esta iniciat</w:t>
      </w:r>
      <w:r w:rsidRPr="003F7B66">
        <w:rPr>
          <w:rFonts w:ascii="Times New Roman" w:eastAsia="Arial" w:hAnsi="Times New Roman" w:cs="Times New Roman"/>
          <w:sz w:val="24"/>
          <w:szCs w:val="24"/>
        </w:rPr>
        <w:t>iva fue archivada por falta de discusión en los términos del artículo 190 de la ley 5 de 1992.</w:t>
      </w:r>
    </w:p>
    <w:p w14:paraId="26702C42" w14:textId="77777777" w:rsidR="004B2AB7" w:rsidRPr="003F7B66" w:rsidRDefault="004B2AB7">
      <w:pPr>
        <w:pBdr>
          <w:top w:val="nil"/>
          <w:left w:val="nil"/>
          <w:bottom w:val="nil"/>
          <w:right w:val="nil"/>
          <w:between w:val="nil"/>
        </w:pBdr>
        <w:spacing w:after="0" w:line="240" w:lineRule="auto"/>
        <w:jc w:val="both"/>
        <w:rPr>
          <w:rFonts w:ascii="Times New Roman" w:eastAsia="Arial" w:hAnsi="Times New Roman" w:cs="Times New Roman"/>
          <w:sz w:val="24"/>
          <w:szCs w:val="24"/>
        </w:rPr>
      </w:pPr>
    </w:p>
    <w:p w14:paraId="385EACEE" w14:textId="61122182" w:rsidR="004B2AB7" w:rsidRPr="003F7B66" w:rsidRDefault="00411ADD">
      <w:pPr>
        <w:pBdr>
          <w:top w:val="nil"/>
          <w:left w:val="nil"/>
          <w:bottom w:val="nil"/>
          <w:right w:val="nil"/>
          <w:between w:val="nil"/>
        </w:pBdr>
        <w:spacing w:after="0" w:line="240" w:lineRule="auto"/>
        <w:jc w:val="both"/>
        <w:rPr>
          <w:rFonts w:ascii="Times New Roman" w:eastAsia="Arial" w:hAnsi="Times New Roman" w:cs="Times New Roman"/>
          <w:sz w:val="24"/>
          <w:szCs w:val="24"/>
        </w:rPr>
      </w:pPr>
      <w:r w:rsidRPr="003F7B66">
        <w:rPr>
          <w:rFonts w:ascii="Times New Roman" w:eastAsia="Arial" w:hAnsi="Times New Roman" w:cs="Times New Roman"/>
          <w:sz w:val="24"/>
          <w:szCs w:val="24"/>
        </w:rPr>
        <w:t xml:space="preserve">Es importante entonces que posteriormente se adopte el censo poblacional como ley, para una </w:t>
      </w:r>
      <w:r w:rsidR="003F7B66" w:rsidRPr="003F7B66">
        <w:rPr>
          <w:rFonts w:ascii="Times New Roman" w:eastAsia="Arial" w:hAnsi="Times New Roman" w:cs="Times New Roman"/>
          <w:sz w:val="24"/>
          <w:szCs w:val="24"/>
        </w:rPr>
        <w:t>adecuada representatividad</w:t>
      </w:r>
      <w:r w:rsidRPr="003F7B66">
        <w:rPr>
          <w:rFonts w:ascii="Times New Roman" w:eastAsia="Arial" w:hAnsi="Times New Roman" w:cs="Times New Roman"/>
          <w:sz w:val="24"/>
          <w:szCs w:val="24"/>
        </w:rPr>
        <w:t xml:space="preserve"> en estos cuerpos colegiados.</w:t>
      </w:r>
    </w:p>
    <w:p w14:paraId="231CEED8" w14:textId="77777777" w:rsidR="004B2AB7" w:rsidRPr="003F7B66" w:rsidRDefault="004B2AB7">
      <w:pPr>
        <w:pBdr>
          <w:top w:val="nil"/>
          <w:left w:val="nil"/>
          <w:bottom w:val="nil"/>
          <w:right w:val="nil"/>
          <w:between w:val="nil"/>
        </w:pBdr>
        <w:spacing w:after="0" w:line="240" w:lineRule="auto"/>
        <w:jc w:val="both"/>
        <w:rPr>
          <w:rFonts w:ascii="Times New Roman" w:eastAsia="Arial" w:hAnsi="Times New Roman" w:cs="Times New Roman"/>
          <w:sz w:val="24"/>
          <w:szCs w:val="24"/>
        </w:rPr>
      </w:pPr>
    </w:p>
    <w:p w14:paraId="280399C7" w14:textId="77777777" w:rsidR="004B2AB7" w:rsidRPr="003F7B66" w:rsidRDefault="00411ADD">
      <w:pPr>
        <w:pBdr>
          <w:top w:val="nil"/>
          <w:left w:val="nil"/>
          <w:bottom w:val="nil"/>
          <w:right w:val="nil"/>
          <w:between w:val="nil"/>
        </w:pBdr>
        <w:spacing w:after="0" w:line="240" w:lineRule="auto"/>
        <w:jc w:val="both"/>
        <w:rPr>
          <w:rFonts w:ascii="Times New Roman" w:eastAsia="Arial" w:hAnsi="Times New Roman" w:cs="Times New Roman"/>
          <w:b/>
          <w:sz w:val="24"/>
          <w:szCs w:val="24"/>
        </w:rPr>
      </w:pPr>
      <w:r w:rsidRPr="003F7B66">
        <w:rPr>
          <w:rFonts w:ascii="Times New Roman" w:eastAsia="Arial" w:hAnsi="Times New Roman" w:cs="Times New Roman"/>
          <w:b/>
          <w:sz w:val="24"/>
          <w:szCs w:val="24"/>
        </w:rPr>
        <w:t>De la Natur</w:t>
      </w:r>
      <w:r w:rsidRPr="003F7B66">
        <w:rPr>
          <w:rFonts w:ascii="Times New Roman" w:eastAsia="Arial" w:hAnsi="Times New Roman" w:cs="Times New Roman"/>
          <w:b/>
          <w:sz w:val="24"/>
          <w:szCs w:val="24"/>
        </w:rPr>
        <w:t>aleza de la ley</w:t>
      </w:r>
    </w:p>
    <w:p w14:paraId="2D2F41CF" w14:textId="77777777" w:rsidR="004B2AB7" w:rsidRPr="003F7B66" w:rsidRDefault="004B2AB7">
      <w:pPr>
        <w:pBdr>
          <w:top w:val="nil"/>
          <w:left w:val="nil"/>
          <w:bottom w:val="nil"/>
          <w:right w:val="nil"/>
          <w:between w:val="nil"/>
        </w:pBdr>
        <w:spacing w:after="0" w:line="240" w:lineRule="auto"/>
        <w:jc w:val="both"/>
        <w:rPr>
          <w:rFonts w:ascii="Times New Roman" w:eastAsia="Arial" w:hAnsi="Times New Roman" w:cs="Times New Roman"/>
          <w:b/>
          <w:sz w:val="24"/>
          <w:szCs w:val="24"/>
        </w:rPr>
      </w:pPr>
    </w:p>
    <w:p w14:paraId="08FC65DD" w14:textId="77777777" w:rsidR="004B2AB7" w:rsidRPr="003F7B66" w:rsidRDefault="00411ADD">
      <w:pPr>
        <w:pBdr>
          <w:top w:val="nil"/>
          <w:left w:val="nil"/>
          <w:bottom w:val="nil"/>
          <w:right w:val="nil"/>
          <w:between w:val="nil"/>
        </w:pBdr>
        <w:spacing w:after="0" w:line="240" w:lineRule="auto"/>
        <w:jc w:val="both"/>
        <w:rPr>
          <w:rFonts w:ascii="Times New Roman" w:eastAsia="Arial" w:hAnsi="Times New Roman" w:cs="Times New Roman"/>
          <w:sz w:val="24"/>
          <w:szCs w:val="24"/>
          <w:shd w:val="clear" w:color="auto" w:fill="4A86E8"/>
        </w:rPr>
      </w:pPr>
      <w:r w:rsidRPr="003F7B66">
        <w:rPr>
          <w:rFonts w:ascii="Times New Roman" w:eastAsia="Arial" w:hAnsi="Times New Roman" w:cs="Times New Roman"/>
          <w:sz w:val="24"/>
          <w:szCs w:val="24"/>
        </w:rPr>
        <w:t>Al tratarse de un proyecto de ley que establece la regla para el Gobierno Nacional determinar el número de diputados que conforman las asambleas departamentales, se está ante una ley orgánica en los criterios del artículo 151 de la Constit</w:t>
      </w:r>
      <w:r w:rsidRPr="003F7B66">
        <w:rPr>
          <w:rFonts w:ascii="Times New Roman" w:eastAsia="Arial" w:hAnsi="Times New Roman" w:cs="Times New Roman"/>
          <w:sz w:val="24"/>
          <w:szCs w:val="24"/>
        </w:rPr>
        <w:t xml:space="preserve">ución y el artículo 206 de la ley 5 de 1992, toda vez que establecen lineamientos de un ente territorial, puntualmente su conformación.  </w:t>
      </w:r>
      <w:r w:rsidRPr="003F7B66">
        <w:rPr>
          <w:rFonts w:ascii="Times New Roman" w:eastAsia="Arial" w:hAnsi="Times New Roman" w:cs="Times New Roman"/>
          <w:sz w:val="24"/>
          <w:szCs w:val="24"/>
          <w:shd w:val="clear" w:color="auto" w:fill="4A86E8"/>
        </w:rPr>
        <w:t xml:space="preserve"> </w:t>
      </w:r>
    </w:p>
    <w:p w14:paraId="55DC8396" w14:textId="77777777" w:rsidR="004B2AB7" w:rsidRPr="003F7B66" w:rsidRDefault="00411ADD">
      <w:pPr>
        <w:pBdr>
          <w:top w:val="nil"/>
          <w:left w:val="nil"/>
          <w:bottom w:val="nil"/>
          <w:right w:val="nil"/>
          <w:between w:val="nil"/>
        </w:pBdr>
        <w:spacing w:after="0" w:line="240" w:lineRule="auto"/>
        <w:jc w:val="both"/>
        <w:rPr>
          <w:rFonts w:ascii="Times New Roman" w:eastAsia="Arial" w:hAnsi="Times New Roman" w:cs="Times New Roman"/>
          <w:b/>
          <w:sz w:val="24"/>
          <w:szCs w:val="24"/>
          <w:highlight w:val="yellow"/>
        </w:rPr>
      </w:pPr>
      <w:r w:rsidRPr="003F7B66">
        <w:rPr>
          <w:rFonts w:ascii="Times New Roman" w:eastAsia="Arial" w:hAnsi="Times New Roman" w:cs="Times New Roman"/>
          <w:sz w:val="24"/>
          <w:szCs w:val="24"/>
          <w:highlight w:val="yellow"/>
        </w:rPr>
        <w:t xml:space="preserve"> </w:t>
      </w:r>
    </w:p>
    <w:p w14:paraId="07B0E318" w14:textId="77777777" w:rsidR="004B2AB7" w:rsidRPr="003F7B66" w:rsidRDefault="00411ADD">
      <w:pPr>
        <w:pBdr>
          <w:top w:val="nil"/>
          <w:left w:val="nil"/>
          <w:bottom w:val="nil"/>
          <w:right w:val="nil"/>
          <w:between w:val="nil"/>
        </w:pBdr>
        <w:spacing w:after="0" w:line="240" w:lineRule="auto"/>
        <w:jc w:val="both"/>
        <w:rPr>
          <w:rFonts w:ascii="Times New Roman" w:eastAsia="Arial" w:hAnsi="Times New Roman" w:cs="Times New Roman"/>
          <w:b/>
          <w:sz w:val="24"/>
          <w:szCs w:val="24"/>
        </w:rPr>
      </w:pPr>
      <w:r w:rsidRPr="003F7B66">
        <w:rPr>
          <w:rFonts w:ascii="Times New Roman" w:eastAsia="Arial" w:hAnsi="Times New Roman" w:cs="Times New Roman"/>
          <w:b/>
          <w:sz w:val="24"/>
          <w:szCs w:val="24"/>
        </w:rPr>
        <w:t>Impacto fiscal</w:t>
      </w:r>
    </w:p>
    <w:p w14:paraId="2804BBC7" w14:textId="77777777" w:rsidR="004B2AB7" w:rsidRPr="003F7B66" w:rsidRDefault="004B2AB7">
      <w:pPr>
        <w:pBdr>
          <w:top w:val="nil"/>
          <w:left w:val="nil"/>
          <w:bottom w:val="nil"/>
          <w:right w:val="nil"/>
          <w:between w:val="nil"/>
        </w:pBdr>
        <w:spacing w:after="0" w:line="240" w:lineRule="auto"/>
        <w:jc w:val="both"/>
        <w:rPr>
          <w:rFonts w:ascii="Times New Roman" w:eastAsia="Arial" w:hAnsi="Times New Roman" w:cs="Times New Roman"/>
          <w:b/>
          <w:sz w:val="24"/>
          <w:szCs w:val="24"/>
        </w:rPr>
      </w:pPr>
    </w:p>
    <w:p w14:paraId="58A493A3" w14:textId="77777777" w:rsidR="004B2AB7" w:rsidRPr="003F7B66" w:rsidRDefault="00411ADD">
      <w:pPr>
        <w:pBdr>
          <w:top w:val="nil"/>
          <w:left w:val="nil"/>
          <w:bottom w:val="nil"/>
          <w:right w:val="nil"/>
          <w:between w:val="nil"/>
        </w:pBdr>
        <w:spacing w:after="0" w:line="240" w:lineRule="auto"/>
        <w:jc w:val="both"/>
        <w:rPr>
          <w:rFonts w:ascii="Times New Roman" w:eastAsia="Arial" w:hAnsi="Times New Roman" w:cs="Times New Roman"/>
          <w:sz w:val="24"/>
          <w:szCs w:val="24"/>
        </w:rPr>
      </w:pPr>
      <w:r w:rsidRPr="003F7B66">
        <w:rPr>
          <w:rFonts w:ascii="Times New Roman" w:eastAsia="Arial" w:hAnsi="Times New Roman" w:cs="Times New Roman"/>
          <w:sz w:val="24"/>
          <w:szCs w:val="24"/>
        </w:rPr>
        <w:t xml:space="preserve">Aunque en principio no se prevé un gasto adicional por parte de la iniciativa por establecerse </w:t>
      </w:r>
      <w:r w:rsidRPr="003F7B66">
        <w:rPr>
          <w:rFonts w:ascii="Times New Roman" w:eastAsia="Arial" w:hAnsi="Times New Roman" w:cs="Times New Roman"/>
          <w:sz w:val="24"/>
          <w:szCs w:val="24"/>
        </w:rPr>
        <w:t>virtualmente la actual composición de la Asambleas Departamentales, en aras de una labor legislativa adecuada se solicitó concepto de impacto fiscal al Ministerio de Hacienda y Crédito Público.</w:t>
      </w:r>
    </w:p>
    <w:p w14:paraId="3CC0C5F5" w14:textId="77777777" w:rsidR="004B2AB7" w:rsidRPr="003F7B66" w:rsidRDefault="004B2AB7">
      <w:pPr>
        <w:pBdr>
          <w:top w:val="nil"/>
          <w:left w:val="nil"/>
          <w:bottom w:val="nil"/>
          <w:right w:val="nil"/>
          <w:between w:val="nil"/>
        </w:pBdr>
        <w:spacing w:after="0" w:line="240" w:lineRule="auto"/>
        <w:jc w:val="both"/>
        <w:rPr>
          <w:rFonts w:ascii="Times New Roman" w:eastAsia="Arial" w:hAnsi="Times New Roman" w:cs="Times New Roman"/>
          <w:b/>
          <w:sz w:val="24"/>
          <w:szCs w:val="24"/>
          <w:highlight w:val="yellow"/>
        </w:rPr>
      </w:pPr>
    </w:p>
    <w:p w14:paraId="4A771781" w14:textId="77777777" w:rsidR="004B2AB7" w:rsidRPr="003F7B66" w:rsidRDefault="00411ADD">
      <w:pPr>
        <w:pBdr>
          <w:top w:val="nil"/>
          <w:left w:val="nil"/>
          <w:bottom w:val="nil"/>
          <w:right w:val="nil"/>
          <w:between w:val="nil"/>
        </w:pBdr>
        <w:spacing w:after="0" w:line="240" w:lineRule="auto"/>
        <w:jc w:val="both"/>
        <w:rPr>
          <w:rFonts w:ascii="Times New Roman" w:eastAsia="Arial" w:hAnsi="Times New Roman" w:cs="Times New Roman"/>
          <w:b/>
          <w:sz w:val="24"/>
          <w:szCs w:val="24"/>
        </w:rPr>
      </w:pPr>
      <w:r w:rsidRPr="003F7B66">
        <w:rPr>
          <w:rFonts w:ascii="Times New Roman" w:eastAsia="Arial" w:hAnsi="Times New Roman" w:cs="Times New Roman"/>
          <w:b/>
          <w:sz w:val="24"/>
          <w:szCs w:val="24"/>
        </w:rPr>
        <w:t>Pliego de Modificaciones</w:t>
      </w:r>
    </w:p>
    <w:p w14:paraId="55CD7EFD" w14:textId="77777777" w:rsidR="004B2AB7" w:rsidRPr="003F7B66" w:rsidRDefault="004B2AB7">
      <w:pPr>
        <w:pBdr>
          <w:top w:val="nil"/>
          <w:left w:val="nil"/>
          <w:bottom w:val="nil"/>
          <w:right w:val="nil"/>
          <w:between w:val="nil"/>
        </w:pBdr>
        <w:spacing w:after="0" w:line="240" w:lineRule="auto"/>
        <w:jc w:val="both"/>
        <w:rPr>
          <w:rFonts w:ascii="Times New Roman" w:eastAsia="Arial" w:hAnsi="Times New Roman" w:cs="Times New Roman"/>
          <w:b/>
          <w:sz w:val="24"/>
          <w:szCs w:val="24"/>
        </w:rPr>
      </w:pPr>
    </w:p>
    <w:p w14:paraId="478D828E" w14:textId="77777777" w:rsidR="004B2AB7" w:rsidRPr="003F7B66" w:rsidRDefault="004B2AB7">
      <w:pPr>
        <w:pBdr>
          <w:top w:val="nil"/>
          <w:left w:val="nil"/>
          <w:bottom w:val="nil"/>
          <w:right w:val="nil"/>
          <w:between w:val="nil"/>
        </w:pBdr>
        <w:spacing w:after="0" w:line="240" w:lineRule="auto"/>
        <w:jc w:val="both"/>
        <w:rPr>
          <w:rFonts w:ascii="Times New Roman" w:eastAsia="Arial" w:hAnsi="Times New Roman" w:cs="Times New Roman"/>
          <w:b/>
          <w:sz w:val="24"/>
          <w:szCs w:val="24"/>
        </w:rPr>
      </w:pPr>
    </w:p>
    <w:tbl>
      <w:tblPr>
        <w:tblStyle w:val="a"/>
        <w:tblW w:w="10080" w:type="dxa"/>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40"/>
        <w:gridCol w:w="3630"/>
        <w:gridCol w:w="2910"/>
      </w:tblGrid>
      <w:tr w:rsidR="004B2AB7" w:rsidRPr="003F7B66" w14:paraId="18FD4107" w14:textId="77777777">
        <w:tc>
          <w:tcPr>
            <w:tcW w:w="3540" w:type="dxa"/>
            <w:shd w:val="clear" w:color="auto" w:fill="auto"/>
            <w:tcMar>
              <w:top w:w="100" w:type="dxa"/>
              <w:left w:w="100" w:type="dxa"/>
              <w:bottom w:w="100" w:type="dxa"/>
              <w:right w:w="100" w:type="dxa"/>
            </w:tcMar>
          </w:tcPr>
          <w:p w14:paraId="1AD668D7" w14:textId="7EF61A73" w:rsidR="004B2AB7" w:rsidRPr="003F7B66" w:rsidRDefault="003F7B66" w:rsidP="003F7B66">
            <w:pPr>
              <w:widowControl w:val="0"/>
              <w:pBdr>
                <w:top w:val="nil"/>
                <w:left w:val="nil"/>
                <w:bottom w:val="nil"/>
                <w:right w:val="nil"/>
                <w:between w:val="nil"/>
              </w:pBdr>
              <w:spacing w:after="0" w:line="240" w:lineRule="auto"/>
              <w:jc w:val="center"/>
              <w:rPr>
                <w:rFonts w:ascii="Times New Roman" w:eastAsia="Arial" w:hAnsi="Times New Roman" w:cs="Times New Roman"/>
                <w:b/>
                <w:sz w:val="24"/>
                <w:szCs w:val="24"/>
              </w:rPr>
            </w:pPr>
            <w:r w:rsidRPr="003F7B66">
              <w:rPr>
                <w:rFonts w:ascii="Times New Roman" w:eastAsia="Arial" w:hAnsi="Times New Roman" w:cs="Times New Roman"/>
                <w:b/>
                <w:sz w:val="24"/>
                <w:szCs w:val="24"/>
              </w:rPr>
              <w:t>TEXTO RADICADO</w:t>
            </w:r>
          </w:p>
        </w:tc>
        <w:tc>
          <w:tcPr>
            <w:tcW w:w="3630" w:type="dxa"/>
            <w:shd w:val="clear" w:color="auto" w:fill="auto"/>
            <w:tcMar>
              <w:top w:w="100" w:type="dxa"/>
              <w:left w:w="100" w:type="dxa"/>
              <w:bottom w:w="100" w:type="dxa"/>
              <w:right w:w="100" w:type="dxa"/>
            </w:tcMar>
          </w:tcPr>
          <w:p w14:paraId="2E80BF1F" w14:textId="39FD151B" w:rsidR="004B2AB7" w:rsidRPr="003F7B66" w:rsidRDefault="003F7B66" w:rsidP="003F7B66">
            <w:pPr>
              <w:widowControl w:val="0"/>
              <w:pBdr>
                <w:top w:val="nil"/>
                <w:left w:val="nil"/>
                <w:bottom w:val="nil"/>
                <w:right w:val="nil"/>
                <w:between w:val="nil"/>
              </w:pBdr>
              <w:spacing w:after="0" w:line="240" w:lineRule="auto"/>
              <w:jc w:val="center"/>
              <w:rPr>
                <w:rFonts w:ascii="Times New Roman" w:eastAsia="Arial" w:hAnsi="Times New Roman" w:cs="Times New Roman"/>
                <w:b/>
                <w:sz w:val="24"/>
                <w:szCs w:val="24"/>
              </w:rPr>
            </w:pPr>
            <w:r w:rsidRPr="003F7B66">
              <w:rPr>
                <w:rFonts w:ascii="Times New Roman" w:eastAsia="Arial" w:hAnsi="Times New Roman" w:cs="Times New Roman"/>
                <w:b/>
                <w:sz w:val="24"/>
                <w:szCs w:val="24"/>
              </w:rPr>
              <w:t>TEXTO PROPUESTO</w:t>
            </w:r>
          </w:p>
        </w:tc>
        <w:tc>
          <w:tcPr>
            <w:tcW w:w="2910" w:type="dxa"/>
            <w:shd w:val="clear" w:color="auto" w:fill="auto"/>
            <w:tcMar>
              <w:top w:w="100" w:type="dxa"/>
              <w:left w:w="100" w:type="dxa"/>
              <w:bottom w:w="100" w:type="dxa"/>
              <w:right w:w="100" w:type="dxa"/>
            </w:tcMar>
          </w:tcPr>
          <w:p w14:paraId="1C30D8E3" w14:textId="7A1C26E7" w:rsidR="004B2AB7" w:rsidRPr="003F7B66" w:rsidRDefault="003F7B66" w:rsidP="003F7B66">
            <w:pPr>
              <w:widowControl w:val="0"/>
              <w:pBdr>
                <w:top w:val="nil"/>
                <w:left w:val="nil"/>
                <w:bottom w:val="nil"/>
                <w:right w:val="nil"/>
                <w:between w:val="nil"/>
              </w:pBdr>
              <w:spacing w:after="0" w:line="240" w:lineRule="auto"/>
              <w:jc w:val="center"/>
              <w:rPr>
                <w:rFonts w:ascii="Times New Roman" w:eastAsia="Arial" w:hAnsi="Times New Roman" w:cs="Times New Roman"/>
                <w:b/>
                <w:sz w:val="24"/>
                <w:szCs w:val="24"/>
              </w:rPr>
            </w:pPr>
            <w:r w:rsidRPr="003F7B66">
              <w:rPr>
                <w:rFonts w:ascii="Times New Roman" w:eastAsia="Arial" w:hAnsi="Times New Roman" w:cs="Times New Roman"/>
                <w:b/>
                <w:sz w:val="24"/>
                <w:szCs w:val="24"/>
              </w:rPr>
              <w:t>OBSERVACIONES</w:t>
            </w:r>
          </w:p>
        </w:tc>
      </w:tr>
      <w:tr w:rsidR="000C601F" w:rsidRPr="003F7B66" w14:paraId="74B4A758" w14:textId="77777777">
        <w:tc>
          <w:tcPr>
            <w:tcW w:w="3540" w:type="dxa"/>
            <w:shd w:val="clear" w:color="auto" w:fill="auto"/>
            <w:tcMar>
              <w:top w:w="100" w:type="dxa"/>
              <w:left w:w="100" w:type="dxa"/>
              <w:bottom w:w="100" w:type="dxa"/>
              <w:right w:w="100" w:type="dxa"/>
            </w:tcMar>
          </w:tcPr>
          <w:p w14:paraId="214F1D26" w14:textId="09984157" w:rsidR="000C601F" w:rsidRPr="003F7B66" w:rsidRDefault="0031571F" w:rsidP="0031571F">
            <w:pPr>
              <w:widowControl w:val="0"/>
              <w:pBdr>
                <w:top w:val="nil"/>
                <w:left w:val="nil"/>
                <w:bottom w:val="nil"/>
                <w:right w:val="nil"/>
                <w:between w:val="nil"/>
              </w:pBdr>
              <w:spacing w:after="0" w:line="240" w:lineRule="auto"/>
              <w:jc w:val="both"/>
              <w:rPr>
                <w:rFonts w:ascii="Times New Roman" w:eastAsia="Arial" w:hAnsi="Times New Roman" w:cs="Times New Roman"/>
                <w:b/>
                <w:sz w:val="24"/>
                <w:szCs w:val="24"/>
              </w:rPr>
            </w:pPr>
            <w:r w:rsidRPr="003F7B66">
              <w:rPr>
                <w:rFonts w:ascii="Times New Roman" w:eastAsia="Times New Roman" w:hAnsi="Times New Roman" w:cs="Times New Roman"/>
                <w:sz w:val="24"/>
                <w:szCs w:val="24"/>
              </w:rPr>
              <w:t>“Por la cual se establecen los parámetros para determinar el número de Diputados”.</w:t>
            </w:r>
          </w:p>
        </w:tc>
        <w:tc>
          <w:tcPr>
            <w:tcW w:w="3630" w:type="dxa"/>
            <w:shd w:val="clear" w:color="auto" w:fill="auto"/>
            <w:tcMar>
              <w:top w:w="100" w:type="dxa"/>
              <w:left w:w="100" w:type="dxa"/>
              <w:bottom w:w="100" w:type="dxa"/>
              <w:right w:w="100" w:type="dxa"/>
            </w:tcMar>
          </w:tcPr>
          <w:p w14:paraId="5DBBB96D" w14:textId="77777777" w:rsidR="000C601F" w:rsidRDefault="0031571F">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F7B66">
              <w:rPr>
                <w:rFonts w:ascii="Times New Roman" w:eastAsia="Times New Roman" w:hAnsi="Times New Roman" w:cs="Times New Roman"/>
                <w:sz w:val="24"/>
                <w:szCs w:val="24"/>
              </w:rPr>
              <w:t>“Por la cual se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adiciona un artículo a la Ley 2200 de 2022, estableciendo</w:t>
            </w:r>
            <w:r w:rsidRPr="003F7B66">
              <w:rPr>
                <w:rFonts w:ascii="Times New Roman" w:eastAsia="Times New Roman" w:hAnsi="Times New Roman" w:cs="Times New Roman"/>
                <w:sz w:val="24"/>
                <w:szCs w:val="24"/>
              </w:rPr>
              <w:t xml:space="preserve"> </w:t>
            </w:r>
            <w:r w:rsidRPr="0031571F">
              <w:rPr>
                <w:rFonts w:ascii="Times New Roman" w:eastAsia="Times New Roman" w:hAnsi="Times New Roman" w:cs="Times New Roman"/>
                <w:strike/>
                <w:sz w:val="24"/>
                <w:szCs w:val="24"/>
              </w:rPr>
              <w:t>establecen</w:t>
            </w:r>
            <w:r w:rsidRPr="003F7B66">
              <w:rPr>
                <w:rFonts w:ascii="Times New Roman" w:eastAsia="Times New Roman" w:hAnsi="Times New Roman" w:cs="Times New Roman"/>
                <w:sz w:val="24"/>
                <w:szCs w:val="24"/>
              </w:rPr>
              <w:t xml:space="preserve"> los parámetros para determinar el número de Diputados”.</w:t>
            </w:r>
          </w:p>
          <w:p w14:paraId="731E002F" w14:textId="6019ED91" w:rsidR="0031571F" w:rsidRPr="003F7B66" w:rsidRDefault="0031571F">
            <w:pPr>
              <w:widowControl w:val="0"/>
              <w:pBdr>
                <w:top w:val="nil"/>
                <w:left w:val="nil"/>
                <w:bottom w:val="nil"/>
                <w:right w:val="nil"/>
                <w:between w:val="nil"/>
              </w:pBdr>
              <w:spacing w:after="0" w:line="240" w:lineRule="auto"/>
              <w:jc w:val="both"/>
              <w:rPr>
                <w:rFonts w:ascii="Times New Roman" w:eastAsia="Arial" w:hAnsi="Times New Roman" w:cs="Times New Roman"/>
                <w:b/>
                <w:sz w:val="24"/>
                <w:szCs w:val="24"/>
                <w:u w:val="single"/>
              </w:rPr>
            </w:pPr>
          </w:p>
        </w:tc>
        <w:tc>
          <w:tcPr>
            <w:tcW w:w="2910" w:type="dxa"/>
            <w:shd w:val="clear" w:color="auto" w:fill="auto"/>
            <w:tcMar>
              <w:top w:w="100" w:type="dxa"/>
              <w:left w:w="100" w:type="dxa"/>
              <w:bottom w:w="100" w:type="dxa"/>
              <w:right w:w="100" w:type="dxa"/>
            </w:tcMar>
          </w:tcPr>
          <w:p w14:paraId="60FA12EB" w14:textId="53EDAD30" w:rsidR="000C601F" w:rsidRPr="003F7B66" w:rsidRDefault="0031571F">
            <w:pPr>
              <w:widowControl w:val="0"/>
              <w:pBdr>
                <w:top w:val="nil"/>
                <w:left w:val="nil"/>
                <w:bottom w:val="nil"/>
                <w:right w:val="nil"/>
                <w:between w:val="nil"/>
              </w:pBdr>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Se modifica el título en razón a la modificación del artículo segundo del texto propuesto.</w:t>
            </w:r>
          </w:p>
        </w:tc>
      </w:tr>
      <w:tr w:rsidR="004B2AB7" w:rsidRPr="003F7B66" w14:paraId="5B323995" w14:textId="77777777">
        <w:tc>
          <w:tcPr>
            <w:tcW w:w="3540" w:type="dxa"/>
            <w:shd w:val="clear" w:color="auto" w:fill="auto"/>
            <w:tcMar>
              <w:top w:w="100" w:type="dxa"/>
              <w:left w:w="100" w:type="dxa"/>
              <w:bottom w:w="100" w:type="dxa"/>
              <w:right w:w="100" w:type="dxa"/>
            </w:tcMar>
          </w:tcPr>
          <w:p w14:paraId="46B464BC" w14:textId="77777777" w:rsidR="004B2AB7" w:rsidRPr="003F7B66" w:rsidRDefault="004B2AB7">
            <w:pPr>
              <w:widowControl w:val="0"/>
              <w:pBdr>
                <w:top w:val="nil"/>
                <w:left w:val="nil"/>
                <w:bottom w:val="nil"/>
                <w:right w:val="nil"/>
                <w:between w:val="nil"/>
              </w:pBdr>
              <w:spacing w:after="0" w:line="240" w:lineRule="auto"/>
              <w:rPr>
                <w:rFonts w:ascii="Times New Roman" w:eastAsia="Arial" w:hAnsi="Times New Roman" w:cs="Times New Roman"/>
                <w:b/>
                <w:sz w:val="24"/>
                <w:szCs w:val="24"/>
              </w:rPr>
            </w:pPr>
          </w:p>
        </w:tc>
        <w:tc>
          <w:tcPr>
            <w:tcW w:w="3630" w:type="dxa"/>
            <w:shd w:val="clear" w:color="auto" w:fill="auto"/>
            <w:tcMar>
              <w:top w:w="100" w:type="dxa"/>
              <w:left w:w="100" w:type="dxa"/>
              <w:bottom w:w="100" w:type="dxa"/>
              <w:right w:w="100" w:type="dxa"/>
            </w:tcMar>
          </w:tcPr>
          <w:p w14:paraId="11896D2C" w14:textId="77777777" w:rsidR="004B2AB7" w:rsidRPr="003F7B66" w:rsidRDefault="00411ADD">
            <w:pPr>
              <w:widowControl w:val="0"/>
              <w:pBdr>
                <w:top w:val="nil"/>
                <w:left w:val="nil"/>
                <w:bottom w:val="nil"/>
                <w:right w:val="nil"/>
                <w:between w:val="nil"/>
              </w:pBdr>
              <w:spacing w:after="0" w:line="240" w:lineRule="auto"/>
              <w:jc w:val="both"/>
              <w:rPr>
                <w:rFonts w:ascii="Times New Roman" w:eastAsia="Arial" w:hAnsi="Times New Roman" w:cs="Times New Roman"/>
                <w:b/>
                <w:sz w:val="24"/>
                <w:szCs w:val="24"/>
                <w:u w:val="single"/>
              </w:rPr>
            </w:pPr>
            <w:r w:rsidRPr="003F7B66">
              <w:rPr>
                <w:rFonts w:ascii="Times New Roman" w:eastAsia="Arial" w:hAnsi="Times New Roman" w:cs="Times New Roman"/>
                <w:b/>
                <w:sz w:val="24"/>
                <w:szCs w:val="24"/>
                <w:u w:val="single"/>
              </w:rPr>
              <w:t>Artículo 1. Objeto. La presente ley tiene por objeto establecer la regla para determinar el número de diputados de las asambleas departamentales.</w:t>
            </w:r>
          </w:p>
        </w:tc>
        <w:tc>
          <w:tcPr>
            <w:tcW w:w="2910" w:type="dxa"/>
            <w:shd w:val="clear" w:color="auto" w:fill="auto"/>
            <w:tcMar>
              <w:top w:w="100" w:type="dxa"/>
              <w:left w:w="100" w:type="dxa"/>
              <w:bottom w:w="100" w:type="dxa"/>
              <w:right w:w="100" w:type="dxa"/>
            </w:tcMar>
          </w:tcPr>
          <w:p w14:paraId="602DE189" w14:textId="77777777" w:rsidR="004B2AB7" w:rsidRPr="003F7B66" w:rsidRDefault="00411ADD">
            <w:pPr>
              <w:widowControl w:val="0"/>
              <w:pBdr>
                <w:top w:val="nil"/>
                <w:left w:val="nil"/>
                <w:bottom w:val="nil"/>
                <w:right w:val="nil"/>
                <w:between w:val="nil"/>
              </w:pBdr>
              <w:spacing w:after="0" w:line="240" w:lineRule="auto"/>
              <w:jc w:val="both"/>
              <w:rPr>
                <w:rFonts w:ascii="Times New Roman" w:eastAsia="Arial" w:hAnsi="Times New Roman" w:cs="Times New Roman"/>
                <w:sz w:val="24"/>
                <w:szCs w:val="24"/>
              </w:rPr>
            </w:pPr>
            <w:r w:rsidRPr="003F7B66">
              <w:rPr>
                <w:rFonts w:ascii="Times New Roman" w:eastAsia="Arial" w:hAnsi="Times New Roman" w:cs="Times New Roman"/>
                <w:sz w:val="24"/>
                <w:szCs w:val="24"/>
              </w:rPr>
              <w:t xml:space="preserve">Por técnica legislativa se </w:t>
            </w:r>
            <w:r w:rsidRPr="003F7B66">
              <w:rPr>
                <w:rFonts w:ascii="Times New Roman" w:eastAsia="Arial" w:hAnsi="Times New Roman" w:cs="Times New Roman"/>
                <w:sz w:val="24"/>
                <w:szCs w:val="24"/>
              </w:rPr>
              <w:t>propone que el proyecto cuente con un artículo que establezca su objeto.</w:t>
            </w:r>
          </w:p>
        </w:tc>
      </w:tr>
      <w:tr w:rsidR="004B2AB7" w:rsidRPr="003F7B66" w14:paraId="618D4A3F" w14:textId="77777777">
        <w:tc>
          <w:tcPr>
            <w:tcW w:w="3540" w:type="dxa"/>
            <w:shd w:val="clear" w:color="auto" w:fill="auto"/>
            <w:tcMar>
              <w:top w:w="100" w:type="dxa"/>
              <w:left w:w="100" w:type="dxa"/>
              <w:bottom w:w="100" w:type="dxa"/>
              <w:right w:w="100" w:type="dxa"/>
            </w:tcMar>
          </w:tcPr>
          <w:p w14:paraId="30D7E9CA" w14:textId="77777777" w:rsidR="004B2AB7" w:rsidRDefault="00411ADD">
            <w:pPr>
              <w:spacing w:after="0" w:line="240" w:lineRule="auto"/>
              <w:jc w:val="both"/>
              <w:rPr>
                <w:rFonts w:ascii="Times New Roman" w:eastAsia="Arial" w:hAnsi="Times New Roman" w:cs="Times New Roman"/>
                <w:sz w:val="24"/>
                <w:szCs w:val="24"/>
              </w:rPr>
            </w:pPr>
            <w:r w:rsidRPr="003F7B66">
              <w:rPr>
                <w:rFonts w:ascii="Times New Roman" w:eastAsia="Arial" w:hAnsi="Times New Roman" w:cs="Times New Roman"/>
                <w:b/>
                <w:sz w:val="24"/>
                <w:szCs w:val="24"/>
              </w:rPr>
              <w:t>ARTÍCULO 1. Reglas para determinar el número de diputados a elegir por cada departamento.</w:t>
            </w:r>
            <w:r w:rsidRPr="003F7B66">
              <w:rPr>
                <w:rFonts w:ascii="Times New Roman" w:eastAsia="Arial" w:hAnsi="Times New Roman" w:cs="Times New Roman"/>
                <w:sz w:val="24"/>
                <w:szCs w:val="24"/>
              </w:rPr>
              <w:t xml:space="preserve"> Para determinar el número de diputados que componen las asambleas departamentales, dentro de los límites señalados por el artículo 299 de la Constitución Política, se aplicarán las reglas siguientes: Los departamentos que no lleguen actualmente a 300.000 </w:t>
            </w:r>
            <w:r w:rsidRPr="003F7B66">
              <w:rPr>
                <w:rFonts w:ascii="Times New Roman" w:eastAsia="Arial" w:hAnsi="Times New Roman" w:cs="Times New Roman"/>
                <w:sz w:val="24"/>
                <w:szCs w:val="24"/>
              </w:rPr>
              <w:t>habitantes, tendrán Asambleas de 11 diputados y aquellos que pasen de dicha población, elegirán uno más por cada 150.000 habitantes adicionales o fracción no inferior a los 75.000 hasta completar el máximo de 31.</w:t>
            </w:r>
          </w:p>
          <w:p w14:paraId="21E4D2BB" w14:textId="77777777" w:rsidR="003F7B66" w:rsidRDefault="003F7B66">
            <w:pPr>
              <w:spacing w:after="0" w:line="240" w:lineRule="auto"/>
              <w:jc w:val="both"/>
              <w:rPr>
                <w:rFonts w:ascii="Times New Roman" w:eastAsia="Arial" w:hAnsi="Times New Roman" w:cs="Times New Roman"/>
                <w:sz w:val="24"/>
                <w:szCs w:val="24"/>
              </w:rPr>
            </w:pPr>
          </w:p>
          <w:p w14:paraId="4004CE50" w14:textId="77777777" w:rsidR="003F7B66" w:rsidRDefault="003F7B66">
            <w:pPr>
              <w:spacing w:after="0" w:line="240" w:lineRule="auto"/>
              <w:jc w:val="both"/>
              <w:rPr>
                <w:rFonts w:ascii="Times New Roman" w:eastAsia="Arial" w:hAnsi="Times New Roman" w:cs="Times New Roman"/>
                <w:sz w:val="24"/>
                <w:szCs w:val="24"/>
              </w:rPr>
            </w:pPr>
          </w:p>
          <w:p w14:paraId="2689D7EF" w14:textId="77777777" w:rsidR="003F7B66" w:rsidRPr="003F7B66" w:rsidRDefault="003F7B66">
            <w:pPr>
              <w:spacing w:after="0" w:line="240" w:lineRule="auto"/>
              <w:jc w:val="both"/>
              <w:rPr>
                <w:rFonts w:ascii="Times New Roman" w:eastAsia="Arial" w:hAnsi="Times New Roman" w:cs="Times New Roman"/>
                <w:sz w:val="24"/>
                <w:szCs w:val="24"/>
              </w:rPr>
            </w:pPr>
          </w:p>
          <w:p w14:paraId="6630A9FF" w14:textId="77777777" w:rsidR="004B2AB7" w:rsidRPr="003F7B66" w:rsidRDefault="004B2AB7">
            <w:pPr>
              <w:spacing w:after="0" w:line="240" w:lineRule="auto"/>
              <w:jc w:val="both"/>
              <w:rPr>
                <w:rFonts w:ascii="Times New Roman" w:eastAsia="Arial" w:hAnsi="Times New Roman" w:cs="Times New Roman"/>
                <w:sz w:val="24"/>
                <w:szCs w:val="24"/>
              </w:rPr>
            </w:pPr>
          </w:p>
          <w:p w14:paraId="5312F1D2" w14:textId="2210B2EF" w:rsidR="004B2AB7" w:rsidRPr="003F7B66" w:rsidRDefault="00411ADD" w:rsidP="003F7B66">
            <w:pPr>
              <w:spacing w:after="0" w:line="240" w:lineRule="auto"/>
              <w:jc w:val="both"/>
              <w:rPr>
                <w:rFonts w:ascii="Times New Roman" w:eastAsia="Arial" w:hAnsi="Times New Roman" w:cs="Times New Roman"/>
                <w:sz w:val="24"/>
                <w:szCs w:val="24"/>
              </w:rPr>
            </w:pPr>
            <w:r w:rsidRPr="003F7B66">
              <w:rPr>
                <w:rFonts w:ascii="Times New Roman" w:eastAsia="Arial" w:hAnsi="Times New Roman" w:cs="Times New Roman"/>
                <w:sz w:val="24"/>
                <w:szCs w:val="24"/>
              </w:rPr>
              <w:t xml:space="preserve">PARÁGRAFO. Cada vez que un nuevo censo </w:t>
            </w:r>
            <w:r w:rsidRPr="003F7B66">
              <w:rPr>
                <w:rFonts w:ascii="Times New Roman" w:eastAsia="Arial" w:hAnsi="Times New Roman" w:cs="Times New Roman"/>
                <w:sz w:val="24"/>
                <w:szCs w:val="24"/>
              </w:rPr>
              <w:t xml:space="preserve">fuere aprobado por ley de la República, las bases anteriores se aumentarán en la misma proporción del incremento de población que </w:t>
            </w:r>
            <w:proofErr w:type="spellStart"/>
            <w:r w:rsidRPr="003F7B66">
              <w:rPr>
                <w:rFonts w:ascii="Times New Roman" w:eastAsia="Arial" w:hAnsi="Times New Roman" w:cs="Times New Roman"/>
                <w:sz w:val="24"/>
                <w:szCs w:val="24"/>
              </w:rPr>
              <w:t>de el</w:t>
            </w:r>
            <w:proofErr w:type="spellEnd"/>
            <w:r w:rsidRPr="003F7B66">
              <w:rPr>
                <w:rFonts w:ascii="Times New Roman" w:eastAsia="Arial" w:hAnsi="Times New Roman" w:cs="Times New Roman"/>
                <w:sz w:val="24"/>
                <w:szCs w:val="24"/>
              </w:rPr>
              <w:t xml:space="preserve"> resultare.</w:t>
            </w:r>
          </w:p>
        </w:tc>
        <w:tc>
          <w:tcPr>
            <w:tcW w:w="3630" w:type="dxa"/>
            <w:shd w:val="clear" w:color="auto" w:fill="auto"/>
            <w:tcMar>
              <w:top w:w="100" w:type="dxa"/>
              <w:left w:w="100" w:type="dxa"/>
              <w:bottom w:w="100" w:type="dxa"/>
              <w:right w:w="100" w:type="dxa"/>
            </w:tcMar>
          </w:tcPr>
          <w:p w14:paraId="18D3DCF5" w14:textId="0B143FD0" w:rsidR="004B2AB7" w:rsidRPr="003F7B66" w:rsidRDefault="00411ADD">
            <w:pPr>
              <w:spacing w:after="0" w:line="240" w:lineRule="auto"/>
              <w:jc w:val="both"/>
              <w:rPr>
                <w:rFonts w:ascii="Times New Roman" w:eastAsia="Arial" w:hAnsi="Times New Roman" w:cs="Times New Roman"/>
                <w:b/>
                <w:sz w:val="24"/>
                <w:szCs w:val="24"/>
                <w:u w:val="single"/>
              </w:rPr>
            </w:pPr>
            <w:bookmarkStart w:id="0" w:name="_heading=h.yn5dtvivjv5n" w:colFirst="0" w:colLast="0"/>
            <w:bookmarkEnd w:id="0"/>
            <w:r w:rsidRPr="003F7B66">
              <w:rPr>
                <w:rFonts w:ascii="Times New Roman" w:eastAsia="Arial" w:hAnsi="Times New Roman" w:cs="Times New Roman"/>
                <w:b/>
                <w:sz w:val="24"/>
                <w:szCs w:val="24"/>
                <w:u w:val="single"/>
              </w:rPr>
              <w:t>Artículo 2. Adicionase el artículo 1</w:t>
            </w:r>
            <w:r w:rsidR="003F7B66">
              <w:rPr>
                <w:rFonts w:ascii="Times New Roman" w:eastAsia="Arial" w:hAnsi="Times New Roman" w:cs="Times New Roman"/>
                <w:b/>
                <w:sz w:val="24"/>
                <w:szCs w:val="24"/>
                <w:u w:val="single"/>
              </w:rPr>
              <w:t>7</w:t>
            </w:r>
            <w:proofErr w:type="gramStart"/>
            <w:r w:rsidRPr="003F7B66">
              <w:rPr>
                <w:rFonts w:ascii="Times New Roman" w:eastAsia="Arial" w:hAnsi="Times New Roman" w:cs="Times New Roman"/>
                <w:b/>
                <w:sz w:val="24"/>
                <w:szCs w:val="24"/>
                <w:u w:val="single"/>
              </w:rPr>
              <w:t>A  a</w:t>
            </w:r>
            <w:proofErr w:type="gramEnd"/>
            <w:r w:rsidRPr="003F7B66">
              <w:rPr>
                <w:rFonts w:ascii="Times New Roman" w:eastAsia="Arial" w:hAnsi="Times New Roman" w:cs="Times New Roman"/>
                <w:b/>
                <w:sz w:val="24"/>
                <w:szCs w:val="24"/>
                <w:u w:val="single"/>
              </w:rPr>
              <w:t xml:space="preserve"> la ley 2200 del 2022, el cual quedará así:</w:t>
            </w:r>
          </w:p>
          <w:p w14:paraId="12D06A6A" w14:textId="77777777" w:rsidR="004B2AB7" w:rsidRPr="003F7B66" w:rsidRDefault="004B2AB7">
            <w:pPr>
              <w:spacing w:after="0" w:line="240" w:lineRule="auto"/>
              <w:jc w:val="both"/>
              <w:rPr>
                <w:rFonts w:ascii="Times New Roman" w:eastAsia="Arial" w:hAnsi="Times New Roman" w:cs="Times New Roman"/>
                <w:b/>
                <w:sz w:val="24"/>
                <w:szCs w:val="24"/>
              </w:rPr>
            </w:pPr>
            <w:bookmarkStart w:id="1" w:name="_heading=h.crdxbsosaiir" w:colFirst="0" w:colLast="0"/>
            <w:bookmarkEnd w:id="1"/>
          </w:p>
          <w:p w14:paraId="608F1BF4" w14:textId="0B064EC5" w:rsidR="004B2AB7" w:rsidRPr="003F7B66" w:rsidRDefault="00411ADD">
            <w:pPr>
              <w:spacing w:after="0" w:line="240" w:lineRule="auto"/>
              <w:jc w:val="both"/>
              <w:rPr>
                <w:rFonts w:ascii="Times New Roman" w:eastAsia="Arial" w:hAnsi="Times New Roman" w:cs="Times New Roman"/>
                <w:sz w:val="24"/>
                <w:szCs w:val="24"/>
              </w:rPr>
            </w:pPr>
            <w:bookmarkStart w:id="2" w:name="_heading=h.gjdgxs" w:colFirst="0" w:colLast="0"/>
            <w:bookmarkEnd w:id="2"/>
            <w:r w:rsidRPr="003F7B66">
              <w:rPr>
                <w:rFonts w:ascii="Times New Roman" w:eastAsia="Arial" w:hAnsi="Times New Roman" w:cs="Times New Roman"/>
                <w:b/>
                <w:sz w:val="24"/>
                <w:szCs w:val="24"/>
              </w:rPr>
              <w:t>ARTÍCULO</w:t>
            </w:r>
            <w:r w:rsidRPr="003F7B66">
              <w:rPr>
                <w:rFonts w:ascii="Times New Roman" w:eastAsia="Arial" w:hAnsi="Times New Roman" w:cs="Times New Roman"/>
                <w:b/>
                <w:sz w:val="24"/>
                <w:szCs w:val="24"/>
                <w:u w:val="single"/>
              </w:rPr>
              <w:t xml:space="preserve"> 1</w:t>
            </w:r>
            <w:r w:rsidR="003F7B66" w:rsidRPr="003F7B66">
              <w:rPr>
                <w:rFonts w:ascii="Times New Roman" w:eastAsia="Arial" w:hAnsi="Times New Roman" w:cs="Times New Roman"/>
                <w:b/>
                <w:sz w:val="24"/>
                <w:szCs w:val="24"/>
                <w:u w:val="single"/>
              </w:rPr>
              <w:t>7</w:t>
            </w:r>
            <w:r w:rsidRPr="003F7B66">
              <w:rPr>
                <w:rFonts w:ascii="Times New Roman" w:eastAsia="Arial" w:hAnsi="Times New Roman" w:cs="Times New Roman"/>
                <w:b/>
                <w:sz w:val="24"/>
                <w:szCs w:val="24"/>
                <w:u w:val="single"/>
              </w:rPr>
              <w:t>A</w:t>
            </w:r>
            <w:r w:rsidR="003F7B66">
              <w:rPr>
                <w:rFonts w:ascii="Times New Roman" w:eastAsia="Arial" w:hAnsi="Times New Roman" w:cs="Times New Roman"/>
                <w:b/>
                <w:sz w:val="24"/>
                <w:szCs w:val="24"/>
                <w:u w:val="single"/>
              </w:rPr>
              <w:t xml:space="preserve"> </w:t>
            </w:r>
            <w:r w:rsidR="003F7B66" w:rsidRPr="003F7B66">
              <w:rPr>
                <w:rFonts w:ascii="Times New Roman" w:eastAsia="Arial" w:hAnsi="Times New Roman" w:cs="Times New Roman"/>
                <w:bCs/>
                <w:strike/>
                <w:sz w:val="24"/>
                <w:szCs w:val="24"/>
              </w:rPr>
              <w:t>1</w:t>
            </w:r>
            <w:r w:rsidRPr="003F7B66">
              <w:rPr>
                <w:rFonts w:ascii="Times New Roman" w:eastAsia="Arial" w:hAnsi="Times New Roman" w:cs="Times New Roman"/>
                <w:b/>
                <w:sz w:val="24"/>
                <w:szCs w:val="24"/>
              </w:rPr>
              <w:t>. Regla</w:t>
            </w:r>
            <w:r w:rsidRPr="003F7B66">
              <w:rPr>
                <w:rFonts w:ascii="Times New Roman" w:eastAsia="Arial" w:hAnsi="Times New Roman" w:cs="Times New Roman"/>
                <w:b/>
                <w:strike/>
                <w:sz w:val="24"/>
                <w:szCs w:val="24"/>
              </w:rPr>
              <w:t>s</w:t>
            </w:r>
            <w:r w:rsidRPr="003F7B66">
              <w:rPr>
                <w:rFonts w:ascii="Times New Roman" w:eastAsia="Arial" w:hAnsi="Times New Roman" w:cs="Times New Roman"/>
                <w:b/>
                <w:sz w:val="24"/>
                <w:szCs w:val="24"/>
              </w:rPr>
              <w:t xml:space="preserve"> para determinar el número de diputados a elegir por cada departamento.</w:t>
            </w:r>
            <w:r w:rsidRPr="003F7B66">
              <w:rPr>
                <w:rFonts w:ascii="Times New Roman" w:eastAsia="Arial" w:hAnsi="Times New Roman" w:cs="Times New Roman"/>
                <w:sz w:val="24"/>
                <w:szCs w:val="24"/>
              </w:rPr>
              <w:t xml:space="preserve"> Para determinar el número de diputados que componen las asambleas departamentales, dentro de los límites señalados por el artículo 299 de la Constitución Política, se aplicarán las reg</w:t>
            </w:r>
            <w:r w:rsidRPr="003F7B66">
              <w:rPr>
                <w:rFonts w:ascii="Times New Roman" w:eastAsia="Arial" w:hAnsi="Times New Roman" w:cs="Times New Roman"/>
                <w:sz w:val="24"/>
                <w:szCs w:val="24"/>
              </w:rPr>
              <w:t>las siguientes: Los departamentos que no lleguen actualmente a 300.000 habitantes, tendrán Asambleas de 11 diputados y aquellos que pasen de dicha población, elegirán uno más por cada 150.000 habitantes adicionales o fracción no inferior a los 75.000 hasta</w:t>
            </w:r>
            <w:r w:rsidRPr="003F7B66">
              <w:rPr>
                <w:rFonts w:ascii="Times New Roman" w:eastAsia="Arial" w:hAnsi="Times New Roman" w:cs="Times New Roman"/>
                <w:sz w:val="24"/>
                <w:szCs w:val="24"/>
              </w:rPr>
              <w:t xml:space="preserve"> completar el máximo de 31.</w:t>
            </w:r>
          </w:p>
          <w:p w14:paraId="6D30495D" w14:textId="77777777" w:rsidR="004B2AB7" w:rsidRPr="003F7B66" w:rsidRDefault="004B2AB7">
            <w:pPr>
              <w:spacing w:after="0" w:line="240" w:lineRule="auto"/>
              <w:jc w:val="both"/>
              <w:rPr>
                <w:rFonts w:ascii="Times New Roman" w:eastAsia="Arial" w:hAnsi="Times New Roman" w:cs="Times New Roman"/>
                <w:sz w:val="24"/>
                <w:szCs w:val="24"/>
              </w:rPr>
            </w:pPr>
          </w:p>
          <w:p w14:paraId="707B59F0" w14:textId="77777777" w:rsidR="004B2AB7" w:rsidRPr="003F7B66" w:rsidRDefault="00411ADD">
            <w:pPr>
              <w:spacing w:after="0" w:line="240" w:lineRule="auto"/>
              <w:jc w:val="both"/>
              <w:rPr>
                <w:rFonts w:ascii="Times New Roman" w:eastAsia="Arial" w:hAnsi="Times New Roman" w:cs="Times New Roman"/>
                <w:b/>
                <w:sz w:val="24"/>
                <w:szCs w:val="24"/>
              </w:rPr>
            </w:pPr>
            <w:r w:rsidRPr="003F7B66">
              <w:rPr>
                <w:rFonts w:ascii="Times New Roman" w:eastAsia="Arial" w:hAnsi="Times New Roman" w:cs="Times New Roman"/>
                <w:b/>
                <w:sz w:val="24"/>
                <w:szCs w:val="24"/>
              </w:rPr>
              <w:t>PARÁGRAFO.</w:t>
            </w:r>
            <w:r w:rsidRPr="003F7B66">
              <w:rPr>
                <w:rFonts w:ascii="Times New Roman" w:eastAsia="Arial" w:hAnsi="Times New Roman" w:cs="Times New Roman"/>
                <w:sz w:val="24"/>
                <w:szCs w:val="24"/>
              </w:rPr>
              <w:t xml:space="preserve"> Cada vez que un nuevo censo fuere aprobado por ley de la República, las bases anteriores se aumentarán en la misma proporción del incremento de población que de </w:t>
            </w:r>
            <w:r w:rsidRPr="003F7B66">
              <w:rPr>
                <w:rFonts w:ascii="Times New Roman" w:eastAsia="Arial" w:hAnsi="Times New Roman" w:cs="Times New Roman"/>
                <w:b/>
                <w:sz w:val="24"/>
                <w:szCs w:val="24"/>
                <w:u w:val="single"/>
              </w:rPr>
              <w:t>é</w:t>
            </w:r>
            <w:r w:rsidRPr="003F7B66">
              <w:rPr>
                <w:rFonts w:ascii="Times New Roman" w:eastAsia="Arial" w:hAnsi="Times New Roman" w:cs="Times New Roman"/>
                <w:sz w:val="24"/>
                <w:szCs w:val="24"/>
              </w:rPr>
              <w:t>l resultare.</w:t>
            </w:r>
          </w:p>
        </w:tc>
        <w:tc>
          <w:tcPr>
            <w:tcW w:w="2910" w:type="dxa"/>
            <w:shd w:val="clear" w:color="auto" w:fill="auto"/>
            <w:tcMar>
              <w:top w:w="100" w:type="dxa"/>
              <w:left w:w="100" w:type="dxa"/>
              <w:bottom w:w="100" w:type="dxa"/>
              <w:right w:w="100" w:type="dxa"/>
            </w:tcMar>
          </w:tcPr>
          <w:p w14:paraId="47362E6B" w14:textId="77777777" w:rsidR="004B2AB7" w:rsidRPr="003F7B66" w:rsidRDefault="00411ADD">
            <w:pPr>
              <w:widowControl w:val="0"/>
              <w:pBdr>
                <w:top w:val="nil"/>
                <w:left w:val="nil"/>
                <w:bottom w:val="nil"/>
                <w:right w:val="nil"/>
                <w:between w:val="nil"/>
              </w:pBdr>
              <w:spacing w:after="0" w:line="240" w:lineRule="auto"/>
              <w:jc w:val="both"/>
              <w:rPr>
                <w:rFonts w:ascii="Times New Roman" w:eastAsia="Arial" w:hAnsi="Times New Roman" w:cs="Times New Roman"/>
                <w:sz w:val="24"/>
                <w:szCs w:val="24"/>
              </w:rPr>
            </w:pPr>
            <w:r w:rsidRPr="003F7B66">
              <w:rPr>
                <w:rFonts w:ascii="Times New Roman" w:eastAsia="Arial" w:hAnsi="Times New Roman" w:cs="Times New Roman"/>
                <w:sz w:val="24"/>
                <w:szCs w:val="24"/>
              </w:rPr>
              <w:t>Se propone entonces adicionar un artículo</w:t>
            </w:r>
            <w:r w:rsidRPr="003F7B66">
              <w:rPr>
                <w:rFonts w:ascii="Times New Roman" w:eastAsia="Arial" w:hAnsi="Times New Roman" w:cs="Times New Roman"/>
                <w:sz w:val="24"/>
                <w:szCs w:val="24"/>
              </w:rPr>
              <w:t xml:space="preserve"> a la ley 2200 de 2022, en el título II de asambleas departamentales, para no tener una normativa dispersa.  </w:t>
            </w:r>
          </w:p>
          <w:p w14:paraId="049F9DCF" w14:textId="77777777" w:rsidR="004B2AB7" w:rsidRPr="003F7B66" w:rsidRDefault="004B2AB7">
            <w:pPr>
              <w:widowControl w:val="0"/>
              <w:pBdr>
                <w:top w:val="nil"/>
                <w:left w:val="nil"/>
                <w:bottom w:val="nil"/>
                <w:right w:val="nil"/>
                <w:between w:val="nil"/>
              </w:pBdr>
              <w:spacing w:after="0" w:line="240" w:lineRule="auto"/>
              <w:jc w:val="both"/>
              <w:rPr>
                <w:rFonts w:ascii="Times New Roman" w:eastAsia="Arial" w:hAnsi="Times New Roman" w:cs="Times New Roman"/>
                <w:sz w:val="24"/>
                <w:szCs w:val="24"/>
              </w:rPr>
            </w:pPr>
          </w:p>
          <w:p w14:paraId="7A75C6FE" w14:textId="77777777" w:rsidR="004B2AB7" w:rsidRPr="003F7B66" w:rsidRDefault="00411ADD">
            <w:pPr>
              <w:widowControl w:val="0"/>
              <w:pBdr>
                <w:top w:val="nil"/>
                <w:left w:val="nil"/>
                <w:bottom w:val="nil"/>
                <w:right w:val="nil"/>
                <w:between w:val="nil"/>
              </w:pBdr>
              <w:spacing w:after="0" w:line="240" w:lineRule="auto"/>
              <w:jc w:val="both"/>
              <w:rPr>
                <w:rFonts w:ascii="Times New Roman" w:eastAsia="Arial" w:hAnsi="Times New Roman" w:cs="Times New Roman"/>
                <w:sz w:val="24"/>
                <w:szCs w:val="24"/>
              </w:rPr>
            </w:pPr>
            <w:r w:rsidRPr="003F7B66">
              <w:rPr>
                <w:rFonts w:ascii="Times New Roman" w:eastAsia="Arial" w:hAnsi="Times New Roman" w:cs="Times New Roman"/>
                <w:sz w:val="24"/>
                <w:szCs w:val="24"/>
              </w:rPr>
              <w:t>Se modifica en el sentido de establecer regla en singular, por tratarse de una sola regla con varias indicaciones.</w:t>
            </w:r>
          </w:p>
          <w:p w14:paraId="135FF257" w14:textId="77777777" w:rsidR="004B2AB7" w:rsidRPr="003F7B66" w:rsidRDefault="004B2AB7">
            <w:pPr>
              <w:widowControl w:val="0"/>
              <w:pBdr>
                <w:top w:val="nil"/>
                <w:left w:val="nil"/>
                <w:bottom w:val="nil"/>
                <w:right w:val="nil"/>
                <w:between w:val="nil"/>
              </w:pBdr>
              <w:spacing w:after="0" w:line="240" w:lineRule="auto"/>
              <w:jc w:val="both"/>
              <w:rPr>
                <w:rFonts w:ascii="Times New Roman" w:eastAsia="Arial" w:hAnsi="Times New Roman" w:cs="Times New Roman"/>
                <w:sz w:val="24"/>
                <w:szCs w:val="24"/>
              </w:rPr>
            </w:pPr>
          </w:p>
          <w:p w14:paraId="62E0B504" w14:textId="62DE7F8D" w:rsidR="004B2AB7" w:rsidRPr="003F7B66" w:rsidRDefault="00411ADD">
            <w:pPr>
              <w:widowControl w:val="0"/>
              <w:pBdr>
                <w:top w:val="nil"/>
                <w:left w:val="nil"/>
                <w:bottom w:val="nil"/>
                <w:right w:val="nil"/>
                <w:between w:val="nil"/>
              </w:pBdr>
              <w:spacing w:after="0" w:line="240" w:lineRule="auto"/>
              <w:jc w:val="both"/>
              <w:rPr>
                <w:rFonts w:ascii="Times New Roman" w:eastAsia="Arial" w:hAnsi="Times New Roman" w:cs="Times New Roman"/>
                <w:sz w:val="24"/>
                <w:szCs w:val="24"/>
              </w:rPr>
            </w:pPr>
            <w:r w:rsidRPr="003F7B66">
              <w:rPr>
                <w:rFonts w:ascii="Times New Roman" w:eastAsia="Arial" w:hAnsi="Times New Roman" w:cs="Times New Roman"/>
                <w:sz w:val="24"/>
                <w:szCs w:val="24"/>
              </w:rPr>
              <w:t xml:space="preserve">Se tilda un </w:t>
            </w:r>
            <w:r w:rsidR="000C601F">
              <w:rPr>
                <w:rFonts w:ascii="Times New Roman" w:eastAsia="Arial" w:hAnsi="Times New Roman" w:cs="Times New Roman"/>
                <w:sz w:val="24"/>
                <w:szCs w:val="24"/>
              </w:rPr>
              <w:t>“</w:t>
            </w:r>
            <w:r w:rsidRPr="003F7B66">
              <w:rPr>
                <w:rFonts w:ascii="Times New Roman" w:eastAsia="Arial" w:hAnsi="Times New Roman" w:cs="Times New Roman"/>
                <w:sz w:val="24"/>
                <w:szCs w:val="24"/>
              </w:rPr>
              <w:t>el</w:t>
            </w:r>
            <w:r w:rsidR="000C601F">
              <w:rPr>
                <w:rFonts w:ascii="Times New Roman" w:eastAsia="Arial" w:hAnsi="Times New Roman" w:cs="Times New Roman"/>
                <w:sz w:val="24"/>
                <w:szCs w:val="24"/>
              </w:rPr>
              <w:t>”</w:t>
            </w:r>
            <w:r w:rsidRPr="003F7B66">
              <w:rPr>
                <w:rFonts w:ascii="Times New Roman" w:eastAsia="Arial" w:hAnsi="Times New Roman" w:cs="Times New Roman"/>
                <w:sz w:val="24"/>
                <w:szCs w:val="24"/>
              </w:rPr>
              <w:t xml:space="preserve"> en</w:t>
            </w:r>
            <w:r w:rsidR="000C601F">
              <w:rPr>
                <w:rFonts w:ascii="Times New Roman" w:eastAsia="Arial" w:hAnsi="Times New Roman" w:cs="Times New Roman"/>
                <w:sz w:val="24"/>
                <w:szCs w:val="24"/>
              </w:rPr>
              <w:t xml:space="preserve"> el parágr</w:t>
            </w:r>
            <w:r w:rsidRPr="003F7B66">
              <w:rPr>
                <w:rFonts w:ascii="Times New Roman" w:eastAsia="Arial" w:hAnsi="Times New Roman" w:cs="Times New Roman"/>
                <w:sz w:val="24"/>
                <w:szCs w:val="24"/>
              </w:rPr>
              <w:t>afo para mejor redacción.</w:t>
            </w:r>
          </w:p>
        </w:tc>
      </w:tr>
      <w:tr w:rsidR="004B2AB7" w:rsidRPr="003F7B66" w14:paraId="7F198706" w14:textId="77777777">
        <w:tc>
          <w:tcPr>
            <w:tcW w:w="3540" w:type="dxa"/>
            <w:shd w:val="clear" w:color="auto" w:fill="auto"/>
            <w:tcMar>
              <w:top w:w="100" w:type="dxa"/>
              <w:left w:w="100" w:type="dxa"/>
              <w:bottom w:w="100" w:type="dxa"/>
              <w:right w:w="100" w:type="dxa"/>
            </w:tcMar>
          </w:tcPr>
          <w:p w14:paraId="619CAC0B" w14:textId="0A27B26F" w:rsidR="004B2AB7" w:rsidRPr="003F7B66" w:rsidRDefault="00411ADD" w:rsidP="003F7B66">
            <w:pPr>
              <w:spacing w:after="0" w:line="240" w:lineRule="auto"/>
              <w:jc w:val="both"/>
              <w:rPr>
                <w:rFonts w:ascii="Times New Roman" w:eastAsia="Arial" w:hAnsi="Times New Roman" w:cs="Times New Roman"/>
                <w:sz w:val="24"/>
                <w:szCs w:val="24"/>
              </w:rPr>
            </w:pPr>
            <w:r w:rsidRPr="003F7B66">
              <w:rPr>
                <w:rFonts w:ascii="Times New Roman" w:eastAsia="Arial" w:hAnsi="Times New Roman" w:cs="Times New Roman"/>
                <w:b/>
                <w:sz w:val="24"/>
                <w:szCs w:val="24"/>
              </w:rPr>
              <w:t>ARTÍCULO 2. Vigencia.</w:t>
            </w:r>
            <w:r w:rsidRPr="003F7B66">
              <w:rPr>
                <w:rFonts w:ascii="Times New Roman" w:eastAsia="Arial" w:hAnsi="Times New Roman" w:cs="Times New Roman"/>
                <w:sz w:val="24"/>
                <w:szCs w:val="24"/>
              </w:rPr>
              <w:t xml:space="preserve"> La presente ley rige a partir de la fecha de su promulgación y deroga las disposiciones que le sean contrarias. </w:t>
            </w:r>
          </w:p>
        </w:tc>
        <w:tc>
          <w:tcPr>
            <w:tcW w:w="3630" w:type="dxa"/>
            <w:shd w:val="clear" w:color="auto" w:fill="auto"/>
            <w:tcMar>
              <w:top w:w="100" w:type="dxa"/>
              <w:left w:w="100" w:type="dxa"/>
              <w:bottom w:w="100" w:type="dxa"/>
              <w:right w:w="100" w:type="dxa"/>
            </w:tcMar>
          </w:tcPr>
          <w:p w14:paraId="52810606" w14:textId="77777777" w:rsidR="004B2AB7" w:rsidRPr="003F7B66" w:rsidRDefault="00411ADD">
            <w:pPr>
              <w:spacing w:after="0" w:line="240" w:lineRule="auto"/>
              <w:jc w:val="both"/>
              <w:rPr>
                <w:rFonts w:ascii="Times New Roman" w:eastAsia="Arial" w:hAnsi="Times New Roman" w:cs="Times New Roman"/>
                <w:sz w:val="24"/>
                <w:szCs w:val="24"/>
              </w:rPr>
            </w:pPr>
            <w:r w:rsidRPr="003F7B66">
              <w:rPr>
                <w:rFonts w:ascii="Times New Roman" w:eastAsia="Arial" w:hAnsi="Times New Roman" w:cs="Times New Roman"/>
                <w:b/>
                <w:sz w:val="24"/>
                <w:szCs w:val="24"/>
              </w:rPr>
              <w:t>ARTÍCULO 3</w:t>
            </w:r>
            <w:r w:rsidRPr="003F7B66">
              <w:rPr>
                <w:rFonts w:ascii="Times New Roman" w:eastAsia="Arial" w:hAnsi="Times New Roman" w:cs="Times New Roman"/>
                <w:b/>
                <w:strike/>
                <w:sz w:val="24"/>
                <w:szCs w:val="24"/>
              </w:rPr>
              <w:t>2</w:t>
            </w:r>
            <w:r w:rsidRPr="003F7B66">
              <w:rPr>
                <w:rFonts w:ascii="Times New Roman" w:eastAsia="Arial" w:hAnsi="Times New Roman" w:cs="Times New Roman"/>
                <w:b/>
                <w:sz w:val="24"/>
                <w:szCs w:val="24"/>
              </w:rPr>
              <w:t>. Vigencia.</w:t>
            </w:r>
            <w:r w:rsidRPr="003F7B66">
              <w:rPr>
                <w:rFonts w:ascii="Times New Roman" w:eastAsia="Arial" w:hAnsi="Times New Roman" w:cs="Times New Roman"/>
                <w:sz w:val="24"/>
                <w:szCs w:val="24"/>
              </w:rPr>
              <w:t xml:space="preserve"> La presente ley rige a partir de la fecha de su promulgación y deroga las disposiciones que le sean contrarias. </w:t>
            </w:r>
          </w:p>
        </w:tc>
        <w:tc>
          <w:tcPr>
            <w:tcW w:w="2910" w:type="dxa"/>
            <w:shd w:val="clear" w:color="auto" w:fill="auto"/>
            <w:tcMar>
              <w:top w:w="100" w:type="dxa"/>
              <w:left w:w="100" w:type="dxa"/>
              <w:bottom w:w="100" w:type="dxa"/>
              <w:right w:w="100" w:type="dxa"/>
            </w:tcMar>
          </w:tcPr>
          <w:p w14:paraId="3AD100D4" w14:textId="77777777" w:rsidR="004B2AB7" w:rsidRPr="003F7B66" w:rsidRDefault="00411ADD">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3F7B66">
              <w:rPr>
                <w:rFonts w:ascii="Times New Roman" w:eastAsia="Arial" w:hAnsi="Times New Roman" w:cs="Times New Roman"/>
                <w:sz w:val="24"/>
                <w:szCs w:val="24"/>
              </w:rPr>
              <w:t>Se modifica el número del artículo.</w:t>
            </w:r>
          </w:p>
        </w:tc>
      </w:tr>
    </w:tbl>
    <w:p w14:paraId="115DF25C" w14:textId="05C57E11" w:rsidR="004B2AB7" w:rsidRDefault="004B2AB7">
      <w:pPr>
        <w:pBdr>
          <w:top w:val="nil"/>
          <w:left w:val="nil"/>
          <w:bottom w:val="nil"/>
          <w:right w:val="nil"/>
          <w:between w:val="nil"/>
        </w:pBdr>
        <w:spacing w:after="0" w:line="240" w:lineRule="auto"/>
        <w:jc w:val="both"/>
        <w:rPr>
          <w:rFonts w:ascii="Times New Roman" w:eastAsia="Arial" w:hAnsi="Times New Roman" w:cs="Times New Roman"/>
          <w:b/>
          <w:sz w:val="24"/>
          <w:szCs w:val="24"/>
          <w:highlight w:val="yellow"/>
        </w:rPr>
      </w:pPr>
    </w:p>
    <w:p w14:paraId="04820222" w14:textId="0A988F6C" w:rsidR="0031571F" w:rsidRDefault="0031571F">
      <w:pPr>
        <w:pBdr>
          <w:top w:val="nil"/>
          <w:left w:val="nil"/>
          <w:bottom w:val="nil"/>
          <w:right w:val="nil"/>
          <w:between w:val="nil"/>
        </w:pBdr>
        <w:spacing w:after="0" w:line="240" w:lineRule="auto"/>
        <w:jc w:val="both"/>
        <w:rPr>
          <w:rFonts w:ascii="Times New Roman" w:eastAsia="Arial" w:hAnsi="Times New Roman" w:cs="Times New Roman"/>
          <w:b/>
          <w:sz w:val="24"/>
          <w:szCs w:val="24"/>
          <w:highlight w:val="yellow"/>
        </w:rPr>
      </w:pPr>
    </w:p>
    <w:p w14:paraId="19C2D723" w14:textId="62C41654" w:rsidR="0031571F" w:rsidRDefault="0031571F">
      <w:pPr>
        <w:pBdr>
          <w:top w:val="nil"/>
          <w:left w:val="nil"/>
          <w:bottom w:val="nil"/>
          <w:right w:val="nil"/>
          <w:between w:val="nil"/>
        </w:pBdr>
        <w:spacing w:after="0" w:line="240" w:lineRule="auto"/>
        <w:jc w:val="both"/>
        <w:rPr>
          <w:rFonts w:ascii="Times New Roman" w:eastAsia="Arial" w:hAnsi="Times New Roman" w:cs="Times New Roman"/>
          <w:b/>
          <w:sz w:val="24"/>
          <w:szCs w:val="24"/>
          <w:highlight w:val="yellow"/>
        </w:rPr>
      </w:pPr>
    </w:p>
    <w:p w14:paraId="179992B3" w14:textId="77777777" w:rsidR="0031571F" w:rsidRPr="003F7B66" w:rsidRDefault="0031571F">
      <w:pPr>
        <w:pBdr>
          <w:top w:val="nil"/>
          <w:left w:val="nil"/>
          <w:bottom w:val="nil"/>
          <w:right w:val="nil"/>
          <w:between w:val="nil"/>
        </w:pBdr>
        <w:spacing w:after="0" w:line="240" w:lineRule="auto"/>
        <w:jc w:val="both"/>
        <w:rPr>
          <w:rFonts w:ascii="Times New Roman" w:eastAsia="Arial" w:hAnsi="Times New Roman" w:cs="Times New Roman"/>
          <w:b/>
          <w:sz w:val="24"/>
          <w:szCs w:val="24"/>
          <w:highlight w:val="yellow"/>
        </w:rPr>
      </w:pPr>
    </w:p>
    <w:p w14:paraId="2C10FE4C" w14:textId="77777777" w:rsidR="0031571F" w:rsidRDefault="0031571F" w:rsidP="0031571F">
      <w:pPr>
        <w:pBdr>
          <w:top w:val="nil"/>
          <w:left w:val="nil"/>
          <w:bottom w:val="nil"/>
          <w:right w:val="nil"/>
          <w:between w:val="nil"/>
        </w:pBdr>
        <w:spacing w:after="0" w:line="240" w:lineRule="auto"/>
        <w:rPr>
          <w:rFonts w:ascii="Times New Roman" w:eastAsia="Arial" w:hAnsi="Times New Roman" w:cs="Times New Roman"/>
          <w:b/>
          <w:sz w:val="24"/>
          <w:szCs w:val="24"/>
        </w:rPr>
      </w:pPr>
    </w:p>
    <w:p w14:paraId="5C276C97" w14:textId="799D8C01" w:rsidR="004B2AB7" w:rsidRPr="003F7B66" w:rsidRDefault="00411ADD" w:rsidP="0031571F">
      <w:pPr>
        <w:pBdr>
          <w:top w:val="nil"/>
          <w:left w:val="nil"/>
          <w:bottom w:val="nil"/>
          <w:right w:val="nil"/>
          <w:between w:val="nil"/>
        </w:pBdr>
        <w:spacing w:after="0" w:line="240" w:lineRule="auto"/>
        <w:rPr>
          <w:rFonts w:ascii="Times New Roman" w:eastAsia="Arial" w:hAnsi="Times New Roman" w:cs="Times New Roman"/>
          <w:b/>
          <w:sz w:val="24"/>
          <w:szCs w:val="24"/>
        </w:rPr>
      </w:pPr>
      <w:r w:rsidRPr="003F7B66">
        <w:rPr>
          <w:rFonts w:ascii="Times New Roman" w:eastAsia="Arial" w:hAnsi="Times New Roman" w:cs="Times New Roman"/>
          <w:b/>
          <w:sz w:val="24"/>
          <w:szCs w:val="24"/>
        </w:rPr>
        <w:t>Conflicto de Interés</w:t>
      </w:r>
    </w:p>
    <w:p w14:paraId="6F7DCD65" w14:textId="77777777" w:rsidR="004B2AB7" w:rsidRPr="003F7B66" w:rsidRDefault="004B2AB7">
      <w:pPr>
        <w:pBdr>
          <w:top w:val="nil"/>
          <w:left w:val="nil"/>
          <w:bottom w:val="nil"/>
          <w:right w:val="nil"/>
          <w:between w:val="nil"/>
        </w:pBdr>
        <w:spacing w:after="0" w:line="240" w:lineRule="auto"/>
        <w:jc w:val="both"/>
        <w:rPr>
          <w:rFonts w:ascii="Times New Roman" w:eastAsia="Arial" w:hAnsi="Times New Roman" w:cs="Times New Roman"/>
          <w:b/>
          <w:sz w:val="24"/>
          <w:szCs w:val="24"/>
        </w:rPr>
      </w:pPr>
    </w:p>
    <w:p w14:paraId="483D9526" w14:textId="5088EDF0" w:rsidR="004B2AB7" w:rsidRPr="003F7B66" w:rsidRDefault="00411ADD">
      <w:pPr>
        <w:tabs>
          <w:tab w:val="left" w:pos="7680"/>
        </w:tabs>
        <w:jc w:val="both"/>
        <w:rPr>
          <w:rFonts w:ascii="Times New Roman" w:eastAsia="Times New Roman" w:hAnsi="Times New Roman" w:cs="Times New Roman"/>
          <w:sz w:val="24"/>
          <w:szCs w:val="24"/>
        </w:rPr>
      </w:pPr>
      <w:r w:rsidRPr="003F7B66">
        <w:rPr>
          <w:rFonts w:ascii="Times New Roman" w:eastAsia="Times New Roman" w:hAnsi="Times New Roman" w:cs="Times New Roman"/>
          <w:sz w:val="24"/>
          <w:szCs w:val="24"/>
        </w:rPr>
        <w:t xml:space="preserve">De acuerdo con el artículo 291 de la Ley 5ª de 1992 -Reglamento Interno del </w:t>
      </w:r>
      <w:r w:rsidRPr="003F7B66">
        <w:rPr>
          <w:rFonts w:ascii="Times New Roman" w:eastAsia="Times New Roman" w:hAnsi="Times New Roman" w:cs="Times New Roman"/>
          <w:sz w:val="24"/>
          <w:szCs w:val="24"/>
        </w:rPr>
        <w:t>Congreso, modificado por el artículo 3° de la Ley 2003 de 2019, establece que: “el autor del proyecto y el ponente presentarán en el cuerpo de la exposición de motivos un acápite que describa las circunstancias o eventos que podrían generar un conflicto de</w:t>
      </w:r>
      <w:r w:rsidRPr="003F7B66">
        <w:rPr>
          <w:rFonts w:ascii="Times New Roman" w:eastAsia="Times New Roman" w:hAnsi="Times New Roman" w:cs="Times New Roman"/>
          <w:sz w:val="24"/>
          <w:szCs w:val="24"/>
        </w:rPr>
        <w:t xml:space="preserve"> interés para la discusión y votación del proyecto, de acuerdo con el artículo 286. Estos serán criterios guías para que los otros congresistas tomen una decisión en torno a si se encuentran en una causal de impedimento, no obstante, otras causales que el </w:t>
      </w:r>
      <w:r w:rsidRPr="003F7B66">
        <w:rPr>
          <w:rFonts w:ascii="Times New Roman" w:eastAsia="Times New Roman" w:hAnsi="Times New Roman" w:cs="Times New Roman"/>
          <w:sz w:val="24"/>
          <w:szCs w:val="24"/>
        </w:rPr>
        <w:t>Congresista pueda encontrar”. De igual manera, el artículo 286 de la norma en comento, modificado por el artículo 1° de la Ley 2003 de 2019, define el conflicto de interés como la “situación donde la discusión o votación de un proyecto de ley o acto legisl</w:t>
      </w:r>
      <w:r w:rsidRPr="003F7B66">
        <w:rPr>
          <w:rFonts w:ascii="Times New Roman" w:eastAsia="Times New Roman" w:hAnsi="Times New Roman" w:cs="Times New Roman"/>
          <w:sz w:val="24"/>
          <w:szCs w:val="24"/>
        </w:rPr>
        <w:t xml:space="preserve">ativo o artículo, pueda resultar en un beneficio particular, actual y directo a favor del congresista”. </w:t>
      </w:r>
    </w:p>
    <w:p w14:paraId="7D8FBD93" w14:textId="77777777" w:rsidR="004B2AB7" w:rsidRPr="003F7B66" w:rsidRDefault="00411ADD">
      <w:pPr>
        <w:tabs>
          <w:tab w:val="left" w:pos="7680"/>
        </w:tabs>
        <w:jc w:val="both"/>
        <w:rPr>
          <w:rFonts w:ascii="Times New Roman" w:eastAsia="Arial" w:hAnsi="Times New Roman" w:cs="Times New Roman"/>
          <w:b/>
          <w:sz w:val="24"/>
          <w:szCs w:val="24"/>
        </w:rPr>
      </w:pPr>
      <w:r w:rsidRPr="003F7B66">
        <w:rPr>
          <w:rFonts w:ascii="Times New Roman" w:eastAsia="Times New Roman" w:hAnsi="Times New Roman" w:cs="Times New Roman"/>
          <w:sz w:val="24"/>
          <w:szCs w:val="24"/>
        </w:rPr>
        <w:t>Por lo anterior, tenemos que en esta iniciativa legislativa</w:t>
      </w:r>
      <w:r w:rsidRPr="003F7B66">
        <w:rPr>
          <w:rFonts w:ascii="Times New Roman" w:eastAsia="Times New Roman" w:hAnsi="Times New Roman" w:cs="Times New Roman"/>
          <w:sz w:val="24"/>
          <w:szCs w:val="24"/>
          <w:u w:val="single"/>
        </w:rPr>
        <w:t xml:space="preserve"> no se evidencia que</w:t>
      </w:r>
      <w:r w:rsidRPr="003F7B66">
        <w:rPr>
          <w:rFonts w:ascii="Times New Roman" w:eastAsia="Times New Roman" w:hAnsi="Times New Roman" w:cs="Times New Roman"/>
          <w:sz w:val="24"/>
          <w:szCs w:val="24"/>
        </w:rPr>
        <w:t xml:space="preserve"> los ponentes o los congresistas puedan incurrir en posibles conflictos </w:t>
      </w:r>
      <w:r w:rsidRPr="003F7B66">
        <w:rPr>
          <w:rFonts w:ascii="Times New Roman" w:eastAsia="Times New Roman" w:hAnsi="Times New Roman" w:cs="Times New Roman"/>
          <w:sz w:val="24"/>
          <w:szCs w:val="24"/>
        </w:rPr>
        <w:t>de interés, toda vez que tampoco puede predicarse un beneficio particular, actual y directo que les impida participar de la discusión y votación de este proyecto. Lo anterior, sin perjuicio del deber de los congresistas de examinar, en cada caso en concret</w:t>
      </w:r>
      <w:r w:rsidRPr="003F7B66">
        <w:rPr>
          <w:rFonts w:ascii="Times New Roman" w:eastAsia="Times New Roman" w:hAnsi="Times New Roman" w:cs="Times New Roman"/>
          <w:sz w:val="24"/>
          <w:szCs w:val="24"/>
        </w:rPr>
        <w:t>o, la existencia de posibles hechos generadores de conflictos de interés, en cuyo evento deberán declararlos de conformidad con lo dispuesto en el inciso 1° del artículo 286 ibídem: “</w:t>
      </w:r>
      <w:proofErr w:type="gramStart"/>
      <w:r w:rsidRPr="003F7B66">
        <w:rPr>
          <w:rFonts w:ascii="Times New Roman" w:eastAsia="Times New Roman" w:hAnsi="Times New Roman" w:cs="Times New Roman"/>
          <w:sz w:val="24"/>
          <w:szCs w:val="24"/>
        </w:rPr>
        <w:t>Todos los congresista</w:t>
      </w:r>
      <w:proofErr w:type="gramEnd"/>
      <w:r w:rsidRPr="003F7B66">
        <w:rPr>
          <w:rFonts w:ascii="Times New Roman" w:eastAsia="Times New Roman" w:hAnsi="Times New Roman" w:cs="Times New Roman"/>
          <w:sz w:val="24"/>
          <w:szCs w:val="24"/>
        </w:rPr>
        <w:t xml:space="preserve"> deberán declarar los conflictos de intereses que pu</w:t>
      </w:r>
      <w:r w:rsidRPr="003F7B66">
        <w:rPr>
          <w:rFonts w:ascii="Times New Roman" w:eastAsia="Times New Roman" w:hAnsi="Times New Roman" w:cs="Times New Roman"/>
          <w:sz w:val="24"/>
          <w:szCs w:val="24"/>
        </w:rPr>
        <w:t>dieran surgir en ejercicio de sus funciones”.</w:t>
      </w:r>
    </w:p>
    <w:p w14:paraId="0E68AA64" w14:textId="77777777" w:rsidR="004B2AB7" w:rsidRPr="003F7B66" w:rsidRDefault="004B2AB7">
      <w:pPr>
        <w:pBdr>
          <w:top w:val="nil"/>
          <w:left w:val="nil"/>
          <w:bottom w:val="nil"/>
          <w:right w:val="nil"/>
          <w:between w:val="nil"/>
        </w:pBdr>
        <w:spacing w:after="0" w:line="240" w:lineRule="auto"/>
        <w:jc w:val="both"/>
        <w:rPr>
          <w:rFonts w:ascii="Times New Roman" w:eastAsia="Arial" w:hAnsi="Times New Roman" w:cs="Times New Roman"/>
          <w:b/>
          <w:sz w:val="24"/>
          <w:szCs w:val="24"/>
          <w:highlight w:val="yellow"/>
        </w:rPr>
      </w:pPr>
    </w:p>
    <w:p w14:paraId="605D66B6" w14:textId="77777777" w:rsidR="004B2AB7" w:rsidRPr="003F7B66" w:rsidRDefault="00411ADD">
      <w:pPr>
        <w:pBdr>
          <w:top w:val="nil"/>
          <w:left w:val="nil"/>
          <w:bottom w:val="nil"/>
          <w:right w:val="nil"/>
          <w:between w:val="nil"/>
        </w:pBdr>
        <w:spacing w:after="0" w:line="240" w:lineRule="auto"/>
        <w:jc w:val="both"/>
        <w:rPr>
          <w:rFonts w:ascii="Times New Roman" w:eastAsia="Arial" w:hAnsi="Times New Roman" w:cs="Times New Roman"/>
          <w:b/>
          <w:sz w:val="24"/>
          <w:szCs w:val="24"/>
        </w:rPr>
      </w:pPr>
      <w:r w:rsidRPr="003F7B66">
        <w:rPr>
          <w:rFonts w:ascii="Times New Roman" w:eastAsia="Arial" w:hAnsi="Times New Roman" w:cs="Times New Roman"/>
          <w:b/>
          <w:sz w:val="24"/>
          <w:szCs w:val="24"/>
        </w:rPr>
        <w:t>Proposición</w:t>
      </w:r>
    </w:p>
    <w:p w14:paraId="7A3A50A5" w14:textId="77777777" w:rsidR="004B2AB7" w:rsidRPr="003F7B66" w:rsidRDefault="004B2AB7">
      <w:pPr>
        <w:pBdr>
          <w:top w:val="nil"/>
          <w:left w:val="nil"/>
          <w:bottom w:val="nil"/>
          <w:right w:val="nil"/>
          <w:between w:val="nil"/>
        </w:pBdr>
        <w:spacing w:after="0" w:line="240" w:lineRule="auto"/>
        <w:jc w:val="both"/>
        <w:rPr>
          <w:rFonts w:ascii="Times New Roman" w:eastAsia="Arial" w:hAnsi="Times New Roman" w:cs="Times New Roman"/>
          <w:sz w:val="24"/>
          <w:szCs w:val="24"/>
        </w:rPr>
      </w:pPr>
    </w:p>
    <w:p w14:paraId="2A34C5CD" w14:textId="1584FB51" w:rsidR="004B2AB7" w:rsidRDefault="00411ADD">
      <w:pPr>
        <w:tabs>
          <w:tab w:val="left" w:pos="7680"/>
        </w:tabs>
        <w:jc w:val="both"/>
        <w:rPr>
          <w:rFonts w:ascii="Times New Roman" w:eastAsia="Times New Roman" w:hAnsi="Times New Roman" w:cs="Times New Roman"/>
          <w:sz w:val="24"/>
          <w:szCs w:val="24"/>
        </w:rPr>
      </w:pPr>
      <w:r w:rsidRPr="003F7B66">
        <w:rPr>
          <w:rFonts w:ascii="Times New Roman" w:eastAsia="Times New Roman" w:hAnsi="Times New Roman" w:cs="Times New Roman"/>
          <w:sz w:val="24"/>
          <w:szCs w:val="24"/>
        </w:rPr>
        <w:t>En atención a las consideraciones antes expuestas y en cumplimiento de los requisitos establecidos en la Ley 5 de 1992,</w:t>
      </w:r>
      <w:r w:rsidRPr="0031571F">
        <w:rPr>
          <w:rFonts w:ascii="Times New Roman" w:eastAsia="Times New Roman" w:hAnsi="Times New Roman" w:cs="Times New Roman"/>
          <w:sz w:val="24"/>
          <w:szCs w:val="24"/>
        </w:rPr>
        <w:t xml:space="preserve"> presentamos</w:t>
      </w:r>
      <w:r w:rsidRPr="003F7B66">
        <w:rPr>
          <w:rFonts w:ascii="Times New Roman" w:eastAsia="Times New Roman" w:hAnsi="Times New Roman" w:cs="Times New Roman"/>
          <w:sz w:val="24"/>
          <w:szCs w:val="24"/>
        </w:rPr>
        <w:t xml:space="preserve"> ponencia </w:t>
      </w:r>
      <w:r w:rsidRPr="003F7B66">
        <w:rPr>
          <w:rFonts w:ascii="Times New Roman" w:eastAsia="Times New Roman" w:hAnsi="Times New Roman" w:cs="Times New Roman"/>
          <w:b/>
          <w:sz w:val="24"/>
          <w:szCs w:val="24"/>
        </w:rPr>
        <w:t>FAVORABLE</w:t>
      </w:r>
      <w:r w:rsidRPr="003F7B66">
        <w:rPr>
          <w:rFonts w:ascii="Times New Roman" w:eastAsia="Times New Roman" w:hAnsi="Times New Roman" w:cs="Times New Roman"/>
          <w:sz w:val="24"/>
          <w:szCs w:val="24"/>
        </w:rPr>
        <w:t>, y en consecuencia proponemos dar primer deba</w:t>
      </w:r>
      <w:r w:rsidRPr="003F7B66">
        <w:rPr>
          <w:rFonts w:ascii="Times New Roman" w:eastAsia="Times New Roman" w:hAnsi="Times New Roman" w:cs="Times New Roman"/>
          <w:sz w:val="24"/>
          <w:szCs w:val="24"/>
        </w:rPr>
        <w:t>te en sesiones conjuntas de la</w:t>
      </w:r>
      <w:r w:rsidR="0031571F">
        <w:rPr>
          <w:rFonts w:ascii="Times New Roman" w:eastAsia="Times New Roman" w:hAnsi="Times New Roman" w:cs="Times New Roman"/>
          <w:sz w:val="24"/>
          <w:szCs w:val="24"/>
        </w:rPr>
        <w:t>s</w:t>
      </w:r>
      <w:r w:rsidRPr="003F7B66">
        <w:rPr>
          <w:rFonts w:ascii="Times New Roman" w:eastAsia="Times New Roman" w:hAnsi="Times New Roman" w:cs="Times New Roman"/>
          <w:sz w:val="24"/>
          <w:szCs w:val="24"/>
        </w:rPr>
        <w:t xml:space="preserve"> comisiones primeras constitucionales permanentes al Proyecto de Ley Orgánica No. 330 de 2023 Senado – 416 de 2023 Cámara “Por la cual se establecen los parámetros para determinar el número de Diputados”.</w:t>
      </w:r>
    </w:p>
    <w:p w14:paraId="799B7021" w14:textId="77777777" w:rsidR="003F7B66" w:rsidRPr="003F7B66" w:rsidRDefault="003F7B66">
      <w:pPr>
        <w:tabs>
          <w:tab w:val="left" w:pos="7680"/>
        </w:tabs>
        <w:jc w:val="both"/>
        <w:rPr>
          <w:rFonts w:ascii="Times New Roman" w:eastAsia="Times New Roman" w:hAnsi="Times New Roman" w:cs="Times New Roman"/>
          <w:sz w:val="24"/>
          <w:szCs w:val="24"/>
        </w:rPr>
      </w:pPr>
    </w:p>
    <w:p w14:paraId="459506B0" w14:textId="457CB209" w:rsidR="004B2AB7" w:rsidRPr="003F7B66" w:rsidRDefault="003F7B66">
      <w:pPr>
        <w:tabs>
          <w:tab w:val="left" w:pos="768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Cordialmente,</w:t>
      </w:r>
    </w:p>
    <w:p w14:paraId="012E7724" w14:textId="77777777" w:rsidR="004B2AB7" w:rsidRPr="003F7B66" w:rsidRDefault="004B2AB7">
      <w:pPr>
        <w:rPr>
          <w:rFonts w:ascii="Times New Roman" w:eastAsia="Times New Roman" w:hAnsi="Times New Roman" w:cs="Times New Roman"/>
          <w:b/>
          <w:sz w:val="24"/>
          <w:szCs w:val="24"/>
        </w:rPr>
      </w:pPr>
    </w:p>
    <w:p w14:paraId="24BDBEB6" w14:textId="77777777" w:rsidR="004B2AB7" w:rsidRPr="003F7B66" w:rsidRDefault="004B2AB7">
      <w:pPr>
        <w:spacing w:after="0"/>
        <w:rPr>
          <w:rFonts w:ascii="Times New Roman" w:eastAsia="Times New Roman" w:hAnsi="Times New Roman" w:cs="Times New Roman"/>
          <w:b/>
          <w:sz w:val="24"/>
          <w:szCs w:val="24"/>
        </w:rPr>
      </w:pPr>
    </w:p>
    <w:p w14:paraId="0C5131B2" w14:textId="77777777" w:rsidR="003F7B66" w:rsidRDefault="003F7B66">
      <w:pPr>
        <w:spacing w:after="0"/>
        <w:rPr>
          <w:rFonts w:ascii="Times New Roman" w:eastAsia="Times New Roman" w:hAnsi="Times New Roman" w:cs="Times New Roman"/>
          <w:b/>
          <w:sz w:val="24"/>
          <w:szCs w:val="24"/>
        </w:rPr>
        <w:sectPr w:rsidR="003F7B66" w:rsidSect="003F7B66">
          <w:type w:val="continuous"/>
          <w:pgSz w:w="12240" w:h="15840"/>
          <w:pgMar w:top="1417" w:right="1701" w:bottom="1417" w:left="1701" w:header="708" w:footer="708" w:gutter="0"/>
          <w:pgNumType w:start="1"/>
          <w:cols w:space="720"/>
        </w:sectPr>
      </w:pPr>
    </w:p>
    <w:p w14:paraId="26E291EA" w14:textId="77777777" w:rsidR="0031571F" w:rsidRPr="003F7B66" w:rsidRDefault="0031571F" w:rsidP="0031571F">
      <w:pPr>
        <w:spacing w:after="0"/>
        <w:rPr>
          <w:rFonts w:ascii="Times New Roman" w:eastAsia="Times New Roman" w:hAnsi="Times New Roman" w:cs="Times New Roman"/>
          <w:b/>
          <w:sz w:val="24"/>
          <w:szCs w:val="24"/>
        </w:rPr>
      </w:pPr>
      <w:r w:rsidRPr="003F7B66">
        <w:rPr>
          <w:rFonts w:ascii="Times New Roman" w:eastAsia="Times New Roman" w:hAnsi="Times New Roman" w:cs="Times New Roman"/>
          <w:b/>
          <w:sz w:val="24"/>
          <w:szCs w:val="24"/>
        </w:rPr>
        <w:t>GERMAN BLANCO ALVAREZ</w:t>
      </w:r>
    </w:p>
    <w:p w14:paraId="5D0474DB" w14:textId="77777777" w:rsidR="0031571F" w:rsidRPr="003F7B66" w:rsidRDefault="0031571F" w:rsidP="0031571F">
      <w:pPr>
        <w:spacing w:after="0"/>
        <w:ind w:right="-52"/>
        <w:rPr>
          <w:rFonts w:ascii="Times New Roman" w:eastAsia="Times New Roman" w:hAnsi="Times New Roman" w:cs="Times New Roman"/>
          <w:sz w:val="24"/>
          <w:szCs w:val="24"/>
        </w:rPr>
      </w:pPr>
      <w:r w:rsidRPr="003F7B66">
        <w:rPr>
          <w:rFonts w:ascii="Times New Roman" w:eastAsia="Times New Roman" w:hAnsi="Times New Roman" w:cs="Times New Roman"/>
          <w:sz w:val="24"/>
          <w:szCs w:val="24"/>
        </w:rPr>
        <w:t>Senador de la República</w:t>
      </w:r>
    </w:p>
    <w:p w14:paraId="0F03CDE7" w14:textId="77777777" w:rsidR="0031571F" w:rsidRPr="003F7B66" w:rsidRDefault="0031571F" w:rsidP="0031571F">
      <w:pPr>
        <w:spacing w:after="0"/>
        <w:rPr>
          <w:rFonts w:ascii="Times New Roman" w:eastAsia="Times New Roman" w:hAnsi="Times New Roman" w:cs="Times New Roman"/>
          <w:sz w:val="24"/>
          <w:szCs w:val="24"/>
        </w:rPr>
      </w:pPr>
      <w:r w:rsidRPr="003F7B66">
        <w:rPr>
          <w:rFonts w:ascii="Times New Roman" w:eastAsia="Times New Roman" w:hAnsi="Times New Roman" w:cs="Times New Roman"/>
          <w:sz w:val="24"/>
          <w:szCs w:val="24"/>
        </w:rPr>
        <w:t>Partido Conservador</w:t>
      </w:r>
    </w:p>
    <w:p w14:paraId="1FFED051" w14:textId="77777777" w:rsidR="0031571F" w:rsidRPr="003F7B66" w:rsidRDefault="0031571F" w:rsidP="0031571F">
      <w:pPr>
        <w:rPr>
          <w:rFonts w:ascii="Times New Roman" w:eastAsia="Times New Roman" w:hAnsi="Times New Roman" w:cs="Times New Roman"/>
          <w:sz w:val="24"/>
          <w:szCs w:val="24"/>
        </w:rPr>
      </w:pPr>
    </w:p>
    <w:p w14:paraId="0D8A6C26" w14:textId="77777777" w:rsidR="0031571F" w:rsidRPr="003F7B66" w:rsidRDefault="0031571F" w:rsidP="0031571F">
      <w:pPr>
        <w:spacing w:after="0"/>
        <w:ind w:left="-284" w:right="-194"/>
        <w:rPr>
          <w:rFonts w:ascii="Times New Roman" w:eastAsia="Times New Roman" w:hAnsi="Times New Roman" w:cs="Times New Roman"/>
          <w:b/>
          <w:bCs/>
          <w:sz w:val="24"/>
          <w:szCs w:val="24"/>
        </w:rPr>
      </w:pPr>
      <w:r w:rsidRPr="003F7B66">
        <w:rPr>
          <w:rFonts w:ascii="Times New Roman" w:eastAsia="Times New Roman" w:hAnsi="Times New Roman" w:cs="Times New Roman"/>
          <w:b/>
          <w:bCs/>
          <w:sz w:val="24"/>
          <w:szCs w:val="24"/>
        </w:rPr>
        <w:t>KARYME ADRANA COTES MARTÍNEZ</w:t>
      </w:r>
    </w:p>
    <w:p w14:paraId="1263B48A" w14:textId="77777777" w:rsidR="0031571F" w:rsidRPr="003F7B66" w:rsidRDefault="0031571F" w:rsidP="0031571F">
      <w:pPr>
        <w:spacing w:after="0"/>
        <w:ind w:left="-284"/>
        <w:rPr>
          <w:rFonts w:ascii="Times New Roman" w:eastAsia="Times New Roman" w:hAnsi="Times New Roman" w:cs="Times New Roman"/>
          <w:sz w:val="24"/>
          <w:szCs w:val="24"/>
        </w:rPr>
      </w:pPr>
      <w:r w:rsidRPr="003F7B66">
        <w:rPr>
          <w:rFonts w:ascii="Times New Roman" w:eastAsia="Times New Roman" w:hAnsi="Times New Roman" w:cs="Times New Roman"/>
          <w:sz w:val="24"/>
          <w:szCs w:val="24"/>
        </w:rPr>
        <w:t xml:space="preserve">Representante a la Cámara </w:t>
      </w:r>
    </w:p>
    <w:p w14:paraId="1611D798" w14:textId="77777777" w:rsidR="0031571F" w:rsidRPr="003F7B66" w:rsidRDefault="0031571F" w:rsidP="0031571F">
      <w:pPr>
        <w:spacing w:after="0"/>
        <w:ind w:left="-284" w:right="-194"/>
        <w:rPr>
          <w:rFonts w:ascii="Times New Roman" w:eastAsia="Times New Roman" w:hAnsi="Times New Roman" w:cs="Times New Roman"/>
          <w:sz w:val="24"/>
          <w:szCs w:val="24"/>
        </w:rPr>
      </w:pPr>
      <w:r w:rsidRPr="003F7B66">
        <w:rPr>
          <w:rFonts w:ascii="Times New Roman" w:eastAsia="Times New Roman" w:hAnsi="Times New Roman" w:cs="Times New Roman"/>
          <w:sz w:val="24"/>
          <w:szCs w:val="24"/>
        </w:rPr>
        <w:t>Partido Liberal</w:t>
      </w:r>
    </w:p>
    <w:p w14:paraId="26BF3754" w14:textId="187DA2FD" w:rsidR="003F7B66" w:rsidRPr="003F7B66" w:rsidRDefault="003F7B66" w:rsidP="003F7B66">
      <w:pPr>
        <w:spacing w:after="0"/>
        <w:rPr>
          <w:rFonts w:ascii="Times New Roman" w:eastAsia="Times New Roman" w:hAnsi="Times New Roman" w:cs="Times New Roman"/>
          <w:sz w:val="24"/>
          <w:szCs w:val="24"/>
        </w:rPr>
      </w:pPr>
    </w:p>
    <w:p w14:paraId="21EC2E1E" w14:textId="77777777" w:rsidR="003F7B66" w:rsidRDefault="003F7B66">
      <w:pPr>
        <w:spacing w:after="0"/>
        <w:rPr>
          <w:rFonts w:ascii="Times New Roman" w:eastAsia="Times New Roman" w:hAnsi="Times New Roman" w:cs="Times New Roman"/>
          <w:sz w:val="24"/>
          <w:szCs w:val="24"/>
        </w:rPr>
        <w:sectPr w:rsidR="003F7B66" w:rsidSect="003F7B66">
          <w:type w:val="continuous"/>
          <w:pgSz w:w="12240" w:h="15840"/>
          <w:pgMar w:top="1417" w:right="1701" w:bottom="1417" w:left="1701" w:header="708" w:footer="708" w:gutter="0"/>
          <w:pgNumType w:start="1"/>
          <w:cols w:num="2" w:space="720"/>
        </w:sectPr>
      </w:pPr>
    </w:p>
    <w:p w14:paraId="3B21FE70" w14:textId="77777777" w:rsidR="003F7B66" w:rsidRDefault="003F7B66">
      <w:pPr>
        <w:spacing w:after="0"/>
        <w:rPr>
          <w:rFonts w:ascii="Times New Roman" w:eastAsia="Times New Roman" w:hAnsi="Times New Roman" w:cs="Times New Roman"/>
          <w:sz w:val="24"/>
          <w:szCs w:val="24"/>
        </w:rPr>
      </w:pPr>
    </w:p>
    <w:p w14:paraId="7E9911AD" w14:textId="77777777" w:rsidR="00601E07" w:rsidRPr="003F7B66" w:rsidRDefault="00601E07" w:rsidP="00601E07">
      <w:pPr>
        <w:spacing w:after="0" w:line="240" w:lineRule="auto"/>
        <w:jc w:val="center"/>
        <w:rPr>
          <w:rFonts w:ascii="Times New Roman" w:eastAsia="Arial" w:hAnsi="Times New Roman" w:cs="Times New Roman"/>
          <w:b/>
          <w:sz w:val="24"/>
          <w:szCs w:val="24"/>
          <w:highlight w:val="white"/>
        </w:rPr>
      </w:pPr>
      <w:r>
        <w:rPr>
          <w:rFonts w:ascii="Times New Roman" w:eastAsia="Arial" w:hAnsi="Times New Roman" w:cs="Times New Roman"/>
          <w:b/>
          <w:sz w:val="24"/>
          <w:szCs w:val="24"/>
        </w:rPr>
        <w:t xml:space="preserve">Texto propuesto para primer debate en Comisiones Primeras Conjuntas del </w:t>
      </w:r>
      <w:r w:rsidRPr="003F7B66">
        <w:rPr>
          <w:rFonts w:ascii="Times New Roman" w:eastAsia="Arial" w:hAnsi="Times New Roman" w:cs="Times New Roman"/>
          <w:b/>
          <w:sz w:val="24"/>
          <w:szCs w:val="24"/>
        </w:rPr>
        <w:t>Proyecto de Le</w:t>
      </w:r>
      <w:r w:rsidRPr="003F7B66">
        <w:rPr>
          <w:rFonts w:ascii="Times New Roman" w:eastAsia="Arial" w:hAnsi="Times New Roman" w:cs="Times New Roman"/>
          <w:b/>
          <w:sz w:val="24"/>
          <w:szCs w:val="24"/>
          <w:highlight w:val="white"/>
        </w:rPr>
        <w:t xml:space="preserve">y </w:t>
      </w:r>
      <w:r w:rsidRPr="003F7B66">
        <w:rPr>
          <w:rFonts w:ascii="Times New Roman" w:eastAsia="Times New Roman" w:hAnsi="Times New Roman" w:cs="Times New Roman"/>
          <w:b/>
          <w:sz w:val="24"/>
          <w:szCs w:val="24"/>
          <w:highlight w:val="white"/>
        </w:rPr>
        <w:t xml:space="preserve">Orgánica </w:t>
      </w:r>
      <w:r w:rsidRPr="003F7B66">
        <w:rPr>
          <w:rFonts w:ascii="Times New Roman" w:eastAsia="Arial" w:hAnsi="Times New Roman" w:cs="Times New Roman"/>
          <w:b/>
          <w:sz w:val="24"/>
          <w:szCs w:val="24"/>
          <w:highlight w:val="white"/>
        </w:rPr>
        <w:t xml:space="preserve">No. 330 de 2023 Senado – 416 de 2023 Cámara </w:t>
      </w:r>
    </w:p>
    <w:p w14:paraId="514825AA" w14:textId="77777777" w:rsidR="00601E07" w:rsidRPr="00601E07" w:rsidRDefault="00601E07" w:rsidP="00601E07">
      <w:pPr>
        <w:spacing w:after="0" w:line="240" w:lineRule="auto"/>
        <w:jc w:val="center"/>
        <w:rPr>
          <w:rFonts w:ascii="Times New Roman" w:eastAsia="Arial" w:hAnsi="Times New Roman" w:cs="Times New Roman"/>
          <w:b/>
          <w:sz w:val="24"/>
          <w:szCs w:val="24"/>
        </w:rPr>
      </w:pPr>
      <w:r w:rsidRPr="00601E07">
        <w:rPr>
          <w:rFonts w:ascii="Times New Roman" w:eastAsia="Arial" w:hAnsi="Times New Roman" w:cs="Times New Roman"/>
          <w:b/>
          <w:sz w:val="24"/>
          <w:szCs w:val="24"/>
          <w:highlight w:val="white"/>
        </w:rPr>
        <w:t xml:space="preserve">“Por la cual se </w:t>
      </w:r>
      <w:r w:rsidRPr="00601E07">
        <w:rPr>
          <w:rFonts w:ascii="Times New Roman" w:eastAsia="Times New Roman" w:hAnsi="Times New Roman" w:cs="Times New Roman"/>
          <w:b/>
          <w:sz w:val="24"/>
          <w:szCs w:val="24"/>
        </w:rPr>
        <w:t>adiciona un artículo a la Ley 2200 de 2022, estableciendo</w:t>
      </w:r>
      <w:r w:rsidRPr="00601E07">
        <w:rPr>
          <w:rFonts w:ascii="Times New Roman" w:eastAsia="Arial" w:hAnsi="Times New Roman" w:cs="Times New Roman"/>
          <w:b/>
          <w:sz w:val="24"/>
          <w:szCs w:val="24"/>
          <w:highlight w:val="white"/>
        </w:rPr>
        <w:t xml:space="preserve"> los </w:t>
      </w:r>
      <w:r w:rsidRPr="00601E07">
        <w:rPr>
          <w:rFonts w:ascii="Times New Roman" w:eastAsia="Arial" w:hAnsi="Times New Roman" w:cs="Times New Roman"/>
          <w:b/>
          <w:sz w:val="24"/>
          <w:szCs w:val="24"/>
        </w:rPr>
        <w:t>parámetros para determinar el número de Diputados”</w:t>
      </w:r>
    </w:p>
    <w:p w14:paraId="2E2838F2" w14:textId="339924D1" w:rsidR="00601E07" w:rsidRPr="00601E07" w:rsidRDefault="00601E07">
      <w:pPr>
        <w:spacing w:after="0" w:line="240" w:lineRule="auto"/>
        <w:jc w:val="center"/>
        <w:rPr>
          <w:rFonts w:ascii="Times New Roman" w:eastAsia="Arial" w:hAnsi="Times New Roman" w:cs="Times New Roman"/>
          <w:b/>
          <w:sz w:val="24"/>
          <w:szCs w:val="24"/>
        </w:rPr>
      </w:pPr>
    </w:p>
    <w:p w14:paraId="68040C40" w14:textId="77777777" w:rsidR="004B2AB7" w:rsidRPr="003F7B66" w:rsidRDefault="004B2AB7">
      <w:pPr>
        <w:pBdr>
          <w:top w:val="nil"/>
          <w:left w:val="nil"/>
          <w:bottom w:val="nil"/>
          <w:right w:val="nil"/>
          <w:between w:val="nil"/>
        </w:pBdr>
        <w:spacing w:after="0" w:line="240" w:lineRule="auto"/>
        <w:jc w:val="center"/>
        <w:rPr>
          <w:rFonts w:ascii="Times New Roman" w:eastAsia="Arial" w:hAnsi="Times New Roman" w:cs="Times New Roman"/>
          <w:b/>
          <w:sz w:val="24"/>
          <w:szCs w:val="24"/>
        </w:rPr>
      </w:pPr>
    </w:p>
    <w:p w14:paraId="689E3C9F" w14:textId="77777777" w:rsidR="004B2AB7" w:rsidRPr="003F7B66" w:rsidRDefault="00411ADD">
      <w:pPr>
        <w:pBdr>
          <w:top w:val="nil"/>
          <w:left w:val="nil"/>
          <w:bottom w:val="nil"/>
          <w:right w:val="nil"/>
          <w:between w:val="nil"/>
        </w:pBdr>
        <w:spacing w:after="0" w:line="240" w:lineRule="auto"/>
        <w:jc w:val="center"/>
        <w:rPr>
          <w:rFonts w:ascii="Times New Roman" w:eastAsia="Arial" w:hAnsi="Times New Roman" w:cs="Times New Roman"/>
          <w:color w:val="000000"/>
          <w:sz w:val="24"/>
          <w:szCs w:val="24"/>
        </w:rPr>
      </w:pPr>
      <w:r w:rsidRPr="003F7B66">
        <w:rPr>
          <w:rFonts w:ascii="Times New Roman" w:eastAsia="Arial" w:hAnsi="Times New Roman" w:cs="Times New Roman"/>
          <w:color w:val="000000"/>
          <w:sz w:val="24"/>
          <w:szCs w:val="24"/>
        </w:rPr>
        <w:t>El Congreso de Colombia,</w:t>
      </w:r>
    </w:p>
    <w:p w14:paraId="19888C7C" w14:textId="77777777" w:rsidR="004B2AB7" w:rsidRPr="003F7B66" w:rsidRDefault="004B2AB7">
      <w:pPr>
        <w:pBdr>
          <w:top w:val="nil"/>
          <w:left w:val="nil"/>
          <w:bottom w:val="nil"/>
          <w:right w:val="nil"/>
          <w:between w:val="nil"/>
        </w:pBdr>
        <w:spacing w:after="0" w:line="240" w:lineRule="auto"/>
        <w:rPr>
          <w:rFonts w:ascii="Times New Roman" w:eastAsia="Arial" w:hAnsi="Times New Roman" w:cs="Times New Roman"/>
          <w:color w:val="000000"/>
          <w:sz w:val="24"/>
          <w:szCs w:val="24"/>
        </w:rPr>
      </w:pPr>
      <w:bookmarkStart w:id="3" w:name="_GoBack"/>
      <w:bookmarkEnd w:id="3"/>
    </w:p>
    <w:p w14:paraId="26823A07" w14:textId="77777777" w:rsidR="004B2AB7" w:rsidRPr="003F7B66" w:rsidRDefault="00411ADD">
      <w:pPr>
        <w:pBdr>
          <w:top w:val="nil"/>
          <w:left w:val="nil"/>
          <w:bottom w:val="nil"/>
          <w:right w:val="nil"/>
          <w:between w:val="nil"/>
        </w:pBdr>
        <w:spacing w:after="0" w:line="240" w:lineRule="auto"/>
        <w:jc w:val="center"/>
        <w:rPr>
          <w:rFonts w:ascii="Times New Roman" w:eastAsia="Arial" w:hAnsi="Times New Roman" w:cs="Times New Roman"/>
          <w:color w:val="000000"/>
          <w:sz w:val="24"/>
          <w:szCs w:val="24"/>
        </w:rPr>
      </w:pPr>
      <w:r w:rsidRPr="003F7B66">
        <w:rPr>
          <w:rFonts w:ascii="Times New Roman" w:eastAsia="Arial" w:hAnsi="Times New Roman" w:cs="Times New Roman"/>
          <w:color w:val="000000"/>
          <w:sz w:val="24"/>
          <w:szCs w:val="24"/>
        </w:rPr>
        <w:t>Decreta:</w:t>
      </w:r>
    </w:p>
    <w:p w14:paraId="6CF8F53C" w14:textId="77777777" w:rsidR="004B2AB7" w:rsidRPr="003F7B66" w:rsidRDefault="004B2AB7" w:rsidP="00601E07">
      <w:pPr>
        <w:pStyle w:val="Sinespaciado"/>
      </w:pPr>
    </w:p>
    <w:p w14:paraId="25E4DEB5" w14:textId="77777777" w:rsidR="004B2AB7" w:rsidRPr="003F7B66" w:rsidRDefault="00411ADD">
      <w:pPr>
        <w:spacing w:before="240" w:after="240" w:line="240" w:lineRule="auto"/>
        <w:jc w:val="both"/>
        <w:rPr>
          <w:rFonts w:ascii="Times New Roman" w:eastAsia="Arial" w:hAnsi="Times New Roman" w:cs="Times New Roman"/>
          <w:sz w:val="24"/>
          <w:szCs w:val="24"/>
        </w:rPr>
      </w:pPr>
      <w:r w:rsidRPr="003F7B66">
        <w:rPr>
          <w:rFonts w:ascii="Times New Roman" w:eastAsia="Arial" w:hAnsi="Times New Roman" w:cs="Times New Roman"/>
          <w:b/>
          <w:bCs/>
          <w:sz w:val="24"/>
          <w:szCs w:val="24"/>
        </w:rPr>
        <w:t>Artículo 1.</w:t>
      </w:r>
      <w:r w:rsidRPr="003F7B66">
        <w:rPr>
          <w:rFonts w:ascii="Times New Roman" w:eastAsia="Arial" w:hAnsi="Times New Roman" w:cs="Times New Roman"/>
          <w:sz w:val="24"/>
          <w:szCs w:val="24"/>
        </w:rPr>
        <w:t xml:space="preserve"> </w:t>
      </w:r>
      <w:r w:rsidRPr="003F7B66">
        <w:rPr>
          <w:rFonts w:ascii="Times New Roman" w:eastAsia="Arial" w:hAnsi="Times New Roman" w:cs="Times New Roman"/>
          <w:b/>
          <w:bCs/>
          <w:sz w:val="24"/>
          <w:szCs w:val="24"/>
        </w:rPr>
        <w:t>Objeto.</w:t>
      </w:r>
      <w:r w:rsidRPr="003F7B66">
        <w:rPr>
          <w:rFonts w:ascii="Times New Roman" w:eastAsia="Arial" w:hAnsi="Times New Roman" w:cs="Times New Roman"/>
          <w:sz w:val="24"/>
          <w:szCs w:val="24"/>
        </w:rPr>
        <w:t xml:space="preserve"> La presente ley tiene </w:t>
      </w:r>
      <w:r w:rsidRPr="003F7B66">
        <w:rPr>
          <w:rFonts w:ascii="Times New Roman" w:eastAsia="Arial" w:hAnsi="Times New Roman" w:cs="Times New Roman"/>
          <w:sz w:val="24"/>
          <w:szCs w:val="24"/>
        </w:rPr>
        <w:t>p</w:t>
      </w:r>
      <w:r w:rsidRPr="003F7B66">
        <w:rPr>
          <w:rFonts w:ascii="Times New Roman" w:eastAsia="Arial" w:hAnsi="Times New Roman" w:cs="Times New Roman"/>
          <w:sz w:val="24"/>
          <w:szCs w:val="24"/>
        </w:rPr>
        <w:t>or objeto establecer la regla para determinar el número de diputados de las asambleas departamentales.</w:t>
      </w:r>
    </w:p>
    <w:p w14:paraId="58408C69" w14:textId="4729464A" w:rsidR="004B2AB7" w:rsidRPr="003F7B66" w:rsidRDefault="00411ADD">
      <w:pPr>
        <w:spacing w:before="240" w:after="240" w:line="240" w:lineRule="auto"/>
        <w:jc w:val="both"/>
        <w:rPr>
          <w:rFonts w:ascii="Times New Roman" w:eastAsia="Arial" w:hAnsi="Times New Roman" w:cs="Times New Roman"/>
          <w:sz w:val="24"/>
          <w:szCs w:val="24"/>
        </w:rPr>
      </w:pPr>
      <w:r w:rsidRPr="003F7B66">
        <w:rPr>
          <w:rFonts w:ascii="Times New Roman" w:eastAsia="Arial" w:hAnsi="Times New Roman" w:cs="Times New Roman"/>
          <w:b/>
          <w:sz w:val="24"/>
          <w:szCs w:val="24"/>
        </w:rPr>
        <w:t>Artículo 2.</w:t>
      </w:r>
      <w:r w:rsidRPr="003F7B66">
        <w:rPr>
          <w:rFonts w:ascii="Times New Roman" w:eastAsia="Arial" w:hAnsi="Times New Roman" w:cs="Times New Roman"/>
          <w:sz w:val="24"/>
          <w:szCs w:val="24"/>
        </w:rPr>
        <w:t xml:space="preserve"> Adicionase el artículo 1</w:t>
      </w:r>
      <w:r w:rsidR="003F7B66">
        <w:rPr>
          <w:rFonts w:ascii="Times New Roman" w:eastAsia="Arial" w:hAnsi="Times New Roman" w:cs="Times New Roman"/>
          <w:sz w:val="24"/>
          <w:szCs w:val="24"/>
        </w:rPr>
        <w:t>7</w:t>
      </w:r>
      <w:r w:rsidR="003F7B66" w:rsidRPr="003F7B66">
        <w:rPr>
          <w:rFonts w:ascii="Times New Roman" w:eastAsia="Arial" w:hAnsi="Times New Roman" w:cs="Times New Roman"/>
          <w:sz w:val="24"/>
          <w:szCs w:val="24"/>
        </w:rPr>
        <w:t>A a</w:t>
      </w:r>
      <w:r w:rsidRPr="003F7B66">
        <w:rPr>
          <w:rFonts w:ascii="Times New Roman" w:eastAsia="Arial" w:hAnsi="Times New Roman" w:cs="Times New Roman"/>
          <w:sz w:val="24"/>
          <w:szCs w:val="24"/>
        </w:rPr>
        <w:t xml:space="preserve"> la ley 2200 del 2022, el cual quedará así:</w:t>
      </w:r>
    </w:p>
    <w:p w14:paraId="1A632F36" w14:textId="125173BA" w:rsidR="004B2AB7" w:rsidRPr="003F7B66" w:rsidRDefault="00411ADD">
      <w:pPr>
        <w:spacing w:before="240" w:after="240" w:line="240" w:lineRule="auto"/>
        <w:jc w:val="both"/>
        <w:rPr>
          <w:rFonts w:ascii="Times New Roman" w:eastAsia="Arial" w:hAnsi="Times New Roman" w:cs="Times New Roman"/>
          <w:sz w:val="24"/>
          <w:szCs w:val="24"/>
        </w:rPr>
      </w:pPr>
      <w:r w:rsidRPr="003F7B66">
        <w:rPr>
          <w:rFonts w:ascii="Times New Roman" w:eastAsia="Arial" w:hAnsi="Times New Roman" w:cs="Times New Roman"/>
          <w:sz w:val="24"/>
          <w:szCs w:val="24"/>
        </w:rPr>
        <w:t xml:space="preserve"> </w:t>
      </w:r>
      <w:r w:rsidRPr="003F7B66">
        <w:rPr>
          <w:rFonts w:ascii="Times New Roman" w:eastAsia="Arial" w:hAnsi="Times New Roman" w:cs="Times New Roman"/>
          <w:b/>
          <w:sz w:val="24"/>
          <w:szCs w:val="24"/>
        </w:rPr>
        <w:t>ARTÍCULO 1</w:t>
      </w:r>
      <w:r w:rsidR="003F7B66">
        <w:rPr>
          <w:rFonts w:ascii="Times New Roman" w:eastAsia="Arial" w:hAnsi="Times New Roman" w:cs="Times New Roman"/>
          <w:b/>
          <w:sz w:val="24"/>
          <w:szCs w:val="24"/>
        </w:rPr>
        <w:t>7</w:t>
      </w:r>
      <w:r w:rsidRPr="003F7B66">
        <w:rPr>
          <w:rFonts w:ascii="Times New Roman" w:eastAsia="Arial" w:hAnsi="Times New Roman" w:cs="Times New Roman"/>
          <w:b/>
          <w:sz w:val="24"/>
          <w:szCs w:val="24"/>
        </w:rPr>
        <w:t>A.</w:t>
      </w:r>
      <w:r w:rsidRPr="003F7B66">
        <w:rPr>
          <w:rFonts w:ascii="Times New Roman" w:eastAsia="Arial" w:hAnsi="Times New Roman" w:cs="Times New Roman"/>
          <w:sz w:val="24"/>
          <w:szCs w:val="24"/>
        </w:rPr>
        <w:t xml:space="preserve"> </w:t>
      </w:r>
      <w:r w:rsidRPr="003F7B66">
        <w:rPr>
          <w:rFonts w:ascii="Times New Roman" w:eastAsia="Arial" w:hAnsi="Times New Roman" w:cs="Times New Roman"/>
          <w:b/>
          <w:sz w:val="24"/>
          <w:szCs w:val="24"/>
        </w:rPr>
        <w:t xml:space="preserve">Regla para determinar el </w:t>
      </w:r>
      <w:r w:rsidRPr="003F7B66">
        <w:rPr>
          <w:rFonts w:ascii="Times New Roman" w:eastAsia="Arial" w:hAnsi="Times New Roman" w:cs="Times New Roman"/>
          <w:b/>
          <w:sz w:val="24"/>
          <w:szCs w:val="24"/>
        </w:rPr>
        <w:t>número de diputados a elegir por cada departamento</w:t>
      </w:r>
      <w:r w:rsidRPr="003F7B66">
        <w:rPr>
          <w:rFonts w:ascii="Times New Roman" w:eastAsia="Arial" w:hAnsi="Times New Roman" w:cs="Times New Roman"/>
          <w:sz w:val="24"/>
          <w:szCs w:val="24"/>
        </w:rPr>
        <w:t xml:space="preserve">. Para determinar el número de diputados que componen las asambleas departamentales, dentro de los límites señalados por el artículo 299 de la Constitución Política, se aplicarán las reglas siguientes: Los </w:t>
      </w:r>
      <w:r w:rsidRPr="003F7B66">
        <w:rPr>
          <w:rFonts w:ascii="Times New Roman" w:eastAsia="Arial" w:hAnsi="Times New Roman" w:cs="Times New Roman"/>
          <w:sz w:val="24"/>
          <w:szCs w:val="24"/>
        </w:rPr>
        <w:t>departamentos que no lleguen actualmente a 300.000 habitantes, tendrán Asambleas de 11 diputados y aquellos que pasen de dicha población, elegirán uno más por cada 150.000 habitantes adicionales o fracción no inferior a los 75.000 hasta completar el máximo</w:t>
      </w:r>
      <w:r w:rsidRPr="003F7B66">
        <w:rPr>
          <w:rFonts w:ascii="Times New Roman" w:eastAsia="Arial" w:hAnsi="Times New Roman" w:cs="Times New Roman"/>
          <w:sz w:val="24"/>
          <w:szCs w:val="24"/>
        </w:rPr>
        <w:t xml:space="preserve"> de 31.</w:t>
      </w:r>
    </w:p>
    <w:p w14:paraId="0B756355" w14:textId="517DB8C0" w:rsidR="004B2AB7" w:rsidRPr="003F7B66" w:rsidRDefault="00411ADD">
      <w:pPr>
        <w:spacing w:before="240" w:after="240" w:line="240" w:lineRule="auto"/>
        <w:jc w:val="both"/>
        <w:rPr>
          <w:rFonts w:ascii="Times New Roman" w:eastAsia="Arial" w:hAnsi="Times New Roman" w:cs="Times New Roman"/>
          <w:sz w:val="24"/>
          <w:szCs w:val="24"/>
        </w:rPr>
      </w:pPr>
      <w:r w:rsidRPr="003F7B66">
        <w:rPr>
          <w:rFonts w:ascii="Times New Roman" w:eastAsia="Arial" w:hAnsi="Times New Roman" w:cs="Times New Roman"/>
          <w:b/>
          <w:sz w:val="24"/>
          <w:szCs w:val="24"/>
        </w:rPr>
        <w:t>PARÁGRAFO</w:t>
      </w:r>
      <w:r w:rsidRPr="003F7B66">
        <w:rPr>
          <w:rFonts w:ascii="Times New Roman" w:eastAsia="Arial" w:hAnsi="Times New Roman" w:cs="Times New Roman"/>
          <w:sz w:val="24"/>
          <w:szCs w:val="24"/>
        </w:rPr>
        <w:t>. Cada vez que un nuevo censo fuere aprobado por ley de la República, las bases anteriores se aumentarán en la misma proporción del incremento de población que de él resultare.</w:t>
      </w:r>
    </w:p>
    <w:p w14:paraId="1CD04090" w14:textId="3F29C255" w:rsidR="004B2AB7" w:rsidRPr="003F7B66" w:rsidRDefault="00411ADD">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F7B66">
        <w:rPr>
          <w:rFonts w:ascii="Times New Roman" w:eastAsia="Arial" w:hAnsi="Times New Roman" w:cs="Times New Roman"/>
          <w:b/>
          <w:color w:val="000000"/>
          <w:sz w:val="24"/>
          <w:szCs w:val="24"/>
        </w:rPr>
        <w:t xml:space="preserve">ARTÍCULO </w:t>
      </w:r>
      <w:r w:rsidR="003F7B66">
        <w:rPr>
          <w:rFonts w:ascii="Times New Roman" w:eastAsia="Arial" w:hAnsi="Times New Roman" w:cs="Times New Roman"/>
          <w:b/>
          <w:color w:val="000000"/>
          <w:sz w:val="24"/>
          <w:szCs w:val="24"/>
        </w:rPr>
        <w:t>3</w:t>
      </w:r>
      <w:r w:rsidRPr="003F7B66">
        <w:rPr>
          <w:rFonts w:ascii="Times New Roman" w:eastAsia="Arial" w:hAnsi="Times New Roman" w:cs="Times New Roman"/>
          <w:b/>
          <w:color w:val="000000"/>
          <w:sz w:val="24"/>
          <w:szCs w:val="24"/>
        </w:rPr>
        <w:t>. Vigencia.</w:t>
      </w:r>
      <w:r w:rsidRPr="003F7B66">
        <w:rPr>
          <w:rFonts w:ascii="Times New Roman" w:eastAsia="Arial" w:hAnsi="Times New Roman" w:cs="Times New Roman"/>
          <w:color w:val="000000"/>
          <w:sz w:val="24"/>
          <w:szCs w:val="24"/>
        </w:rPr>
        <w:t xml:space="preserve"> La presente ley rige a partir de la fech</w:t>
      </w:r>
      <w:r w:rsidRPr="003F7B66">
        <w:rPr>
          <w:rFonts w:ascii="Times New Roman" w:eastAsia="Arial" w:hAnsi="Times New Roman" w:cs="Times New Roman"/>
          <w:color w:val="000000"/>
          <w:sz w:val="24"/>
          <w:szCs w:val="24"/>
        </w:rPr>
        <w:t xml:space="preserve">a de su promulgación y deroga las disposiciones que le sean contrarias. </w:t>
      </w:r>
    </w:p>
    <w:p w14:paraId="7C4996C5" w14:textId="77777777" w:rsidR="004B2AB7" w:rsidRDefault="004B2AB7">
      <w:pPr>
        <w:pBdr>
          <w:top w:val="nil"/>
          <w:left w:val="nil"/>
          <w:bottom w:val="nil"/>
          <w:right w:val="nil"/>
          <w:between w:val="nil"/>
        </w:pBdr>
        <w:spacing w:after="0" w:line="240" w:lineRule="auto"/>
        <w:rPr>
          <w:rFonts w:ascii="Times New Roman" w:eastAsia="Arial" w:hAnsi="Times New Roman" w:cs="Times New Roman"/>
          <w:color w:val="000000"/>
          <w:sz w:val="24"/>
          <w:szCs w:val="24"/>
        </w:rPr>
      </w:pPr>
    </w:p>
    <w:p w14:paraId="6A5C2D45" w14:textId="77777777" w:rsidR="003F7B66" w:rsidRDefault="003F7B66">
      <w:pPr>
        <w:pBdr>
          <w:top w:val="nil"/>
          <w:left w:val="nil"/>
          <w:bottom w:val="nil"/>
          <w:right w:val="nil"/>
          <w:between w:val="nil"/>
        </w:pBdr>
        <w:spacing w:after="0" w:line="240" w:lineRule="auto"/>
        <w:rPr>
          <w:rFonts w:ascii="Times New Roman" w:eastAsia="Arial" w:hAnsi="Times New Roman" w:cs="Times New Roman"/>
          <w:color w:val="000000"/>
          <w:sz w:val="24"/>
          <w:szCs w:val="24"/>
        </w:rPr>
      </w:pPr>
    </w:p>
    <w:p w14:paraId="0BEBDA8D" w14:textId="77777777" w:rsidR="003F7B66" w:rsidRDefault="003F7B66">
      <w:pPr>
        <w:pBdr>
          <w:top w:val="nil"/>
          <w:left w:val="nil"/>
          <w:bottom w:val="nil"/>
          <w:right w:val="nil"/>
          <w:between w:val="nil"/>
        </w:pBdr>
        <w:spacing w:after="0" w:line="240" w:lineRule="auto"/>
        <w:rPr>
          <w:rFonts w:ascii="Times New Roman" w:eastAsia="Arial" w:hAnsi="Times New Roman" w:cs="Times New Roman"/>
          <w:color w:val="000000"/>
          <w:sz w:val="24"/>
          <w:szCs w:val="24"/>
        </w:rPr>
      </w:pPr>
    </w:p>
    <w:p w14:paraId="20DE321C" w14:textId="77777777" w:rsidR="003F7B66" w:rsidRPr="003F7B66" w:rsidRDefault="003F7B66">
      <w:pPr>
        <w:pBdr>
          <w:top w:val="nil"/>
          <w:left w:val="nil"/>
          <w:bottom w:val="nil"/>
          <w:right w:val="nil"/>
          <w:between w:val="nil"/>
        </w:pBdr>
        <w:spacing w:after="0" w:line="240" w:lineRule="auto"/>
        <w:rPr>
          <w:rFonts w:ascii="Times New Roman" w:eastAsia="Arial" w:hAnsi="Times New Roman" w:cs="Times New Roman"/>
          <w:color w:val="000000"/>
          <w:sz w:val="24"/>
          <w:szCs w:val="24"/>
        </w:rPr>
      </w:pPr>
    </w:p>
    <w:p w14:paraId="2E2A0831" w14:textId="77777777" w:rsidR="004B2AB7" w:rsidRPr="003F7B66" w:rsidRDefault="004B2AB7">
      <w:pPr>
        <w:pBdr>
          <w:top w:val="nil"/>
          <w:left w:val="nil"/>
          <w:bottom w:val="nil"/>
          <w:right w:val="nil"/>
          <w:between w:val="nil"/>
        </w:pBdr>
        <w:spacing w:after="0" w:line="240" w:lineRule="auto"/>
        <w:rPr>
          <w:rFonts w:ascii="Times New Roman" w:eastAsia="Arial" w:hAnsi="Times New Roman" w:cs="Times New Roman"/>
          <w:color w:val="000000"/>
          <w:sz w:val="24"/>
          <w:szCs w:val="24"/>
        </w:rPr>
      </w:pPr>
    </w:p>
    <w:p w14:paraId="75AE06D7" w14:textId="77777777" w:rsidR="003F7B66" w:rsidRDefault="003F7B66" w:rsidP="003F7B66">
      <w:pPr>
        <w:pBdr>
          <w:top w:val="nil"/>
          <w:left w:val="nil"/>
          <w:bottom w:val="nil"/>
          <w:right w:val="nil"/>
          <w:between w:val="nil"/>
        </w:pBdr>
        <w:spacing w:after="0" w:line="240" w:lineRule="auto"/>
        <w:rPr>
          <w:rFonts w:ascii="Times New Roman" w:eastAsia="Arial" w:hAnsi="Times New Roman" w:cs="Times New Roman"/>
          <w:b/>
          <w:bCs/>
          <w:color w:val="000000"/>
          <w:sz w:val="24"/>
          <w:szCs w:val="24"/>
        </w:rPr>
        <w:sectPr w:rsidR="003F7B66" w:rsidSect="003F7B66">
          <w:type w:val="continuous"/>
          <w:pgSz w:w="12240" w:h="15840"/>
          <w:pgMar w:top="1417" w:right="1701" w:bottom="1417" w:left="1701" w:header="708" w:footer="708" w:gutter="0"/>
          <w:pgNumType w:start="1"/>
          <w:cols w:space="720"/>
        </w:sectPr>
      </w:pPr>
    </w:p>
    <w:p w14:paraId="2614261F" w14:textId="77777777" w:rsidR="0031571F" w:rsidRPr="003F7B66" w:rsidRDefault="0031571F" w:rsidP="0031571F">
      <w:pPr>
        <w:spacing w:after="0"/>
        <w:rPr>
          <w:rFonts w:ascii="Times New Roman" w:eastAsia="Times New Roman" w:hAnsi="Times New Roman" w:cs="Times New Roman"/>
          <w:b/>
          <w:sz w:val="24"/>
          <w:szCs w:val="24"/>
        </w:rPr>
      </w:pPr>
      <w:r w:rsidRPr="003F7B66">
        <w:rPr>
          <w:rFonts w:ascii="Times New Roman" w:eastAsia="Times New Roman" w:hAnsi="Times New Roman" w:cs="Times New Roman"/>
          <w:b/>
          <w:sz w:val="24"/>
          <w:szCs w:val="24"/>
        </w:rPr>
        <w:t>GERMAN BLANCO ALVAREZ</w:t>
      </w:r>
    </w:p>
    <w:p w14:paraId="6E07284F" w14:textId="77777777" w:rsidR="0031571F" w:rsidRPr="003F7B66" w:rsidRDefault="0031571F" w:rsidP="0031571F">
      <w:pPr>
        <w:spacing w:after="0"/>
        <w:ind w:right="-52"/>
        <w:rPr>
          <w:rFonts w:ascii="Times New Roman" w:eastAsia="Times New Roman" w:hAnsi="Times New Roman" w:cs="Times New Roman"/>
          <w:sz w:val="24"/>
          <w:szCs w:val="24"/>
        </w:rPr>
      </w:pPr>
      <w:r w:rsidRPr="003F7B66">
        <w:rPr>
          <w:rFonts w:ascii="Times New Roman" w:eastAsia="Times New Roman" w:hAnsi="Times New Roman" w:cs="Times New Roman"/>
          <w:sz w:val="24"/>
          <w:szCs w:val="24"/>
        </w:rPr>
        <w:t>Senador de la República</w:t>
      </w:r>
    </w:p>
    <w:p w14:paraId="23A24F9E" w14:textId="77777777" w:rsidR="0031571F" w:rsidRPr="003F7B66" w:rsidRDefault="0031571F" w:rsidP="0031571F">
      <w:pPr>
        <w:spacing w:after="0"/>
        <w:rPr>
          <w:rFonts w:ascii="Times New Roman" w:eastAsia="Times New Roman" w:hAnsi="Times New Roman" w:cs="Times New Roman"/>
          <w:sz w:val="24"/>
          <w:szCs w:val="24"/>
        </w:rPr>
      </w:pPr>
      <w:r w:rsidRPr="003F7B66">
        <w:rPr>
          <w:rFonts w:ascii="Times New Roman" w:eastAsia="Times New Roman" w:hAnsi="Times New Roman" w:cs="Times New Roman"/>
          <w:sz w:val="24"/>
          <w:szCs w:val="24"/>
        </w:rPr>
        <w:t>Partido Conservador</w:t>
      </w:r>
    </w:p>
    <w:p w14:paraId="24D5300D" w14:textId="77777777" w:rsidR="0031571F" w:rsidRPr="003F7B66" w:rsidRDefault="0031571F" w:rsidP="0031571F">
      <w:pPr>
        <w:rPr>
          <w:rFonts w:ascii="Times New Roman" w:eastAsia="Times New Roman" w:hAnsi="Times New Roman" w:cs="Times New Roman"/>
          <w:sz w:val="24"/>
          <w:szCs w:val="24"/>
        </w:rPr>
      </w:pPr>
    </w:p>
    <w:p w14:paraId="21A1196C" w14:textId="77777777" w:rsidR="0031571F" w:rsidRPr="003F7B66" w:rsidRDefault="0031571F" w:rsidP="0031571F">
      <w:pPr>
        <w:spacing w:after="0"/>
        <w:ind w:left="-284" w:right="-194"/>
        <w:rPr>
          <w:rFonts w:ascii="Times New Roman" w:eastAsia="Times New Roman" w:hAnsi="Times New Roman" w:cs="Times New Roman"/>
          <w:b/>
          <w:bCs/>
          <w:sz w:val="24"/>
          <w:szCs w:val="24"/>
        </w:rPr>
      </w:pPr>
      <w:r w:rsidRPr="003F7B66">
        <w:rPr>
          <w:rFonts w:ascii="Times New Roman" w:eastAsia="Times New Roman" w:hAnsi="Times New Roman" w:cs="Times New Roman"/>
          <w:b/>
          <w:bCs/>
          <w:sz w:val="24"/>
          <w:szCs w:val="24"/>
        </w:rPr>
        <w:t>KARYME ADRANA COTES MARTÍNEZ</w:t>
      </w:r>
    </w:p>
    <w:p w14:paraId="3C590EA4" w14:textId="77777777" w:rsidR="0031571F" w:rsidRPr="003F7B66" w:rsidRDefault="0031571F" w:rsidP="0031571F">
      <w:pPr>
        <w:spacing w:after="0"/>
        <w:ind w:left="-284"/>
        <w:rPr>
          <w:rFonts w:ascii="Times New Roman" w:eastAsia="Times New Roman" w:hAnsi="Times New Roman" w:cs="Times New Roman"/>
          <w:sz w:val="24"/>
          <w:szCs w:val="24"/>
        </w:rPr>
      </w:pPr>
      <w:r w:rsidRPr="003F7B66">
        <w:rPr>
          <w:rFonts w:ascii="Times New Roman" w:eastAsia="Times New Roman" w:hAnsi="Times New Roman" w:cs="Times New Roman"/>
          <w:sz w:val="24"/>
          <w:szCs w:val="24"/>
        </w:rPr>
        <w:t xml:space="preserve">Representante a la Cámara </w:t>
      </w:r>
    </w:p>
    <w:p w14:paraId="30495CA5" w14:textId="0AEC0ADF" w:rsidR="003F7B66" w:rsidRPr="00601E07" w:rsidRDefault="0031571F" w:rsidP="00601E07">
      <w:pPr>
        <w:spacing w:after="0"/>
        <w:ind w:left="-284" w:right="-194"/>
        <w:rPr>
          <w:rFonts w:ascii="Times New Roman" w:eastAsia="Times New Roman" w:hAnsi="Times New Roman" w:cs="Times New Roman"/>
          <w:sz w:val="24"/>
          <w:szCs w:val="24"/>
        </w:rPr>
        <w:sectPr w:rsidR="003F7B66" w:rsidRPr="00601E07" w:rsidSect="003F7B66">
          <w:type w:val="continuous"/>
          <w:pgSz w:w="12240" w:h="15840"/>
          <w:pgMar w:top="1417" w:right="1701" w:bottom="1417" w:left="1701" w:header="708" w:footer="708" w:gutter="0"/>
          <w:pgNumType w:start="1"/>
          <w:cols w:num="2" w:space="720"/>
        </w:sectPr>
      </w:pPr>
      <w:r w:rsidRPr="003F7B66">
        <w:rPr>
          <w:rFonts w:ascii="Times New Roman" w:eastAsia="Times New Roman" w:hAnsi="Times New Roman" w:cs="Times New Roman"/>
          <w:sz w:val="24"/>
          <w:szCs w:val="24"/>
        </w:rPr>
        <w:t>Partido Liberal</w:t>
      </w:r>
    </w:p>
    <w:p w14:paraId="18EFE8B5" w14:textId="79548E45" w:rsidR="004B2AB7" w:rsidRPr="003F7B66" w:rsidRDefault="004B2AB7">
      <w:pPr>
        <w:pBdr>
          <w:top w:val="nil"/>
          <w:left w:val="nil"/>
          <w:bottom w:val="nil"/>
          <w:right w:val="nil"/>
          <w:between w:val="nil"/>
        </w:pBdr>
        <w:spacing w:after="0" w:line="240" w:lineRule="auto"/>
        <w:rPr>
          <w:rFonts w:ascii="Times New Roman" w:eastAsia="Arial" w:hAnsi="Times New Roman" w:cs="Times New Roman"/>
          <w:color w:val="000000"/>
          <w:sz w:val="24"/>
          <w:szCs w:val="24"/>
        </w:rPr>
      </w:pPr>
    </w:p>
    <w:sectPr w:rsidR="004B2AB7" w:rsidRPr="003F7B66" w:rsidSect="003F7B66">
      <w:type w:val="continuous"/>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028DA" w14:textId="77777777" w:rsidR="00BC67B3" w:rsidRDefault="00BC67B3">
      <w:pPr>
        <w:spacing w:after="0" w:line="240" w:lineRule="auto"/>
      </w:pPr>
      <w:r>
        <w:separator/>
      </w:r>
    </w:p>
  </w:endnote>
  <w:endnote w:type="continuationSeparator" w:id="0">
    <w:p w14:paraId="72E3200F" w14:textId="77777777" w:rsidR="00BC67B3" w:rsidRDefault="00BC6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CFD10" w14:textId="77777777" w:rsidR="00BC67B3" w:rsidRDefault="00BC67B3">
      <w:pPr>
        <w:spacing w:after="0" w:line="240" w:lineRule="auto"/>
      </w:pPr>
      <w:r>
        <w:separator/>
      </w:r>
    </w:p>
  </w:footnote>
  <w:footnote w:type="continuationSeparator" w:id="0">
    <w:p w14:paraId="5B4C6B9B" w14:textId="77777777" w:rsidR="00BC67B3" w:rsidRDefault="00BC67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0CED6" w14:textId="4CD0B19A" w:rsidR="004B2AB7" w:rsidRDefault="00411ADD">
    <w:pPr>
      <w:pBdr>
        <w:top w:val="nil"/>
        <w:left w:val="nil"/>
        <w:bottom w:val="nil"/>
        <w:right w:val="nil"/>
        <w:between w:val="nil"/>
      </w:pBdr>
      <w:tabs>
        <w:tab w:val="center" w:pos="4419"/>
        <w:tab w:val="right" w:pos="8838"/>
      </w:tabs>
      <w:spacing w:after="0" w:line="240" w:lineRule="auto"/>
    </w:pPr>
    <w:r>
      <w:rPr>
        <w:noProof/>
      </w:rPr>
      <w:drawing>
        <wp:anchor distT="0" distB="0" distL="114300" distR="114300" simplePos="0" relativeHeight="251659264" behindDoc="0" locked="0" layoutInCell="1" hidden="0" allowOverlap="1" wp14:anchorId="47BCAD50" wp14:editId="7D3A35FC">
          <wp:simplePos x="0" y="0"/>
          <wp:positionH relativeFrom="column">
            <wp:posOffset>114300</wp:posOffset>
          </wp:positionH>
          <wp:positionV relativeFrom="paragraph">
            <wp:posOffset>0</wp:posOffset>
          </wp:positionV>
          <wp:extent cx="2352675" cy="704850"/>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52675" cy="704850"/>
                  </a:xfrm>
                  <a:prstGeom prst="rect">
                    <a:avLst/>
                  </a:prstGeom>
                  <a:ln/>
                </pic:spPr>
              </pic:pic>
            </a:graphicData>
          </a:graphic>
        </wp:anchor>
      </w:drawing>
    </w:r>
  </w:p>
  <w:p w14:paraId="2B7BC1BC" w14:textId="77777777" w:rsidR="004B2AB7" w:rsidRDefault="004B2AB7">
    <w:pPr>
      <w:pBdr>
        <w:top w:val="nil"/>
        <w:left w:val="nil"/>
        <w:bottom w:val="nil"/>
        <w:right w:val="nil"/>
        <w:between w:val="nil"/>
      </w:pBdr>
      <w:tabs>
        <w:tab w:val="center" w:pos="4419"/>
        <w:tab w:val="right" w:pos="8838"/>
      </w:tabs>
      <w:spacing w:after="0" w:line="240" w:lineRule="auto"/>
    </w:pPr>
  </w:p>
  <w:p w14:paraId="45C4028B" w14:textId="77777777" w:rsidR="004B2AB7" w:rsidRDefault="004B2AB7">
    <w:pPr>
      <w:pBdr>
        <w:top w:val="nil"/>
        <w:left w:val="nil"/>
        <w:bottom w:val="nil"/>
        <w:right w:val="nil"/>
        <w:between w:val="nil"/>
      </w:pBdr>
      <w:tabs>
        <w:tab w:val="center" w:pos="4419"/>
        <w:tab w:val="right" w:pos="8838"/>
      </w:tabs>
      <w:spacing w:after="0" w:line="240" w:lineRule="auto"/>
    </w:pPr>
  </w:p>
  <w:p w14:paraId="0BA25FA6" w14:textId="77777777" w:rsidR="004B2AB7" w:rsidRDefault="004B2AB7">
    <w:pPr>
      <w:pBdr>
        <w:top w:val="nil"/>
        <w:left w:val="nil"/>
        <w:bottom w:val="nil"/>
        <w:right w:val="nil"/>
        <w:between w:val="nil"/>
      </w:pBdr>
      <w:tabs>
        <w:tab w:val="center" w:pos="4419"/>
        <w:tab w:val="right" w:pos="8838"/>
      </w:tabs>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AB7"/>
    <w:rsid w:val="000C601F"/>
    <w:rsid w:val="0031571F"/>
    <w:rsid w:val="003F7B66"/>
    <w:rsid w:val="00411ADD"/>
    <w:rsid w:val="004B2AB7"/>
    <w:rsid w:val="00601E07"/>
    <w:rsid w:val="00BC67B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83C71"/>
  <w15:docId w15:val="{540851D6-9D75-4AC3-867B-A5BF44DAF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customStyle="1" w:styleId="Default">
    <w:name w:val="Default"/>
    <w:rsid w:val="00542221"/>
    <w:pPr>
      <w:autoSpaceDE w:val="0"/>
      <w:autoSpaceDN w:val="0"/>
      <w:adjustRightInd w:val="0"/>
      <w:spacing w:after="0" w:line="240" w:lineRule="auto"/>
    </w:pPr>
    <w:rPr>
      <w:color w:val="000000"/>
      <w:sz w:val="24"/>
      <w:szCs w:val="24"/>
    </w:rPr>
  </w:style>
  <w:style w:type="paragraph" w:styleId="Encabezado">
    <w:name w:val="header"/>
    <w:basedOn w:val="Normal"/>
    <w:link w:val="EncabezadoCar"/>
    <w:uiPriority w:val="99"/>
    <w:unhideWhenUsed/>
    <w:rsid w:val="00FF22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2289"/>
  </w:style>
  <w:style w:type="paragraph" w:styleId="Piedepgina">
    <w:name w:val="footer"/>
    <w:basedOn w:val="Normal"/>
    <w:link w:val="PiedepginaCar"/>
    <w:uiPriority w:val="99"/>
    <w:unhideWhenUsed/>
    <w:rsid w:val="00FF22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2289"/>
  </w:style>
  <w:style w:type="paragraph" w:styleId="Prrafodelista">
    <w:name w:val="List Paragraph"/>
    <w:basedOn w:val="Normal"/>
    <w:uiPriority w:val="34"/>
    <w:qFormat/>
    <w:rsid w:val="006607DF"/>
    <w:pPr>
      <w:ind w:left="720"/>
      <w:contextualSpacing/>
    </w:pPr>
  </w:style>
  <w:style w:type="paragraph" w:styleId="Sinespaciado">
    <w:name w:val="No Spacing"/>
    <w:uiPriority w:val="1"/>
    <w:qFormat/>
    <w:rsid w:val="006607DF"/>
    <w:pPr>
      <w:spacing w:after="0" w:line="240" w:lineRule="auto"/>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0C601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60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SPIwYUKab/PwO2Nesx9MNYWvWQ==">CgMxLjAyCGguZ2pkZ3hzMghoLmdqZGd4czIOaC55bjVkdHZpdmp2NW4yDmguY3JkeGJzb3NhaWlyMghoLmdqZGd4czgAciExUGdTMC1NM3R5LV9tMFlfZEZxRWJQMDBFdVg5NnppTks=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8</Pages>
  <Words>2634</Words>
  <Characters>14490</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Yoni Acosta Lopez</dc:creator>
  <cp:lastModifiedBy>Jhonatan Manuel  Atencia Zuñiga UTL</cp:lastModifiedBy>
  <cp:revision>3</cp:revision>
  <cp:lastPrinted>2023-06-07T18:04:00Z</cp:lastPrinted>
  <dcterms:created xsi:type="dcterms:W3CDTF">2023-06-07T17:08:00Z</dcterms:created>
  <dcterms:modified xsi:type="dcterms:W3CDTF">2023-06-07T21:15:00Z</dcterms:modified>
</cp:coreProperties>
</file>