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A3BE" w14:textId="77777777" w:rsidR="00F81C4C" w:rsidRPr="006A7187" w:rsidRDefault="00F81C4C" w:rsidP="00F81C4C">
      <w:pPr>
        <w:pStyle w:val="Ttulo1"/>
        <w:spacing w:before="52"/>
        <w:ind w:left="110" w:right="141"/>
        <w:jc w:val="center"/>
        <w:rPr>
          <w:rFonts w:ascii="Arial" w:hAnsi="Arial" w:cs="Arial"/>
          <w:sz w:val="22"/>
          <w:szCs w:val="22"/>
          <w:lang w:val="es-ES_tradnl"/>
        </w:rPr>
      </w:pPr>
      <w:r w:rsidRPr="006A7187">
        <w:rPr>
          <w:rFonts w:ascii="Arial" w:hAnsi="Arial" w:cs="Arial"/>
          <w:sz w:val="22"/>
          <w:szCs w:val="22"/>
          <w:lang w:val="es-ES_tradnl"/>
        </w:rPr>
        <w:t>INFORME</w:t>
      </w:r>
      <w:r w:rsidRPr="006A7187">
        <w:rPr>
          <w:rFonts w:ascii="Arial" w:hAnsi="Arial" w:cs="Arial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CONCILIACIÓN</w:t>
      </w:r>
      <w:r w:rsidRPr="006A7187">
        <w:rPr>
          <w:rFonts w:ascii="Arial" w:hAnsi="Arial" w:cs="Arial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AL</w:t>
      </w:r>
      <w:r w:rsidRPr="006A7187">
        <w:rPr>
          <w:rFonts w:ascii="Arial" w:hAnsi="Arial" w:cs="Arial"/>
          <w:spacing w:val="-10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PROYECTO</w:t>
      </w:r>
      <w:r w:rsidRPr="006A7187">
        <w:rPr>
          <w:rFonts w:ascii="Arial" w:hAnsi="Arial" w:cs="Arial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ACTO LEGISLATIVO</w:t>
      </w:r>
      <w:r w:rsidRPr="006A7187">
        <w:rPr>
          <w:rFonts w:ascii="Arial" w:hAnsi="Arial" w:cs="Arial"/>
          <w:spacing w:val="-1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No. 254</w:t>
      </w:r>
      <w:r w:rsidRPr="006A7187">
        <w:rPr>
          <w:rFonts w:ascii="Arial" w:hAnsi="Arial" w:cs="Arial"/>
          <w:spacing w:val="2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2022</w:t>
      </w:r>
      <w:r w:rsidRPr="006A7187">
        <w:rPr>
          <w:rFonts w:ascii="Arial" w:hAnsi="Arial" w:cs="Arial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CÁMARA</w:t>
      </w:r>
      <w:r w:rsidRPr="006A7187">
        <w:rPr>
          <w:rFonts w:ascii="Arial" w:hAnsi="Arial" w:cs="Arial"/>
          <w:spacing w:val="-9"/>
          <w:sz w:val="22"/>
          <w:szCs w:val="22"/>
          <w:lang w:val="es-ES_tradnl"/>
        </w:rPr>
        <w:t xml:space="preserve"> – 019 DE 2022 SENADO</w:t>
      </w:r>
    </w:p>
    <w:p w14:paraId="02EA9302" w14:textId="77777777" w:rsidR="00F81C4C" w:rsidRPr="006A7187" w:rsidRDefault="00F81C4C" w:rsidP="00F81C4C">
      <w:pPr>
        <w:pStyle w:val="Textoindependiente"/>
        <w:spacing w:before="2"/>
        <w:rPr>
          <w:rFonts w:ascii="Arial" w:hAnsi="Arial" w:cs="Arial"/>
          <w:b/>
          <w:sz w:val="22"/>
          <w:szCs w:val="22"/>
          <w:lang w:val="es-ES_tradnl"/>
        </w:rPr>
      </w:pPr>
    </w:p>
    <w:p w14:paraId="7C166540" w14:textId="77777777" w:rsidR="00F81C4C" w:rsidRPr="006A7187" w:rsidRDefault="00F81C4C" w:rsidP="00F81C4C">
      <w:pPr>
        <w:ind w:right="191"/>
        <w:jc w:val="center"/>
        <w:rPr>
          <w:rFonts w:ascii="Arial" w:eastAsia="Times New Roman" w:hAnsi="Arial" w:cs="Arial"/>
          <w:color w:val="000000" w:themeColor="text1"/>
          <w:lang w:val="es-ES_tradnl"/>
        </w:rPr>
      </w:pPr>
      <w:r w:rsidRPr="006A7187">
        <w:rPr>
          <w:rFonts w:ascii="Arial" w:eastAsia="Times New Roman" w:hAnsi="Arial" w:cs="Arial"/>
          <w:color w:val="000000" w:themeColor="text1"/>
          <w:lang w:val="es-ES_tradnl"/>
        </w:rPr>
        <w:t>“Por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Rurales”</w:t>
      </w:r>
    </w:p>
    <w:p w14:paraId="02374AEE" w14:textId="77777777" w:rsidR="00F81C4C" w:rsidRPr="006A7187" w:rsidRDefault="00F81C4C" w:rsidP="00F81C4C">
      <w:pPr>
        <w:pStyle w:val="Textoindependiente"/>
        <w:rPr>
          <w:rFonts w:ascii="Arial" w:hAnsi="Arial" w:cs="Arial"/>
          <w:b/>
          <w:i/>
          <w:sz w:val="22"/>
          <w:szCs w:val="22"/>
          <w:lang w:val="es-ES_tradnl"/>
        </w:rPr>
      </w:pPr>
    </w:p>
    <w:p w14:paraId="1E424EA0" w14:textId="77777777" w:rsidR="00F81C4C" w:rsidRPr="006A7187" w:rsidRDefault="00F81C4C" w:rsidP="00F81C4C">
      <w:pPr>
        <w:pStyle w:val="Textoindependiente"/>
        <w:spacing w:before="10"/>
        <w:rPr>
          <w:rFonts w:ascii="Arial" w:hAnsi="Arial" w:cs="Arial"/>
          <w:b/>
          <w:i/>
          <w:sz w:val="22"/>
          <w:szCs w:val="22"/>
          <w:lang w:val="es-ES_tradnl"/>
        </w:rPr>
      </w:pPr>
    </w:p>
    <w:p w14:paraId="70CF1283" w14:textId="77777777" w:rsidR="00F81C4C" w:rsidRPr="006A7187" w:rsidRDefault="00F81C4C" w:rsidP="00F81C4C">
      <w:pPr>
        <w:pStyle w:val="Textoindependiente"/>
        <w:ind w:left="100"/>
        <w:rPr>
          <w:rFonts w:ascii="Arial" w:hAnsi="Arial" w:cs="Arial"/>
          <w:sz w:val="22"/>
          <w:szCs w:val="22"/>
          <w:lang w:val="es-ES_tradnl"/>
        </w:rPr>
      </w:pPr>
      <w:r w:rsidRPr="006A7187">
        <w:rPr>
          <w:rFonts w:ascii="Arial" w:hAnsi="Arial" w:cs="Arial"/>
          <w:spacing w:val="-1"/>
          <w:sz w:val="22"/>
          <w:szCs w:val="22"/>
          <w:lang w:val="es-ES_tradnl"/>
        </w:rPr>
        <w:t>Bogotá</w:t>
      </w:r>
      <w:r w:rsidRPr="006A7187">
        <w:rPr>
          <w:rFonts w:ascii="Arial" w:hAnsi="Arial" w:cs="Arial"/>
          <w:spacing w:val="-8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D.C.,</w:t>
      </w:r>
      <w:r w:rsidRPr="006A7187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12 de</w:t>
      </w:r>
      <w:r w:rsidRPr="006A7187">
        <w:rPr>
          <w:rFonts w:ascii="Arial" w:hAnsi="Arial" w:cs="Arial"/>
          <w:spacing w:val="-9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diciembre</w:t>
      </w:r>
      <w:r w:rsidRPr="006A7187">
        <w:rPr>
          <w:rFonts w:ascii="Arial" w:hAnsi="Arial" w:cs="Arial"/>
          <w:spacing w:val="-15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-9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2022</w:t>
      </w:r>
    </w:p>
    <w:p w14:paraId="530619E2" w14:textId="77777777" w:rsidR="00F81C4C" w:rsidRPr="006A7187" w:rsidRDefault="00F81C4C" w:rsidP="00F81C4C">
      <w:pPr>
        <w:pStyle w:val="Textoindependiente"/>
        <w:rPr>
          <w:rFonts w:ascii="Arial" w:hAnsi="Arial" w:cs="Arial"/>
          <w:sz w:val="22"/>
          <w:szCs w:val="22"/>
          <w:lang w:val="es-ES_tradnl"/>
        </w:rPr>
      </w:pPr>
    </w:p>
    <w:p w14:paraId="2C1BDB54" w14:textId="77777777" w:rsidR="00F81C4C" w:rsidRPr="006A7187" w:rsidRDefault="00F81C4C" w:rsidP="00F81C4C">
      <w:pPr>
        <w:pStyle w:val="Textoindependiente"/>
        <w:spacing w:before="7"/>
        <w:rPr>
          <w:rFonts w:ascii="Arial" w:hAnsi="Arial" w:cs="Arial"/>
          <w:sz w:val="22"/>
          <w:szCs w:val="22"/>
          <w:lang w:val="es-ES_tradnl"/>
        </w:rPr>
      </w:pPr>
    </w:p>
    <w:p w14:paraId="43B9F264" w14:textId="77777777" w:rsidR="00F81C4C" w:rsidRPr="006A7187" w:rsidRDefault="00F81C4C" w:rsidP="00F81C4C">
      <w:pPr>
        <w:pStyle w:val="Textoindependiente"/>
        <w:rPr>
          <w:rFonts w:ascii="Arial" w:hAnsi="Arial" w:cs="Arial"/>
          <w:sz w:val="22"/>
          <w:szCs w:val="22"/>
          <w:lang w:val="es-ES_tradnl"/>
        </w:rPr>
      </w:pPr>
      <w:r w:rsidRPr="006A7187">
        <w:rPr>
          <w:rFonts w:ascii="Arial" w:hAnsi="Arial" w:cs="Arial"/>
          <w:sz w:val="22"/>
          <w:szCs w:val="22"/>
          <w:lang w:val="es-ES_tradnl"/>
        </w:rPr>
        <w:t xml:space="preserve"> Doctores</w:t>
      </w:r>
    </w:p>
    <w:p w14:paraId="4F94CE1A" w14:textId="77777777" w:rsidR="00F81C4C" w:rsidRPr="006A7187" w:rsidRDefault="00F81C4C" w:rsidP="00F81C4C">
      <w:pPr>
        <w:pStyle w:val="Textoindependiente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6A7187">
        <w:rPr>
          <w:rFonts w:ascii="Arial" w:hAnsi="Arial" w:cs="Arial"/>
          <w:b/>
          <w:bCs/>
          <w:sz w:val="22"/>
          <w:szCs w:val="22"/>
          <w:lang w:val="es-ES_tradnl"/>
        </w:rPr>
        <w:t xml:space="preserve"> ROY LEONARDO BARRERAS </w:t>
      </w:r>
    </w:p>
    <w:p w14:paraId="1AB3AB3E" w14:textId="77777777" w:rsidR="00F81C4C" w:rsidRPr="006A7187" w:rsidRDefault="00F81C4C" w:rsidP="00F81C4C">
      <w:pPr>
        <w:pStyle w:val="Textoindependiente"/>
        <w:rPr>
          <w:rFonts w:ascii="Arial" w:hAnsi="Arial" w:cs="Arial"/>
          <w:sz w:val="22"/>
          <w:szCs w:val="22"/>
          <w:lang w:val="es-ES_tradnl"/>
        </w:rPr>
      </w:pPr>
      <w:r w:rsidRPr="006A7187">
        <w:rPr>
          <w:rFonts w:ascii="Arial" w:hAnsi="Arial" w:cs="Arial"/>
          <w:sz w:val="22"/>
          <w:szCs w:val="22"/>
          <w:lang w:val="es-ES_tradnl"/>
        </w:rPr>
        <w:t xml:space="preserve"> Presidente</w:t>
      </w:r>
      <w:r w:rsidRPr="006A7187">
        <w:rPr>
          <w:rFonts w:ascii="Arial" w:hAnsi="Arial" w:cs="Arial"/>
          <w:spacing w:val="-9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Senado</w:t>
      </w:r>
      <w:r w:rsidRPr="006A7187">
        <w:rPr>
          <w:rFonts w:ascii="Arial" w:hAnsi="Arial" w:cs="Arial"/>
          <w:spacing w:val="-14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-8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</w:t>
      </w:r>
      <w:r w:rsidRPr="006A7187">
        <w:rPr>
          <w:rFonts w:ascii="Arial" w:hAnsi="Arial" w:cs="Arial"/>
          <w:spacing w:val="-8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República</w:t>
      </w:r>
    </w:p>
    <w:p w14:paraId="79BD1D4C" w14:textId="77777777" w:rsidR="00F81C4C" w:rsidRPr="006A7187" w:rsidRDefault="00F81C4C" w:rsidP="00F81C4C">
      <w:pPr>
        <w:pStyle w:val="Sinespaciado"/>
        <w:rPr>
          <w:rFonts w:ascii="Arial" w:eastAsia="Times New Roman" w:hAnsi="Arial" w:cs="Arial"/>
          <w:b/>
          <w:bCs/>
          <w:lang w:val="es-ES_tradnl"/>
        </w:rPr>
      </w:pPr>
      <w:r w:rsidRPr="006A7187">
        <w:rPr>
          <w:rFonts w:ascii="Arial" w:hAnsi="Arial" w:cs="Arial"/>
          <w:b/>
          <w:bCs/>
          <w:lang w:val="es-ES_tradnl"/>
        </w:rPr>
        <w:t xml:space="preserve"> DAVID RICARDO RACERO MAYORCA </w:t>
      </w:r>
    </w:p>
    <w:p w14:paraId="6719DA27" w14:textId="77777777" w:rsidR="00F81C4C" w:rsidRPr="006A7187" w:rsidRDefault="00F81C4C" w:rsidP="00F81C4C">
      <w:pPr>
        <w:pStyle w:val="Sinespaciado"/>
        <w:rPr>
          <w:rFonts w:ascii="Arial" w:hAnsi="Arial" w:cs="Arial"/>
          <w:lang w:val="es-ES_tradnl"/>
        </w:rPr>
      </w:pPr>
      <w:r w:rsidRPr="006A7187">
        <w:rPr>
          <w:rFonts w:ascii="Arial" w:hAnsi="Arial" w:cs="Arial"/>
          <w:spacing w:val="-1"/>
          <w:lang w:val="es-ES_tradnl"/>
        </w:rPr>
        <w:t xml:space="preserve"> Presidente</w:t>
      </w:r>
      <w:r w:rsidRPr="006A7187">
        <w:rPr>
          <w:rFonts w:ascii="Arial" w:hAnsi="Arial" w:cs="Arial"/>
          <w:spacing w:val="-7"/>
          <w:lang w:val="es-ES_tradnl"/>
        </w:rPr>
        <w:t xml:space="preserve"> </w:t>
      </w:r>
      <w:r w:rsidRPr="006A7187">
        <w:rPr>
          <w:rFonts w:ascii="Arial" w:hAnsi="Arial" w:cs="Arial"/>
          <w:spacing w:val="-1"/>
          <w:lang w:val="es-ES_tradnl"/>
        </w:rPr>
        <w:t>Cámara</w:t>
      </w:r>
      <w:r w:rsidRPr="006A7187">
        <w:rPr>
          <w:rFonts w:ascii="Arial" w:hAnsi="Arial" w:cs="Arial"/>
          <w:spacing w:val="-13"/>
          <w:lang w:val="es-ES_tradnl"/>
        </w:rPr>
        <w:t xml:space="preserve"> </w:t>
      </w:r>
      <w:r w:rsidRPr="006A7187">
        <w:rPr>
          <w:rFonts w:ascii="Arial" w:hAnsi="Arial" w:cs="Arial"/>
          <w:spacing w:val="-1"/>
          <w:lang w:val="es-ES_tradnl"/>
        </w:rPr>
        <w:t>de</w:t>
      </w:r>
      <w:r w:rsidRPr="006A7187">
        <w:rPr>
          <w:rFonts w:ascii="Arial" w:hAnsi="Arial" w:cs="Arial"/>
          <w:spacing w:val="-7"/>
          <w:lang w:val="es-ES_tradnl"/>
        </w:rPr>
        <w:t xml:space="preserve"> </w:t>
      </w:r>
      <w:r w:rsidRPr="006A7187">
        <w:rPr>
          <w:rFonts w:ascii="Arial" w:hAnsi="Arial" w:cs="Arial"/>
          <w:spacing w:val="-1"/>
          <w:lang w:val="es-ES_tradnl"/>
        </w:rPr>
        <w:t>Representantes</w:t>
      </w:r>
      <w:r w:rsidRPr="006A7187">
        <w:rPr>
          <w:rFonts w:ascii="Arial" w:hAnsi="Arial" w:cs="Arial"/>
          <w:spacing w:val="-57"/>
          <w:lang w:val="es-ES_tradnl"/>
        </w:rPr>
        <w:t xml:space="preserve"> </w:t>
      </w:r>
      <w:r w:rsidRPr="006A7187">
        <w:rPr>
          <w:rFonts w:ascii="Arial" w:hAnsi="Arial" w:cs="Arial"/>
          <w:lang w:val="es-ES_tradnl"/>
        </w:rPr>
        <w:t>Ciudad</w:t>
      </w:r>
    </w:p>
    <w:p w14:paraId="65D2F996" w14:textId="77777777" w:rsidR="00F81C4C" w:rsidRPr="006A7187" w:rsidRDefault="00F81C4C" w:rsidP="00F81C4C">
      <w:pPr>
        <w:pStyle w:val="Textoindependiente"/>
        <w:rPr>
          <w:rFonts w:ascii="Arial" w:hAnsi="Arial" w:cs="Arial"/>
          <w:sz w:val="22"/>
          <w:szCs w:val="22"/>
          <w:lang w:val="es-ES_tradnl"/>
        </w:rPr>
      </w:pPr>
    </w:p>
    <w:p w14:paraId="69BDCD26" w14:textId="77777777" w:rsidR="00F81C4C" w:rsidRPr="006A7187" w:rsidRDefault="00F81C4C" w:rsidP="00F81C4C">
      <w:pPr>
        <w:pStyle w:val="Textoindependiente"/>
        <w:spacing w:before="11"/>
        <w:rPr>
          <w:rFonts w:ascii="Arial" w:hAnsi="Arial" w:cs="Arial"/>
          <w:sz w:val="22"/>
          <w:szCs w:val="22"/>
          <w:lang w:val="es-ES_tradnl"/>
        </w:rPr>
      </w:pPr>
    </w:p>
    <w:p w14:paraId="31742CF5" w14:textId="77777777" w:rsidR="00F81C4C" w:rsidRPr="006A7187" w:rsidRDefault="00F81C4C" w:rsidP="00F81C4C">
      <w:pPr>
        <w:pStyle w:val="Ttulo1"/>
        <w:spacing w:before="52" w:line="276" w:lineRule="auto"/>
        <w:ind w:left="110" w:right="141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6A7187">
        <w:rPr>
          <w:rFonts w:ascii="Arial" w:hAnsi="Arial" w:cs="Arial"/>
          <w:b w:val="0"/>
          <w:sz w:val="22"/>
          <w:szCs w:val="22"/>
          <w:lang w:val="es-ES_tradnl"/>
        </w:rPr>
        <w:t>Referencia. - Informe de Conciliación al Proyecto de Acto Legislativo No. 254</w:t>
      </w:r>
      <w:r w:rsidRPr="006A7187">
        <w:rPr>
          <w:rFonts w:ascii="Arial" w:hAnsi="Arial" w:cs="Arial"/>
          <w:b w:val="0"/>
          <w:spacing w:val="2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b w:val="0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b w:val="0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b w:val="0"/>
          <w:sz w:val="22"/>
          <w:szCs w:val="22"/>
          <w:lang w:val="es-ES_tradnl"/>
        </w:rPr>
        <w:t>2022</w:t>
      </w:r>
      <w:r w:rsidRPr="006A7187">
        <w:rPr>
          <w:rFonts w:ascii="Arial" w:hAnsi="Arial" w:cs="Arial"/>
          <w:b w:val="0"/>
          <w:spacing w:val="-6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b w:val="0"/>
          <w:sz w:val="22"/>
          <w:szCs w:val="22"/>
          <w:lang w:val="es-ES_tradnl"/>
        </w:rPr>
        <w:t>Cámara</w:t>
      </w:r>
      <w:r w:rsidRPr="006A7187">
        <w:rPr>
          <w:rFonts w:ascii="Arial" w:hAnsi="Arial" w:cs="Arial"/>
          <w:b w:val="0"/>
          <w:spacing w:val="-9"/>
          <w:sz w:val="22"/>
          <w:szCs w:val="22"/>
          <w:lang w:val="es-ES_tradnl"/>
        </w:rPr>
        <w:t xml:space="preserve"> – 019 de 2022 Senado</w:t>
      </w:r>
      <w:r w:rsidRPr="006A7187">
        <w:rPr>
          <w:rFonts w:ascii="Arial" w:hAnsi="Arial" w:cs="Arial"/>
          <w:b w:val="0"/>
          <w:sz w:val="22"/>
          <w:szCs w:val="22"/>
          <w:lang w:val="es-ES_tradnl"/>
        </w:rPr>
        <w:t xml:space="preserve">, </w:t>
      </w:r>
      <w:r w:rsidRPr="006A7187"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  <w:lang w:val="es-ES_tradnl"/>
        </w:rPr>
        <w:t>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Rurales.</w:t>
      </w:r>
    </w:p>
    <w:p w14:paraId="50ED7A09" w14:textId="77777777" w:rsidR="00F81C4C" w:rsidRPr="006A7187" w:rsidRDefault="00F81C4C" w:rsidP="00F81C4C">
      <w:pPr>
        <w:spacing w:before="1"/>
        <w:ind w:left="100" w:right="154"/>
        <w:jc w:val="both"/>
        <w:rPr>
          <w:rFonts w:ascii="Arial" w:hAnsi="Arial" w:cs="Arial"/>
          <w:i/>
          <w:lang w:val="es-ES_tradnl"/>
        </w:rPr>
      </w:pPr>
    </w:p>
    <w:p w14:paraId="416F8C9A" w14:textId="77777777" w:rsidR="00F81C4C" w:rsidRPr="006A7187" w:rsidRDefault="00F81C4C" w:rsidP="00F81C4C">
      <w:pPr>
        <w:pStyle w:val="Textoindependiente"/>
        <w:spacing w:before="11"/>
        <w:rPr>
          <w:rFonts w:ascii="Arial" w:hAnsi="Arial" w:cs="Arial"/>
          <w:i/>
          <w:sz w:val="22"/>
          <w:szCs w:val="22"/>
          <w:lang w:val="es-ES_tradnl"/>
        </w:rPr>
      </w:pPr>
    </w:p>
    <w:p w14:paraId="6F71C7E9" w14:textId="5CBAD638" w:rsidR="00F81C4C" w:rsidRPr="006A7187" w:rsidRDefault="00F81C4C" w:rsidP="00F81C4C">
      <w:pPr>
        <w:pStyle w:val="Textoindependiente"/>
        <w:spacing w:line="276" w:lineRule="auto"/>
        <w:ind w:left="100"/>
        <w:jc w:val="both"/>
        <w:rPr>
          <w:rFonts w:ascii="Arial" w:hAnsi="Arial" w:cs="Arial"/>
          <w:sz w:val="22"/>
          <w:szCs w:val="22"/>
          <w:lang w:val="es-ES_tradnl"/>
        </w:rPr>
      </w:pPr>
      <w:r w:rsidRPr="006A7187">
        <w:rPr>
          <w:rFonts w:ascii="Arial" w:hAnsi="Arial" w:cs="Arial"/>
          <w:sz w:val="22"/>
          <w:szCs w:val="22"/>
          <w:lang w:val="es-ES_tradnl"/>
        </w:rPr>
        <w:t>Señores</w:t>
      </w:r>
      <w:r w:rsidRPr="006A7187">
        <w:rPr>
          <w:rFonts w:ascii="Arial" w:hAnsi="Arial" w:cs="Arial"/>
          <w:spacing w:val="-10"/>
          <w:sz w:val="22"/>
          <w:szCs w:val="22"/>
          <w:lang w:val="es-ES_tradnl"/>
        </w:rPr>
        <w:t xml:space="preserve"> </w:t>
      </w:r>
      <w:r w:rsidR="005351D6" w:rsidRPr="006A7187">
        <w:rPr>
          <w:rFonts w:ascii="Arial" w:hAnsi="Arial" w:cs="Arial"/>
          <w:sz w:val="22"/>
          <w:szCs w:val="22"/>
          <w:lang w:val="es-ES_tradnl"/>
        </w:rPr>
        <w:t>presidentes</w:t>
      </w:r>
      <w:r w:rsidRPr="006A7187">
        <w:rPr>
          <w:rFonts w:ascii="Arial" w:hAnsi="Arial" w:cs="Arial"/>
          <w:sz w:val="22"/>
          <w:szCs w:val="22"/>
          <w:lang w:val="es-ES_tradnl"/>
        </w:rPr>
        <w:t>:</w:t>
      </w:r>
    </w:p>
    <w:p w14:paraId="7B0F18EC" w14:textId="77777777" w:rsidR="00F81C4C" w:rsidRPr="006A7187" w:rsidRDefault="00F81C4C" w:rsidP="00F81C4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14:paraId="1073A798" w14:textId="4840809E" w:rsidR="00F81C4C" w:rsidRPr="006A7187" w:rsidRDefault="00F81C4C" w:rsidP="00BB34B8">
      <w:pPr>
        <w:pStyle w:val="Textoindependiente"/>
        <w:spacing w:line="276" w:lineRule="auto"/>
        <w:ind w:left="100" w:right="145"/>
        <w:jc w:val="both"/>
        <w:rPr>
          <w:rFonts w:ascii="Arial" w:hAnsi="Arial" w:cs="Arial"/>
          <w:sz w:val="22"/>
          <w:szCs w:val="22"/>
          <w:lang w:val="es-ES_tradnl"/>
        </w:rPr>
      </w:pP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acuerdo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con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las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designaciones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realizadas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por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las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Presidencias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del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Honorable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Senado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República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y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Honorable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Cámara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Representantes,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y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conformidad con los artículos 161 de la Constitución Política y 186 de la Ley 5ª de 1992,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los suscritos Senadores y Representantes integrantes de la Comisión Accidental 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Conciliación, nos permitimos someter a consideración de las plenarias de Senado y 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 Cámara de Representantes, para continuar con el trámite correspondiente, el texto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conciliado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del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Proyecto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="00BB34B8">
        <w:rPr>
          <w:rFonts w:ascii="Arial" w:hAnsi="Arial" w:cs="Arial"/>
          <w:sz w:val="22"/>
          <w:szCs w:val="22"/>
          <w:lang w:val="es-ES_tradnl"/>
        </w:rPr>
        <w:t xml:space="preserve">Acto Legislativo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referencia,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dirimiendo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esta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manera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las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discrepancias existentes entre los textos aprobados en Sesión Plenaria de la Cámara y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la</w:t>
      </w:r>
      <w:r w:rsidRPr="006A7187">
        <w:rPr>
          <w:rFonts w:ascii="Arial" w:hAnsi="Arial" w:cs="Arial"/>
          <w:spacing w:val="-7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Sesión</w:t>
      </w:r>
      <w:r w:rsidRPr="006A7187">
        <w:rPr>
          <w:rFonts w:ascii="Arial" w:hAnsi="Arial" w:cs="Arial"/>
          <w:spacing w:val="-4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Plenaria</w:t>
      </w:r>
      <w:r w:rsidRPr="006A7187">
        <w:rPr>
          <w:rFonts w:ascii="Arial" w:hAnsi="Arial" w:cs="Arial"/>
          <w:spacing w:val="-13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del Senado,</w:t>
      </w:r>
      <w:r w:rsidRPr="006A7187">
        <w:rPr>
          <w:rFonts w:ascii="Arial" w:hAnsi="Arial" w:cs="Arial"/>
          <w:spacing w:val="-7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como</w:t>
      </w:r>
      <w:r w:rsidRPr="006A7187">
        <w:rPr>
          <w:rFonts w:ascii="Arial" w:hAnsi="Arial" w:cs="Arial"/>
          <w:spacing w:val="-1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se</w:t>
      </w:r>
      <w:r w:rsidRPr="006A7187">
        <w:rPr>
          <w:rFonts w:ascii="Arial" w:hAnsi="Arial" w:cs="Arial"/>
          <w:spacing w:val="-12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observa</w:t>
      </w:r>
      <w:r w:rsidRPr="006A7187">
        <w:rPr>
          <w:rFonts w:ascii="Arial" w:hAnsi="Arial" w:cs="Arial"/>
          <w:spacing w:val="-13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en</w:t>
      </w:r>
      <w:r w:rsidRPr="006A7187">
        <w:rPr>
          <w:rFonts w:ascii="Arial" w:hAnsi="Arial" w:cs="Arial"/>
          <w:spacing w:val="-10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el</w:t>
      </w:r>
      <w:r w:rsidRPr="006A7187">
        <w:rPr>
          <w:rFonts w:ascii="Arial" w:hAnsi="Arial" w:cs="Arial"/>
          <w:spacing w:val="-5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siguiente</w:t>
      </w:r>
      <w:r w:rsidRPr="006A7187">
        <w:rPr>
          <w:rFonts w:ascii="Arial" w:hAnsi="Arial" w:cs="Arial"/>
          <w:spacing w:val="-13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cuadro:</w:t>
      </w:r>
    </w:p>
    <w:p w14:paraId="21AA1B8B" w14:textId="77777777" w:rsidR="00F81C4C" w:rsidRPr="006A7187" w:rsidRDefault="00F81C4C" w:rsidP="00BB34B8">
      <w:pPr>
        <w:pStyle w:val="Textoindependiente"/>
        <w:spacing w:line="276" w:lineRule="auto"/>
        <w:ind w:right="145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pPr w:leftFromText="141" w:rightFromText="141" w:vertAnchor="text" w:horzAnchor="margin" w:tblpXSpec="center" w:tblpY="1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3823"/>
        <w:gridCol w:w="3261"/>
      </w:tblGrid>
      <w:tr w:rsidR="00F81C4C" w:rsidRPr="006A7187" w14:paraId="3057F1DB" w14:textId="77777777" w:rsidTr="00D71210">
        <w:tc>
          <w:tcPr>
            <w:tcW w:w="3543" w:type="dxa"/>
          </w:tcPr>
          <w:p w14:paraId="63C34181" w14:textId="77777777" w:rsidR="00F81C4C" w:rsidRPr="006A7187" w:rsidRDefault="00F81C4C" w:rsidP="00142355">
            <w:pPr>
              <w:pStyle w:val="TableParagraph"/>
              <w:spacing w:before="107"/>
              <w:ind w:left="356" w:right="323" w:hanging="16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6A7187">
              <w:rPr>
                <w:rFonts w:ascii="Arial" w:hAnsi="Arial" w:cs="Arial"/>
                <w:b/>
                <w:spacing w:val="-1"/>
                <w:lang w:val="es-ES_tradnl"/>
              </w:rPr>
              <w:t>TEXTO DEFINITIVO</w:t>
            </w:r>
            <w:r w:rsidRPr="006A7187">
              <w:rPr>
                <w:rFonts w:ascii="Arial" w:hAnsi="Arial" w:cs="Arial"/>
                <w:b/>
                <w:spacing w:val="-55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b/>
                <w:lang w:val="es-ES_tradnl"/>
              </w:rPr>
              <w:t>PLENARIA</w:t>
            </w:r>
            <w:r w:rsidRPr="006A7187">
              <w:rPr>
                <w:rFonts w:ascii="Arial" w:hAnsi="Arial" w:cs="Arial"/>
                <w:b/>
                <w:spacing w:val="-8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b/>
                <w:lang w:val="es-ES_tradnl"/>
              </w:rPr>
              <w:t>SENADO</w:t>
            </w:r>
          </w:p>
          <w:p w14:paraId="54B4E720" w14:textId="77777777" w:rsidR="00F81C4C" w:rsidRPr="006A7187" w:rsidRDefault="00F81C4C" w:rsidP="001423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</w:pPr>
            <w:r w:rsidRPr="006A7187">
              <w:rPr>
                <w:rFonts w:ascii="Arial" w:hAnsi="Arial" w:cs="Arial"/>
                <w:b/>
                <w:lang w:val="es-ES_tradnl"/>
              </w:rPr>
              <w:t>Gaceta</w:t>
            </w:r>
            <w:r w:rsidRPr="006A7187">
              <w:rPr>
                <w:rFonts w:ascii="Arial" w:hAnsi="Arial" w:cs="Arial"/>
                <w:b/>
                <w:spacing w:val="-9"/>
                <w:lang w:val="es-ES_tradnl"/>
              </w:rPr>
              <w:t xml:space="preserve"> de </w:t>
            </w:r>
            <w:r w:rsidRPr="006A7187">
              <w:rPr>
                <w:rFonts w:ascii="Arial" w:hAnsi="Arial" w:cs="Arial"/>
                <w:b/>
                <w:lang w:val="es-ES_tradnl"/>
              </w:rPr>
              <w:t>2022</w:t>
            </w:r>
          </w:p>
        </w:tc>
        <w:tc>
          <w:tcPr>
            <w:tcW w:w="3823" w:type="dxa"/>
          </w:tcPr>
          <w:p w14:paraId="3B139ABB" w14:textId="77777777" w:rsidR="00F81C4C" w:rsidRPr="006A7187" w:rsidRDefault="00F81C4C" w:rsidP="00142355">
            <w:pPr>
              <w:pStyle w:val="TableParagraph"/>
              <w:spacing w:before="107"/>
              <w:ind w:left="340" w:right="323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6A7187">
              <w:rPr>
                <w:rFonts w:ascii="Arial" w:hAnsi="Arial" w:cs="Arial"/>
                <w:b/>
                <w:spacing w:val="-1"/>
                <w:lang w:val="es-ES_tradnl"/>
              </w:rPr>
              <w:t>TEXTO DEFINITIVO</w:t>
            </w:r>
            <w:r w:rsidRPr="006A7187">
              <w:rPr>
                <w:rFonts w:ascii="Arial" w:hAnsi="Arial" w:cs="Arial"/>
                <w:b/>
                <w:spacing w:val="-55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b/>
                <w:spacing w:val="-1"/>
                <w:lang w:val="es-ES_tradnl"/>
              </w:rPr>
              <w:t>PLENARIA</w:t>
            </w:r>
            <w:r w:rsidRPr="006A7187">
              <w:rPr>
                <w:rFonts w:ascii="Arial" w:hAnsi="Arial" w:cs="Arial"/>
                <w:b/>
                <w:spacing w:val="-8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b/>
                <w:spacing w:val="-1"/>
                <w:lang w:val="es-ES_tradnl"/>
              </w:rPr>
              <w:t>CÁMARA</w:t>
            </w:r>
          </w:p>
          <w:p w14:paraId="7A23C52E" w14:textId="77777777" w:rsidR="00F81C4C" w:rsidRPr="006A7187" w:rsidRDefault="00F81C4C" w:rsidP="001423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</w:pPr>
            <w:r w:rsidRPr="006A7187">
              <w:rPr>
                <w:rFonts w:ascii="Arial" w:hAnsi="Arial" w:cs="Arial"/>
                <w:b/>
                <w:lang w:val="es-ES_tradnl"/>
              </w:rPr>
              <w:t>Gaceta</w:t>
            </w:r>
            <w:r w:rsidRPr="006A7187">
              <w:rPr>
                <w:rFonts w:ascii="Arial" w:hAnsi="Arial" w:cs="Arial"/>
                <w:b/>
                <w:spacing w:val="-11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b/>
                <w:spacing w:val="-10"/>
                <w:lang w:val="es-ES_tradnl"/>
              </w:rPr>
              <w:t xml:space="preserve">de </w:t>
            </w:r>
            <w:r w:rsidRPr="006A7187">
              <w:rPr>
                <w:rFonts w:ascii="Arial" w:hAnsi="Arial" w:cs="Arial"/>
                <w:b/>
                <w:lang w:val="es-ES_tradnl"/>
              </w:rPr>
              <w:t>2022</w:t>
            </w:r>
          </w:p>
        </w:tc>
        <w:tc>
          <w:tcPr>
            <w:tcW w:w="3261" w:type="dxa"/>
          </w:tcPr>
          <w:p w14:paraId="49508054" w14:textId="77777777" w:rsidR="00F81C4C" w:rsidRPr="006A7187" w:rsidRDefault="00F81C4C" w:rsidP="001423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</w:pPr>
            <w:r w:rsidRPr="006A7187">
              <w:rPr>
                <w:rFonts w:ascii="Arial" w:hAnsi="Arial" w:cs="Arial"/>
                <w:b/>
                <w:lang w:val="es-ES_tradnl"/>
              </w:rPr>
              <w:t>TEXTO</w:t>
            </w:r>
            <w:r w:rsidRPr="006A7187">
              <w:rPr>
                <w:rFonts w:ascii="Arial" w:hAnsi="Arial" w:cs="Arial"/>
                <w:b/>
                <w:spacing w:val="-5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b/>
                <w:lang w:val="es-ES_tradnl"/>
              </w:rPr>
              <w:t>QUE</w:t>
            </w:r>
            <w:r w:rsidRPr="006A7187">
              <w:rPr>
                <w:rFonts w:ascii="Arial" w:hAnsi="Arial" w:cs="Arial"/>
                <w:b/>
                <w:spacing w:val="-5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b/>
                <w:lang w:val="es-ES_tradnl"/>
              </w:rPr>
              <w:t>SE</w:t>
            </w:r>
            <w:r w:rsidRPr="006A7187">
              <w:rPr>
                <w:rFonts w:ascii="Arial" w:hAnsi="Arial" w:cs="Arial"/>
                <w:b/>
                <w:spacing w:val="-8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b/>
                <w:lang w:val="es-ES_tradnl"/>
              </w:rPr>
              <w:t>ACOGE</w:t>
            </w:r>
          </w:p>
        </w:tc>
      </w:tr>
      <w:tr w:rsidR="00F81C4C" w:rsidRPr="006A7187" w14:paraId="094894DE" w14:textId="77777777" w:rsidTr="00D71210">
        <w:tc>
          <w:tcPr>
            <w:tcW w:w="3543" w:type="dxa"/>
          </w:tcPr>
          <w:p w14:paraId="01EB7E38" w14:textId="5C1C6ACC" w:rsidR="00F81C4C" w:rsidRPr="006A7187" w:rsidRDefault="00F81C4C" w:rsidP="00F81C4C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6A7187">
              <w:rPr>
                <w:rFonts w:ascii="Arial" w:hAnsi="Arial" w:cs="Arial"/>
                <w:lang w:val="es-ES_tradnl"/>
              </w:rPr>
              <w:t>Proyecto de Acto Legislativo No.</w:t>
            </w:r>
            <w:r w:rsidR="000D6F6A">
              <w:rPr>
                <w:rFonts w:ascii="Arial" w:hAnsi="Arial" w:cs="Arial"/>
                <w:lang w:val="es-ES_tradnl"/>
              </w:rPr>
              <w:t xml:space="preserve">019 de 2022 </w:t>
            </w:r>
            <w:r w:rsidRPr="006A7187">
              <w:rPr>
                <w:rFonts w:ascii="Arial" w:hAnsi="Arial" w:cs="Arial"/>
                <w:lang w:val="es-ES_tradnl"/>
              </w:rPr>
              <w:t xml:space="preserve">“Por medio del cual se reconoce al campesinado como sujeto </w:t>
            </w:r>
            <w:r w:rsidRPr="006A7187">
              <w:rPr>
                <w:rFonts w:ascii="Arial" w:hAnsi="Arial" w:cs="Arial"/>
                <w:color w:val="000000" w:themeColor="text1"/>
                <w:lang w:val="es-ES_tradnl"/>
              </w:rPr>
              <w:t>de especial protección constitucional</w:t>
            </w:r>
            <w:r w:rsidRPr="006A7187">
              <w:rPr>
                <w:rFonts w:ascii="Arial" w:hAnsi="Arial" w:cs="Arial"/>
                <w:b/>
                <w:bCs/>
                <w:color w:val="000000" w:themeColor="text1"/>
                <w:lang w:val="es-ES_tradnl"/>
              </w:rPr>
              <w:t xml:space="preserve"> </w:t>
            </w:r>
            <w:r w:rsidRPr="006A7187">
              <w:rPr>
                <w:rFonts w:ascii="Arial" w:hAnsi="Arial" w:cs="Arial"/>
                <w:lang w:val="es-ES_tradnl"/>
              </w:rPr>
              <w:t xml:space="preserve">y se integra el bloque de constitucionalidad el texto de la </w:t>
            </w:r>
            <w:r w:rsidRPr="006A7187">
              <w:rPr>
                <w:rFonts w:ascii="Arial" w:hAnsi="Arial" w:cs="Arial"/>
                <w:lang w:val="es-ES_tradnl"/>
              </w:rPr>
              <w:lastRenderedPageBreak/>
              <w:t>Declaración de las Naciones Unidas sobre los derechos de los campesinos y de Otras Personas que Trabajan en las Zonas Rurales”</w:t>
            </w:r>
          </w:p>
          <w:p w14:paraId="72D556D7" w14:textId="77777777" w:rsidR="00F81C4C" w:rsidRPr="006A7187" w:rsidRDefault="00F81C4C" w:rsidP="00F81C4C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  <w:p w14:paraId="7D716F09" w14:textId="77777777" w:rsidR="00F81C4C" w:rsidRPr="006A7187" w:rsidRDefault="00F81C4C" w:rsidP="00F81C4C">
            <w:pPr>
              <w:spacing w:line="276" w:lineRule="auto"/>
              <w:jc w:val="center"/>
              <w:rPr>
                <w:rFonts w:ascii="Arial" w:eastAsia="Times New Roman" w:hAnsi="Arial" w:cs="Arial"/>
                <w:lang w:val="es-ES_tradnl" w:eastAsia="es-CO"/>
              </w:rPr>
            </w:pPr>
            <w:r w:rsidRPr="006A7187"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  <w:t>El Congreso de Colombia</w:t>
            </w:r>
          </w:p>
          <w:p w14:paraId="03BDB312" w14:textId="77777777" w:rsidR="00F81C4C" w:rsidRPr="006A7187" w:rsidRDefault="00F81C4C" w:rsidP="00F81C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</w:pPr>
          </w:p>
          <w:p w14:paraId="541F8761" w14:textId="1F8B6453" w:rsidR="00F81C4C" w:rsidRPr="006A7187" w:rsidRDefault="00F81C4C" w:rsidP="00F81C4C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es-ES_tradnl" w:eastAsia="es-CO"/>
              </w:rPr>
            </w:pPr>
            <w:r w:rsidRPr="006A7187"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  <w:t>DECRETA:</w:t>
            </w:r>
          </w:p>
        </w:tc>
        <w:tc>
          <w:tcPr>
            <w:tcW w:w="3823" w:type="dxa"/>
          </w:tcPr>
          <w:p w14:paraId="13B55083" w14:textId="092BC48F" w:rsidR="006A7187" w:rsidRPr="006A7187" w:rsidRDefault="006A7187" w:rsidP="006A7187">
            <w:pPr>
              <w:spacing w:line="276" w:lineRule="auto"/>
              <w:ind w:left="16" w:right="191"/>
              <w:jc w:val="center"/>
              <w:rPr>
                <w:rFonts w:ascii="Arial" w:eastAsia="Times New Roman" w:hAnsi="Arial" w:cs="Arial"/>
                <w:color w:val="000000" w:themeColor="text1"/>
                <w:lang w:val="es-CO"/>
              </w:rPr>
            </w:pPr>
            <w:r w:rsidRPr="006A7187">
              <w:rPr>
                <w:rFonts w:ascii="Arial" w:eastAsia="Times New Roman" w:hAnsi="Arial" w:cs="Arial"/>
                <w:color w:val="000000" w:themeColor="text1"/>
                <w:lang w:val="es-CO"/>
              </w:rPr>
              <w:lastRenderedPageBreak/>
              <w:t xml:space="preserve">Proyecto De Acto Legislativo No. </w:t>
            </w:r>
            <w:r w:rsidR="000D6F6A">
              <w:rPr>
                <w:rFonts w:ascii="Arial" w:eastAsia="Times New Roman" w:hAnsi="Arial" w:cs="Arial"/>
                <w:color w:val="000000" w:themeColor="text1"/>
                <w:lang w:val="es-CO"/>
              </w:rPr>
              <w:t xml:space="preserve">254 de 2022 </w:t>
            </w:r>
            <w:r w:rsidRPr="006A7187">
              <w:rPr>
                <w:rFonts w:ascii="Arial" w:eastAsia="Times New Roman" w:hAnsi="Arial" w:cs="Arial"/>
                <w:color w:val="000000" w:themeColor="text1"/>
                <w:lang w:val="es-CO"/>
              </w:rPr>
              <w:t xml:space="preserve">“Por medio del cual se reconoce al campesinado como sujeto político de derechos y de especial protección constitucional y se integra el bloque de constitucionalidad el texto de la </w:t>
            </w:r>
            <w:r w:rsidRPr="006A7187">
              <w:rPr>
                <w:rFonts w:ascii="Arial" w:eastAsia="Times New Roman" w:hAnsi="Arial" w:cs="Arial"/>
                <w:color w:val="000000" w:themeColor="text1"/>
                <w:lang w:val="es-CO"/>
              </w:rPr>
              <w:lastRenderedPageBreak/>
              <w:t>Declaración De Las Naciones Unidas sobre los derechos de los campesinos y de otras personas que trabajan en las Zonas Rurales”.</w:t>
            </w:r>
          </w:p>
          <w:p w14:paraId="004F7A50" w14:textId="77777777" w:rsidR="006A7187" w:rsidRPr="006A7187" w:rsidRDefault="006A7187" w:rsidP="006A7187">
            <w:pPr>
              <w:spacing w:line="276" w:lineRule="auto"/>
              <w:ind w:left="16" w:right="191"/>
              <w:jc w:val="center"/>
              <w:rPr>
                <w:rFonts w:ascii="Arial" w:eastAsia="Times New Roman" w:hAnsi="Arial" w:cs="Arial"/>
                <w:color w:val="000000" w:themeColor="text1"/>
                <w:lang w:val="es-CO"/>
              </w:rPr>
            </w:pPr>
          </w:p>
          <w:p w14:paraId="44B0F50A" w14:textId="77777777" w:rsidR="006A7187" w:rsidRPr="006A7187" w:rsidRDefault="006A7187" w:rsidP="006A7187">
            <w:pPr>
              <w:spacing w:line="276" w:lineRule="auto"/>
              <w:jc w:val="center"/>
              <w:rPr>
                <w:rFonts w:ascii="Arial" w:eastAsia="Times New Roman" w:hAnsi="Arial" w:cs="Arial"/>
                <w:lang w:val="es-ES_tradnl" w:eastAsia="es-CO"/>
              </w:rPr>
            </w:pPr>
            <w:r w:rsidRPr="006A7187"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  <w:t>El Congreso de Colombia</w:t>
            </w:r>
          </w:p>
          <w:p w14:paraId="53B54F75" w14:textId="77777777" w:rsidR="006A7187" w:rsidRPr="006A7187" w:rsidRDefault="006A7187" w:rsidP="006A718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</w:pPr>
          </w:p>
          <w:p w14:paraId="7CE63548" w14:textId="6DB618A3" w:rsidR="00F81C4C" w:rsidRPr="006A7187" w:rsidRDefault="006A7187" w:rsidP="006A7187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es-CO" w:eastAsia="es-CO"/>
              </w:rPr>
            </w:pPr>
            <w:r w:rsidRPr="006A7187"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  <w:t>DECRETA</w:t>
            </w:r>
          </w:p>
        </w:tc>
        <w:tc>
          <w:tcPr>
            <w:tcW w:w="3261" w:type="dxa"/>
          </w:tcPr>
          <w:p w14:paraId="2696FBDA" w14:textId="3316534A" w:rsidR="00F81C4C" w:rsidRPr="006A7187" w:rsidRDefault="00816C91" w:rsidP="0014235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es-ES_tradnl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ES_tradnl" w:eastAsia="es-CO"/>
              </w:rPr>
              <w:lastRenderedPageBreak/>
              <w:t>Se acoge el de Cámara</w:t>
            </w:r>
          </w:p>
        </w:tc>
      </w:tr>
      <w:tr w:rsidR="00F81C4C" w:rsidRPr="006A7187" w14:paraId="0D60EF8C" w14:textId="77777777" w:rsidTr="00D71210">
        <w:tc>
          <w:tcPr>
            <w:tcW w:w="3543" w:type="dxa"/>
          </w:tcPr>
          <w:p w14:paraId="75911890" w14:textId="49924C7E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6A7187"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  <w:t>Artículo 1°.</w:t>
            </w:r>
            <w:r w:rsidR="00D71210" w:rsidRPr="006A7187">
              <w:rPr>
                <w:rFonts w:ascii="Arial" w:eastAsia="Times New Roman" w:hAnsi="Arial" w:cs="Arial"/>
                <w:b/>
                <w:bCs/>
                <w:color w:val="000000"/>
                <w:lang w:val="es-ES_tradnl" w:eastAsia="es-CO"/>
              </w:rPr>
              <w:t xml:space="preserve"> </w:t>
            </w:r>
            <w:r w:rsidRPr="006A7187">
              <w:rPr>
                <w:rFonts w:ascii="Arial" w:hAnsi="Arial" w:cs="Arial"/>
                <w:lang w:val="es-ES_tradnl"/>
              </w:rPr>
              <w:t>Modifíquese el artículo 64 de la Constitución Política, el cual quedará así:</w:t>
            </w:r>
          </w:p>
          <w:p w14:paraId="2FDBB58B" w14:textId="77777777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0DD89B3D" w14:textId="0CCD0424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6A7187">
              <w:rPr>
                <w:rFonts w:ascii="Arial" w:hAnsi="Arial" w:cs="Arial"/>
                <w:b/>
                <w:bCs/>
                <w:lang w:val="es-ES_tradnl"/>
              </w:rPr>
              <w:t>Artículo 64.</w:t>
            </w:r>
            <w:r w:rsidRPr="006A7187">
              <w:rPr>
                <w:rFonts w:ascii="Arial" w:hAnsi="Arial" w:cs="Arial"/>
                <w:lang w:val="es-ES_tradnl"/>
              </w:rPr>
              <w:t xml:space="preserve"> Es deber del Estado promover el acceso progresivo a la propiedad de la tierra de los trabajadores agrarios, en forma individual o asociativa, y a los servicios de educación, salud, vivienda, seguridad social, recreación, crédito, comunicaciones, comercialización de los productos, asistencia técnica y empresarial, con el fin de mejorar el ingreso y calidad de vida de los campesinos. </w:t>
            </w:r>
          </w:p>
          <w:p w14:paraId="49C81960" w14:textId="3ED901BE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2624A261" w14:textId="5BC80571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2385A907" w14:textId="5F7959D3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4D77DD4D" w14:textId="77777777" w:rsidR="00E61C98" w:rsidRPr="006A7187" w:rsidRDefault="00E61C98" w:rsidP="00F81C4C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5BD95613" w14:textId="77777777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5D1962D3" w14:textId="6DF12DF2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7187">
              <w:rPr>
                <w:rFonts w:ascii="Arial" w:hAnsi="Arial" w:cs="Arial"/>
                <w:color w:val="000000" w:themeColor="text1"/>
                <w:lang w:val="es-ES_tradnl"/>
              </w:rPr>
              <w:t xml:space="preserve">El campesinado es sujeto de especial protección. Las comunidades campesinas tienen un particular relacionamiento con la tierra basado en la producción de alimentos, en garantía de la soberanía alimentaria,  conforme a la economía campesina agraria y familiar, todas las actividades de trasformación tendientes a mejorar la productividad de sus cultivos y las tecnologías para transformación que permitan darle valor agregado a sus productos y la protección del ambiente, así </w:t>
            </w:r>
            <w:r w:rsidRPr="006A7187">
              <w:rPr>
                <w:rFonts w:ascii="Arial" w:hAnsi="Arial" w:cs="Arial"/>
                <w:color w:val="000000" w:themeColor="text1"/>
                <w:lang w:val="es-ES_tradnl"/>
              </w:rPr>
              <w:lastRenderedPageBreak/>
              <w:t xml:space="preserve">como en tradiciones y costumbres compartidas que los distinguen de otros grupos sociales. </w:t>
            </w:r>
          </w:p>
          <w:p w14:paraId="587C86A3" w14:textId="3C460072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648BD819" w14:textId="63EE2A3F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42D793B2" w14:textId="6349E137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2451D4BF" w14:textId="725B6E16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389B45DE" w14:textId="37D42380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6062B4C6" w14:textId="45BDF083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22C0B09A" w14:textId="77777777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31F11664" w14:textId="77777777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678832DC" w14:textId="53DDA989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7187">
              <w:rPr>
                <w:rFonts w:ascii="Arial" w:hAnsi="Arial" w:cs="Arial"/>
                <w:color w:val="000000" w:themeColor="text1"/>
                <w:lang w:val="es-ES_tradnl"/>
              </w:rPr>
              <w:t>El Estado velará en forma especial por la protección y garantía de sus derechos individuales y colectivos, incluidos aquellos reconocidos por la Declaración de las Naciones Unidas sobre los Derechos de los Campesinos y de Otras Personas que Trabajan en las Zonas Rurales, la cual hace parte del bloque de constitucionalidad.</w:t>
            </w:r>
          </w:p>
          <w:p w14:paraId="79BDC1F6" w14:textId="410988E2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25D53034" w14:textId="7EA6F628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663E505E" w14:textId="77777777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1618BD60" w14:textId="035633D2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7187">
              <w:rPr>
                <w:rFonts w:ascii="Arial" w:hAnsi="Arial" w:cs="Arial"/>
                <w:color w:val="000000" w:themeColor="text1"/>
                <w:lang w:val="es-ES_tradnl"/>
              </w:rPr>
              <w:t xml:space="preserve">Parágrafo 1: Una ley reglamentará y desarrollará la forma como se garantizará la protección especial del campesinado. </w:t>
            </w:r>
          </w:p>
          <w:p w14:paraId="1D0EBBD5" w14:textId="54E221E1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023A8D3C" w14:textId="1B48D7C5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548A510C" w14:textId="595417D8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0A23952F" w14:textId="77777777" w:rsidR="00D71210" w:rsidRPr="006A7187" w:rsidRDefault="00D71210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4E25DB13" w14:textId="77777777" w:rsidR="00F81C4C" w:rsidRPr="006A7187" w:rsidRDefault="00F81C4C" w:rsidP="00F81C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7187">
              <w:rPr>
                <w:rFonts w:ascii="Arial" w:hAnsi="Arial" w:cs="Arial"/>
                <w:color w:val="000000" w:themeColor="text1"/>
                <w:lang w:val="es-ES_tradnl"/>
              </w:rPr>
              <w:t>Parágrafo 2: La ley reglamentará, entre otras cosas, el derecho de los campesinos a retirarse de la colectividad, conservando el porcentaje de tierra que le corresponda.</w:t>
            </w:r>
          </w:p>
          <w:p w14:paraId="4083C4BE" w14:textId="1D524185" w:rsidR="00F81C4C" w:rsidRPr="006A7187" w:rsidRDefault="00F81C4C" w:rsidP="0014235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es-ES_tradnl" w:eastAsia="es-CO"/>
              </w:rPr>
            </w:pPr>
          </w:p>
        </w:tc>
        <w:tc>
          <w:tcPr>
            <w:tcW w:w="3823" w:type="dxa"/>
          </w:tcPr>
          <w:p w14:paraId="0BC15704" w14:textId="77777777" w:rsidR="00D71210" w:rsidRPr="006A7187" w:rsidRDefault="00F81C4C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6A7187">
              <w:rPr>
                <w:rFonts w:ascii="Arial" w:hAnsi="Arial" w:cs="Arial"/>
                <w:lang w:val="es-ES_tradnl"/>
              </w:rPr>
              <w:lastRenderedPageBreak/>
              <w:t xml:space="preserve">Artículo 1°. </w:t>
            </w:r>
            <w:r w:rsidR="00D71210" w:rsidRPr="006A7187">
              <w:rPr>
                <w:rFonts w:ascii="Arial" w:hAnsi="Arial" w:cs="Arial"/>
                <w:lang w:val="es-ES_tradnl"/>
              </w:rPr>
              <w:t xml:space="preserve"> Modifíquese el artículo 64 de la Constitución Política de Colombia. </w:t>
            </w:r>
          </w:p>
          <w:p w14:paraId="48725159" w14:textId="77777777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629693B1" w14:textId="4B3C32E5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6A7187">
              <w:rPr>
                <w:rFonts w:ascii="Arial" w:hAnsi="Arial" w:cs="Arial"/>
                <w:b/>
                <w:bCs/>
                <w:lang w:val="es-ES_tradnl"/>
              </w:rPr>
              <w:t>Artículo 64.</w:t>
            </w:r>
            <w:r w:rsidRPr="006A7187">
              <w:rPr>
                <w:rFonts w:ascii="Arial" w:hAnsi="Arial" w:cs="Arial"/>
                <w:lang w:val="es-ES_tradnl"/>
              </w:rPr>
              <w:t xml:space="preserve"> Es deber del Estado promover el acceso progresivo a la propiedad de la tierra para el campesinado y otros trabajadores agrarios, en forma individual o asociativa, y a los derechos con enfoque diferencial,</w:t>
            </w:r>
            <w:r w:rsidR="00E61C98" w:rsidRPr="006A7187">
              <w:rPr>
                <w:rFonts w:ascii="Arial" w:hAnsi="Arial" w:cs="Arial"/>
                <w:lang w:val="es-ES_tradnl"/>
              </w:rPr>
              <w:t xml:space="preserve"> de género y etéreo, </w:t>
            </w:r>
            <w:r w:rsidRPr="006A7187">
              <w:rPr>
                <w:rFonts w:ascii="Arial" w:hAnsi="Arial" w:cs="Arial"/>
                <w:lang w:val="es-ES_tradnl"/>
              </w:rPr>
              <w:t xml:space="preserve">a la educación, salud, vivienda, servicios públicos domiciliarios, seguridad social, recreación, crédito, comunicaciones, producción, transformación y comercialización de los productos, asistencia técnica, financiera y empresarial con el fin de mejorar el ingreso y calidad de vida del campesinado. </w:t>
            </w:r>
          </w:p>
          <w:p w14:paraId="00125EB5" w14:textId="77777777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45ACC68A" w14:textId="5543C3B5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6A7187">
              <w:rPr>
                <w:rFonts w:ascii="Arial" w:hAnsi="Arial" w:cs="Arial"/>
                <w:lang w:val="es-ES_tradnl"/>
              </w:rPr>
              <w:t xml:space="preserve">El campesinado es un sujeto político de derechos y de especial protección, intercultural, involucrado vitalmente en el trabajo directo con la naturaleza y la tierra para la producción de alimentos como garantía para la seguridad, las autonomías y la soberanía alimentaria. Está inmerso en formas de organización social basadas en el trabajo familiar y comunitario no remunerado o en la venta de su fuerza de trabajo, integrando las diferentes dimensiones de la cultura campesina, conforme a su </w:t>
            </w:r>
            <w:r w:rsidRPr="006A7187">
              <w:rPr>
                <w:rFonts w:ascii="Arial" w:hAnsi="Arial" w:cs="Arial"/>
                <w:lang w:val="es-ES_tradnl"/>
              </w:rPr>
              <w:lastRenderedPageBreak/>
              <w:t xml:space="preserve">economía, la agricultura familiar, asociatividad campesina y las actividades tendientes a mejorar la productividad de sus cultivos, la transformación de sus productos y las estrategias de comercialización. La protección de los ecosistemas y la diversidad de las vidas campesinas los distinguen de otros grupos sociales. </w:t>
            </w:r>
          </w:p>
          <w:p w14:paraId="23B7E6B3" w14:textId="77777777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104982CA" w14:textId="7F9E1F74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6A7187">
              <w:rPr>
                <w:rFonts w:ascii="Arial" w:hAnsi="Arial" w:cs="Arial"/>
                <w:lang w:val="es-ES_tradnl"/>
              </w:rPr>
              <w:t xml:space="preserve">El Estado garantizará el derecho a la participación a través de los mecanismos de participación ciudadana y velará de forma especial por la protección y garantía de sus derechos individuales y colectivos. Además de los reconocidos en la Declaración de las Naciones Unidas sobre los Derechos de los Campesinos y de Otras Personas que Trabajan en las Zonas Rurales, la cual hace parte del bloque de constitucionalidad. </w:t>
            </w:r>
          </w:p>
          <w:p w14:paraId="7029A843" w14:textId="77777777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6F2B2D03" w14:textId="4755E02B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6A7187">
              <w:rPr>
                <w:rFonts w:ascii="Arial" w:hAnsi="Arial" w:cs="Arial"/>
                <w:lang w:val="es-ES_tradnl"/>
              </w:rPr>
              <w:t xml:space="preserve">Parágrafo: La ley reglamentará y desarrollará la forma como se garantizará la protección especial del campesinado y su derecho a retirarse de la colectividad, conservando el porcentaje de tierra que le corresponda. </w:t>
            </w:r>
          </w:p>
          <w:p w14:paraId="666ABDAE" w14:textId="06855463" w:rsidR="00D71210" w:rsidRPr="006A7187" w:rsidRDefault="00D71210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  <w:p w14:paraId="1A1F7A6D" w14:textId="27FBA423" w:rsidR="00F81C4C" w:rsidRPr="006A7187" w:rsidRDefault="00F81C4C" w:rsidP="00D71210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261" w:type="dxa"/>
          </w:tcPr>
          <w:p w14:paraId="44A8736D" w14:textId="608D2EE4" w:rsidR="00F81C4C" w:rsidRPr="006A7187" w:rsidRDefault="00816C91" w:rsidP="0014235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es-ES_tradnl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ES_tradnl" w:eastAsia="es-CO"/>
              </w:rPr>
              <w:lastRenderedPageBreak/>
              <w:t xml:space="preserve">Se acoge el </w:t>
            </w:r>
            <w:r w:rsidR="005351D6">
              <w:rPr>
                <w:rFonts w:ascii="Arial" w:eastAsia="Times New Roman" w:hAnsi="Arial" w:cs="Arial"/>
                <w:color w:val="000000"/>
                <w:lang w:val="es-ES_tradnl" w:eastAsia="es-CO"/>
              </w:rPr>
              <w:t xml:space="preserve">texto </w:t>
            </w:r>
            <w:r>
              <w:rPr>
                <w:rFonts w:ascii="Arial" w:eastAsia="Times New Roman" w:hAnsi="Arial" w:cs="Arial"/>
                <w:color w:val="000000"/>
                <w:lang w:val="es-ES_tradnl" w:eastAsia="es-CO"/>
              </w:rPr>
              <w:t xml:space="preserve">de Senado </w:t>
            </w:r>
            <w:r w:rsidR="005351D6">
              <w:rPr>
                <w:rFonts w:ascii="Arial" w:eastAsia="Times New Roman" w:hAnsi="Arial" w:cs="Arial"/>
                <w:color w:val="000000"/>
                <w:lang w:val="es-ES_tradnl" w:eastAsia="es-CO"/>
              </w:rPr>
              <w:t xml:space="preserve">agregando la expresión “sujeto político” del segundo inciso del texto aprobado en Cámara </w:t>
            </w:r>
          </w:p>
        </w:tc>
      </w:tr>
      <w:tr w:rsidR="00F81C4C" w:rsidRPr="006A7187" w14:paraId="3328DBF9" w14:textId="77777777" w:rsidTr="00D71210">
        <w:tc>
          <w:tcPr>
            <w:tcW w:w="3543" w:type="dxa"/>
          </w:tcPr>
          <w:p w14:paraId="5AD28442" w14:textId="77777777" w:rsidR="00F81C4C" w:rsidRPr="006A7187" w:rsidRDefault="00F81C4C" w:rsidP="00142355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val="es-ES_tradnl" w:eastAsia="es-CO"/>
              </w:rPr>
            </w:pPr>
          </w:p>
          <w:p w14:paraId="5928ACDE" w14:textId="77777777" w:rsidR="00F81C4C" w:rsidRPr="006A7187" w:rsidRDefault="00F81C4C" w:rsidP="00142355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val="es-ES_tradnl" w:eastAsia="es-CO"/>
              </w:rPr>
            </w:pPr>
          </w:p>
          <w:p w14:paraId="2139364F" w14:textId="77777777" w:rsidR="00F81C4C" w:rsidRPr="006A7187" w:rsidRDefault="00F81C4C" w:rsidP="0014235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es-ES_tradnl" w:eastAsia="es-CO"/>
              </w:rPr>
            </w:pPr>
          </w:p>
        </w:tc>
        <w:tc>
          <w:tcPr>
            <w:tcW w:w="3823" w:type="dxa"/>
          </w:tcPr>
          <w:p w14:paraId="375544A6" w14:textId="4C56436C" w:rsidR="00F81C4C" w:rsidRPr="00A432EC" w:rsidRDefault="000B050C" w:rsidP="00A432EC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es-CO"/>
              </w:rPr>
            </w:pPr>
            <w:r w:rsidRPr="006A7187">
              <w:rPr>
                <w:rFonts w:ascii="Arial" w:hAnsi="Arial" w:cs="Arial"/>
                <w:color w:val="000000" w:themeColor="text1"/>
                <w:lang w:val="es-CO"/>
              </w:rPr>
              <w:t xml:space="preserve">ARTÍCULO 2. Vigencia. El presente acto legislativo rige a partir de su promulgación. </w:t>
            </w:r>
          </w:p>
        </w:tc>
        <w:tc>
          <w:tcPr>
            <w:tcW w:w="3261" w:type="dxa"/>
          </w:tcPr>
          <w:p w14:paraId="5D37724D" w14:textId="113C8CF6" w:rsidR="00F81C4C" w:rsidRPr="00816C91" w:rsidRDefault="00816C91" w:rsidP="00816C91">
            <w:pPr>
              <w:spacing w:line="276" w:lineRule="auto"/>
              <w:rPr>
                <w:rFonts w:ascii="Arial" w:eastAsia="Times New Roman" w:hAnsi="Arial" w:cs="Arial"/>
                <w:color w:val="000000"/>
                <w:lang w:val="es-ES_tradnl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ES_tradnl" w:eastAsia="es-CO"/>
              </w:rPr>
              <w:t>Se acoge el de Cámara</w:t>
            </w:r>
          </w:p>
        </w:tc>
      </w:tr>
    </w:tbl>
    <w:p w14:paraId="68DA79B3" w14:textId="6D92F88D" w:rsidR="00F81C4C" w:rsidRDefault="00F81C4C" w:rsidP="00F81C4C">
      <w:pPr>
        <w:pStyle w:val="Textoindependiente"/>
        <w:spacing w:before="52" w:line="276" w:lineRule="auto"/>
        <w:ind w:left="-426" w:right="143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A5627D1" w14:textId="16425AAA" w:rsidR="00BB34B8" w:rsidRDefault="00BB34B8" w:rsidP="00F81C4C">
      <w:pPr>
        <w:pStyle w:val="Textoindependiente"/>
        <w:spacing w:before="52" w:line="276" w:lineRule="auto"/>
        <w:ind w:left="-426" w:right="143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A9CE827" w14:textId="77777777" w:rsidR="00BB34B8" w:rsidRPr="006A7187" w:rsidRDefault="00BB34B8" w:rsidP="00F81C4C">
      <w:pPr>
        <w:pStyle w:val="Textoindependiente"/>
        <w:spacing w:before="52" w:line="276" w:lineRule="auto"/>
        <w:ind w:left="-426" w:right="143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E9E8E5E" w14:textId="6915152E" w:rsidR="00F81C4C" w:rsidRPr="006A7187" w:rsidRDefault="00F81C4C" w:rsidP="00F81C4C">
      <w:pPr>
        <w:pStyle w:val="Textoindependiente"/>
        <w:spacing w:before="52" w:line="276" w:lineRule="auto"/>
        <w:ind w:left="-426" w:right="143"/>
        <w:jc w:val="both"/>
        <w:rPr>
          <w:rFonts w:ascii="Arial" w:hAnsi="Arial" w:cs="Arial"/>
          <w:sz w:val="22"/>
          <w:szCs w:val="22"/>
          <w:lang w:val="es-ES_tradnl"/>
        </w:rPr>
      </w:pPr>
      <w:r w:rsidRPr="006A7187">
        <w:rPr>
          <w:rFonts w:ascii="Arial" w:hAnsi="Arial" w:cs="Arial"/>
          <w:sz w:val="22"/>
          <w:szCs w:val="22"/>
          <w:lang w:val="es-ES_tradnl"/>
        </w:rPr>
        <w:lastRenderedPageBreak/>
        <w:t>Dadas las anteriores consideraciones, nos permitimos presentar ante las Plenarias del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Senado de la República y de la Cámara de Representantes, el texto conciliado, que a</w:t>
      </w:r>
      <w:r w:rsidRPr="006A7187">
        <w:rPr>
          <w:rFonts w:ascii="Arial" w:hAnsi="Arial" w:cs="Arial"/>
          <w:spacing w:val="1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continuación</w:t>
      </w:r>
      <w:r w:rsidRPr="006A7187">
        <w:rPr>
          <w:rFonts w:ascii="Arial" w:hAnsi="Arial" w:cs="Arial"/>
          <w:spacing w:val="-7"/>
          <w:sz w:val="22"/>
          <w:szCs w:val="22"/>
          <w:lang w:val="es-ES_tradnl"/>
        </w:rPr>
        <w:t xml:space="preserve"> </w:t>
      </w:r>
      <w:r w:rsidRPr="006A7187">
        <w:rPr>
          <w:rFonts w:ascii="Arial" w:hAnsi="Arial" w:cs="Arial"/>
          <w:sz w:val="22"/>
          <w:szCs w:val="22"/>
          <w:lang w:val="es-ES_tradnl"/>
        </w:rPr>
        <w:t>transcribimos:</w:t>
      </w:r>
    </w:p>
    <w:p w14:paraId="649FC968" w14:textId="77777777" w:rsidR="00F81C4C" w:rsidRPr="006A7187" w:rsidRDefault="00F81C4C" w:rsidP="00F81C4C">
      <w:pPr>
        <w:rPr>
          <w:rFonts w:ascii="Arial" w:hAnsi="Arial" w:cs="Arial"/>
          <w:lang w:val="es-ES_tradnl"/>
        </w:rPr>
      </w:pPr>
    </w:p>
    <w:p w14:paraId="60FE8088" w14:textId="77777777" w:rsidR="00F81C4C" w:rsidRPr="006A7187" w:rsidRDefault="00F81C4C" w:rsidP="00F81C4C">
      <w:pPr>
        <w:rPr>
          <w:rFonts w:ascii="Arial" w:hAnsi="Arial" w:cs="Arial"/>
          <w:lang w:val="es-ES_tradnl"/>
        </w:rPr>
      </w:pPr>
    </w:p>
    <w:p w14:paraId="1E95D4E0" w14:textId="393F9E05" w:rsidR="00F81C4C" w:rsidRPr="006A7187" w:rsidRDefault="00F81C4C" w:rsidP="00F81C4C">
      <w:pPr>
        <w:ind w:right="191"/>
        <w:jc w:val="center"/>
        <w:rPr>
          <w:rFonts w:ascii="Arial" w:eastAsia="Times New Roman" w:hAnsi="Arial" w:cs="Arial"/>
          <w:color w:val="000000" w:themeColor="text1"/>
          <w:lang w:val="es-ES_tradnl"/>
        </w:rPr>
      </w:pPr>
      <w:r w:rsidRPr="006A7187">
        <w:rPr>
          <w:rFonts w:ascii="Arial" w:hAnsi="Arial" w:cs="Arial"/>
          <w:bCs/>
          <w:lang w:val="es-ES_tradnl"/>
        </w:rPr>
        <w:t>Proyecto de Ley No.</w:t>
      </w:r>
      <w:r w:rsidR="000D6F6A">
        <w:rPr>
          <w:rFonts w:ascii="Arial" w:hAnsi="Arial" w:cs="Arial"/>
          <w:bCs/>
          <w:lang w:val="es-ES_tradnl"/>
        </w:rPr>
        <w:t xml:space="preserve"> 019 </w:t>
      </w:r>
      <w:r w:rsidRPr="006A7187">
        <w:rPr>
          <w:rFonts w:ascii="Arial" w:hAnsi="Arial" w:cs="Arial"/>
          <w:bCs/>
          <w:lang w:val="es-ES_tradnl"/>
        </w:rPr>
        <w:t>de 2022</w:t>
      </w:r>
      <w:r w:rsidR="000D6F6A">
        <w:rPr>
          <w:rFonts w:ascii="Arial" w:hAnsi="Arial" w:cs="Arial"/>
          <w:bCs/>
          <w:lang w:val="es-ES_tradnl"/>
        </w:rPr>
        <w:t xml:space="preserve"> Senado y 254 de 2022 Cámara</w:t>
      </w:r>
      <w:r w:rsidRPr="006A7187">
        <w:rPr>
          <w:rFonts w:ascii="Arial" w:hAnsi="Arial" w:cs="Arial"/>
          <w:bCs/>
          <w:lang w:val="es-ES_tradnl"/>
        </w:rPr>
        <w:t xml:space="preserve"> </w:t>
      </w:r>
      <w:proofErr w:type="gramStart"/>
      <w:r w:rsidRPr="006A7187">
        <w:rPr>
          <w:rFonts w:ascii="Arial" w:hAnsi="Arial" w:cs="Arial"/>
          <w:bCs/>
          <w:lang w:val="es-ES_tradnl"/>
        </w:rPr>
        <w:t>“</w:t>
      </w:r>
      <w:r w:rsidRPr="006A7187">
        <w:rPr>
          <w:rFonts w:ascii="Arial" w:hAnsi="Arial" w:cs="Arial"/>
          <w:b/>
          <w:lang w:val="es-ES_tradnl"/>
        </w:rPr>
        <w:t xml:space="preserve"> </w:t>
      </w:r>
      <w:r w:rsidRPr="006A7187">
        <w:rPr>
          <w:rFonts w:ascii="Arial" w:eastAsia="Times New Roman" w:hAnsi="Arial" w:cs="Arial"/>
          <w:color w:val="000000" w:themeColor="text1"/>
          <w:lang w:val="es-ES_tradnl"/>
        </w:rPr>
        <w:t>“</w:t>
      </w:r>
      <w:proofErr w:type="gramEnd"/>
      <w:r w:rsidRPr="006A7187">
        <w:rPr>
          <w:rFonts w:ascii="Arial" w:eastAsia="Times New Roman" w:hAnsi="Arial" w:cs="Arial"/>
          <w:color w:val="000000" w:themeColor="text1"/>
          <w:lang w:val="es-ES_tradnl"/>
        </w:rPr>
        <w:t>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Rurales”</w:t>
      </w:r>
    </w:p>
    <w:p w14:paraId="75144554" w14:textId="77777777" w:rsidR="00F81C4C" w:rsidRPr="006A7187" w:rsidRDefault="00F81C4C" w:rsidP="00F81C4C">
      <w:pPr>
        <w:spacing w:line="276" w:lineRule="auto"/>
        <w:ind w:right="49"/>
        <w:rPr>
          <w:rFonts w:ascii="Arial" w:hAnsi="Arial" w:cs="Arial"/>
          <w:b/>
          <w:lang w:val="es-ES_tradnl"/>
        </w:rPr>
      </w:pPr>
    </w:p>
    <w:p w14:paraId="25B48AF3" w14:textId="77777777" w:rsidR="00F81C4C" w:rsidRPr="006A7187" w:rsidRDefault="00F81C4C" w:rsidP="00F81C4C">
      <w:pPr>
        <w:spacing w:line="276" w:lineRule="auto"/>
        <w:ind w:right="49"/>
        <w:jc w:val="center"/>
        <w:rPr>
          <w:rFonts w:ascii="Arial" w:hAnsi="Arial" w:cs="Arial"/>
          <w:b/>
          <w:lang w:val="es-ES_tradnl"/>
        </w:rPr>
      </w:pPr>
    </w:p>
    <w:p w14:paraId="1A434141" w14:textId="77777777" w:rsidR="00F81C4C" w:rsidRPr="006A7187" w:rsidRDefault="00F81C4C" w:rsidP="00F81C4C">
      <w:pPr>
        <w:spacing w:line="276" w:lineRule="auto"/>
        <w:ind w:right="49"/>
        <w:jc w:val="center"/>
        <w:rPr>
          <w:rFonts w:ascii="Arial" w:hAnsi="Arial" w:cs="Arial"/>
          <w:b/>
          <w:lang w:val="es-ES_tradnl"/>
        </w:rPr>
      </w:pPr>
      <w:r w:rsidRPr="006A7187">
        <w:rPr>
          <w:rFonts w:ascii="Arial" w:hAnsi="Arial" w:cs="Arial"/>
          <w:b/>
          <w:lang w:val="es-ES_tradnl"/>
        </w:rPr>
        <w:t>El Congreso de Colombia</w:t>
      </w:r>
    </w:p>
    <w:p w14:paraId="212B1E33" w14:textId="77777777" w:rsidR="00F81C4C" w:rsidRPr="006A7187" w:rsidRDefault="00F81C4C" w:rsidP="00F81C4C">
      <w:pPr>
        <w:spacing w:line="276" w:lineRule="auto"/>
        <w:ind w:right="49"/>
        <w:jc w:val="center"/>
        <w:rPr>
          <w:rFonts w:ascii="Arial" w:hAnsi="Arial" w:cs="Arial"/>
          <w:b/>
          <w:lang w:val="es-ES_tradnl"/>
        </w:rPr>
      </w:pPr>
    </w:p>
    <w:p w14:paraId="31DAADD0" w14:textId="35EADB5D" w:rsidR="006A7187" w:rsidRPr="006A7187" w:rsidRDefault="00F81C4C" w:rsidP="006A7187">
      <w:pPr>
        <w:spacing w:line="276" w:lineRule="auto"/>
        <w:ind w:right="49"/>
        <w:jc w:val="center"/>
        <w:rPr>
          <w:rFonts w:ascii="Arial" w:hAnsi="Arial" w:cs="Arial"/>
          <w:b/>
          <w:lang w:val="es-ES_tradnl"/>
        </w:rPr>
      </w:pPr>
      <w:r w:rsidRPr="006A7187">
        <w:rPr>
          <w:rFonts w:ascii="Arial" w:hAnsi="Arial" w:cs="Arial"/>
          <w:b/>
          <w:lang w:val="es-ES_tradnl"/>
        </w:rPr>
        <w:t>DECRETA</w:t>
      </w:r>
    </w:p>
    <w:p w14:paraId="2AB638F0" w14:textId="77777777" w:rsidR="006A7187" w:rsidRPr="006A7187" w:rsidRDefault="006A7187" w:rsidP="00F81C4C">
      <w:pPr>
        <w:spacing w:line="276" w:lineRule="auto"/>
        <w:ind w:right="49"/>
        <w:jc w:val="center"/>
        <w:rPr>
          <w:rFonts w:ascii="Arial" w:hAnsi="Arial" w:cs="Arial"/>
          <w:b/>
          <w:lang w:val="es-ES_tradnl"/>
        </w:rPr>
      </w:pPr>
    </w:p>
    <w:p w14:paraId="2BB321D6" w14:textId="77777777" w:rsidR="006A7187" w:rsidRPr="006A7187" w:rsidRDefault="006A7187" w:rsidP="006A7187">
      <w:pPr>
        <w:spacing w:line="276" w:lineRule="auto"/>
        <w:jc w:val="both"/>
        <w:rPr>
          <w:rFonts w:ascii="Arial" w:hAnsi="Arial" w:cs="Arial"/>
          <w:b/>
          <w:bCs/>
          <w:lang w:val="es-ES_tradnl"/>
        </w:rPr>
      </w:pPr>
      <w:r w:rsidRPr="006A7187">
        <w:rPr>
          <w:rFonts w:ascii="Arial" w:hAnsi="Arial" w:cs="Arial"/>
          <w:b/>
          <w:bCs/>
          <w:lang w:val="es-ES_tradnl"/>
        </w:rPr>
        <w:t xml:space="preserve">Artículo 1°.  Modifíquese el artículo 64 de la Constitución Política de Colombia. </w:t>
      </w:r>
    </w:p>
    <w:p w14:paraId="18E4D12C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4F22C919" w14:textId="7EA3F7CD" w:rsidR="00816C91" w:rsidRPr="006A7187" w:rsidRDefault="00816C91" w:rsidP="00816C91">
      <w:pPr>
        <w:spacing w:line="276" w:lineRule="auto"/>
        <w:jc w:val="both"/>
        <w:rPr>
          <w:rFonts w:ascii="Arial" w:hAnsi="Arial" w:cs="Arial"/>
          <w:lang w:val="es-ES_tradnl"/>
        </w:rPr>
      </w:pPr>
      <w:r w:rsidRPr="006A7187">
        <w:rPr>
          <w:rFonts w:ascii="Arial" w:hAnsi="Arial" w:cs="Arial"/>
          <w:b/>
          <w:bCs/>
          <w:lang w:val="es-ES_tradnl"/>
        </w:rPr>
        <w:t>Artículo 64.</w:t>
      </w:r>
      <w:r w:rsidRPr="006A7187">
        <w:rPr>
          <w:rFonts w:ascii="Arial" w:hAnsi="Arial" w:cs="Arial"/>
          <w:lang w:val="es-ES_tradnl"/>
        </w:rPr>
        <w:t xml:space="preserve"> Es deber del Estado promover el acceso progresivo a la propiedad de la tierra de los trabajadores agrarios, en forma individual o asociativa, y a los servicios de educación, salud, vivienda, seguridad social, recreación, crédito, comunicaciones, comercialización de los productos, asistencia técnica y empresarial, con el fin de mejorar el ingreso y calidad de vida de los campesinos. </w:t>
      </w:r>
    </w:p>
    <w:p w14:paraId="0489AD96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0D4FD61" w14:textId="4E3CE3C0" w:rsidR="00816C91" w:rsidRPr="006A7187" w:rsidRDefault="00816C91" w:rsidP="00816C91">
      <w:pPr>
        <w:spacing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  <w:r w:rsidRPr="006A7187">
        <w:rPr>
          <w:rFonts w:ascii="Arial" w:hAnsi="Arial" w:cs="Arial"/>
          <w:color w:val="000000" w:themeColor="text1"/>
          <w:lang w:val="es-ES_tradnl"/>
        </w:rPr>
        <w:t xml:space="preserve">El campesinado es sujeto </w:t>
      </w:r>
      <w:r w:rsidR="005351D6" w:rsidRPr="006A7187">
        <w:rPr>
          <w:rFonts w:ascii="Arial" w:hAnsi="Arial" w:cs="Arial"/>
          <w:lang w:val="es-ES_tradnl"/>
        </w:rPr>
        <w:t xml:space="preserve">político de derechos y </w:t>
      </w:r>
      <w:r w:rsidRPr="006A7187">
        <w:rPr>
          <w:rFonts w:ascii="Arial" w:hAnsi="Arial" w:cs="Arial"/>
          <w:color w:val="000000" w:themeColor="text1"/>
          <w:lang w:val="es-ES_tradnl"/>
        </w:rPr>
        <w:t xml:space="preserve">de especial protección. Las comunidades campesinas tienen un particular relacionamiento con la tierra basado en la producción de alimentos, en garantía de la soberanía alimentaria,  conforme a la economía campesina agraria y familiar, todas las actividades de trasformación tendientes a mejorar la productividad de sus cultivos y las tecnologías para transformación que permitan darle valor agregado a sus productos y la protección del ambiente, así como en tradiciones y costumbres compartidas que los distinguen de otros grupos sociales. </w:t>
      </w:r>
    </w:p>
    <w:p w14:paraId="5B0F2B96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</w:p>
    <w:p w14:paraId="144B96D3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  <w:r w:rsidRPr="006A7187">
        <w:rPr>
          <w:rFonts w:ascii="Arial" w:hAnsi="Arial" w:cs="Arial"/>
          <w:color w:val="000000" w:themeColor="text1"/>
          <w:lang w:val="es-ES_tradnl"/>
        </w:rPr>
        <w:t>El Estado velará en forma especial por la protección y garantía de sus derechos individuales y colectivos, incluidos aquellos reconocidos por la Declaración de las Naciones Unidas sobre los Derechos de los Campesinos y de Otras Personas que Trabajan en las Zonas Rurales, la cual hace parte del bloque de constitucionalidad.</w:t>
      </w:r>
    </w:p>
    <w:p w14:paraId="44A8B57B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</w:p>
    <w:p w14:paraId="1746FD9D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  <w:r w:rsidRPr="00816C91">
        <w:rPr>
          <w:rFonts w:ascii="Arial" w:hAnsi="Arial" w:cs="Arial"/>
          <w:b/>
          <w:bCs/>
          <w:color w:val="000000" w:themeColor="text1"/>
          <w:lang w:val="es-ES_tradnl"/>
        </w:rPr>
        <w:t>Parágrafo 1:</w:t>
      </w:r>
      <w:r w:rsidRPr="006A7187">
        <w:rPr>
          <w:rFonts w:ascii="Arial" w:hAnsi="Arial" w:cs="Arial"/>
          <w:color w:val="000000" w:themeColor="text1"/>
          <w:lang w:val="es-ES_tradnl"/>
        </w:rPr>
        <w:t xml:space="preserve"> Una ley reglamentará y desarrollará la forma como se garantizará la protección especial del campesinado. </w:t>
      </w:r>
    </w:p>
    <w:p w14:paraId="5F0D4AFA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</w:p>
    <w:p w14:paraId="1C023B6E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</w:p>
    <w:p w14:paraId="1CAE9FF0" w14:textId="77777777" w:rsidR="00816C91" w:rsidRPr="006A7187" w:rsidRDefault="00816C91" w:rsidP="00816C91">
      <w:pPr>
        <w:spacing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  <w:r w:rsidRPr="00816C91">
        <w:rPr>
          <w:rFonts w:ascii="Arial" w:hAnsi="Arial" w:cs="Arial"/>
          <w:b/>
          <w:bCs/>
          <w:color w:val="000000" w:themeColor="text1"/>
          <w:lang w:val="es-ES_tradnl"/>
        </w:rPr>
        <w:t>Parágrafo 2:</w:t>
      </w:r>
      <w:r w:rsidRPr="006A7187">
        <w:rPr>
          <w:rFonts w:ascii="Arial" w:hAnsi="Arial" w:cs="Arial"/>
          <w:color w:val="000000" w:themeColor="text1"/>
          <w:lang w:val="es-ES_tradnl"/>
        </w:rPr>
        <w:t xml:space="preserve"> La ley reglamentará, entre otras cosas, el derecho de los campesinos a retirarse de la colectividad, conservando el porcentaje de tierra que le corresponda.</w:t>
      </w:r>
    </w:p>
    <w:p w14:paraId="2C21DE5B" w14:textId="70080490" w:rsidR="006A7187" w:rsidRPr="006A7187" w:rsidRDefault="006A7187" w:rsidP="00313EA8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5CAAE7E1" w14:textId="77777777" w:rsidR="006A7187" w:rsidRPr="006A7187" w:rsidRDefault="006A7187" w:rsidP="006A7187">
      <w:pPr>
        <w:spacing w:line="276" w:lineRule="auto"/>
        <w:ind w:right="49"/>
        <w:rPr>
          <w:rFonts w:ascii="Arial" w:hAnsi="Arial" w:cs="Arial"/>
          <w:b/>
          <w:lang w:val="es-ES_tradnl"/>
        </w:rPr>
      </w:pPr>
    </w:p>
    <w:p w14:paraId="0E325E3A" w14:textId="24655F07" w:rsidR="006A7187" w:rsidRPr="00A432EC" w:rsidRDefault="006A7187" w:rsidP="00A432E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  <w:sectPr w:rsidR="006A7187" w:rsidRPr="00A432EC">
          <w:headerReference w:type="default" r:id="rId6"/>
          <w:footerReference w:type="default" r:id="rId7"/>
          <w:pgSz w:w="11920" w:h="16840"/>
          <w:pgMar w:top="2000" w:right="1340" w:bottom="1160" w:left="1340" w:header="750" w:footer="964" w:gutter="0"/>
          <w:cols w:space="720"/>
        </w:sectPr>
      </w:pPr>
      <w:r w:rsidRPr="006A7187">
        <w:rPr>
          <w:rFonts w:ascii="Arial" w:hAnsi="Arial" w:cs="Arial"/>
          <w:b/>
          <w:bCs/>
          <w:color w:val="000000" w:themeColor="text1"/>
          <w:lang w:val="es-CO"/>
        </w:rPr>
        <w:t>Artículo 2.</w:t>
      </w:r>
      <w:r w:rsidRPr="006A7187">
        <w:rPr>
          <w:rFonts w:ascii="Arial" w:hAnsi="Arial" w:cs="Arial"/>
          <w:color w:val="000000" w:themeColor="text1"/>
          <w:lang w:val="es-CO"/>
        </w:rPr>
        <w:t xml:space="preserve"> Vigencia. El presente acto legislativo rige a partir de su promulgación. </w:t>
      </w:r>
    </w:p>
    <w:p w14:paraId="6CA67A74" w14:textId="5C815286" w:rsidR="00D5217A" w:rsidRDefault="00D5217A" w:rsidP="00D5217A">
      <w:pPr>
        <w:rPr>
          <w:rFonts w:ascii="Arial" w:hAnsi="Arial" w:cs="Arial"/>
        </w:rPr>
      </w:pPr>
    </w:p>
    <w:p w14:paraId="6847C840" w14:textId="2405D093" w:rsidR="00D5217A" w:rsidRDefault="00D5217A" w:rsidP="00D521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los Congresistas, </w:t>
      </w:r>
    </w:p>
    <w:p w14:paraId="42A8FAFF" w14:textId="77777777" w:rsidR="00D5217A" w:rsidRDefault="00D5217A" w:rsidP="00D5217A">
      <w:pPr>
        <w:rPr>
          <w:rFonts w:ascii="Arial" w:hAnsi="Arial" w:cs="Arial"/>
        </w:rPr>
      </w:pPr>
    </w:p>
    <w:p w14:paraId="2EA0701D" w14:textId="77777777" w:rsidR="00D5217A" w:rsidRDefault="00D5217A" w:rsidP="00D5217A">
      <w:pPr>
        <w:rPr>
          <w:rFonts w:ascii="Arial" w:hAnsi="Arial" w:cs="Arial"/>
        </w:rPr>
      </w:pPr>
    </w:p>
    <w:p w14:paraId="1B155E12" w14:textId="064984D9" w:rsidR="00D5217A" w:rsidRDefault="00D5217A" w:rsidP="00D5217A">
      <w:pPr>
        <w:rPr>
          <w:rFonts w:ascii="Arial" w:hAnsi="Arial" w:cs="Arial"/>
        </w:rPr>
      </w:pPr>
    </w:p>
    <w:p w14:paraId="4D7A24F7" w14:textId="61E8F10B" w:rsidR="00D5217A" w:rsidRDefault="00D5217A" w:rsidP="00D5217A">
      <w:pPr>
        <w:rPr>
          <w:rFonts w:ascii="Arial" w:hAnsi="Arial" w:cs="Arial"/>
        </w:rPr>
      </w:pPr>
    </w:p>
    <w:p w14:paraId="4074209E" w14:textId="42141D46" w:rsidR="00D5217A" w:rsidRDefault="00D5217A" w:rsidP="00D5217A">
      <w:pPr>
        <w:rPr>
          <w:rFonts w:ascii="Arial" w:hAnsi="Arial" w:cs="Arial"/>
        </w:rPr>
      </w:pPr>
    </w:p>
    <w:p w14:paraId="18B3D209" w14:textId="458D614F" w:rsidR="00D5217A" w:rsidRDefault="00D5217A" w:rsidP="00D5217A">
      <w:pPr>
        <w:rPr>
          <w:rFonts w:ascii="Arial" w:hAnsi="Arial" w:cs="Arial"/>
        </w:rPr>
      </w:pPr>
    </w:p>
    <w:p w14:paraId="5BDAFCD2" w14:textId="7B21FE6B" w:rsidR="00D5217A" w:rsidRDefault="00D5217A" w:rsidP="00D5217A">
      <w:pPr>
        <w:rPr>
          <w:rFonts w:ascii="Arial" w:hAnsi="Arial" w:cs="Arial"/>
        </w:rPr>
      </w:pPr>
    </w:p>
    <w:p w14:paraId="622A51EB" w14:textId="77777777" w:rsidR="00D5217A" w:rsidRDefault="00D5217A" w:rsidP="00D5217A">
      <w:pPr>
        <w:rPr>
          <w:rFonts w:ascii="Arial" w:hAnsi="Arial" w:cs="Arial"/>
        </w:rPr>
      </w:pPr>
    </w:p>
    <w:p w14:paraId="64440F24" w14:textId="7EE46583" w:rsidR="00D5217A" w:rsidRPr="00D5217A" w:rsidRDefault="00D5217A" w:rsidP="00D5217A">
      <w:pPr>
        <w:rPr>
          <w:rFonts w:ascii="Arial" w:hAnsi="Arial" w:cs="Arial"/>
          <w:b/>
          <w:bCs/>
        </w:rPr>
      </w:pPr>
      <w:r w:rsidRPr="00D5217A">
        <w:rPr>
          <w:rFonts w:ascii="Arial" w:hAnsi="Arial" w:cs="Arial"/>
          <w:b/>
          <w:bCs/>
        </w:rPr>
        <w:t xml:space="preserve">H.S. Alexander López </w:t>
      </w:r>
    </w:p>
    <w:p w14:paraId="1B1754D1" w14:textId="3CBD3145" w:rsidR="00D5217A" w:rsidRPr="00D5217A" w:rsidRDefault="00D5217A" w:rsidP="00D5217A">
      <w:pPr>
        <w:rPr>
          <w:rFonts w:ascii="Arial" w:hAnsi="Arial" w:cs="Arial"/>
          <w:b/>
          <w:bCs/>
        </w:rPr>
      </w:pPr>
      <w:r w:rsidRPr="00D5217A">
        <w:rPr>
          <w:rFonts w:ascii="Arial" w:hAnsi="Arial" w:cs="Arial"/>
          <w:b/>
          <w:bCs/>
        </w:rPr>
        <w:t>Conciliador</w:t>
      </w:r>
    </w:p>
    <w:p w14:paraId="5341AB1B" w14:textId="77777777" w:rsidR="00D5217A" w:rsidRDefault="00D5217A" w:rsidP="00D5217A">
      <w:pPr>
        <w:rPr>
          <w:rFonts w:ascii="Arial" w:hAnsi="Arial" w:cs="Arial"/>
        </w:rPr>
      </w:pPr>
    </w:p>
    <w:p w14:paraId="62F25082" w14:textId="7CE320EA" w:rsidR="00D5217A" w:rsidRDefault="00D5217A" w:rsidP="00D5217A">
      <w:pPr>
        <w:rPr>
          <w:rFonts w:ascii="Arial" w:hAnsi="Arial" w:cs="Arial"/>
        </w:rPr>
      </w:pPr>
    </w:p>
    <w:p w14:paraId="3072B45C" w14:textId="3B7DF0EF" w:rsidR="00D5217A" w:rsidRDefault="00D5217A" w:rsidP="00D5217A">
      <w:pPr>
        <w:rPr>
          <w:rFonts w:ascii="Arial" w:hAnsi="Arial" w:cs="Arial"/>
        </w:rPr>
      </w:pPr>
    </w:p>
    <w:p w14:paraId="6990CD8C" w14:textId="732A740F" w:rsidR="00D5217A" w:rsidRDefault="00D5217A" w:rsidP="00D5217A">
      <w:pPr>
        <w:rPr>
          <w:rFonts w:ascii="Arial" w:hAnsi="Arial" w:cs="Arial"/>
        </w:rPr>
      </w:pPr>
    </w:p>
    <w:p w14:paraId="3EB35B7C" w14:textId="01C97D97" w:rsidR="00D5217A" w:rsidRDefault="00D5217A" w:rsidP="00D5217A">
      <w:pPr>
        <w:rPr>
          <w:rFonts w:ascii="Arial" w:hAnsi="Arial" w:cs="Arial"/>
        </w:rPr>
      </w:pPr>
    </w:p>
    <w:p w14:paraId="29E3BFA8" w14:textId="213C538C" w:rsidR="00D5217A" w:rsidRDefault="00D5217A" w:rsidP="00D5217A">
      <w:pPr>
        <w:rPr>
          <w:rFonts w:ascii="Arial" w:hAnsi="Arial" w:cs="Arial"/>
        </w:rPr>
      </w:pPr>
    </w:p>
    <w:p w14:paraId="225DDF3A" w14:textId="77777777" w:rsidR="00D5217A" w:rsidRDefault="00D5217A" w:rsidP="00D5217A">
      <w:pPr>
        <w:rPr>
          <w:rFonts w:ascii="Arial" w:hAnsi="Arial" w:cs="Arial"/>
        </w:rPr>
      </w:pPr>
    </w:p>
    <w:p w14:paraId="6345F75D" w14:textId="77777777" w:rsidR="00D5217A" w:rsidRDefault="00D5217A" w:rsidP="00D5217A">
      <w:pPr>
        <w:rPr>
          <w:rFonts w:ascii="Arial" w:hAnsi="Arial" w:cs="Arial"/>
          <w:b/>
          <w:bCs/>
          <w:noProof/>
          <w:lang w:val="es-CO" w:eastAsia="es-CO"/>
        </w:rPr>
      </w:pPr>
      <w:r w:rsidRPr="005E0FC8">
        <w:rPr>
          <w:rFonts w:ascii="Arial" w:hAnsi="Arial" w:cs="Arial"/>
          <w:b/>
          <w:bCs/>
          <w:noProof/>
          <w:lang w:val="es-CO" w:eastAsia="es-CO"/>
        </w:rPr>
        <w:t xml:space="preserve">HR. </w:t>
      </w:r>
      <w:r>
        <w:rPr>
          <w:rFonts w:ascii="Arial" w:hAnsi="Arial" w:cs="Arial"/>
          <w:b/>
          <w:bCs/>
          <w:noProof/>
          <w:lang w:val="es-CO" w:eastAsia="es-CO"/>
        </w:rPr>
        <w:t xml:space="preserve">Diogenes Quintero </w:t>
      </w:r>
      <w:r w:rsidRPr="005E0FC8">
        <w:rPr>
          <w:rFonts w:ascii="Arial" w:hAnsi="Arial" w:cs="Arial"/>
          <w:b/>
          <w:bCs/>
          <w:noProof/>
          <w:lang w:val="es-CO" w:eastAsia="es-CO"/>
        </w:rPr>
        <w:tab/>
      </w:r>
    </w:p>
    <w:p w14:paraId="1F3DD5C6" w14:textId="77777777" w:rsidR="00D5217A" w:rsidRDefault="00D5217A" w:rsidP="00D5217A">
      <w:pPr>
        <w:rPr>
          <w:rFonts w:ascii="Arial" w:hAnsi="Arial" w:cs="Arial"/>
          <w:b/>
          <w:bCs/>
          <w:noProof/>
          <w:lang w:val="es-CO" w:eastAsia="es-CO"/>
        </w:rPr>
      </w:pPr>
      <w:r>
        <w:rPr>
          <w:rFonts w:ascii="Arial" w:hAnsi="Arial" w:cs="Arial"/>
          <w:b/>
          <w:bCs/>
          <w:noProof/>
          <w:lang w:val="es-CO" w:eastAsia="es-CO"/>
        </w:rPr>
        <w:t xml:space="preserve">Conciliador </w:t>
      </w:r>
    </w:p>
    <w:p w14:paraId="5F0BA90F" w14:textId="77777777" w:rsidR="00D5217A" w:rsidRDefault="00D5217A" w:rsidP="00D5217A">
      <w:pPr>
        <w:rPr>
          <w:rFonts w:ascii="Arial" w:hAnsi="Arial" w:cs="Arial"/>
          <w:b/>
          <w:bCs/>
          <w:noProof/>
          <w:lang w:val="es-CO" w:eastAsia="es-CO"/>
        </w:rPr>
      </w:pPr>
    </w:p>
    <w:p w14:paraId="047DDD49" w14:textId="77777777" w:rsidR="00D5217A" w:rsidRDefault="00D5217A" w:rsidP="00D5217A">
      <w:pPr>
        <w:rPr>
          <w:rFonts w:ascii="Arial" w:hAnsi="Arial" w:cs="Arial"/>
          <w:b/>
          <w:bCs/>
          <w:noProof/>
          <w:lang w:val="es-CO" w:eastAsia="es-CO"/>
        </w:rPr>
      </w:pPr>
    </w:p>
    <w:p w14:paraId="4B4FE04D" w14:textId="77777777" w:rsidR="00D5217A" w:rsidRDefault="00D5217A" w:rsidP="00D5217A">
      <w:pPr>
        <w:rPr>
          <w:rFonts w:ascii="Arial" w:hAnsi="Arial" w:cs="Arial"/>
          <w:b/>
          <w:bCs/>
          <w:noProof/>
          <w:lang w:val="es-CO" w:eastAsia="es-CO"/>
        </w:rPr>
      </w:pPr>
    </w:p>
    <w:p w14:paraId="49DCAABD" w14:textId="77777777" w:rsidR="00D5217A" w:rsidRDefault="00D5217A" w:rsidP="00D5217A">
      <w:pPr>
        <w:rPr>
          <w:rFonts w:ascii="Arial" w:hAnsi="Arial" w:cs="Arial"/>
          <w:b/>
          <w:bCs/>
          <w:noProof/>
          <w:lang w:val="es-CO" w:eastAsia="es-CO"/>
        </w:rPr>
      </w:pPr>
    </w:p>
    <w:p w14:paraId="51890B61" w14:textId="77777777" w:rsidR="00D5217A" w:rsidRDefault="00D5217A" w:rsidP="00D5217A">
      <w:pPr>
        <w:rPr>
          <w:rFonts w:ascii="Arial" w:hAnsi="Arial" w:cs="Arial"/>
          <w:b/>
          <w:bCs/>
          <w:noProof/>
          <w:lang w:val="es-CO" w:eastAsia="es-CO"/>
        </w:rPr>
      </w:pPr>
    </w:p>
    <w:p w14:paraId="3F3833A6" w14:textId="318EE236" w:rsidR="00D5217A" w:rsidRDefault="00D5217A" w:rsidP="00D5217A">
      <w:pPr>
        <w:rPr>
          <w:rFonts w:ascii="Arial" w:hAnsi="Arial" w:cs="Arial"/>
          <w:b/>
          <w:bCs/>
          <w:noProof/>
          <w:lang w:val="es-CO" w:eastAsia="es-CO"/>
        </w:rPr>
      </w:pPr>
      <w:r w:rsidRPr="005E0FC8">
        <w:rPr>
          <w:rFonts w:ascii="Arial" w:hAnsi="Arial" w:cs="Arial"/>
          <w:b/>
          <w:bCs/>
          <w:noProof/>
          <w:lang w:val="es-CO" w:eastAsia="es-CO"/>
        </w:rPr>
        <w:tab/>
      </w:r>
    </w:p>
    <w:p w14:paraId="3D3B905C" w14:textId="77777777" w:rsidR="00D5217A" w:rsidRDefault="00D5217A" w:rsidP="00D5217A">
      <w:pPr>
        <w:jc w:val="center"/>
        <w:rPr>
          <w:rFonts w:ascii="Arial" w:hAnsi="Arial" w:cs="Arial"/>
          <w:b/>
          <w:bCs/>
          <w:noProof/>
          <w:lang w:val="es-CO" w:eastAsia="es-CO"/>
        </w:rPr>
      </w:pPr>
    </w:p>
    <w:p w14:paraId="5D062AF7" w14:textId="6A223441" w:rsidR="00D5217A" w:rsidRPr="008066DC" w:rsidRDefault="00D5217A" w:rsidP="00D5217A">
      <w:pPr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</w:t>
      </w:r>
    </w:p>
    <w:p w14:paraId="4A9B74D1" w14:textId="77777777" w:rsidR="00E54153" w:rsidRPr="006A7187" w:rsidRDefault="006C17B0">
      <w:pPr>
        <w:rPr>
          <w:rFonts w:ascii="Arial" w:hAnsi="Arial" w:cs="Arial"/>
          <w:lang w:val="es-ES_tradnl"/>
        </w:rPr>
      </w:pPr>
    </w:p>
    <w:sectPr w:rsidR="00E54153" w:rsidRPr="006A7187" w:rsidSect="00D2689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85C2" w14:textId="77777777" w:rsidR="004C4532" w:rsidRDefault="004C4532" w:rsidP="00F81C4C">
      <w:r>
        <w:separator/>
      </w:r>
    </w:p>
  </w:endnote>
  <w:endnote w:type="continuationSeparator" w:id="0">
    <w:p w14:paraId="0991B035" w14:textId="77777777" w:rsidR="004C4532" w:rsidRDefault="004C4532" w:rsidP="00F8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8452" w14:textId="0B1C0969" w:rsidR="00F81C4C" w:rsidRDefault="00F81C4C">
    <w:pPr>
      <w:pStyle w:val="Piedepgina"/>
    </w:pPr>
    <w:r>
      <w:rPr>
        <w:noProof/>
      </w:rPr>
      <w:drawing>
        <wp:anchor distT="0" distB="0" distL="0" distR="0" simplePos="0" relativeHeight="251665408" behindDoc="1" locked="0" layoutInCell="1" allowOverlap="1" wp14:anchorId="4DA1C375" wp14:editId="31BA4F79">
          <wp:simplePos x="0" y="0"/>
          <wp:positionH relativeFrom="page">
            <wp:posOffset>2211868</wp:posOffset>
          </wp:positionH>
          <wp:positionV relativeFrom="page">
            <wp:posOffset>10054693</wp:posOffset>
          </wp:positionV>
          <wp:extent cx="3173038" cy="25320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3038" cy="253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1D25" w14:textId="20198F8D" w:rsidR="00F81C4C" w:rsidRDefault="00F81C4C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allowOverlap="1" wp14:anchorId="0FA4D15E" wp14:editId="0EB9BE8C">
          <wp:simplePos x="0" y="0"/>
          <wp:positionH relativeFrom="page">
            <wp:posOffset>2281614</wp:posOffset>
          </wp:positionH>
          <wp:positionV relativeFrom="page">
            <wp:posOffset>9422765</wp:posOffset>
          </wp:positionV>
          <wp:extent cx="3173038" cy="253206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3038" cy="253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1382" w14:textId="77777777" w:rsidR="004C4532" w:rsidRDefault="004C4532" w:rsidP="00F81C4C">
      <w:r>
        <w:separator/>
      </w:r>
    </w:p>
  </w:footnote>
  <w:footnote w:type="continuationSeparator" w:id="0">
    <w:p w14:paraId="0E0144C0" w14:textId="77777777" w:rsidR="004C4532" w:rsidRDefault="004C4532" w:rsidP="00F8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0BA1" w14:textId="345BD899" w:rsidR="00F81C4C" w:rsidRDefault="00F81C4C" w:rsidP="00F81C4C">
    <w:pPr>
      <w:pStyle w:val="Encabezado"/>
      <w:jc w:val="center"/>
    </w:pPr>
    <w:r>
      <w:rPr>
        <w:noProof/>
      </w:rPr>
      <w:drawing>
        <wp:anchor distT="0" distB="0" distL="0" distR="0" simplePos="0" relativeHeight="251663360" behindDoc="1" locked="0" layoutInCell="1" allowOverlap="1" wp14:anchorId="42913B60" wp14:editId="5A865F5A">
          <wp:simplePos x="0" y="0"/>
          <wp:positionH relativeFrom="page">
            <wp:posOffset>2445783</wp:posOffset>
          </wp:positionH>
          <wp:positionV relativeFrom="page">
            <wp:posOffset>273596</wp:posOffset>
          </wp:positionV>
          <wp:extent cx="2695575" cy="7950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5575" cy="79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BECA" w14:textId="30DC4C67" w:rsidR="00F81C4C" w:rsidRDefault="00F81C4C" w:rsidP="00F81C4C">
    <w:pPr>
      <w:pStyle w:val="Encabezado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754FA7A" wp14:editId="3655D084">
          <wp:simplePos x="0" y="0"/>
          <wp:positionH relativeFrom="page">
            <wp:posOffset>2366645</wp:posOffset>
          </wp:positionH>
          <wp:positionV relativeFrom="page">
            <wp:posOffset>321058</wp:posOffset>
          </wp:positionV>
          <wp:extent cx="2695575" cy="79508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5575" cy="79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D151FB" w14:textId="77777777" w:rsidR="00F81C4C" w:rsidRDefault="00F81C4C" w:rsidP="00F81C4C">
    <w:pPr>
      <w:pStyle w:val="Encabezado"/>
      <w:jc w:val="center"/>
    </w:pPr>
  </w:p>
  <w:p w14:paraId="5AAED454" w14:textId="77777777" w:rsidR="00F81C4C" w:rsidRDefault="00F81C4C" w:rsidP="00F81C4C">
    <w:pPr>
      <w:pStyle w:val="Encabezado"/>
      <w:jc w:val="center"/>
    </w:pPr>
  </w:p>
  <w:p w14:paraId="1AA62805" w14:textId="4D96E502" w:rsidR="00F81C4C" w:rsidRDefault="00F81C4C" w:rsidP="00F81C4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4C"/>
    <w:rsid w:val="000B050C"/>
    <w:rsid w:val="000B5FFB"/>
    <w:rsid w:val="000D6F6A"/>
    <w:rsid w:val="00145D86"/>
    <w:rsid w:val="001C2F56"/>
    <w:rsid w:val="002766CC"/>
    <w:rsid w:val="00313EA8"/>
    <w:rsid w:val="00411C7E"/>
    <w:rsid w:val="004460A4"/>
    <w:rsid w:val="004C4174"/>
    <w:rsid w:val="004C4532"/>
    <w:rsid w:val="005351D6"/>
    <w:rsid w:val="006A7187"/>
    <w:rsid w:val="006C17B0"/>
    <w:rsid w:val="007E6DB9"/>
    <w:rsid w:val="00816C91"/>
    <w:rsid w:val="009031D4"/>
    <w:rsid w:val="00920EF6"/>
    <w:rsid w:val="00933404"/>
    <w:rsid w:val="009A1BAE"/>
    <w:rsid w:val="00A432EC"/>
    <w:rsid w:val="00BB34B8"/>
    <w:rsid w:val="00C10AB6"/>
    <w:rsid w:val="00C26C3E"/>
    <w:rsid w:val="00C40A94"/>
    <w:rsid w:val="00CD0837"/>
    <w:rsid w:val="00D01CA2"/>
    <w:rsid w:val="00D26897"/>
    <w:rsid w:val="00D5217A"/>
    <w:rsid w:val="00D71210"/>
    <w:rsid w:val="00D940AA"/>
    <w:rsid w:val="00DA199F"/>
    <w:rsid w:val="00E35AA9"/>
    <w:rsid w:val="00E61C98"/>
    <w:rsid w:val="00F8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2327"/>
  <w15:chartTrackingRefBased/>
  <w15:docId w15:val="{8FED6F12-CAC0-8944-AE65-F4942A09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4C"/>
    <w:pPr>
      <w:widowControl w:val="0"/>
      <w:autoSpaceDE w:val="0"/>
      <w:autoSpaceDN w:val="0"/>
    </w:pPr>
    <w:rPr>
      <w:rFonts w:ascii="Constantia" w:eastAsia="Constantia" w:hAnsi="Constantia" w:cs="Constantia"/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9"/>
    <w:qFormat/>
    <w:rsid w:val="00F81C4C"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C4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1C4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1C4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1C4C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81C4C"/>
    <w:rPr>
      <w:rFonts w:ascii="Constantia" w:eastAsia="Constantia" w:hAnsi="Constantia" w:cs="Constantia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81C4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C4C"/>
    <w:rPr>
      <w:rFonts w:ascii="Constantia" w:eastAsia="Constantia" w:hAnsi="Constantia" w:cs="Constantia"/>
      <w:lang w:val="es-ES"/>
    </w:rPr>
  </w:style>
  <w:style w:type="paragraph" w:styleId="Sinespaciado">
    <w:name w:val="No Spacing"/>
    <w:uiPriority w:val="1"/>
    <w:qFormat/>
    <w:rsid w:val="00F81C4C"/>
    <w:pPr>
      <w:widowControl w:val="0"/>
      <w:autoSpaceDE w:val="0"/>
      <w:autoSpaceDN w:val="0"/>
    </w:pPr>
    <w:rPr>
      <w:rFonts w:ascii="Constantia" w:eastAsia="Constantia" w:hAnsi="Constantia" w:cs="Constantia"/>
      <w:sz w:val="22"/>
      <w:szCs w:val="22"/>
      <w:lang w:val="es-ES"/>
    </w:rPr>
  </w:style>
  <w:style w:type="paragraph" w:customStyle="1" w:styleId="TableParagraph">
    <w:name w:val="Table Paragraph"/>
    <w:basedOn w:val="Normal"/>
    <w:uiPriority w:val="1"/>
    <w:qFormat/>
    <w:rsid w:val="00F81C4C"/>
    <w:pPr>
      <w:ind w:left="89"/>
    </w:pPr>
  </w:style>
  <w:style w:type="paragraph" w:styleId="NormalWeb">
    <w:name w:val="Normal (Web)"/>
    <w:basedOn w:val="Normal"/>
    <w:uiPriority w:val="99"/>
    <w:semiHidden/>
    <w:unhideWhenUsed/>
    <w:rsid w:val="00D712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Alejandra Ríos Ortega</dc:creator>
  <cp:keywords/>
  <dc:description/>
  <cp:lastModifiedBy>Hasbleidy Suarez Sanchez</cp:lastModifiedBy>
  <cp:revision>2</cp:revision>
  <dcterms:created xsi:type="dcterms:W3CDTF">2022-12-13T01:20:00Z</dcterms:created>
  <dcterms:modified xsi:type="dcterms:W3CDTF">2022-12-13T01:20:00Z</dcterms:modified>
</cp:coreProperties>
</file>