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AED0A" w14:textId="77777777" w:rsidR="00E1273D" w:rsidRDefault="00E1273D" w:rsidP="00894D76">
      <w:pPr>
        <w:spacing w:after="0" w:line="240" w:lineRule="auto"/>
        <w:ind w:right="474"/>
        <w:jc w:val="both"/>
        <w:rPr>
          <w:rFonts w:ascii="Bookman Old Style" w:eastAsia="Times New Roman" w:hAnsi="Bookman Old Style" w:cs="Times New Roman"/>
          <w:color w:val="000000"/>
          <w:sz w:val="28"/>
          <w:szCs w:val="28"/>
          <w:lang w:eastAsia="es-CO"/>
        </w:rPr>
      </w:pPr>
    </w:p>
    <w:p w14:paraId="7875AB5B" w14:textId="24A1C039" w:rsidR="00951906" w:rsidRDefault="00172E2A" w:rsidP="00894D76">
      <w:pPr>
        <w:spacing w:after="0" w:line="240" w:lineRule="auto"/>
        <w:ind w:right="474"/>
        <w:jc w:val="both"/>
        <w:rPr>
          <w:rFonts w:ascii="Bookman Old Style" w:eastAsia="Times New Roman" w:hAnsi="Bookman Old Style" w:cs="Times New Roman"/>
          <w:color w:val="000000"/>
          <w:sz w:val="28"/>
          <w:szCs w:val="28"/>
          <w:lang w:eastAsia="es-CO"/>
        </w:rPr>
      </w:pPr>
      <w:r w:rsidRPr="00E1273D">
        <w:rPr>
          <w:rFonts w:ascii="Bookman Old Style" w:eastAsia="Times New Roman" w:hAnsi="Bookman Old Style" w:cs="Times New Roman"/>
          <w:color w:val="000000"/>
          <w:sz w:val="28"/>
          <w:szCs w:val="28"/>
          <w:lang w:eastAsia="es-CO"/>
        </w:rPr>
        <w:t xml:space="preserve">Bogotá D.C., </w:t>
      </w:r>
      <w:proofErr w:type="gramStart"/>
      <w:r w:rsidR="0017191B">
        <w:rPr>
          <w:rFonts w:ascii="Bookman Old Style" w:eastAsia="Times New Roman" w:hAnsi="Bookman Old Style" w:cs="Times New Roman"/>
          <w:color w:val="000000"/>
          <w:sz w:val="28"/>
          <w:szCs w:val="28"/>
          <w:lang w:eastAsia="es-CO"/>
        </w:rPr>
        <w:t>Dici</w:t>
      </w:r>
      <w:r w:rsidR="0009386E">
        <w:rPr>
          <w:rFonts w:ascii="Bookman Old Style" w:eastAsia="Times New Roman" w:hAnsi="Bookman Old Style" w:cs="Times New Roman"/>
          <w:color w:val="000000"/>
          <w:sz w:val="28"/>
          <w:szCs w:val="28"/>
          <w:lang w:eastAsia="es-CO"/>
        </w:rPr>
        <w:t>embre</w:t>
      </w:r>
      <w:proofErr w:type="gramEnd"/>
      <w:r w:rsidR="00E67C09" w:rsidRPr="00E1273D">
        <w:rPr>
          <w:rFonts w:ascii="Bookman Old Style" w:eastAsia="Times New Roman" w:hAnsi="Bookman Old Style" w:cs="Times New Roman"/>
          <w:color w:val="000000"/>
          <w:sz w:val="28"/>
          <w:szCs w:val="28"/>
          <w:lang w:eastAsia="es-CO"/>
        </w:rPr>
        <w:t xml:space="preserve"> de</w:t>
      </w:r>
      <w:r w:rsidR="001F10DB" w:rsidRPr="00E1273D">
        <w:rPr>
          <w:rFonts w:ascii="Bookman Old Style" w:eastAsia="Times New Roman" w:hAnsi="Bookman Old Style" w:cs="Times New Roman"/>
          <w:color w:val="000000"/>
          <w:sz w:val="28"/>
          <w:szCs w:val="28"/>
          <w:lang w:eastAsia="es-CO"/>
        </w:rPr>
        <w:t xml:space="preserve"> 2022</w:t>
      </w:r>
    </w:p>
    <w:p w14:paraId="07B4BF70" w14:textId="3C20CF81" w:rsidR="00E1273D" w:rsidRDefault="00E1273D" w:rsidP="00894D76">
      <w:pPr>
        <w:spacing w:after="0" w:line="240" w:lineRule="auto"/>
        <w:ind w:right="474"/>
        <w:jc w:val="both"/>
        <w:rPr>
          <w:rFonts w:ascii="Bookman Old Style" w:eastAsia="Times New Roman" w:hAnsi="Bookman Old Style" w:cs="Times New Roman"/>
          <w:color w:val="000000"/>
          <w:sz w:val="28"/>
          <w:szCs w:val="28"/>
          <w:lang w:eastAsia="es-CO"/>
        </w:rPr>
      </w:pPr>
    </w:p>
    <w:p w14:paraId="51C55AF5" w14:textId="77777777" w:rsidR="00E1273D" w:rsidRPr="00E1273D" w:rsidRDefault="00E1273D" w:rsidP="00894D76">
      <w:pPr>
        <w:spacing w:after="0" w:line="240" w:lineRule="auto"/>
        <w:ind w:right="474"/>
        <w:jc w:val="both"/>
        <w:rPr>
          <w:rFonts w:ascii="Bookman Old Style" w:eastAsia="Times New Roman" w:hAnsi="Bookman Old Style" w:cs="Times New Roman"/>
          <w:sz w:val="28"/>
          <w:szCs w:val="28"/>
          <w:lang w:eastAsia="es-CO"/>
        </w:rPr>
      </w:pPr>
    </w:p>
    <w:p w14:paraId="4D5AA086" w14:textId="5F5F16DF" w:rsidR="001A4C33" w:rsidRPr="00E1273D" w:rsidRDefault="00E1273D" w:rsidP="00894D76">
      <w:pPr>
        <w:pStyle w:val="Sinespaciado"/>
        <w:rPr>
          <w:rFonts w:ascii="Bookman Old Style" w:hAnsi="Bookman Old Style"/>
          <w:b/>
          <w:bCs/>
          <w:sz w:val="28"/>
          <w:szCs w:val="28"/>
          <w:lang w:eastAsia="es-CO"/>
        </w:rPr>
      </w:pPr>
      <w:r w:rsidRPr="00E1273D">
        <w:rPr>
          <w:rFonts w:ascii="Bookman Old Style" w:hAnsi="Bookman Old Style"/>
          <w:b/>
          <w:sz w:val="28"/>
          <w:szCs w:val="28"/>
          <w:lang w:eastAsia="es-CO"/>
        </w:rPr>
        <w:t>Doctor</w:t>
      </w:r>
    </w:p>
    <w:p w14:paraId="54956146" w14:textId="00C78994" w:rsidR="00E1273D" w:rsidRPr="00E1273D" w:rsidRDefault="00E1273D" w:rsidP="00894D76">
      <w:pPr>
        <w:pStyle w:val="Sinespaciado"/>
        <w:rPr>
          <w:rFonts w:ascii="Bookman Old Style" w:hAnsi="Bookman Old Style"/>
          <w:b/>
          <w:bCs/>
          <w:sz w:val="28"/>
          <w:szCs w:val="28"/>
          <w:lang w:eastAsia="es-CO"/>
        </w:rPr>
      </w:pPr>
      <w:r w:rsidRPr="00E1273D">
        <w:rPr>
          <w:rFonts w:ascii="Bookman Old Style" w:hAnsi="Bookman Old Style"/>
          <w:b/>
          <w:bCs/>
          <w:sz w:val="28"/>
          <w:szCs w:val="28"/>
          <w:lang w:eastAsia="es-CO"/>
        </w:rPr>
        <w:t>JUAN CARLOS WILLS</w:t>
      </w:r>
    </w:p>
    <w:p w14:paraId="46AC32F1" w14:textId="312431C0" w:rsidR="00172E2A" w:rsidRPr="00E1273D" w:rsidRDefault="00172E2A" w:rsidP="00894D76">
      <w:pPr>
        <w:pStyle w:val="Sinespaciado"/>
        <w:rPr>
          <w:rFonts w:ascii="Bookman Old Style" w:hAnsi="Bookman Old Style"/>
          <w:b/>
          <w:sz w:val="28"/>
          <w:szCs w:val="28"/>
          <w:lang w:eastAsia="es-CO"/>
        </w:rPr>
      </w:pPr>
      <w:r w:rsidRPr="00E1273D">
        <w:rPr>
          <w:rFonts w:ascii="Bookman Old Style" w:hAnsi="Bookman Old Style"/>
          <w:b/>
          <w:sz w:val="28"/>
          <w:szCs w:val="28"/>
          <w:lang w:eastAsia="es-CO"/>
        </w:rPr>
        <w:t xml:space="preserve">Presidente </w:t>
      </w:r>
    </w:p>
    <w:p w14:paraId="4053CD11" w14:textId="26A43C85" w:rsidR="00634868" w:rsidRPr="00E1273D" w:rsidRDefault="00634868" w:rsidP="00894D76">
      <w:pPr>
        <w:pStyle w:val="Sinespaciado"/>
        <w:rPr>
          <w:rFonts w:ascii="Bookman Old Style" w:hAnsi="Bookman Old Style"/>
          <w:b/>
          <w:sz w:val="28"/>
          <w:szCs w:val="28"/>
          <w:lang w:eastAsia="es-CO"/>
        </w:rPr>
      </w:pPr>
      <w:r w:rsidRPr="00E1273D">
        <w:rPr>
          <w:rFonts w:ascii="Bookman Old Style" w:hAnsi="Bookman Old Style"/>
          <w:b/>
          <w:sz w:val="28"/>
          <w:szCs w:val="28"/>
          <w:lang w:eastAsia="es-CO"/>
        </w:rPr>
        <w:t xml:space="preserve">Comisión </w:t>
      </w:r>
      <w:r w:rsidR="001A4C33" w:rsidRPr="00E1273D">
        <w:rPr>
          <w:rFonts w:ascii="Bookman Old Style" w:hAnsi="Bookman Old Style"/>
          <w:b/>
          <w:sz w:val="28"/>
          <w:szCs w:val="28"/>
          <w:lang w:eastAsia="es-CO"/>
        </w:rPr>
        <w:t xml:space="preserve">Primera </w:t>
      </w:r>
      <w:r w:rsidRPr="00E1273D">
        <w:rPr>
          <w:rFonts w:ascii="Bookman Old Style" w:hAnsi="Bookman Old Style"/>
          <w:b/>
          <w:sz w:val="28"/>
          <w:szCs w:val="28"/>
          <w:lang w:eastAsia="es-CO"/>
        </w:rPr>
        <w:t>Constitucional</w:t>
      </w:r>
    </w:p>
    <w:p w14:paraId="572B2CA1" w14:textId="2B1742FA" w:rsidR="00172E2A" w:rsidRPr="00E1273D" w:rsidRDefault="00172E2A" w:rsidP="00894D76">
      <w:pPr>
        <w:pStyle w:val="Sinespaciado"/>
        <w:rPr>
          <w:rFonts w:ascii="Bookman Old Style" w:hAnsi="Bookman Old Style"/>
          <w:sz w:val="28"/>
          <w:szCs w:val="28"/>
          <w:lang w:eastAsia="es-CO"/>
        </w:rPr>
      </w:pPr>
      <w:r w:rsidRPr="00E1273D">
        <w:rPr>
          <w:rFonts w:ascii="Bookman Old Style" w:hAnsi="Bookman Old Style"/>
          <w:b/>
          <w:sz w:val="28"/>
          <w:szCs w:val="28"/>
          <w:lang w:eastAsia="es-CO"/>
        </w:rPr>
        <w:t>Cámara de Representantes</w:t>
      </w:r>
    </w:p>
    <w:p w14:paraId="4957A43A" w14:textId="77777777" w:rsidR="00EA73C7" w:rsidRPr="00E1273D" w:rsidRDefault="00EA73C7" w:rsidP="00894D76">
      <w:pPr>
        <w:pStyle w:val="Sinespaciado"/>
        <w:jc w:val="both"/>
        <w:rPr>
          <w:rFonts w:ascii="Bookman Old Style" w:hAnsi="Bookman Old Style"/>
          <w:sz w:val="28"/>
          <w:szCs w:val="28"/>
          <w:lang w:eastAsia="es-CO"/>
        </w:rPr>
      </w:pPr>
    </w:p>
    <w:p w14:paraId="45B7FEB0" w14:textId="1FEC5AF7" w:rsidR="00172E2A" w:rsidRPr="005259E4" w:rsidRDefault="00172E2A" w:rsidP="005259E4">
      <w:pPr>
        <w:pStyle w:val="Sinespaciado"/>
        <w:jc w:val="both"/>
        <w:rPr>
          <w:rFonts w:ascii="Bookman Old Style" w:eastAsia="Times New Roman" w:hAnsi="Bookman Old Style"/>
          <w:color w:val="000000"/>
          <w:sz w:val="28"/>
          <w:szCs w:val="28"/>
          <w:lang w:eastAsia="es-CO"/>
        </w:rPr>
      </w:pPr>
      <w:r w:rsidRPr="00E1273D">
        <w:rPr>
          <w:rFonts w:ascii="Bookman Old Style" w:eastAsia="Times New Roman" w:hAnsi="Bookman Old Style"/>
          <w:b/>
          <w:bCs/>
          <w:color w:val="000000"/>
          <w:sz w:val="28"/>
          <w:szCs w:val="28"/>
          <w:lang w:eastAsia="es-CO"/>
        </w:rPr>
        <w:t>Referencia:</w:t>
      </w:r>
      <w:r w:rsidR="00E1273D">
        <w:rPr>
          <w:rFonts w:ascii="Bookman Old Style" w:eastAsia="Times New Roman" w:hAnsi="Bookman Old Style"/>
          <w:color w:val="000000"/>
          <w:sz w:val="28"/>
          <w:szCs w:val="28"/>
          <w:lang w:eastAsia="es-CO"/>
        </w:rPr>
        <w:t xml:space="preserve"> </w:t>
      </w:r>
      <w:r w:rsidRPr="00E1273D">
        <w:rPr>
          <w:rFonts w:ascii="Bookman Old Style" w:eastAsia="Times New Roman" w:hAnsi="Bookman Old Style"/>
          <w:color w:val="000000"/>
          <w:sz w:val="28"/>
          <w:szCs w:val="28"/>
          <w:lang w:eastAsia="es-CO"/>
        </w:rPr>
        <w:t xml:space="preserve">Informe de Ponencia para </w:t>
      </w:r>
      <w:r w:rsidR="003349E1" w:rsidRPr="00E1273D">
        <w:rPr>
          <w:rFonts w:ascii="Bookman Old Style" w:eastAsia="Times New Roman" w:hAnsi="Bookman Old Style"/>
          <w:color w:val="000000"/>
          <w:sz w:val="28"/>
          <w:szCs w:val="28"/>
          <w:lang w:eastAsia="es-CO"/>
        </w:rPr>
        <w:t>Primer</w:t>
      </w:r>
      <w:r w:rsidRPr="00E1273D">
        <w:rPr>
          <w:rFonts w:ascii="Bookman Old Style" w:eastAsia="Times New Roman" w:hAnsi="Bookman Old Style"/>
          <w:color w:val="000000"/>
          <w:sz w:val="28"/>
          <w:szCs w:val="28"/>
          <w:lang w:eastAsia="es-CO"/>
        </w:rPr>
        <w:t xml:space="preserve"> Debate al </w:t>
      </w:r>
      <w:r w:rsidR="005259E4" w:rsidRPr="005259E4">
        <w:rPr>
          <w:rFonts w:ascii="Bookman Old Style" w:eastAsia="Times New Roman" w:hAnsi="Bookman Old Style"/>
          <w:color w:val="000000"/>
          <w:sz w:val="28"/>
          <w:szCs w:val="28"/>
          <w:lang w:eastAsia="es-CO"/>
        </w:rPr>
        <w:t xml:space="preserve">Proyecto de ley </w:t>
      </w:r>
      <w:r w:rsidR="005259E4">
        <w:rPr>
          <w:rFonts w:ascii="Bookman Old Style" w:eastAsia="Times New Roman" w:hAnsi="Bookman Old Style"/>
          <w:color w:val="000000"/>
          <w:sz w:val="28"/>
          <w:szCs w:val="28"/>
          <w:lang w:eastAsia="es-CO"/>
        </w:rPr>
        <w:t xml:space="preserve">N° 262 de 2022 Cámara </w:t>
      </w:r>
      <w:r w:rsidR="005259E4" w:rsidRPr="005259E4">
        <w:rPr>
          <w:rFonts w:ascii="Bookman Old Style" w:eastAsia="Times New Roman" w:hAnsi="Bookman Old Style"/>
          <w:b/>
          <w:color w:val="000000"/>
          <w:sz w:val="28"/>
          <w:szCs w:val="28"/>
          <w:lang w:eastAsia="es-CO"/>
        </w:rPr>
        <w:t>“Por la cual se modifica y adiciona la Ley 5ª de 1992, se crea la Comisión Legal del Congreso de la República para la Defensa, Protección y Promoción de los Derechos de los Pueblos Indígenas y se dictan otras disposiciones</w:t>
      </w:r>
      <w:r w:rsidR="005259E4">
        <w:rPr>
          <w:rFonts w:ascii="Bookman Old Style" w:eastAsia="Times New Roman" w:hAnsi="Bookman Old Style"/>
          <w:b/>
          <w:color w:val="000000"/>
          <w:sz w:val="28"/>
          <w:szCs w:val="28"/>
          <w:lang w:eastAsia="es-CO"/>
        </w:rPr>
        <w:t>”</w:t>
      </w:r>
      <w:r w:rsidR="005259E4" w:rsidRPr="005259E4">
        <w:rPr>
          <w:rFonts w:ascii="Bookman Old Style" w:eastAsia="Times New Roman" w:hAnsi="Bookman Old Style"/>
          <w:b/>
          <w:color w:val="000000"/>
          <w:sz w:val="28"/>
          <w:szCs w:val="28"/>
          <w:lang w:eastAsia="es-CO"/>
        </w:rPr>
        <w:t>.</w:t>
      </w:r>
    </w:p>
    <w:p w14:paraId="0EEE3750" w14:textId="77777777" w:rsidR="006140D9" w:rsidRPr="00E1273D" w:rsidRDefault="006140D9" w:rsidP="00894D76">
      <w:pPr>
        <w:pStyle w:val="Sinespaciado"/>
        <w:jc w:val="both"/>
        <w:rPr>
          <w:rFonts w:ascii="Bookman Old Style" w:hAnsi="Bookman Old Style"/>
          <w:sz w:val="28"/>
          <w:szCs w:val="28"/>
          <w:lang w:eastAsia="es-CO"/>
        </w:rPr>
      </w:pPr>
    </w:p>
    <w:p w14:paraId="6CCE9A6E" w14:textId="67288EAD" w:rsidR="00634868" w:rsidRPr="001A2969" w:rsidRDefault="00172E2A" w:rsidP="00894D76">
      <w:pPr>
        <w:pStyle w:val="Sinespaciado"/>
        <w:jc w:val="both"/>
        <w:rPr>
          <w:rFonts w:ascii="Bookman Old Style" w:eastAsia="Times New Roman" w:hAnsi="Bookman Old Style"/>
          <w:i/>
          <w:iCs/>
          <w:sz w:val="28"/>
          <w:szCs w:val="28"/>
          <w:lang w:eastAsia="es-CO"/>
        </w:rPr>
      </w:pPr>
      <w:r w:rsidRPr="00E1273D">
        <w:rPr>
          <w:rFonts w:ascii="Bookman Old Style" w:hAnsi="Bookman Old Style"/>
          <w:sz w:val="28"/>
          <w:szCs w:val="28"/>
          <w:lang w:eastAsia="es-CO"/>
        </w:rPr>
        <w:t xml:space="preserve">En cumplimiento del encargo hecho por la Honorable Mesa Directiva de la Comisión </w:t>
      </w:r>
      <w:r w:rsidR="00E1273D">
        <w:rPr>
          <w:rFonts w:ascii="Bookman Old Style" w:hAnsi="Bookman Old Style"/>
          <w:sz w:val="28"/>
          <w:szCs w:val="28"/>
          <w:lang w:eastAsia="es-CO"/>
        </w:rPr>
        <w:t>Primera</w:t>
      </w:r>
      <w:r w:rsidRPr="00E1273D">
        <w:rPr>
          <w:rFonts w:ascii="Bookman Old Style" w:hAnsi="Bookman Old Style"/>
          <w:sz w:val="28"/>
          <w:szCs w:val="28"/>
          <w:lang w:eastAsia="es-CO"/>
        </w:rPr>
        <w:t xml:space="preserve"> Constitucional de la Cámara de Representantes del Congreso de la República y de conformidad con lo establecido en el artículo 156 de la Ley 5ª de 1992, proced</w:t>
      </w:r>
      <w:r w:rsidR="0009386E">
        <w:rPr>
          <w:rFonts w:ascii="Bookman Old Style" w:hAnsi="Bookman Old Style"/>
          <w:sz w:val="28"/>
          <w:szCs w:val="28"/>
          <w:lang w:eastAsia="es-CO"/>
        </w:rPr>
        <w:t>em</w:t>
      </w:r>
      <w:r w:rsidR="00E1273D">
        <w:rPr>
          <w:rFonts w:ascii="Bookman Old Style" w:hAnsi="Bookman Old Style"/>
          <w:sz w:val="28"/>
          <w:szCs w:val="28"/>
          <w:lang w:eastAsia="es-CO"/>
        </w:rPr>
        <w:t>o</w:t>
      </w:r>
      <w:r w:rsidR="0009386E">
        <w:rPr>
          <w:rFonts w:ascii="Bookman Old Style" w:hAnsi="Bookman Old Style"/>
          <w:sz w:val="28"/>
          <w:szCs w:val="28"/>
          <w:lang w:eastAsia="es-CO"/>
        </w:rPr>
        <w:t>s</w:t>
      </w:r>
      <w:r w:rsidRPr="00E1273D">
        <w:rPr>
          <w:rFonts w:ascii="Bookman Old Style" w:hAnsi="Bookman Old Style"/>
          <w:sz w:val="28"/>
          <w:szCs w:val="28"/>
          <w:lang w:eastAsia="es-CO"/>
        </w:rPr>
        <w:t xml:space="preserve"> a rendir Informe de Ponencia para </w:t>
      </w:r>
      <w:r w:rsidR="00634868" w:rsidRPr="00E1273D">
        <w:rPr>
          <w:rFonts w:ascii="Bookman Old Style" w:hAnsi="Bookman Old Style"/>
          <w:sz w:val="28"/>
          <w:szCs w:val="28"/>
          <w:lang w:eastAsia="es-CO"/>
        </w:rPr>
        <w:t>Primer</w:t>
      </w:r>
      <w:r w:rsidRPr="00E1273D">
        <w:rPr>
          <w:rFonts w:ascii="Bookman Old Style" w:hAnsi="Bookman Old Style"/>
          <w:sz w:val="28"/>
          <w:szCs w:val="28"/>
          <w:lang w:eastAsia="es-CO"/>
        </w:rPr>
        <w:t xml:space="preserve"> Debate en</w:t>
      </w:r>
      <w:r w:rsidR="003349E1" w:rsidRPr="00E1273D">
        <w:rPr>
          <w:rFonts w:ascii="Bookman Old Style" w:hAnsi="Bookman Old Style"/>
          <w:sz w:val="28"/>
          <w:szCs w:val="28"/>
          <w:lang w:eastAsia="es-CO"/>
        </w:rPr>
        <w:t xml:space="preserve"> la Comisión </w:t>
      </w:r>
      <w:r w:rsidR="00A375A9" w:rsidRPr="00E1273D">
        <w:rPr>
          <w:rFonts w:ascii="Bookman Old Style" w:hAnsi="Bookman Old Style"/>
          <w:sz w:val="28"/>
          <w:szCs w:val="28"/>
          <w:lang w:eastAsia="es-CO"/>
        </w:rPr>
        <w:t>Primera</w:t>
      </w:r>
      <w:r w:rsidR="003349E1" w:rsidRPr="00E1273D">
        <w:rPr>
          <w:rFonts w:ascii="Bookman Old Style" w:hAnsi="Bookman Old Style"/>
          <w:sz w:val="28"/>
          <w:szCs w:val="28"/>
          <w:lang w:eastAsia="es-CO"/>
        </w:rPr>
        <w:t xml:space="preserve"> Constitucional de la Cámara de Representantes</w:t>
      </w:r>
      <w:r w:rsidRPr="00E1273D">
        <w:rPr>
          <w:rFonts w:ascii="Bookman Old Style" w:hAnsi="Bookman Old Style"/>
          <w:sz w:val="28"/>
          <w:szCs w:val="28"/>
          <w:lang w:eastAsia="es-CO"/>
        </w:rPr>
        <w:t xml:space="preserve"> al</w:t>
      </w:r>
      <w:r w:rsidRPr="00E1273D">
        <w:rPr>
          <w:rFonts w:ascii="Bookman Old Style" w:hAnsi="Bookman Old Style"/>
          <w:i/>
          <w:iCs/>
          <w:sz w:val="28"/>
          <w:szCs w:val="28"/>
          <w:lang w:eastAsia="es-CO"/>
        </w:rPr>
        <w:t xml:space="preserve"> Proyecto de Ley </w:t>
      </w:r>
      <w:r w:rsidR="007376FB">
        <w:rPr>
          <w:rFonts w:ascii="Bookman Old Style" w:hAnsi="Bookman Old Style"/>
          <w:i/>
          <w:iCs/>
          <w:sz w:val="28"/>
          <w:szCs w:val="28"/>
          <w:lang w:eastAsia="es-CO"/>
        </w:rPr>
        <w:t>N°</w:t>
      </w:r>
      <w:r w:rsidRPr="00E1273D">
        <w:rPr>
          <w:rFonts w:ascii="Bookman Old Style" w:hAnsi="Bookman Old Style"/>
          <w:i/>
          <w:iCs/>
          <w:sz w:val="28"/>
          <w:szCs w:val="28"/>
          <w:lang w:eastAsia="es-CO"/>
        </w:rPr>
        <w:t xml:space="preserve"> </w:t>
      </w:r>
      <w:r w:rsidR="005259E4">
        <w:rPr>
          <w:rFonts w:ascii="Bookman Old Style" w:hAnsi="Bookman Old Style"/>
          <w:sz w:val="28"/>
          <w:szCs w:val="28"/>
          <w:lang w:eastAsia="es-CO"/>
        </w:rPr>
        <w:t>262</w:t>
      </w:r>
      <w:r w:rsidR="00634868" w:rsidRPr="00E1273D">
        <w:rPr>
          <w:rFonts w:ascii="Bookman Old Style" w:hAnsi="Bookman Old Style"/>
          <w:sz w:val="28"/>
          <w:szCs w:val="28"/>
          <w:lang w:eastAsia="es-CO"/>
        </w:rPr>
        <w:t xml:space="preserve"> de 2022 Cámara, </w:t>
      </w:r>
      <w:r w:rsidR="005259E4" w:rsidRPr="005259E4">
        <w:rPr>
          <w:rFonts w:ascii="Bookman Old Style" w:hAnsi="Bookman Old Style"/>
          <w:b/>
          <w:sz w:val="28"/>
          <w:szCs w:val="26"/>
        </w:rPr>
        <w:t>“Por la cual se modifica y adiciona la Ley 5ª de 1992, se crea la Comisión Legal del Congreso de la República para la Defensa, Protección y Promoción de los Derechos de los Pueblos Indígenas y se dictan otras disposiciones”</w:t>
      </w:r>
    </w:p>
    <w:p w14:paraId="0C1BB11F" w14:textId="77777777" w:rsidR="0009386E" w:rsidRPr="00E1273D" w:rsidRDefault="0009386E" w:rsidP="00894D76">
      <w:pPr>
        <w:pStyle w:val="Sinespaciado"/>
        <w:jc w:val="both"/>
        <w:rPr>
          <w:rFonts w:ascii="Bookman Old Style" w:hAnsi="Bookman Old Style"/>
          <w:i/>
          <w:iCs/>
          <w:sz w:val="28"/>
          <w:szCs w:val="28"/>
          <w:lang w:eastAsia="es-CO"/>
        </w:rPr>
      </w:pPr>
    </w:p>
    <w:p w14:paraId="00F71914" w14:textId="77777777" w:rsidR="00172E2A" w:rsidRPr="00E1273D" w:rsidRDefault="00172E2A" w:rsidP="00894D76">
      <w:pPr>
        <w:spacing w:after="0" w:line="240" w:lineRule="auto"/>
        <w:ind w:right="474"/>
        <w:jc w:val="both"/>
        <w:rPr>
          <w:rFonts w:ascii="Bookman Old Style" w:eastAsia="Times New Roman" w:hAnsi="Bookman Old Style" w:cs="Times New Roman"/>
          <w:sz w:val="28"/>
          <w:szCs w:val="28"/>
          <w:lang w:eastAsia="es-CO"/>
        </w:rPr>
      </w:pPr>
      <w:r w:rsidRPr="00E1273D">
        <w:rPr>
          <w:rFonts w:ascii="Bookman Old Style" w:eastAsia="Times New Roman" w:hAnsi="Bookman Old Style" w:cs="Times New Roman"/>
          <w:color w:val="000000"/>
          <w:sz w:val="28"/>
          <w:szCs w:val="28"/>
          <w:lang w:eastAsia="es-CO"/>
        </w:rPr>
        <w:t>Atentamente,</w:t>
      </w:r>
    </w:p>
    <w:p w14:paraId="3D3AAEE9" w14:textId="3B9A0976" w:rsidR="008A7F4F" w:rsidRDefault="008A7F4F" w:rsidP="001A2969">
      <w:pPr>
        <w:spacing w:after="0" w:line="240" w:lineRule="auto"/>
        <w:ind w:right="474"/>
        <w:rPr>
          <w:rFonts w:ascii="Bookman Old Style" w:eastAsia="Times New Roman" w:hAnsi="Bookman Old Style" w:cs="Times New Roman"/>
          <w:sz w:val="26"/>
          <w:szCs w:val="26"/>
          <w:lang w:eastAsia="es-CO"/>
        </w:rPr>
      </w:pPr>
    </w:p>
    <w:p w14:paraId="1F69CE75" w14:textId="39222922" w:rsidR="001A2969" w:rsidRDefault="001A2969" w:rsidP="001A2969">
      <w:pPr>
        <w:spacing w:after="0" w:line="240" w:lineRule="auto"/>
        <w:ind w:right="474"/>
        <w:rPr>
          <w:rFonts w:ascii="Bookman Old Style" w:eastAsia="Times New Roman" w:hAnsi="Bookman Old Style" w:cs="Times New Roman"/>
          <w:sz w:val="26"/>
          <w:szCs w:val="26"/>
          <w:lang w:eastAsia="es-CO"/>
        </w:rPr>
      </w:pPr>
    </w:p>
    <w:p w14:paraId="6E90D3E4" w14:textId="77777777" w:rsidR="001A2969" w:rsidRPr="001A2969" w:rsidRDefault="001A2969" w:rsidP="001A2969">
      <w:pPr>
        <w:spacing w:after="0" w:line="240" w:lineRule="auto"/>
        <w:ind w:right="474"/>
        <w:rPr>
          <w:rFonts w:ascii="Bookman Old Style" w:eastAsia="Times New Roman" w:hAnsi="Bookman Old Style" w:cs="Times New Roman"/>
          <w:sz w:val="26"/>
          <w:szCs w:val="26"/>
          <w:lang w:eastAsia="es-CO"/>
        </w:rPr>
      </w:pPr>
    </w:p>
    <w:p w14:paraId="567EF5B4" w14:textId="77777777" w:rsidR="001A2969" w:rsidRPr="00D3214F" w:rsidRDefault="001A2969" w:rsidP="001A2969">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sz w:val="26"/>
          <w:szCs w:val="26"/>
          <w:lang w:eastAsia="es-CO"/>
        </w:rPr>
        <w:t>Jorge Eliécer Tamayo Marulanda</w:t>
      </w:r>
      <w:r>
        <w:rPr>
          <w:rFonts w:ascii="Bookman Old Style" w:eastAsia="Times New Roman" w:hAnsi="Bookman Old Style" w:cs="Times New Roman"/>
          <w:b/>
          <w:sz w:val="26"/>
          <w:szCs w:val="26"/>
          <w:lang w:eastAsia="es-CO"/>
        </w:rPr>
        <w:tab/>
      </w:r>
      <w:r w:rsidRPr="00D3214F">
        <w:rPr>
          <w:rFonts w:ascii="Bookman Old Style" w:eastAsia="Times New Roman" w:hAnsi="Bookman Old Style" w:cs="Times New Roman"/>
          <w:b/>
          <w:sz w:val="26"/>
          <w:szCs w:val="26"/>
          <w:lang w:eastAsia="es-CO"/>
        </w:rPr>
        <w:t>Diógenes Quintero Amaya</w:t>
      </w:r>
    </w:p>
    <w:p w14:paraId="5FA4CE4F" w14:textId="77777777" w:rsidR="001A2969" w:rsidRPr="00D3214F" w:rsidRDefault="001A2969" w:rsidP="001A2969">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508B9752" w14:textId="77777777" w:rsidR="001A2969" w:rsidRPr="00D3214F" w:rsidRDefault="001A2969" w:rsidP="001A2969">
      <w:pPr>
        <w:spacing w:after="0" w:line="240" w:lineRule="auto"/>
        <w:ind w:right="474"/>
        <w:jc w:val="both"/>
        <w:rPr>
          <w:rFonts w:ascii="Bookman Old Style" w:eastAsia="Times New Roman" w:hAnsi="Bookman Old Style" w:cs="Times New Roman"/>
          <w:sz w:val="26"/>
          <w:szCs w:val="26"/>
          <w:lang w:eastAsia="es-CO"/>
        </w:rPr>
      </w:pPr>
      <w:r>
        <w:rPr>
          <w:rFonts w:ascii="Bookman Old Style" w:eastAsia="Times New Roman" w:hAnsi="Bookman Old Style" w:cs="Times New Roman"/>
          <w:b/>
          <w:color w:val="000000"/>
          <w:sz w:val="26"/>
          <w:szCs w:val="26"/>
          <w:lang w:eastAsia="es-CO"/>
        </w:rPr>
        <w:t xml:space="preserve">Coordinador </w:t>
      </w: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 xml:space="preserve">Coordinador </w:t>
      </w: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p>
    <w:p w14:paraId="163910D7" w14:textId="6CDD3B7E" w:rsidR="001A2969" w:rsidRDefault="001A2969" w:rsidP="001A2969">
      <w:pPr>
        <w:spacing w:after="0" w:line="240" w:lineRule="auto"/>
        <w:ind w:right="474"/>
        <w:jc w:val="both"/>
        <w:rPr>
          <w:rFonts w:ascii="Bookman Old Style" w:eastAsia="Times New Roman" w:hAnsi="Bookman Old Style" w:cs="Times New Roman"/>
          <w:sz w:val="26"/>
          <w:szCs w:val="26"/>
          <w:lang w:eastAsia="es-CO"/>
        </w:rPr>
      </w:pPr>
    </w:p>
    <w:p w14:paraId="7E4054A5" w14:textId="04FC3229" w:rsidR="008F3145" w:rsidRDefault="008F3145" w:rsidP="001A2969">
      <w:pPr>
        <w:spacing w:after="0" w:line="240" w:lineRule="auto"/>
        <w:ind w:right="474"/>
        <w:jc w:val="both"/>
        <w:rPr>
          <w:rFonts w:ascii="Bookman Old Style" w:eastAsia="Times New Roman" w:hAnsi="Bookman Old Style" w:cs="Times New Roman"/>
          <w:sz w:val="26"/>
          <w:szCs w:val="26"/>
          <w:lang w:eastAsia="es-CO"/>
        </w:rPr>
      </w:pPr>
    </w:p>
    <w:p w14:paraId="5A1CF7E1" w14:textId="77777777" w:rsidR="008F3145" w:rsidRDefault="008F3145" w:rsidP="001A2969">
      <w:pPr>
        <w:spacing w:after="0" w:line="240" w:lineRule="auto"/>
        <w:ind w:right="474"/>
        <w:jc w:val="both"/>
        <w:rPr>
          <w:rFonts w:ascii="Bookman Old Style" w:eastAsia="Times New Roman" w:hAnsi="Bookman Old Style" w:cs="Times New Roman"/>
          <w:sz w:val="26"/>
          <w:szCs w:val="26"/>
          <w:lang w:eastAsia="es-CO"/>
        </w:rPr>
      </w:pPr>
    </w:p>
    <w:p w14:paraId="2647B8BC" w14:textId="77777777" w:rsidR="001A2969" w:rsidRDefault="001A2969" w:rsidP="001A2969">
      <w:pPr>
        <w:spacing w:after="0" w:line="240" w:lineRule="auto"/>
        <w:ind w:right="474"/>
        <w:jc w:val="both"/>
        <w:rPr>
          <w:rFonts w:ascii="Bookman Old Style" w:eastAsia="Times New Roman" w:hAnsi="Bookman Old Style" w:cs="Times New Roman"/>
          <w:sz w:val="26"/>
          <w:szCs w:val="26"/>
          <w:lang w:eastAsia="es-CO"/>
        </w:rPr>
      </w:pPr>
    </w:p>
    <w:p w14:paraId="2886D9B8" w14:textId="77777777" w:rsidR="001A2969" w:rsidRDefault="001A2969" w:rsidP="001A2969">
      <w:pPr>
        <w:spacing w:after="0" w:line="240" w:lineRule="auto"/>
        <w:ind w:right="474"/>
        <w:jc w:val="both"/>
        <w:rPr>
          <w:rFonts w:ascii="Bookman Old Style" w:eastAsia="Times New Roman" w:hAnsi="Bookman Old Style" w:cs="Times New Roman"/>
          <w:sz w:val="26"/>
          <w:szCs w:val="26"/>
          <w:lang w:eastAsia="es-CO"/>
        </w:rPr>
      </w:pPr>
    </w:p>
    <w:p w14:paraId="585B1E04"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sz w:val="26"/>
          <w:szCs w:val="26"/>
          <w:lang w:eastAsia="es-CO"/>
        </w:rPr>
        <w:t>Juan Carlos Lozada Vargas</w:t>
      </w:r>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t>Catherine Juvinao Clavijo</w:t>
      </w:r>
    </w:p>
    <w:p w14:paraId="3A9B65CE" w14:textId="77777777" w:rsidR="001A2969" w:rsidRPr="00D3214F" w:rsidRDefault="001A2969" w:rsidP="001A2969">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769D6E51" w14:textId="77777777" w:rsidR="001A2969" w:rsidRPr="00D3214F" w:rsidRDefault="001A2969" w:rsidP="001A2969">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109E1B81"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1C91E3EE"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23E1E08D" w14:textId="3B9A540E"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2A975DE7" w14:textId="77777777" w:rsidR="008F3145" w:rsidRDefault="008F3145" w:rsidP="001A2969">
      <w:pPr>
        <w:spacing w:after="0" w:line="240" w:lineRule="auto"/>
        <w:ind w:right="474"/>
        <w:jc w:val="both"/>
        <w:rPr>
          <w:rFonts w:ascii="Bookman Old Style" w:eastAsia="Times New Roman" w:hAnsi="Bookman Old Style" w:cs="Times New Roman"/>
          <w:b/>
          <w:sz w:val="26"/>
          <w:szCs w:val="26"/>
          <w:lang w:eastAsia="es-CO"/>
        </w:rPr>
      </w:pPr>
    </w:p>
    <w:p w14:paraId="2B7058D1"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Oscar Rodrigo Campo Hurtado</w:t>
      </w:r>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t xml:space="preserve">Luis Alberto </w:t>
      </w:r>
      <w:proofErr w:type="spellStart"/>
      <w:r>
        <w:rPr>
          <w:rFonts w:ascii="Bookman Old Style" w:eastAsia="Times New Roman" w:hAnsi="Bookman Old Style" w:cs="Times New Roman"/>
          <w:b/>
          <w:sz w:val="26"/>
          <w:szCs w:val="26"/>
          <w:lang w:eastAsia="es-CO"/>
        </w:rPr>
        <w:t>Alban</w:t>
      </w:r>
      <w:proofErr w:type="spellEnd"/>
    </w:p>
    <w:p w14:paraId="100C0A5E" w14:textId="77777777" w:rsidR="001A2969" w:rsidRPr="00D3214F" w:rsidRDefault="001A2969" w:rsidP="001A2969">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38F673B8" w14:textId="77777777" w:rsidR="001A2969" w:rsidRPr="00D3214F" w:rsidRDefault="001A2969" w:rsidP="001A2969">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61C21CD4"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6ED8D9B0"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10242BA1" w14:textId="245E5A4B"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52BAA3C5" w14:textId="77777777" w:rsidR="008F3145" w:rsidRDefault="008F3145" w:rsidP="001A2969">
      <w:pPr>
        <w:spacing w:after="0" w:line="240" w:lineRule="auto"/>
        <w:ind w:right="474"/>
        <w:jc w:val="both"/>
        <w:rPr>
          <w:rFonts w:ascii="Bookman Old Style" w:eastAsia="Times New Roman" w:hAnsi="Bookman Old Style" w:cs="Times New Roman"/>
          <w:b/>
          <w:sz w:val="26"/>
          <w:szCs w:val="26"/>
          <w:lang w:eastAsia="es-CO"/>
        </w:rPr>
      </w:pPr>
    </w:p>
    <w:p w14:paraId="56AA682C"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 xml:space="preserve">Juan Daniel Peñuela </w:t>
      </w:r>
      <w:proofErr w:type="spellStart"/>
      <w:r>
        <w:rPr>
          <w:rFonts w:ascii="Bookman Old Style" w:eastAsia="Times New Roman" w:hAnsi="Bookman Old Style" w:cs="Times New Roman"/>
          <w:b/>
          <w:sz w:val="26"/>
          <w:szCs w:val="26"/>
          <w:lang w:eastAsia="es-CO"/>
        </w:rPr>
        <w:t>Calvache</w:t>
      </w:r>
      <w:proofErr w:type="spellEnd"/>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r>
      <w:proofErr w:type="spellStart"/>
      <w:r>
        <w:rPr>
          <w:rFonts w:ascii="Bookman Old Style" w:eastAsia="Times New Roman" w:hAnsi="Bookman Old Style" w:cs="Times New Roman"/>
          <w:b/>
          <w:sz w:val="26"/>
          <w:szCs w:val="26"/>
          <w:lang w:eastAsia="es-CO"/>
        </w:rPr>
        <w:t>Marelen</w:t>
      </w:r>
      <w:proofErr w:type="spellEnd"/>
      <w:r>
        <w:rPr>
          <w:rFonts w:ascii="Bookman Old Style" w:eastAsia="Times New Roman" w:hAnsi="Bookman Old Style" w:cs="Times New Roman"/>
          <w:b/>
          <w:sz w:val="26"/>
          <w:szCs w:val="26"/>
          <w:lang w:eastAsia="es-CO"/>
        </w:rPr>
        <w:t xml:space="preserve"> Castillo Torres</w:t>
      </w:r>
    </w:p>
    <w:p w14:paraId="626B5206" w14:textId="77777777" w:rsidR="001A2969" w:rsidRPr="00D3214F" w:rsidRDefault="001A2969" w:rsidP="001A2969">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4A369B8D" w14:textId="77777777" w:rsidR="001A2969" w:rsidRPr="00D3214F" w:rsidRDefault="001A2969" w:rsidP="001A2969">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2BFA553A"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3DA46637" w14:textId="5D29A311"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2161AF99" w14:textId="77777777" w:rsidR="008F3145" w:rsidRDefault="008F3145" w:rsidP="001A2969">
      <w:pPr>
        <w:spacing w:after="0" w:line="240" w:lineRule="auto"/>
        <w:ind w:right="474"/>
        <w:jc w:val="both"/>
        <w:rPr>
          <w:rFonts w:ascii="Bookman Old Style" w:eastAsia="Times New Roman" w:hAnsi="Bookman Old Style" w:cs="Times New Roman"/>
          <w:b/>
          <w:sz w:val="26"/>
          <w:szCs w:val="26"/>
          <w:lang w:eastAsia="es-CO"/>
        </w:rPr>
      </w:pPr>
    </w:p>
    <w:p w14:paraId="66F22525" w14:textId="77777777"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p>
    <w:p w14:paraId="7287DC1F" w14:textId="048E44D5" w:rsidR="001A2969" w:rsidRDefault="001A2969" w:rsidP="001A2969">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 xml:space="preserve">Gabriel Becerra </w:t>
      </w:r>
      <w:proofErr w:type="spellStart"/>
      <w:r>
        <w:rPr>
          <w:rFonts w:ascii="Bookman Old Style" w:eastAsia="Times New Roman" w:hAnsi="Bookman Old Style" w:cs="Times New Roman"/>
          <w:b/>
          <w:sz w:val="26"/>
          <w:szCs w:val="26"/>
          <w:lang w:eastAsia="es-CO"/>
        </w:rPr>
        <w:t>Yañez</w:t>
      </w:r>
      <w:proofErr w:type="spellEnd"/>
    </w:p>
    <w:p w14:paraId="61148FBD" w14:textId="60F35699" w:rsidR="001A2969" w:rsidRPr="00D3214F" w:rsidRDefault="001A2969" w:rsidP="001A2969">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p>
    <w:p w14:paraId="36E9EEE1" w14:textId="724E26C3" w:rsidR="008A7F4F" w:rsidRPr="00590D99" w:rsidRDefault="001A2969" w:rsidP="00590D99">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p>
    <w:p w14:paraId="1A8E6085" w14:textId="77777777" w:rsidR="0009386E" w:rsidRDefault="0009386E">
      <w:pPr>
        <w:rPr>
          <w:rFonts w:ascii="Bookman Old Style" w:eastAsia="Times New Roman" w:hAnsi="Bookman Old Style" w:cs="Times New Roman"/>
          <w:b/>
          <w:bCs/>
          <w:color w:val="000000"/>
          <w:sz w:val="28"/>
          <w:szCs w:val="28"/>
          <w:lang w:eastAsia="es-CO"/>
        </w:rPr>
      </w:pPr>
      <w:r>
        <w:rPr>
          <w:rFonts w:ascii="Bookman Old Style" w:eastAsia="Times New Roman" w:hAnsi="Bookman Old Style"/>
          <w:b/>
          <w:bCs/>
          <w:color w:val="000000"/>
          <w:sz w:val="28"/>
          <w:szCs w:val="28"/>
          <w:lang w:eastAsia="es-CO"/>
        </w:rPr>
        <w:br w:type="page"/>
      </w:r>
    </w:p>
    <w:p w14:paraId="5AD67C6F" w14:textId="60574A4E" w:rsidR="005259E4" w:rsidRDefault="00172E2A" w:rsidP="00894D76">
      <w:pPr>
        <w:pStyle w:val="Sinespaciado"/>
        <w:jc w:val="both"/>
        <w:rPr>
          <w:rFonts w:ascii="Bookman Old Style" w:hAnsi="Bookman Old Style"/>
          <w:b/>
          <w:sz w:val="28"/>
          <w:szCs w:val="26"/>
        </w:rPr>
      </w:pPr>
      <w:r w:rsidRPr="00E1273D">
        <w:rPr>
          <w:rFonts w:ascii="Bookman Old Style" w:eastAsia="Times New Roman" w:hAnsi="Bookman Old Style"/>
          <w:b/>
          <w:bCs/>
          <w:color w:val="000000"/>
          <w:sz w:val="28"/>
          <w:szCs w:val="28"/>
          <w:lang w:eastAsia="es-CO"/>
        </w:rPr>
        <w:lastRenderedPageBreak/>
        <w:t xml:space="preserve">INFORME DE PONENCIA PARA </w:t>
      </w:r>
      <w:r w:rsidR="00634868" w:rsidRPr="00E1273D">
        <w:rPr>
          <w:rFonts w:ascii="Bookman Old Style" w:eastAsia="Times New Roman" w:hAnsi="Bookman Old Style"/>
          <w:b/>
          <w:bCs/>
          <w:color w:val="000000"/>
          <w:sz w:val="28"/>
          <w:szCs w:val="28"/>
          <w:lang w:eastAsia="es-CO"/>
        </w:rPr>
        <w:t>PRIMER</w:t>
      </w:r>
      <w:r w:rsidRPr="00E1273D">
        <w:rPr>
          <w:rFonts w:ascii="Bookman Old Style" w:eastAsia="Times New Roman" w:hAnsi="Bookman Old Style"/>
          <w:b/>
          <w:bCs/>
          <w:color w:val="000000"/>
          <w:sz w:val="28"/>
          <w:szCs w:val="28"/>
          <w:lang w:eastAsia="es-CO"/>
        </w:rPr>
        <w:t xml:space="preserve"> DEBATE DEL PROYECTO DE LEY </w:t>
      </w:r>
      <w:r w:rsidR="00E3778B" w:rsidRPr="00E1273D">
        <w:rPr>
          <w:rFonts w:ascii="Bookman Old Style" w:eastAsia="Times New Roman" w:hAnsi="Bookman Old Style"/>
          <w:b/>
          <w:bCs/>
          <w:color w:val="000000"/>
          <w:sz w:val="28"/>
          <w:szCs w:val="28"/>
          <w:lang w:eastAsia="es-CO"/>
        </w:rPr>
        <w:t>N</w:t>
      </w:r>
      <w:r w:rsidR="006C5BCA" w:rsidRPr="00E1273D">
        <w:rPr>
          <w:rFonts w:ascii="Bookman Old Style" w:eastAsia="Times New Roman" w:hAnsi="Bookman Old Style"/>
          <w:b/>
          <w:bCs/>
          <w:color w:val="000000"/>
          <w:sz w:val="28"/>
          <w:szCs w:val="28"/>
          <w:lang w:eastAsia="es-CO"/>
        </w:rPr>
        <w:t>°</w:t>
      </w:r>
      <w:r w:rsidR="00D806FE">
        <w:rPr>
          <w:rFonts w:ascii="Bookman Old Style" w:eastAsia="Times New Roman" w:hAnsi="Bookman Old Style"/>
          <w:b/>
          <w:bCs/>
          <w:color w:val="000000"/>
          <w:sz w:val="28"/>
          <w:szCs w:val="28"/>
          <w:lang w:eastAsia="es-CO"/>
        </w:rPr>
        <w:t xml:space="preserve"> </w:t>
      </w:r>
      <w:r w:rsidR="00A870CD">
        <w:rPr>
          <w:rFonts w:ascii="Bookman Old Style" w:hAnsi="Bookman Old Style"/>
          <w:b/>
          <w:bCs/>
          <w:sz w:val="28"/>
          <w:szCs w:val="28"/>
          <w:lang w:eastAsia="es-CO"/>
        </w:rPr>
        <w:t>262</w:t>
      </w:r>
      <w:r w:rsidR="006C5BCA" w:rsidRPr="00E1273D">
        <w:rPr>
          <w:rFonts w:ascii="Bookman Old Style" w:hAnsi="Bookman Old Style"/>
          <w:b/>
          <w:bCs/>
          <w:sz w:val="28"/>
          <w:szCs w:val="28"/>
          <w:lang w:eastAsia="es-CO"/>
        </w:rPr>
        <w:t xml:space="preserve"> de 2022 </w:t>
      </w:r>
      <w:r w:rsidR="0009386E" w:rsidRPr="00E1273D">
        <w:rPr>
          <w:rFonts w:ascii="Bookman Old Style" w:hAnsi="Bookman Old Style"/>
          <w:b/>
          <w:bCs/>
          <w:sz w:val="28"/>
          <w:szCs w:val="28"/>
          <w:lang w:eastAsia="es-CO"/>
        </w:rPr>
        <w:t xml:space="preserve">CÁMARA, </w:t>
      </w:r>
      <w:r w:rsidR="005259E4" w:rsidRPr="005259E4">
        <w:rPr>
          <w:rFonts w:ascii="Bookman Old Style" w:hAnsi="Bookman Old Style"/>
          <w:b/>
          <w:sz w:val="28"/>
          <w:szCs w:val="26"/>
        </w:rPr>
        <w:t>“POR LA CUAL SE MODIFICA Y ADICIONA LA LEY 5ª DE 1992, SE CREA LA COMISIÓN LEGAL DEL CONGRESO DE LA REPÚBLICA PARA LA DEFENSA, PROTECCIÓN Y PROMOCIÓN DE LOS DERECHOS DE LOS PUEBLOS INDÍGENAS Y SE DICTAN OTRAS DISPOSICIONES”</w:t>
      </w:r>
    </w:p>
    <w:p w14:paraId="04A8EA7F" w14:textId="77777777" w:rsidR="005259E4" w:rsidRPr="00E1273D" w:rsidRDefault="005259E4" w:rsidP="00894D76">
      <w:pPr>
        <w:pStyle w:val="Sinespaciado"/>
        <w:jc w:val="both"/>
        <w:rPr>
          <w:rFonts w:ascii="Bookman Old Style" w:hAnsi="Bookman Old Style"/>
          <w:sz w:val="28"/>
          <w:szCs w:val="28"/>
          <w:lang w:eastAsia="es-CO"/>
        </w:rPr>
      </w:pPr>
    </w:p>
    <w:p w14:paraId="44AED082" w14:textId="549DBDD7" w:rsidR="00172E2A" w:rsidRPr="00E1273D" w:rsidRDefault="00E1273D" w:rsidP="00E0367C">
      <w:pPr>
        <w:numPr>
          <w:ilvl w:val="0"/>
          <w:numId w:val="1"/>
        </w:numPr>
        <w:spacing w:after="0" w:line="240" w:lineRule="auto"/>
        <w:ind w:left="426" w:right="474"/>
        <w:jc w:val="center"/>
        <w:textAlignment w:val="baseline"/>
        <w:rPr>
          <w:rFonts w:ascii="Bookman Old Style" w:eastAsia="Times New Roman" w:hAnsi="Bookman Old Style" w:cs="Times New Roman"/>
          <w:b/>
          <w:bCs/>
          <w:color w:val="000000"/>
          <w:sz w:val="28"/>
          <w:szCs w:val="28"/>
          <w:lang w:eastAsia="es-CO"/>
        </w:rPr>
      </w:pPr>
      <w:r>
        <w:rPr>
          <w:rFonts w:ascii="Bookman Old Style" w:eastAsia="Times New Roman" w:hAnsi="Bookman Old Style" w:cs="Times New Roman"/>
          <w:b/>
          <w:bCs/>
          <w:color w:val="000000"/>
          <w:sz w:val="28"/>
          <w:szCs w:val="28"/>
          <w:lang w:eastAsia="es-CO"/>
        </w:rPr>
        <w:t xml:space="preserve"> </w:t>
      </w:r>
      <w:r w:rsidR="00CA3D35" w:rsidRPr="00E1273D">
        <w:rPr>
          <w:rFonts w:ascii="Bookman Old Style" w:eastAsia="Times New Roman" w:hAnsi="Bookman Old Style" w:cs="Times New Roman"/>
          <w:b/>
          <w:bCs/>
          <w:color w:val="000000"/>
          <w:sz w:val="28"/>
          <w:szCs w:val="28"/>
          <w:lang w:eastAsia="es-CO"/>
        </w:rPr>
        <w:t xml:space="preserve">ORIGEN </w:t>
      </w:r>
      <w:r w:rsidR="00172E2A" w:rsidRPr="00E1273D">
        <w:rPr>
          <w:rFonts w:ascii="Bookman Old Style" w:eastAsia="Times New Roman" w:hAnsi="Bookman Old Style" w:cs="Times New Roman"/>
          <w:b/>
          <w:bCs/>
          <w:color w:val="000000"/>
          <w:sz w:val="28"/>
          <w:szCs w:val="28"/>
          <w:lang w:eastAsia="es-CO"/>
        </w:rPr>
        <w:t>DEL</w:t>
      </w:r>
      <w:r w:rsidR="002B57EA">
        <w:rPr>
          <w:rFonts w:ascii="Bookman Old Style" w:eastAsia="Times New Roman" w:hAnsi="Bookman Old Style" w:cs="Times New Roman"/>
          <w:b/>
          <w:bCs/>
          <w:color w:val="000000"/>
          <w:sz w:val="28"/>
          <w:szCs w:val="28"/>
          <w:lang w:eastAsia="es-CO"/>
        </w:rPr>
        <w:t xml:space="preserve"> </w:t>
      </w:r>
      <w:r w:rsidR="00172E2A" w:rsidRPr="00E1273D">
        <w:rPr>
          <w:rFonts w:ascii="Bookman Old Style" w:eastAsia="Times New Roman" w:hAnsi="Bookman Old Style" w:cs="Times New Roman"/>
          <w:b/>
          <w:bCs/>
          <w:color w:val="000000"/>
          <w:sz w:val="28"/>
          <w:szCs w:val="28"/>
          <w:lang w:eastAsia="es-CO"/>
        </w:rPr>
        <w:t>PROYECTO</w:t>
      </w:r>
    </w:p>
    <w:p w14:paraId="0181E6A5" w14:textId="77777777" w:rsidR="00172E2A" w:rsidRPr="00E1273D" w:rsidRDefault="00172E2A" w:rsidP="00894D76">
      <w:pPr>
        <w:spacing w:after="0" w:line="240" w:lineRule="auto"/>
        <w:ind w:left="426" w:right="474"/>
        <w:rPr>
          <w:rFonts w:ascii="Bookman Old Style" w:eastAsia="Times New Roman" w:hAnsi="Bookman Old Style" w:cs="Times New Roman"/>
          <w:sz w:val="28"/>
          <w:szCs w:val="28"/>
          <w:lang w:eastAsia="es-CO"/>
        </w:rPr>
      </w:pPr>
    </w:p>
    <w:p w14:paraId="6D2646B7" w14:textId="6F9559D8" w:rsidR="00E67C09" w:rsidRDefault="00110BE2" w:rsidP="00894D76">
      <w:pPr>
        <w:pStyle w:val="Sinespaciado"/>
        <w:jc w:val="both"/>
        <w:rPr>
          <w:rFonts w:ascii="Bookman Old Style" w:eastAsia="Times New Roman" w:hAnsi="Bookman Old Style" w:cs="Arial"/>
          <w:sz w:val="28"/>
          <w:szCs w:val="28"/>
          <w:lang w:val="es-ES" w:eastAsia="es-CO"/>
        </w:rPr>
      </w:pPr>
      <w:r>
        <w:rPr>
          <w:rFonts w:ascii="Bookman Old Style" w:hAnsi="Bookman Old Style" w:cs="Arial"/>
          <w:sz w:val="28"/>
          <w:szCs w:val="28"/>
        </w:rPr>
        <w:t>La iniciativa</w:t>
      </w:r>
      <w:r w:rsidRPr="00E1273D">
        <w:rPr>
          <w:rFonts w:ascii="Bookman Old Style" w:eastAsia="Times New Roman" w:hAnsi="Bookman Old Style" w:cs="Arial"/>
          <w:sz w:val="28"/>
          <w:szCs w:val="28"/>
          <w:lang w:val="es-ES" w:eastAsia="es-CO"/>
        </w:rPr>
        <w:t xml:space="preserve"> </w:t>
      </w:r>
      <w:r w:rsidR="00270BE5">
        <w:rPr>
          <w:rFonts w:ascii="Bookman Old Style" w:eastAsia="Times New Roman" w:hAnsi="Bookman Old Style" w:cs="Arial"/>
          <w:sz w:val="28"/>
          <w:szCs w:val="28"/>
          <w:lang w:val="es-ES" w:eastAsia="es-CO"/>
        </w:rPr>
        <w:t>fue radicada</w:t>
      </w:r>
      <w:r w:rsidR="005259E4">
        <w:rPr>
          <w:rFonts w:ascii="Bookman Old Style" w:eastAsia="Times New Roman" w:hAnsi="Bookman Old Style" w:cs="Arial"/>
          <w:sz w:val="28"/>
          <w:szCs w:val="28"/>
          <w:lang w:val="es-ES" w:eastAsia="es-CO"/>
        </w:rPr>
        <w:t xml:space="preserve"> por </w:t>
      </w:r>
      <w:r w:rsidR="00E30881" w:rsidRPr="00E1273D">
        <w:rPr>
          <w:rFonts w:ascii="Bookman Old Style" w:eastAsia="Times New Roman" w:hAnsi="Bookman Old Style" w:cs="Arial"/>
          <w:sz w:val="28"/>
          <w:szCs w:val="28"/>
          <w:lang w:val="es-ES" w:eastAsia="es-CO"/>
        </w:rPr>
        <w:t>l</w:t>
      </w:r>
      <w:r w:rsidR="005259E4">
        <w:rPr>
          <w:rFonts w:ascii="Bookman Old Style" w:eastAsia="Times New Roman" w:hAnsi="Bookman Old Style" w:cs="Arial"/>
          <w:sz w:val="28"/>
          <w:szCs w:val="28"/>
          <w:lang w:val="es-ES" w:eastAsia="es-CO"/>
        </w:rPr>
        <w:t>os</w:t>
      </w:r>
      <w:r w:rsidR="00E30881" w:rsidRPr="00E1273D">
        <w:rPr>
          <w:rFonts w:ascii="Bookman Old Style" w:eastAsia="Times New Roman" w:hAnsi="Bookman Old Style" w:cs="Arial"/>
          <w:sz w:val="28"/>
          <w:szCs w:val="28"/>
          <w:lang w:val="es-ES" w:eastAsia="es-CO"/>
        </w:rPr>
        <w:t xml:space="preserve"> Representante a la Cámara,</w:t>
      </w:r>
      <w:r w:rsidR="00E1273D">
        <w:rPr>
          <w:rFonts w:ascii="Bookman Old Style" w:eastAsia="Times New Roman" w:hAnsi="Bookman Old Style" w:cs="Arial"/>
          <w:sz w:val="28"/>
          <w:szCs w:val="28"/>
          <w:lang w:val="es-ES" w:eastAsia="es-CO"/>
        </w:rPr>
        <w:t xml:space="preserve"> doctor</w:t>
      </w:r>
      <w:r w:rsidR="00E30881" w:rsidRPr="00E1273D">
        <w:rPr>
          <w:rFonts w:ascii="Bookman Old Style" w:eastAsia="Times New Roman" w:hAnsi="Bookman Old Style" w:cs="Arial"/>
          <w:sz w:val="28"/>
          <w:szCs w:val="28"/>
          <w:lang w:val="es-ES" w:eastAsia="es-CO"/>
        </w:rPr>
        <w:t xml:space="preserve"> </w:t>
      </w:r>
      <w:r w:rsidR="005259E4">
        <w:rPr>
          <w:rFonts w:ascii="Bookman Old Style" w:eastAsia="Times New Roman" w:hAnsi="Bookman Old Style" w:cs="Arial"/>
          <w:sz w:val="28"/>
          <w:szCs w:val="28"/>
          <w:lang w:val="es-ES" w:eastAsia="es-CO"/>
        </w:rPr>
        <w:t>Alexander Guarín Silva</w:t>
      </w:r>
      <w:r w:rsidR="00E30881" w:rsidRPr="00E1273D">
        <w:rPr>
          <w:rFonts w:ascii="Bookman Old Style" w:eastAsia="Times New Roman" w:hAnsi="Bookman Old Style" w:cs="Arial"/>
          <w:sz w:val="28"/>
          <w:szCs w:val="28"/>
          <w:lang w:val="es-ES" w:eastAsia="es-CO"/>
        </w:rPr>
        <w:t>,</w:t>
      </w:r>
      <w:r w:rsidR="005259E4">
        <w:rPr>
          <w:rFonts w:ascii="Bookman Old Style" w:eastAsia="Times New Roman" w:hAnsi="Bookman Old Style" w:cs="Arial"/>
          <w:sz w:val="28"/>
          <w:szCs w:val="28"/>
          <w:lang w:val="es-ES" w:eastAsia="es-CO"/>
        </w:rPr>
        <w:t xml:space="preserve"> José Eliécer Salazar</w:t>
      </w:r>
      <w:r w:rsidR="002B57EA">
        <w:rPr>
          <w:rFonts w:ascii="Bookman Old Style" w:eastAsia="Times New Roman" w:hAnsi="Bookman Old Style" w:cs="Arial"/>
          <w:sz w:val="28"/>
          <w:szCs w:val="28"/>
          <w:lang w:val="es-ES" w:eastAsia="es-CO"/>
        </w:rPr>
        <w:t>, Teresa</w:t>
      </w:r>
      <w:r w:rsidR="00343D72">
        <w:rPr>
          <w:rFonts w:ascii="Bookman Old Style" w:eastAsia="Times New Roman" w:hAnsi="Bookman Old Style" w:cs="Arial"/>
          <w:sz w:val="28"/>
          <w:szCs w:val="28"/>
          <w:lang w:val="es-ES" w:eastAsia="es-CO"/>
        </w:rPr>
        <w:t xml:space="preserve"> de Jesús</w:t>
      </w:r>
      <w:r w:rsidR="002B57EA">
        <w:rPr>
          <w:rFonts w:ascii="Bookman Old Style" w:eastAsia="Times New Roman" w:hAnsi="Bookman Old Style" w:cs="Arial"/>
          <w:sz w:val="28"/>
          <w:szCs w:val="28"/>
          <w:lang w:val="es-ES" w:eastAsia="es-CO"/>
        </w:rPr>
        <w:t xml:space="preserve"> Enríquez, Hugo Danilo Lozano, </w:t>
      </w:r>
      <w:r w:rsidR="00343D72">
        <w:rPr>
          <w:rFonts w:ascii="Bookman Old Style" w:eastAsia="Times New Roman" w:hAnsi="Bookman Old Style" w:cs="Arial"/>
          <w:sz w:val="28"/>
          <w:szCs w:val="28"/>
          <w:lang w:val="es-ES" w:eastAsia="es-CO"/>
        </w:rPr>
        <w:t>Lu</w:t>
      </w:r>
      <w:bookmarkStart w:id="0" w:name="_GoBack"/>
      <w:bookmarkEnd w:id="0"/>
      <w:r w:rsidR="00343D72">
        <w:rPr>
          <w:rFonts w:ascii="Bookman Old Style" w:eastAsia="Times New Roman" w:hAnsi="Bookman Old Style" w:cs="Arial"/>
          <w:sz w:val="28"/>
          <w:szCs w:val="28"/>
          <w:lang w:val="es-ES" w:eastAsia="es-CO"/>
        </w:rPr>
        <w:t>is Alberto Albán Urbano</w:t>
      </w:r>
      <w:r w:rsidR="002B57EA">
        <w:rPr>
          <w:rFonts w:ascii="Bookman Old Style" w:eastAsia="Times New Roman" w:hAnsi="Bookman Old Style" w:cs="Arial"/>
          <w:sz w:val="28"/>
          <w:szCs w:val="28"/>
          <w:lang w:val="es-ES" w:eastAsia="es-CO"/>
        </w:rPr>
        <w:t xml:space="preserve">, </w:t>
      </w:r>
      <w:r w:rsidR="00343D72">
        <w:rPr>
          <w:rFonts w:ascii="Bookman Old Style" w:eastAsia="Times New Roman" w:hAnsi="Bookman Old Style" w:cs="Arial"/>
          <w:sz w:val="28"/>
          <w:szCs w:val="28"/>
          <w:lang w:val="es-ES" w:eastAsia="es-CO"/>
        </w:rPr>
        <w:t>Carolina Giraldo Botero</w:t>
      </w:r>
      <w:r w:rsidR="002B57EA">
        <w:rPr>
          <w:rFonts w:ascii="Bookman Old Style" w:eastAsia="Times New Roman" w:hAnsi="Bookman Old Style" w:cs="Arial"/>
          <w:sz w:val="28"/>
          <w:szCs w:val="28"/>
          <w:lang w:val="es-ES" w:eastAsia="es-CO"/>
        </w:rPr>
        <w:t xml:space="preserve">, </w:t>
      </w:r>
      <w:r w:rsidR="00343D72">
        <w:rPr>
          <w:rFonts w:ascii="Bookman Old Style" w:eastAsia="Times New Roman" w:hAnsi="Bookman Old Style" w:cs="Arial"/>
          <w:sz w:val="28"/>
          <w:szCs w:val="28"/>
          <w:lang w:val="es-ES" w:eastAsia="es-CO"/>
        </w:rPr>
        <w:t>Hugo Alfonso Archila Suárez</w:t>
      </w:r>
      <w:r w:rsidR="002B57EA">
        <w:rPr>
          <w:rFonts w:ascii="Bookman Old Style" w:eastAsia="Times New Roman" w:hAnsi="Bookman Old Style" w:cs="Arial"/>
          <w:sz w:val="28"/>
          <w:szCs w:val="28"/>
          <w:lang w:val="es-ES" w:eastAsia="es-CO"/>
        </w:rPr>
        <w:t>,</w:t>
      </w:r>
      <w:r w:rsidR="00343D72">
        <w:rPr>
          <w:rFonts w:ascii="Bookman Old Style" w:eastAsia="Times New Roman" w:hAnsi="Bookman Old Style" w:cs="Arial"/>
          <w:sz w:val="28"/>
          <w:szCs w:val="28"/>
          <w:lang w:val="es-ES" w:eastAsia="es-CO"/>
        </w:rPr>
        <w:t xml:space="preserve"> Camilo Esteban Ávila Morales, Mary </w:t>
      </w:r>
      <w:proofErr w:type="spellStart"/>
      <w:r w:rsidR="00343D72">
        <w:rPr>
          <w:rFonts w:ascii="Bookman Old Style" w:eastAsia="Times New Roman" w:hAnsi="Bookman Old Style" w:cs="Arial"/>
          <w:sz w:val="28"/>
          <w:szCs w:val="28"/>
          <w:lang w:val="es-ES" w:eastAsia="es-CO"/>
        </w:rPr>
        <w:t>Anne</w:t>
      </w:r>
      <w:proofErr w:type="spellEnd"/>
      <w:r w:rsidR="00343D72">
        <w:rPr>
          <w:rFonts w:ascii="Bookman Old Style" w:eastAsia="Times New Roman" w:hAnsi="Bookman Old Style" w:cs="Arial"/>
          <w:sz w:val="28"/>
          <w:szCs w:val="28"/>
          <w:lang w:val="es-ES" w:eastAsia="es-CO"/>
        </w:rPr>
        <w:t xml:space="preserve"> Andrea Perdomo, Julio Roberto Salazar Perdomo, David Alejandro Quevedo Herrera, Ana Paola García Soto, </w:t>
      </w:r>
      <w:proofErr w:type="spellStart"/>
      <w:r w:rsidR="00343D72">
        <w:rPr>
          <w:rFonts w:ascii="Bookman Old Style" w:eastAsia="Times New Roman" w:hAnsi="Bookman Old Style" w:cs="Arial"/>
          <w:sz w:val="28"/>
          <w:szCs w:val="28"/>
          <w:lang w:val="es-ES" w:eastAsia="es-CO"/>
        </w:rPr>
        <w:t>Haiver</w:t>
      </w:r>
      <w:proofErr w:type="spellEnd"/>
      <w:r w:rsidR="00343D72">
        <w:rPr>
          <w:rFonts w:ascii="Bookman Old Style" w:eastAsia="Times New Roman" w:hAnsi="Bookman Old Style" w:cs="Arial"/>
          <w:sz w:val="28"/>
          <w:szCs w:val="28"/>
          <w:lang w:val="es-ES" w:eastAsia="es-CO"/>
        </w:rPr>
        <w:t xml:space="preserve"> Rincón Gutiérrez, Erika Tatiana Sánchez Pinto, Pedro </w:t>
      </w:r>
      <w:proofErr w:type="spellStart"/>
      <w:r w:rsidR="00343D72">
        <w:rPr>
          <w:rFonts w:ascii="Bookman Old Style" w:eastAsia="Times New Roman" w:hAnsi="Bookman Old Style" w:cs="Arial"/>
          <w:sz w:val="28"/>
          <w:szCs w:val="28"/>
          <w:lang w:val="es-ES" w:eastAsia="es-CO"/>
        </w:rPr>
        <w:t>Baracutao</w:t>
      </w:r>
      <w:proofErr w:type="spellEnd"/>
      <w:r w:rsidR="00343D72">
        <w:rPr>
          <w:rFonts w:ascii="Bookman Old Style" w:eastAsia="Times New Roman" w:hAnsi="Bookman Old Style" w:cs="Arial"/>
          <w:sz w:val="28"/>
          <w:szCs w:val="28"/>
          <w:lang w:val="es-ES" w:eastAsia="es-CO"/>
        </w:rPr>
        <w:t xml:space="preserve"> García Ospina y German José Gómez López</w:t>
      </w:r>
      <w:r w:rsidR="00E30881" w:rsidRPr="00E1273D">
        <w:rPr>
          <w:rFonts w:ascii="Bookman Old Style" w:eastAsia="Times New Roman" w:hAnsi="Bookman Old Style" w:cs="Arial"/>
          <w:sz w:val="28"/>
          <w:szCs w:val="28"/>
          <w:lang w:val="es-ES" w:eastAsia="es-CO"/>
        </w:rPr>
        <w:t xml:space="preserve"> el día 1 de </w:t>
      </w:r>
      <w:r w:rsidR="002B57EA">
        <w:rPr>
          <w:rFonts w:ascii="Bookman Old Style" w:eastAsia="Times New Roman" w:hAnsi="Bookman Old Style" w:cs="Arial"/>
          <w:sz w:val="28"/>
          <w:szCs w:val="28"/>
          <w:lang w:val="es-ES" w:eastAsia="es-CO"/>
        </w:rPr>
        <w:t>n</w:t>
      </w:r>
      <w:r w:rsidR="00E30881" w:rsidRPr="00E1273D">
        <w:rPr>
          <w:rFonts w:ascii="Bookman Old Style" w:eastAsia="Times New Roman" w:hAnsi="Bookman Old Style" w:cs="Arial"/>
          <w:sz w:val="28"/>
          <w:szCs w:val="28"/>
          <w:lang w:val="es-ES" w:eastAsia="es-CO"/>
        </w:rPr>
        <w:t>o</w:t>
      </w:r>
      <w:r w:rsidR="002B57EA">
        <w:rPr>
          <w:rFonts w:ascii="Bookman Old Style" w:eastAsia="Times New Roman" w:hAnsi="Bookman Old Style" w:cs="Arial"/>
          <w:sz w:val="28"/>
          <w:szCs w:val="28"/>
          <w:lang w:val="es-ES" w:eastAsia="es-CO"/>
        </w:rPr>
        <w:t>viembre</w:t>
      </w:r>
      <w:r w:rsidR="00E30881" w:rsidRPr="00E1273D">
        <w:rPr>
          <w:rFonts w:ascii="Bookman Old Style" w:eastAsia="Times New Roman" w:hAnsi="Bookman Old Style" w:cs="Arial"/>
          <w:sz w:val="28"/>
          <w:szCs w:val="28"/>
          <w:lang w:val="es-ES" w:eastAsia="es-CO"/>
        </w:rPr>
        <w:t xml:space="preserve"> de 2022, y fue publicado </w:t>
      </w:r>
      <w:r w:rsidR="00E1273D">
        <w:rPr>
          <w:rFonts w:ascii="Bookman Old Style" w:eastAsia="Times New Roman" w:hAnsi="Bookman Old Style" w:cs="Arial"/>
          <w:sz w:val="28"/>
          <w:szCs w:val="28"/>
          <w:lang w:val="es-ES" w:eastAsia="es-CO"/>
        </w:rPr>
        <w:t xml:space="preserve">en </w:t>
      </w:r>
      <w:r w:rsidR="00E30881" w:rsidRPr="00E1273D">
        <w:rPr>
          <w:rFonts w:ascii="Bookman Old Style" w:eastAsia="Times New Roman" w:hAnsi="Bookman Old Style" w:cs="Arial"/>
          <w:sz w:val="28"/>
          <w:szCs w:val="28"/>
          <w:lang w:val="es-ES" w:eastAsia="es-CO"/>
        </w:rPr>
        <w:t>la</w:t>
      </w:r>
      <w:r w:rsidR="00E1273D">
        <w:rPr>
          <w:rFonts w:ascii="Bookman Old Style" w:eastAsia="Times New Roman" w:hAnsi="Bookman Old Style" w:cs="Arial"/>
          <w:bCs/>
          <w:i/>
          <w:iCs/>
          <w:sz w:val="28"/>
          <w:szCs w:val="28"/>
          <w:lang w:val="es-ES" w:eastAsia="es-CO"/>
        </w:rPr>
        <w:t xml:space="preserve"> Gaceta </w:t>
      </w:r>
      <w:r w:rsidR="00E30881" w:rsidRPr="00E1273D">
        <w:rPr>
          <w:rFonts w:ascii="Bookman Old Style" w:eastAsia="Times New Roman" w:hAnsi="Bookman Old Style" w:cs="Arial"/>
          <w:bCs/>
          <w:i/>
          <w:iCs/>
          <w:sz w:val="28"/>
          <w:szCs w:val="28"/>
          <w:lang w:val="es-ES" w:eastAsia="es-CO"/>
        </w:rPr>
        <w:t>del Congreso</w:t>
      </w:r>
      <w:r w:rsidR="00E1273D">
        <w:rPr>
          <w:rFonts w:ascii="Bookman Old Style" w:eastAsia="Times New Roman" w:hAnsi="Bookman Old Style" w:cs="Arial"/>
          <w:sz w:val="28"/>
          <w:szCs w:val="28"/>
          <w:lang w:val="es-ES" w:eastAsia="es-CO"/>
        </w:rPr>
        <w:t xml:space="preserve"> N°</w:t>
      </w:r>
      <w:r w:rsidR="00E30881" w:rsidRPr="00E1273D">
        <w:rPr>
          <w:rFonts w:ascii="Bookman Old Style" w:eastAsia="Times New Roman" w:hAnsi="Bookman Old Style" w:cs="Arial"/>
          <w:sz w:val="28"/>
          <w:szCs w:val="28"/>
          <w:lang w:val="es-ES" w:eastAsia="es-CO"/>
        </w:rPr>
        <w:t xml:space="preserve"> </w:t>
      </w:r>
      <w:r w:rsidR="002B57EA">
        <w:rPr>
          <w:rFonts w:ascii="Bookman Old Style" w:eastAsia="Times New Roman" w:hAnsi="Bookman Old Style" w:cs="Arial"/>
          <w:sz w:val="28"/>
          <w:szCs w:val="28"/>
          <w:lang w:val="es-ES" w:eastAsia="es-CO"/>
        </w:rPr>
        <w:t>1417</w:t>
      </w:r>
      <w:r w:rsidR="00E30881" w:rsidRPr="00E1273D">
        <w:rPr>
          <w:rFonts w:ascii="Bookman Old Style" w:eastAsia="Times New Roman" w:hAnsi="Bookman Old Style" w:cs="Arial"/>
          <w:sz w:val="28"/>
          <w:szCs w:val="28"/>
          <w:lang w:val="es-ES" w:eastAsia="es-CO"/>
        </w:rPr>
        <w:t xml:space="preserve"> de 2022. </w:t>
      </w:r>
    </w:p>
    <w:p w14:paraId="65AF1AAF" w14:textId="65236BEF" w:rsidR="00110BE2" w:rsidRDefault="00110BE2" w:rsidP="00894D76">
      <w:pPr>
        <w:pStyle w:val="Sinespaciado"/>
        <w:jc w:val="both"/>
        <w:rPr>
          <w:rFonts w:ascii="Bookman Old Style" w:eastAsia="Times New Roman" w:hAnsi="Bookman Old Style" w:cs="Arial"/>
          <w:sz w:val="28"/>
          <w:szCs w:val="28"/>
          <w:lang w:val="es-ES" w:eastAsia="es-CO"/>
        </w:rPr>
      </w:pPr>
    </w:p>
    <w:p w14:paraId="4D61B77C" w14:textId="66D23221" w:rsidR="00343D72" w:rsidRDefault="00343D72" w:rsidP="002B57EA">
      <w:pPr>
        <w:pStyle w:val="Sinespaciado"/>
        <w:jc w:val="both"/>
        <w:rPr>
          <w:rFonts w:ascii="Bookman Old Style" w:hAnsi="Bookman Old Style" w:cs="Arial"/>
          <w:bCs/>
          <w:color w:val="000000" w:themeColor="text1"/>
          <w:sz w:val="28"/>
          <w:szCs w:val="28"/>
        </w:rPr>
      </w:pPr>
      <w:r w:rsidRPr="00343D72">
        <w:rPr>
          <w:rFonts w:ascii="Bookman Old Style" w:hAnsi="Bookman Old Style"/>
          <w:bCs/>
          <w:sz w:val="28"/>
          <w:szCs w:val="24"/>
        </w:rPr>
        <w:t xml:space="preserve">Para Primer Debate </w:t>
      </w:r>
      <w:r>
        <w:rPr>
          <w:rFonts w:ascii="Bookman Old Style" w:hAnsi="Bookman Old Style"/>
          <w:bCs/>
          <w:sz w:val="28"/>
          <w:szCs w:val="24"/>
        </w:rPr>
        <w:t>fuimos designados</w:t>
      </w:r>
      <w:r w:rsidRPr="00343D72">
        <w:rPr>
          <w:rFonts w:ascii="Bookman Old Style" w:hAnsi="Bookman Old Style"/>
          <w:bCs/>
          <w:sz w:val="28"/>
          <w:szCs w:val="24"/>
        </w:rPr>
        <w:t xml:space="preserve"> como ponente</w:t>
      </w:r>
      <w:r>
        <w:rPr>
          <w:rFonts w:ascii="Bookman Old Style" w:hAnsi="Bookman Old Style"/>
          <w:bCs/>
          <w:sz w:val="28"/>
          <w:szCs w:val="24"/>
        </w:rPr>
        <w:t xml:space="preserve">s los </w:t>
      </w:r>
      <w:r w:rsidRPr="00E1273D">
        <w:rPr>
          <w:rFonts w:ascii="Bookman Old Style" w:eastAsia="Times New Roman" w:hAnsi="Bookman Old Style" w:cs="Arial"/>
          <w:sz w:val="28"/>
          <w:szCs w:val="28"/>
          <w:lang w:val="es-ES" w:eastAsia="es-CO"/>
        </w:rPr>
        <w:t>Representante a la Cámara</w:t>
      </w:r>
      <w:r>
        <w:rPr>
          <w:rFonts w:ascii="Bookman Old Style" w:hAnsi="Bookman Old Style" w:cs="Arial"/>
          <w:bCs/>
          <w:color w:val="000000" w:themeColor="text1"/>
          <w:sz w:val="28"/>
          <w:szCs w:val="28"/>
        </w:rPr>
        <w:t xml:space="preserve"> Jorge Eliécer Tamayo Marulanda (Coordinador), Diógenes Quintero Amaya (Coordinador), Juan Carlos Lozada Vargas, Catherine Juvinao Clavijo, Oscar Rodrigo Campo Hurtado, Juan Daniel Peñuela</w:t>
      </w:r>
      <w:r w:rsidR="00E378BA">
        <w:rPr>
          <w:rFonts w:ascii="Bookman Old Style" w:hAnsi="Bookman Old Style" w:cs="Arial"/>
          <w:bCs/>
          <w:color w:val="000000" w:themeColor="text1"/>
          <w:sz w:val="28"/>
          <w:szCs w:val="28"/>
        </w:rPr>
        <w:t xml:space="preserve"> </w:t>
      </w:r>
      <w:proofErr w:type="spellStart"/>
      <w:r w:rsidR="00E378BA">
        <w:rPr>
          <w:rFonts w:ascii="Bookman Old Style" w:hAnsi="Bookman Old Style" w:cs="Arial"/>
          <w:bCs/>
          <w:color w:val="000000" w:themeColor="text1"/>
          <w:sz w:val="28"/>
          <w:szCs w:val="28"/>
        </w:rPr>
        <w:t>Calvache</w:t>
      </w:r>
      <w:proofErr w:type="spellEnd"/>
      <w:r w:rsidR="00E378BA">
        <w:rPr>
          <w:rFonts w:ascii="Bookman Old Style" w:hAnsi="Bookman Old Style" w:cs="Arial"/>
          <w:bCs/>
          <w:color w:val="000000" w:themeColor="text1"/>
          <w:sz w:val="28"/>
          <w:szCs w:val="28"/>
        </w:rPr>
        <w:t xml:space="preserve">, Miguel Abraham Polo </w:t>
      </w:r>
      <w:proofErr w:type="spellStart"/>
      <w:r w:rsidR="00E378BA">
        <w:rPr>
          <w:rFonts w:ascii="Bookman Old Style" w:hAnsi="Bookman Old Style" w:cs="Arial"/>
          <w:bCs/>
          <w:color w:val="000000" w:themeColor="text1"/>
          <w:sz w:val="28"/>
          <w:szCs w:val="28"/>
        </w:rPr>
        <w:t>Polo</w:t>
      </w:r>
      <w:proofErr w:type="spellEnd"/>
      <w:r w:rsidR="00E378BA">
        <w:rPr>
          <w:rFonts w:ascii="Bookman Old Style" w:hAnsi="Bookman Old Style" w:cs="Arial"/>
          <w:bCs/>
          <w:color w:val="000000" w:themeColor="text1"/>
          <w:sz w:val="28"/>
          <w:szCs w:val="28"/>
        </w:rPr>
        <w:t xml:space="preserve">, Gabriel Becerra </w:t>
      </w:r>
      <w:proofErr w:type="spellStart"/>
      <w:r w:rsidR="00E378BA">
        <w:rPr>
          <w:rFonts w:ascii="Bookman Old Style" w:hAnsi="Bookman Old Style" w:cs="Arial"/>
          <w:bCs/>
          <w:color w:val="000000" w:themeColor="text1"/>
          <w:sz w:val="28"/>
          <w:szCs w:val="28"/>
        </w:rPr>
        <w:t>Yañez</w:t>
      </w:r>
      <w:proofErr w:type="spellEnd"/>
      <w:r w:rsidR="00E378BA">
        <w:rPr>
          <w:rFonts w:ascii="Bookman Old Style" w:hAnsi="Bookman Old Style" w:cs="Arial"/>
          <w:bCs/>
          <w:color w:val="000000" w:themeColor="text1"/>
          <w:sz w:val="28"/>
          <w:szCs w:val="28"/>
        </w:rPr>
        <w:t xml:space="preserve">, </w:t>
      </w:r>
      <w:proofErr w:type="spellStart"/>
      <w:r w:rsidR="00E378BA">
        <w:rPr>
          <w:rFonts w:ascii="Bookman Old Style" w:hAnsi="Bookman Old Style" w:cs="Arial"/>
          <w:bCs/>
          <w:color w:val="000000" w:themeColor="text1"/>
          <w:sz w:val="28"/>
          <w:szCs w:val="28"/>
        </w:rPr>
        <w:t>Marelen</w:t>
      </w:r>
      <w:proofErr w:type="spellEnd"/>
      <w:r w:rsidR="00E378BA">
        <w:rPr>
          <w:rFonts w:ascii="Bookman Old Style" w:hAnsi="Bookman Old Style" w:cs="Arial"/>
          <w:bCs/>
          <w:color w:val="000000" w:themeColor="text1"/>
          <w:sz w:val="28"/>
          <w:szCs w:val="28"/>
        </w:rPr>
        <w:t xml:space="preserve"> Castillo y Luis Alberto Albán.</w:t>
      </w:r>
    </w:p>
    <w:p w14:paraId="28D9FBC0" w14:textId="77777777" w:rsidR="00E378BA" w:rsidRDefault="00E378BA" w:rsidP="002B57EA">
      <w:pPr>
        <w:pStyle w:val="Sinespaciado"/>
        <w:jc w:val="both"/>
        <w:rPr>
          <w:rFonts w:ascii="Bookman Old Style" w:hAnsi="Bookman Old Style" w:cs="Arial"/>
          <w:bCs/>
          <w:color w:val="000000" w:themeColor="text1"/>
          <w:sz w:val="28"/>
          <w:szCs w:val="28"/>
        </w:rPr>
      </w:pPr>
    </w:p>
    <w:p w14:paraId="1597C3A3" w14:textId="7A7DF660" w:rsidR="002B57EA" w:rsidRPr="002B57EA" w:rsidRDefault="002B57EA" w:rsidP="002B57EA">
      <w:pPr>
        <w:pStyle w:val="Sinespaciado"/>
        <w:jc w:val="both"/>
        <w:rPr>
          <w:rFonts w:ascii="Bookman Old Style" w:hAnsi="Bookman Old Style" w:cs="Arial"/>
          <w:bCs/>
          <w:color w:val="000000" w:themeColor="text1"/>
          <w:sz w:val="28"/>
          <w:szCs w:val="28"/>
        </w:rPr>
      </w:pPr>
      <w:r>
        <w:rPr>
          <w:rFonts w:ascii="Bookman Old Style" w:hAnsi="Bookman Old Style" w:cs="Arial"/>
          <w:bCs/>
          <w:color w:val="000000" w:themeColor="text1"/>
          <w:sz w:val="28"/>
          <w:szCs w:val="28"/>
        </w:rPr>
        <w:t xml:space="preserve">El mismo, </w:t>
      </w:r>
      <w:r w:rsidRPr="002B57EA">
        <w:rPr>
          <w:rFonts w:ascii="Bookman Old Style" w:hAnsi="Bookman Old Style" w:cs="Arial"/>
          <w:bCs/>
          <w:color w:val="000000" w:themeColor="text1"/>
          <w:sz w:val="28"/>
          <w:szCs w:val="28"/>
        </w:rPr>
        <w:t>se viene construyendo desde el mes de julio de 2022 a través de varios comités con los resguardos indígenas del departamento del Guainía; resguardos indígenas preocupados por el sentir de la mayoría de comunidades indígenas del país, sobre la falta de cumplimiento de nuestra constitución política y de sus derechos constitucionales. Así mismo, el incumplimiento a los compromisos adquiridos por los diferentes Gobiernos nacionales de la última década que no se cumplen.</w:t>
      </w:r>
    </w:p>
    <w:p w14:paraId="7AEC6F96" w14:textId="1CF165FE" w:rsidR="00F26E44" w:rsidRDefault="00F26E44" w:rsidP="007D2289">
      <w:pPr>
        <w:spacing w:after="0" w:line="240" w:lineRule="auto"/>
        <w:rPr>
          <w:rFonts w:ascii="Bookman Old Style" w:hAnsi="Bookman Old Style" w:cs="Arial"/>
          <w:b/>
          <w:sz w:val="28"/>
          <w:szCs w:val="28"/>
          <w:lang w:val="es-ES"/>
        </w:rPr>
      </w:pPr>
    </w:p>
    <w:p w14:paraId="73E28B26" w14:textId="77777777" w:rsidR="007D2289" w:rsidRPr="00E1273D" w:rsidRDefault="007D2289" w:rsidP="007D2289">
      <w:pPr>
        <w:spacing w:after="0" w:line="240" w:lineRule="auto"/>
        <w:rPr>
          <w:rFonts w:ascii="Bookman Old Style" w:hAnsi="Bookman Old Style" w:cs="Arial"/>
          <w:b/>
          <w:sz w:val="28"/>
          <w:szCs w:val="28"/>
          <w:lang w:val="es-ES"/>
        </w:rPr>
      </w:pPr>
    </w:p>
    <w:p w14:paraId="10CB7FEE" w14:textId="74911654" w:rsidR="00CA3D35" w:rsidRPr="00E1273D" w:rsidRDefault="00CA3D35" w:rsidP="0051654F">
      <w:pPr>
        <w:pStyle w:val="Sinespaciado"/>
        <w:numPr>
          <w:ilvl w:val="0"/>
          <w:numId w:val="4"/>
        </w:numPr>
        <w:jc w:val="center"/>
        <w:rPr>
          <w:rFonts w:ascii="Bookman Old Style" w:hAnsi="Bookman Old Style" w:cs="Arial"/>
          <w:b/>
          <w:sz w:val="28"/>
          <w:szCs w:val="28"/>
          <w:lang w:val="es-ES"/>
        </w:rPr>
      </w:pPr>
      <w:r w:rsidRPr="00E1273D">
        <w:rPr>
          <w:rFonts w:ascii="Bookman Old Style" w:hAnsi="Bookman Old Style" w:cs="Arial"/>
          <w:b/>
          <w:sz w:val="28"/>
          <w:szCs w:val="28"/>
          <w:lang w:val="es-ES"/>
        </w:rPr>
        <w:lastRenderedPageBreak/>
        <w:t>OBJETO</w:t>
      </w:r>
    </w:p>
    <w:p w14:paraId="5D86B8CA" w14:textId="77777777" w:rsidR="00F12C4E" w:rsidRPr="00E1273D" w:rsidRDefault="00F12C4E" w:rsidP="00894D76">
      <w:pPr>
        <w:spacing w:after="0" w:line="240" w:lineRule="auto"/>
        <w:ind w:left="426" w:right="474"/>
        <w:textAlignment w:val="baseline"/>
        <w:rPr>
          <w:rFonts w:ascii="Bookman Old Style" w:eastAsia="Times New Roman" w:hAnsi="Bookman Old Style" w:cs="Times New Roman"/>
          <w:b/>
          <w:bCs/>
          <w:color w:val="000000"/>
          <w:sz w:val="28"/>
          <w:szCs w:val="28"/>
          <w:lang w:eastAsia="es-CO"/>
        </w:rPr>
      </w:pPr>
    </w:p>
    <w:p w14:paraId="7BCBBB97" w14:textId="77777777" w:rsidR="002B57EA" w:rsidRPr="002B57EA" w:rsidRDefault="002B57EA" w:rsidP="002B57EA">
      <w:pPr>
        <w:pStyle w:val="Sinespaciado"/>
        <w:jc w:val="both"/>
        <w:rPr>
          <w:rFonts w:ascii="Bookman Old Style" w:hAnsi="Bookman Old Style" w:cs="Arial"/>
          <w:bCs/>
          <w:color w:val="000000" w:themeColor="text1"/>
          <w:sz w:val="28"/>
          <w:szCs w:val="28"/>
        </w:rPr>
      </w:pPr>
      <w:r w:rsidRPr="002B57EA">
        <w:rPr>
          <w:rFonts w:ascii="Bookman Old Style" w:hAnsi="Bookman Old Style" w:cs="Arial"/>
          <w:bCs/>
          <w:color w:val="000000" w:themeColor="text1"/>
          <w:sz w:val="28"/>
          <w:szCs w:val="28"/>
        </w:rPr>
        <w:t xml:space="preserve">El presente proyecto de ley orgánica busca la creación de la Comisión </w:t>
      </w:r>
    </w:p>
    <w:p w14:paraId="25900096" w14:textId="35D94B44" w:rsidR="002B57EA" w:rsidRDefault="002B57EA" w:rsidP="002B57EA">
      <w:pPr>
        <w:pStyle w:val="Sinespaciado"/>
        <w:jc w:val="both"/>
        <w:rPr>
          <w:rFonts w:ascii="Bookman Old Style" w:hAnsi="Bookman Old Style" w:cs="Arial"/>
          <w:bCs/>
          <w:color w:val="000000" w:themeColor="text1"/>
          <w:sz w:val="28"/>
          <w:szCs w:val="28"/>
        </w:rPr>
      </w:pPr>
      <w:r w:rsidRPr="002B57EA">
        <w:rPr>
          <w:rFonts w:ascii="Bookman Old Style" w:hAnsi="Bookman Old Style" w:cs="Arial"/>
          <w:bCs/>
          <w:color w:val="000000" w:themeColor="text1"/>
          <w:sz w:val="28"/>
          <w:szCs w:val="28"/>
        </w:rPr>
        <w:t>Legal; para la Defensa,</w:t>
      </w:r>
      <w:r>
        <w:rPr>
          <w:rFonts w:ascii="Bookman Old Style" w:hAnsi="Bookman Old Style" w:cs="Arial"/>
          <w:bCs/>
          <w:color w:val="000000" w:themeColor="text1"/>
          <w:sz w:val="28"/>
          <w:szCs w:val="28"/>
        </w:rPr>
        <w:t xml:space="preserve"> Protección y Promoción de los Derechos de los Pueblos Indígenas en el Congreso de </w:t>
      </w:r>
      <w:r w:rsidRPr="002B57EA">
        <w:rPr>
          <w:rFonts w:ascii="Bookman Old Style" w:hAnsi="Bookman Old Style" w:cs="Arial"/>
          <w:bCs/>
          <w:color w:val="000000" w:themeColor="text1"/>
          <w:sz w:val="28"/>
          <w:szCs w:val="28"/>
        </w:rPr>
        <w:t>la República, con el fin</w:t>
      </w:r>
      <w:r>
        <w:rPr>
          <w:rFonts w:ascii="Bookman Old Style" w:hAnsi="Bookman Old Style" w:cs="Arial"/>
          <w:bCs/>
          <w:color w:val="000000" w:themeColor="text1"/>
          <w:sz w:val="28"/>
          <w:szCs w:val="28"/>
        </w:rPr>
        <w:t xml:space="preserve"> de promover la implementación </w:t>
      </w:r>
      <w:r w:rsidRPr="002B57EA">
        <w:rPr>
          <w:rFonts w:ascii="Bookman Old Style" w:hAnsi="Bookman Old Style" w:cs="Arial"/>
          <w:bCs/>
          <w:color w:val="000000" w:themeColor="text1"/>
          <w:sz w:val="28"/>
          <w:szCs w:val="28"/>
        </w:rPr>
        <w:t>de la normatividad reconocedora d</w:t>
      </w:r>
      <w:r>
        <w:rPr>
          <w:rFonts w:ascii="Bookman Old Style" w:hAnsi="Bookman Old Style" w:cs="Arial"/>
          <w:bCs/>
          <w:color w:val="000000" w:themeColor="text1"/>
          <w:sz w:val="28"/>
          <w:szCs w:val="28"/>
        </w:rPr>
        <w:t xml:space="preserve">e los derechos de los </w:t>
      </w:r>
      <w:r w:rsidRPr="002B57EA">
        <w:rPr>
          <w:rFonts w:ascii="Bookman Old Style" w:hAnsi="Bookman Old Style" w:cs="Arial"/>
          <w:bCs/>
          <w:color w:val="000000" w:themeColor="text1"/>
          <w:sz w:val="28"/>
          <w:szCs w:val="28"/>
        </w:rPr>
        <w:t xml:space="preserve">pueblos indígenas, y hacer </w:t>
      </w:r>
      <w:r>
        <w:rPr>
          <w:rFonts w:ascii="Bookman Old Style" w:hAnsi="Bookman Old Style" w:cs="Arial"/>
          <w:bCs/>
          <w:color w:val="000000" w:themeColor="text1"/>
          <w:sz w:val="28"/>
          <w:szCs w:val="28"/>
        </w:rPr>
        <w:t xml:space="preserve">seguimiento y control político </w:t>
      </w:r>
      <w:r w:rsidRPr="002B57EA">
        <w:rPr>
          <w:rFonts w:ascii="Bookman Old Style" w:hAnsi="Bookman Old Style" w:cs="Arial"/>
          <w:bCs/>
          <w:color w:val="000000" w:themeColor="text1"/>
          <w:sz w:val="28"/>
          <w:szCs w:val="28"/>
        </w:rPr>
        <w:t>a los programas y las polí</w:t>
      </w:r>
      <w:r>
        <w:rPr>
          <w:rFonts w:ascii="Bookman Old Style" w:hAnsi="Bookman Old Style" w:cs="Arial"/>
          <w:bCs/>
          <w:color w:val="000000" w:themeColor="text1"/>
          <w:sz w:val="28"/>
          <w:szCs w:val="28"/>
        </w:rPr>
        <w:t xml:space="preserve">ticas públicas para la defensa </w:t>
      </w:r>
      <w:r w:rsidRPr="002B57EA">
        <w:rPr>
          <w:rFonts w:ascii="Bookman Old Style" w:hAnsi="Bookman Old Style" w:cs="Arial"/>
          <w:bCs/>
          <w:color w:val="000000" w:themeColor="text1"/>
          <w:sz w:val="28"/>
          <w:szCs w:val="28"/>
        </w:rPr>
        <w:t>y promoción de los dere</w:t>
      </w:r>
      <w:r>
        <w:rPr>
          <w:rFonts w:ascii="Bookman Old Style" w:hAnsi="Bookman Old Style" w:cs="Arial"/>
          <w:bCs/>
          <w:color w:val="000000" w:themeColor="text1"/>
          <w:sz w:val="28"/>
          <w:szCs w:val="28"/>
        </w:rPr>
        <w:t xml:space="preserve">chos individuales y colectivos </w:t>
      </w:r>
      <w:r w:rsidRPr="002B57EA">
        <w:rPr>
          <w:rFonts w:ascii="Bookman Old Style" w:hAnsi="Bookman Old Style" w:cs="Arial"/>
          <w:bCs/>
          <w:color w:val="000000" w:themeColor="text1"/>
          <w:sz w:val="28"/>
          <w:szCs w:val="28"/>
        </w:rPr>
        <w:t>de los pueblos y co</w:t>
      </w:r>
      <w:r>
        <w:rPr>
          <w:rFonts w:ascii="Bookman Old Style" w:hAnsi="Bookman Old Style" w:cs="Arial"/>
          <w:bCs/>
          <w:color w:val="000000" w:themeColor="text1"/>
          <w:sz w:val="28"/>
          <w:szCs w:val="28"/>
        </w:rPr>
        <w:t xml:space="preserve">munidades indígenas, desde una </w:t>
      </w:r>
      <w:r w:rsidRPr="002B57EA">
        <w:rPr>
          <w:rFonts w:ascii="Bookman Old Style" w:hAnsi="Bookman Old Style" w:cs="Arial"/>
          <w:bCs/>
          <w:color w:val="000000" w:themeColor="text1"/>
          <w:sz w:val="28"/>
          <w:szCs w:val="28"/>
        </w:rPr>
        <w:t>perspectiva de derechos.</w:t>
      </w:r>
    </w:p>
    <w:p w14:paraId="6C292F51" w14:textId="77777777" w:rsidR="002B57EA" w:rsidRDefault="002B57EA" w:rsidP="002B57EA">
      <w:pPr>
        <w:pStyle w:val="Sinespaciado"/>
        <w:jc w:val="both"/>
        <w:rPr>
          <w:rFonts w:ascii="Bookman Old Style" w:hAnsi="Bookman Old Style" w:cs="Arial"/>
          <w:bCs/>
          <w:color w:val="000000" w:themeColor="text1"/>
          <w:sz w:val="28"/>
          <w:szCs w:val="28"/>
        </w:rPr>
      </w:pPr>
    </w:p>
    <w:p w14:paraId="0FD30CCF" w14:textId="77777777" w:rsidR="00894D76" w:rsidRPr="00E1273D" w:rsidRDefault="00894D76" w:rsidP="00894D76">
      <w:pPr>
        <w:pStyle w:val="Sinespaciado"/>
        <w:jc w:val="both"/>
        <w:rPr>
          <w:rFonts w:ascii="Bookman Old Style" w:hAnsi="Bookman Old Style" w:cs="Arial"/>
          <w:b/>
          <w:bCs/>
          <w:color w:val="000000" w:themeColor="text1"/>
          <w:sz w:val="28"/>
          <w:szCs w:val="28"/>
        </w:rPr>
      </w:pPr>
    </w:p>
    <w:p w14:paraId="58567799" w14:textId="28CB2D23" w:rsidR="0074739A" w:rsidRPr="00E1273D" w:rsidRDefault="0074739A" w:rsidP="00894D76">
      <w:pPr>
        <w:pStyle w:val="NormalWeb"/>
        <w:spacing w:before="0" w:beforeAutospacing="0" w:after="0" w:afterAutospacing="0"/>
        <w:ind w:left="720"/>
        <w:jc w:val="center"/>
        <w:rPr>
          <w:rFonts w:ascii="Bookman Old Style" w:hAnsi="Bookman Old Style" w:cs="Arial"/>
          <w:b/>
          <w:bCs/>
          <w:sz w:val="28"/>
          <w:szCs w:val="28"/>
        </w:rPr>
      </w:pPr>
      <w:r w:rsidRPr="00E1273D">
        <w:rPr>
          <w:rFonts w:ascii="Bookman Old Style" w:hAnsi="Bookman Old Style" w:cs="Arial"/>
          <w:b/>
          <w:bCs/>
          <w:sz w:val="28"/>
          <w:szCs w:val="28"/>
        </w:rPr>
        <w:t>I</w:t>
      </w:r>
      <w:r w:rsidR="006C20B2">
        <w:rPr>
          <w:rFonts w:ascii="Bookman Old Style" w:hAnsi="Bookman Old Style" w:cs="Arial"/>
          <w:b/>
          <w:bCs/>
          <w:sz w:val="28"/>
          <w:szCs w:val="28"/>
        </w:rPr>
        <w:t>II</w:t>
      </w:r>
      <w:r w:rsidRPr="00E1273D">
        <w:rPr>
          <w:rFonts w:ascii="Bookman Old Style" w:hAnsi="Bookman Old Style" w:cs="Arial"/>
          <w:b/>
          <w:bCs/>
          <w:sz w:val="28"/>
          <w:szCs w:val="28"/>
        </w:rPr>
        <w:t xml:space="preserve">.- MARCO NORMATIVO </w:t>
      </w:r>
    </w:p>
    <w:p w14:paraId="3A2C3ACE" w14:textId="77777777" w:rsidR="00894D76" w:rsidRDefault="00894D76" w:rsidP="00894D76">
      <w:pPr>
        <w:pStyle w:val="NormalWeb"/>
        <w:spacing w:before="0" w:beforeAutospacing="0" w:after="0" w:afterAutospacing="0"/>
        <w:jc w:val="both"/>
        <w:rPr>
          <w:rFonts w:ascii="Bookman Old Style" w:hAnsi="Bookman Old Style" w:cs="Arial"/>
          <w:sz w:val="28"/>
          <w:szCs w:val="28"/>
        </w:rPr>
      </w:pPr>
    </w:p>
    <w:p w14:paraId="38D3CBB7" w14:textId="5500E194"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El presente proyecto de ley</w:t>
      </w:r>
      <w:r w:rsidR="00E378BA">
        <w:rPr>
          <w:rFonts w:ascii="Bookman Old Style" w:hAnsi="Bookman Old Style" w:cs="Arial"/>
          <w:sz w:val="28"/>
          <w:szCs w:val="28"/>
        </w:rPr>
        <w:t xml:space="preserve"> propone la modificación de la </w:t>
      </w:r>
      <w:r w:rsidRPr="002B57EA">
        <w:rPr>
          <w:rFonts w:ascii="Bookman Old Style" w:hAnsi="Bookman Old Style" w:cs="Arial"/>
          <w:sz w:val="28"/>
          <w:szCs w:val="28"/>
        </w:rPr>
        <w:t xml:space="preserve">ley orgánica 5a de 1992 ” Por </w:t>
      </w:r>
      <w:r w:rsidR="00E378BA">
        <w:rPr>
          <w:rFonts w:ascii="Bookman Old Style" w:hAnsi="Bookman Old Style" w:cs="Arial"/>
          <w:sz w:val="28"/>
          <w:szCs w:val="28"/>
        </w:rPr>
        <w:t xml:space="preserve">la cual se modifica y adiciona </w:t>
      </w:r>
      <w:r w:rsidRPr="002B57EA">
        <w:rPr>
          <w:rFonts w:ascii="Bookman Old Style" w:hAnsi="Bookman Old Style" w:cs="Arial"/>
          <w:sz w:val="28"/>
          <w:szCs w:val="28"/>
        </w:rPr>
        <w:t xml:space="preserve">la Ley 5ª de 1992, se crea </w:t>
      </w:r>
      <w:r w:rsidR="00E378BA">
        <w:rPr>
          <w:rFonts w:ascii="Bookman Old Style" w:hAnsi="Bookman Old Style" w:cs="Arial"/>
          <w:sz w:val="28"/>
          <w:szCs w:val="28"/>
        </w:rPr>
        <w:t xml:space="preserve">la Comisión Legal del Congreso </w:t>
      </w:r>
      <w:r w:rsidRPr="002B57EA">
        <w:rPr>
          <w:rFonts w:ascii="Bookman Old Style" w:hAnsi="Bookman Old Style" w:cs="Arial"/>
          <w:sz w:val="28"/>
          <w:szCs w:val="28"/>
        </w:rPr>
        <w:t>de la República para la D</w:t>
      </w:r>
      <w:r w:rsidR="00E378BA">
        <w:rPr>
          <w:rFonts w:ascii="Bookman Old Style" w:hAnsi="Bookman Old Style" w:cs="Arial"/>
          <w:sz w:val="28"/>
          <w:szCs w:val="28"/>
        </w:rPr>
        <w:t xml:space="preserve">efensa, Protección y Promoción </w:t>
      </w:r>
      <w:r w:rsidRPr="002B57EA">
        <w:rPr>
          <w:rFonts w:ascii="Bookman Old Style" w:hAnsi="Bookman Old Style" w:cs="Arial"/>
          <w:sz w:val="28"/>
          <w:szCs w:val="28"/>
        </w:rPr>
        <w:t>de los Derechos de los Puebl</w:t>
      </w:r>
      <w:r w:rsidR="00E378BA">
        <w:rPr>
          <w:rFonts w:ascii="Bookman Old Style" w:hAnsi="Bookman Old Style" w:cs="Arial"/>
          <w:sz w:val="28"/>
          <w:szCs w:val="28"/>
        </w:rPr>
        <w:t xml:space="preserve">os Indígenas y se dictan otras </w:t>
      </w:r>
      <w:r w:rsidRPr="002B57EA">
        <w:rPr>
          <w:rFonts w:ascii="Bookman Old Style" w:hAnsi="Bookman Old Style" w:cs="Arial"/>
          <w:sz w:val="28"/>
          <w:szCs w:val="28"/>
        </w:rPr>
        <w:t>disposiciones” con el objetivo de crea</w:t>
      </w:r>
      <w:r w:rsidR="00E378BA">
        <w:rPr>
          <w:rFonts w:ascii="Bookman Old Style" w:hAnsi="Bookman Old Style" w:cs="Arial"/>
          <w:sz w:val="28"/>
          <w:szCs w:val="28"/>
        </w:rPr>
        <w:t xml:space="preserve">r una nueva comisión </w:t>
      </w:r>
      <w:r w:rsidRPr="002B57EA">
        <w:rPr>
          <w:rFonts w:ascii="Bookman Old Style" w:hAnsi="Bookman Old Style" w:cs="Arial"/>
          <w:sz w:val="28"/>
          <w:szCs w:val="28"/>
        </w:rPr>
        <w:t>legal, razón por la cual e</w:t>
      </w:r>
      <w:r w:rsidR="00E378BA">
        <w:rPr>
          <w:rFonts w:ascii="Bookman Old Style" w:hAnsi="Bookman Old Style" w:cs="Arial"/>
          <w:sz w:val="28"/>
          <w:szCs w:val="28"/>
        </w:rPr>
        <w:t xml:space="preserve">l mismo debe surtir el trámite </w:t>
      </w:r>
      <w:r w:rsidRPr="002B57EA">
        <w:rPr>
          <w:rFonts w:ascii="Bookman Old Style" w:hAnsi="Bookman Old Style" w:cs="Arial"/>
          <w:sz w:val="28"/>
          <w:szCs w:val="28"/>
        </w:rPr>
        <w:t>correspondiente a las leyes or</w:t>
      </w:r>
      <w:r w:rsidR="00E378BA">
        <w:rPr>
          <w:rFonts w:ascii="Bookman Old Style" w:hAnsi="Bookman Old Style" w:cs="Arial"/>
          <w:sz w:val="28"/>
          <w:szCs w:val="28"/>
        </w:rPr>
        <w:t xml:space="preserve">gánicas, según lo dispuesto en </w:t>
      </w:r>
      <w:r w:rsidRPr="002B57EA">
        <w:rPr>
          <w:rFonts w:ascii="Bookman Old Style" w:hAnsi="Bookman Old Style" w:cs="Arial"/>
          <w:sz w:val="28"/>
          <w:szCs w:val="28"/>
        </w:rPr>
        <w:t xml:space="preserve">el artículo 151 de la Constitución Política. </w:t>
      </w:r>
    </w:p>
    <w:p w14:paraId="6C7BC291"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303AF18A" w14:textId="1DDAC31C"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 xml:space="preserve">Ley 5ª de 1992- Artículo 140. Iniciativa legislativa. </w:t>
      </w:r>
    </w:p>
    <w:p w14:paraId="62D6E6A5"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375FB0AC" w14:textId="1975782E"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Pueden presentar proye</w:t>
      </w:r>
      <w:r w:rsidR="00E378BA">
        <w:rPr>
          <w:rFonts w:ascii="Bookman Old Style" w:hAnsi="Bookman Old Style" w:cs="Arial"/>
          <w:sz w:val="28"/>
          <w:szCs w:val="28"/>
        </w:rPr>
        <w:t xml:space="preserve">ctos de ley: 1-los senadores y </w:t>
      </w:r>
      <w:r w:rsidRPr="002B57EA">
        <w:rPr>
          <w:rFonts w:ascii="Bookman Old Style" w:hAnsi="Bookman Old Style" w:cs="Arial"/>
          <w:sz w:val="28"/>
          <w:szCs w:val="28"/>
        </w:rPr>
        <w:t>representantes a la Cámara ind</w:t>
      </w:r>
      <w:r w:rsidR="00E378BA">
        <w:rPr>
          <w:rFonts w:ascii="Bookman Old Style" w:hAnsi="Bookman Old Style" w:cs="Arial"/>
          <w:sz w:val="28"/>
          <w:szCs w:val="28"/>
        </w:rPr>
        <w:t xml:space="preserve">ividualmente y a través de las </w:t>
      </w:r>
      <w:r w:rsidRPr="002B57EA">
        <w:rPr>
          <w:rFonts w:ascii="Bookman Old Style" w:hAnsi="Bookman Old Style" w:cs="Arial"/>
          <w:sz w:val="28"/>
          <w:szCs w:val="28"/>
        </w:rPr>
        <w:t xml:space="preserve">bancadas. </w:t>
      </w:r>
    </w:p>
    <w:p w14:paraId="1B0AF6CA"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222F1A9F" w14:textId="3A7C48F2"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2 UNHCR-ACNUR. En</w:t>
      </w:r>
      <w:r w:rsidR="00E378BA">
        <w:rPr>
          <w:rFonts w:ascii="Bookman Old Style" w:hAnsi="Bookman Old Style" w:cs="Arial"/>
          <w:sz w:val="28"/>
          <w:szCs w:val="28"/>
        </w:rPr>
        <w:t xml:space="preserve">foque diferencial étnico de la </w:t>
      </w:r>
      <w:r w:rsidRPr="002B57EA">
        <w:rPr>
          <w:rFonts w:ascii="Bookman Old Style" w:hAnsi="Bookman Old Style" w:cs="Arial"/>
          <w:sz w:val="28"/>
          <w:szCs w:val="28"/>
        </w:rPr>
        <w:t xml:space="preserve">oficina del </w:t>
      </w:r>
      <w:proofErr w:type="spellStart"/>
      <w:r w:rsidRPr="002B57EA">
        <w:rPr>
          <w:rFonts w:ascii="Bookman Old Style" w:hAnsi="Bookman Old Style" w:cs="Arial"/>
          <w:sz w:val="28"/>
          <w:szCs w:val="28"/>
        </w:rPr>
        <w:t>Acnur</w:t>
      </w:r>
      <w:proofErr w:type="spellEnd"/>
      <w:r w:rsidRPr="002B57EA">
        <w:rPr>
          <w:rFonts w:ascii="Bookman Old Style" w:hAnsi="Bookman Old Style" w:cs="Arial"/>
          <w:sz w:val="28"/>
          <w:szCs w:val="28"/>
        </w:rPr>
        <w:t xml:space="preserve"> en Colombia. Estrategia de transversalización y protección de la diversidad 2005. </w:t>
      </w:r>
    </w:p>
    <w:p w14:paraId="28570DF4"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6720A7B9" w14:textId="1A0F08A3"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Constitución polític</w:t>
      </w:r>
      <w:r w:rsidR="00E378BA">
        <w:rPr>
          <w:rFonts w:ascii="Bookman Old Style" w:hAnsi="Bookman Old Style" w:cs="Arial"/>
          <w:sz w:val="28"/>
          <w:szCs w:val="28"/>
        </w:rPr>
        <w:t xml:space="preserve">a – “artículo 151; El Congreso </w:t>
      </w:r>
      <w:r w:rsidRPr="002B57EA">
        <w:rPr>
          <w:rFonts w:ascii="Bookman Old Style" w:hAnsi="Bookman Old Style" w:cs="Arial"/>
          <w:sz w:val="28"/>
          <w:szCs w:val="28"/>
        </w:rPr>
        <w:t>expedirá leyes orgánicas a las cua</w:t>
      </w:r>
      <w:r w:rsidR="00E378BA">
        <w:rPr>
          <w:rFonts w:ascii="Bookman Old Style" w:hAnsi="Bookman Old Style" w:cs="Arial"/>
          <w:sz w:val="28"/>
          <w:szCs w:val="28"/>
        </w:rPr>
        <w:t xml:space="preserve">les estará sujeto el ejercicio </w:t>
      </w:r>
      <w:r w:rsidRPr="002B57EA">
        <w:rPr>
          <w:rFonts w:ascii="Bookman Old Style" w:hAnsi="Bookman Old Style" w:cs="Arial"/>
          <w:sz w:val="28"/>
          <w:szCs w:val="28"/>
        </w:rPr>
        <w:t>de la actividad legislativa. Por medio de ellas se establecerán los reglamentos del Congreso</w:t>
      </w:r>
      <w:r w:rsidR="00E378BA">
        <w:rPr>
          <w:rFonts w:ascii="Bookman Old Style" w:hAnsi="Bookman Old Style" w:cs="Arial"/>
          <w:sz w:val="28"/>
          <w:szCs w:val="28"/>
        </w:rPr>
        <w:t xml:space="preserve"> y de cada una de las Cámaras, </w:t>
      </w:r>
      <w:r w:rsidRPr="002B57EA">
        <w:rPr>
          <w:rFonts w:ascii="Bookman Old Style" w:hAnsi="Bookman Old Style" w:cs="Arial"/>
          <w:sz w:val="28"/>
          <w:szCs w:val="28"/>
        </w:rPr>
        <w:t>las normas sobre preparaci</w:t>
      </w:r>
      <w:r w:rsidR="00E378BA">
        <w:rPr>
          <w:rFonts w:ascii="Bookman Old Style" w:hAnsi="Bookman Old Style" w:cs="Arial"/>
          <w:sz w:val="28"/>
          <w:szCs w:val="28"/>
        </w:rPr>
        <w:t xml:space="preserve">ón, aprobación y ejecución del </w:t>
      </w:r>
      <w:r w:rsidRPr="002B57EA">
        <w:rPr>
          <w:rFonts w:ascii="Bookman Old Style" w:hAnsi="Bookman Old Style" w:cs="Arial"/>
          <w:sz w:val="28"/>
          <w:szCs w:val="28"/>
        </w:rPr>
        <w:t>presupuesto de rentas y l</w:t>
      </w:r>
      <w:r w:rsidR="00E378BA">
        <w:rPr>
          <w:rFonts w:ascii="Bookman Old Style" w:hAnsi="Bookman Old Style" w:cs="Arial"/>
          <w:sz w:val="28"/>
          <w:szCs w:val="28"/>
        </w:rPr>
        <w:t xml:space="preserve">ey </w:t>
      </w:r>
      <w:r w:rsidR="00E378BA">
        <w:rPr>
          <w:rFonts w:ascii="Bookman Old Style" w:hAnsi="Bookman Old Style" w:cs="Arial"/>
          <w:sz w:val="28"/>
          <w:szCs w:val="28"/>
        </w:rPr>
        <w:lastRenderedPageBreak/>
        <w:t xml:space="preserve">de apropiaciones y del Plan </w:t>
      </w:r>
      <w:r w:rsidRPr="002B57EA">
        <w:rPr>
          <w:rFonts w:ascii="Bookman Old Style" w:hAnsi="Bookman Old Style" w:cs="Arial"/>
          <w:sz w:val="28"/>
          <w:szCs w:val="28"/>
        </w:rPr>
        <w:t>General de Desarrollo, y la</w:t>
      </w:r>
      <w:r w:rsidR="00E378BA">
        <w:rPr>
          <w:rFonts w:ascii="Bookman Old Style" w:hAnsi="Bookman Old Style" w:cs="Arial"/>
          <w:sz w:val="28"/>
          <w:szCs w:val="28"/>
        </w:rPr>
        <w:t xml:space="preserve">s relativas a la asignación de </w:t>
      </w:r>
      <w:r w:rsidRPr="002B57EA">
        <w:rPr>
          <w:rFonts w:ascii="Bookman Old Style" w:hAnsi="Bookman Old Style" w:cs="Arial"/>
          <w:sz w:val="28"/>
          <w:szCs w:val="28"/>
        </w:rPr>
        <w:t>competencias normativas a la</w:t>
      </w:r>
      <w:r w:rsidR="00E378BA">
        <w:rPr>
          <w:rFonts w:ascii="Bookman Old Style" w:hAnsi="Bookman Old Style" w:cs="Arial"/>
          <w:sz w:val="28"/>
          <w:szCs w:val="28"/>
        </w:rPr>
        <w:t xml:space="preserve">s entidades territoriales. Las </w:t>
      </w:r>
      <w:r w:rsidRPr="002B57EA">
        <w:rPr>
          <w:rFonts w:ascii="Bookman Old Style" w:hAnsi="Bookman Old Style" w:cs="Arial"/>
          <w:sz w:val="28"/>
          <w:szCs w:val="28"/>
        </w:rPr>
        <w:t xml:space="preserve">leyes orgánicas requerirán, </w:t>
      </w:r>
      <w:r w:rsidR="00E378BA">
        <w:rPr>
          <w:rFonts w:ascii="Bookman Old Style" w:hAnsi="Bookman Old Style" w:cs="Arial"/>
          <w:sz w:val="28"/>
          <w:szCs w:val="28"/>
        </w:rPr>
        <w:t xml:space="preserve">para su aprobación, la mayoría </w:t>
      </w:r>
      <w:r w:rsidRPr="002B57EA">
        <w:rPr>
          <w:rFonts w:ascii="Bookman Old Style" w:hAnsi="Bookman Old Style" w:cs="Arial"/>
          <w:sz w:val="28"/>
          <w:szCs w:val="28"/>
        </w:rPr>
        <w:t>absoluta de los votos de los miembros de una y otra Cámara”.</w:t>
      </w:r>
    </w:p>
    <w:p w14:paraId="78E8FE88"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3449E1EA" w14:textId="3A4B6A82"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Al respecto ha sostenido la</w:t>
      </w:r>
      <w:r w:rsidR="00E378BA">
        <w:rPr>
          <w:rFonts w:ascii="Bookman Old Style" w:hAnsi="Bookman Old Style" w:cs="Arial"/>
          <w:sz w:val="28"/>
          <w:szCs w:val="28"/>
        </w:rPr>
        <w:t xml:space="preserve"> jurisprudencia constitucional; </w:t>
      </w:r>
      <w:r w:rsidRPr="002B57EA">
        <w:rPr>
          <w:rFonts w:ascii="Bookman Old Style" w:hAnsi="Bookman Old Style" w:cs="Arial"/>
          <w:sz w:val="28"/>
          <w:szCs w:val="28"/>
        </w:rPr>
        <w:t>“La Corte se ha pronunc</w:t>
      </w:r>
      <w:r w:rsidR="00E378BA">
        <w:rPr>
          <w:rFonts w:ascii="Bookman Old Style" w:hAnsi="Bookman Old Style" w:cs="Arial"/>
          <w:sz w:val="28"/>
          <w:szCs w:val="28"/>
        </w:rPr>
        <w:t xml:space="preserve">iado en diversas oportunidades </w:t>
      </w:r>
      <w:r w:rsidRPr="002B57EA">
        <w:rPr>
          <w:rFonts w:ascii="Bookman Old Style" w:hAnsi="Bookman Old Style" w:cs="Arial"/>
          <w:sz w:val="28"/>
          <w:szCs w:val="28"/>
        </w:rPr>
        <w:t>sobre la naturaleza y jerarquía de las leyes org</w:t>
      </w:r>
      <w:r w:rsidR="00E378BA">
        <w:rPr>
          <w:rFonts w:ascii="Bookman Old Style" w:hAnsi="Bookman Old Style" w:cs="Arial"/>
          <w:sz w:val="28"/>
          <w:szCs w:val="28"/>
        </w:rPr>
        <w:t xml:space="preserve">ánicas, su </w:t>
      </w:r>
      <w:r w:rsidRPr="002B57EA">
        <w:rPr>
          <w:rFonts w:ascii="Bookman Old Style" w:hAnsi="Bookman Old Style" w:cs="Arial"/>
          <w:sz w:val="28"/>
          <w:szCs w:val="28"/>
        </w:rPr>
        <w:t>poder condicionante de la acti</w:t>
      </w:r>
      <w:r w:rsidR="00E378BA">
        <w:rPr>
          <w:rFonts w:ascii="Bookman Old Style" w:hAnsi="Bookman Old Style" w:cs="Arial"/>
          <w:sz w:val="28"/>
          <w:szCs w:val="28"/>
        </w:rPr>
        <w:t xml:space="preserve">vidad legislativa ordinaria, y </w:t>
      </w:r>
      <w:r w:rsidRPr="002B57EA">
        <w:rPr>
          <w:rFonts w:ascii="Bookman Old Style" w:hAnsi="Bookman Old Style" w:cs="Arial"/>
          <w:sz w:val="28"/>
          <w:szCs w:val="28"/>
        </w:rPr>
        <w:t>la necesidad de que su modifica</w:t>
      </w:r>
      <w:r w:rsidR="00E378BA">
        <w:rPr>
          <w:rFonts w:ascii="Bookman Old Style" w:hAnsi="Bookman Old Style" w:cs="Arial"/>
          <w:sz w:val="28"/>
          <w:szCs w:val="28"/>
        </w:rPr>
        <w:t xml:space="preserve">ción deba ajustarse al trámite </w:t>
      </w:r>
      <w:r w:rsidRPr="002B57EA">
        <w:rPr>
          <w:rFonts w:ascii="Bookman Old Style" w:hAnsi="Bookman Old Style" w:cs="Arial"/>
          <w:sz w:val="28"/>
          <w:szCs w:val="28"/>
        </w:rPr>
        <w:t>previsto para su aprobación (…).</w:t>
      </w:r>
    </w:p>
    <w:p w14:paraId="4735A344"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3AC7961F" w14:textId="7BCA0766"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La especial jerarquía qu</w:t>
      </w:r>
      <w:r w:rsidR="00E378BA">
        <w:rPr>
          <w:rFonts w:ascii="Bookman Old Style" w:hAnsi="Bookman Old Style" w:cs="Arial"/>
          <w:sz w:val="28"/>
          <w:szCs w:val="28"/>
        </w:rPr>
        <w:t xml:space="preserve">e revisten las leyes orgánicas </w:t>
      </w:r>
      <w:r w:rsidRPr="002B57EA">
        <w:rPr>
          <w:rFonts w:ascii="Bookman Old Style" w:hAnsi="Bookman Old Style" w:cs="Arial"/>
          <w:sz w:val="28"/>
          <w:szCs w:val="28"/>
        </w:rPr>
        <w:t>deriva de que además de satisf</w:t>
      </w:r>
      <w:r w:rsidR="00E378BA">
        <w:rPr>
          <w:rFonts w:ascii="Bookman Old Style" w:hAnsi="Bookman Old Style" w:cs="Arial"/>
          <w:sz w:val="28"/>
          <w:szCs w:val="28"/>
        </w:rPr>
        <w:t xml:space="preserve">acer los requisitos generales </w:t>
      </w:r>
      <w:r w:rsidRPr="002B57EA">
        <w:rPr>
          <w:rFonts w:ascii="Bookman Old Style" w:hAnsi="Bookman Old Style" w:cs="Arial"/>
          <w:sz w:val="28"/>
          <w:szCs w:val="28"/>
        </w:rPr>
        <w:t>para la aprobación de cu</w:t>
      </w:r>
      <w:r w:rsidR="00E378BA">
        <w:rPr>
          <w:rFonts w:ascii="Bookman Old Style" w:hAnsi="Bookman Old Style" w:cs="Arial"/>
          <w:sz w:val="28"/>
          <w:szCs w:val="28"/>
        </w:rPr>
        <w:t xml:space="preserve">alquier otra ley, debe cumplir </w:t>
      </w:r>
      <w:r w:rsidRPr="002B57EA">
        <w:rPr>
          <w:rFonts w:ascii="Bookman Old Style" w:hAnsi="Bookman Old Style" w:cs="Arial"/>
          <w:sz w:val="28"/>
          <w:szCs w:val="28"/>
        </w:rPr>
        <w:t>algunas exigencias adicionales (…).</w:t>
      </w:r>
    </w:p>
    <w:p w14:paraId="386110CF"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7419E854" w14:textId="3CEBBC99"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Como lo ha destacado la</w:t>
      </w:r>
      <w:r w:rsidR="00E378BA">
        <w:rPr>
          <w:rFonts w:ascii="Bookman Old Style" w:hAnsi="Bookman Old Style" w:cs="Arial"/>
          <w:sz w:val="28"/>
          <w:szCs w:val="28"/>
        </w:rPr>
        <w:t xml:space="preserve"> jurisprudencia de esta Corte, </w:t>
      </w:r>
      <w:r w:rsidRPr="002B57EA">
        <w:rPr>
          <w:rFonts w:ascii="Bookman Old Style" w:hAnsi="Bookman Old Style" w:cs="Arial"/>
          <w:sz w:val="28"/>
          <w:szCs w:val="28"/>
        </w:rPr>
        <w:t xml:space="preserve">las leyes orgánicas presentan </w:t>
      </w:r>
      <w:r w:rsidR="00E378BA">
        <w:rPr>
          <w:rFonts w:ascii="Bookman Old Style" w:hAnsi="Bookman Old Style" w:cs="Arial"/>
          <w:sz w:val="28"/>
          <w:szCs w:val="28"/>
        </w:rPr>
        <w:t xml:space="preserve">rasgos y requisitos especiales </w:t>
      </w:r>
      <w:r w:rsidRPr="002B57EA">
        <w:rPr>
          <w:rFonts w:ascii="Bookman Old Style" w:hAnsi="Bookman Old Style" w:cs="Arial"/>
          <w:sz w:val="28"/>
          <w:szCs w:val="28"/>
        </w:rPr>
        <w:t>en los siguientes aspectos: i) El fin</w:t>
      </w:r>
      <w:r w:rsidR="00E378BA">
        <w:rPr>
          <w:rFonts w:ascii="Bookman Old Style" w:hAnsi="Bookman Old Style" w:cs="Arial"/>
          <w:sz w:val="28"/>
          <w:szCs w:val="28"/>
        </w:rPr>
        <w:t xml:space="preserve"> de la ley, ii) su contenido o </w:t>
      </w:r>
      <w:r w:rsidRPr="002B57EA">
        <w:rPr>
          <w:rFonts w:ascii="Bookman Old Style" w:hAnsi="Bookman Old Style" w:cs="Arial"/>
          <w:sz w:val="28"/>
          <w:szCs w:val="28"/>
        </w:rPr>
        <w:t>aspecto material, iii) la votació</w:t>
      </w:r>
      <w:r w:rsidR="00E378BA">
        <w:rPr>
          <w:rFonts w:ascii="Bookman Old Style" w:hAnsi="Bookman Old Style" w:cs="Arial"/>
          <w:sz w:val="28"/>
          <w:szCs w:val="28"/>
        </w:rPr>
        <w:t xml:space="preserve">n mínima aprobatoria, y iv) el </w:t>
      </w:r>
      <w:r w:rsidRPr="002B57EA">
        <w:rPr>
          <w:rFonts w:ascii="Bookman Old Style" w:hAnsi="Bookman Old Style" w:cs="Arial"/>
          <w:sz w:val="28"/>
          <w:szCs w:val="28"/>
        </w:rPr>
        <w:t xml:space="preserve">propósito del legislador. </w:t>
      </w:r>
    </w:p>
    <w:p w14:paraId="669D8987"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5FD84B38" w14:textId="2E0A55E8" w:rsidR="002B57EA" w:rsidRPr="002B57EA" w:rsidRDefault="002B57EA" w:rsidP="002B57EA">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En cuanto al primer rasg</w:t>
      </w:r>
      <w:r w:rsidR="00E378BA">
        <w:rPr>
          <w:rFonts w:ascii="Bookman Old Style" w:hAnsi="Bookman Old Style" w:cs="Arial"/>
          <w:sz w:val="28"/>
          <w:szCs w:val="28"/>
        </w:rPr>
        <w:t xml:space="preserve">o, el artículo 151 de la Carta </w:t>
      </w:r>
      <w:r w:rsidRPr="002B57EA">
        <w:rPr>
          <w:rFonts w:ascii="Bookman Old Style" w:hAnsi="Bookman Old Style" w:cs="Arial"/>
          <w:sz w:val="28"/>
          <w:szCs w:val="28"/>
        </w:rPr>
        <w:t>precisa que a este tipo de leyes “estará sujeto el ejer</w:t>
      </w:r>
      <w:r w:rsidR="00E378BA">
        <w:rPr>
          <w:rFonts w:ascii="Bookman Old Style" w:hAnsi="Bookman Old Style" w:cs="Arial"/>
          <w:sz w:val="28"/>
          <w:szCs w:val="28"/>
        </w:rPr>
        <w:t xml:space="preserve">cicio de </w:t>
      </w:r>
      <w:r w:rsidRPr="002B57EA">
        <w:rPr>
          <w:rFonts w:ascii="Bookman Old Style" w:hAnsi="Bookman Old Style" w:cs="Arial"/>
          <w:sz w:val="28"/>
          <w:szCs w:val="28"/>
        </w:rPr>
        <w:t>la actividad legislativa”. De</w:t>
      </w:r>
      <w:r w:rsidR="00E378BA">
        <w:rPr>
          <w:rFonts w:ascii="Bookman Old Style" w:hAnsi="Bookman Old Style" w:cs="Arial"/>
          <w:sz w:val="28"/>
          <w:szCs w:val="28"/>
        </w:rPr>
        <w:t xml:space="preserve"> manera que su finalidad es la </w:t>
      </w:r>
      <w:r w:rsidRPr="002B57EA">
        <w:rPr>
          <w:rFonts w:ascii="Bookman Old Style" w:hAnsi="Bookman Old Style" w:cs="Arial"/>
          <w:sz w:val="28"/>
          <w:szCs w:val="28"/>
        </w:rPr>
        <w:t>de regular una materia específ</w:t>
      </w:r>
      <w:r w:rsidR="00E378BA">
        <w:rPr>
          <w:rFonts w:ascii="Bookman Old Style" w:hAnsi="Bookman Old Style" w:cs="Arial"/>
          <w:sz w:val="28"/>
          <w:szCs w:val="28"/>
        </w:rPr>
        <w:t xml:space="preserve">ica, condicionando posteriores </w:t>
      </w:r>
      <w:r w:rsidRPr="002B57EA">
        <w:rPr>
          <w:rFonts w:ascii="Bookman Old Style" w:hAnsi="Bookman Old Style" w:cs="Arial"/>
          <w:sz w:val="28"/>
          <w:szCs w:val="28"/>
        </w:rPr>
        <w:t>desarrollos legislativos, en la</w:t>
      </w:r>
      <w:r w:rsidR="00E378BA">
        <w:rPr>
          <w:rFonts w:ascii="Bookman Old Style" w:hAnsi="Bookman Old Style" w:cs="Arial"/>
          <w:sz w:val="28"/>
          <w:szCs w:val="28"/>
        </w:rPr>
        <w:t xml:space="preserve"> medida que organiza e integra </w:t>
      </w:r>
      <w:r w:rsidRPr="002B57EA">
        <w:rPr>
          <w:rFonts w:ascii="Bookman Old Style" w:hAnsi="Bookman Old Style" w:cs="Arial"/>
          <w:sz w:val="28"/>
          <w:szCs w:val="28"/>
        </w:rPr>
        <w:t xml:space="preserve">la materia objeto de su regulación. </w:t>
      </w:r>
    </w:p>
    <w:p w14:paraId="3EE91759" w14:textId="77777777" w:rsidR="00E378BA" w:rsidRDefault="00E378BA" w:rsidP="002B57EA">
      <w:pPr>
        <w:pStyle w:val="NormalWeb"/>
        <w:spacing w:before="0" w:beforeAutospacing="0" w:after="0" w:afterAutospacing="0"/>
        <w:jc w:val="both"/>
        <w:rPr>
          <w:rFonts w:ascii="Bookman Old Style" w:hAnsi="Bookman Old Style" w:cs="Arial"/>
          <w:sz w:val="28"/>
          <w:szCs w:val="28"/>
        </w:rPr>
      </w:pPr>
    </w:p>
    <w:p w14:paraId="570B455D" w14:textId="071633AB" w:rsidR="002B57EA" w:rsidRPr="002B57EA" w:rsidRDefault="002B57EA" w:rsidP="0051654F">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En cuanto al segundo ra</w:t>
      </w:r>
      <w:r w:rsidR="00E378BA">
        <w:rPr>
          <w:rFonts w:ascii="Bookman Old Style" w:hAnsi="Bookman Old Style" w:cs="Arial"/>
          <w:sz w:val="28"/>
          <w:szCs w:val="28"/>
        </w:rPr>
        <w:t xml:space="preserve">sgo, el contenido material, la </w:t>
      </w:r>
      <w:r w:rsidRPr="002B57EA">
        <w:rPr>
          <w:rFonts w:ascii="Bookman Old Style" w:hAnsi="Bookman Old Style" w:cs="Arial"/>
          <w:sz w:val="28"/>
          <w:szCs w:val="28"/>
        </w:rPr>
        <w:t>propia Carta indica las mat</w:t>
      </w:r>
      <w:r w:rsidR="00E378BA">
        <w:rPr>
          <w:rFonts w:ascii="Bookman Old Style" w:hAnsi="Bookman Old Style" w:cs="Arial"/>
          <w:sz w:val="28"/>
          <w:szCs w:val="28"/>
        </w:rPr>
        <w:t xml:space="preserve">erias que conforman la reserva </w:t>
      </w:r>
      <w:r w:rsidRPr="002B57EA">
        <w:rPr>
          <w:rFonts w:ascii="Bookman Old Style" w:hAnsi="Bookman Old Style" w:cs="Arial"/>
          <w:sz w:val="28"/>
          <w:szCs w:val="28"/>
        </w:rPr>
        <w:t>de la ley orgánica, como e</w:t>
      </w:r>
      <w:r w:rsidR="00E378BA">
        <w:rPr>
          <w:rFonts w:ascii="Bookman Old Style" w:hAnsi="Bookman Old Style" w:cs="Arial"/>
          <w:sz w:val="28"/>
          <w:szCs w:val="28"/>
        </w:rPr>
        <w:t xml:space="preserve">xcepción a la cláusula general </w:t>
      </w:r>
      <w:r w:rsidRPr="002B57EA">
        <w:rPr>
          <w:rFonts w:ascii="Bookman Old Style" w:hAnsi="Bookman Old Style" w:cs="Arial"/>
          <w:sz w:val="28"/>
          <w:szCs w:val="28"/>
        </w:rPr>
        <w:t>de competencia en cabeza d</w:t>
      </w:r>
      <w:r w:rsidR="00E378BA">
        <w:rPr>
          <w:rFonts w:ascii="Bookman Old Style" w:hAnsi="Bookman Old Style" w:cs="Arial"/>
          <w:sz w:val="28"/>
          <w:szCs w:val="28"/>
        </w:rPr>
        <w:t xml:space="preserve">el legislador ordinario, y que </w:t>
      </w:r>
      <w:r w:rsidRPr="002B57EA">
        <w:rPr>
          <w:rFonts w:ascii="Bookman Old Style" w:hAnsi="Bookman Old Style" w:cs="Arial"/>
          <w:sz w:val="28"/>
          <w:szCs w:val="28"/>
        </w:rPr>
        <w:t>sirven para proteger procesos considerados de esp</w:t>
      </w:r>
      <w:r w:rsidR="00E378BA">
        <w:rPr>
          <w:rFonts w:ascii="Bookman Old Style" w:hAnsi="Bookman Old Style" w:cs="Arial"/>
          <w:sz w:val="28"/>
          <w:szCs w:val="28"/>
        </w:rPr>
        <w:t xml:space="preserve">ecial </w:t>
      </w:r>
      <w:r w:rsidRPr="002B57EA">
        <w:rPr>
          <w:rFonts w:ascii="Bookman Old Style" w:hAnsi="Bookman Old Style" w:cs="Arial"/>
          <w:sz w:val="28"/>
          <w:szCs w:val="28"/>
        </w:rPr>
        <w:t>importancia por el constituyen</w:t>
      </w:r>
      <w:r w:rsidR="00E378BA">
        <w:rPr>
          <w:rFonts w:ascii="Bookman Old Style" w:hAnsi="Bookman Old Style" w:cs="Arial"/>
          <w:sz w:val="28"/>
          <w:szCs w:val="28"/>
        </w:rPr>
        <w:t xml:space="preserve">te, como son el funcionamiento </w:t>
      </w:r>
      <w:r w:rsidRPr="002B57EA">
        <w:rPr>
          <w:rFonts w:ascii="Bookman Old Style" w:hAnsi="Bookman Old Style" w:cs="Arial"/>
          <w:sz w:val="28"/>
          <w:szCs w:val="28"/>
        </w:rPr>
        <w:t xml:space="preserve">del Congreso, la planeación </w:t>
      </w:r>
      <w:r w:rsidR="00E378BA">
        <w:rPr>
          <w:rFonts w:ascii="Bookman Old Style" w:hAnsi="Bookman Old Style" w:cs="Arial"/>
          <w:sz w:val="28"/>
          <w:szCs w:val="28"/>
        </w:rPr>
        <w:t xml:space="preserve">del desarrollo, lo relativo al </w:t>
      </w:r>
      <w:r w:rsidRPr="002B57EA">
        <w:rPr>
          <w:rFonts w:ascii="Bookman Old Style" w:hAnsi="Bookman Old Style" w:cs="Arial"/>
          <w:sz w:val="28"/>
          <w:szCs w:val="28"/>
        </w:rPr>
        <w:t>presupuesto y al ordenami</w:t>
      </w:r>
      <w:r w:rsidR="00E378BA">
        <w:rPr>
          <w:rFonts w:ascii="Bookman Old Style" w:hAnsi="Bookman Old Style" w:cs="Arial"/>
          <w:sz w:val="28"/>
          <w:szCs w:val="28"/>
        </w:rPr>
        <w:t xml:space="preserve">ento territorial. En ese orden </w:t>
      </w:r>
      <w:r w:rsidRPr="002B57EA">
        <w:rPr>
          <w:rFonts w:ascii="Bookman Old Style" w:hAnsi="Bookman Old Style" w:cs="Arial"/>
          <w:sz w:val="28"/>
          <w:szCs w:val="28"/>
        </w:rPr>
        <w:t>de ideas, atribuye reserva d</w:t>
      </w:r>
      <w:r w:rsidR="00E378BA">
        <w:rPr>
          <w:rFonts w:ascii="Bookman Old Style" w:hAnsi="Bookman Old Style" w:cs="Arial"/>
          <w:sz w:val="28"/>
          <w:szCs w:val="28"/>
        </w:rPr>
        <w:t xml:space="preserve">e ley orgánica a las leyes que </w:t>
      </w:r>
      <w:r w:rsidRPr="002B57EA">
        <w:rPr>
          <w:rFonts w:ascii="Bookman Old Style" w:hAnsi="Bookman Old Style" w:cs="Arial"/>
          <w:sz w:val="28"/>
          <w:szCs w:val="28"/>
        </w:rPr>
        <w:t xml:space="preserve">reglamentan el congreso </w:t>
      </w:r>
      <w:r w:rsidR="00E378BA">
        <w:rPr>
          <w:rFonts w:ascii="Bookman Old Style" w:hAnsi="Bookman Old Style" w:cs="Arial"/>
          <w:sz w:val="28"/>
          <w:szCs w:val="28"/>
        </w:rPr>
        <w:t xml:space="preserve">y cada una de las Cámaras; las </w:t>
      </w:r>
      <w:r w:rsidRPr="002B57EA">
        <w:rPr>
          <w:rFonts w:ascii="Bookman Old Style" w:hAnsi="Bookman Old Style" w:cs="Arial"/>
          <w:sz w:val="28"/>
          <w:szCs w:val="28"/>
        </w:rPr>
        <w:t xml:space="preserve">normas sobre preparación, aprobación y ejecución del presupuesto de rentas y ley de </w:t>
      </w:r>
      <w:r w:rsidR="00E378BA">
        <w:rPr>
          <w:rFonts w:ascii="Bookman Old Style" w:hAnsi="Bookman Old Style" w:cs="Arial"/>
          <w:sz w:val="28"/>
          <w:szCs w:val="28"/>
        </w:rPr>
        <w:lastRenderedPageBreak/>
        <w:t xml:space="preserve">apropiaciones; el Plan General </w:t>
      </w:r>
      <w:r w:rsidRPr="002B57EA">
        <w:rPr>
          <w:rFonts w:ascii="Bookman Old Style" w:hAnsi="Bookman Old Style" w:cs="Arial"/>
          <w:sz w:val="28"/>
          <w:szCs w:val="28"/>
        </w:rPr>
        <w:t>de Desarrollo; y la asignació</w:t>
      </w:r>
      <w:r w:rsidR="00E378BA">
        <w:rPr>
          <w:rFonts w:ascii="Bookman Old Style" w:hAnsi="Bookman Old Style" w:cs="Arial"/>
          <w:sz w:val="28"/>
          <w:szCs w:val="28"/>
        </w:rPr>
        <w:t xml:space="preserve">n de competencias normativas a </w:t>
      </w:r>
      <w:r w:rsidRPr="002B57EA">
        <w:rPr>
          <w:rFonts w:ascii="Bookman Old Style" w:hAnsi="Bookman Old Style" w:cs="Arial"/>
          <w:sz w:val="28"/>
          <w:szCs w:val="28"/>
        </w:rPr>
        <w:t xml:space="preserve">las entidades territoriales. </w:t>
      </w:r>
    </w:p>
    <w:p w14:paraId="2C11D340" w14:textId="77777777" w:rsidR="00E378BA" w:rsidRDefault="00E378BA" w:rsidP="0051654F">
      <w:pPr>
        <w:pStyle w:val="NormalWeb"/>
        <w:spacing w:before="0" w:beforeAutospacing="0" w:after="0" w:afterAutospacing="0"/>
        <w:jc w:val="both"/>
        <w:rPr>
          <w:rFonts w:ascii="Bookman Old Style" w:hAnsi="Bookman Old Style" w:cs="Arial"/>
          <w:sz w:val="28"/>
          <w:szCs w:val="28"/>
        </w:rPr>
      </w:pPr>
    </w:p>
    <w:p w14:paraId="15077AAB" w14:textId="77777777" w:rsidR="00575D21" w:rsidRDefault="002B57EA" w:rsidP="0051654F">
      <w:pPr>
        <w:pStyle w:val="NormalWeb"/>
        <w:spacing w:before="0" w:beforeAutospacing="0" w:after="0" w:afterAutospacing="0"/>
        <w:jc w:val="both"/>
        <w:rPr>
          <w:rFonts w:ascii="Bookman Old Style" w:hAnsi="Bookman Old Style" w:cs="Arial"/>
          <w:sz w:val="28"/>
          <w:szCs w:val="28"/>
        </w:rPr>
      </w:pPr>
      <w:r w:rsidRPr="002B57EA">
        <w:rPr>
          <w:rFonts w:ascii="Bookman Old Style" w:hAnsi="Bookman Old Style" w:cs="Arial"/>
          <w:sz w:val="28"/>
          <w:szCs w:val="28"/>
        </w:rPr>
        <w:t>El tercer requisito, comp</w:t>
      </w:r>
      <w:r w:rsidR="00E378BA">
        <w:rPr>
          <w:rFonts w:ascii="Bookman Old Style" w:hAnsi="Bookman Old Style" w:cs="Arial"/>
          <w:sz w:val="28"/>
          <w:szCs w:val="28"/>
        </w:rPr>
        <w:t xml:space="preserve">orta la exigencia de un umbral </w:t>
      </w:r>
      <w:r w:rsidRPr="002B57EA">
        <w:rPr>
          <w:rFonts w:ascii="Bookman Old Style" w:hAnsi="Bookman Old Style" w:cs="Arial"/>
          <w:sz w:val="28"/>
          <w:szCs w:val="28"/>
        </w:rPr>
        <w:t>especial para la aprobación d</w:t>
      </w:r>
      <w:r w:rsidR="00E378BA">
        <w:rPr>
          <w:rFonts w:ascii="Bookman Old Style" w:hAnsi="Bookman Old Style" w:cs="Arial"/>
          <w:sz w:val="28"/>
          <w:szCs w:val="28"/>
        </w:rPr>
        <w:t xml:space="preserve">e un proyecto de ley orgánica, </w:t>
      </w:r>
      <w:r w:rsidRPr="002B57EA">
        <w:rPr>
          <w:rFonts w:ascii="Bookman Old Style" w:hAnsi="Bookman Old Style" w:cs="Arial"/>
          <w:sz w:val="28"/>
          <w:szCs w:val="28"/>
        </w:rPr>
        <w:t>consistente en la mayoría absoluta de los miembros de</w:t>
      </w:r>
      <w:r w:rsidR="00575D21">
        <w:rPr>
          <w:rFonts w:ascii="Bookman Old Style" w:hAnsi="Bookman Old Style" w:cs="Arial"/>
          <w:sz w:val="28"/>
          <w:szCs w:val="28"/>
        </w:rPr>
        <w:t xml:space="preserve"> </w:t>
      </w:r>
      <w:r w:rsidR="00575D21" w:rsidRPr="00575D21">
        <w:rPr>
          <w:rFonts w:ascii="Bookman Old Style" w:hAnsi="Bookman Old Style" w:cs="Arial"/>
          <w:sz w:val="28"/>
          <w:szCs w:val="28"/>
        </w:rPr>
        <w:t>una y otra cámara (C-P- artículo 151). Esta aprobación privilegiada pretende “la obtención de mayor consenso de las fuerzas políticas representadas en el congreso de la república, lo cual garantiza mayor legitimidad democrática a la ley que va a auto limitar el ejercicio de la activada legislativa”.</w:t>
      </w:r>
    </w:p>
    <w:p w14:paraId="34F6DFE7" w14:textId="77777777" w:rsidR="00575D21" w:rsidRDefault="00575D21" w:rsidP="0051654F">
      <w:pPr>
        <w:pStyle w:val="NormalWeb"/>
        <w:spacing w:before="0" w:beforeAutospacing="0" w:after="0" w:afterAutospacing="0"/>
        <w:jc w:val="both"/>
        <w:rPr>
          <w:rFonts w:ascii="Bookman Old Style" w:hAnsi="Bookman Old Style" w:cs="Arial"/>
          <w:sz w:val="28"/>
          <w:szCs w:val="28"/>
        </w:rPr>
      </w:pPr>
    </w:p>
    <w:p w14:paraId="783250CD" w14:textId="1AC1DFD8" w:rsidR="00575D21" w:rsidRPr="00575D21" w:rsidRDefault="00575D21" w:rsidP="0051654F">
      <w:pPr>
        <w:pStyle w:val="NormalWeb"/>
        <w:spacing w:before="0" w:beforeAutospacing="0" w:after="0" w:afterAutospacing="0"/>
        <w:jc w:val="both"/>
        <w:rPr>
          <w:rFonts w:ascii="Bookman Old Style" w:hAnsi="Bookman Old Style" w:cs="Arial"/>
          <w:sz w:val="28"/>
          <w:szCs w:val="28"/>
        </w:rPr>
      </w:pPr>
      <w:r w:rsidRPr="00575D21">
        <w:rPr>
          <w:rFonts w:ascii="Bookman Old Style" w:hAnsi="Bookman Old Style" w:cs="Arial"/>
          <w:sz w:val="28"/>
          <w:szCs w:val="28"/>
        </w:rPr>
        <w:t>Finalmente, en lo que concierne al cuarto elemento distintivo, el propósito del legislador, significa que el propio trámite legislativ</w:t>
      </w:r>
      <w:r>
        <w:rPr>
          <w:rFonts w:ascii="Bookman Old Style" w:hAnsi="Bookman Old Style" w:cs="Arial"/>
          <w:sz w:val="28"/>
          <w:szCs w:val="28"/>
        </w:rPr>
        <w:t xml:space="preserve">o debe aparecer clara, expresa </w:t>
      </w:r>
      <w:r w:rsidRPr="00575D21">
        <w:rPr>
          <w:rFonts w:ascii="Bookman Old Style" w:hAnsi="Bookman Old Style" w:cs="Arial"/>
          <w:sz w:val="28"/>
          <w:szCs w:val="28"/>
        </w:rPr>
        <w:t>y positiva la voluntad del congreso de aprobar o modificar una ley de naturaleza orgánica. “esta exigencia busca garantizar la transparencia en el curso del debate democrático, y abrir espacios discursivos y participativos de control político que, en muchos casos no tienen lugar cuando lo que se débete es la aprobación de una ley ordinaria”.</w:t>
      </w:r>
    </w:p>
    <w:p w14:paraId="3D52B438" w14:textId="77777777" w:rsidR="00575D21" w:rsidRPr="00575D21" w:rsidRDefault="00575D21" w:rsidP="0051654F">
      <w:pPr>
        <w:spacing w:after="0" w:line="240" w:lineRule="auto"/>
        <w:ind w:left="720"/>
        <w:jc w:val="both"/>
        <w:rPr>
          <w:rFonts w:ascii="Bookman Old Style" w:eastAsia="Times New Roman" w:hAnsi="Bookman Old Style" w:cs="Arial"/>
          <w:sz w:val="28"/>
          <w:szCs w:val="28"/>
          <w:lang w:eastAsia="es-CO"/>
        </w:rPr>
      </w:pPr>
    </w:p>
    <w:p w14:paraId="28D8A9FA" w14:textId="30E88E77" w:rsidR="00575D21" w:rsidRPr="00575D21" w:rsidRDefault="00575D21" w:rsidP="0051654F">
      <w:pPr>
        <w:spacing w:after="0" w:line="240" w:lineRule="auto"/>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En estas condiciones, si un proyecto pretende convertirse en ley orgánica deberá reunir no solo los requisitos ordinarios para aprobación de toda ley sino, además, las características especiales de la leyes de naturaleza orgánica: la ausencia de cualquier de ellos provoca su inconstitucionalidad”</w:t>
      </w:r>
      <w:r w:rsidRPr="00575D21">
        <w:rPr>
          <w:rFonts w:ascii="Bookman Old Style" w:eastAsia="Times New Roman" w:hAnsi="Bookman Old Style" w:cs="Arial"/>
          <w:sz w:val="28"/>
          <w:szCs w:val="28"/>
          <w:lang w:eastAsia="es-CO"/>
        </w:rPr>
        <w:footnoteReference w:id="1"/>
      </w:r>
      <w:r w:rsidRPr="00575D21">
        <w:rPr>
          <w:rFonts w:ascii="Bookman Old Style" w:eastAsia="Times New Roman" w:hAnsi="Bookman Old Style" w:cs="Arial"/>
          <w:sz w:val="28"/>
          <w:szCs w:val="28"/>
          <w:lang w:eastAsia="es-CO"/>
        </w:rPr>
        <w:t xml:space="preserve"> </w:t>
      </w:r>
    </w:p>
    <w:p w14:paraId="1AFDA94C" w14:textId="77777777" w:rsidR="00575D21" w:rsidRPr="00575D21" w:rsidRDefault="00575D21" w:rsidP="0051654F">
      <w:pPr>
        <w:spacing w:after="0" w:line="240" w:lineRule="auto"/>
        <w:jc w:val="both"/>
        <w:rPr>
          <w:rFonts w:ascii="Bookman Old Style" w:eastAsia="Times New Roman" w:hAnsi="Bookman Old Style" w:cs="Arial"/>
          <w:sz w:val="28"/>
          <w:szCs w:val="28"/>
          <w:lang w:eastAsia="es-CO"/>
        </w:rPr>
      </w:pPr>
    </w:p>
    <w:p w14:paraId="10549B69" w14:textId="77777777" w:rsidR="00575D21" w:rsidRPr="00575D21" w:rsidRDefault="00575D21" w:rsidP="0051654F">
      <w:pPr>
        <w:spacing w:after="0" w:line="240" w:lineRule="auto"/>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La ley 74 de 1968 – “ARTICULO 11 - 1.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reconocido a este efecto la importancia esencial de la cooperación internacional fundada en el libre consentimiento”.</w:t>
      </w:r>
    </w:p>
    <w:p w14:paraId="18DAB39C" w14:textId="77777777" w:rsidR="00575D21" w:rsidRPr="00575D21" w:rsidRDefault="00575D21" w:rsidP="00575D21">
      <w:pPr>
        <w:pStyle w:val="Prrafodelista"/>
        <w:ind w:left="0"/>
        <w:rPr>
          <w:rFonts w:ascii="Bookman Old Style" w:eastAsia="Times New Roman" w:hAnsi="Bookman Old Style" w:cs="Arial"/>
          <w:sz w:val="28"/>
          <w:szCs w:val="28"/>
          <w:lang w:eastAsia="es-CO"/>
        </w:rPr>
      </w:pPr>
    </w:p>
    <w:p w14:paraId="19291E72"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lastRenderedPageBreak/>
        <w:t>La ley 74 de 1968 – “ARTICULO 13 - 1.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ciudad libre, favorecer la comprensión, la tolerancia y la amistad entre todas las naciones y entre todos los grupos raciales, étnicos o religiosos, y promover las actividades de las Naciones Unidas en pro del mantenimiento de la paz”.</w:t>
      </w:r>
    </w:p>
    <w:p w14:paraId="5981CCC9"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p>
    <w:p w14:paraId="639A1EE6"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En la Constitución política – “Artículo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2AA03C44"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p>
    <w:p w14:paraId="6034C6F5"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En la Constitución política – “Artículo 7. El Estado reconoce y protege la diversidad étnica y cultural de la Nación colombiana.”</w:t>
      </w:r>
    </w:p>
    <w:p w14:paraId="63C17F11"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p>
    <w:p w14:paraId="113495C1"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En la Constitución política – “Artículo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961DA24"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p>
    <w:p w14:paraId="29FA666E"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El Estado promoverá las condiciones para que la igualdad sea real y efectiva y adoptará medidas en favor de grupos discriminados o marginados. (…)</w:t>
      </w:r>
    </w:p>
    <w:p w14:paraId="06384B27"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p>
    <w:p w14:paraId="38A7CBB2" w14:textId="752718E7" w:rsidR="00575D21" w:rsidRDefault="00575D21" w:rsidP="00575D21">
      <w:pPr>
        <w:pStyle w:val="Prrafodelista"/>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lastRenderedPageBreak/>
        <w:t>Ahora bien, existe un amplio precedente judicial en favor de las comunidades indígenas que no se puede dejar a un lado, pues es la corte constitucional la llamada a interpretar y proteger los derechos constitucionales. Entre varias sentencias tenemos varios conceptos ya interpretados y desarrollados por la misma como; el “PRINCIPIO DE PLURALISMO Y DIVERSIDAD ETNICA Y CULTURAL-Autonomía y autogobierno como una de las manifestaciones de los derechos a la subsistencia e integridad de las comunidades étnica;</w:t>
      </w:r>
    </w:p>
    <w:p w14:paraId="77F35B36"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p>
    <w:p w14:paraId="183E2BCE" w14:textId="77777777" w:rsidR="00575D21" w:rsidRPr="00575D21" w:rsidRDefault="00575D21" w:rsidP="00575D21">
      <w:pPr>
        <w:pStyle w:val="Prrafodelista"/>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 xml:space="preserve">En el precedente constitucional vigente, se ha precisado que el derecho a la autonomía tiene tres manifestaciones, a saber: i) la potestad a intervenir en las decisiones que las afecta como comunidad, ya sea en el estándar de participación, de consulta previa o de consentimiento previo libre e informado; ii) la representación política de los pueblos en el Congreso de la República; y iii) la posibilidad de que se configuren, mantengan o modifiquen las formas de gobierno que permita </w:t>
      </w:r>
      <w:proofErr w:type="spellStart"/>
      <w:r w:rsidRPr="00575D21">
        <w:rPr>
          <w:rFonts w:ascii="Bookman Old Style" w:eastAsia="Times New Roman" w:hAnsi="Bookman Old Style" w:cs="Arial"/>
          <w:sz w:val="28"/>
          <w:szCs w:val="28"/>
          <w:lang w:eastAsia="es-CO"/>
        </w:rPr>
        <w:t>autodeterminar</w:t>
      </w:r>
      <w:proofErr w:type="spellEnd"/>
      <w:r w:rsidRPr="00575D21">
        <w:rPr>
          <w:rFonts w:ascii="Bookman Old Style" w:eastAsia="Times New Roman" w:hAnsi="Bookman Old Style" w:cs="Arial"/>
          <w:sz w:val="28"/>
          <w:szCs w:val="28"/>
          <w:lang w:eastAsia="es-CO"/>
        </w:rPr>
        <w:t xml:space="preserve"> y </w:t>
      </w:r>
      <w:proofErr w:type="spellStart"/>
      <w:r w:rsidRPr="00575D21">
        <w:rPr>
          <w:rFonts w:ascii="Bookman Old Style" w:eastAsia="Times New Roman" w:hAnsi="Bookman Old Style" w:cs="Arial"/>
          <w:sz w:val="28"/>
          <w:szCs w:val="28"/>
          <w:lang w:eastAsia="es-CO"/>
        </w:rPr>
        <w:t>autogestionar</w:t>
      </w:r>
      <w:proofErr w:type="spellEnd"/>
      <w:r w:rsidRPr="00575D21">
        <w:rPr>
          <w:rFonts w:ascii="Bookman Old Style" w:eastAsia="Times New Roman" w:hAnsi="Bookman Old Style" w:cs="Arial"/>
          <w:sz w:val="28"/>
          <w:szCs w:val="28"/>
          <w:lang w:eastAsia="es-CO"/>
        </w:rPr>
        <w:t xml:space="preserve"> sus dinámicas sociales, entre ellos resolver sus disputas. Cabe resaltar que el Estado tiene vedado intervenir en esos espacios y en las decisiones que se derivan de los mismos, pues son barreras que garantizan la autonomía, la identidad y diversidad de los grupos étnicos.</w:t>
      </w:r>
    </w:p>
    <w:p w14:paraId="242343E5" w14:textId="1A019366" w:rsidR="00575D21" w:rsidRPr="00575D21" w:rsidRDefault="00575D21" w:rsidP="00575D21">
      <w:pPr>
        <w:pStyle w:val="Prrafodelista"/>
        <w:ind w:left="0"/>
        <w:jc w:val="both"/>
        <w:rPr>
          <w:rFonts w:ascii="Bookman Old Style" w:eastAsia="Times New Roman" w:hAnsi="Bookman Old Style" w:cs="Arial"/>
          <w:sz w:val="28"/>
          <w:szCs w:val="28"/>
          <w:lang w:eastAsia="es-CO"/>
        </w:rPr>
      </w:pPr>
    </w:p>
    <w:p w14:paraId="77F07BA9" w14:textId="0F9582CF" w:rsidR="00575D21" w:rsidRDefault="0051654F" w:rsidP="00575D21">
      <w:pPr>
        <w:pStyle w:val="Prrafodelista"/>
        <w:ind w:left="0"/>
        <w:jc w:val="both"/>
        <w:rPr>
          <w:rFonts w:ascii="Bookman Old Style" w:eastAsia="Times New Roman" w:hAnsi="Bookman Old Style" w:cs="Arial"/>
          <w:sz w:val="28"/>
          <w:szCs w:val="28"/>
          <w:lang w:eastAsia="es-CO"/>
        </w:rPr>
      </w:pPr>
      <w:r>
        <w:rPr>
          <w:rFonts w:ascii="Bookman Old Style" w:eastAsia="Times New Roman" w:hAnsi="Bookman Old Style" w:cs="Arial"/>
          <w:sz w:val="28"/>
          <w:szCs w:val="28"/>
          <w:lang w:eastAsia="es-CO"/>
        </w:rPr>
        <w:t xml:space="preserve">En definitiva, la </w:t>
      </w:r>
      <w:hyperlink r:id="rId8" w:tgtFrame="_blank" w:history="1">
        <w:r w:rsidR="00575D21" w:rsidRPr="00575D21">
          <w:rPr>
            <w:rFonts w:ascii="Bookman Old Style" w:eastAsia="Times New Roman" w:hAnsi="Bookman Old Style" w:cs="Arial"/>
            <w:sz w:val="28"/>
            <w:szCs w:val="28"/>
            <w:lang w:eastAsia="es-CO"/>
          </w:rPr>
          <w:t>Constitución de 1991</w:t>
        </w:r>
      </w:hyperlink>
      <w:r>
        <w:rPr>
          <w:rFonts w:ascii="Bookman Old Style" w:eastAsia="Times New Roman" w:hAnsi="Bookman Old Style" w:cs="Arial"/>
          <w:sz w:val="28"/>
          <w:szCs w:val="28"/>
          <w:lang w:eastAsia="es-CO"/>
        </w:rPr>
        <w:t xml:space="preserve"> </w:t>
      </w:r>
      <w:r w:rsidR="00575D21" w:rsidRPr="00575D21">
        <w:rPr>
          <w:rFonts w:ascii="Bookman Old Style" w:eastAsia="Times New Roman" w:hAnsi="Bookman Old Style" w:cs="Arial"/>
          <w:sz w:val="28"/>
          <w:szCs w:val="28"/>
          <w:lang w:eastAsia="es-CO"/>
        </w:rPr>
        <w:t>tiene el carácter de pluralista y participativo, lo que se traduce en reconocer y respetar las diferentes formas de ver el mundo e interpretar el pasado. Ello se concreta en los principios de diversidad e identidad, que implican el reconocimiento y respeto de toda manifestación cultural de los colectivos étnicos diversos, por ejemplo</w:t>
      </w:r>
      <w:r>
        <w:rPr>
          <w:rFonts w:ascii="Bookman Old Style" w:eastAsia="Times New Roman" w:hAnsi="Bookman Old Style" w:cs="Arial"/>
          <w:sz w:val="28"/>
          <w:szCs w:val="28"/>
          <w:lang w:eastAsia="es-CO"/>
        </w:rPr>
        <w:t>,</w:t>
      </w:r>
      <w:r w:rsidR="00575D21" w:rsidRPr="00575D21">
        <w:rPr>
          <w:rFonts w:ascii="Bookman Old Style" w:eastAsia="Times New Roman" w:hAnsi="Bookman Old Style" w:cs="Arial"/>
          <w:sz w:val="28"/>
          <w:szCs w:val="28"/>
          <w:lang w:eastAsia="es-CO"/>
        </w:rPr>
        <w:t xml:space="preserve"> los saberes ancestrales </w:t>
      </w:r>
      <w:proofErr w:type="gramStart"/>
      <w:r w:rsidR="00575D21" w:rsidRPr="00575D21">
        <w:rPr>
          <w:rFonts w:ascii="Bookman Old Style" w:eastAsia="Times New Roman" w:hAnsi="Bookman Old Style" w:cs="Arial"/>
          <w:sz w:val="28"/>
          <w:szCs w:val="28"/>
          <w:lang w:eastAsia="es-CO"/>
        </w:rPr>
        <w:t>medicinales</w:t>
      </w:r>
      <w:proofErr w:type="gramEnd"/>
      <w:r w:rsidR="00575D21" w:rsidRPr="00575D21">
        <w:rPr>
          <w:rFonts w:ascii="Bookman Old Style" w:eastAsia="Times New Roman" w:hAnsi="Bookman Old Style" w:cs="Arial"/>
          <w:sz w:val="28"/>
          <w:szCs w:val="28"/>
          <w:lang w:eastAsia="es-CO"/>
        </w:rPr>
        <w:t xml:space="preserve"> así como las tradicionales culturales, dado que se relacionan con las formas de percibir el mundo y la vida. Para garantizar esos ámbitos, la Corte Constitucional ha reconocido un derecho de reconocimiento a la diversidad e identidad cultural, el cual trata de asegurar que las comunidades étnicas ejerzan sus derechos </w:t>
      </w:r>
      <w:r w:rsidR="00575D21" w:rsidRPr="00575D21">
        <w:rPr>
          <w:rFonts w:ascii="Bookman Old Style" w:eastAsia="Times New Roman" w:hAnsi="Bookman Old Style" w:cs="Arial"/>
          <w:sz w:val="28"/>
          <w:szCs w:val="28"/>
          <w:lang w:eastAsia="es-CO"/>
        </w:rPr>
        <w:lastRenderedPageBreak/>
        <w:t xml:space="preserve">fundamentales de acuerdo con su cosmovisión y tengan la posibilidad </w:t>
      </w:r>
      <w:proofErr w:type="spellStart"/>
      <w:r w:rsidR="00575D21" w:rsidRPr="00575D21">
        <w:rPr>
          <w:rFonts w:ascii="Bookman Old Style" w:eastAsia="Times New Roman" w:hAnsi="Bookman Old Style" w:cs="Arial"/>
          <w:sz w:val="28"/>
          <w:szCs w:val="28"/>
          <w:lang w:eastAsia="es-CO"/>
        </w:rPr>
        <w:t>autogestionarse</w:t>
      </w:r>
      <w:proofErr w:type="spellEnd"/>
      <w:r w:rsidR="00575D21" w:rsidRPr="00575D21">
        <w:rPr>
          <w:rFonts w:ascii="Bookman Old Style" w:eastAsia="Times New Roman" w:hAnsi="Bookman Old Style" w:cs="Arial"/>
          <w:sz w:val="28"/>
          <w:szCs w:val="28"/>
          <w:lang w:eastAsia="es-CO"/>
        </w:rPr>
        <w:t xml:space="preserve">. Dicha protección beneficia a todo colectivo étnico, como sucede con los pueblos indígenas, afrodescendientes, raizales, </w:t>
      </w:r>
      <w:proofErr w:type="spellStart"/>
      <w:r w:rsidR="00575D21" w:rsidRPr="00575D21">
        <w:rPr>
          <w:rFonts w:ascii="Bookman Old Style" w:eastAsia="Times New Roman" w:hAnsi="Bookman Old Style" w:cs="Arial"/>
          <w:sz w:val="28"/>
          <w:szCs w:val="28"/>
          <w:lang w:eastAsia="es-CO"/>
        </w:rPr>
        <w:t>palenqueros</w:t>
      </w:r>
      <w:proofErr w:type="spellEnd"/>
      <w:r w:rsidR="00575D21" w:rsidRPr="00575D21">
        <w:rPr>
          <w:rFonts w:ascii="Bookman Old Style" w:eastAsia="Times New Roman" w:hAnsi="Bookman Old Style" w:cs="Arial"/>
          <w:sz w:val="28"/>
          <w:szCs w:val="28"/>
          <w:lang w:eastAsia="es-CO"/>
        </w:rPr>
        <w:t>, y/o población ROM”</w:t>
      </w:r>
      <w:r w:rsidR="00575D21" w:rsidRPr="0051654F">
        <w:rPr>
          <w:rFonts w:ascii="Bookman Old Style" w:eastAsia="Times New Roman" w:hAnsi="Bookman Old Style" w:cs="Arial"/>
          <w:sz w:val="24"/>
          <w:szCs w:val="28"/>
          <w:vertAlign w:val="superscript"/>
          <w:lang w:eastAsia="es-CO"/>
        </w:rPr>
        <w:footnoteReference w:id="2"/>
      </w:r>
    </w:p>
    <w:p w14:paraId="029EC0C9" w14:textId="77777777" w:rsidR="0051654F" w:rsidRPr="00575D21" w:rsidRDefault="0051654F" w:rsidP="00575D21">
      <w:pPr>
        <w:pStyle w:val="Prrafodelista"/>
        <w:ind w:left="0"/>
        <w:jc w:val="both"/>
        <w:rPr>
          <w:rFonts w:ascii="Bookman Old Style" w:eastAsia="Times New Roman" w:hAnsi="Bookman Old Style" w:cs="Arial"/>
          <w:sz w:val="28"/>
          <w:szCs w:val="28"/>
          <w:lang w:eastAsia="es-CO"/>
        </w:rPr>
      </w:pPr>
    </w:p>
    <w:p w14:paraId="5FC4E992" w14:textId="77777777" w:rsidR="00575D21" w:rsidRPr="00575D21" w:rsidRDefault="00575D21" w:rsidP="0051654F">
      <w:pPr>
        <w:pStyle w:val="Prrafodelista"/>
        <w:spacing w:after="0" w:line="240" w:lineRule="auto"/>
        <w:ind w:left="0"/>
        <w:jc w:val="both"/>
        <w:rPr>
          <w:rFonts w:ascii="Bookman Old Style" w:eastAsia="Times New Roman" w:hAnsi="Bookman Old Style" w:cs="Arial"/>
          <w:sz w:val="28"/>
          <w:szCs w:val="28"/>
          <w:lang w:eastAsia="es-CO"/>
        </w:rPr>
      </w:pPr>
      <w:r w:rsidRPr="00575D21">
        <w:rPr>
          <w:rFonts w:ascii="Bookman Old Style" w:eastAsia="Times New Roman" w:hAnsi="Bookman Old Style" w:cs="Arial"/>
          <w:sz w:val="28"/>
          <w:szCs w:val="28"/>
          <w:lang w:eastAsia="es-CO"/>
        </w:rPr>
        <w:t xml:space="preserve">Al estado se le ha olvidado que la corte constitucional lo ha exhortado en varias oportunidades a darle cumplimiento al “DERECHO FUNDAMENTAL A LA DIVERSIDAD E IDENTIDAD CULTURAL DE COMUNIDADES Y GRUPOS ETNICOS-Deberes del Estado; (i) reconocer, respetar y proteger la diversidad étnica y cultural, lo cual incluye la economía de subsistencia de los pueblos indígenas; (ii) promover los derechos sociales, económicos y culturales de los pueblos indígenas, respetando sus costumbres, tradiciones e instituciones; (iii) adoptar medidas especiales para garantizar a estas comunidades el disfrute de sus derechos y la igualdad, real y efectiva, para el ejercicio de los mismos; en concordancia deben ser protegidos ante la violación de sus derechos y asegurar que accedan a procedimientos legales efectivos” </w:t>
      </w:r>
      <w:r w:rsidRPr="0051654F">
        <w:rPr>
          <w:rFonts w:ascii="Bookman Old Style" w:eastAsia="Times New Roman" w:hAnsi="Bookman Old Style" w:cs="Arial"/>
          <w:sz w:val="24"/>
          <w:szCs w:val="28"/>
          <w:vertAlign w:val="superscript"/>
          <w:lang w:eastAsia="es-CO"/>
        </w:rPr>
        <w:footnoteReference w:id="3"/>
      </w:r>
    </w:p>
    <w:p w14:paraId="0C32EC91" w14:textId="18AA279B" w:rsidR="00575D21" w:rsidRDefault="00575D21" w:rsidP="0051654F">
      <w:pPr>
        <w:pStyle w:val="NormalWeb"/>
        <w:spacing w:before="0" w:beforeAutospacing="0" w:after="0" w:afterAutospacing="0"/>
        <w:jc w:val="both"/>
        <w:rPr>
          <w:rFonts w:ascii="Bookman Old Style" w:hAnsi="Bookman Old Style" w:cs="Arial"/>
          <w:sz w:val="28"/>
          <w:szCs w:val="28"/>
        </w:rPr>
      </w:pPr>
    </w:p>
    <w:p w14:paraId="6470DF77" w14:textId="29C41B8B" w:rsidR="00575D21" w:rsidRPr="00E1273D" w:rsidRDefault="00575D21" w:rsidP="002B57EA">
      <w:pPr>
        <w:pStyle w:val="NormalWeb"/>
        <w:spacing w:before="0" w:beforeAutospacing="0" w:after="0" w:afterAutospacing="0"/>
        <w:jc w:val="both"/>
        <w:rPr>
          <w:rFonts w:ascii="Bookman Old Style" w:hAnsi="Bookman Old Style" w:cs="Arial"/>
          <w:sz w:val="28"/>
          <w:szCs w:val="28"/>
        </w:rPr>
      </w:pPr>
    </w:p>
    <w:p w14:paraId="6D647F77" w14:textId="5CCB4159" w:rsidR="003374CE" w:rsidRDefault="003374CE" w:rsidP="00E0367C">
      <w:pPr>
        <w:pStyle w:val="Prrafodelista"/>
        <w:numPr>
          <w:ilvl w:val="1"/>
          <w:numId w:val="3"/>
        </w:numPr>
        <w:spacing w:after="0" w:line="240" w:lineRule="auto"/>
        <w:ind w:right="474"/>
        <w:jc w:val="center"/>
        <w:textAlignment w:val="baseline"/>
        <w:rPr>
          <w:rFonts w:ascii="Bookman Old Style" w:eastAsia="Times New Roman" w:hAnsi="Bookman Old Style" w:cs="Times New Roman"/>
          <w:b/>
          <w:bCs/>
          <w:color w:val="000000"/>
          <w:sz w:val="28"/>
          <w:szCs w:val="28"/>
          <w:lang w:eastAsia="es-CO"/>
        </w:rPr>
      </w:pPr>
      <w:r>
        <w:rPr>
          <w:rFonts w:ascii="Bookman Old Style" w:eastAsia="Times New Roman" w:hAnsi="Bookman Old Style" w:cs="Times New Roman"/>
          <w:b/>
          <w:bCs/>
          <w:color w:val="000000"/>
          <w:sz w:val="28"/>
          <w:szCs w:val="28"/>
          <w:lang w:eastAsia="es-CO"/>
        </w:rPr>
        <w:t>IMPACTO FISCAL</w:t>
      </w:r>
    </w:p>
    <w:p w14:paraId="19F11AA4" w14:textId="45D5AA21" w:rsidR="003374CE" w:rsidRPr="007D2289" w:rsidRDefault="003374CE" w:rsidP="003374CE">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5197C258" w14:textId="3D340BA7" w:rsidR="003374CE" w:rsidRDefault="003374CE"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r w:rsidRPr="00B478F2">
        <w:rPr>
          <w:rFonts w:ascii="Bookman Old Style" w:eastAsia="Times New Roman" w:hAnsi="Bookman Old Style" w:cs="Times New Roman"/>
          <w:bCs/>
          <w:color w:val="000000"/>
          <w:sz w:val="28"/>
          <w:szCs w:val="28"/>
          <w:lang w:eastAsia="es-CO"/>
        </w:rPr>
        <w:t xml:space="preserve">La presente iniciativa impacta de manera directa los gastos de funcionamiento del Senado de la República y la Cámara de Representantes </w:t>
      </w:r>
      <w:r w:rsidR="00C01166">
        <w:rPr>
          <w:rFonts w:ascii="Bookman Old Style" w:eastAsia="Times New Roman" w:hAnsi="Bookman Old Style" w:cs="Times New Roman"/>
          <w:bCs/>
          <w:color w:val="000000"/>
          <w:sz w:val="28"/>
          <w:szCs w:val="28"/>
          <w:lang w:eastAsia="es-CO"/>
        </w:rPr>
        <w:t>a valores de 2022 de la siguiente manera:</w:t>
      </w:r>
    </w:p>
    <w:p w14:paraId="0625802B" w14:textId="67B2A492" w:rsidR="00C01166" w:rsidRDefault="00C01166"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p>
    <w:p w14:paraId="4B6062A9" w14:textId="7D272C67" w:rsidR="00C01166" w:rsidRDefault="00C01166"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r>
        <w:rPr>
          <w:rFonts w:ascii="Bookman Old Style" w:eastAsia="Times New Roman" w:hAnsi="Bookman Old Style" w:cs="Times New Roman"/>
          <w:bCs/>
          <w:color w:val="000000"/>
          <w:sz w:val="28"/>
          <w:szCs w:val="28"/>
          <w:lang w:eastAsia="es-CO"/>
        </w:rPr>
        <w:t>Al Senado de la República:</w:t>
      </w:r>
    </w:p>
    <w:p w14:paraId="62DF5EE1" w14:textId="00C1DB42" w:rsidR="00C01166" w:rsidRPr="0051654F" w:rsidRDefault="00C01166" w:rsidP="006D5060">
      <w:pPr>
        <w:spacing w:after="0" w:line="240" w:lineRule="auto"/>
        <w:ind w:right="49"/>
        <w:jc w:val="both"/>
        <w:textAlignment w:val="baseline"/>
        <w:rPr>
          <w:rFonts w:ascii="Bookman Old Style" w:eastAsia="Times New Roman" w:hAnsi="Bookman Old Style" w:cs="Times New Roman"/>
          <w:bCs/>
          <w:color w:val="000000"/>
          <w:sz w:val="24"/>
          <w:szCs w:val="28"/>
          <w:lang w:eastAsia="es-CO"/>
        </w:rPr>
      </w:pPr>
    </w:p>
    <w:tbl>
      <w:tblPr>
        <w:tblW w:w="5131" w:type="pct"/>
        <w:tblLayout w:type="fixed"/>
        <w:tblCellMar>
          <w:left w:w="70" w:type="dxa"/>
          <w:right w:w="70" w:type="dxa"/>
        </w:tblCellMar>
        <w:tblLook w:val="04A0" w:firstRow="1" w:lastRow="0" w:firstColumn="1" w:lastColumn="0" w:noHBand="0" w:noVBand="1"/>
      </w:tblPr>
      <w:tblGrid>
        <w:gridCol w:w="630"/>
        <w:gridCol w:w="1055"/>
        <w:gridCol w:w="480"/>
        <w:gridCol w:w="888"/>
        <w:gridCol w:w="888"/>
        <w:gridCol w:w="1063"/>
        <w:gridCol w:w="942"/>
        <w:gridCol w:w="813"/>
        <w:gridCol w:w="890"/>
        <w:gridCol w:w="847"/>
        <w:gridCol w:w="1134"/>
      </w:tblGrid>
      <w:tr w:rsidR="00C01166" w:rsidRPr="00C01166" w14:paraId="76FA5129" w14:textId="77777777" w:rsidTr="00C01166">
        <w:trPr>
          <w:trHeight w:val="315"/>
        </w:trPr>
        <w:tc>
          <w:tcPr>
            <w:tcW w:w="5000" w:type="pct"/>
            <w:gridSpan w:val="11"/>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4A749EBB"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PROYECCION COSTO ANUAL CREACIÓN COMISIÓN LEGAL AÑO 2022 - SENADO DE LA REPÚBLICA</w:t>
            </w:r>
          </w:p>
        </w:tc>
      </w:tr>
      <w:tr w:rsidR="00C01166" w:rsidRPr="00C01166" w14:paraId="1389E933" w14:textId="77777777" w:rsidTr="00C01166">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14:paraId="7C087AF1"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Cantidad</w:t>
            </w:r>
          </w:p>
        </w:tc>
        <w:tc>
          <w:tcPr>
            <w:tcW w:w="548" w:type="pct"/>
            <w:tcBorders>
              <w:top w:val="nil"/>
              <w:left w:val="nil"/>
              <w:bottom w:val="single" w:sz="8" w:space="0" w:color="auto"/>
              <w:right w:val="single" w:sz="8" w:space="0" w:color="auto"/>
            </w:tcBorders>
            <w:shd w:val="clear" w:color="auto" w:fill="auto"/>
            <w:noWrap/>
            <w:vAlign w:val="center"/>
            <w:hideMark/>
          </w:tcPr>
          <w:p w14:paraId="6C6162DD" w14:textId="77777777" w:rsidR="00C01166" w:rsidRPr="00C01166" w:rsidRDefault="00C01166" w:rsidP="00C01166">
            <w:pPr>
              <w:spacing w:after="0" w:line="240" w:lineRule="auto"/>
              <w:ind w:right="256"/>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Nombre del cargo</w:t>
            </w:r>
          </w:p>
        </w:tc>
        <w:tc>
          <w:tcPr>
            <w:tcW w:w="249" w:type="pct"/>
            <w:tcBorders>
              <w:top w:val="nil"/>
              <w:left w:val="nil"/>
              <w:bottom w:val="single" w:sz="8" w:space="0" w:color="auto"/>
              <w:right w:val="single" w:sz="8" w:space="0" w:color="auto"/>
            </w:tcBorders>
            <w:shd w:val="clear" w:color="auto" w:fill="auto"/>
            <w:noWrap/>
            <w:vAlign w:val="center"/>
            <w:hideMark/>
          </w:tcPr>
          <w:p w14:paraId="6F1AA71A"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Grado</w:t>
            </w:r>
          </w:p>
        </w:tc>
        <w:tc>
          <w:tcPr>
            <w:tcW w:w="461" w:type="pct"/>
            <w:tcBorders>
              <w:top w:val="nil"/>
              <w:left w:val="nil"/>
              <w:bottom w:val="single" w:sz="8" w:space="0" w:color="auto"/>
              <w:right w:val="single" w:sz="8" w:space="0" w:color="auto"/>
            </w:tcBorders>
            <w:shd w:val="clear" w:color="auto" w:fill="auto"/>
            <w:noWrap/>
            <w:vAlign w:val="center"/>
            <w:hideMark/>
          </w:tcPr>
          <w:p w14:paraId="6C898328"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Salario actual</w:t>
            </w:r>
          </w:p>
        </w:tc>
        <w:tc>
          <w:tcPr>
            <w:tcW w:w="461" w:type="pct"/>
            <w:tcBorders>
              <w:top w:val="nil"/>
              <w:left w:val="nil"/>
              <w:bottom w:val="single" w:sz="8" w:space="0" w:color="auto"/>
              <w:right w:val="single" w:sz="8" w:space="0" w:color="auto"/>
            </w:tcBorders>
            <w:shd w:val="clear" w:color="auto" w:fill="auto"/>
            <w:noWrap/>
            <w:vAlign w:val="center"/>
            <w:hideMark/>
          </w:tcPr>
          <w:p w14:paraId="72799954"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Prima técnica</w:t>
            </w:r>
          </w:p>
        </w:tc>
        <w:tc>
          <w:tcPr>
            <w:tcW w:w="552" w:type="pct"/>
            <w:tcBorders>
              <w:top w:val="nil"/>
              <w:left w:val="nil"/>
              <w:bottom w:val="single" w:sz="8" w:space="0" w:color="auto"/>
              <w:right w:val="single" w:sz="8" w:space="0" w:color="auto"/>
            </w:tcBorders>
            <w:shd w:val="clear" w:color="auto" w:fill="auto"/>
            <w:noWrap/>
            <w:vAlign w:val="center"/>
            <w:hideMark/>
          </w:tcPr>
          <w:p w14:paraId="3DFC18D6"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Prima de gestión</w:t>
            </w:r>
          </w:p>
        </w:tc>
        <w:tc>
          <w:tcPr>
            <w:tcW w:w="489" w:type="pct"/>
            <w:tcBorders>
              <w:top w:val="nil"/>
              <w:left w:val="nil"/>
              <w:bottom w:val="single" w:sz="8" w:space="0" w:color="auto"/>
              <w:right w:val="single" w:sz="8" w:space="0" w:color="auto"/>
            </w:tcBorders>
            <w:shd w:val="clear" w:color="auto" w:fill="auto"/>
            <w:noWrap/>
            <w:vAlign w:val="center"/>
            <w:hideMark/>
          </w:tcPr>
          <w:p w14:paraId="0B51A42F"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Bonificación por dirección</w:t>
            </w:r>
          </w:p>
        </w:tc>
        <w:tc>
          <w:tcPr>
            <w:tcW w:w="422" w:type="pct"/>
            <w:tcBorders>
              <w:top w:val="nil"/>
              <w:left w:val="nil"/>
              <w:bottom w:val="single" w:sz="8" w:space="0" w:color="auto"/>
              <w:right w:val="single" w:sz="8" w:space="0" w:color="auto"/>
            </w:tcBorders>
            <w:shd w:val="clear" w:color="auto" w:fill="auto"/>
            <w:noWrap/>
            <w:vAlign w:val="center"/>
            <w:hideMark/>
          </w:tcPr>
          <w:p w14:paraId="56145BC4"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Vacaciones</w:t>
            </w:r>
          </w:p>
        </w:tc>
        <w:tc>
          <w:tcPr>
            <w:tcW w:w="462" w:type="pct"/>
            <w:tcBorders>
              <w:top w:val="nil"/>
              <w:left w:val="nil"/>
              <w:bottom w:val="single" w:sz="8" w:space="0" w:color="auto"/>
              <w:right w:val="single" w:sz="8" w:space="0" w:color="auto"/>
            </w:tcBorders>
            <w:shd w:val="clear" w:color="auto" w:fill="auto"/>
            <w:noWrap/>
            <w:vAlign w:val="center"/>
            <w:hideMark/>
          </w:tcPr>
          <w:p w14:paraId="66114CFC"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Prima de servicio</w:t>
            </w:r>
          </w:p>
        </w:tc>
        <w:tc>
          <w:tcPr>
            <w:tcW w:w="440" w:type="pct"/>
            <w:tcBorders>
              <w:top w:val="nil"/>
              <w:left w:val="nil"/>
              <w:bottom w:val="single" w:sz="8" w:space="0" w:color="auto"/>
              <w:right w:val="single" w:sz="8" w:space="0" w:color="auto"/>
            </w:tcBorders>
            <w:shd w:val="clear" w:color="auto" w:fill="auto"/>
            <w:noWrap/>
            <w:vAlign w:val="center"/>
            <w:hideMark/>
          </w:tcPr>
          <w:p w14:paraId="40C35722"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Prima de navidad</w:t>
            </w:r>
          </w:p>
        </w:tc>
        <w:tc>
          <w:tcPr>
            <w:tcW w:w="589" w:type="pct"/>
            <w:tcBorders>
              <w:top w:val="single" w:sz="8" w:space="0" w:color="auto"/>
              <w:left w:val="nil"/>
              <w:bottom w:val="single" w:sz="8" w:space="0" w:color="auto"/>
              <w:right w:val="single" w:sz="8" w:space="0" w:color="000000"/>
            </w:tcBorders>
            <w:shd w:val="clear" w:color="auto" w:fill="auto"/>
            <w:noWrap/>
            <w:vAlign w:val="center"/>
            <w:hideMark/>
          </w:tcPr>
          <w:p w14:paraId="20F2894C"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 xml:space="preserve">Total año </w:t>
            </w:r>
          </w:p>
        </w:tc>
      </w:tr>
      <w:tr w:rsidR="00C01166" w:rsidRPr="00C01166" w14:paraId="53493092" w14:textId="77777777" w:rsidTr="00C01166">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14:paraId="2CC41309" w14:textId="77777777" w:rsidR="00C01166" w:rsidRPr="00C01166" w:rsidRDefault="00C01166" w:rsidP="00C01166">
            <w:pPr>
              <w:spacing w:after="0" w:line="240" w:lineRule="auto"/>
              <w:jc w:val="center"/>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1</w:t>
            </w:r>
          </w:p>
        </w:tc>
        <w:tc>
          <w:tcPr>
            <w:tcW w:w="548" w:type="pct"/>
            <w:tcBorders>
              <w:top w:val="nil"/>
              <w:left w:val="nil"/>
              <w:bottom w:val="single" w:sz="8" w:space="0" w:color="auto"/>
              <w:right w:val="single" w:sz="8" w:space="0" w:color="auto"/>
            </w:tcBorders>
            <w:shd w:val="clear" w:color="auto" w:fill="auto"/>
            <w:noWrap/>
            <w:vAlign w:val="center"/>
            <w:hideMark/>
          </w:tcPr>
          <w:p w14:paraId="791AFB03"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Secretario(a) de Comisión</w:t>
            </w:r>
          </w:p>
        </w:tc>
        <w:tc>
          <w:tcPr>
            <w:tcW w:w="249" w:type="pct"/>
            <w:tcBorders>
              <w:top w:val="nil"/>
              <w:left w:val="nil"/>
              <w:bottom w:val="single" w:sz="8" w:space="0" w:color="auto"/>
              <w:right w:val="single" w:sz="8" w:space="0" w:color="auto"/>
            </w:tcBorders>
            <w:shd w:val="clear" w:color="auto" w:fill="auto"/>
            <w:noWrap/>
            <w:vAlign w:val="center"/>
            <w:hideMark/>
          </w:tcPr>
          <w:p w14:paraId="1B1C8B84" w14:textId="77777777" w:rsidR="00C01166" w:rsidRPr="00C01166" w:rsidRDefault="00C01166" w:rsidP="00C01166">
            <w:pPr>
              <w:spacing w:after="0" w:line="240" w:lineRule="auto"/>
              <w:jc w:val="center"/>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12</w:t>
            </w:r>
          </w:p>
        </w:tc>
        <w:tc>
          <w:tcPr>
            <w:tcW w:w="461" w:type="pct"/>
            <w:tcBorders>
              <w:top w:val="nil"/>
              <w:left w:val="nil"/>
              <w:bottom w:val="single" w:sz="8" w:space="0" w:color="auto"/>
              <w:right w:val="single" w:sz="8" w:space="0" w:color="auto"/>
            </w:tcBorders>
            <w:shd w:val="clear" w:color="auto" w:fill="auto"/>
            <w:noWrap/>
            <w:vAlign w:val="center"/>
            <w:hideMark/>
          </w:tcPr>
          <w:p w14:paraId="3121104F" w14:textId="77777777" w:rsidR="00C01166" w:rsidRPr="00C01166" w:rsidRDefault="00C01166" w:rsidP="00C01166">
            <w:pPr>
              <w:spacing w:after="0" w:line="240" w:lineRule="auto"/>
              <w:ind w:left="-20" w:right="-118"/>
              <w:jc w:val="center"/>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$ 16.388.849</w:t>
            </w:r>
          </w:p>
        </w:tc>
        <w:tc>
          <w:tcPr>
            <w:tcW w:w="461" w:type="pct"/>
            <w:tcBorders>
              <w:top w:val="nil"/>
              <w:left w:val="nil"/>
              <w:bottom w:val="single" w:sz="8" w:space="0" w:color="auto"/>
              <w:right w:val="single" w:sz="8" w:space="0" w:color="auto"/>
            </w:tcBorders>
            <w:shd w:val="clear" w:color="auto" w:fill="auto"/>
            <w:noWrap/>
            <w:vAlign w:val="center"/>
            <w:hideMark/>
          </w:tcPr>
          <w:p w14:paraId="5C7B79DE"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$ 8.194.425</w:t>
            </w:r>
          </w:p>
        </w:tc>
        <w:tc>
          <w:tcPr>
            <w:tcW w:w="552" w:type="pct"/>
            <w:tcBorders>
              <w:top w:val="nil"/>
              <w:left w:val="nil"/>
              <w:bottom w:val="single" w:sz="8" w:space="0" w:color="auto"/>
              <w:right w:val="single" w:sz="8" w:space="0" w:color="auto"/>
            </w:tcBorders>
            <w:shd w:val="clear" w:color="auto" w:fill="auto"/>
            <w:noWrap/>
            <w:vAlign w:val="center"/>
            <w:hideMark/>
          </w:tcPr>
          <w:p w14:paraId="07FF2B52"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$ 2.010.216</w:t>
            </w:r>
          </w:p>
        </w:tc>
        <w:tc>
          <w:tcPr>
            <w:tcW w:w="489" w:type="pct"/>
            <w:tcBorders>
              <w:top w:val="nil"/>
              <w:left w:val="nil"/>
              <w:bottom w:val="single" w:sz="8" w:space="0" w:color="auto"/>
              <w:right w:val="single" w:sz="8" w:space="0" w:color="auto"/>
            </w:tcBorders>
            <w:shd w:val="clear" w:color="auto" w:fill="auto"/>
            <w:noWrap/>
            <w:vAlign w:val="center"/>
            <w:hideMark/>
          </w:tcPr>
          <w:p w14:paraId="632D8AF4"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$ 49.166.547</w:t>
            </w:r>
          </w:p>
        </w:tc>
        <w:tc>
          <w:tcPr>
            <w:tcW w:w="422" w:type="pct"/>
            <w:tcBorders>
              <w:top w:val="nil"/>
              <w:left w:val="nil"/>
              <w:bottom w:val="single" w:sz="8" w:space="0" w:color="auto"/>
              <w:right w:val="single" w:sz="8" w:space="0" w:color="auto"/>
            </w:tcBorders>
            <w:shd w:val="clear" w:color="auto" w:fill="auto"/>
            <w:noWrap/>
            <w:vAlign w:val="center"/>
            <w:hideMark/>
          </w:tcPr>
          <w:p w14:paraId="6538AC3F"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$ 12.291.637</w:t>
            </w:r>
          </w:p>
        </w:tc>
        <w:tc>
          <w:tcPr>
            <w:tcW w:w="462" w:type="pct"/>
            <w:tcBorders>
              <w:top w:val="nil"/>
              <w:left w:val="nil"/>
              <w:bottom w:val="single" w:sz="8" w:space="0" w:color="auto"/>
              <w:right w:val="single" w:sz="8" w:space="0" w:color="auto"/>
            </w:tcBorders>
            <w:shd w:val="clear" w:color="auto" w:fill="auto"/>
            <w:noWrap/>
            <w:vAlign w:val="center"/>
            <w:hideMark/>
          </w:tcPr>
          <w:p w14:paraId="4A34E585"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$ 12.291.637</w:t>
            </w:r>
          </w:p>
        </w:tc>
        <w:tc>
          <w:tcPr>
            <w:tcW w:w="440" w:type="pct"/>
            <w:tcBorders>
              <w:top w:val="nil"/>
              <w:left w:val="nil"/>
              <w:bottom w:val="single" w:sz="8" w:space="0" w:color="auto"/>
              <w:right w:val="single" w:sz="8" w:space="0" w:color="auto"/>
            </w:tcBorders>
            <w:shd w:val="clear" w:color="auto" w:fill="auto"/>
            <w:noWrap/>
            <w:vAlign w:val="center"/>
            <w:hideMark/>
          </w:tcPr>
          <w:p w14:paraId="6A560A16"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$ 24.583.274</w:t>
            </w:r>
          </w:p>
        </w:tc>
        <w:tc>
          <w:tcPr>
            <w:tcW w:w="589" w:type="pct"/>
            <w:tcBorders>
              <w:top w:val="single" w:sz="8" w:space="0" w:color="auto"/>
              <w:left w:val="nil"/>
              <w:bottom w:val="single" w:sz="8" w:space="0" w:color="auto"/>
              <w:right w:val="single" w:sz="8" w:space="0" w:color="000000"/>
            </w:tcBorders>
            <w:shd w:val="clear" w:color="auto" w:fill="auto"/>
            <w:noWrap/>
            <w:vAlign w:val="center"/>
            <w:hideMark/>
          </w:tcPr>
          <w:p w14:paraId="01CDE7FB"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$ 466.621.515</w:t>
            </w:r>
          </w:p>
        </w:tc>
      </w:tr>
      <w:tr w:rsidR="00C01166" w:rsidRPr="00C01166" w14:paraId="19FB9536" w14:textId="77777777" w:rsidTr="00C01166">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14:paraId="39D92736" w14:textId="77777777" w:rsidR="00C01166" w:rsidRPr="00C01166" w:rsidRDefault="00C01166" w:rsidP="00C01166">
            <w:pPr>
              <w:spacing w:after="0" w:line="240" w:lineRule="auto"/>
              <w:jc w:val="center"/>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1</w:t>
            </w:r>
          </w:p>
        </w:tc>
        <w:tc>
          <w:tcPr>
            <w:tcW w:w="548" w:type="pct"/>
            <w:tcBorders>
              <w:top w:val="nil"/>
              <w:left w:val="nil"/>
              <w:bottom w:val="single" w:sz="8" w:space="0" w:color="auto"/>
              <w:right w:val="single" w:sz="8" w:space="0" w:color="auto"/>
            </w:tcBorders>
            <w:shd w:val="clear" w:color="auto" w:fill="auto"/>
            <w:noWrap/>
            <w:vAlign w:val="center"/>
            <w:hideMark/>
          </w:tcPr>
          <w:p w14:paraId="5AC208C0"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Secretario(a) Ejecutiva(a)</w:t>
            </w:r>
          </w:p>
        </w:tc>
        <w:tc>
          <w:tcPr>
            <w:tcW w:w="249" w:type="pct"/>
            <w:tcBorders>
              <w:top w:val="nil"/>
              <w:left w:val="nil"/>
              <w:bottom w:val="single" w:sz="8" w:space="0" w:color="auto"/>
              <w:right w:val="single" w:sz="8" w:space="0" w:color="auto"/>
            </w:tcBorders>
            <w:shd w:val="clear" w:color="auto" w:fill="auto"/>
            <w:noWrap/>
            <w:vAlign w:val="center"/>
            <w:hideMark/>
          </w:tcPr>
          <w:p w14:paraId="60D68830" w14:textId="77777777" w:rsidR="00C01166" w:rsidRPr="00C01166" w:rsidRDefault="00C01166" w:rsidP="00C01166">
            <w:pPr>
              <w:spacing w:after="0" w:line="240" w:lineRule="auto"/>
              <w:jc w:val="center"/>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5</w:t>
            </w:r>
          </w:p>
        </w:tc>
        <w:tc>
          <w:tcPr>
            <w:tcW w:w="461" w:type="pct"/>
            <w:tcBorders>
              <w:top w:val="nil"/>
              <w:left w:val="nil"/>
              <w:bottom w:val="single" w:sz="8" w:space="0" w:color="auto"/>
              <w:right w:val="single" w:sz="8" w:space="0" w:color="auto"/>
            </w:tcBorders>
            <w:shd w:val="clear" w:color="auto" w:fill="auto"/>
            <w:noWrap/>
            <w:vAlign w:val="center"/>
            <w:hideMark/>
          </w:tcPr>
          <w:p w14:paraId="21337C7F" w14:textId="77777777" w:rsidR="00C01166" w:rsidRPr="00C01166" w:rsidRDefault="00C01166" w:rsidP="00C01166">
            <w:pPr>
              <w:spacing w:after="0" w:line="240" w:lineRule="auto"/>
              <w:jc w:val="center"/>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$ 4.927.654</w:t>
            </w:r>
          </w:p>
        </w:tc>
        <w:tc>
          <w:tcPr>
            <w:tcW w:w="461" w:type="pct"/>
            <w:tcBorders>
              <w:top w:val="nil"/>
              <w:left w:val="nil"/>
              <w:bottom w:val="single" w:sz="8" w:space="0" w:color="auto"/>
              <w:right w:val="single" w:sz="8" w:space="0" w:color="auto"/>
            </w:tcBorders>
            <w:shd w:val="clear" w:color="auto" w:fill="auto"/>
            <w:noWrap/>
            <w:vAlign w:val="center"/>
            <w:hideMark/>
          </w:tcPr>
          <w:p w14:paraId="4F3BCC8F"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552" w:type="pct"/>
            <w:tcBorders>
              <w:top w:val="nil"/>
              <w:left w:val="nil"/>
              <w:bottom w:val="single" w:sz="8" w:space="0" w:color="auto"/>
              <w:right w:val="single" w:sz="8" w:space="0" w:color="auto"/>
            </w:tcBorders>
            <w:shd w:val="clear" w:color="auto" w:fill="auto"/>
            <w:noWrap/>
            <w:vAlign w:val="center"/>
            <w:hideMark/>
          </w:tcPr>
          <w:p w14:paraId="44235B2C"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489" w:type="pct"/>
            <w:tcBorders>
              <w:top w:val="nil"/>
              <w:left w:val="nil"/>
              <w:bottom w:val="single" w:sz="8" w:space="0" w:color="auto"/>
              <w:right w:val="single" w:sz="8" w:space="0" w:color="auto"/>
            </w:tcBorders>
            <w:shd w:val="clear" w:color="auto" w:fill="auto"/>
            <w:noWrap/>
            <w:vAlign w:val="center"/>
            <w:hideMark/>
          </w:tcPr>
          <w:p w14:paraId="1B6D7CEE"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422" w:type="pct"/>
            <w:tcBorders>
              <w:top w:val="nil"/>
              <w:left w:val="nil"/>
              <w:bottom w:val="single" w:sz="8" w:space="0" w:color="auto"/>
              <w:right w:val="single" w:sz="8" w:space="0" w:color="auto"/>
            </w:tcBorders>
            <w:shd w:val="clear" w:color="auto" w:fill="auto"/>
            <w:noWrap/>
            <w:vAlign w:val="center"/>
            <w:hideMark/>
          </w:tcPr>
          <w:p w14:paraId="525E770C"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$ 2.463.827</w:t>
            </w:r>
          </w:p>
        </w:tc>
        <w:tc>
          <w:tcPr>
            <w:tcW w:w="462" w:type="pct"/>
            <w:tcBorders>
              <w:top w:val="nil"/>
              <w:left w:val="nil"/>
              <w:bottom w:val="single" w:sz="8" w:space="0" w:color="auto"/>
              <w:right w:val="single" w:sz="8" w:space="0" w:color="auto"/>
            </w:tcBorders>
            <w:shd w:val="clear" w:color="auto" w:fill="auto"/>
            <w:noWrap/>
            <w:vAlign w:val="center"/>
            <w:hideMark/>
          </w:tcPr>
          <w:p w14:paraId="0D09F73B"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$ 2.463.827</w:t>
            </w:r>
          </w:p>
        </w:tc>
        <w:tc>
          <w:tcPr>
            <w:tcW w:w="440" w:type="pct"/>
            <w:tcBorders>
              <w:top w:val="nil"/>
              <w:left w:val="nil"/>
              <w:bottom w:val="single" w:sz="8" w:space="0" w:color="auto"/>
              <w:right w:val="single" w:sz="8" w:space="0" w:color="auto"/>
            </w:tcBorders>
            <w:shd w:val="clear" w:color="auto" w:fill="auto"/>
            <w:noWrap/>
            <w:vAlign w:val="center"/>
            <w:hideMark/>
          </w:tcPr>
          <w:p w14:paraId="525E4D2D"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$ 4.927.654</w:t>
            </w:r>
          </w:p>
        </w:tc>
        <w:tc>
          <w:tcPr>
            <w:tcW w:w="589" w:type="pct"/>
            <w:tcBorders>
              <w:top w:val="single" w:sz="8" w:space="0" w:color="auto"/>
              <w:left w:val="nil"/>
              <w:bottom w:val="single" w:sz="8" w:space="0" w:color="auto"/>
              <w:right w:val="single" w:sz="8" w:space="0" w:color="000000"/>
            </w:tcBorders>
            <w:shd w:val="clear" w:color="auto" w:fill="auto"/>
            <w:noWrap/>
            <w:vAlign w:val="center"/>
            <w:hideMark/>
          </w:tcPr>
          <w:p w14:paraId="06C3A0C7" w14:textId="77777777" w:rsidR="00C01166" w:rsidRPr="00C01166" w:rsidRDefault="00C01166" w:rsidP="00C01166">
            <w:pPr>
              <w:spacing w:after="0" w:line="240" w:lineRule="auto"/>
              <w:jc w:val="right"/>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$ 68.987.156</w:t>
            </w:r>
          </w:p>
        </w:tc>
      </w:tr>
      <w:tr w:rsidR="00C01166" w:rsidRPr="00C01166" w14:paraId="080E7EEE" w14:textId="77777777" w:rsidTr="008F2B67">
        <w:trPr>
          <w:trHeight w:val="315"/>
        </w:trPr>
        <w:tc>
          <w:tcPr>
            <w:tcW w:w="327" w:type="pct"/>
            <w:tcBorders>
              <w:top w:val="nil"/>
              <w:left w:val="single" w:sz="8" w:space="0" w:color="auto"/>
              <w:bottom w:val="single" w:sz="8" w:space="0" w:color="auto"/>
              <w:right w:val="single" w:sz="8" w:space="0" w:color="auto"/>
            </w:tcBorders>
            <w:shd w:val="clear" w:color="auto" w:fill="auto"/>
            <w:noWrap/>
            <w:vAlign w:val="center"/>
            <w:hideMark/>
          </w:tcPr>
          <w:p w14:paraId="639804D1"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548" w:type="pct"/>
            <w:tcBorders>
              <w:top w:val="nil"/>
              <w:left w:val="nil"/>
              <w:bottom w:val="single" w:sz="8" w:space="0" w:color="auto"/>
              <w:right w:val="single" w:sz="8" w:space="0" w:color="auto"/>
            </w:tcBorders>
            <w:shd w:val="clear" w:color="auto" w:fill="auto"/>
            <w:noWrap/>
            <w:vAlign w:val="center"/>
            <w:hideMark/>
          </w:tcPr>
          <w:p w14:paraId="59FDBBB6"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249" w:type="pct"/>
            <w:tcBorders>
              <w:top w:val="nil"/>
              <w:left w:val="nil"/>
              <w:bottom w:val="single" w:sz="8" w:space="0" w:color="auto"/>
              <w:right w:val="single" w:sz="8" w:space="0" w:color="auto"/>
            </w:tcBorders>
            <w:shd w:val="clear" w:color="auto" w:fill="auto"/>
            <w:noWrap/>
            <w:vAlign w:val="center"/>
            <w:hideMark/>
          </w:tcPr>
          <w:p w14:paraId="761723A2"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461" w:type="pct"/>
            <w:tcBorders>
              <w:top w:val="nil"/>
              <w:left w:val="nil"/>
              <w:bottom w:val="single" w:sz="8" w:space="0" w:color="auto"/>
              <w:right w:val="single" w:sz="8" w:space="0" w:color="auto"/>
            </w:tcBorders>
            <w:shd w:val="clear" w:color="auto" w:fill="auto"/>
            <w:noWrap/>
            <w:vAlign w:val="center"/>
            <w:hideMark/>
          </w:tcPr>
          <w:p w14:paraId="70BEFAFB"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461" w:type="pct"/>
            <w:tcBorders>
              <w:top w:val="nil"/>
              <w:left w:val="nil"/>
              <w:bottom w:val="single" w:sz="8" w:space="0" w:color="auto"/>
              <w:right w:val="single" w:sz="8" w:space="0" w:color="auto"/>
            </w:tcBorders>
            <w:shd w:val="clear" w:color="auto" w:fill="auto"/>
            <w:noWrap/>
            <w:vAlign w:val="center"/>
            <w:hideMark/>
          </w:tcPr>
          <w:p w14:paraId="69AF5635"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552" w:type="pct"/>
            <w:tcBorders>
              <w:top w:val="nil"/>
              <w:left w:val="nil"/>
              <w:bottom w:val="single" w:sz="8" w:space="0" w:color="auto"/>
              <w:right w:val="single" w:sz="8" w:space="0" w:color="auto"/>
            </w:tcBorders>
            <w:shd w:val="clear" w:color="auto" w:fill="auto"/>
            <w:noWrap/>
            <w:vAlign w:val="center"/>
            <w:hideMark/>
          </w:tcPr>
          <w:p w14:paraId="068B262B"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489" w:type="pct"/>
            <w:tcBorders>
              <w:top w:val="nil"/>
              <w:left w:val="nil"/>
              <w:bottom w:val="single" w:sz="8" w:space="0" w:color="auto"/>
              <w:right w:val="single" w:sz="8" w:space="0" w:color="auto"/>
            </w:tcBorders>
            <w:shd w:val="clear" w:color="auto" w:fill="auto"/>
            <w:noWrap/>
            <w:vAlign w:val="center"/>
            <w:hideMark/>
          </w:tcPr>
          <w:p w14:paraId="2343FD37"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422" w:type="pct"/>
            <w:tcBorders>
              <w:top w:val="nil"/>
              <w:left w:val="nil"/>
              <w:bottom w:val="single" w:sz="8" w:space="0" w:color="auto"/>
              <w:right w:val="single" w:sz="8" w:space="0" w:color="auto"/>
            </w:tcBorders>
            <w:shd w:val="clear" w:color="auto" w:fill="auto"/>
            <w:noWrap/>
            <w:vAlign w:val="center"/>
            <w:hideMark/>
          </w:tcPr>
          <w:p w14:paraId="0255E64D" w14:textId="77777777" w:rsidR="00C01166" w:rsidRPr="00C01166" w:rsidRDefault="00C01166" w:rsidP="00C01166">
            <w:pPr>
              <w:spacing w:after="0" w:line="240" w:lineRule="auto"/>
              <w:rPr>
                <w:rFonts w:ascii="Arial Narrow" w:eastAsia="Times New Roman" w:hAnsi="Arial Narrow" w:cs="Calibri"/>
                <w:color w:val="000000"/>
                <w:sz w:val="14"/>
                <w:szCs w:val="14"/>
                <w:lang w:eastAsia="es-CO"/>
              </w:rPr>
            </w:pPr>
            <w:r w:rsidRPr="00C01166">
              <w:rPr>
                <w:rFonts w:ascii="Arial Narrow" w:eastAsia="Times New Roman" w:hAnsi="Arial Narrow" w:cs="Calibri"/>
                <w:color w:val="000000"/>
                <w:sz w:val="14"/>
                <w:szCs w:val="14"/>
                <w:lang w:val="es-ES" w:eastAsia="es-CO"/>
              </w:rPr>
              <w:t> </w:t>
            </w:r>
          </w:p>
        </w:tc>
        <w:tc>
          <w:tcPr>
            <w:tcW w:w="90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470B7BE" w14:textId="77777777" w:rsidR="00C01166" w:rsidRPr="00C01166" w:rsidRDefault="00C01166" w:rsidP="00C01166">
            <w:pPr>
              <w:spacing w:after="0" w:line="240" w:lineRule="auto"/>
              <w:jc w:val="center"/>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TOTAL DEVENGADOS EN EL AÑO ===&gt;</w:t>
            </w:r>
          </w:p>
        </w:tc>
        <w:tc>
          <w:tcPr>
            <w:tcW w:w="589" w:type="pct"/>
            <w:tcBorders>
              <w:top w:val="nil"/>
              <w:left w:val="nil"/>
              <w:bottom w:val="single" w:sz="8" w:space="0" w:color="auto"/>
              <w:right w:val="single" w:sz="8" w:space="0" w:color="auto"/>
            </w:tcBorders>
            <w:shd w:val="clear" w:color="auto" w:fill="auto"/>
            <w:noWrap/>
            <w:vAlign w:val="center"/>
            <w:hideMark/>
          </w:tcPr>
          <w:p w14:paraId="6345CE76" w14:textId="77777777" w:rsidR="00C01166" w:rsidRPr="00C01166" w:rsidRDefault="00C01166" w:rsidP="00C01166">
            <w:pPr>
              <w:spacing w:after="0" w:line="240" w:lineRule="auto"/>
              <w:jc w:val="right"/>
              <w:rPr>
                <w:rFonts w:ascii="Arial Narrow" w:eastAsia="Times New Roman" w:hAnsi="Arial Narrow" w:cs="Calibri"/>
                <w:b/>
                <w:bCs/>
                <w:color w:val="000000"/>
                <w:sz w:val="14"/>
                <w:szCs w:val="14"/>
                <w:lang w:eastAsia="es-CO"/>
              </w:rPr>
            </w:pPr>
            <w:r w:rsidRPr="00C01166">
              <w:rPr>
                <w:rFonts w:ascii="Arial Narrow" w:eastAsia="Times New Roman" w:hAnsi="Arial Narrow" w:cs="Calibri"/>
                <w:b/>
                <w:bCs/>
                <w:color w:val="000000"/>
                <w:sz w:val="14"/>
                <w:szCs w:val="14"/>
                <w:lang w:val="es-ES" w:eastAsia="es-CO"/>
              </w:rPr>
              <w:t>$ 535.608.671</w:t>
            </w:r>
          </w:p>
        </w:tc>
      </w:tr>
    </w:tbl>
    <w:p w14:paraId="25CE0048" w14:textId="2A51A502" w:rsidR="00C01166" w:rsidRPr="007D2289" w:rsidRDefault="008F2B67" w:rsidP="006D5060">
      <w:pPr>
        <w:spacing w:after="0" w:line="240" w:lineRule="auto"/>
        <w:ind w:right="49"/>
        <w:jc w:val="both"/>
        <w:textAlignment w:val="baseline"/>
        <w:rPr>
          <w:rFonts w:ascii="Bookman Old Style" w:eastAsia="Times New Roman" w:hAnsi="Bookman Old Style" w:cs="Times New Roman"/>
          <w:bCs/>
          <w:color w:val="000000"/>
          <w:sz w:val="18"/>
          <w:szCs w:val="28"/>
          <w:lang w:eastAsia="es-CO"/>
        </w:rPr>
      </w:pPr>
      <w:r w:rsidRPr="00144951">
        <w:rPr>
          <w:rFonts w:ascii="Bookman Old Style" w:eastAsia="Times New Roman" w:hAnsi="Bookman Old Style" w:cs="Times New Roman"/>
          <w:bCs/>
          <w:color w:val="000000"/>
          <w:sz w:val="18"/>
          <w:szCs w:val="28"/>
          <w:lang w:eastAsia="es-CO"/>
        </w:rPr>
        <w:t>Fuente: Oficina de Registro y Control de la Cámara de Representantes</w:t>
      </w:r>
      <w:r>
        <w:rPr>
          <w:rStyle w:val="Refdenotaalpie"/>
          <w:rFonts w:ascii="Bookman Old Style" w:eastAsia="Times New Roman" w:hAnsi="Bookman Old Style"/>
          <w:bCs/>
          <w:color w:val="000000"/>
          <w:sz w:val="18"/>
          <w:szCs w:val="28"/>
          <w:lang w:eastAsia="es-CO"/>
        </w:rPr>
        <w:footnoteReference w:id="4"/>
      </w:r>
    </w:p>
    <w:p w14:paraId="2B21794F" w14:textId="77777777" w:rsidR="003374CE" w:rsidRPr="00B478F2" w:rsidRDefault="003374CE"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r w:rsidRPr="00B478F2">
        <w:rPr>
          <w:rFonts w:ascii="Bookman Old Style" w:eastAsia="Times New Roman" w:hAnsi="Bookman Old Style" w:cs="Times New Roman"/>
          <w:bCs/>
          <w:color w:val="000000"/>
          <w:sz w:val="28"/>
          <w:szCs w:val="28"/>
          <w:lang w:eastAsia="es-CO"/>
        </w:rPr>
        <w:lastRenderedPageBreak/>
        <w:t>El personal requerido para el cumplimiento de la misión institucional de la Comisión se fijó bajo el criterio de racionalidad del gasto público y se constituye en el mínimo requerido para imprimir la dinámica que demanda</w:t>
      </w:r>
      <w:r>
        <w:rPr>
          <w:rFonts w:ascii="Bookman Old Style" w:eastAsia="Times New Roman" w:hAnsi="Bookman Old Style" w:cs="Times New Roman"/>
          <w:bCs/>
          <w:color w:val="000000"/>
          <w:sz w:val="28"/>
          <w:szCs w:val="28"/>
          <w:lang w:eastAsia="es-CO"/>
        </w:rPr>
        <w:t>ra</w:t>
      </w:r>
      <w:r w:rsidRPr="00B478F2">
        <w:rPr>
          <w:rFonts w:ascii="Bookman Old Style" w:eastAsia="Times New Roman" w:hAnsi="Bookman Old Style" w:cs="Times New Roman"/>
          <w:bCs/>
          <w:color w:val="000000"/>
          <w:sz w:val="28"/>
          <w:szCs w:val="28"/>
          <w:lang w:eastAsia="es-CO"/>
        </w:rPr>
        <w:t xml:space="preserve"> la Comisión.</w:t>
      </w:r>
    </w:p>
    <w:p w14:paraId="3E37A204" w14:textId="77777777" w:rsidR="003374CE" w:rsidRPr="00B478F2" w:rsidRDefault="003374CE"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p>
    <w:p w14:paraId="774F56E1" w14:textId="479679EF" w:rsidR="003374CE" w:rsidRDefault="003374CE"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r w:rsidRPr="00B478F2">
        <w:rPr>
          <w:rFonts w:ascii="Bookman Old Style" w:eastAsia="Times New Roman" w:hAnsi="Bookman Old Style" w:cs="Times New Roman"/>
          <w:bCs/>
          <w:color w:val="000000"/>
          <w:sz w:val="28"/>
          <w:szCs w:val="28"/>
          <w:lang w:eastAsia="es-CO"/>
        </w:rPr>
        <w:t xml:space="preserve">Atendiendo la autonomía financiera y administrativa que corresponde a las Cámaras por mandato de la ley, los recursos requeridos para el funcionamiento de la Comisión Legal </w:t>
      </w:r>
      <w:r w:rsidR="008F2B67" w:rsidRPr="008F2B67">
        <w:rPr>
          <w:rFonts w:ascii="Bookman Old Style" w:eastAsia="Times New Roman" w:hAnsi="Bookman Old Style" w:cs="Times New Roman"/>
          <w:bCs/>
          <w:color w:val="000000"/>
          <w:sz w:val="28"/>
          <w:szCs w:val="28"/>
          <w:lang w:eastAsia="es-CO"/>
        </w:rPr>
        <w:t>del Congreso de la República para la Defensa, Protección y Promoción de los De</w:t>
      </w:r>
      <w:r w:rsidR="008F2B67">
        <w:rPr>
          <w:rFonts w:ascii="Bookman Old Style" w:eastAsia="Times New Roman" w:hAnsi="Bookman Old Style" w:cs="Times New Roman"/>
          <w:bCs/>
          <w:color w:val="000000"/>
          <w:sz w:val="28"/>
          <w:szCs w:val="28"/>
          <w:lang w:eastAsia="es-CO"/>
        </w:rPr>
        <w:t>rechos de los Pueblos Indígenas,</w:t>
      </w:r>
      <w:r w:rsidRPr="00B478F2">
        <w:rPr>
          <w:rFonts w:ascii="Bookman Old Style" w:eastAsia="Times New Roman" w:hAnsi="Bookman Old Style" w:cs="Times New Roman"/>
          <w:bCs/>
          <w:color w:val="000000"/>
          <w:sz w:val="28"/>
          <w:szCs w:val="28"/>
          <w:lang w:eastAsia="es-CO"/>
        </w:rPr>
        <w:t xml:space="preserve"> serán incluidos anualmente en el presupuesto de funcionamiento de ambas Cámaras, previa su discusión y aprobación.</w:t>
      </w:r>
    </w:p>
    <w:p w14:paraId="094E6642" w14:textId="1FB59FC3" w:rsidR="00D17809" w:rsidRDefault="00D17809"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p>
    <w:p w14:paraId="093420EF" w14:textId="46CC66C8" w:rsidR="00374C4D" w:rsidRDefault="00374C4D" w:rsidP="00374C4D">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r w:rsidRPr="00374C4D">
        <w:rPr>
          <w:rFonts w:ascii="Bookman Old Style" w:eastAsia="Times New Roman" w:hAnsi="Bookman Old Style" w:cs="Times New Roman"/>
          <w:bCs/>
          <w:color w:val="000000"/>
          <w:sz w:val="28"/>
          <w:szCs w:val="28"/>
          <w:lang w:eastAsia="es-CO"/>
        </w:rPr>
        <w:t>No obstante, existen diferentes pronunciamientos de la Corte Constitucional, como lo es la Sentencia C-911 de 2007, en la cual detallo que el impacto fiscal de las normas no puede convertirse en óbice, para que las corporaciones públicas ejerzan su función legislativa y normativa, al tenor la corporación expreso</w:t>
      </w:r>
      <w:r>
        <w:rPr>
          <w:rFonts w:ascii="Bookman Old Style" w:eastAsia="Times New Roman" w:hAnsi="Bookman Old Style" w:cs="Times New Roman"/>
          <w:bCs/>
          <w:color w:val="000000"/>
          <w:sz w:val="28"/>
          <w:szCs w:val="28"/>
          <w:lang w:eastAsia="es-CO"/>
        </w:rPr>
        <w:t>:</w:t>
      </w:r>
    </w:p>
    <w:p w14:paraId="3A42C9CC" w14:textId="77777777" w:rsidR="00374C4D" w:rsidRPr="00374C4D" w:rsidRDefault="00374C4D" w:rsidP="00374C4D">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p>
    <w:p w14:paraId="2FE01F35" w14:textId="77777777" w:rsidR="00374C4D" w:rsidRPr="00374C4D" w:rsidRDefault="00374C4D" w:rsidP="00374C4D">
      <w:pPr>
        <w:spacing w:after="0" w:line="240" w:lineRule="auto"/>
        <w:ind w:left="284" w:right="49"/>
        <w:jc w:val="both"/>
        <w:textAlignment w:val="baseline"/>
        <w:rPr>
          <w:rFonts w:ascii="Bookman Old Style" w:eastAsia="Times New Roman" w:hAnsi="Bookman Old Style" w:cs="Times New Roman"/>
          <w:bCs/>
          <w:i/>
          <w:color w:val="000000"/>
          <w:sz w:val="24"/>
          <w:szCs w:val="28"/>
          <w:lang w:eastAsia="es-CO"/>
        </w:rPr>
      </w:pPr>
      <w:r w:rsidRPr="00374C4D">
        <w:rPr>
          <w:rFonts w:ascii="Bookman Old Style" w:eastAsia="Times New Roman" w:hAnsi="Bookman Old Style" w:cs="Times New Roman"/>
          <w:bCs/>
          <w:i/>
          <w:color w:val="000000"/>
          <w:sz w:val="24"/>
          <w:szCs w:val="28"/>
          <w:lang w:eastAsia="es-CO"/>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4419F870" w14:textId="77777777" w:rsidR="00374C4D" w:rsidRPr="00374C4D" w:rsidRDefault="00374C4D" w:rsidP="00374C4D">
      <w:pPr>
        <w:spacing w:after="0" w:line="240" w:lineRule="auto"/>
        <w:ind w:left="284" w:right="49"/>
        <w:jc w:val="both"/>
        <w:textAlignment w:val="baseline"/>
        <w:rPr>
          <w:rFonts w:ascii="Bookman Old Style" w:eastAsia="Times New Roman" w:hAnsi="Bookman Old Style" w:cs="Times New Roman"/>
          <w:bCs/>
          <w:i/>
          <w:color w:val="000000"/>
          <w:sz w:val="24"/>
          <w:szCs w:val="28"/>
          <w:lang w:eastAsia="es-CO"/>
        </w:rPr>
      </w:pPr>
      <w:r w:rsidRPr="00374C4D">
        <w:rPr>
          <w:rFonts w:ascii="Bookman Old Style" w:eastAsia="Times New Roman" w:hAnsi="Bookman Old Style" w:cs="Times New Roman"/>
          <w:bCs/>
          <w:i/>
          <w:color w:val="000000"/>
          <w:sz w:val="24"/>
          <w:szCs w:val="28"/>
          <w:lang w:eastAsia="es-CO"/>
        </w:rPr>
        <w:t xml:space="preserve"> </w:t>
      </w:r>
    </w:p>
    <w:p w14:paraId="335CC5C4" w14:textId="14815529" w:rsidR="00374C4D" w:rsidRDefault="00374C4D" w:rsidP="00374C4D">
      <w:pPr>
        <w:spacing w:after="0" w:line="240" w:lineRule="auto"/>
        <w:ind w:left="284" w:right="49"/>
        <w:jc w:val="both"/>
        <w:textAlignment w:val="baseline"/>
        <w:rPr>
          <w:rFonts w:ascii="Bookman Old Style" w:eastAsia="Times New Roman" w:hAnsi="Bookman Old Style" w:cs="Times New Roman"/>
          <w:bCs/>
          <w:i/>
          <w:color w:val="000000"/>
          <w:sz w:val="24"/>
          <w:szCs w:val="28"/>
          <w:lang w:eastAsia="es-CO"/>
        </w:rPr>
      </w:pPr>
      <w:r w:rsidRPr="00374C4D">
        <w:rPr>
          <w:rFonts w:ascii="Bookman Old Style" w:eastAsia="Times New Roman" w:hAnsi="Bookman Old Style" w:cs="Times New Roman"/>
          <w:bCs/>
          <w:i/>
          <w:color w:val="000000"/>
          <w:sz w:val="24"/>
          <w:szCs w:val="28"/>
          <w:lang w:eastAsia="es-CO"/>
        </w:rPr>
        <w:t>Precisamente, los obstáculos casi insuperables que se generarían para la actividad legislativa del Congreso de la República conducirían a concederle una forma de poder de veto al Ministro de Hacienda sobre las iniciativas de ley en el Parlamento</w:t>
      </w:r>
      <w:r>
        <w:rPr>
          <w:rFonts w:ascii="Bookman Old Style" w:eastAsia="Times New Roman" w:hAnsi="Bookman Old Style" w:cs="Times New Roman"/>
          <w:bCs/>
          <w:i/>
          <w:color w:val="000000"/>
          <w:sz w:val="24"/>
          <w:szCs w:val="28"/>
          <w:lang w:eastAsia="es-CO"/>
        </w:rPr>
        <w:t>”</w:t>
      </w:r>
    </w:p>
    <w:p w14:paraId="40ACBB9E" w14:textId="77777777" w:rsidR="00374C4D" w:rsidRPr="00374C4D" w:rsidRDefault="00374C4D" w:rsidP="00374C4D">
      <w:pPr>
        <w:spacing w:after="0" w:line="240" w:lineRule="auto"/>
        <w:ind w:left="284" w:right="49"/>
        <w:jc w:val="both"/>
        <w:textAlignment w:val="baseline"/>
        <w:rPr>
          <w:rFonts w:ascii="Bookman Old Style" w:eastAsia="Times New Roman" w:hAnsi="Bookman Old Style" w:cs="Times New Roman"/>
          <w:bCs/>
          <w:i/>
          <w:color w:val="000000"/>
          <w:sz w:val="24"/>
          <w:szCs w:val="28"/>
          <w:lang w:eastAsia="es-CO"/>
        </w:rPr>
      </w:pPr>
    </w:p>
    <w:p w14:paraId="091BCB52" w14:textId="77777777" w:rsidR="00374C4D" w:rsidRDefault="00374C4D" w:rsidP="00374C4D">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r w:rsidRPr="00374C4D">
        <w:rPr>
          <w:rFonts w:ascii="Bookman Old Style" w:eastAsia="Times New Roman" w:hAnsi="Bookman Old Style" w:cs="Times New Roman"/>
          <w:bCs/>
          <w:color w:val="000000"/>
          <w:sz w:val="28"/>
          <w:szCs w:val="28"/>
          <w:lang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65E47A49" w14:textId="77777777" w:rsidR="00374C4D" w:rsidRDefault="00374C4D" w:rsidP="006D5060">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p>
    <w:p w14:paraId="7B186390" w14:textId="19340FDA" w:rsidR="003374CE" w:rsidRDefault="003374CE" w:rsidP="003374CE">
      <w:pPr>
        <w:spacing w:after="0" w:line="240" w:lineRule="auto"/>
        <w:ind w:right="474"/>
        <w:textAlignment w:val="baseline"/>
        <w:rPr>
          <w:rFonts w:ascii="Bookman Old Style" w:eastAsia="Times New Roman" w:hAnsi="Bookman Old Style" w:cs="Times New Roman"/>
          <w:b/>
          <w:bCs/>
          <w:color w:val="000000"/>
          <w:sz w:val="28"/>
          <w:szCs w:val="28"/>
          <w:lang w:eastAsia="es-CO"/>
        </w:rPr>
      </w:pPr>
    </w:p>
    <w:p w14:paraId="7D50D4AA" w14:textId="77777777" w:rsidR="007D2289" w:rsidRPr="003374CE" w:rsidRDefault="007D2289" w:rsidP="003374CE">
      <w:pPr>
        <w:spacing w:after="0" w:line="240" w:lineRule="auto"/>
        <w:ind w:right="474"/>
        <w:textAlignment w:val="baseline"/>
        <w:rPr>
          <w:rFonts w:ascii="Bookman Old Style" w:eastAsia="Times New Roman" w:hAnsi="Bookman Old Style" w:cs="Times New Roman"/>
          <w:b/>
          <w:bCs/>
          <w:color w:val="000000"/>
          <w:sz w:val="28"/>
          <w:szCs w:val="28"/>
          <w:lang w:eastAsia="es-CO"/>
        </w:rPr>
      </w:pPr>
    </w:p>
    <w:p w14:paraId="2A08BD0D" w14:textId="2C1B59CF" w:rsidR="00645FBD" w:rsidRPr="00E1273D" w:rsidRDefault="00645FBD" w:rsidP="00E0367C">
      <w:pPr>
        <w:pStyle w:val="Prrafodelista"/>
        <w:numPr>
          <w:ilvl w:val="1"/>
          <w:numId w:val="3"/>
        </w:numPr>
        <w:spacing w:after="0" w:line="240" w:lineRule="auto"/>
        <w:ind w:right="474"/>
        <w:jc w:val="center"/>
        <w:textAlignment w:val="baseline"/>
        <w:rPr>
          <w:rFonts w:ascii="Bookman Old Style" w:eastAsia="Times New Roman" w:hAnsi="Bookman Old Style" w:cs="Times New Roman"/>
          <w:b/>
          <w:bCs/>
          <w:color w:val="000000"/>
          <w:sz w:val="28"/>
          <w:szCs w:val="28"/>
          <w:lang w:eastAsia="es-CO"/>
        </w:rPr>
      </w:pPr>
      <w:r w:rsidRPr="00E1273D">
        <w:rPr>
          <w:rFonts w:ascii="Bookman Old Style" w:eastAsia="Times New Roman" w:hAnsi="Bookman Old Style" w:cs="Times New Roman"/>
          <w:b/>
          <w:bCs/>
          <w:color w:val="000000"/>
          <w:sz w:val="28"/>
          <w:szCs w:val="28"/>
          <w:lang w:eastAsia="es-CO"/>
        </w:rPr>
        <w:lastRenderedPageBreak/>
        <w:t>CONSIDERECIONES DE</w:t>
      </w:r>
      <w:r w:rsidR="00D17809">
        <w:rPr>
          <w:rFonts w:ascii="Bookman Old Style" w:eastAsia="Times New Roman" w:hAnsi="Bookman Old Style" w:cs="Times New Roman"/>
          <w:b/>
          <w:bCs/>
          <w:color w:val="000000"/>
          <w:sz w:val="28"/>
          <w:szCs w:val="28"/>
          <w:lang w:eastAsia="es-CO"/>
        </w:rPr>
        <w:t xml:space="preserve"> </w:t>
      </w:r>
      <w:r w:rsidRPr="00E1273D">
        <w:rPr>
          <w:rFonts w:ascii="Bookman Old Style" w:eastAsia="Times New Roman" w:hAnsi="Bookman Old Style" w:cs="Times New Roman"/>
          <w:b/>
          <w:bCs/>
          <w:color w:val="000000"/>
          <w:sz w:val="28"/>
          <w:szCs w:val="28"/>
          <w:lang w:eastAsia="es-CO"/>
        </w:rPr>
        <w:t>L</w:t>
      </w:r>
      <w:r w:rsidR="00D17809">
        <w:rPr>
          <w:rFonts w:ascii="Bookman Old Style" w:eastAsia="Times New Roman" w:hAnsi="Bookman Old Style" w:cs="Times New Roman"/>
          <w:b/>
          <w:bCs/>
          <w:color w:val="000000"/>
          <w:sz w:val="28"/>
          <w:szCs w:val="28"/>
          <w:lang w:eastAsia="es-CO"/>
        </w:rPr>
        <w:t>OS</w:t>
      </w:r>
      <w:r w:rsidRPr="00E1273D">
        <w:rPr>
          <w:rFonts w:ascii="Bookman Old Style" w:eastAsia="Times New Roman" w:hAnsi="Bookman Old Style" w:cs="Times New Roman"/>
          <w:b/>
          <w:bCs/>
          <w:color w:val="000000"/>
          <w:sz w:val="28"/>
          <w:szCs w:val="28"/>
          <w:lang w:eastAsia="es-CO"/>
        </w:rPr>
        <w:t xml:space="preserve"> PONENTE</w:t>
      </w:r>
      <w:r w:rsidR="00D17809">
        <w:rPr>
          <w:rFonts w:ascii="Bookman Old Style" w:eastAsia="Times New Roman" w:hAnsi="Bookman Old Style" w:cs="Times New Roman"/>
          <w:b/>
          <w:bCs/>
          <w:color w:val="000000"/>
          <w:sz w:val="28"/>
          <w:szCs w:val="28"/>
          <w:lang w:eastAsia="es-CO"/>
        </w:rPr>
        <w:t>S</w:t>
      </w:r>
    </w:p>
    <w:p w14:paraId="5FA269C2" w14:textId="54C819D0" w:rsidR="00645FBD" w:rsidRPr="00E1273D" w:rsidRDefault="00645FBD" w:rsidP="00894D76">
      <w:pPr>
        <w:spacing w:after="0" w:line="240" w:lineRule="auto"/>
        <w:ind w:right="474"/>
        <w:textAlignment w:val="baseline"/>
        <w:rPr>
          <w:rFonts w:ascii="Bookman Old Style" w:eastAsia="Times New Roman" w:hAnsi="Bookman Old Style" w:cs="Times New Roman"/>
          <w:b/>
          <w:bCs/>
          <w:color w:val="000000"/>
          <w:sz w:val="28"/>
          <w:szCs w:val="28"/>
          <w:lang w:eastAsia="es-CO"/>
        </w:rPr>
      </w:pPr>
    </w:p>
    <w:p w14:paraId="20ECA22F" w14:textId="3A26B2F8" w:rsidR="004143F7" w:rsidRDefault="00CB3A3E" w:rsidP="00894D76">
      <w:pPr>
        <w:shd w:val="clear" w:color="auto" w:fill="FFFFFF"/>
        <w:spacing w:after="0" w:line="240" w:lineRule="auto"/>
        <w:jc w:val="both"/>
        <w:rPr>
          <w:rFonts w:ascii="Bookman Old Style" w:eastAsia="Times New Roman" w:hAnsi="Bookman Old Style" w:cs="Arial"/>
          <w:sz w:val="28"/>
          <w:szCs w:val="28"/>
          <w:lang w:val="es-ES" w:eastAsia="es-CO"/>
        </w:rPr>
      </w:pPr>
      <w:r>
        <w:rPr>
          <w:rFonts w:ascii="Bookman Old Style" w:eastAsia="Times New Roman" w:hAnsi="Bookman Old Style" w:cs="Arial"/>
          <w:sz w:val="28"/>
          <w:szCs w:val="28"/>
          <w:lang w:val="es-ES" w:eastAsia="es-CO"/>
        </w:rPr>
        <w:t>Desde la Constitución de 1991, se consideró a los Pueblos Indígenas</w:t>
      </w:r>
      <w:r w:rsidR="00501157">
        <w:rPr>
          <w:rFonts w:ascii="Bookman Old Style" w:eastAsia="Times New Roman" w:hAnsi="Bookman Old Style" w:cs="Arial"/>
          <w:sz w:val="28"/>
          <w:szCs w:val="28"/>
          <w:lang w:val="es-ES" w:eastAsia="es-CO"/>
        </w:rPr>
        <w:t xml:space="preserve"> como sujetos especiales de derechos y adicionalmente Colombia ratifico el Acuerdo 169 de la OIT sobre los pueblos Indígenas y Tribales, que ratifican la protección por parte del Estado Colombiano; pero hemos visto que esto no es suficiente, toda vez que, constantemente vemos que los diferentes grupos indígenas han salido a manifestarse con el ánimo de defender sus derechos y en los cuales han firmado una serie de acuerdos con el Gobierno Nacional.</w:t>
      </w:r>
    </w:p>
    <w:p w14:paraId="79ACA29E" w14:textId="6EE76F06" w:rsidR="00501157" w:rsidRDefault="00501157" w:rsidP="00894D76">
      <w:pPr>
        <w:shd w:val="clear" w:color="auto" w:fill="FFFFFF"/>
        <w:spacing w:after="0" w:line="240" w:lineRule="auto"/>
        <w:jc w:val="both"/>
        <w:rPr>
          <w:rFonts w:ascii="Bookman Old Style" w:eastAsia="Times New Roman" w:hAnsi="Bookman Old Style" w:cs="Arial"/>
          <w:sz w:val="28"/>
          <w:szCs w:val="28"/>
          <w:lang w:val="es-ES" w:eastAsia="es-CO"/>
        </w:rPr>
      </w:pPr>
    </w:p>
    <w:p w14:paraId="3EF6E79B" w14:textId="44FF40EF" w:rsidR="00837496" w:rsidRPr="00501157" w:rsidRDefault="00501157" w:rsidP="00501157">
      <w:pPr>
        <w:shd w:val="clear" w:color="auto" w:fill="FFFFFF"/>
        <w:spacing w:after="0" w:line="240" w:lineRule="auto"/>
        <w:jc w:val="both"/>
        <w:rPr>
          <w:rFonts w:ascii="Bookman Old Style" w:hAnsi="Bookman Old Style" w:cs="Arial"/>
          <w:sz w:val="28"/>
          <w:szCs w:val="28"/>
        </w:rPr>
      </w:pPr>
      <w:r>
        <w:rPr>
          <w:rFonts w:ascii="Bookman Old Style" w:eastAsia="Times New Roman" w:hAnsi="Bookman Old Style" w:cs="Arial"/>
          <w:sz w:val="28"/>
          <w:szCs w:val="28"/>
          <w:lang w:val="es-ES" w:eastAsia="es-CO"/>
        </w:rPr>
        <w:t>Es allí donde se hace necesaria la creación de ésta Comisión Legal, toda vez que, el</w:t>
      </w:r>
      <w:r w:rsidR="000164B3" w:rsidRPr="00F70E5E">
        <w:rPr>
          <w:rStyle w:val="documentpreview"/>
          <w:rFonts w:ascii="Bookman Old Style" w:hAnsi="Bookman Old Style" w:cs="Arial"/>
          <w:spacing w:val="-2"/>
          <w:sz w:val="28"/>
          <w:szCs w:val="28"/>
        </w:rPr>
        <w:t xml:space="preserve"> Congreso de la República </w:t>
      </w:r>
      <w:r w:rsidR="00394E0A" w:rsidRPr="00F70E5E">
        <w:rPr>
          <w:rStyle w:val="documentpreview"/>
          <w:rFonts w:ascii="Bookman Old Style" w:hAnsi="Bookman Old Style" w:cs="Arial"/>
          <w:spacing w:val="-2"/>
          <w:sz w:val="28"/>
          <w:szCs w:val="28"/>
        </w:rPr>
        <w:t>no debe ser ajen</w:t>
      </w:r>
      <w:r w:rsidR="000164B3" w:rsidRPr="00F70E5E">
        <w:rPr>
          <w:rStyle w:val="documentpreview"/>
          <w:rFonts w:ascii="Bookman Old Style" w:hAnsi="Bookman Old Style" w:cs="Arial"/>
          <w:spacing w:val="-2"/>
          <w:sz w:val="28"/>
          <w:szCs w:val="28"/>
        </w:rPr>
        <w:t>o</w:t>
      </w:r>
      <w:r w:rsidR="00CB3A3E">
        <w:rPr>
          <w:rStyle w:val="documentpreview"/>
          <w:rFonts w:ascii="Bookman Old Style" w:hAnsi="Bookman Old Style" w:cs="Arial"/>
          <w:spacing w:val="-2"/>
          <w:sz w:val="28"/>
          <w:szCs w:val="28"/>
        </w:rPr>
        <w:t xml:space="preserve"> a</w:t>
      </w:r>
      <w:r w:rsidR="000164B3" w:rsidRPr="00F70E5E">
        <w:rPr>
          <w:rStyle w:val="documentpreview"/>
          <w:rFonts w:ascii="Bookman Old Style" w:hAnsi="Bookman Old Style" w:cs="Arial"/>
          <w:spacing w:val="-2"/>
          <w:sz w:val="28"/>
          <w:szCs w:val="28"/>
        </w:rPr>
        <w:t>l</w:t>
      </w:r>
      <w:r w:rsidR="00CB3A3E">
        <w:rPr>
          <w:rStyle w:val="documentpreview"/>
          <w:rFonts w:ascii="Bookman Old Style" w:hAnsi="Bookman Old Style" w:cs="Arial"/>
          <w:spacing w:val="-2"/>
          <w:sz w:val="28"/>
          <w:szCs w:val="28"/>
        </w:rPr>
        <w:t xml:space="preserve"> seguimiento y verificación de los diferentes acuerdos adelantados</w:t>
      </w:r>
      <w:r>
        <w:rPr>
          <w:rStyle w:val="documentpreview"/>
          <w:rFonts w:ascii="Bookman Old Style" w:hAnsi="Bookman Old Style" w:cs="Arial"/>
          <w:spacing w:val="-2"/>
          <w:sz w:val="28"/>
          <w:szCs w:val="28"/>
        </w:rPr>
        <w:t xml:space="preserve"> por el Gobierno Naci</w:t>
      </w:r>
      <w:r w:rsidR="00CB3A3E">
        <w:rPr>
          <w:rStyle w:val="documentpreview"/>
          <w:rFonts w:ascii="Bookman Old Style" w:hAnsi="Bookman Old Style" w:cs="Arial"/>
          <w:spacing w:val="-2"/>
          <w:sz w:val="28"/>
          <w:szCs w:val="28"/>
        </w:rPr>
        <w:t>onal</w:t>
      </w:r>
      <w:r>
        <w:rPr>
          <w:rStyle w:val="documentpreview"/>
          <w:rFonts w:ascii="Bookman Old Style" w:hAnsi="Bookman Old Style" w:cs="Arial"/>
          <w:spacing w:val="-2"/>
          <w:sz w:val="28"/>
          <w:szCs w:val="28"/>
        </w:rPr>
        <w:t xml:space="preserve"> y los pueblos indígenas</w:t>
      </w:r>
      <w:r w:rsidR="000164B3" w:rsidRPr="00F70E5E">
        <w:rPr>
          <w:rStyle w:val="documentpreview"/>
          <w:rFonts w:ascii="Bookman Old Style" w:hAnsi="Bookman Old Style" w:cs="Arial"/>
          <w:spacing w:val="-2"/>
          <w:sz w:val="28"/>
          <w:szCs w:val="28"/>
        </w:rPr>
        <w:t xml:space="preserve">; </w:t>
      </w:r>
      <w:r w:rsidR="00394E0A" w:rsidRPr="00F70E5E">
        <w:rPr>
          <w:rStyle w:val="documentpreview"/>
          <w:rFonts w:ascii="Bookman Old Style" w:hAnsi="Bookman Old Style" w:cs="Arial"/>
          <w:spacing w:val="-2"/>
          <w:sz w:val="28"/>
          <w:szCs w:val="28"/>
        </w:rPr>
        <w:t>y por ello debe construir</w:t>
      </w:r>
      <w:r w:rsidR="000164B3" w:rsidRPr="00F70E5E">
        <w:rPr>
          <w:rStyle w:val="documentpreview"/>
          <w:rFonts w:ascii="Bookman Old Style" w:hAnsi="Bookman Old Style" w:cs="Arial"/>
          <w:spacing w:val="-2"/>
          <w:sz w:val="28"/>
          <w:szCs w:val="28"/>
        </w:rPr>
        <w:t>,</w:t>
      </w:r>
      <w:r w:rsidR="00394E0A" w:rsidRPr="00F70E5E">
        <w:rPr>
          <w:rStyle w:val="documentpreview"/>
          <w:rFonts w:ascii="Bookman Old Style" w:hAnsi="Bookman Old Style" w:cs="Arial"/>
          <w:spacing w:val="-2"/>
          <w:sz w:val="28"/>
          <w:szCs w:val="28"/>
        </w:rPr>
        <w:t xml:space="preserve"> formalizar</w:t>
      </w:r>
      <w:r w:rsidR="000164B3" w:rsidRPr="00F70E5E">
        <w:rPr>
          <w:rStyle w:val="documentpreview"/>
          <w:rFonts w:ascii="Bookman Old Style" w:hAnsi="Bookman Old Style" w:cs="Arial"/>
          <w:spacing w:val="-2"/>
          <w:sz w:val="28"/>
          <w:szCs w:val="28"/>
        </w:rPr>
        <w:t xml:space="preserve"> y garantizar</w:t>
      </w:r>
      <w:r w:rsidR="00394E0A" w:rsidRPr="00F70E5E">
        <w:rPr>
          <w:rStyle w:val="documentpreview"/>
          <w:rFonts w:ascii="Bookman Old Style" w:hAnsi="Bookman Old Style" w:cs="Arial"/>
          <w:spacing w:val="-2"/>
          <w:sz w:val="28"/>
          <w:szCs w:val="28"/>
        </w:rPr>
        <w:t xml:space="preserve"> un espacio </w:t>
      </w:r>
      <w:r w:rsidR="00837496" w:rsidRPr="00F70E5E">
        <w:rPr>
          <w:rStyle w:val="documentpreview"/>
          <w:rFonts w:ascii="Bookman Old Style" w:hAnsi="Bookman Old Style" w:cs="Arial"/>
          <w:spacing w:val="-2"/>
          <w:sz w:val="28"/>
          <w:szCs w:val="28"/>
        </w:rPr>
        <w:t xml:space="preserve">que como bien se indica en el objeto de la iniciativa legislativa, sea </w:t>
      </w:r>
      <w:r w:rsidR="00837496" w:rsidRPr="00F70E5E">
        <w:rPr>
          <w:rFonts w:ascii="Bookman Old Style" w:hAnsi="Bookman Old Style" w:cs="Arial"/>
          <w:sz w:val="28"/>
          <w:szCs w:val="28"/>
        </w:rPr>
        <w:t>de orden legal, en aras de ejercer  la vigilancia</w:t>
      </w:r>
      <w:r w:rsidR="000164B3" w:rsidRPr="00F70E5E">
        <w:rPr>
          <w:rFonts w:ascii="Bookman Old Style" w:hAnsi="Bookman Old Style" w:cs="Arial"/>
          <w:sz w:val="28"/>
          <w:szCs w:val="28"/>
        </w:rPr>
        <w:t>,</w:t>
      </w:r>
      <w:r w:rsidR="00837496" w:rsidRPr="00F70E5E">
        <w:rPr>
          <w:rFonts w:ascii="Bookman Old Style" w:hAnsi="Bookman Old Style" w:cs="Arial"/>
          <w:sz w:val="28"/>
          <w:szCs w:val="28"/>
        </w:rPr>
        <w:t xml:space="preserve"> seguimiento</w:t>
      </w:r>
      <w:r w:rsidR="000164B3" w:rsidRPr="00F70E5E">
        <w:rPr>
          <w:rFonts w:ascii="Bookman Old Style" w:hAnsi="Bookman Old Style" w:cs="Arial"/>
          <w:sz w:val="28"/>
          <w:szCs w:val="28"/>
        </w:rPr>
        <w:t xml:space="preserve"> y verificación de los compromisos adoptados por el Estado</w:t>
      </w:r>
      <w:r w:rsidR="00837496" w:rsidRPr="00E1273D">
        <w:rPr>
          <w:rFonts w:ascii="Bookman Old Style" w:hAnsi="Bookman Old Style" w:cs="Arial"/>
          <w:sz w:val="28"/>
          <w:szCs w:val="28"/>
        </w:rPr>
        <w:t>, y a la vez sirva de instancia dónde se estudie, analice, discuta</w:t>
      </w:r>
      <w:r w:rsidR="00F70E5E">
        <w:rPr>
          <w:rFonts w:ascii="Bookman Old Style" w:hAnsi="Bookman Old Style" w:cs="Arial"/>
          <w:sz w:val="28"/>
          <w:szCs w:val="28"/>
        </w:rPr>
        <w:t>, se adelanten debates de control político</w:t>
      </w:r>
      <w:r w:rsidR="00837496" w:rsidRPr="00E1273D">
        <w:rPr>
          <w:rFonts w:ascii="Bookman Old Style" w:hAnsi="Bookman Old Style" w:cs="Arial"/>
          <w:sz w:val="28"/>
          <w:szCs w:val="28"/>
        </w:rPr>
        <w:t xml:space="preserve"> y se proponga ante el Congreso de la República iniciativas que propendan por el fortalecimiento institucional</w:t>
      </w:r>
      <w:r w:rsidR="00F37539">
        <w:rPr>
          <w:rFonts w:ascii="Bookman Old Style" w:hAnsi="Bookman Old Style" w:cs="Arial"/>
          <w:sz w:val="28"/>
          <w:szCs w:val="28"/>
        </w:rPr>
        <w:t xml:space="preserve"> y el cumplimiento de la legislación existente o futura que le sea aplicable a ésta población</w:t>
      </w:r>
      <w:r w:rsidR="00837496" w:rsidRPr="00E1273D">
        <w:rPr>
          <w:rFonts w:ascii="Bookman Old Style" w:hAnsi="Bookman Old Style" w:cs="Arial"/>
          <w:sz w:val="28"/>
          <w:szCs w:val="28"/>
        </w:rPr>
        <w:t xml:space="preserve">. </w:t>
      </w:r>
    </w:p>
    <w:p w14:paraId="019C8591" w14:textId="587CCDC7" w:rsidR="00394E0A" w:rsidRPr="00D806FE" w:rsidRDefault="00394E0A" w:rsidP="00894D76">
      <w:pPr>
        <w:pStyle w:val="Sinespaciado"/>
        <w:jc w:val="both"/>
        <w:rPr>
          <w:rStyle w:val="documentpreview"/>
          <w:rFonts w:ascii="Bookman Old Style" w:hAnsi="Bookman Old Style" w:cs="Arial"/>
          <w:spacing w:val="-2"/>
          <w:sz w:val="24"/>
          <w:szCs w:val="28"/>
        </w:rPr>
      </w:pPr>
    </w:p>
    <w:p w14:paraId="48AABB6D" w14:textId="77777777" w:rsidR="00645FBD" w:rsidRPr="00D806FE" w:rsidRDefault="00645FBD" w:rsidP="00894D76">
      <w:pPr>
        <w:spacing w:after="0" w:line="240" w:lineRule="auto"/>
        <w:ind w:right="474"/>
        <w:textAlignment w:val="baseline"/>
        <w:rPr>
          <w:rFonts w:ascii="Bookman Old Style" w:eastAsia="Times New Roman" w:hAnsi="Bookman Old Style" w:cs="Times New Roman"/>
          <w:bCs/>
          <w:color w:val="000000"/>
          <w:sz w:val="24"/>
          <w:szCs w:val="28"/>
          <w:lang w:eastAsia="es-CO"/>
        </w:rPr>
      </w:pPr>
    </w:p>
    <w:p w14:paraId="3D3F699B" w14:textId="20FED72F" w:rsidR="00CC23D4" w:rsidRDefault="00CC23D4" w:rsidP="00E0367C">
      <w:pPr>
        <w:pStyle w:val="Prrafodelista"/>
        <w:numPr>
          <w:ilvl w:val="1"/>
          <w:numId w:val="3"/>
        </w:numPr>
        <w:spacing w:after="0" w:line="240" w:lineRule="auto"/>
        <w:ind w:right="474"/>
        <w:jc w:val="center"/>
        <w:textAlignment w:val="baseline"/>
        <w:rPr>
          <w:rFonts w:ascii="Bookman Old Style" w:eastAsia="Times New Roman" w:hAnsi="Bookman Old Style" w:cs="Times New Roman"/>
          <w:b/>
          <w:bCs/>
          <w:color w:val="000000"/>
          <w:sz w:val="28"/>
          <w:szCs w:val="28"/>
          <w:lang w:eastAsia="es-CO"/>
        </w:rPr>
      </w:pPr>
      <w:r>
        <w:rPr>
          <w:rFonts w:ascii="Bookman Old Style" w:eastAsia="Times New Roman" w:hAnsi="Bookman Old Style" w:cs="Times New Roman"/>
          <w:b/>
          <w:bCs/>
          <w:color w:val="000000"/>
          <w:sz w:val="28"/>
          <w:szCs w:val="28"/>
          <w:lang w:eastAsia="es-CO"/>
        </w:rPr>
        <w:t>PLIEGO DE MODIFICACIONES</w:t>
      </w:r>
    </w:p>
    <w:p w14:paraId="6B91F50C" w14:textId="3BF7ED85" w:rsidR="00CC23D4" w:rsidRPr="00D806FE" w:rsidRDefault="00CC23D4" w:rsidP="00CC23D4">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10751AC3" w14:textId="1321F1D7" w:rsidR="00CB7A98" w:rsidRPr="00CB7A98" w:rsidRDefault="00C01166" w:rsidP="008A7F4F">
      <w:pPr>
        <w:spacing w:after="0" w:line="240" w:lineRule="auto"/>
        <w:ind w:right="49"/>
        <w:jc w:val="both"/>
        <w:textAlignment w:val="baseline"/>
        <w:rPr>
          <w:rFonts w:ascii="Bookman Old Style" w:eastAsia="Times New Roman" w:hAnsi="Bookman Old Style" w:cs="Times New Roman"/>
          <w:bCs/>
          <w:color w:val="000000"/>
          <w:sz w:val="28"/>
          <w:szCs w:val="28"/>
          <w:lang w:eastAsia="es-CO"/>
        </w:rPr>
      </w:pPr>
      <w:r>
        <w:rPr>
          <w:rFonts w:ascii="Bookman Old Style" w:eastAsia="Times New Roman" w:hAnsi="Bookman Old Style" w:cs="Times New Roman"/>
          <w:bCs/>
          <w:color w:val="000000"/>
          <w:sz w:val="28"/>
          <w:szCs w:val="28"/>
          <w:lang w:eastAsia="es-CO"/>
        </w:rPr>
        <w:t>A continuación</w:t>
      </w:r>
      <w:r w:rsidR="00CB7A98" w:rsidRPr="00CB7A98">
        <w:rPr>
          <w:rFonts w:ascii="Bookman Old Style" w:eastAsia="Times New Roman" w:hAnsi="Bookman Old Style" w:cs="Times New Roman"/>
          <w:bCs/>
          <w:color w:val="000000"/>
          <w:sz w:val="28"/>
          <w:szCs w:val="28"/>
          <w:lang w:eastAsia="es-CO"/>
        </w:rPr>
        <w:t>; se presenta el siguiente pliego de modificaciones:</w:t>
      </w:r>
    </w:p>
    <w:p w14:paraId="315FDF0F" w14:textId="0BECC0B1" w:rsidR="00B36A43" w:rsidRPr="007D2289" w:rsidRDefault="00B36A43" w:rsidP="00B36A43">
      <w:pPr>
        <w:spacing w:after="0" w:line="240" w:lineRule="auto"/>
        <w:ind w:right="474"/>
        <w:jc w:val="both"/>
        <w:textAlignment w:val="baseline"/>
        <w:rPr>
          <w:rFonts w:ascii="Bookman Old Style" w:eastAsia="Times New Roman" w:hAnsi="Bookman Old Style" w:cs="Times New Roman"/>
          <w:b/>
          <w:bCs/>
          <w:color w:val="000000"/>
          <w:sz w:val="24"/>
          <w:szCs w:val="28"/>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31"/>
        <w:gridCol w:w="3131"/>
        <w:gridCol w:w="3132"/>
      </w:tblGrid>
      <w:tr w:rsidR="00483BF4" w:rsidRPr="007D2289" w14:paraId="3F32FEBD" w14:textId="77777777" w:rsidTr="00336C22">
        <w:trPr>
          <w:trHeight w:val="461"/>
          <w:tblHeader/>
        </w:trPr>
        <w:tc>
          <w:tcPr>
            <w:tcW w:w="1666" w:type="pct"/>
            <w:shd w:val="clear" w:color="auto" w:fill="auto"/>
            <w:vAlign w:val="center"/>
            <w:hideMark/>
          </w:tcPr>
          <w:p w14:paraId="0CCEA469" w14:textId="4C60F381"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Normativa Actual</w:t>
            </w:r>
          </w:p>
        </w:tc>
        <w:tc>
          <w:tcPr>
            <w:tcW w:w="1666" w:type="pct"/>
            <w:shd w:val="clear" w:color="auto" w:fill="auto"/>
            <w:vAlign w:val="center"/>
            <w:hideMark/>
          </w:tcPr>
          <w:p w14:paraId="6E8612D4" w14:textId="684F93DB" w:rsidR="00483BF4" w:rsidRPr="007D2289" w:rsidRDefault="00483BF4" w:rsidP="00483BF4">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 xml:space="preserve">Proyecto de Ley Orgánica N° 262 de 2022 </w:t>
            </w:r>
          </w:p>
        </w:tc>
        <w:tc>
          <w:tcPr>
            <w:tcW w:w="1667" w:type="pct"/>
            <w:shd w:val="clear" w:color="auto" w:fill="auto"/>
            <w:vAlign w:val="center"/>
            <w:hideMark/>
          </w:tcPr>
          <w:p w14:paraId="288D422F" w14:textId="68B786EA" w:rsidR="00483BF4" w:rsidRPr="007D2289" w:rsidRDefault="00483BF4" w:rsidP="00483BF4">
            <w:pPr>
              <w:spacing w:after="0" w:line="240" w:lineRule="auto"/>
              <w:ind w:right="49"/>
              <w:jc w:val="center"/>
              <w:textAlignment w:val="baseline"/>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 xml:space="preserve">Texto Propuesto Primer Debate Proyecto de Ley Orgánica N° 262 de 2022 Cámara </w:t>
            </w:r>
          </w:p>
        </w:tc>
      </w:tr>
      <w:tr w:rsidR="00483BF4" w:rsidRPr="007D2289" w14:paraId="53672C88" w14:textId="77777777" w:rsidTr="00483BF4">
        <w:trPr>
          <w:trHeight w:val="1349"/>
        </w:trPr>
        <w:tc>
          <w:tcPr>
            <w:tcW w:w="1666" w:type="pct"/>
            <w:shd w:val="clear" w:color="auto" w:fill="auto"/>
            <w:noWrap/>
            <w:hideMark/>
          </w:tcPr>
          <w:p w14:paraId="22636E4E" w14:textId="4FE827E7" w:rsidR="00483BF4" w:rsidRPr="007D2289" w:rsidRDefault="00483BF4" w:rsidP="00144951">
            <w:pPr>
              <w:spacing w:after="0" w:line="240" w:lineRule="auto"/>
              <w:jc w:val="both"/>
              <w:rPr>
                <w:rFonts w:ascii="Arial Narrow" w:eastAsia="Times New Roman" w:hAnsi="Arial Narrow" w:cs="Calibri"/>
                <w:b/>
                <w:i/>
                <w:iCs/>
                <w:sz w:val="20"/>
                <w:szCs w:val="20"/>
                <w:lang w:eastAsia="es-CO"/>
              </w:rPr>
            </w:pPr>
          </w:p>
        </w:tc>
        <w:tc>
          <w:tcPr>
            <w:tcW w:w="1666" w:type="pct"/>
            <w:shd w:val="clear" w:color="auto" w:fill="auto"/>
            <w:hideMark/>
          </w:tcPr>
          <w:p w14:paraId="010E30D3" w14:textId="77777777"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“Por la cual se modifica y adiciona la Ley 5ª de 1992, se crea la Comisión Legal del Congreso de la República para la Defensa, Protección y Promoción de los Derechos de los Pueblos Indígenas y se dictan otras disposiciones”</w:t>
            </w:r>
          </w:p>
          <w:p w14:paraId="5B8B716A" w14:textId="0F95CE0B"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p>
        </w:tc>
        <w:tc>
          <w:tcPr>
            <w:tcW w:w="1667" w:type="pct"/>
            <w:shd w:val="clear" w:color="auto" w:fill="auto"/>
            <w:hideMark/>
          </w:tcPr>
          <w:p w14:paraId="0961160E" w14:textId="77777777" w:rsidR="008F2B67" w:rsidRPr="007D2289" w:rsidRDefault="008F2B67" w:rsidP="008F2B67">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“Por la cual se modifica y adiciona la Ley 5ª de 1992, se crea la Comisión Legal del Congreso de la República para la Defensa, Protección y Promoción de los Derechos de los Pueblos Indígenas y se dictan otras disposiciones”</w:t>
            </w:r>
          </w:p>
          <w:p w14:paraId="0F8AC980" w14:textId="4B835BAF" w:rsidR="00483BF4" w:rsidRPr="007D2289" w:rsidRDefault="00483BF4" w:rsidP="00144951">
            <w:pPr>
              <w:spacing w:after="0" w:line="240" w:lineRule="auto"/>
              <w:jc w:val="center"/>
              <w:rPr>
                <w:rFonts w:ascii="Arial Narrow" w:eastAsia="Times New Roman" w:hAnsi="Arial Narrow" w:cs="Calibri"/>
                <w:b/>
                <w:sz w:val="20"/>
                <w:szCs w:val="20"/>
                <w:lang w:eastAsia="es-CO"/>
              </w:rPr>
            </w:pPr>
          </w:p>
        </w:tc>
      </w:tr>
      <w:tr w:rsidR="00483BF4" w:rsidRPr="007D2289" w14:paraId="7814828D" w14:textId="77777777" w:rsidTr="00336C22">
        <w:trPr>
          <w:trHeight w:val="180"/>
        </w:trPr>
        <w:tc>
          <w:tcPr>
            <w:tcW w:w="1666" w:type="pct"/>
            <w:shd w:val="clear" w:color="auto" w:fill="auto"/>
            <w:noWrap/>
            <w:hideMark/>
          </w:tcPr>
          <w:p w14:paraId="382452BF" w14:textId="4F8E9826"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p>
        </w:tc>
        <w:tc>
          <w:tcPr>
            <w:tcW w:w="1666" w:type="pct"/>
            <w:shd w:val="clear" w:color="auto" w:fill="auto"/>
            <w:noWrap/>
            <w:hideMark/>
          </w:tcPr>
          <w:p w14:paraId="64872E18" w14:textId="77777777"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El Congreso de Colombia</w:t>
            </w:r>
          </w:p>
        </w:tc>
        <w:tc>
          <w:tcPr>
            <w:tcW w:w="1667" w:type="pct"/>
            <w:shd w:val="clear" w:color="auto" w:fill="auto"/>
            <w:noWrap/>
            <w:hideMark/>
          </w:tcPr>
          <w:p w14:paraId="31003E37" w14:textId="77777777"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El Congreso de Colombia</w:t>
            </w:r>
          </w:p>
        </w:tc>
      </w:tr>
      <w:tr w:rsidR="00483BF4" w:rsidRPr="007D2289" w14:paraId="673D9798" w14:textId="77777777" w:rsidTr="00336C22">
        <w:trPr>
          <w:trHeight w:val="86"/>
        </w:trPr>
        <w:tc>
          <w:tcPr>
            <w:tcW w:w="1666" w:type="pct"/>
            <w:shd w:val="clear" w:color="auto" w:fill="auto"/>
            <w:noWrap/>
            <w:hideMark/>
          </w:tcPr>
          <w:p w14:paraId="45E14924" w14:textId="2C6FC811"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p>
        </w:tc>
        <w:tc>
          <w:tcPr>
            <w:tcW w:w="1666" w:type="pct"/>
            <w:shd w:val="clear" w:color="auto" w:fill="auto"/>
            <w:noWrap/>
            <w:hideMark/>
          </w:tcPr>
          <w:p w14:paraId="367BCABE" w14:textId="77777777" w:rsidR="00483BF4" w:rsidRDefault="00483BF4" w:rsidP="00144951">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DECRETA:</w:t>
            </w:r>
          </w:p>
          <w:p w14:paraId="6EBFD5E6" w14:textId="40A935A5" w:rsidR="007D2289" w:rsidRPr="007D2289" w:rsidRDefault="007D2289" w:rsidP="00144951">
            <w:pPr>
              <w:spacing w:after="0" w:line="240" w:lineRule="auto"/>
              <w:jc w:val="center"/>
              <w:rPr>
                <w:rFonts w:ascii="Arial Narrow" w:eastAsia="Times New Roman" w:hAnsi="Arial Narrow" w:cs="Calibri"/>
                <w:b/>
                <w:bCs/>
                <w:sz w:val="20"/>
                <w:szCs w:val="20"/>
                <w:lang w:eastAsia="es-CO"/>
              </w:rPr>
            </w:pPr>
          </w:p>
        </w:tc>
        <w:tc>
          <w:tcPr>
            <w:tcW w:w="1667" w:type="pct"/>
            <w:shd w:val="clear" w:color="auto" w:fill="auto"/>
            <w:noWrap/>
            <w:hideMark/>
          </w:tcPr>
          <w:p w14:paraId="507DC101" w14:textId="77777777" w:rsidR="00483BF4" w:rsidRPr="007D2289" w:rsidRDefault="00483BF4" w:rsidP="00144951">
            <w:pPr>
              <w:spacing w:after="0" w:line="240" w:lineRule="auto"/>
              <w:jc w:val="center"/>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DECRETA:</w:t>
            </w:r>
          </w:p>
        </w:tc>
      </w:tr>
      <w:tr w:rsidR="00483BF4" w:rsidRPr="007D2289" w14:paraId="14F44480" w14:textId="77777777" w:rsidTr="00336C22">
        <w:trPr>
          <w:trHeight w:val="2685"/>
        </w:trPr>
        <w:tc>
          <w:tcPr>
            <w:tcW w:w="1666" w:type="pct"/>
            <w:shd w:val="clear" w:color="auto" w:fill="auto"/>
            <w:noWrap/>
            <w:hideMark/>
          </w:tcPr>
          <w:p w14:paraId="73F64383" w14:textId="77777777" w:rsidR="00483BF4" w:rsidRPr="007D2289" w:rsidRDefault="00483BF4" w:rsidP="00483BF4">
            <w:pPr>
              <w:spacing w:after="0" w:line="240" w:lineRule="auto"/>
              <w:jc w:val="both"/>
              <w:rPr>
                <w:rFonts w:ascii="Arial Narrow" w:eastAsia="Times New Roman" w:hAnsi="Arial Narrow" w:cs="Calibri"/>
                <w:b/>
                <w:bCs/>
                <w:sz w:val="20"/>
                <w:szCs w:val="20"/>
                <w:lang w:eastAsia="es-CO"/>
              </w:rPr>
            </w:pPr>
          </w:p>
        </w:tc>
        <w:tc>
          <w:tcPr>
            <w:tcW w:w="1666" w:type="pct"/>
            <w:shd w:val="clear" w:color="auto" w:fill="auto"/>
            <w:noWrap/>
            <w:hideMark/>
          </w:tcPr>
          <w:p w14:paraId="757CC4AF" w14:textId="77777777" w:rsidR="00483BF4" w:rsidRPr="007D2289" w:rsidRDefault="00483BF4" w:rsidP="00144951">
            <w:pPr>
              <w:spacing w:after="0" w:line="240" w:lineRule="auto"/>
              <w:jc w:val="both"/>
              <w:rPr>
                <w:rFonts w:ascii="Arial Narrow" w:eastAsia="Times New Roman" w:hAnsi="Arial Narrow" w:cs="Calibri"/>
                <w:bCs/>
                <w:sz w:val="20"/>
                <w:szCs w:val="20"/>
                <w:lang w:eastAsia="es-CO"/>
              </w:rPr>
            </w:pPr>
            <w:r w:rsidRPr="007D2289">
              <w:rPr>
                <w:rFonts w:ascii="Arial Narrow" w:eastAsia="Times New Roman" w:hAnsi="Arial Narrow" w:cs="Calibri"/>
                <w:b/>
                <w:bCs/>
                <w:sz w:val="20"/>
                <w:szCs w:val="20"/>
                <w:lang w:eastAsia="es-CO"/>
              </w:rPr>
              <w:t xml:space="preserve">Artículo 1°. Objeto. </w:t>
            </w:r>
            <w:r w:rsidRPr="007D2289">
              <w:rPr>
                <w:rFonts w:ascii="Arial Narrow" w:eastAsia="Times New Roman" w:hAnsi="Arial Narrow" w:cs="Calibri"/>
                <w:bCs/>
                <w:sz w:val="20"/>
                <w:szCs w:val="20"/>
                <w:lang w:eastAsia="es-CO"/>
              </w:rPr>
              <w:t xml:space="preserve">La presente ley tiene por objeto la creación de la Comisión Legal; para la Defensa, Protección y Promoción de los Derechos de los Pueblos Indígenas en el Congreso de la República </w:t>
            </w:r>
            <w:r w:rsidRPr="007D2289">
              <w:rPr>
                <w:rFonts w:ascii="Arial Narrow" w:eastAsia="Times New Roman" w:hAnsi="Arial Narrow" w:cs="Calibri"/>
                <w:bCs/>
                <w:strike/>
                <w:sz w:val="20"/>
                <w:szCs w:val="20"/>
                <w:lang w:eastAsia="es-CO"/>
              </w:rPr>
              <w:t>para promover</w:t>
            </w:r>
            <w:r w:rsidRPr="007D2289">
              <w:rPr>
                <w:rFonts w:ascii="Arial Narrow" w:eastAsia="Times New Roman" w:hAnsi="Arial Narrow" w:cs="Calibri"/>
                <w:bCs/>
                <w:sz w:val="20"/>
                <w:szCs w:val="20"/>
                <w:lang w:eastAsia="es-CO"/>
              </w:rPr>
              <w:t xml:space="preserve"> la implementación de la normatividad reconoce</w:t>
            </w:r>
            <w:r w:rsidRPr="007D2289">
              <w:rPr>
                <w:rFonts w:ascii="Arial Narrow" w:eastAsia="Times New Roman" w:hAnsi="Arial Narrow" w:cs="Calibri"/>
                <w:bCs/>
                <w:strike/>
                <w:sz w:val="20"/>
                <w:szCs w:val="20"/>
                <w:lang w:eastAsia="es-CO"/>
              </w:rPr>
              <w:t>dora</w:t>
            </w:r>
            <w:r w:rsidRPr="007D2289">
              <w:rPr>
                <w:rFonts w:ascii="Arial Narrow" w:eastAsia="Times New Roman" w:hAnsi="Arial Narrow" w:cs="Calibri"/>
                <w:bCs/>
                <w:sz w:val="20"/>
                <w:szCs w:val="20"/>
                <w:lang w:eastAsia="es-CO"/>
              </w:rPr>
              <w:t xml:space="preserve"> de los derechos de los pueblos indígenas, y hacer seguimiento y control político a los programas y las políticas públicas para la defensa y promoción de los derechos individuales y colectivos de los pueblos y comunidades indígenas, desde una perspectiva de derechos.</w:t>
            </w:r>
          </w:p>
          <w:p w14:paraId="4988EE01" w14:textId="7F798F56" w:rsidR="00336C22" w:rsidRPr="007D2289" w:rsidRDefault="00336C22" w:rsidP="00144951">
            <w:pPr>
              <w:spacing w:after="0" w:line="240" w:lineRule="auto"/>
              <w:jc w:val="both"/>
              <w:rPr>
                <w:rFonts w:ascii="Arial Narrow" w:eastAsia="Times New Roman" w:hAnsi="Arial Narrow" w:cs="Calibri"/>
                <w:b/>
                <w:bCs/>
                <w:sz w:val="20"/>
                <w:szCs w:val="20"/>
                <w:lang w:eastAsia="es-CO"/>
              </w:rPr>
            </w:pPr>
          </w:p>
        </w:tc>
        <w:tc>
          <w:tcPr>
            <w:tcW w:w="1667" w:type="pct"/>
            <w:shd w:val="clear" w:color="auto" w:fill="auto"/>
            <w:noWrap/>
            <w:hideMark/>
          </w:tcPr>
          <w:p w14:paraId="69125162" w14:textId="29007F6B" w:rsidR="0071031A" w:rsidRPr="007D2289" w:rsidRDefault="0071031A" w:rsidP="0071031A">
            <w:pPr>
              <w:spacing w:after="0" w:line="240" w:lineRule="auto"/>
              <w:jc w:val="both"/>
              <w:rPr>
                <w:rFonts w:ascii="Arial Narrow" w:hAnsi="Arial Narrow"/>
                <w:b/>
                <w:bCs/>
                <w:sz w:val="20"/>
                <w:szCs w:val="20"/>
              </w:rPr>
            </w:pPr>
            <w:r w:rsidRPr="007D2289">
              <w:rPr>
                <w:rFonts w:ascii="Arial Narrow" w:hAnsi="Arial Narrow"/>
                <w:b/>
                <w:sz w:val="20"/>
                <w:szCs w:val="20"/>
              </w:rPr>
              <w:t>Artículo 1°.</w:t>
            </w:r>
            <w:r w:rsidRPr="007D2289">
              <w:rPr>
                <w:rFonts w:ascii="Arial Narrow" w:hAnsi="Arial Narrow"/>
                <w:sz w:val="20"/>
                <w:szCs w:val="20"/>
              </w:rPr>
              <w:t xml:space="preserve"> Objeto. La presente ley tiene por objeto la creación de la Comisión Legal para la Defensa, Protección y Promoción de los Derechos de los Pueblos Indígenas en el Congreso de la República</w:t>
            </w:r>
            <w:r w:rsidRPr="007D2289">
              <w:rPr>
                <w:rFonts w:ascii="Arial Narrow" w:hAnsi="Arial Narrow"/>
                <w:b/>
                <w:bCs/>
                <w:sz w:val="20"/>
                <w:szCs w:val="20"/>
                <w:u w:val="single"/>
              </w:rPr>
              <w:t xml:space="preserve">, la cual tiene como objeto promocionar </w:t>
            </w:r>
            <w:r w:rsidRPr="007D2289">
              <w:rPr>
                <w:rFonts w:ascii="Arial Narrow" w:hAnsi="Arial Narrow"/>
                <w:bCs/>
                <w:sz w:val="20"/>
                <w:szCs w:val="20"/>
              </w:rPr>
              <w:t>la implementación de</w:t>
            </w:r>
            <w:r w:rsidRPr="007D2289">
              <w:rPr>
                <w:rFonts w:ascii="Arial Narrow" w:hAnsi="Arial Narrow"/>
                <w:b/>
                <w:bCs/>
                <w:sz w:val="20"/>
                <w:szCs w:val="20"/>
                <w:u w:val="single"/>
              </w:rPr>
              <w:t xml:space="preserve"> </w:t>
            </w:r>
            <w:r w:rsidRPr="007D2289">
              <w:rPr>
                <w:rFonts w:ascii="Arial Narrow" w:hAnsi="Arial Narrow"/>
                <w:sz w:val="20"/>
                <w:szCs w:val="20"/>
              </w:rPr>
              <w:t xml:space="preserve">la normatividad </w:t>
            </w:r>
            <w:r w:rsidRPr="007D2289">
              <w:rPr>
                <w:rFonts w:ascii="Arial Narrow" w:hAnsi="Arial Narrow"/>
                <w:b/>
                <w:sz w:val="20"/>
                <w:szCs w:val="20"/>
                <w:u w:val="single"/>
              </w:rPr>
              <w:t>que</w:t>
            </w:r>
            <w:r w:rsidRPr="007D2289">
              <w:rPr>
                <w:rFonts w:ascii="Arial Narrow" w:hAnsi="Arial Narrow"/>
                <w:sz w:val="20"/>
                <w:szCs w:val="20"/>
              </w:rPr>
              <w:t xml:space="preserve"> reconoce de los derechos </w:t>
            </w:r>
            <w:r w:rsidRPr="007D2289">
              <w:rPr>
                <w:rFonts w:ascii="Arial Narrow" w:hAnsi="Arial Narrow"/>
                <w:b/>
                <w:bCs/>
                <w:sz w:val="20"/>
                <w:szCs w:val="20"/>
                <w:u w:val="single"/>
              </w:rPr>
              <w:t>individuales y colectivos</w:t>
            </w:r>
            <w:r w:rsidRPr="007D2289">
              <w:rPr>
                <w:rFonts w:ascii="Arial Narrow" w:hAnsi="Arial Narrow"/>
                <w:sz w:val="20"/>
                <w:szCs w:val="20"/>
              </w:rPr>
              <w:t xml:space="preserve"> de los pueblos indígenas, hacer seguimiento y control político a los programas y las políticas públicas para la defensa</w:t>
            </w:r>
            <w:r w:rsidRPr="007D2289">
              <w:rPr>
                <w:rFonts w:ascii="Arial Narrow" w:hAnsi="Arial Narrow"/>
                <w:b/>
                <w:bCs/>
                <w:sz w:val="20"/>
                <w:szCs w:val="20"/>
                <w:u w:val="single"/>
              </w:rPr>
              <w:t xml:space="preserve"> y protección de sus derechos</w:t>
            </w:r>
            <w:r w:rsidRPr="007D2289">
              <w:rPr>
                <w:rFonts w:ascii="Arial Narrow" w:hAnsi="Arial Narrow"/>
                <w:sz w:val="20"/>
                <w:szCs w:val="20"/>
              </w:rPr>
              <w:t xml:space="preserve"> </w:t>
            </w:r>
          </w:p>
          <w:p w14:paraId="251F681E" w14:textId="432E8356"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r>
      <w:tr w:rsidR="00483BF4" w:rsidRPr="007D2289" w14:paraId="01A7531D" w14:textId="77777777" w:rsidTr="00336C22">
        <w:trPr>
          <w:trHeight w:val="551"/>
        </w:trPr>
        <w:tc>
          <w:tcPr>
            <w:tcW w:w="1666" w:type="pct"/>
            <w:shd w:val="clear" w:color="auto" w:fill="auto"/>
            <w:noWrap/>
            <w:hideMark/>
          </w:tcPr>
          <w:p w14:paraId="368970BC" w14:textId="77777777" w:rsidR="00483BF4" w:rsidRPr="007D2289" w:rsidRDefault="00483BF4" w:rsidP="00483BF4">
            <w:pPr>
              <w:spacing w:after="0" w:line="240" w:lineRule="auto"/>
              <w:jc w:val="both"/>
              <w:rPr>
                <w:rFonts w:ascii="Arial Narrow" w:eastAsia="Times New Roman" w:hAnsi="Arial Narrow" w:cs="Calibri"/>
                <w:b/>
                <w:bCs/>
                <w:sz w:val="20"/>
                <w:szCs w:val="20"/>
                <w:lang w:eastAsia="es-CO"/>
              </w:rPr>
            </w:pPr>
          </w:p>
        </w:tc>
        <w:tc>
          <w:tcPr>
            <w:tcW w:w="1666" w:type="pct"/>
            <w:shd w:val="clear" w:color="auto" w:fill="auto"/>
            <w:noWrap/>
            <w:hideMark/>
          </w:tcPr>
          <w:p w14:paraId="51B6B66F" w14:textId="6BEE92F9" w:rsidR="00483BF4" w:rsidRPr="007D2289" w:rsidRDefault="007D2289" w:rsidP="00144951">
            <w:pPr>
              <w:spacing w:after="0" w:line="240" w:lineRule="auto"/>
              <w:jc w:val="both"/>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 xml:space="preserve">ARTÍCULO </w:t>
            </w:r>
            <w:r w:rsidR="00483BF4" w:rsidRPr="007D2289">
              <w:rPr>
                <w:rFonts w:ascii="Arial Narrow" w:eastAsia="Times New Roman" w:hAnsi="Arial Narrow" w:cs="Calibri"/>
                <w:b/>
                <w:bCs/>
                <w:sz w:val="20"/>
                <w:szCs w:val="20"/>
                <w:lang w:eastAsia="es-CO"/>
              </w:rPr>
              <w:t>2°.</w:t>
            </w:r>
            <w:r w:rsidR="00483BF4" w:rsidRPr="007D2289">
              <w:rPr>
                <w:rFonts w:ascii="Arial Narrow" w:eastAsia="Times New Roman" w:hAnsi="Arial Narrow" w:cs="Calibri"/>
                <w:sz w:val="20"/>
                <w:szCs w:val="20"/>
                <w:lang w:eastAsia="es-CO"/>
              </w:rPr>
              <w:t xml:space="preserve"> Adiciónese el artículo 55 de la Ley 5ª de 1992, el cual quedará así:</w:t>
            </w:r>
          </w:p>
        </w:tc>
        <w:tc>
          <w:tcPr>
            <w:tcW w:w="1667" w:type="pct"/>
            <w:shd w:val="clear" w:color="auto" w:fill="auto"/>
            <w:noWrap/>
            <w:hideMark/>
          </w:tcPr>
          <w:p w14:paraId="342D56EC" w14:textId="1C9C4D28" w:rsidR="00483BF4" w:rsidRPr="007D2289" w:rsidRDefault="00483BF4" w:rsidP="00483BF4">
            <w:pPr>
              <w:spacing w:after="0" w:line="240" w:lineRule="auto"/>
              <w:jc w:val="both"/>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 xml:space="preserve">Artículo 2°. </w:t>
            </w:r>
            <w:r w:rsidRPr="007D2289">
              <w:rPr>
                <w:rFonts w:ascii="Arial Narrow" w:eastAsia="Times New Roman" w:hAnsi="Arial Narrow" w:cs="Calibri"/>
                <w:b/>
                <w:bCs/>
                <w:sz w:val="20"/>
                <w:szCs w:val="20"/>
                <w:u w:val="single"/>
                <w:lang w:eastAsia="es-CO"/>
              </w:rPr>
              <w:t xml:space="preserve">Modifíquese </w:t>
            </w:r>
            <w:r w:rsidRPr="007D2289">
              <w:rPr>
                <w:rFonts w:ascii="Arial Narrow" w:eastAsia="Times New Roman" w:hAnsi="Arial Narrow" w:cs="Calibri"/>
                <w:bCs/>
                <w:sz w:val="20"/>
                <w:szCs w:val="20"/>
                <w:lang w:eastAsia="es-CO"/>
              </w:rPr>
              <w:t>el artículo 55 de la Ley 5ª de 1992, el cual quedará así</w:t>
            </w:r>
            <w:r w:rsidRPr="007D2289">
              <w:rPr>
                <w:rFonts w:ascii="Arial Narrow" w:eastAsia="Times New Roman" w:hAnsi="Arial Narrow" w:cs="Calibri"/>
                <w:b/>
                <w:bCs/>
                <w:sz w:val="20"/>
                <w:szCs w:val="20"/>
                <w:lang w:eastAsia="es-CO"/>
              </w:rPr>
              <w:t>:</w:t>
            </w:r>
          </w:p>
          <w:p w14:paraId="6981ADDE" w14:textId="40641ADA" w:rsidR="00336C22" w:rsidRPr="007D2289" w:rsidRDefault="00336C22" w:rsidP="00336C22">
            <w:pPr>
              <w:spacing w:after="0" w:line="240" w:lineRule="auto"/>
              <w:jc w:val="both"/>
              <w:rPr>
                <w:rFonts w:ascii="Arial Narrow" w:eastAsia="Times New Roman" w:hAnsi="Arial Narrow" w:cs="Calibri"/>
                <w:b/>
                <w:bCs/>
                <w:sz w:val="20"/>
                <w:szCs w:val="20"/>
                <w:lang w:eastAsia="es-CO"/>
              </w:rPr>
            </w:pPr>
          </w:p>
        </w:tc>
      </w:tr>
      <w:tr w:rsidR="00483BF4" w:rsidRPr="007D2289" w14:paraId="7B0B36C0" w14:textId="77777777" w:rsidTr="00336C22">
        <w:trPr>
          <w:trHeight w:val="4094"/>
        </w:trPr>
        <w:tc>
          <w:tcPr>
            <w:tcW w:w="1666" w:type="pct"/>
            <w:shd w:val="clear" w:color="auto" w:fill="auto"/>
            <w:noWrap/>
            <w:hideMark/>
          </w:tcPr>
          <w:p w14:paraId="0CC842A9" w14:textId="05532E30" w:rsidR="00336C22" w:rsidRPr="007D2289" w:rsidRDefault="00336C22" w:rsidP="00336C22">
            <w:pPr>
              <w:spacing w:after="0" w:line="240" w:lineRule="auto"/>
              <w:jc w:val="both"/>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 xml:space="preserve">Artículo 55. Integración, denominación y funcionamiento. </w:t>
            </w:r>
            <w:r w:rsidRPr="007D2289">
              <w:rPr>
                <w:rFonts w:ascii="Arial Narrow" w:eastAsia="Times New Roman" w:hAnsi="Arial Narrow" w:cs="Calibri"/>
                <w:bCs/>
                <w:sz w:val="20"/>
                <w:szCs w:val="20"/>
                <w:lang w:eastAsia="es-CO"/>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w:t>
            </w:r>
          </w:p>
          <w:p w14:paraId="0B2C2228" w14:textId="1005EF6D" w:rsidR="00483BF4" w:rsidRPr="007D2289" w:rsidRDefault="00483BF4" w:rsidP="00144951">
            <w:pPr>
              <w:spacing w:after="0" w:line="240" w:lineRule="auto"/>
              <w:jc w:val="both"/>
              <w:rPr>
                <w:rFonts w:ascii="Arial Narrow" w:eastAsia="Times New Roman" w:hAnsi="Arial Narrow" w:cs="Calibri"/>
                <w:b/>
                <w:bCs/>
                <w:i/>
                <w:iCs/>
                <w:sz w:val="20"/>
                <w:szCs w:val="20"/>
                <w:lang w:eastAsia="es-CO"/>
              </w:rPr>
            </w:pPr>
          </w:p>
        </w:tc>
        <w:tc>
          <w:tcPr>
            <w:tcW w:w="1666" w:type="pct"/>
            <w:shd w:val="clear" w:color="auto" w:fill="auto"/>
            <w:noWrap/>
            <w:hideMark/>
          </w:tcPr>
          <w:p w14:paraId="610ECE1C" w14:textId="77777777" w:rsidR="00336C22" w:rsidRPr="007D2289" w:rsidRDefault="00336C22" w:rsidP="00336C22">
            <w:pPr>
              <w:spacing w:after="0" w:line="240" w:lineRule="auto"/>
              <w:jc w:val="both"/>
              <w:rPr>
                <w:rFonts w:ascii="Arial Narrow" w:eastAsia="Times New Roman" w:hAnsi="Arial Narrow" w:cs="Calibri"/>
                <w:b/>
                <w:bCs/>
                <w:sz w:val="20"/>
                <w:szCs w:val="20"/>
                <w:u w:val="single"/>
                <w:lang w:eastAsia="es-CO"/>
              </w:rPr>
            </w:pPr>
            <w:r w:rsidRPr="007D2289">
              <w:rPr>
                <w:rFonts w:ascii="Arial Narrow" w:eastAsia="Times New Roman" w:hAnsi="Arial Narrow" w:cs="Calibri"/>
                <w:b/>
                <w:bCs/>
                <w:sz w:val="20"/>
                <w:szCs w:val="20"/>
                <w:lang w:eastAsia="es-CO"/>
              </w:rPr>
              <w:t xml:space="preserve">Artículo 55. Integración, denominación y funcionamiento. </w:t>
            </w:r>
            <w:r w:rsidRPr="007D2289">
              <w:rPr>
                <w:rFonts w:ascii="Arial Narrow" w:eastAsia="Times New Roman" w:hAnsi="Arial Narrow" w:cs="Calibri"/>
                <w:bCs/>
                <w:sz w:val="20"/>
                <w:szCs w:val="20"/>
                <w:lang w:eastAsia="es-CO"/>
              </w:rPr>
              <w:t xml:space="preserve">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w:t>
            </w:r>
            <w:r w:rsidRPr="007D2289">
              <w:rPr>
                <w:rFonts w:ascii="Arial Narrow" w:eastAsia="Times New Roman" w:hAnsi="Arial Narrow" w:cs="Calibri"/>
                <w:b/>
                <w:bCs/>
                <w:sz w:val="20"/>
                <w:szCs w:val="20"/>
                <w:u w:val="single"/>
                <w:lang w:eastAsia="es-CO"/>
              </w:rPr>
              <w:t>y la Comisión Legal para la Defensa, Protección y Promoción de los Derechos de los Pueblos Indígenas en el Congreso de la República.</w:t>
            </w:r>
          </w:p>
          <w:p w14:paraId="372708DD" w14:textId="4E9263E3" w:rsidR="00483BF4" w:rsidRPr="007D2289" w:rsidRDefault="00483BF4" w:rsidP="0014495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502D61AB" w14:textId="77777777" w:rsidR="00336C22" w:rsidRPr="007D2289" w:rsidRDefault="00336C22" w:rsidP="00336C22">
            <w:pPr>
              <w:spacing w:after="0" w:line="240" w:lineRule="auto"/>
              <w:jc w:val="both"/>
              <w:rPr>
                <w:rFonts w:ascii="Arial Narrow" w:eastAsia="Times New Roman" w:hAnsi="Arial Narrow" w:cs="Calibri"/>
                <w:bCs/>
                <w:sz w:val="20"/>
                <w:szCs w:val="20"/>
                <w:lang w:eastAsia="es-CO"/>
              </w:rPr>
            </w:pPr>
            <w:r w:rsidRPr="007D2289">
              <w:rPr>
                <w:rFonts w:ascii="Arial Narrow" w:eastAsia="Times New Roman" w:hAnsi="Arial Narrow" w:cs="Calibri"/>
                <w:b/>
                <w:bCs/>
                <w:sz w:val="20"/>
                <w:szCs w:val="20"/>
                <w:lang w:eastAsia="es-CO"/>
              </w:rPr>
              <w:t xml:space="preserve">Artículo 55. Integración, denominación y funcionamiento. </w:t>
            </w:r>
            <w:r w:rsidRPr="007D2289">
              <w:rPr>
                <w:rFonts w:ascii="Arial Narrow" w:eastAsia="Times New Roman" w:hAnsi="Arial Narrow" w:cs="Calibri"/>
                <w:bCs/>
                <w:sz w:val="20"/>
                <w:szCs w:val="20"/>
                <w:lang w:eastAsia="es-CO"/>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para la Defensa, Protección y Promoción de los Derechos de los Pueblos Indígenas en el Congreso de la República.</w:t>
            </w:r>
          </w:p>
          <w:p w14:paraId="61045125" w14:textId="77777777"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r>
      <w:tr w:rsidR="00483BF4" w:rsidRPr="007D2289" w14:paraId="11C649B4" w14:textId="77777777" w:rsidTr="00B512CD">
        <w:trPr>
          <w:trHeight w:val="732"/>
        </w:trPr>
        <w:tc>
          <w:tcPr>
            <w:tcW w:w="1666" w:type="pct"/>
            <w:shd w:val="clear" w:color="auto" w:fill="auto"/>
            <w:noWrap/>
            <w:hideMark/>
          </w:tcPr>
          <w:p w14:paraId="78405FC1"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t> </w:t>
            </w:r>
          </w:p>
        </w:tc>
        <w:tc>
          <w:tcPr>
            <w:tcW w:w="1666" w:type="pct"/>
            <w:shd w:val="clear" w:color="auto" w:fill="auto"/>
            <w:noWrap/>
            <w:hideMark/>
          </w:tcPr>
          <w:p w14:paraId="6ADEAA40" w14:textId="09B901BD" w:rsidR="00B512CD" w:rsidRPr="007D2289" w:rsidRDefault="00B512CD" w:rsidP="00B512CD">
            <w:pPr>
              <w:spacing w:after="0" w:line="240" w:lineRule="auto"/>
              <w:jc w:val="both"/>
              <w:rPr>
                <w:rFonts w:ascii="Arial Narrow" w:eastAsia="Times New Roman" w:hAnsi="Arial Narrow" w:cs="Calibri"/>
                <w:bCs/>
                <w:sz w:val="20"/>
                <w:szCs w:val="20"/>
                <w:lang w:eastAsia="es-CO"/>
              </w:rPr>
            </w:pPr>
            <w:r w:rsidRPr="007D2289">
              <w:rPr>
                <w:rFonts w:ascii="Arial Narrow" w:eastAsia="Times New Roman" w:hAnsi="Arial Narrow" w:cs="Calibri"/>
                <w:b/>
                <w:bCs/>
                <w:sz w:val="20"/>
                <w:szCs w:val="20"/>
                <w:lang w:eastAsia="es-CO"/>
              </w:rPr>
              <w:t>Artículo 3°.</w:t>
            </w:r>
            <w:r w:rsidRPr="007D2289">
              <w:rPr>
                <w:rFonts w:ascii="Arial Narrow" w:eastAsia="Times New Roman" w:hAnsi="Arial Narrow" w:cs="Calibri"/>
                <w:b/>
                <w:bCs/>
                <w:sz w:val="20"/>
                <w:szCs w:val="20"/>
                <w:u w:val="single"/>
                <w:lang w:eastAsia="es-CO"/>
              </w:rPr>
              <w:t xml:space="preserve"> </w:t>
            </w:r>
            <w:r w:rsidRPr="007D2289">
              <w:rPr>
                <w:rFonts w:ascii="Arial Narrow" w:eastAsia="Times New Roman" w:hAnsi="Arial Narrow" w:cs="Calibri"/>
                <w:bCs/>
                <w:sz w:val="20"/>
                <w:szCs w:val="20"/>
                <w:lang w:eastAsia="es-CO"/>
              </w:rPr>
              <w:t>Adiciónese a la Sección Segunda del Capítulo IV, del Título II de Ley 5ª de 1992 con un artículo nuevo del siguiente tenor:</w:t>
            </w:r>
          </w:p>
          <w:p w14:paraId="01D5E186" w14:textId="3F576FDC" w:rsidR="00483BF4" w:rsidRPr="007D2289" w:rsidRDefault="00483BF4" w:rsidP="00B512CD">
            <w:pPr>
              <w:spacing w:after="0" w:line="240" w:lineRule="auto"/>
              <w:jc w:val="both"/>
              <w:rPr>
                <w:rFonts w:ascii="Arial Narrow" w:eastAsia="Times New Roman" w:hAnsi="Arial Narrow" w:cs="Calibri"/>
                <w:b/>
                <w:bCs/>
                <w:sz w:val="20"/>
                <w:szCs w:val="20"/>
                <w:u w:val="single"/>
                <w:lang w:eastAsia="es-CO"/>
              </w:rPr>
            </w:pPr>
          </w:p>
        </w:tc>
        <w:tc>
          <w:tcPr>
            <w:tcW w:w="1667" w:type="pct"/>
            <w:shd w:val="clear" w:color="auto" w:fill="auto"/>
            <w:noWrap/>
            <w:hideMark/>
          </w:tcPr>
          <w:p w14:paraId="12136927" w14:textId="0D1B8911" w:rsidR="00B512CD" w:rsidRPr="007D2289" w:rsidRDefault="00B512CD" w:rsidP="00B512CD">
            <w:pPr>
              <w:spacing w:after="0" w:line="240" w:lineRule="auto"/>
              <w:jc w:val="both"/>
              <w:rPr>
                <w:rFonts w:ascii="Arial Narrow" w:eastAsia="Times New Roman" w:hAnsi="Arial Narrow" w:cs="Calibri"/>
                <w:b/>
                <w:bCs/>
                <w:sz w:val="20"/>
                <w:szCs w:val="20"/>
                <w:u w:val="single"/>
                <w:lang w:eastAsia="es-CO"/>
              </w:rPr>
            </w:pPr>
            <w:r w:rsidRPr="007D2289">
              <w:rPr>
                <w:rFonts w:ascii="Arial Narrow" w:eastAsia="Times New Roman" w:hAnsi="Arial Narrow" w:cs="Calibri"/>
                <w:b/>
                <w:bCs/>
                <w:sz w:val="20"/>
                <w:szCs w:val="20"/>
                <w:lang w:eastAsia="es-CO"/>
              </w:rPr>
              <w:t xml:space="preserve">Artículo 3°. </w:t>
            </w:r>
            <w:r w:rsidRPr="007D2289">
              <w:rPr>
                <w:rFonts w:ascii="Arial Narrow" w:eastAsia="Times New Roman" w:hAnsi="Arial Narrow" w:cs="Calibri"/>
                <w:bCs/>
                <w:sz w:val="20"/>
                <w:szCs w:val="20"/>
                <w:lang w:eastAsia="es-CO"/>
              </w:rPr>
              <w:t>Adiciónese a la Sección Segunda del Capítulo IV, del Título II de Ley 5ª de 1992 con un artículo nuevo del siguiente tenor:</w:t>
            </w:r>
          </w:p>
          <w:p w14:paraId="05398DC7"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71031A" w:rsidRPr="007D2289" w14:paraId="7F886FA6" w14:textId="77777777" w:rsidTr="00483BF4">
        <w:trPr>
          <w:trHeight w:val="975"/>
        </w:trPr>
        <w:tc>
          <w:tcPr>
            <w:tcW w:w="1666" w:type="pct"/>
            <w:shd w:val="clear" w:color="auto" w:fill="auto"/>
            <w:noWrap/>
            <w:hideMark/>
          </w:tcPr>
          <w:p w14:paraId="7F063902"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lastRenderedPageBreak/>
              <w:t> </w:t>
            </w:r>
          </w:p>
        </w:tc>
        <w:tc>
          <w:tcPr>
            <w:tcW w:w="1666" w:type="pct"/>
            <w:shd w:val="clear" w:color="auto" w:fill="auto"/>
            <w:noWrap/>
            <w:hideMark/>
          </w:tcPr>
          <w:p w14:paraId="2D86A482" w14:textId="77777777" w:rsidR="00483BF4" w:rsidRPr="007D2289" w:rsidRDefault="00B512CD" w:rsidP="00B512CD">
            <w:pPr>
              <w:spacing w:after="0" w:line="240" w:lineRule="auto"/>
              <w:jc w:val="both"/>
              <w:rPr>
                <w:rFonts w:ascii="Arial Narrow" w:eastAsia="Times New Roman" w:hAnsi="Arial Narrow" w:cs="Calibri"/>
                <w:b/>
                <w:bCs/>
                <w:sz w:val="20"/>
                <w:szCs w:val="20"/>
                <w:u w:val="single"/>
                <w:lang w:eastAsia="es-CO"/>
              </w:rPr>
            </w:pPr>
            <w:r w:rsidRPr="007D2289">
              <w:rPr>
                <w:rFonts w:ascii="Arial Narrow" w:eastAsia="Times New Roman" w:hAnsi="Arial Narrow" w:cs="Calibri"/>
                <w:b/>
                <w:bCs/>
                <w:sz w:val="20"/>
                <w:szCs w:val="20"/>
                <w:lang w:eastAsia="es-CO"/>
              </w:rPr>
              <w:t>Artículo 61I. Objeto de la Comisión Legal para la Defensa, Protección y Promoción de los Derechos de los Pueblos Indígenas</w:t>
            </w:r>
            <w:r w:rsidRPr="007D2289">
              <w:rPr>
                <w:rFonts w:ascii="Arial Narrow" w:eastAsia="Times New Roman" w:hAnsi="Arial Narrow" w:cs="Calibri"/>
                <w:b/>
                <w:bCs/>
                <w:sz w:val="20"/>
                <w:szCs w:val="20"/>
                <w:u w:val="single"/>
                <w:lang w:eastAsia="es-CO"/>
              </w:rPr>
              <w:t xml:space="preserve">. </w:t>
            </w:r>
            <w:r w:rsidRPr="007D2289">
              <w:rPr>
                <w:rFonts w:ascii="Arial Narrow" w:eastAsia="Times New Roman" w:hAnsi="Arial Narrow" w:cs="Calibri"/>
                <w:bCs/>
                <w:sz w:val="20"/>
                <w:szCs w:val="20"/>
                <w:lang w:eastAsia="es-CO"/>
              </w:rPr>
              <w:t xml:space="preserve">Esta Comisión tiene por objeto </w:t>
            </w:r>
            <w:r w:rsidRPr="007D2289">
              <w:rPr>
                <w:rFonts w:ascii="Arial Narrow" w:eastAsia="Times New Roman" w:hAnsi="Arial Narrow" w:cs="Calibri"/>
                <w:bCs/>
                <w:strike/>
                <w:sz w:val="20"/>
                <w:szCs w:val="20"/>
                <w:lang w:eastAsia="es-CO"/>
              </w:rPr>
              <w:t>propender por un efectivo cumplimiento de las normas reconocedoras de derechos de los pueblos indígenas, de las garantías para el</w:t>
            </w:r>
            <w:r w:rsidRPr="007D2289">
              <w:rPr>
                <w:rFonts w:ascii="Arial Narrow" w:eastAsia="Times New Roman" w:hAnsi="Arial Narrow" w:cs="Calibri"/>
                <w:bCs/>
                <w:sz w:val="20"/>
                <w:szCs w:val="20"/>
                <w:lang w:eastAsia="es-CO"/>
              </w:rPr>
              <w:t xml:space="preserve"> ejercicio y disfrute pleno de los derechos de los pueblos indígenas que contribuyan a su supervivencia étnica y cultural, </w:t>
            </w:r>
            <w:r w:rsidRPr="007D2289">
              <w:rPr>
                <w:rFonts w:ascii="Arial Narrow" w:eastAsia="Times New Roman" w:hAnsi="Arial Narrow" w:cs="Calibri"/>
                <w:bCs/>
                <w:strike/>
                <w:sz w:val="20"/>
                <w:szCs w:val="20"/>
                <w:lang w:eastAsia="es-CO"/>
              </w:rPr>
              <w:t>así como por un eficaz control político desde el Congreso de la República, sobre políticas, proyectos o acciones públicas o privadas que los afecten</w:t>
            </w:r>
            <w:r w:rsidRPr="007D2289">
              <w:rPr>
                <w:rFonts w:ascii="Arial Narrow" w:eastAsia="Times New Roman" w:hAnsi="Arial Narrow" w:cs="Calibri"/>
                <w:bCs/>
                <w:sz w:val="20"/>
                <w:szCs w:val="20"/>
                <w:lang w:eastAsia="es-CO"/>
              </w:rPr>
              <w:t xml:space="preserve">. La defensa de su patrimonio; la generación de espacios y canales efectivos de participación y la </w:t>
            </w:r>
            <w:proofErr w:type="spellStart"/>
            <w:r w:rsidRPr="007D2289">
              <w:rPr>
                <w:rFonts w:ascii="Arial Narrow" w:eastAsia="Times New Roman" w:hAnsi="Arial Narrow" w:cs="Calibri"/>
                <w:bCs/>
                <w:sz w:val="20"/>
                <w:szCs w:val="20"/>
                <w:lang w:eastAsia="es-CO"/>
              </w:rPr>
              <w:t>visibilización</w:t>
            </w:r>
            <w:proofErr w:type="spellEnd"/>
            <w:r w:rsidRPr="007D2289">
              <w:rPr>
                <w:rFonts w:ascii="Arial Narrow" w:eastAsia="Times New Roman" w:hAnsi="Arial Narrow" w:cs="Calibri"/>
                <w:bCs/>
                <w:sz w:val="20"/>
                <w:szCs w:val="20"/>
                <w:lang w:eastAsia="es-CO"/>
              </w:rPr>
              <w:t xml:space="preserve"> de la población en el contexto local, nacional e internacional.</w:t>
            </w:r>
          </w:p>
          <w:p w14:paraId="44A0A97C" w14:textId="5FD5F0E0" w:rsidR="00B512CD" w:rsidRPr="007D2289" w:rsidRDefault="00B512CD" w:rsidP="00B512CD">
            <w:pPr>
              <w:spacing w:after="0" w:line="240" w:lineRule="auto"/>
              <w:jc w:val="both"/>
              <w:rPr>
                <w:rFonts w:ascii="Arial Narrow" w:eastAsia="Times New Roman" w:hAnsi="Arial Narrow" w:cs="Calibri"/>
                <w:b/>
                <w:bCs/>
                <w:sz w:val="20"/>
                <w:szCs w:val="20"/>
                <w:lang w:eastAsia="es-CO"/>
              </w:rPr>
            </w:pPr>
          </w:p>
        </w:tc>
        <w:tc>
          <w:tcPr>
            <w:tcW w:w="1667" w:type="pct"/>
            <w:shd w:val="clear" w:color="auto" w:fill="auto"/>
            <w:noWrap/>
            <w:hideMark/>
          </w:tcPr>
          <w:p w14:paraId="5BE2E912" w14:textId="77777777" w:rsidR="00483BF4" w:rsidRPr="007D2289" w:rsidRDefault="00B512CD" w:rsidP="0071031A">
            <w:pPr>
              <w:spacing w:after="0" w:line="240" w:lineRule="auto"/>
              <w:jc w:val="both"/>
              <w:rPr>
                <w:rFonts w:ascii="Arial Narrow" w:eastAsia="Times New Roman" w:hAnsi="Arial Narrow" w:cs="Calibri"/>
                <w:bCs/>
                <w:sz w:val="20"/>
                <w:szCs w:val="20"/>
                <w:lang w:eastAsia="es-CO"/>
              </w:rPr>
            </w:pPr>
            <w:r w:rsidRPr="007D2289">
              <w:rPr>
                <w:rFonts w:ascii="Arial Narrow" w:eastAsia="Times New Roman" w:hAnsi="Arial Narrow" w:cs="Calibri"/>
                <w:b/>
                <w:bCs/>
                <w:sz w:val="20"/>
                <w:szCs w:val="20"/>
                <w:lang w:eastAsia="es-CO"/>
              </w:rPr>
              <w:t>Artículo 61</w:t>
            </w:r>
            <w:r w:rsidRPr="007D2289">
              <w:rPr>
                <w:rFonts w:ascii="Arial Narrow" w:eastAsia="Times New Roman" w:hAnsi="Arial Narrow" w:cs="Calibri"/>
                <w:b/>
                <w:bCs/>
                <w:sz w:val="20"/>
                <w:szCs w:val="20"/>
                <w:u w:val="single"/>
                <w:lang w:eastAsia="es-CO"/>
              </w:rPr>
              <w:t>M</w:t>
            </w:r>
            <w:r w:rsidRPr="007D2289">
              <w:rPr>
                <w:rFonts w:ascii="Arial Narrow" w:eastAsia="Times New Roman" w:hAnsi="Arial Narrow" w:cs="Calibri"/>
                <w:b/>
                <w:bCs/>
                <w:sz w:val="20"/>
                <w:szCs w:val="20"/>
                <w:lang w:eastAsia="es-CO"/>
              </w:rPr>
              <w:t>. Objeto de la Comisión Legal para la Defensa, Protección y Promoción de los Derechos de los Pueblos Indígenas</w:t>
            </w:r>
            <w:r w:rsidRPr="007D2289">
              <w:rPr>
                <w:rFonts w:ascii="Arial Narrow" w:eastAsia="Times New Roman" w:hAnsi="Arial Narrow" w:cs="Calibri"/>
                <w:b/>
                <w:bCs/>
                <w:sz w:val="20"/>
                <w:szCs w:val="20"/>
                <w:u w:val="single"/>
                <w:lang w:eastAsia="es-CO"/>
              </w:rPr>
              <w:t xml:space="preserve">. </w:t>
            </w:r>
            <w:r w:rsidRPr="007D2289">
              <w:rPr>
                <w:rFonts w:ascii="Arial Narrow" w:eastAsia="Times New Roman" w:hAnsi="Arial Narrow" w:cs="Calibri"/>
                <w:bCs/>
                <w:sz w:val="20"/>
                <w:szCs w:val="20"/>
                <w:lang w:eastAsia="es-CO"/>
              </w:rPr>
              <w:t xml:space="preserve">Esta Comisión tiene por objeto </w:t>
            </w:r>
            <w:r w:rsidR="0071031A" w:rsidRPr="007D2289">
              <w:rPr>
                <w:rFonts w:ascii="Arial Narrow" w:eastAsia="Times New Roman" w:hAnsi="Arial Narrow" w:cs="Calibri"/>
                <w:b/>
                <w:bCs/>
                <w:sz w:val="20"/>
                <w:szCs w:val="20"/>
                <w:u w:val="single"/>
                <w:lang w:eastAsia="es-CO"/>
              </w:rPr>
              <w:t>promocionar la implementación de la normatividad que reconoce los derechos individuales y colectivos de los pueblos indígenas, hacer seguimiento y control político a los programas, acciones y las políticas públicas para la defensa y protección de sus derechos, para un pleno</w:t>
            </w:r>
            <w:r w:rsidRPr="007D2289">
              <w:rPr>
                <w:rFonts w:ascii="Arial Narrow" w:eastAsia="Times New Roman" w:hAnsi="Arial Narrow" w:cs="Calibri"/>
                <w:bCs/>
                <w:sz w:val="20"/>
                <w:szCs w:val="20"/>
                <w:lang w:eastAsia="es-CO"/>
              </w:rPr>
              <w:t xml:space="preserve"> ejercicio y disfrute pleno de los derechos de los pueblos indígenas que contribuyan a su supervivencia étnica y cultural, así como por un eficaz control político desde el Congreso de la República, sobre políticas, proyectos o acciones públicas o privadas que los afecten. La defensa de su patrimonio; la generación de espacios y canales efectivos de participación y la </w:t>
            </w:r>
            <w:proofErr w:type="spellStart"/>
            <w:r w:rsidRPr="007D2289">
              <w:rPr>
                <w:rFonts w:ascii="Arial Narrow" w:eastAsia="Times New Roman" w:hAnsi="Arial Narrow" w:cs="Calibri"/>
                <w:bCs/>
                <w:sz w:val="20"/>
                <w:szCs w:val="20"/>
                <w:lang w:eastAsia="es-CO"/>
              </w:rPr>
              <w:t>visibilización</w:t>
            </w:r>
            <w:proofErr w:type="spellEnd"/>
            <w:r w:rsidRPr="007D2289">
              <w:rPr>
                <w:rFonts w:ascii="Arial Narrow" w:eastAsia="Times New Roman" w:hAnsi="Arial Narrow" w:cs="Calibri"/>
                <w:bCs/>
                <w:sz w:val="20"/>
                <w:szCs w:val="20"/>
                <w:lang w:eastAsia="es-CO"/>
              </w:rPr>
              <w:t xml:space="preserve"> de la población en el contexto local, </w:t>
            </w:r>
            <w:r w:rsidR="0071031A" w:rsidRPr="007D2289">
              <w:rPr>
                <w:rFonts w:ascii="Arial Narrow" w:eastAsia="Times New Roman" w:hAnsi="Arial Narrow" w:cs="Calibri"/>
                <w:b/>
                <w:bCs/>
                <w:sz w:val="20"/>
                <w:szCs w:val="20"/>
                <w:u w:val="single"/>
                <w:lang w:eastAsia="es-CO"/>
              </w:rPr>
              <w:t>regional</w:t>
            </w:r>
            <w:r w:rsidR="0071031A" w:rsidRPr="007D2289">
              <w:rPr>
                <w:rFonts w:ascii="Arial Narrow" w:eastAsia="Times New Roman" w:hAnsi="Arial Narrow" w:cs="Calibri"/>
                <w:bCs/>
                <w:sz w:val="20"/>
                <w:szCs w:val="20"/>
                <w:lang w:eastAsia="es-CO"/>
              </w:rPr>
              <w:t xml:space="preserve"> </w:t>
            </w:r>
            <w:r w:rsidRPr="007D2289">
              <w:rPr>
                <w:rFonts w:ascii="Arial Narrow" w:eastAsia="Times New Roman" w:hAnsi="Arial Narrow" w:cs="Calibri"/>
                <w:bCs/>
                <w:sz w:val="20"/>
                <w:szCs w:val="20"/>
                <w:lang w:eastAsia="es-CO"/>
              </w:rPr>
              <w:t>nacional e internacional.</w:t>
            </w:r>
          </w:p>
          <w:p w14:paraId="6292D382" w14:textId="7248549C" w:rsidR="0071031A" w:rsidRPr="007D2289" w:rsidRDefault="0071031A" w:rsidP="0071031A">
            <w:pPr>
              <w:spacing w:after="0" w:line="240" w:lineRule="auto"/>
              <w:jc w:val="both"/>
              <w:rPr>
                <w:rFonts w:ascii="Arial Narrow" w:eastAsia="Times New Roman" w:hAnsi="Arial Narrow" w:cs="Calibri"/>
                <w:b/>
                <w:bCs/>
                <w:strike/>
                <w:sz w:val="20"/>
                <w:szCs w:val="20"/>
                <w:lang w:eastAsia="es-CO"/>
              </w:rPr>
            </w:pPr>
          </w:p>
        </w:tc>
      </w:tr>
      <w:tr w:rsidR="00483BF4" w:rsidRPr="007D2289" w14:paraId="02E4E892" w14:textId="77777777" w:rsidTr="00483BF4">
        <w:trPr>
          <w:trHeight w:val="409"/>
        </w:trPr>
        <w:tc>
          <w:tcPr>
            <w:tcW w:w="1666" w:type="pct"/>
            <w:shd w:val="clear" w:color="auto" w:fill="auto"/>
            <w:noWrap/>
            <w:hideMark/>
          </w:tcPr>
          <w:p w14:paraId="30302605"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t> </w:t>
            </w:r>
          </w:p>
        </w:tc>
        <w:tc>
          <w:tcPr>
            <w:tcW w:w="1666" w:type="pct"/>
            <w:shd w:val="clear" w:color="auto" w:fill="auto"/>
            <w:noWrap/>
            <w:hideMark/>
          </w:tcPr>
          <w:p w14:paraId="39FAD224" w14:textId="77777777" w:rsidR="00B512CD" w:rsidRPr="007D2289" w:rsidRDefault="00B512CD" w:rsidP="00B512CD">
            <w:pPr>
              <w:spacing w:after="0" w:line="240" w:lineRule="auto"/>
              <w:jc w:val="both"/>
              <w:rPr>
                <w:rFonts w:ascii="Arial Narrow" w:hAnsi="Arial Narrow"/>
                <w:sz w:val="20"/>
                <w:szCs w:val="20"/>
              </w:rPr>
            </w:pPr>
            <w:r w:rsidRPr="007D2289">
              <w:rPr>
                <w:rFonts w:ascii="Arial Narrow" w:hAnsi="Arial Narrow"/>
                <w:b/>
                <w:sz w:val="20"/>
                <w:szCs w:val="20"/>
              </w:rPr>
              <w:t>Artículo 4°.</w:t>
            </w:r>
            <w:r w:rsidRPr="007D2289">
              <w:rPr>
                <w:rFonts w:ascii="Arial Narrow" w:hAnsi="Arial Narrow"/>
                <w:sz w:val="20"/>
                <w:szCs w:val="20"/>
              </w:rPr>
              <w:t xml:space="preserve"> Adiciónese a la Sección Segunda del Capítulo IV, del Título II de la Ley 5ª de 1992 con un artículo nuevo del siguiente tenor:</w:t>
            </w:r>
          </w:p>
          <w:p w14:paraId="422F6B41" w14:textId="7E200EB7" w:rsidR="00483BF4" w:rsidRPr="007D2289" w:rsidRDefault="00483BF4" w:rsidP="00B512CD">
            <w:pPr>
              <w:spacing w:after="0" w:line="240" w:lineRule="auto"/>
              <w:jc w:val="both"/>
              <w:rPr>
                <w:rFonts w:ascii="Arial Narrow" w:eastAsia="Times New Roman" w:hAnsi="Arial Narrow" w:cs="Calibri"/>
                <w:b/>
                <w:bCs/>
                <w:strike/>
                <w:sz w:val="20"/>
                <w:szCs w:val="20"/>
                <w:lang w:eastAsia="es-CO"/>
              </w:rPr>
            </w:pPr>
          </w:p>
        </w:tc>
        <w:tc>
          <w:tcPr>
            <w:tcW w:w="1667" w:type="pct"/>
            <w:shd w:val="clear" w:color="auto" w:fill="auto"/>
            <w:noWrap/>
            <w:hideMark/>
          </w:tcPr>
          <w:p w14:paraId="3C5A803C" w14:textId="77777777" w:rsidR="00B512CD" w:rsidRPr="007D2289" w:rsidRDefault="00B512CD" w:rsidP="00B512CD">
            <w:pPr>
              <w:spacing w:after="0" w:line="240" w:lineRule="auto"/>
              <w:jc w:val="both"/>
              <w:rPr>
                <w:rFonts w:ascii="Arial Narrow" w:hAnsi="Arial Narrow"/>
                <w:sz w:val="20"/>
                <w:szCs w:val="20"/>
              </w:rPr>
            </w:pPr>
            <w:r w:rsidRPr="007D2289">
              <w:rPr>
                <w:rFonts w:ascii="Arial Narrow" w:hAnsi="Arial Narrow"/>
                <w:b/>
                <w:sz w:val="20"/>
                <w:szCs w:val="20"/>
              </w:rPr>
              <w:t>Artículo 4°.</w:t>
            </w:r>
            <w:r w:rsidRPr="007D2289">
              <w:rPr>
                <w:rFonts w:ascii="Arial Narrow" w:hAnsi="Arial Narrow"/>
                <w:sz w:val="20"/>
                <w:szCs w:val="20"/>
              </w:rPr>
              <w:t xml:space="preserve"> Adiciónese a la Sección Segunda del Capítulo IV, del Título II de la Ley 5ª de 1992 con un artículo nuevo del siguiente tenor:</w:t>
            </w:r>
          </w:p>
          <w:p w14:paraId="181FD289" w14:textId="77777777" w:rsidR="00483BF4" w:rsidRPr="007D2289" w:rsidRDefault="00483BF4" w:rsidP="00B512CD">
            <w:pPr>
              <w:spacing w:after="0" w:line="240" w:lineRule="auto"/>
              <w:jc w:val="both"/>
              <w:rPr>
                <w:rFonts w:ascii="Arial Narrow" w:eastAsia="Times New Roman" w:hAnsi="Arial Narrow" w:cs="Calibri"/>
                <w:b/>
                <w:bCs/>
                <w:strike/>
                <w:sz w:val="20"/>
                <w:szCs w:val="20"/>
                <w:lang w:eastAsia="es-CO"/>
              </w:rPr>
            </w:pPr>
          </w:p>
        </w:tc>
      </w:tr>
      <w:tr w:rsidR="00483BF4" w:rsidRPr="007D2289" w14:paraId="61A48F2D" w14:textId="77777777" w:rsidTr="00483BF4">
        <w:trPr>
          <w:trHeight w:val="2254"/>
        </w:trPr>
        <w:tc>
          <w:tcPr>
            <w:tcW w:w="1666" w:type="pct"/>
            <w:shd w:val="clear" w:color="auto" w:fill="auto"/>
            <w:noWrap/>
            <w:hideMark/>
          </w:tcPr>
          <w:p w14:paraId="74D8AF11" w14:textId="77777777" w:rsidR="00483BF4" w:rsidRPr="007D2289" w:rsidRDefault="00483BF4" w:rsidP="00B512CD">
            <w:pPr>
              <w:spacing w:after="0" w:line="240" w:lineRule="auto"/>
              <w:jc w:val="both"/>
              <w:rPr>
                <w:rFonts w:ascii="Arial Narrow" w:eastAsia="Times New Roman" w:hAnsi="Arial Narrow" w:cs="Calibri"/>
                <w:b/>
                <w:bCs/>
                <w:sz w:val="20"/>
                <w:szCs w:val="20"/>
                <w:lang w:eastAsia="es-CO"/>
              </w:rPr>
            </w:pPr>
          </w:p>
        </w:tc>
        <w:tc>
          <w:tcPr>
            <w:tcW w:w="1666" w:type="pct"/>
            <w:shd w:val="clear" w:color="auto" w:fill="auto"/>
            <w:noWrap/>
            <w:hideMark/>
          </w:tcPr>
          <w:p w14:paraId="19B6040C" w14:textId="77777777" w:rsidR="00B512CD" w:rsidRPr="007D2289" w:rsidRDefault="00B512CD" w:rsidP="00B512CD">
            <w:pPr>
              <w:spacing w:after="0" w:line="240" w:lineRule="auto"/>
              <w:jc w:val="both"/>
              <w:rPr>
                <w:rFonts w:ascii="Arial Narrow" w:hAnsi="Arial Narrow"/>
                <w:sz w:val="20"/>
                <w:szCs w:val="20"/>
              </w:rPr>
            </w:pPr>
            <w:r w:rsidRPr="007D2289">
              <w:rPr>
                <w:rFonts w:ascii="Arial Narrow" w:hAnsi="Arial Narrow"/>
                <w:b/>
                <w:sz w:val="20"/>
                <w:szCs w:val="20"/>
              </w:rPr>
              <w:t>Artículo 61</w:t>
            </w:r>
            <w:r w:rsidRPr="007D2289">
              <w:rPr>
                <w:rFonts w:ascii="Arial Narrow" w:hAnsi="Arial Narrow"/>
                <w:b/>
                <w:strike/>
                <w:sz w:val="20"/>
                <w:szCs w:val="20"/>
              </w:rPr>
              <w:t>J</w:t>
            </w:r>
            <w:r w:rsidRPr="007D2289">
              <w:rPr>
                <w:rFonts w:ascii="Arial Narrow" w:hAnsi="Arial Narrow"/>
                <w:b/>
                <w:sz w:val="20"/>
                <w:szCs w:val="20"/>
              </w:rPr>
              <w:t>. Composición</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 xml:space="preserve"> estará integrada; por nueve (9) congresistas, de los cuales cinco (5) miembros por la Cámara de Representantes y cuatro (4) por el Senado de la República, quienes sesionarán conjuntamente previa convocatoria de la mesa directiva, propendiendo porque sean congresistas que se auto</w:t>
            </w:r>
            <w:r w:rsidRPr="007D2289">
              <w:rPr>
                <w:rFonts w:ascii="Arial Narrow" w:hAnsi="Arial Narrow"/>
                <w:strike/>
                <w:sz w:val="20"/>
                <w:szCs w:val="20"/>
              </w:rPr>
              <w:t>r</w:t>
            </w:r>
            <w:r w:rsidRPr="007D2289">
              <w:rPr>
                <w:rFonts w:ascii="Arial Narrow" w:hAnsi="Arial Narrow"/>
                <w:sz w:val="20"/>
                <w:szCs w:val="20"/>
              </w:rPr>
              <w:t xml:space="preserve"> reconozcan como indígenas o que manifiesten su interés y compromiso en hacer parte de la misma para promover la defensa de los derechos e intereses de esta población.</w:t>
            </w:r>
          </w:p>
          <w:p w14:paraId="76C612ED" w14:textId="77777777" w:rsidR="00B512CD" w:rsidRPr="007D2289" w:rsidRDefault="00B512CD" w:rsidP="00B512CD">
            <w:pPr>
              <w:spacing w:after="0" w:line="240" w:lineRule="auto"/>
              <w:jc w:val="both"/>
              <w:rPr>
                <w:rFonts w:ascii="Arial Narrow" w:hAnsi="Arial Narrow"/>
                <w:b/>
                <w:bCs/>
                <w:sz w:val="20"/>
                <w:szCs w:val="20"/>
              </w:rPr>
            </w:pPr>
          </w:p>
          <w:p w14:paraId="27D114BF" w14:textId="77777777" w:rsidR="00B512CD" w:rsidRPr="007D2289" w:rsidRDefault="00B512CD" w:rsidP="00B512CD">
            <w:pPr>
              <w:spacing w:after="0" w:line="240" w:lineRule="auto"/>
              <w:jc w:val="both"/>
              <w:rPr>
                <w:rFonts w:ascii="Arial Narrow" w:hAnsi="Arial Narrow"/>
                <w:sz w:val="20"/>
                <w:szCs w:val="20"/>
              </w:rPr>
            </w:pPr>
            <w:r w:rsidRPr="007D2289">
              <w:rPr>
                <w:rFonts w:ascii="Arial Narrow" w:hAnsi="Arial Narrow"/>
                <w:b/>
                <w:sz w:val="20"/>
                <w:szCs w:val="20"/>
              </w:rPr>
              <w:lastRenderedPageBreak/>
              <w:t>Parágrafo 1°.</w:t>
            </w:r>
            <w:r w:rsidRPr="007D2289">
              <w:rPr>
                <w:rFonts w:ascii="Arial Narrow" w:hAnsi="Arial Narrow"/>
                <w:sz w:val="20"/>
                <w:szCs w:val="20"/>
              </w:rPr>
              <w:t xml:space="preserve"> Los miembros de esta Comisión deberán ser designados dentro de los 15 días siguientes al inicio de </w:t>
            </w:r>
            <w:r w:rsidRPr="007D2289">
              <w:rPr>
                <w:rFonts w:ascii="Arial Narrow" w:hAnsi="Arial Narrow"/>
                <w:strike/>
                <w:sz w:val="20"/>
                <w:szCs w:val="20"/>
              </w:rPr>
              <w:t xml:space="preserve">cada </w:t>
            </w:r>
            <w:r w:rsidRPr="007D2289">
              <w:rPr>
                <w:rFonts w:ascii="Arial Narrow" w:hAnsi="Arial Narrow"/>
                <w:sz w:val="20"/>
                <w:szCs w:val="20"/>
              </w:rPr>
              <w:t>legislatura ordinaria y serán escogidos por las plenarias de cada una de las cámaras.</w:t>
            </w:r>
          </w:p>
          <w:p w14:paraId="37C10980" w14:textId="2EE170ED"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c>
          <w:tcPr>
            <w:tcW w:w="1667" w:type="pct"/>
            <w:shd w:val="clear" w:color="auto" w:fill="auto"/>
            <w:noWrap/>
            <w:hideMark/>
          </w:tcPr>
          <w:p w14:paraId="61D97EB9" w14:textId="12368E6D" w:rsidR="00B512CD" w:rsidRPr="007D2289" w:rsidRDefault="00B512CD" w:rsidP="00B512CD">
            <w:pPr>
              <w:spacing w:after="0" w:line="240" w:lineRule="auto"/>
              <w:jc w:val="both"/>
              <w:rPr>
                <w:rFonts w:ascii="Arial Narrow" w:hAnsi="Arial Narrow"/>
                <w:sz w:val="20"/>
                <w:szCs w:val="20"/>
              </w:rPr>
            </w:pPr>
            <w:r w:rsidRPr="007D2289">
              <w:rPr>
                <w:rFonts w:ascii="Arial Narrow" w:hAnsi="Arial Narrow"/>
                <w:b/>
                <w:sz w:val="20"/>
                <w:szCs w:val="20"/>
              </w:rPr>
              <w:lastRenderedPageBreak/>
              <w:t>Artículo 61</w:t>
            </w:r>
            <w:r w:rsidRPr="007D2289">
              <w:rPr>
                <w:rFonts w:ascii="Arial Narrow" w:hAnsi="Arial Narrow"/>
                <w:b/>
                <w:sz w:val="20"/>
                <w:szCs w:val="20"/>
                <w:u w:val="single"/>
              </w:rPr>
              <w:t>N</w:t>
            </w:r>
            <w:r w:rsidRPr="007D2289">
              <w:rPr>
                <w:rFonts w:ascii="Arial Narrow" w:hAnsi="Arial Narrow"/>
                <w:b/>
                <w:sz w:val="20"/>
                <w:szCs w:val="20"/>
              </w:rPr>
              <w:t>. Composición</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 xml:space="preserve"> estará integrada; por nueve (9) congresistas, de los cuales cinco (5) miembros por la Cámara de Representantes y cuatro (4) por el Senado de la República, quienes sesionarán conjuntamente previa convocatoria de la mesa directiva, propendiendo porque sean congr</w:t>
            </w:r>
            <w:r w:rsidR="00783C8D" w:rsidRPr="007D2289">
              <w:rPr>
                <w:rFonts w:ascii="Arial Narrow" w:hAnsi="Arial Narrow"/>
                <w:sz w:val="20"/>
                <w:szCs w:val="20"/>
              </w:rPr>
              <w:t>esistas que se auto</w:t>
            </w:r>
            <w:r w:rsidRPr="007D2289">
              <w:rPr>
                <w:rFonts w:ascii="Arial Narrow" w:hAnsi="Arial Narrow"/>
                <w:sz w:val="20"/>
                <w:szCs w:val="20"/>
              </w:rPr>
              <w:t xml:space="preserve"> reconozcan como indígenas o que manifiesten su interés y compromiso en hacer parte de la misma para promover la defensa de los derechos e intereses de esta población.</w:t>
            </w:r>
          </w:p>
          <w:p w14:paraId="6FDF591E" w14:textId="77777777" w:rsidR="00B512CD" w:rsidRPr="007D2289" w:rsidRDefault="00B512CD" w:rsidP="00B512CD">
            <w:pPr>
              <w:spacing w:after="0" w:line="240" w:lineRule="auto"/>
              <w:jc w:val="both"/>
              <w:rPr>
                <w:rFonts w:ascii="Arial Narrow" w:hAnsi="Arial Narrow"/>
                <w:b/>
                <w:bCs/>
                <w:sz w:val="20"/>
                <w:szCs w:val="20"/>
              </w:rPr>
            </w:pPr>
          </w:p>
          <w:p w14:paraId="666AD2E6" w14:textId="6F7EC122" w:rsidR="00B512CD" w:rsidRPr="007D2289" w:rsidRDefault="00B512CD" w:rsidP="00B512CD">
            <w:pPr>
              <w:spacing w:after="0" w:line="240" w:lineRule="auto"/>
              <w:jc w:val="both"/>
              <w:rPr>
                <w:rFonts w:ascii="Arial Narrow" w:hAnsi="Arial Narrow"/>
                <w:sz w:val="20"/>
                <w:szCs w:val="20"/>
              </w:rPr>
            </w:pPr>
            <w:r w:rsidRPr="007D2289">
              <w:rPr>
                <w:rFonts w:ascii="Arial Narrow" w:hAnsi="Arial Narrow"/>
                <w:b/>
                <w:sz w:val="20"/>
                <w:szCs w:val="20"/>
              </w:rPr>
              <w:lastRenderedPageBreak/>
              <w:t>Parágrafo 1°.</w:t>
            </w:r>
            <w:r w:rsidRPr="007D2289">
              <w:rPr>
                <w:rFonts w:ascii="Arial Narrow" w:hAnsi="Arial Narrow"/>
                <w:sz w:val="20"/>
                <w:szCs w:val="20"/>
              </w:rPr>
              <w:t xml:space="preserve"> Los miembros de esta Comisión deberán ser designados dentro de los 15 días siguientes al inicio de </w:t>
            </w:r>
            <w:r w:rsidR="0094781E" w:rsidRPr="007D2289">
              <w:rPr>
                <w:rFonts w:ascii="Arial Narrow" w:hAnsi="Arial Narrow"/>
                <w:b/>
                <w:sz w:val="20"/>
                <w:szCs w:val="20"/>
                <w:u w:val="single"/>
              </w:rPr>
              <w:t>la</w:t>
            </w:r>
            <w:r w:rsidRPr="007D2289">
              <w:rPr>
                <w:rFonts w:ascii="Arial Narrow" w:hAnsi="Arial Narrow"/>
                <w:sz w:val="20"/>
                <w:szCs w:val="20"/>
              </w:rPr>
              <w:t xml:space="preserve"> legislatura ordinaria y serán escogidos por las plenarias de cada una de las cámaras.</w:t>
            </w:r>
          </w:p>
          <w:p w14:paraId="6898F221" w14:textId="4E8DB7DA" w:rsidR="0094781E" w:rsidRPr="007D2289" w:rsidRDefault="0094781E" w:rsidP="00B512CD">
            <w:pPr>
              <w:spacing w:after="0" w:line="240" w:lineRule="auto"/>
              <w:jc w:val="both"/>
              <w:rPr>
                <w:rFonts w:ascii="Arial Narrow" w:hAnsi="Arial Narrow"/>
                <w:sz w:val="20"/>
                <w:szCs w:val="20"/>
              </w:rPr>
            </w:pPr>
          </w:p>
          <w:p w14:paraId="2DD2F432" w14:textId="5BDCDE3B" w:rsidR="0094781E" w:rsidRPr="007D2289" w:rsidRDefault="0094781E" w:rsidP="00B512CD">
            <w:pPr>
              <w:spacing w:after="0" w:line="240" w:lineRule="auto"/>
              <w:jc w:val="both"/>
              <w:rPr>
                <w:rFonts w:ascii="Arial Narrow" w:hAnsi="Arial Narrow"/>
                <w:b/>
                <w:sz w:val="20"/>
                <w:szCs w:val="20"/>
                <w:u w:val="single"/>
              </w:rPr>
            </w:pPr>
            <w:r w:rsidRPr="007D2289">
              <w:rPr>
                <w:rFonts w:ascii="Arial Narrow" w:hAnsi="Arial Narrow"/>
                <w:b/>
                <w:sz w:val="20"/>
                <w:szCs w:val="20"/>
                <w:u w:val="single"/>
              </w:rPr>
              <w:t>Parágrafo Transitorio. La primera Comisión Legal para la Defensa, Protección y Promoción de los Derechos de los Pueblos Indígenas en el Congreso de la República, se conformarán dentro del mes siguiente a la promulgación de la presente ley.</w:t>
            </w:r>
          </w:p>
          <w:p w14:paraId="039643C1" w14:textId="38D86CFA"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r>
      <w:tr w:rsidR="00483BF4" w:rsidRPr="007D2289" w14:paraId="2BC69A6E" w14:textId="77777777" w:rsidTr="00783C8D">
        <w:trPr>
          <w:trHeight w:val="186"/>
        </w:trPr>
        <w:tc>
          <w:tcPr>
            <w:tcW w:w="1666" w:type="pct"/>
            <w:shd w:val="clear" w:color="auto" w:fill="auto"/>
            <w:noWrap/>
            <w:hideMark/>
          </w:tcPr>
          <w:p w14:paraId="351BC47F" w14:textId="77777777" w:rsidR="00483BF4" w:rsidRPr="007D2289" w:rsidRDefault="00483BF4" w:rsidP="00783C8D">
            <w:pPr>
              <w:spacing w:after="0" w:line="240" w:lineRule="auto"/>
              <w:jc w:val="both"/>
              <w:rPr>
                <w:rFonts w:ascii="Arial Narrow" w:eastAsia="Times New Roman" w:hAnsi="Arial Narrow" w:cs="Calibri"/>
                <w:b/>
                <w:bCs/>
                <w:i/>
                <w:iCs/>
                <w:sz w:val="20"/>
                <w:szCs w:val="20"/>
                <w:lang w:eastAsia="es-CO"/>
              </w:rPr>
            </w:pPr>
          </w:p>
        </w:tc>
        <w:tc>
          <w:tcPr>
            <w:tcW w:w="1666" w:type="pct"/>
            <w:shd w:val="clear" w:color="auto" w:fill="auto"/>
            <w:noWrap/>
            <w:hideMark/>
          </w:tcPr>
          <w:p w14:paraId="5730596E" w14:textId="77777777" w:rsidR="0094781E" w:rsidRPr="007D2289" w:rsidRDefault="0094781E" w:rsidP="0094781E">
            <w:pPr>
              <w:spacing w:after="0" w:line="240" w:lineRule="auto"/>
              <w:jc w:val="both"/>
              <w:rPr>
                <w:rFonts w:ascii="Arial Narrow" w:hAnsi="Arial Narrow"/>
                <w:sz w:val="20"/>
                <w:szCs w:val="20"/>
              </w:rPr>
            </w:pPr>
            <w:r w:rsidRPr="007D2289">
              <w:rPr>
                <w:rFonts w:ascii="Arial Narrow" w:hAnsi="Arial Narrow"/>
                <w:b/>
                <w:sz w:val="20"/>
                <w:szCs w:val="20"/>
              </w:rPr>
              <w:t>Artículo 5°.</w:t>
            </w:r>
            <w:r w:rsidRPr="007D2289">
              <w:rPr>
                <w:rFonts w:ascii="Arial Narrow" w:hAnsi="Arial Narrow"/>
                <w:sz w:val="20"/>
                <w:szCs w:val="20"/>
              </w:rPr>
              <w:t xml:space="preserve"> Adiciónese a la Sección Segunda del Capítulo IV, del Título II de la Ley 5ª de 1992 con un artículo nuevo del siguiente tenor:</w:t>
            </w:r>
          </w:p>
          <w:p w14:paraId="054DFE87" w14:textId="2A87B9C4" w:rsidR="00483BF4" w:rsidRPr="007D2289" w:rsidRDefault="00483BF4" w:rsidP="0094781E">
            <w:pPr>
              <w:spacing w:after="0" w:line="240" w:lineRule="auto"/>
              <w:jc w:val="both"/>
              <w:rPr>
                <w:rFonts w:ascii="Arial Narrow" w:eastAsia="Times New Roman" w:hAnsi="Arial Narrow" w:cs="Calibri"/>
                <w:b/>
                <w:bCs/>
                <w:sz w:val="20"/>
                <w:szCs w:val="20"/>
                <w:lang w:eastAsia="es-CO"/>
              </w:rPr>
            </w:pPr>
          </w:p>
        </w:tc>
        <w:tc>
          <w:tcPr>
            <w:tcW w:w="1667" w:type="pct"/>
            <w:shd w:val="clear" w:color="auto" w:fill="auto"/>
            <w:noWrap/>
            <w:hideMark/>
          </w:tcPr>
          <w:p w14:paraId="5C4B2A75" w14:textId="77777777" w:rsidR="00E0367C" w:rsidRPr="007D2289" w:rsidRDefault="00E0367C" w:rsidP="00E0367C">
            <w:pPr>
              <w:spacing w:after="0" w:line="240" w:lineRule="auto"/>
              <w:jc w:val="both"/>
              <w:rPr>
                <w:rFonts w:ascii="Arial Narrow" w:hAnsi="Arial Narrow"/>
                <w:sz w:val="20"/>
                <w:szCs w:val="20"/>
              </w:rPr>
            </w:pPr>
            <w:r w:rsidRPr="007D2289">
              <w:rPr>
                <w:rFonts w:ascii="Arial Narrow" w:hAnsi="Arial Narrow"/>
                <w:b/>
                <w:sz w:val="20"/>
                <w:szCs w:val="20"/>
              </w:rPr>
              <w:t>Artículo 5°.</w:t>
            </w:r>
            <w:r w:rsidRPr="007D2289">
              <w:rPr>
                <w:rFonts w:ascii="Arial Narrow" w:hAnsi="Arial Narrow"/>
                <w:sz w:val="20"/>
                <w:szCs w:val="20"/>
              </w:rPr>
              <w:t xml:space="preserve"> Adiciónese a la Sección Segunda del Capítulo IV, del Título II de la Ley 5ª de 1992 con un artículo nuevo del siguiente tenor:</w:t>
            </w:r>
          </w:p>
          <w:p w14:paraId="1C2A3D7A" w14:textId="4BDC53B5"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r>
      <w:tr w:rsidR="00483BF4" w:rsidRPr="007D2289" w14:paraId="1C93132E" w14:textId="77777777" w:rsidTr="00783C8D">
        <w:trPr>
          <w:trHeight w:val="120"/>
        </w:trPr>
        <w:tc>
          <w:tcPr>
            <w:tcW w:w="1666" w:type="pct"/>
            <w:shd w:val="clear" w:color="auto" w:fill="auto"/>
            <w:noWrap/>
            <w:hideMark/>
          </w:tcPr>
          <w:p w14:paraId="7D1F3AD5"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t> </w:t>
            </w:r>
          </w:p>
        </w:tc>
        <w:tc>
          <w:tcPr>
            <w:tcW w:w="1666" w:type="pct"/>
            <w:shd w:val="clear" w:color="auto" w:fill="auto"/>
            <w:noWrap/>
            <w:hideMark/>
          </w:tcPr>
          <w:p w14:paraId="33EE58EA" w14:textId="77777777" w:rsidR="0094781E" w:rsidRPr="007D2289" w:rsidRDefault="0094781E" w:rsidP="0094781E">
            <w:pPr>
              <w:spacing w:after="0" w:line="240" w:lineRule="auto"/>
              <w:jc w:val="both"/>
              <w:rPr>
                <w:rFonts w:ascii="Arial Narrow" w:hAnsi="Arial Narrow"/>
                <w:sz w:val="20"/>
                <w:szCs w:val="20"/>
              </w:rPr>
            </w:pPr>
            <w:r w:rsidRPr="007D2289">
              <w:rPr>
                <w:rFonts w:ascii="Arial Narrow" w:hAnsi="Arial Narrow"/>
                <w:b/>
                <w:sz w:val="20"/>
                <w:szCs w:val="20"/>
              </w:rPr>
              <w:t>Artículo 61K. Funciones y atribuciones</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 tendrá las siguientes funciones y atribuciones:</w:t>
            </w:r>
          </w:p>
          <w:p w14:paraId="32210B85" w14:textId="24B10E67" w:rsidR="00483BF4" w:rsidRPr="007D2289" w:rsidRDefault="00483BF4" w:rsidP="00E0367C">
            <w:pPr>
              <w:spacing w:after="0" w:line="240" w:lineRule="auto"/>
              <w:jc w:val="both"/>
              <w:rPr>
                <w:rFonts w:ascii="Arial Narrow" w:eastAsia="Times New Roman" w:hAnsi="Arial Narrow" w:cs="Calibri"/>
                <w:b/>
                <w:bCs/>
                <w:strike/>
                <w:sz w:val="20"/>
                <w:szCs w:val="20"/>
                <w:lang w:eastAsia="es-CO"/>
              </w:rPr>
            </w:pPr>
          </w:p>
        </w:tc>
        <w:tc>
          <w:tcPr>
            <w:tcW w:w="1667" w:type="pct"/>
            <w:shd w:val="clear" w:color="auto" w:fill="auto"/>
            <w:noWrap/>
            <w:hideMark/>
          </w:tcPr>
          <w:p w14:paraId="1B762176" w14:textId="0CE516B0" w:rsidR="00E0367C" w:rsidRPr="007D2289" w:rsidRDefault="00E0367C" w:rsidP="00E0367C">
            <w:pPr>
              <w:spacing w:after="0" w:line="240" w:lineRule="auto"/>
              <w:jc w:val="both"/>
              <w:rPr>
                <w:rFonts w:ascii="Arial Narrow" w:hAnsi="Arial Narrow"/>
                <w:sz w:val="20"/>
                <w:szCs w:val="20"/>
              </w:rPr>
            </w:pPr>
            <w:r w:rsidRPr="007D2289">
              <w:rPr>
                <w:rFonts w:ascii="Arial Narrow" w:hAnsi="Arial Narrow"/>
                <w:b/>
                <w:sz w:val="20"/>
                <w:szCs w:val="20"/>
              </w:rPr>
              <w:t>Artículo 61</w:t>
            </w:r>
            <w:r w:rsidRPr="007D2289">
              <w:rPr>
                <w:rFonts w:ascii="Arial Narrow" w:hAnsi="Arial Narrow"/>
                <w:b/>
                <w:sz w:val="20"/>
                <w:szCs w:val="20"/>
                <w:u w:val="single"/>
              </w:rPr>
              <w:t>O</w:t>
            </w:r>
            <w:r w:rsidRPr="007D2289">
              <w:rPr>
                <w:rFonts w:ascii="Arial Narrow" w:hAnsi="Arial Narrow"/>
                <w:b/>
                <w:sz w:val="20"/>
                <w:szCs w:val="20"/>
              </w:rPr>
              <w:t>. Funciones y atribuciones</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 tendrá las siguientes funciones y atribuciones:</w:t>
            </w:r>
          </w:p>
          <w:p w14:paraId="38C3B6D2" w14:textId="03B1D9BC" w:rsidR="00483BF4" w:rsidRPr="007D2289" w:rsidRDefault="00483BF4" w:rsidP="00144951">
            <w:pPr>
              <w:spacing w:after="0" w:line="240" w:lineRule="auto"/>
              <w:jc w:val="both"/>
              <w:rPr>
                <w:rFonts w:ascii="Arial Narrow" w:eastAsia="Times New Roman" w:hAnsi="Arial Narrow" w:cs="Calibri"/>
                <w:b/>
                <w:bCs/>
                <w:strike/>
                <w:sz w:val="20"/>
                <w:szCs w:val="20"/>
                <w:lang w:eastAsia="es-CO"/>
              </w:rPr>
            </w:pPr>
          </w:p>
        </w:tc>
      </w:tr>
      <w:tr w:rsidR="00483BF4" w:rsidRPr="007D2289" w14:paraId="710406C6" w14:textId="77777777" w:rsidTr="00783C8D">
        <w:trPr>
          <w:trHeight w:val="50"/>
        </w:trPr>
        <w:tc>
          <w:tcPr>
            <w:tcW w:w="1666" w:type="pct"/>
            <w:shd w:val="clear" w:color="auto" w:fill="auto"/>
            <w:noWrap/>
            <w:hideMark/>
          </w:tcPr>
          <w:p w14:paraId="0EF7BB6F" w14:textId="77777777" w:rsidR="00483BF4" w:rsidRPr="007D2289" w:rsidRDefault="00483BF4" w:rsidP="00783C8D">
            <w:pPr>
              <w:spacing w:after="0" w:line="240" w:lineRule="auto"/>
              <w:jc w:val="both"/>
              <w:rPr>
                <w:rFonts w:ascii="Arial Narrow" w:eastAsia="Times New Roman" w:hAnsi="Arial Narrow" w:cs="Calibri"/>
                <w:b/>
                <w:bCs/>
                <w:i/>
                <w:iCs/>
                <w:sz w:val="20"/>
                <w:szCs w:val="20"/>
                <w:lang w:eastAsia="es-CO"/>
              </w:rPr>
            </w:pPr>
          </w:p>
        </w:tc>
        <w:tc>
          <w:tcPr>
            <w:tcW w:w="1666" w:type="pct"/>
            <w:shd w:val="clear" w:color="auto" w:fill="auto"/>
            <w:noWrap/>
            <w:hideMark/>
          </w:tcPr>
          <w:p w14:paraId="690239F4" w14:textId="77777777" w:rsidR="0094781E" w:rsidRPr="007D2289" w:rsidRDefault="0094781E" w:rsidP="00E0367C">
            <w:pPr>
              <w:pStyle w:val="Prrafodelista"/>
              <w:numPr>
                <w:ilvl w:val="0"/>
                <w:numId w:val="9"/>
              </w:numPr>
              <w:spacing w:after="0" w:line="240" w:lineRule="auto"/>
              <w:ind w:left="334"/>
              <w:jc w:val="both"/>
              <w:rPr>
                <w:rFonts w:ascii="Arial Narrow" w:hAnsi="Arial Narrow"/>
                <w:sz w:val="20"/>
                <w:szCs w:val="20"/>
              </w:rPr>
            </w:pPr>
            <w:r w:rsidRPr="007D2289">
              <w:rPr>
                <w:rFonts w:ascii="Arial Narrow" w:hAnsi="Arial Narrow"/>
                <w:sz w:val="20"/>
                <w:szCs w:val="20"/>
              </w:rPr>
              <w:t xml:space="preserve">Elegir la Mesa Directiva de esta Comisión Legal. </w:t>
            </w:r>
          </w:p>
          <w:p w14:paraId="50DE597B" w14:textId="7100256A" w:rsidR="00483BF4" w:rsidRPr="007D2289" w:rsidRDefault="00483BF4" w:rsidP="0014495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7028C215" w14:textId="4EE2E2A2" w:rsidR="00E0367C" w:rsidRPr="007D2289" w:rsidRDefault="00E0367C" w:rsidP="00E0367C">
            <w:pPr>
              <w:pStyle w:val="Prrafodelista"/>
              <w:numPr>
                <w:ilvl w:val="0"/>
                <w:numId w:val="10"/>
              </w:numPr>
              <w:spacing w:after="0" w:line="240" w:lineRule="auto"/>
              <w:ind w:left="323" w:hanging="284"/>
              <w:jc w:val="both"/>
              <w:rPr>
                <w:rFonts w:ascii="Arial Narrow" w:hAnsi="Arial Narrow"/>
                <w:sz w:val="20"/>
                <w:szCs w:val="20"/>
              </w:rPr>
            </w:pPr>
            <w:r w:rsidRPr="007D2289">
              <w:rPr>
                <w:rFonts w:ascii="Arial Narrow" w:hAnsi="Arial Narrow"/>
                <w:sz w:val="20"/>
                <w:szCs w:val="20"/>
              </w:rPr>
              <w:t xml:space="preserve">Elegir la Mesa Directiva de esta Comisión Legal. </w:t>
            </w:r>
          </w:p>
          <w:p w14:paraId="7D1B9A72"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7E6DE815" w14:textId="77777777" w:rsidTr="00B512CD">
        <w:trPr>
          <w:trHeight w:val="172"/>
        </w:trPr>
        <w:tc>
          <w:tcPr>
            <w:tcW w:w="1666" w:type="pct"/>
            <w:shd w:val="clear" w:color="auto" w:fill="auto"/>
            <w:noWrap/>
          </w:tcPr>
          <w:p w14:paraId="4284BEDC" w14:textId="77777777" w:rsidR="00483BF4" w:rsidRPr="007D2289" w:rsidRDefault="00483BF4" w:rsidP="00144951">
            <w:pPr>
              <w:spacing w:after="0" w:line="240" w:lineRule="auto"/>
              <w:jc w:val="both"/>
              <w:rPr>
                <w:rFonts w:ascii="Arial Narrow" w:eastAsia="Times New Roman" w:hAnsi="Arial Narrow" w:cs="Calibri"/>
                <w:b/>
                <w:bCs/>
                <w:i/>
                <w:iCs/>
                <w:sz w:val="20"/>
                <w:szCs w:val="20"/>
                <w:lang w:val="es-ES" w:eastAsia="es-CO"/>
              </w:rPr>
            </w:pPr>
          </w:p>
        </w:tc>
        <w:tc>
          <w:tcPr>
            <w:tcW w:w="1666" w:type="pct"/>
            <w:shd w:val="clear" w:color="auto" w:fill="auto"/>
            <w:noWrap/>
          </w:tcPr>
          <w:p w14:paraId="37824136" w14:textId="77777777" w:rsidR="00E0367C" w:rsidRPr="007D2289" w:rsidRDefault="00E0367C" w:rsidP="00E0367C">
            <w:pPr>
              <w:pStyle w:val="Prrafodelista"/>
              <w:numPr>
                <w:ilvl w:val="0"/>
                <w:numId w:val="10"/>
              </w:numPr>
              <w:spacing w:after="0" w:line="240" w:lineRule="auto"/>
              <w:ind w:left="334"/>
              <w:jc w:val="both"/>
              <w:rPr>
                <w:rFonts w:ascii="Arial Narrow" w:hAnsi="Arial Narrow"/>
                <w:sz w:val="20"/>
                <w:szCs w:val="20"/>
              </w:rPr>
            </w:pPr>
            <w:r w:rsidRPr="007D2289">
              <w:rPr>
                <w:rFonts w:ascii="Arial Narrow" w:hAnsi="Arial Narrow"/>
                <w:sz w:val="20"/>
                <w:szCs w:val="20"/>
              </w:rPr>
              <w:t>Dictar y aprobar su propio reglamento para el desarrollo de su objeto institucional.</w:t>
            </w:r>
          </w:p>
          <w:p w14:paraId="799ACB2B" w14:textId="77777777" w:rsidR="00483BF4" w:rsidRPr="007D2289" w:rsidRDefault="00483BF4" w:rsidP="00E0367C">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tcPr>
          <w:p w14:paraId="49C89C5B" w14:textId="77777777" w:rsidR="00E0367C" w:rsidRPr="007D2289" w:rsidRDefault="00E0367C" w:rsidP="00E0367C">
            <w:pPr>
              <w:pStyle w:val="Prrafodelista"/>
              <w:numPr>
                <w:ilvl w:val="0"/>
                <w:numId w:val="11"/>
              </w:numPr>
              <w:spacing w:after="0" w:line="240" w:lineRule="auto"/>
              <w:ind w:left="323" w:hanging="284"/>
              <w:jc w:val="both"/>
              <w:rPr>
                <w:rFonts w:ascii="Arial Narrow" w:hAnsi="Arial Narrow"/>
                <w:sz w:val="20"/>
                <w:szCs w:val="20"/>
              </w:rPr>
            </w:pPr>
            <w:r w:rsidRPr="007D2289">
              <w:rPr>
                <w:rFonts w:ascii="Arial Narrow" w:hAnsi="Arial Narrow"/>
                <w:sz w:val="20"/>
                <w:szCs w:val="20"/>
              </w:rPr>
              <w:t>Dictar y aprobar su propio reglamento para el desarrollo de su objeto institucional.</w:t>
            </w:r>
          </w:p>
          <w:p w14:paraId="42713B3D"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15F87864" w14:textId="77777777" w:rsidTr="00783C8D">
        <w:trPr>
          <w:trHeight w:val="50"/>
        </w:trPr>
        <w:tc>
          <w:tcPr>
            <w:tcW w:w="1666" w:type="pct"/>
            <w:shd w:val="clear" w:color="auto" w:fill="auto"/>
            <w:noWrap/>
            <w:hideMark/>
          </w:tcPr>
          <w:p w14:paraId="596D67B0" w14:textId="2BF95C45"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2A2065C3" w14:textId="77777777" w:rsidR="00E0367C" w:rsidRPr="007D2289" w:rsidRDefault="00E0367C" w:rsidP="00E0367C">
            <w:pPr>
              <w:pStyle w:val="Prrafodelista"/>
              <w:numPr>
                <w:ilvl w:val="0"/>
                <w:numId w:val="11"/>
              </w:numPr>
              <w:spacing w:after="0" w:line="240" w:lineRule="auto"/>
              <w:ind w:left="334"/>
              <w:jc w:val="both"/>
              <w:rPr>
                <w:rFonts w:ascii="Arial Narrow" w:hAnsi="Arial Narrow"/>
                <w:sz w:val="20"/>
                <w:szCs w:val="20"/>
              </w:rPr>
            </w:pPr>
            <w:r w:rsidRPr="007D2289">
              <w:rPr>
                <w:rFonts w:ascii="Arial Narrow" w:hAnsi="Arial Narrow"/>
                <w:sz w:val="20"/>
                <w:szCs w:val="20"/>
              </w:rPr>
              <w:t>Verificar el cumplimiento de las leyes y normas relativas a los derechos de los pueblos indígenas en los entes territoriales, organismos descentralizados y demás instituciones públicas o privadas.</w:t>
            </w:r>
          </w:p>
          <w:p w14:paraId="552FA0BB" w14:textId="6D0C449F" w:rsidR="00483BF4" w:rsidRPr="007D2289" w:rsidRDefault="00483BF4" w:rsidP="00E0367C">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62444025" w14:textId="77777777" w:rsidR="00E0367C" w:rsidRPr="007D2289" w:rsidRDefault="00E0367C" w:rsidP="00E0367C">
            <w:pPr>
              <w:pStyle w:val="Prrafodelista"/>
              <w:numPr>
                <w:ilvl w:val="0"/>
                <w:numId w:val="12"/>
              </w:numPr>
              <w:spacing w:after="0" w:line="240" w:lineRule="auto"/>
              <w:ind w:left="323"/>
              <w:jc w:val="both"/>
              <w:rPr>
                <w:rFonts w:ascii="Arial Narrow" w:hAnsi="Arial Narrow"/>
                <w:sz w:val="20"/>
                <w:szCs w:val="20"/>
              </w:rPr>
            </w:pPr>
            <w:r w:rsidRPr="007D2289">
              <w:rPr>
                <w:rFonts w:ascii="Arial Narrow" w:hAnsi="Arial Narrow"/>
                <w:sz w:val="20"/>
                <w:szCs w:val="20"/>
              </w:rPr>
              <w:t>Verificar el cumplimiento de las leyes y normas relativas a los derechos de los pueblos indígenas en los entes territoriales, organismos descentralizados y demás instituciones públicas o privadas.</w:t>
            </w:r>
          </w:p>
          <w:p w14:paraId="1F35FEF3" w14:textId="37D78634"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77BABFDF" w14:textId="77777777" w:rsidTr="00783C8D">
        <w:trPr>
          <w:trHeight w:val="50"/>
        </w:trPr>
        <w:tc>
          <w:tcPr>
            <w:tcW w:w="1666" w:type="pct"/>
            <w:shd w:val="clear" w:color="auto" w:fill="auto"/>
            <w:noWrap/>
            <w:hideMark/>
          </w:tcPr>
          <w:p w14:paraId="782F4807"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t> </w:t>
            </w:r>
          </w:p>
        </w:tc>
        <w:tc>
          <w:tcPr>
            <w:tcW w:w="1666" w:type="pct"/>
            <w:shd w:val="clear" w:color="auto" w:fill="auto"/>
            <w:noWrap/>
            <w:hideMark/>
          </w:tcPr>
          <w:p w14:paraId="07F3794A" w14:textId="77777777" w:rsidR="00E0367C" w:rsidRPr="007D2289" w:rsidRDefault="00E0367C" w:rsidP="00E0367C">
            <w:pPr>
              <w:pStyle w:val="Prrafodelista"/>
              <w:numPr>
                <w:ilvl w:val="0"/>
                <w:numId w:val="12"/>
              </w:numPr>
              <w:spacing w:after="0" w:line="240" w:lineRule="auto"/>
              <w:ind w:left="334"/>
              <w:jc w:val="both"/>
              <w:rPr>
                <w:rFonts w:ascii="Arial Narrow" w:hAnsi="Arial Narrow"/>
                <w:sz w:val="20"/>
                <w:szCs w:val="20"/>
              </w:rPr>
            </w:pPr>
            <w:r w:rsidRPr="007D2289">
              <w:rPr>
                <w:rFonts w:ascii="Arial Narrow" w:hAnsi="Arial Narrow"/>
                <w:sz w:val="20"/>
                <w:szCs w:val="20"/>
              </w:rPr>
              <w:t xml:space="preserve">Hacer control y seguimiento a la implementación efectiva de las políticas públicas en materia de territorios, derechos humanos, ambiente, educación, salud, vivienda, empleo, cultura, deporte y recreación, turismo, comunicaciones, fronteras, mujer y familia, pueblos en riesgo de </w:t>
            </w:r>
            <w:r w:rsidRPr="007D2289">
              <w:rPr>
                <w:rFonts w:ascii="Arial Narrow" w:hAnsi="Arial Narrow"/>
                <w:sz w:val="20"/>
                <w:szCs w:val="20"/>
              </w:rPr>
              <w:lastRenderedPageBreak/>
              <w:t>extinción y pueblos no contactados, y otros temas que afecten a estos pueblos, en el nivel nacional, departamental y municipal.</w:t>
            </w:r>
          </w:p>
          <w:p w14:paraId="48EB1B1F" w14:textId="287D55D5" w:rsidR="00483BF4" w:rsidRPr="007D2289" w:rsidRDefault="00483BF4" w:rsidP="00D7318F">
            <w:pPr>
              <w:spacing w:after="0" w:line="240" w:lineRule="auto"/>
              <w:jc w:val="both"/>
              <w:rPr>
                <w:rFonts w:ascii="Arial Narrow" w:eastAsia="Times New Roman" w:hAnsi="Arial Narrow" w:cs="Calibri"/>
                <w:b/>
                <w:bCs/>
                <w:sz w:val="20"/>
                <w:szCs w:val="20"/>
                <w:lang w:eastAsia="es-CO"/>
              </w:rPr>
            </w:pPr>
          </w:p>
        </w:tc>
        <w:tc>
          <w:tcPr>
            <w:tcW w:w="1667" w:type="pct"/>
            <w:shd w:val="clear" w:color="auto" w:fill="auto"/>
            <w:noWrap/>
            <w:hideMark/>
          </w:tcPr>
          <w:p w14:paraId="3CC7F63C" w14:textId="5013F67B" w:rsidR="00C60069" w:rsidRPr="007D2289" w:rsidRDefault="00C60069" w:rsidP="004B380E">
            <w:pPr>
              <w:pStyle w:val="Prrafodelista"/>
              <w:numPr>
                <w:ilvl w:val="0"/>
                <w:numId w:val="13"/>
              </w:numPr>
              <w:spacing w:after="0" w:line="240" w:lineRule="auto"/>
              <w:ind w:left="323"/>
              <w:jc w:val="both"/>
              <w:rPr>
                <w:rFonts w:ascii="Arial Narrow" w:hAnsi="Arial Narrow"/>
                <w:sz w:val="20"/>
                <w:szCs w:val="20"/>
              </w:rPr>
            </w:pPr>
            <w:r w:rsidRPr="007D2289">
              <w:rPr>
                <w:rFonts w:ascii="Arial Narrow" w:hAnsi="Arial Narrow"/>
                <w:sz w:val="20"/>
                <w:szCs w:val="20"/>
              </w:rPr>
              <w:lastRenderedPageBreak/>
              <w:t xml:space="preserve">Hacer control y seguimiento a la implementación efectiva de las políticas públicas en materia de territorios, derechos humanos, ambiente, educación, salud, vivienda, empleo, cultura, deporte y recreación, turismo, comunicaciones, fronteras, mujer y familia, pueblos en riesgo de </w:t>
            </w:r>
            <w:r w:rsidRPr="007D2289">
              <w:rPr>
                <w:rFonts w:ascii="Arial Narrow" w:hAnsi="Arial Narrow"/>
                <w:sz w:val="20"/>
                <w:szCs w:val="20"/>
              </w:rPr>
              <w:lastRenderedPageBreak/>
              <w:t>extinción y pueblos no contactados, y otros temas que afecten a estos pueblos, en el nivel nacional, departamental y municipal.</w:t>
            </w:r>
          </w:p>
          <w:p w14:paraId="7E7C415C"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4A7E536C" w14:textId="77777777" w:rsidTr="0094781E">
        <w:trPr>
          <w:trHeight w:val="199"/>
        </w:trPr>
        <w:tc>
          <w:tcPr>
            <w:tcW w:w="1666" w:type="pct"/>
            <w:shd w:val="clear" w:color="auto" w:fill="auto"/>
            <w:noWrap/>
            <w:hideMark/>
          </w:tcPr>
          <w:p w14:paraId="40B06324" w14:textId="77777777" w:rsidR="00483BF4" w:rsidRPr="007D2289" w:rsidRDefault="00483BF4" w:rsidP="0094781E">
            <w:pPr>
              <w:spacing w:after="0" w:line="240" w:lineRule="auto"/>
              <w:jc w:val="both"/>
              <w:rPr>
                <w:rFonts w:ascii="Arial Narrow" w:eastAsia="Times New Roman" w:hAnsi="Arial Narrow" w:cs="Calibri"/>
                <w:b/>
                <w:bCs/>
                <w:sz w:val="20"/>
                <w:szCs w:val="20"/>
                <w:lang w:eastAsia="es-CO"/>
              </w:rPr>
            </w:pPr>
          </w:p>
        </w:tc>
        <w:tc>
          <w:tcPr>
            <w:tcW w:w="1666" w:type="pct"/>
            <w:shd w:val="clear" w:color="auto" w:fill="auto"/>
            <w:noWrap/>
            <w:hideMark/>
          </w:tcPr>
          <w:p w14:paraId="5A6E6C29" w14:textId="77777777" w:rsidR="00D7318F" w:rsidRPr="007D2289" w:rsidRDefault="00D7318F" w:rsidP="004B380E">
            <w:pPr>
              <w:pStyle w:val="Prrafodelista"/>
              <w:numPr>
                <w:ilvl w:val="0"/>
                <w:numId w:val="13"/>
              </w:numPr>
              <w:spacing w:after="0" w:line="240" w:lineRule="auto"/>
              <w:ind w:left="334"/>
              <w:jc w:val="both"/>
              <w:rPr>
                <w:rFonts w:ascii="Arial Narrow" w:hAnsi="Arial Narrow"/>
                <w:sz w:val="20"/>
                <w:szCs w:val="20"/>
              </w:rPr>
            </w:pPr>
            <w:r w:rsidRPr="007D2289">
              <w:rPr>
                <w:rFonts w:ascii="Arial Narrow" w:hAnsi="Arial Narrow"/>
                <w:sz w:val="20"/>
                <w:szCs w:val="20"/>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14:paraId="49D836BE" w14:textId="5794823B" w:rsidR="00483BF4" w:rsidRPr="007D2289" w:rsidRDefault="00483BF4" w:rsidP="00D7318F">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421EC157" w14:textId="69FC3A06" w:rsidR="00C60069" w:rsidRPr="007D2289" w:rsidRDefault="00C60069" w:rsidP="004B380E">
            <w:pPr>
              <w:pStyle w:val="Prrafodelista"/>
              <w:numPr>
                <w:ilvl w:val="0"/>
                <w:numId w:val="14"/>
              </w:numPr>
              <w:spacing w:after="0" w:line="240" w:lineRule="auto"/>
              <w:ind w:left="323"/>
              <w:jc w:val="both"/>
              <w:rPr>
                <w:rFonts w:ascii="Arial Narrow" w:hAnsi="Arial Narrow"/>
                <w:sz w:val="20"/>
                <w:szCs w:val="20"/>
              </w:rPr>
            </w:pPr>
            <w:r w:rsidRPr="007D2289">
              <w:rPr>
                <w:rFonts w:ascii="Arial Narrow" w:hAnsi="Arial Narrow"/>
                <w:sz w:val="20"/>
                <w:szCs w:val="20"/>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14:paraId="06B8E8A0"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78C44700" w14:textId="77777777" w:rsidTr="0094781E">
        <w:trPr>
          <w:trHeight w:val="132"/>
        </w:trPr>
        <w:tc>
          <w:tcPr>
            <w:tcW w:w="1666" w:type="pct"/>
            <w:shd w:val="clear" w:color="auto" w:fill="auto"/>
            <w:noWrap/>
            <w:hideMark/>
          </w:tcPr>
          <w:p w14:paraId="6F403367" w14:textId="77777777" w:rsidR="00483BF4" w:rsidRPr="007D2289" w:rsidRDefault="00483BF4" w:rsidP="0094781E">
            <w:pPr>
              <w:spacing w:after="0" w:line="240" w:lineRule="auto"/>
              <w:jc w:val="both"/>
              <w:rPr>
                <w:rFonts w:ascii="Arial Narrow" w:eastAsia="Times New Roman" w:hAnsi="Arial Narrow" w:cs="Calibri"/>
                <w:b/>
                <w:bCs/>
                <w:i/>
                <w:iCs/>
                <w:sz w:val="20"/>
                <w:szCs w:val="20"/>
                <w:lang w:eastAsia="es-CO"/>
              </w:rPr>
            </w:pPr>
          </w:p>
        </w:tc>
        <w:tc>
          <w:tcPr>
            <w:tcW w:w="1666" w:type="pct"/>
            <w:shd w:val="clear" w:color="auto" w:fill="auto"/>
            <w:noWrap/>
            <w:hideMark/>
          </w:tcPr>
          <w:p w14:paraId="714FD73A" w14:textId="77777777" w:rsidR="00D7318F" w:rsidRPr="007D2289" w:rsidRDefault="00D7318F" w:rsidP="004B380E">
            <w:pPr>
              <w:pStyle w:val="Prrafodelista"/>
              <w:numPr>
                <w:ilvl w:val="0"/>
                <w:numId w:val="15"/>
              </w:numPr>
              <w:spacing w:after="0" w:line="240" w:lineRule="auto"/>
              <w:ind w:left="334"/>
              <w:jc w:val="both"/>
              <w:rPr>
                <w:rFonts w:ascii="Arial Narrow" w:hAnsi="Arial Narrow"/>
                <w:sz w:val="20"/>
                <w:szCs w:val="20"/>
              </w:rPr>
            </w:pPr>
            <w:r w:rsidRPr="007D2289">
              <w:rPr>
                <w:rFonts w:ascii="Arial Narrow" w:hAnsi="Arial Narrow"/>
                <w:sz w:val="20"/>
                <w:szCs w:val="20"/>
              </w:rPr>
              <w:t>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w:t>
            </w:r>
          </w:p>
          <w:p w14:paraId="0D00E7F0" w14:textId="568CC434" w:rsidR="00483BF4" w:rsidRPr="007D2289" w:rsidRDefault="00483BF4" w:rsidP="00C60069">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355D6942" w14:textId="77777777" w:rsidR="00C60069" w:rsidRPr="007D2289" w:rsidRDefault="00C60069" w:rsidP="004B380E">
            <w:pPr>
              <w:pStyle w:val="Prrafodelista"/>
              <w:numPr>
                <w:ilvl w:val="0"/>
                <w:numId w:val="16"/>
              </w:numPr>
              <w:spacing w:after="0" w:line="240" w:lineRule="auto"/>
              <w:ind w:left="323"/>
              <w:jc w:val="both"/>
              <w:rPr>
                <w:rFonts w:ascii="Arial Narrow" w:hAnsi="Arial Narrow"/>
                <w:sz w:val="20"/>
                <w:szCs w:val="20"/>
              </w:rPr>
            </w:pPr>
            <w:r w:rsidRPr="007D2289">
              <w:rPr>
                <w:rFonts w:ascii="Arial Narrow" w:hAnsi="Arial Narrow"/>
                <w:sz w:val="20"/>
                <w:szCs w:val="20"/>
              </w:rPr>
              <w:t>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w:t>
            </w:r>
          </w:p>
          <w:p w14:paraId="76CE9CDA" w14:textId="0A09CF2B"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7A5F1B83" w14:textId="77777777" w:rsidTr="0094781E">
        <w:trPr>
          <w:trHeight w:val="50"/>
        </w:trPr>
        <w:tc>
          <w:tcPr>
            <w:tcW w:w="1666" w:type="pct"/>
            <w:shd w:val="clear" w:color="auto" w:fill="auto"/>
            <w:noWrap/>
            <w:hideMark/>
          </w:tcPr>
          <w:p w14:paraId="10545BA4" w14:textId="77777777" w:rsidR="00483BF4" w:rsidRPr="007D2289" w:rsidRDefault="00483BF4" w:rsidP="0094781E">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3C53CF92" w14:textId="25E9728D" w:rsidR="00C60069" w:rsidRPr="007D2289" w:rsidRDefault="00C60069" w:rsidP="004B380E">
            <w:pPr>
              <w:pStyle w:val="Prrafodelista"/>
              <w:numPr>
                <w:ilvl w:val="0"/>
                <w:numId w:val="16"/>
              </w:numPr>
              <w:spacing w:after="0" w:line="240" w:lineRule="auto"/>
              <w:ind w:left="334"/>
              <w:jc w:val="both"/>
              <w:rPr>
                <w:rFonts w:ascii="Arial Narrow" w:hAnsi="Arial Narrow"/>
                <w:strike/>
                <w:sz w:val="20"/>
                <w:szCs w:val="20"/>
              </w:rPr>
            </w:pPr>
            <w:r w:rsidRPr="007D2289">
              <w:rPr>
                <w:rFonts w:ascii="Arial Narrow" w:hAnsi="Arial Narrow"/>
                <w:strike/>
                <w:sz w:val="20"/>
                <w:szCs w:val="20"/>
              </w:rPr>
              <w:t>Conceptuar a solicitud de las comisiones legales señaladas para cada una de las cámaras legislativas (o de sus plenarias), sobre la pertinencia de adelantar el proceso de consulta previa a los pueblos indígenas, sobre iniciativas legislativas y normativas que cursen en el Congreso de la República.</w:t>
            </w:r>
          </w:p>
          <w:p w14:paraId="0F4C5C93" w14:textId="77777777" w:rsidR="00483BF4" w:rsidRPr="007D2289" w:rsidRDefault="00483BF4" w:rsidP="00C60069">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7F883D81" w14:textId="247F627E" w:rsidR="00483BF4" w:rsidRPr="007D2289" w:rsidRDefault="00483BF4" w:rsidP="00084C14">
            <w:pPr>
              <w:pStyle w:val="Prrafodelista"/>
              <w:spacing w:after="0" w:line="240" w:lineRule="auto"/>
              <w:ind w:left="323"/>
              <w:jc w:val="both"/>
              <w:rPr>
                <w:rFonts w:ascii="Arial Narrow" w:eastAsia="Times New Roman" w:hAnsi="Arial Narrow" w:cs="Calibri"/>
                <w:sz w:val="20"/>
                <w:szCs w:val="20"/>
                <w:lang w:eastAsia="es-CO"/>
              </w:rPr>
            </w:pPr>
          </w:p>
        </w:tc>
      </w:tr>
      <w:tr w:rsidR="00483BF4" w:rsidRPr="007D2289" w14:paraId="1631A5EE" w14:textId="77777777" w:rsidTr="00783C8D">
        <w:trPr>
          <w:trHeight w:val="1326"/>
        </w:trPr>
        <w:tc>
          <w:tcPr>
            <w:tcW w:w="1666" w:type="pct"/>
            <w:shd w:val="clear" w:color="auto" w:fill="auto"/>
            <w:noWrap/>
            <w:hideMark/>
          </w:tcPr>
          <w:p w14:paraId="3C7EA4FA" w14:textId="77777777" w:rsidR="00483BF4" w:rsidRPr="007D2289" w:rsidRDefault="00483BF4" w:rsidP="00F62D59">
            <w:pPr>
              <w:spacing w:after="0" w:line="240" w:lineRule="auto"/>
              <w:jc w:val="both"/>
              <w:rPr>
                <w:rFonts w:ascii="Arial Narrow" w:eastAsia="Times New Roman" w:hAnsi="Arial Narrow" w:cs="Calibri"/>
                <w:b/>
                <w:bCs/>
                <w:sz w:val="20"/>
                <w:szCs w:val="20"/>
                <w:lang w:eastAsia="es-CO"/>
              </w:rPr>
            </w:pPr>
          </w:p>
        </w:tc>
        <w:tc>
          <w:tcPr>
            <w:tcW w:w="1666" w:type="pct"/>
            <w:shd w:val="clear" w:color="auto" w:fill="auto"/>
            <w:noWrap/>
            <w:hideMark/>
          </w:tcPr>
          <w:p w14:paraId="419B93A9" w14:textId="578BE6A8" w:rsidR="00C60069" w:rsidRPr="007D2289" w:rsidRDefault="00C60069" w:rsidP="004B380E">
            <w:pPr>
              <w:pStyle w:val="Prrafodelista"/>
              <w:numPr>
                <w:ilvl w:val="0"/>
                <w:numId w:val="16"/>
              </w:numPr>
              <w:spacing w:after="0" w:line="240" w:lineRule="auto"/>
              <w:ind w:left="334"/>
              <w:jc w:val="both"/>
              <w:rPr>
                <w:rFonts w:ascii="Arial Narrow" w:hAnsi="Arial Narrow"/>
                <w:sz w:val="20"/>
                <w:szCs w:val="20"/>
              </w:rPr>
            </w:pPr>
            <w:r w:rsidRPr="007D2289">
              <w:rPr>
                <w:rFonts w:ascii="Arial Narrow" w:hAnsi="Arial Narrow"/>
                <w:sz w:val="20"/>
                <w:szCs w:val="20"/>
              </w:rPr>
              <w:t>Conferir menciones honoríficas y reconocimientos a la labor desarrollada por organizaciones sociales y/o personas, en la defensa, protección y promoción de los derechos de los pueblos indígenas.</w:t>
            </w:r>
          </w:p>
          <w:p w14:paraId="618BDCCA" w14:textId="77777777" w:rsidR="00483BF4" w:rsidRPr="007D2289" w:rsidRDefault="00483BF4" w:rsidP="00C60069">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4889C86C" w14:textId="77777777" w:rsidR="00C60069" w:rsidRPr="007D2289" w:rsidRDefault="00C60069" w:rsidP="004B380E">
            <w:pPr>
              <w:pStyle w:val="Prrafodelista"/>
              <w:numPr>
                <w:ilvl w:val="0"/>
                <w:numId w:val="17"/>
              </w:numPr>
              <w:spacing w:after="0" w:line="240" w:lineRule="auto"/>
              <w:ind w:left="323"/>
              <w:jc w:val="both"/>
              <w:rPr>
                <w:rFonts w:ascii="Arial Narrow" w:hAnsi="Arial Narrow"/>
                <w:sz w:val="20"/>
                <w:szCs w:val="20"/>
              </w:rPr>
            </w:pPr>
            <w:r w:rsidRPr="007D2289">
              <w:rPr>
                <w:rFonts w:ascii="Arial Narrow" w:hAnsi="Arial Narrow"/>
                <w:sz w:val="20"/>
                <w:szCs w:val="20"/>
              </w:rPr>
              <w:t>Conferir menciones honoríficas y reconocimientos a la labor desarrollada por organizaciones sociales y/o personas, en la defensa, protección y promoción de los derechos de los pueblos indígenas.</w:t>
            </w:r>
          </w:p>
          <w:p w14:paraId="4DA226A5" w14:textId="1EDE12F3"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2858FD83" w14:textId="77777777" w:rsidTr="00F62D59">
        <w:trPr>
          <w:trHeight w:val="1326"/>
        </w:trPr>
        <w:tc>
          <w:tcPr>
            <w:tcW w:w="1666" w:type="pct"/>
            <w:shd w:val="clear" w:color="auto" w:fill="auto"/>
            <w:noWrap/>
            <w:hideMark/>
          </w:tcPr>
          <w:p w14:paraId="588FDC88" w14:textId="77777777" w:rsidR="00483BF4" w:rsidRPr="007D2289" w:rsidRDefault="00483BF4" w:rsidP="00F62D59">
            <w:pPr>
              <w:spacing w:after="0" w:line="240" w:lineRule="auto"/>
              <w:jc w:val="both"/>
              <w:rPr>
                <w:rFonts w:ascii="Arial Narrow" w:eastAsia="Times New Roman" w:hAnsi="Arial Narrow" w:cs="Calibri"/>
                <w:b/>
                <w:bCs/>
                <w:i/>
                <w:iCs/>
                <w:sz w:val="20"/>
                <w:szCs w:val="20"/>
                <w:lang w:eastAsia="es-CO"/>
              </w:rPr>
            </w:pPr>
          </w:p>
        </w:tc>
        <w:tc>
          <w:tcPr>
            <w:tcW w:w="1666" w:type="pct"/>
            <w:shd w:val="clear" w:color="auto" w:fill="auto"/>
            <w:noWrap/>
            <w:hideMark/>
          </w:tcPr>
          <w:p w14:paraId="4788AE2A" w14:textId="62516D07" w:rsidR="00C60069" w:rsidRPr="007D2289" w:rsidRDefault="00C60069" w:rsidP="004B380E">
            <w:pPr>
              <w:pStyle w:val="Prrafodelista"/>
              <w:numPr>
                <w:ilvl w:val="0"/>
                <w:numId w:val="18"/>
              </w:numPr>
              <w:spacing w:after="0" w:line="240" w:lineRule="auto"/>
              <w:ind w:left="334"/>
              <w:jc w:val="both"/>
              <w:rPr>
                <w:rFonts w:ascii="Arial Narrow" w:hAnsi="Arial Narrow"/>
                <w:sz w:val="20"/>
                <w:szCs w:val="20"/>
              </w:rPr>
            </w:pPr>
            <w:r w:rsidRPr="007D2289">
              <w:rPr>
                <w:rFonts w:ascii="Arial Narrow" w:hAnsi="Arial Narrow"/>
                <w:sz w:val="20"/>
                <w:szCs w:val="20"/>
              </w:rPr>
              <w:t>Establecer alianzas con organismos nacionales e internacionales, entidades de derecho público y/o privado que defiendan los derechos civiles, políticos, económicos, sociales y culturales de los pueblos indígenas.</w:t>
            </w:r>
          </w:p>
          <w:p w14:paraId="220C2958" w14:textId="02987806" w:rsidR="00483BF4" w:rsidRPr="007D2289" w:rsidRDefault="00483BF4" w:rsidP="0014495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20FA6FA3" w14:textId="79DBF638" w:rsidR="00F62D59" w:rsidRPr="007D2289" w:rsidRDefault="0071031A" w:rsidP="004B380E">
            <w:pPr>
              <w:pStyle w:val="Prrafodelista"/>
              <w:numPr>
                <w:ilvl w:val="0"/>
                <w:numId w:val="19"/>
              </w:numPr>
              <w:spacing w:after="0" w:line="240" w:lineRule="auto"/>
              <w:ind w:left="323"/>
              <w:jc w:val="both"/>
              <w:rPr>
                <w:rFonts w:ascii="Arial Narrow" w:hAnsi="Arial Narrow"/>
                <w:sz w:val="20"/>
                <w:szCs w:val="20"/>
              </w:rPr>
            </w:pPr>
            <w:r w:rsidRPr="007D2289">
              <w:rPr>
                <w:rFonts w:ascii="Arial Narrow" w:hAnsi="Arial Narrow"/>
                <w:b/>
                <w:sz w:val="20"/>
                <w:szCs w:val="20"/>
                <w:u w:val="single"/>
              </w:rPr>
              <w:t xml:space="preserve">Propender por </w:t>
            </w:r>
            <w:r w:rsidRPr="007D2289">
              <w:rPr>
                <w:rFonts w:ascii="Arial Narrow" w:hAnsi="Arial Narrow"/>
                <w:sz w:val="20"/>
                <w:szCs w:val="20"/>
              </w:rPr>
              <w:t>e</w:t>
            </w:r>
            <w:r w:rsidR="00F62D59" w:rsidRPr="007D2289">
              <w:rPr>
                <w:rFonts w:ascii="Arial Narrow" w:hAnsi="Arial Narrow"/>
                <w:sz w:val="20"/>
                <w:szCs w:val="20"/>
              </w:rPr>
              <w:t>stablecer alianzas con organismos nacionales e internacionales, entidades de derecho público y/o privado que defiendan los derechos civiles, políticos, económicos, sociales y culturales de los pueblos indígenas.</w:t>
            </w:r>
          </w:p>
          <w:p w14:paraId="479AE9F0"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1DF8A3E6" w14:textId="77777777" w:rsidTr="00783C8D">
        <w:trPr>
          <w:trHeight w:val="87"/>
        </w:trPr>
        <w:tc>
          <w:tcPr>
            <w:tcW w:w="1666" w:type="pct"/>
            <w:shd w:val="clear" w:color="auto" w:fill="auto"/>
            <w:noWrap/>
          </w:tcPr>
          <w:p w14:paraId="79024076" w14:textId="77777777" w:rsidR="00483BF4" w:rsidRPr="007D2289" w:rsidRDefault="00483BF4" w:rsidP="00144951">
            <w:pPr>
              <w:spacing w:after="0" w:line="240" w:lineRule="auto"/>
              <w:jc w:val="both"/>
              <w:rPr>
                <w:rFonts w:ascii="Arial Narrow" w:eastAsia="Times New Roman" w:hAnsi="Arial Narrow" w:cs="Calibri"/>
                <w:b/>
                <w:bCs/>
                <w:i/>
                <w:iCs/>
                <w:sz w:val="20"/>
                <w:szCs w:val="20"/>
                <w:lang w:val="es-ES" w:eastAsia="es-CO"/>
              </w:rPr>
            </w:pPr>
          </w:p>
        </w:tc>
        <w:tc>
          <w:tcPr>
            <w:tcW w:w="1666" w:type="pct"/>
            <w:shd w:val="clear" w:color="auto" w:fill="auto"/>
            <w:noWrap/>
          </w:tcPr>
          <w:p w14:paraId="60254554" w14:textId="77777777" w:rsidR="00F62D59" w:rsidRPr="007D2289" w:rsidRDefault="00F62D59"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w:t>
            </w:r>
          </w:p>
          <w:p w14:paraId="666FDFB5" w14:textId="2304C1C8" w:rsidR="00483BF4" w:rsidRPr="007D2289" w:rsidRDefault="00483BF4" w:rsidP="003A2A44">
            <w:pPr>
              <w:spacing w:after="0" w:line="240" w:lineRule="auto"/>
              <w:ind w:left="-26"/>
              <w:jc w:val="both"/>
              <w:rPr>
                <w:rFonts w:ascii="Arial Narrow" w:hAnsi="Arial Narrow"/>
                <w:sz w:val="20"/>
                <w:szCs w:val="20"/>
              </w:rPr>
            </w:pPr>
          </w:p>
        </w:tc>
        <w:tc>
          <w:tcPr>
            <w:tcW w:w="1667" w:type="pct"/>
            <w:shd w:val="clear" w:color="auto" w:fill="auto"/>
            <w:noWrap/>
          </w:tcPr>
          <w:p w14:paraId="0F41DC6B" w14:textId="77777777" w:rsidR="00F62D59" w:rsidRPr="007D2289" w:rsidRDefault="00F62D59" w:rsidP="004B380E">
            <w:pPr>
              <w:pStyle w:val="Prrafodelista"/>
              <w:numPr>
                <w:ilvl w:val="0"/>
                <w:numId w:val="21"/>
              </w:numPr>
              <w:spacing w:after="0" w:line="240" w:lineRule="auto"/>
              <w:ind w:left="323"/>
              <w:jc w:val="both"/>
              <w:rPr>
                <w:rFonts w:ascii="Arial Narrow" w:hAnsi="Arial Narrow"/>
                <w:sz w:val="20"/>
                <w:szCs w:val="20"/>
              </w:rPr>
            </w:pPr>
            <w:r w:rsidRPr="007D2289">
              <w:rPr>
                <w:rFonts w:ascii="Arial Narrow" w:hAnsi="Arial Narrow"/>
                <w:sz w:val="20"/>
                <w:szCs w:val="20"/>
              </w:rPr>
              <w:t>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w:t>
            </w:r>
          </w:p>
          <w:p w14:paraId="6CE611DF"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6AE31BC1" w14:textId="77777777" w:rsidTr="00F62D59">
        <w:trPr>
          <w:trHeight w:val="51"/>
        </w:trPr>
        <w:tc>
          <w:tcPr>
            <w:tcW w:w="1666" w:type="pct"/>
            <w:shd w:val="clear" w:color="auto" w:fill="auto"/>
            <w:noWrap/>
            <w:hideMark/>
          </w:tcPr>
          <w:p w14:paraId="3321478F" w14:textId="77777777" w:rsidR="00483BF4" w:rsidRPr="007D2289" w:rsidRDefault="00483BF4" w:rsidP="0094781E">
            <w:pPr>
              <w:spacing w:after="0" w:line="240" w:lineRule="auto"/>
              <w:jc w:val="both"/>
              <w:rPr>
                <w:rFonts w:ascii="Arial Narrow" w:eastAsia="Times New Roman" w:hAnsi="Arial Narrow" w:cs="Calibri"/>
                <w:b/>
                <w:bCs/>
                <w:sz w:val="20"/>
                <w:szCs w:val="20"/>
                <w:lang w:eastAsia="es-CO"/>
              </w:rPr>
            </w:pPr>
          </w:p>
        </w:tc>
        <w:tc>
          <w:tcPr>
            <w:tcW w:w="1666" w:type="pct"/>
            <w:shd w:val="clear" w:color="auto" w:fill="auto"/>
            <w:noWrap/>
            <w:hideMark/>
          </w:tcPr>
          <w:p w14:paraId="2DD235A7" w14:textId="77777777" w:rsidR="003A2A44" w:rsidRPr="007D2289" w:rsidRDefault="003A2A44"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14:paraId="1EC30DB2" w14:textId="5F3E2EC7" w:rsidR="00483BF4" w:rsidRPr="007D2289" w:rsidRDefault="00483BF4" w:rsidP="003A2A44">
            <w:pPr>
              <w:spacing w:after="0" w:line="240" w:lineRule="auto"/>
              <w:jc w:val="both"/>
              <w:rPr>
                <w:rFonts w:ascii="Arial Narrow" w:hAnsi="Arial Narrow"/>
                <w:sz w:val="20"/>
                <w:szCs w:val="20"/>
              </w:rPr>
            </w:pPr>
          </w:p>
        </w:tc>
        <w:tc>
          <w:tcPr>
            <w:tcW w:w="1667" w:type="pct"/>
            <w:shd w:val="clear" w:color="auto" w:fill="auto"/>
            <w:noWrap/>
            <w:hideMark/>
          </w:tcPr>
          <w:p w14:paraId="068D80E8" w14:textId="77777777" w:rsidR="003A2A44" w:rsidRPr="007D2289" w:rsidRDefault="003A2A44" w:rsidP="004B380E">
            <w:pPr>
              <w:pStyle w:val="Prrafodelista"/>
              <w:numPr>
                <w:ilvl w:val="0"/>
                <w:numId w:val="22"/>
              </w:numPr>
              <w:spacing w:after="0" w:line="240" w:lineRule="auto"/>
              <w:ind w:left="323"/>
              <w:jc w:val="both"/>
              <w:rPr>
                <w:rFonts w:ascii="Arial Narrow" w:hAnsi="Arial Narrow"/>
                <w:sz w:val="20"/>
                <w:szCs w:val="20"/>
              </w:rPr>
            </w:pPr>
            <w:r w:rsidRPr="007D2289">
              <w:rPr>
                <w:rFonts w:ascii="Arial Narrow" w:hAnsi="Arial Narrow"/>
                <w:sz w:val="20"/>
                <w:szCs w:val="20"/>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14:paraId="3BF129D9" w14:textId="4194D9C0"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r>
      <w:tr w:rsidR="00483BF4" w:rsidRPr="007D2289" w14:paraId="437FCC22" w14:textId="77777777" w:rsidTr="00F62D59">
        <w:trPr>
          <w:trHeight w:val="50"/>
        </w:trPr>
        <w:tc>
          <w:tcPr>
            <w:tcW w:w="1666" w:type="pct"/>
            <w:shd w:val="clear" w:color="auto" w:fill="auto"/>
            <w:noWrap/>
            <w:hideMark/>
          </w:tcPr>
          <w:p w14:paraId="6DE2EC72" w14:textId="77777777" w:rsidR="00483BF4" w:rsidRPr="007D2289" w:rsidRDefault="00483BF4" w:rsidP="00F62D59">
            <w:pPr>
              <w:spacing w:after="0" w:line="240" w:lineRule="auto"/>
              <w:jc w:val="both"/>
              <w:rPr>
                <w:rFonts w:ascii="Arial Narrow" w:eastAsia="Times New Roman" w:hAnsi="Arial Narrow" w:cs="Calibri"/>
                <w:b/>
                <w:bCs/>
                <w:i/>
                <w:iCs/>
                <w:sz w:val="20"/>
                <w:szCs w:val="20"/>
                <w:lang w:eastAsia="es-CO"/>
              </w:rPr>
            </w:pPr>
          </w:p>
        </w:tc>
        <w:tc>
          <w:tcPr>
            <w:tcW w:w="1666" w:type="pct"/>
            <w:shd w:val="clear" w:color="auto" w:fill="auto"/>
            <w:noWrap/>
            <w:hideMark/>
          </w:tcPr>
          <w:p w14:paraId="7B8330C8" w14:textId="77777777" w:rsidR="003A2A44" w:rsidRPr="007D2289" w:rsidRDefault="003A2A44"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p w14:paraId="3595D357" w14:textId="15FCB930" w:rsidR="00483BF4" w:rsidRPr="007D2289" w:rsidRDefault="00483BF4" w:rsidP="003A2A44">
            <w:pPr>
              <w:spacing w:after="0" w:line="240" w:lineRule="auto"/>
              <w:jc w:val="both"/>
              <w:rPr>
                <w:rFonts w:ascii="Arial Narrow" w:hAnsi="Arial Narrow"/>
                <w:sz w:val="20"/>
                <w:szCs w:val="20"/>
              </w:rPr>
            </w:pPr>
          </w:p>
        </w:tc>
        <w:tc>
          <w:tcPr>
            <w:tcW w:w="1667" w:type="pct"/>
            <w:shd w:val="clear" w:color="auto" w:fill="auto"/>
            <w:noWrap/>
            <w:hideMark/>
          </w:tcPr>
          <w:p w14:paraId="0F10DCF3" w14:textId="77777777" w:rsidR="003A2A44" w:rsidRPr="007D2289" w:rsidRDefault="003A2A44" w:rsidP="004B380E">
            <w:pPr>
              <w:pStyle w:val="Prrafodelista"/>
              <w:numPr>
                <w:ilvl w:val="0"/>
                <w:numId w:val="23"/>
              </w:numPr>
              <w:spacing w:after="0" w:line="240" w:lineRule="auto"/>
              <w:ind w:left="323"/>
              <w:jc w:val="both"/>
              <w:rPr>
                <w:rFonts w:ascii="Arial Narrow" w:hAnsi="Arial Narrow"/>
                <w:sz w:val="20"/>
                <w:szCs w:val="20"/>
              </w:rPr>
            </w:pPr>
            <w:r w:rsidRPr="007D2289">
              <w:rPr>
                <w:rFonts w:ascii="Arial Narrow" w:hAnsi="Arial Narrow"/>
                <w:sz w:val="20"/>
                <w:szCs w:val="20"/>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p w14:paraId="4FD9893F" w14:textId="0A128E2F"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r>
      <w:tr w:rsidR="00483BF4" w:rsidRPr="007D2289" w14:paraId="77F616BF" w14:textId="77777777" w:rsidTr="00F62D59">
        <w:trPr>
          <w:trHeight w:val="84"/>
        </w:trPr>
        <w:tc>
          <w:tcPr>
            <w:tcW w:w="1666" w:type="pct"/>
            <w:shd w:val="clear" w:color="auto" w:fill="auto"/>
            <w:noWrap/>
            <w:hideMark/>
          </w:tcPr>
          <w:p w14:paraId="18C6FC96" w14:textId="1A14E99A"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765F0423" w14:textId="77777777" w:rsidR="003A2A44" w:rsidRPr="007D2289" w:rsidRDefault="003A2A44"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 xml:space="preserve">Participar activamente en el fortalecimiento de las redes </w:t>
            </w:r>
            <w:r w:rsidRPr="007D2289">
              <w:rPr>
                <w:rFonts w:ascii="Arial Narrow" w:hAnsi="Arial Narrow"/>
                <w:sz w:val="20"/>
                <w:szCs w:val="20"/>
              </w:rPr>
              <w:lastRenderedPageBreak/>
              <w:t>internacionales de indígenas parlamentarios, que buscan destacar el rol y la contribución de los parlamentos en la realización de los Derechos de los Pueblos Indígenas en las Américas y en el resto del mundo</w:t>
            </w:r>
          </w:p>
          <w:p w14:paraId="4C7C2AE8" w14:textId="380527C7" w:rsidR="00483BF4" w:rsidRPr="007D2289" w:rsidRDefault="00483BF4" w:rsidP="003A2A44">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713C1884" w14:textId="77777777" w:rsidR="003A2A44" w:rsidRPr="007D2289" w:rsidRDefault="003A2A44" w:rsidP="004B380E">
            <w:pPr>
              <w:pStyle w:val="Prrafodelista"/>
              <w:numPr>
                <w:ilvl w:val="0"/>
                <w:numId w:val="24"/>
              </w:numPr>
              <w:spacing w:after="0" w:line="240" w:lineRule="auto"/>
              <w:ind w:left="323"/>
              <w:jc w:val="both"/>
              <w:rPr>
                <w:rFonts w:ascii="Arial Narrow" w:hAnsi="Arial Narrow"/>
                <w:sz w:val="20"/>
                <w:szCs w:val="20"/>
              </w:rPr>
            </w:pPr>
            <w:r w:rsidRPr="007D2289">
              <w:rPr>
                <w:rFonts w:ascii="Arial Narrow" w:hAnsi="Arial Narrow"/>
                <w:sz w:val="20"/>
                <w:szCs w:val="20"/>
              </w:rPr>
              <w:lastRenderedPageBreak/>
              <w:t xml:space="preserve">Participar activamente en el fortalecimiento de las redes </w:t>
            </w:r>
            <w:r w:rsidRPr="007D2289">
              <w:rPr>
                <w:rFonts w:ascii="Arial Narrow" w:hAnsi="Arial Narrow"/>
                <w:sz w:val="20"/>
                <w:szCs w:val="20"/>
              </w:rPr>
              <w:lastRenderedPageBreak/>
              <w:t>internacionales de indígenas parlamentarios, que buscan destacar el rol y la contribución de los parlamentos en la realización de los Derechos de los Pueblos Indígenas en las Américas y en el resto del mundo</w:t>
            </w:r>
          </w:p>
          <w:p w14:paraId="4233D6BC" w14:textId="0701937D"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055BE527" w14:textId="77777777" w:rsidTr="00F62D59">
        <w:trPr>
          <w:trHeight w:val="158"/>
        </w:trPr>
        <w:tc>
          <w:tcPr>
            <w:tcW w:w="1666" w:type="pct"/>
            <w:shd w:val="clear" w:color="auto" w:fill="auto"/>
            <w:noWrap/>
            <w:hideMark/>
          </w:tcPr>
          <w:p w14:paraId="36D3A6E2" w14:textId="5BE91FEF"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38D3D8C8" w14:textId="77777777" w:rsidR="003A2A44" w:rsidRPr="007D2289" w:rsidRDefault="003A2A44"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14:paraId="671A19AC" w14:textId="7F841627" w:rsidR="0094599B" w:rsidRPr="007D2289" w:rsidRDefault="0094599B" w:rsidP="0094599B">
            <w:pPr>
              <w:spacing w:after="0" w:line="240" w:lineRule="auto"/>
              <w:jc w:val="both"/>
              <w:rPr>
                <w:rFonts w:ascii="Arial Narrow" w:eastAsia="Times New Roman" w:hAnsi="Arial Narrow" w:cs="Calibri"/>
                <w:b/>
                <w:sz w:val="20"/>
                <w:szCs w:val="20"/>
                <w:u w:val="single"/>
                <w:lang w:eastAsia="es-CO"/>
              </w:rPr>
            </w:pPr>
          </w:p>
        </w:tc>
        <w:tc>
          <w:tcPr>
            <w:tcW w:w="1667" w:type="pct"/>
            <w:shd w:val="clear" w:color="auto" w:fill="auto"/>
            <w:noWrap/>
            <w:hideMark/>
          </w:tcPr>
          <w:p w14:paraId="17700E8C" w14:textId="77777777" w:rsidR="0094599B" w:rsidRPr="007D2289" w:rsidRDefault="0094599B" w:rsidP="004B380E">
            <w:pPr>
              <w:pStyle w:val="Prrafodelista"/>
              <w:numPr>
                <w:ilvl w:val="0"/>
                <w:numId w:val="25"/>
              </w:numPr>
              <w:spacing w:after="0" w:line="240" w:lineRule="auto"/>
              <w:ind w:left="323"/>
              <w:jc w:val="both"/>
              <w:rPr>
                <w:rFonts w:ascii="Arial Narrow" w:hAnsi="Arial Narrow"/>
                <w:sz w:val="20"/>
                <w:szCs w:val="20"/>
              </w:rPr>
            </w:pPr>
            <w:r w:rsidRPr="007D2289">
              <w:rPr>
                <w:rFonts w:ascii="Arial Narrow" w:hAnsi="Arial Narrow"/>
                <w:sz w:val="20"/>
                <w:szCs w:val="20"/>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14:paraId="6F57D158" w14:textId="7A90F083"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799D7593" w14:textId="77777777" w:rsidTr="0094599B">
        <w:trPr>
          <w:trHeight w:val="140"/>
        </w:trPr>
        <w:tc>
          <w:tcPr>
            <w:tcW w:w="1666" w:type="pct"/>
            <w:shd w:val="clear" w:color="auto" w:fill="auto"/>
            <w:noWrap/>
            <w:hideMark/>
          </w:tcPr>
          <w:p w14:paraId="3172CA0F" w14:textId="3F55A3AC" w:rsidR="00483BF4" w:rsidRPr="007D2289" w:rsidRDefault="00483BF4" w:rsidP="00144951">
            <w:pPr>
              <w:spacing w:after="0" w:line="240" w:lineRule="auto"/>
              <w:jc w:val="both"/>
              <w:rPr>
                <w:rFonts w:ascii="Arial Narrow" w:eastAsia="Times New Roman" w:hAnsi="Arial Narrow" w:cs="Calibri"/>
                <w:i/>
                <w:iCs/>
                <w:strike/>
                <w:sz w:val="20"/>
                <w:szCs w:val="20"/>
                <w:lang w:eastAsia="es-CO"/>
              </w:rPr>
            </w:pPr>
          </w:p>
        </w:tc>
        <w:tc>
          <w:tcPr>
            <w:tcW w:w="1666" w:type="pct"/>
            <w:shd w:val="clear" w:color="auto" w:fill="auto"/>
            <w:noWrap/>
            <w:hideMark/>
          </w:tcPr>
          <w:p w14:paraId="794FD544" w14:textId="77777777" w:rsidR="0094599B" w:rsidRPr="007D2289" w:rsidRDefault="0094599B"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p w14:paraId="23C76DF6" w14:textId="6FD46A76" w:rsidR="00483BF4" w:rsidRPr="007D2289" w:rsidRDefault="00483BF4" w:rsidP="0094599B">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5FB5258F" w14:textId="77777777" w:rsidR="0094599B" w:rsidRPr="007D2289" w:rsidRDefault="0094599B" w:rsidP="004B380E">
            <w:pPr>
              <w:pStyle w:val="Prrafodelista"/>
              <w:numPr>
                <w:ilvl w:val="0"/>
                <w:numId w:val="26"/>
              </w:numPr>
              <w:spacing w:after="0" w:line="240" w:lineRule="auto"/>
              <w:ind w:left="323"/>
              <w:jc w:val="both"/>
              <w:rPr>
                <w:rFonts w:ascii="Arial Narrow" w:hAnsi="Arial Narrow"/>
                <w:sz w:val="20"/>
                <w:szCs w:val="20"/>
              </w:rPr>
            </w:pPr>
            <w:r w:rsidRPr="007D2289">
              <w:rPr>
                <w:rFonts w:ascii="Arial Narrow" w:hAnsi="Arial Narrow"/>
                <w:sz w:val="20"/>
                <w:szCs w:val="20"/>
              </w:rPr>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p w14:paraId="34D229C5" w14:textId="5374CCC2"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2EBA832D" w14:textId="77777777" w:rsidTr="0094599B">
        <w:trPr>
          <w:trHeight w:val="209"/>
        </w:trPr>
        <w:tc>
          <w:tcPr>
            <w:tcW w:w="1666" w:type="pct"/>
            <w:shd w:val="clear" w:color="auto" w:fill="auto"/>
            <w:noWrap/>
            <w:hideMark/>
          </w:tcPr>
          <w:p w14:paraId="28B47C9E" w14:textId="42E00F0F"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0B5AE6E8" w14:textId="77777777" w:rsidR="00483BF4" w:rsidRPr="007D2289" w:rsidRDefault="0094599B"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14:paraId="4653E767" w14:textId="2A048B25" w:rsidR="00712978" w:rsidRPr="007D2289" w:rsidRDefault="00712978" w:rsidP="00712978">
            <w:pPr>
              <w:pStyle w:val="Prrafodelista"/>
              <w:spacing w:after="0" w:line="240" w:lineRule="auto"/>
              <w:ind w:left="334"/>
              <w:jc w:val="both"/>
              <w:rPr>
                <w:rFonts w:ascii="Arial Narrow" w:hAnsi="Arial Narrow"/>
                <w:sz w:val="20"/>
                <w:szCs w:val="20"/>
              </w:rPr>
            </w:pPr>
          </w:p>
        </w:tc>
        <w:tc>
          <w:tcPr>
            <w:tcW w:w="1667" w:type="pct"/>
            <w:shd w:val="clear" w:color="auto" w:fill="auto"/>
            <w:noWrap/>
            <w:hideMark/>
          </w:tcPr>
          <w:p w14:paraId="00060073" w14:textId="77777777" w:rsidR="0094599B" w:rsidRPr="007D2289" w:rsidRDefault="0094599B" w:rsidP="004B380E">
            <w:pPr>
              <w:pStyle w:val="Prrafodelista"/>
              <w:numPr>
                <w:ilvl w:val="0"/>
                <w:numId w:val="27"/>
              </w:numPr>
              <w:spacing w:after="0" w:line="240" w:lineRule="auto"/>
              <w:ind w:left="323"/>
              <w:jc w:val="both"/>
              <w:rPr>
                <w:rFonts w:ascii="Arial Narrow" w:hAnsi="Arial Narrow"/>
                <w:sz w:val="20"/>
                <w:szCs w:val="20"/>
              </w:rPr>
            </w:pPr>
            <w:r w:rsidRPr="007D2289">
              <w:rPr>
                <w:rFonts w:ascii="Arial Narrow" w:hAnsi="Arial Narrow"/>
                <w:sz w:val="20"/>
                <w:szCs w:val="20"/>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14:paraId="1BE146D7" w14:textId="28AE9176"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76092A43" w14:textId="77777777" w:rsidTr="00712978">
        <w:trPr>
          <w:trHeight w:val="224"/>
        </w:trPr>
        <w:tc>
          <w:tcPr>
            <w:tcW w:w="1666" w:type="pct"/>
            <w:shd w:val="clear" w:color="auto" w:fill="auto"/>
            <w:noWrap/>
            <w:hideMark/>
          </w:tcPr>
          <w:p w14:paraId="44472A17" w14:textId="112E7501"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39590B4D" w14:textId="77777777" w:rsidR="00712978" w:rsidRPr="007D2289" w:rsidRDefault="00712978"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 xml:space="preserve">Solicitar el acompañamiento de organismos nacionales e internacionales, entidades públicas o privadas y organizaciones de pueblos indígenas para el desarrollo de su misión institucional, desarrollar </w:t>
            </w:r>
            <w:r w:rsidRPr="007D2289">
              <w:rPr>
                <w:rFonts w:ascii="Arial Narrow" w:hAnsi="Arial Narrow"/>
                <w:sz w:val="20"/>
                <w:szCs w:val="20"/>
              </w:rPr>
              <w:lastRenderedPageBreak/>
              <w:t>proyectos de investigación, promoción, defensa y divulgación de los derechos civiles, políticos, económicos, sociales y culturales de los pueblos indígenas</w:t>
            </w:r>
          </w:p>
          <w:p w14:paraId="3DB7CFAA" w14:textId="4ABF5F5D" w:rsidR="00483BF4" w:rsidRPr="007D2289" w:rsidRDefault="00483BF4" w:rsidP="00712978">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627176A9" w14:textId="77777777" w:rsidR="00712978" w:rsidRPr="007D2289" w:rsidRDefault="00712978" w:rsidP="004B380E">
            <w:pPr>
              <w:pStyle w:val="Prrafodelista"/>
              <w:numPr>
                <w:ilvl w:val="0"/>
                <w:numId w:val="29"/>
              </w:numPr>
              <w:spacing w:after="0" w:line="240" w:lineRule="auto"/>
              <w:ind w:left="323"/>
              <w:jc w:val="both"/>
              <w:rPr>
                <w:rFonts w:ascii="Arial Narrow" w:hAnsi="Arial Narrow"/>
                <w:sz w:val="20"/>
                <w:szCs w:val="20"/>
              </w:rPr>
            </w:pPr>
            <w:r w:rsidRPr="007D2289">
              <w:rPr>
                <w:rFonts w:ascii="Arial Narrow" w:hAnsi="Arial Narrow"/>
                <w:sz w:val="20"/>
                <w:szCs w:val="20"/>
              </w:rPr>
              <w:lastRenderedPageBreak/>
              <w:t xml:space="preserve">Solicitar el acompañamiento de organismos nacionales e internacionales, entidades públicas o privadas y organizaciones de pueblos indígenas para el desarrollo de su misión institucional, desarrollar </w:t>
            </w:r>
            <w:r w:rsidRPr="007D2289">
              <w:rPr>
                <w:rFonts w:ascii="Arial Narrow" w:hAnsi="Arial Narrow"/>
                <w:sz w:val="20"/>
                <w:szCs w:val="20"/>
              </w:rPr>
              <w:lastRenderedPageBreak/>
              <w:t>proyectos de investigación, promoción, defensa y divulgación de los derechos civiles, políticos, económicos, sociales y culturales de los pueblos indígenas</w:t>
            </w:r>
          </w:p>
          <w:p w14:paraId="42D6E9A2" w14:textId="77777777" w:rsidR="00483BF4" w:rsidRPr="007D2289" w:rsidRDefault="00483BF4" w:rsidP="00712978">
            <w:pPr>
              <w:spacing w:after="0" w:line="240" w:lineRule="auto"/>
              <w:jc w:val="both"/>
              <w:rPr>
                <w:rFonts w:ascii="Arial Narrow" w:eastAsia="Times New Roman" w:hAnsi="Arial Narrow" w:cs="Calibri"/>
                <w:sz w:val="20"/>
                <w:szCs w:val="20"/>
                <w:lang w:eastAsia="es-CO"/>
              </w:rPr>
            </w:pPr>
          </w:p>
        </w:tc>
      </w:tr>
      <w:tr w:rsidR="00483BF4" w:rsidRPr="007D2289" w14:paraId="758FB9AA" w14:textId="77777777" w:rsidTr="00712978">
        <w:trPr>
          <w:trHeight w:val="88"/>
        </w:trPr>
        <w:tc>
          <w:tcPr>
            <w:tcW w:w="1666" w:type="pct"/>
            <w:shd w:val="clear" w:color="auto" w:fill="auto"/>
            <w:noWrap/>
            <w:hideMark/>
          </w:tcPr>
          <w:p w14:paraId="58A74EF0" w14:textId="68025440"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18B0AFF3" w14:textId="77777777" w:rsidR="00712978" w:rsidRPr="007D2289" w:rsidRDefault="00712978" w:rsidP="004B380E">
            <w:pPr>
              <w:pStyle w:val="Prrafodelista"/>
              <w:numPr>
                <w:ilvl w:val="0"/>
                <w:numId w:val="20"/>
              </w:numPr>
              <w:spacing w:after="0" w:line="240" w:lineRule="auto"/>
              <w:ind w:left="334"/>
              <w:jc w:val="both"/>
              <w:rPr>
                <w:rFonts w:ascii="Arial Narrow" w:hAnsi="Arial Narrow"/>
                <w:strike/>
                <w:sz w:val="20"/>
                <w:szCs w:val="20"/>
              </w:rPr>
            </w:pPr>
            <w:r w:rsidRPr="007D2289">
              <w:rPr>
                <w:rFonts w:ascii="Arial Narrow" w:hAnsi="Arial Narrow"/>
                <w:strike/>
                <w:sz w:val="20"/>
                <w:szCs w:val="20"/>
              </w:rPr>
              <w:t>Conceptuar de manera fundamentada sobre la necesidad de adelantar el proceso de consulta previa sobre los proyectos de ley y/o actos legislativos que cursen en el Congreso de la República.</w:t>
            </w:r>
          </w:p>
          <w:p w14:paraId="258C3E1B" w14:textId="5598F52B" w:rsidR="00483BF4" w:rsidRPr="007D2289" w:rsidRDefault="00483BF4" w:rsidP="00084C14">
            <w:pPr>
              <w:spacing w:after="0" w:line="240" w:lineRule="auto"/>
              <w:jc w:val="both"/>
              <w:rPr>
                <w:rFonts w:ascii="Arial Narrow" w:eastAsia="Times New Roman" w:hAnsi="Arial Narrow" w:cs="Calibri"/>
                <w:strike/>
                <w:sz w:val="20"/>
                <w:szCs w:val="20"/>
                <w:lang w:eastAsia="es-CO"/>
              </w:rPr>
            </w:pPr>
          </w:p>
        </w:tc>
        <w:tc>
          <w:tcPr>
            <w:tcW w:w="1667" w:type="pct"/>
            <w:shd w:val="clear" w:color="auto" w:fill="auto"/>
            <w:noWrap/>
            <w:hideMark/>
          </w:tcPr>
          <w:p w14:paraId="379FC2B2" w14:textId="77777777" w:rsidR="00483BF4" w:rsidRPr="007D2289" w:rsidRDefault="00483BF4" w:rsidP="00084C14">
            <w:pPr>
              <w:pStyle w:val="Prrafodelista"/>
              <w:spacing w:after="0" w:line="240" w:lineRule="auto"/>
              <w:ind w:left="334"/>
              <w:jc w:val="both"/>
              <w:rPr>
                <w:rFonts w:ascii="Arial Narrow" w:eastAsia="Times New Roman" w:hAnsi="Arial Narrow" w:cs="Calibri"/>
                <w:sz w:val="20"/>
                <w:szCs w:val="20"/>
                <w:lang w:eastAsia="es-CO"/>
              </w:rPr>
            </w:pPr>
          </w:p>
        </w:tc>
      </w:tr>
      <w:tr w:rsidR="00483BF4" w:rsidRPr="007D2289" w14:paraId="512FC6C9" w14:textId="77777777" w:rsidTr="00483BF4">
        <w:trPr>
          <w:trHeight w:val="60"/>
        </w:trPr>
        <w:tc>
          <w:tcPr>
            <w:tcW w:w="1666" w:type="pct"/>
            <w:shd w:val="clear" w:color="auto" w:fill="auto"/>
            <w:noWrap/>
            <w:hideMark/>
          </w:tcPr>
          <w:p w14:paraId="25D2B781" w14:textId="5D64F1BD"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0678D6A3" w14:textId="77777777" w:rsidR="00084C14" w:rsidRPr="007D2289" w:rsidRDefault="00084C14"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14:paraId="3F433973" w14:textId="40DF0BA2" w:rsidR="00483BF4" w:rsidRPr="007D2289" w:rsidRDefault="00483BF4" w:rsidP="00084C14">
            <w:pPr>
              <w:spacing w:after="0" w:line="240" w:lineRule="auto"/>
              <w:jc w:val="both"/>
              <w:rPr>
                <w:rFonts w:ascii="Arial Narrow" w:eastAsia="Times New Roman" w:hAnsi="Arial Narrow" w:cs="Calibri"/>
                <w:strike/>
                <w:sz w:val="20"/>
                <w:szCs w:val="20"/>
                <w:lang w:eastAsia="es-CO"/>
              </w:rPr>
            </w:pPr>
          </w:p>
        </w:tc>
        <w:tc>
          <w:tcPr>
            <w:tcW w:w="1667" w:type="pct"/>
            <w:shd w:val="clear" w:color="auto" w:fill="auto"/>
            <w:noWrap/>
            <w:hideMark/>
          </w:tcPr>
          <w:p w14:paraId="7200503E" w14:textId="77777777" w:rsidR="00084C14" w:rsidRPr="007D2289" w:rsidRDefault="00084C14" w:rsidP="004B380E">
            <w:pPr>
              <w:pStyle w:val="Prrafodelista"/>
              <w:numPr>
                <w:ilvl w:val="0"/>
                <w:numId w:val="28"/>
              </w:numPr>
              <w:spacing w:after="0" w:line="240" w:lineRule="auto"/>
              <w:ind w:left="323"/>
              <w:jc w:val="both"/>
              <w:rPr>
                <w:rFonts w:ascii="Arial Narrow" w:hAnsi="Arial Narrow"/>
                <w:sz w:val="20"/>
                <w:szCs w:val="20"/>
              </w:rPr>
            </w:pPr>
            <w:r w:rsidRPr="007D2289">
              <w:rPr>
                <w:rFonts w:ascii="Arial Narrow" w:hAnsi="Arial Narrow"/>
                <w:sz w:val="20"/>
                <w:szCs w:val="20"/>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14:paraId="414632F9" w14:textId="77777777" w:rsidR="00483BF4" w:rsidRPr="007D2289" w:rsidRDefault="00483BF4" w:rsidP="00712978">
            <w:pPr>
              <w:spacing w:after="0" w:line="240" w:lineRule="auto"/>
              <w:jc w:val="both"/>
              <w:rPr>
                <w:rFonts w:ascii="Arial Narrow" w:eastAsia="Times New Roman" w:hAnsi="Arial Narrow" w:cs="Calibri"/>
                <w:sz w:val="20"/>
                <w:szCs w:val="20"/>
                <w:lang w:eastAsia="es-CO"/>
              </w:rPr>
            </w:pPr>
          </w:p>
        </w:tc>
      </w:tr>
      <w:tr w:rsidR="00483BF4" w:rsidRPr="007D2289" w14:paraId="77510A85" w14:textId="77777777" w:rsidTr="00712978">
        <w:trPr>
          <w:trHeight w:val="134"/>
        </w:trPr>
        <w:tc>
          <w:tcPr>
            <w:tcW w:w="1666" w:type="pct"/>
            <w:shd w:val="clear" w:color="auto" w:fill="auto"/>
            <w:noWrap/>
            <w:hideMark/>
          </w:tcPr>
          <w:p w14:paraId="30E9FEE9" w14:textId="47CE1F51"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1E132342" w14:textId="63EEF623" w:rsidR="00084C14" w:rsidRPr="007D2289" w:rsidRDefault="00084C14"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Recibir y tramitar las propuestas formuladas por los pueblos indígenas y sus organizaciones representativas en la perspectiva de la defensa y garantía de sus derechos.</w:t>
            </w:r>
          </w:p>
          <w:p w14:paraId="645A59C1" w14:textId="175C9308" w:rsidR="00483BF4" w:rsidRPr="007D2289" w:rsidRDefault="00483BF4" w:rsidP="00590D99">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5539E205" w14:textId="77777777" w:rsidR="00084C14" w:rsidRPr="007D2289" w:rsidRDefault="00084C14" w:rsidP="004B380E">
            <w:pPr>
              <w:pStyle w:val="Prrafodelista"/>
              <w:numPr>
                <w:ilvl w:val="0"/>
                <w:numId w:val="30"/>
              </w:numPr>
              <w:spacing w:after="0" w:line="240" w:lineRule="auto"/>
              <w:ind w:left="323"/>
              <w:jc w:val="both"/>
              <w:rPr>
                <w:rFonts w:ascii="Arial Narrow" w:hAnsi="Arial Narrow"/>
                <w:sz w:val="20"/>
                <w:szCs w:val="20"/>
              </w:rPr>
            </w:pPr>
            <w:r w:rsidRPr="007D2289">
              <w:rPr>
                <w:rFonts w:ascii="Arial Narrow" w:hAnsi="Arial Narrow"/>
                <w:sz w:val="20"/>
                <w:szCs w:val="20"/>
              </w:rPr>
              <w:t>Recibir y tramitar las propuestas formuladas por los pueblos indígenas y sus organizaciones representativas en la perspectiva de la defensa y garantía de sus derechos.</w:t>
            </w:r>
          </w:p>
          <w:p w14:paraId="7EEC79A0" w14:textId="77777777" w:rsidR="00483BF4" w:rsidRPr="007D2289" w:rsidRDefault="00483BF4" w:rsidP="00712978">
            <w:pPr>
              <w:spacing w:after="0" w:line="240" w:lineRule="auto"/>
              <w:jc w:val="both"/>
              <w:rPr>
                <w:rFonts w:ascii="Arial Narrow" w:eastAsia="Times New Roman" w:hAnsi="Arial Narrow" w:cs="Calibri"/>
                <w:b/>
                <w:sz w:val="20"/>
                <w:szCs w:val="20"/>
                <w:u w:val="single"/>
                <w:lang w:eastAsia="es-CO"/>
              </w:rPr>
            </w:pPr>
          </w:p>
        </w:tc>
      </w:tr>
      <w:tr w:rsidR="00483BF4" w:rsidRPr="007D2289" w14:paraId="1329B633" w14:textId="77777777" w:rsidTr="00084C14">
        <w:trPr>
          <w:trHeight w:val="56"/>
        </w:trPr>
        <w:tc>
          <w:tcPr>
            <w:tcW w:w="1666" w:type="pct"/>
            <w:shd w:val="clear" w:color="auto" w:fill="auto"/>
            <w:noWrap/>
            <w:hideMark/>
          </w:tcPr>
          <w:p w14:paraId="7B0D8A99" w14:textId="6BD9DBBD"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61658CBB" w14:textId="77777777" w:rsidR="00084C14" w:rsidRPr="007D2289" w:rsidRDefault="00084C14" w:rsidP="004B380E">
            <w:pPr>
              <w:pStyle w:val="Prrafodelista"/>
              <w:numPr>
                <w:ilvl w:val="0"/>
                <w:numId w:val="20"/>
              </w:numPr>
              <w:spacing w:after="0" w:line="240" w:lineRule="auto"/>
              <w:ind w:left="334"/>
              <w:jc w:val="both"/>
              <w:rPr>
                <w:rFonts w:ascii="Arial Narrow" w:hAnsi="Arial Narrow"/>
                <w:sz w:val="20"/>
                <w:szCs w:val="20"/>
              </w:rPr>
            </w:pPr>
            <w:r w:rsidRPr="007D2289">
              <w:rPr>
                <w:rFonts w:ascii="Arial Narrow" w:hAnsi="Arial Narrow"/>
                <w:sz w:val="20"/>
                <w:szCs w:val="20"/>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14:paraId="3950C205" w14:textId="52830898" w:rsidR="00483BF4" w:rsidRPr="007D2289" w:rsidRDefault="00483BF4" w:rsidP="00084C14">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419039A3" w14:textId="77777777" w:rsidR="00084C14" w:rsidRPr="007D2289" w:rsidRDefault="00084C14" w:rsidP="004B380E">
            <w:pPr>
              <w:pStyle w:val="Prrafodelista"/>
              <w:numPr>
                <w:ilvl w:val="0"/>
                <w:numId w:val="31"/>
              </w:numPr>
              <w:spacing w:after="0" w:line="240" w:lineRule="auto"/>
              <w:ind w:left="323"/>
              <w:jc w:val="both"/>
              <w:rPr>
                <w:rFonts w:ascii="Arial Narrow" w:hAnsi="Arial Narrow"/>
                <w:sz w:val="20"/>
                <w:szCs w:val="20"/>
              </w:rPr>
            </w:pPr>
            <w:r w:rsidRPr="007D2289">
              <w:rPr>
                <w:rFonts w:ascii="Arial Narrow" w:hAnsi="Arial Narrow"/>
                <w:sz w:val="20"/>
                <w:szCs w:val="20"/>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14:paraId="6A3016BA" w14:textId="6DA2EB38"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688DAE99" w14:textId="77777777" w:rsidTr="00084C14">
        <w:trPr>
          <w:trHeight w:val="111"/>
        </w:trPr>
        <w:tc>
          <w:tcPr>
            <w:tcW w:w="1666" w:type="pct"/>
            <w:shd w:val="clear" w:color="auto" w:fill="auto"/>
            <w:noWrap/>
            <w:hideMark/>
          </w:tcPr>
          <w:p w14:paraId="423F70FC" w14:textId="028F0A43"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020DDEC1" w14:textId="77777777" w:rsidR="00084C14" w:rsidRPr="007D2289" w:rsidRDefault="00084C14" w:rsidP="004B380E">
            <w:pPr>
              <w:pStyle w:val="Prrafodelista"/>
              <w:numPr>
                <w:ilvl w:val="0"/>
                <w:numId w:val="32"/>
              </w:numPr>
              <w:spacing w:after="0" w:line="240" w:lineRule="auto"/>
              <w:ind w:left="334"/>
              <w:jc w:val="both"/>
              <w:rPr>
                <w:rFonts w:ascii="Arial Narrow" w:hAnsi="Arial Narrow"/>
                <w:sz w:val="20"/>
                <w:szCs w:val="20"/>
              </w:rPr>
            </w:pPr>
            <w:r w:rsidRPr="007D2289">
              <w:rPr>
                <w:rFonts w:ascii="Arial Narrow" w:hAnsi="Arial Narrow"/>
                <w:sz w:val="20"/>
                <w:szCs w:val="20"/>
              </w:rPr>
              <w:t>Presentar informes anuales a las Plenarias de las Cámaras y a la sociedad civil al término de cada legislatura, sobre el desarrollo de su misión institucional.</w:t>
            </w:r>
          </w:p>
          <w:p w14:paraId="27755409" w14:textId="18E3710C" w:rsidR="00483BF4" w:rsidRPr="007D2289" w:rsidRDefault="00483BF4" w:rsidP="00084C14">
            <w:pPr>
              <w:spacing w:after="0" w:line="240" w:lineRule="auto"/>
              <w:jc w:val="both"/>
              <w:rPr>
                <w:rFonts w:ascii="Arial Narrow" w:hAnsi="Arial Narrow"/>
                <w:sz w:val="20"/>
                <w:szCs w:val="20"/>
              </w:rPr>
            </w:pPr>
          </w:p>
        </w:tc>
        <w:tc>
          <w:tcPr>
            <w:tcW w:w="1667" w:type="pct"/>
            <w:shd w:val="clear" w:color="auto" w:fill="auto"/>
            <w:noWrap/>
            <w:hideMark/>
          </w:tcPr>
          <w:p w14:paraId="55E59FFD" w14:textId="77777777" w:rsidR="00084C14" w:rsidRPr="007D2289" w:rsidRDefault="00084C14" w:rsidP="004B380E">
            <w:pPr>
              <w:pStyle w:val="Prrafodelista"/>
              <w:numPr>
                <w:ilvl w:val="0"/>
                <w:numId w:val="33"/>
              </w:numPr>
              <w:spacing w:after="0" w:line="240" w:lineRule="auto"/>
              <w:ind w:left="323"/>
              <w:jc w:val="both"/>
              <w:rPr>
                <w:rFonts w:ascii="Arial Narrow" w:hAnsi="Arial Narrow"/>
                <w:sz w:val="20"/>
                <w:szCs w:val="20"/>
              </w:rPr>
            </w:pPr>
            <w:r w:rsidRPr="007D2289">
              <w:rPr>
                <w:rFonts w:ascii="Arial Narrow" w:hAnsi="Arial Narrow"/>
                <w:sz w:val="20"/>
                <w:szCs w:val="20"/>
              </w:rPr>
              <w:t>Presentar informes anuales a las Plenarias de las Cámaras y a la sociedad civil al término de cada legislatura, sobre el desarrollo de su misión institucional.</w:t>
            </w:r>
          </w:p>
          <w:p w14:paraId="4FAF6D33" w14:textId="77777777" w:rsidR="00483BF4" w:rsidRPr="007D2289" w:rsidRDefault="00483BF4" w:rsidP="00084C14">
            <w:pPr>
              <w:spacing w:after="0" w:line="240" w:lineRule="auto"/>
              <w:jc w:val="both"/>
              <w:rPr>
                <w:rFonts w:ascii="Arial Narrow" w:eastAsia="Times New Roman" w:hAnsi="Arial Narrow" w:cs="Calibri"/>
                <w:sz w:val="20"/>
                <w:szCs w:val="20"/>
                <w:lang w:eastAsia="es-CO"/>
              </w:rPr>
            </w:pPr>
          </w:p>
        </w:tc>
      </w:tr>
      <w:tr w:rsidR="00483BF4" w:rsidRPr="007D2289" w14:paraId="15FB53AF" w14:textId="77777777" w:rsidTr="00084C14">
        <w:trPr>
          <w:trHeight w:val="299"/>
        </w:trPr>
        <w:tc>
          <w:tcPr>
            <w:tcW w:w="1666" w:type="pct"/>
            <w:shd w:val="clear" w:color="auto" w:fill="auto"/>
            <w:noWrap/>
            <w:hideMark/>
          </w:tcPr>
          <w:p w14:paraId="75BDDC3C" w14:textId="2D8F9136" w:rsidR="00783C8D" w:rsidRPr="007D2289" w:rsidRDefault="00783C8D" w:rsidP="00084C14">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1DFF12DC" w14:textId="77777777" w:rsidR="00483BF4" w:rsidRPr="007D2289" w:rsidRDefault="00084C14" w:rsidP="004B380E">
            <w:pPr>
              <w:pStyle w:val="Prrafodelista"/>
              <w:numPr>
                <w:ilvl w:val="0"/>
                <w:numId w:val="34"/>
              </w:numPr>
              <w:spacing w:after="0" w:line="240" w:lineRule="auto"/>
              <w:ind w:left="334"/>
              <w:jc w:val="both"/>
              <w:rPr>
                <w:rFonts w:ascii="Arial Narrow" w:eastAsia="Times New Roman" w:hAnsi="Arial Narrow" w:cs="Calibri"/>
                <w:sz w:val="20"/>
                <w:szCs w:val="20"/>
                <w:lang w:eastAsia="es-CO"/>
              </w:rPr>
            </w:pPr>
            <w:r w:rsidRPr="007D2289">
              <w:rPr>
                <w:rFonts w:ascii="Arial Narrow" w:hAnsi="Arial Narrow"/>
                <w:sz w:val="20"/>
                <w:szCs w:val="20"/>
              </w:rPr>
              <w:t>Todas las demás funciones que determine la ley</w:t>
            </w:r>
          </w:p>
          <w:p w14:paraId="52799C54" w14:textId="7B3E3EE0" w:rsidR="007D2289" w:rsidRPr="007D2289" w:rsidRDefault="007D2289" w:rsidP="007D2289">
            <w:pPr>
              <w:spacing w:after="0" w:line="240" w:lineRule="auto"/>
              <w:ind w:left="-26"/>
              <w:jc w:val="both"/>
              <w:rPr>
                <w:rFonts w:ascii="Arial Narrow" w:eastAsia="Times New Roman" w:hAnsi="Arial Narrow" w:cs="Calibri"/>
                <w:sz w:val="20"/>
                <w:szCs w:val="20"/>
                <w:lang w:eastAsia="es-CO"/>
              </w:rPr>
            </w:pPr>
          </w:p>
        </w:tc>
        <w:tc>
          <w:tcPr>
            <w:tcW w:w="1667" w:type="pct"/>
            <w:shd w:val="clear" w:color="auto" w:fill="auto"/>
            <w:noWrap/>
            <w:hideMark/>
          </w:tcPr>
          <w:p w14:paraId="2B4B9671" w14:textId="3478DFE4" w:rsidR="00483BF4" w:rsidRPr="007D2289" w:rsidRDefault="00084C14" w:rsidP="004B380E">
            <w:pPr>
              <w:pStyle w:val="Prrafodelista"/>
              <w:numPr>
                <w:ilvl w:val="0"/>
                <w:numId w:val="33"/>
              </w:numPr>
              <w:spacing w:after="0" w:line="240" w:lineRule="auto"/>
              <w:ind w:left="323"/>
              <w:jc w:val="both"/>
              <w:rPr>
                <w:rFonts w:ascii="Arial Narrow" w:eastAsia="Times New Roman" w:hAnsi="Arial Narrow" w:cs="Calibri"/>
                <w:sz w:val="20"/>
                <w:szCs w:val="20"/>
                <w:lang w:eastAsia="es-CO"/>
              </w:rPr>
            </w:pPr>
            <w:r w:rsidRPr="007D2289">
              <w:rPr>
                <w:rFonts w:ascii="Arial Narrow" w:hAnsi="Arial Narrow"/>
                <w:sz w:val="20"/>
                <w:szCs w:val="20"/>
              </w:rPr>
              <w:t>Todas las demás funciones que determine la ley</w:t>
            </w:r>
          </w:p>
        </w:tc>
      </w:tr>
      <w:tr w:rsidR="00483BF4" w:rsidRPr="007D2289" w14:paraId="6C2C165B" w14:textId="77777777" w:rsidTr="0005591E">
        <w:trPr>
          <w:trHeight w:val="70"/>
        </w:trPr>
        <w:tc>
          <w:tcPr>
            <w:tcW w:w="1666" w:type="pct"/>
            <w:shd w:val="clear" w:color="auto" w:fill="auto"/>
            <w:noWrap/>
            <w:hideMark/>
          </w:tcPr>
          <w:p w14:paraId="1E2D66C7" w14:textId="77777777" w:rsidR="00483BF4" w:rsidRPr="007D2289" w:rsidRDefault="00483BF4" w:rsidP="00084C14">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2EDAF7B2" w14:textId="0534A6C2" w:rsidR="0005591E" w:rsidRPr="007D2289" w:rsidRDefault="0005591E" w:rsidP="0005591E">
            <w:pPr>
              <w:spacing w:after="0" w:line="240" w:lineRule="auto"/>
              <w:jc w:val="both"/>
              <w:rPr>
                <w:rFonts w:ascii="Arial Narrow" w:hAnsi="Arial Narrow"/>
                <w:sz w:val="20"/>
                <w:szCs w:val="20"/>
              </w:rPr>
            </w:pPr>
            <w:r w:rsidRPr="007D2289">
              <w:rPr>
                <w:rFonts w:ascii="Arial Narrow" w:hAnsi="Arial Narrow"/>
                <w:b/>
                <w:sz w:val="20"/>
                <w:szCs w:val="20"/>
              </w:rPr>
              <w:t>Artículo 6°.</w:t>
            </w:r>
            <w:r w:rsidRPr="007D2289">
              <w:rPr>
                <w:rFonts w:ascii="Arial Narrow" w:hAnsi="Arial Narrow"/>
                <w:sz w:val="20"/>
                <w:szCs w:val="20"/>
              </w:rPr>
              <w:t xml:space="preserve"> Adiciónese a la Sección Segunda del Capítulo IV, del Título II de la Ley 5ª de 1992 con un artículo nuevo del siguiente tenor:</w:t>
            </w:r>
          </w:p>
          <w:p w14:paraId="4ECCAD52" w14:textId="1431B3BB" w:rsidR="00483BF4" w:rsidRPr="007D2289" w:rsidRDefault="00483BF4" w:rsidP="0005591E">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115593B8" w14:textId="77777777" w:rsidR="0005591E" w:rsidRPr="007D2289" w:rsidRDefault="0005591E" w:rsidP="0005591E">
            <w:pPr>
              <w:spacing w:after="0" w:line="240" w:lineRule="auto"/>
              <w:jc w:val="both"/>
              <w:rPr>
                <w:rFonts w:ascii="Arial Narrow" w:hAnsi="Arial Narrow"/>
                <w:sz w:val="20"/>
                <w:szCs w:val="20"/>
              </w:rPr>
            </w:pPr>
            <w:r w:rsidRPr="007D2289">
              <w:rPr>
                <w:rFonts w:ascii="Arial Narrow" w:hAnsi="Arial Narrow"/>
                <w:b/>
                <w:sz w:val="20"/>
                <w:szCs w:val="20"/>
              </w:rPr>
              <w:t>Artículo 6°.</w:t>
            </w:r>
            <w:r w:rsidRPr="007D2289">
              <w:rPr>
                <w:rFonts w:ascii="Arial Narrow" w:hAnsi="Arial Narrow"/>
                <w:sz w:val="20"/>
                <w:szCs w:val="20"/>
              </w:rPr>
              <w:t xml:space="preserve"> Adiciónese a la Sección Segunda del Capítulo IV, del Título II de la Ley 5ª de 1992 con un artículo nuevo del siguiente tenor:</w:t>
            </w:r>
          </w:p>
          <w:p w14:paraId="1D21F224" w14:textId="170AB885"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5F508C13" w14:textId="77777777" w:rsidTr="0005591E">
        <w:trPr>
          <w:trHeight w:val="50"/>
        </w:trPr>
        <w:tc>
          <w:tcPr>
            <w:tcW w:w="1666" w:type="pct"/>
            <w:shd w:val="clear" w:color="auto" w:fill="auto"/>
            <w:noWrap/>
            <w:hideMark/>
          </w:tcPr>
          <w:p w14:paraId="72628D7A" w14:textId="5E911147" w:rsidR="00783C8D" w:rsidRPr="007D2289" w:rsidRDefault="00783C8D" w:rsidP="00084C14">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7CF30C10" w14:textId="77777777" w:rsidR="0005591E" w:rsidRPr="007D2289" w:rsidRDefault="0005591E" w:rsidP="0005591E">
            <w:pPr>
              <w:spacing w:after="0" w:line="240" w:lineRule="auto"/>
              <w:jc w:val="both"/>
              <w:rPr>
                <w:rFonts w:ascii="Arial Narrow" w:hAnsi="Arial Narrow"/>
                <w:sz w:val="20"/>
                <w:szCs w:val="20"/>
              </w:rPr>
            </w:pPr>
            <w:r w:rsidRPr="007D2289">
              <w:rPr>
                <w:rFonts w:ascii="Arial Narrow" w:hAnsi="Arial Narrow"/>
                <w:b/>
                <w:sz w:val="20"/>
                <w:szCs w:val="20"/>
              </w:rPr>
              <w:t>Artículo 61</w:t>
            </w:r>
            <w:r w:rsidRPr="007D2289">
              <w:rPr>
                <w:rFonts w:ascii="Arial Narrow" w:hAnsi="Arial Narrow"/>
                <w:b/>
                <w:strike/>
                <w:sz w:val="20"/>
                <w:szCs w:val="20"/>
              </w:rPr>
              <w:t>L</w:t>
            </w:r>
            <w:r w:rsidRPr="007D2289">
              <w:rPr>
                <w:rFonts w:ascii="Arial Narrow" w:hAnsi="Arial Narrow"/>
                <w:b/>
                <w:sz w:val="20"/>
                <w:szCs w:val="20"/>
              </w:rPr>
              <w:t>.</w:t>
            </w:r>
            <w:r w:rsidRPr="007D2289">
              <w:rPr>
                <w:rFonts w:ascii="Arial Narrow" w:hAnsi="Arial Narrow"/>
                <w:sz w:val="20"/>
                <w:szCs w:val="20"/>
              </w:rPr>
              <w:t xml:space="preserve"> </w:t>
            </w:r>
            <w:r w:rsidRPr="007D2289">
              <w:rPr>
                <w:rFonts w:ascii="Arial Narrow" w:hAnsi="Arial Narrow"/>
                <w:b/>
                <w:sz w:val="20"/>
                <w:szCs w:val="20"/>
              </w:rPr>
              <w:t>Sesiones.</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49DA7B3A" w14:textId="6B20779F" w:rsidR="00483BF4" w:rsidRPr="007D2289" w:rsidRDefault="00483BF4" w:rsidP="0014495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47608040" w14:textId="3403371A" w:rsidR="0005591E" w:rsidRPr="007D2289" w:rsidRDefault="0005591E" w:rsidP="0005591E">
            <w:pPr>
              <w:spacing w:after="0" w:line="240" w:lineRule="auto"/>
              <w:jc w:val="both"/>
              <w:rPr>
                <w:rFonts w:ascii="Arial Narrow" w:hAnsi="Arial Narrow"/>
                <w:sz w:val="20"/>
                <w:szCs w:val="20"/>
              </w:rPr>
            </w:pPr>
            <w:r w:rsidRPr="007D2289">
              <w:rPr>
                <w:rFonts w:ascii="Arial Narrow" w:hAnsi="Arial Narrow"/>
                <w:b/>
                <w:sz w:val="20"/>
                <w:szCs w:val="20"/>
              </w:rPr>
              <w:t>Artículo 61</w:t>
            </w:r>
            <w:r w:rsidRPr="007D2289">
              <w:rPr>
                <w:rFonts w:ascii="Arial Narrow" w:hAnsi="Arial Narrow"/>
                <w:b/>
                <w:sz w:val="20"/>
                <w:szCs w:val="20"/>
                <w:u w:val="single"/>
              </w:rPr>
              <w:t>P</w:t>
            </w:r>
            <w:r w:rsidRPr="007D2289">
              <w:rPr>
                <w:rFonts w:ascii="Arial Narrow" w:hAnsi="Arial Narrow"/>
                <w:b/>
                <w:sz w:val="20"/>
                <w:szCs w:val="20"/>
              </w:rPr>
              <w:t>.</w:t>
            </w:r>
            <w:r w:rsidRPr="007D2289">
              <w:rPr>
                <w:rFonts w:ascii="Arial Narrow" w:hAnsi="Arial Narrow"/>
                <w:sz w:val="20"/>
                <w:szCs w:val="20"/>
              </w:rPr>
              <w:t xml:space="preserve"> </w:t>
            </w:r>
            <w:r w:rsidRPr="007D2289">
              <w:rPr>
                <w:rFonts w:ascii="Arial Narrow" w:hAnsi="Arial Narrow"/>
                <w:b/>
                <w:sz w:val="20"/>
                <w:szCs w:val="20"/>
              </w:rPr>
              <w:t>Sesiones.</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5DB64E4A" w14:textId="4F749AB9"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08C734C3" w14:textId="77777777" w:rsidTr="00084C14">
        <w:trPr>
          <w:trHeight w:val="122"/>
        </w:trPr>
        <w:tc>
          <w:tcPr>
            <w:tcW w:w="1666" w:type="pct"/>
            <w:shd w:val="clear" w:color="auto" w:fill="auto"/>
            <w:noWrap/>
            <w:hideMark/>
          </w:tcPr>
          <w:p w14:paraId="07EB294B" w14:textId="77777777" w:rsidR="00483BF4" w:rsidRPr="007D2289" w:rsidRDefault="00483BF4" w:rsidP="00084C14">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200404D3" w14:textId="77777777" w:rsidR="0017191B" w:rsidRPr="007D2289" w:rsidRDefault="0017191B" w:rsidP="0017191B">
            <w:pPr>
              <w:spacing w:after="0" w:line="240" w:lineRule="auto"/>
              <w:jc w:val="both"/>
              <w:rPr>
                <w:rFonts w:ascii="Arial Narrow" w:hAnsi="Arial Narrow"/>
                <w:strike/>
                <w:sz w:val="20"/>
                <w:szCs w:val="20"/>
              </w:rPr>
            </w:pPr>
            <w:r w:rsidRPr="007D2289">
              <w:rPr>
                <w:rFonts w:ascii="Arial Narrow" w:hAnsi="Arial Narrow"/>
                <w:b/>
                <w:strike/>
                <w:sz w:val="20"/>
                <w:szCs w:val="20"/>
              </w:rPr>
              <w:t>Artículo 7°. Mesa Directiva.</w:t>
            </w:r>
            <w:r w:rsidRPr="007D2289">
              <w:rPr>
                <w:rFonts w:ascii="Arial Narrow" w:hAnsi="Arial Narrow"/>
                <w:strike/>
                <w:sz w:val="20"/>
                <w:szCs w:val="20"/>
              </w:rPr>
              <w:t xml:space="preserve"> </w:t>
            </w:r>
            <w:r w:rsidRPr="007D2289">
              <w:rPr>
                <w:rFonts w:ascii="Arial Narrow" w:hAnsi="Arial Narrow"/>
                <w:b/>
                <w:strike/>
                <w:sz w:val="20"/>
                <w:szCs w:val="20"/>
              </w:rPr>
              <w:t>La Comisión Legal para la Defensa, Protección y Promoción de los Derechos de los Pueblos Indígenas en el Congreso de la República,</w:t>
            </w:r>
            <w:r w:rsidRPr="007D2289">
              <w:rPr>
                <w:rFonts w:ascii="Arial Narrow" w:hAnsi="Arial Narrow"/>
                <w:strike/>
                <w:sz w:val="20"/>
                <w:szCs w:val="20"/>
              </w:rPr>
              <w:t xml:space="preserve"> estará conformada por una Presidencia y una Vicepresidencia elegidas para un periodo de dos legislaturas, por mayoría simple y al inicio de la legislatura correspondiente.</w:t>
            </w:r>
          </w:p>
          <w:p w14:paraId="5539D5DD" w14:textId="77777777" w:rsidR="0017191B" w:rsidRPr="007D2289" w:rsidRDefault="0017191B" w:rsidP="0017191B">
            <w:pPr>
              <w:spacing w:after="0" w:line="240" w:lineRule="auto"/>
              <w:jc w:val="both"/>
              <w:rPr>
                <w:rFonts w:ascii="Arial Narrow" w:hAnsi="Arial Narrow"/>
                <w:strike/>
                <w:sz w:val="20"/>
                <w:szCs w:val="20"/>
              </w:rPr>
            </w:pPr>
          </w:p>
          <w:p w14:paraId="26CE5681" w14:textId="77777777" w:rsidR="0017191B" w:rsidRPr="007D2289" w:rsidRDefault="0017191B" w:rsidP="0017191B">
            <w:pPr>
              <w:spacing w:after="0" w:line="240" w:lineRule="auto"/>
              <w:jc w:val="both"/>
              <w:rPr>
                <w:rFonts w:ascii="Arial Narrow" w:hAnsi="Arial Narrow"/>
                <w:strike/>
                <w:sz w:val="20"/>
                <w:szCs w:val="20"/>
              </w:rPr>
            </w:pPr>
            <w:r w:rsidRPr="007D2289">
              <w:rPr>
                <w:rFonts w:ascii="Arial Narrow" w:hAnsi="Arial Narrow"/>
                <w:b/>
                <w:strike/>
                <w:sz w:val="20"/>
                <w:szCs w:val="20"/>
              </w:rPr>
              <w:t>Parágrafo 1º.</w:t>
            </w:r>
            <w:r w:rsidRPr="007D2289">
              <w:rPr>
                <w:rFonts w:ascii="Arial Narrow" w:hAnsi="Arial Narrow"/>
                <w:strike/>
                <w:sz w:val="20"/>
                <w:szCs w:val="20"/>
              </w:rPr>
              <w:t xml:space="preserve"> La presidencia será ejercida por un congresista electo, correspondiendo un periodo al Senado de la República y el otro periodo a la Cámara de Representantes.</w:t>
            </w:r>
          </w:p>
          <w:p w14:paraId="639BC443" w14:textId="7176CE72" w:rsidR="00483BF4" w:rsidRPr="007D2289" w:rsidRDefault="00483BF4" w:rsidP="0014495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69C52A02"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t> </w:t>
            </w:r>
          </w:p>
        </w:tc>
      </w:tr>
      <w:tr w:rsidR="00483BF4" w:rsidRPr="007D2289" w14:paraId="5FC44D1B" w14:textId="77777777" w:rsidTr="0005591E">
        <w:trPr>
          <w:trHeight w:val="54"/>
        </w:trPr>
        <w:tc>
          <w:tcPr>
            <w:tcW w:w="1666" w:type="pct"/>
            <w:shd w:val="clear" w:color="auto" w:fill="auto"/>
            <w:noWrap/>
            <w:hideMark/>
          </w:tcPr>
          <w:p w14:paraId="5D3FC812" w14:textId="184DEFE1"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03058E4D" w14:textId="77777777"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b/>
                <w:sz w:val="20"/>
                <w:szCs w:val="20"/>
              </w:rPr>
              <w:t xml:space="preserve">Artículo </w:t>
            </w:r>
            <w:r w:rsidRPr="007D2289">
              <w:rPr>
                <w:rFonts w:ascii="Arial Narrow" w:hAnsi="Arial Narrow"/>
                <w:b/>
                <w:strike/>
                <w:sz w:val="20"/>
                <w:szCs w:val="20"/>
              </w:rPr>
              <w:t>8</w:t>
            </w:r>
            <w:r w:rsidRPr="007D2289">
              <w:rPr>
                <w:rFonts w:ascii="Arial Narrow" w:hAnsi="Arial Narrow"/>
                <w:b/>
                <w:sz w:val="20"/>
                <w:szCs w:val="20"/>
              </w:rPr>
              <w:t>°.</w:t>
            </w:r>
            <w:r w:rsidRPr="007D2289">
              <w:rPr>
                <w:rFonts w:ascii="Arial Narrow" w:hAnsi="Arial Narrow"/>
                <w:sz w:val="20"/>
                <w:szCs w:val="20"/>
              </w:rPr>
              <w:t xml:space="preserve"> Adiciónese el artículo 383 de la Ley 5ª de 1992, con el numeral 3.15, del siguiente tenor:</w:t>
            </w:r>
          </w:p>
          <w:p w14:paraId="72EB5352" w14:textId="3EF773CD" w:rsidR="00483BF4" w:rsidRPr="007D2289" w:rsidRDefault="00483BF4" w:rsidP="00D41750">
            <w:pPr>
              <w:spacing w:after="0" w:line="240" w:lineRule="auto"/>
              <w:jc w:val="both"/>
              <w:rPr>
                <w:rFonts w:ascii="Arial Narrow" w:eastAsia="Times New Roman" w:hAnsi="Arial Narrow" w:cs="Calibri"/>
                <w:strike/>
                <w:sz w:val="20"/>
                <w:szCs w:val="20"/>
                <w:lang w:eastAsia="es-CO"/>
              </w:rPr>
            </w:pPr>
          </w:p>
        </w:tc>
        <w:tc>
          <w:tcPr>
            <w:tcW w:w="1667" w:type="pct"/>
            <w:shd w:val="clear" w:color="auto" w:fill="auto"/>
            <w:noWrap/>
            <w:hideMark/>
          </w:tcPr>
          <w:p w14:paraId="4A6C3AD8" w14:textId="6E6E2F4F"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b/>
                <w:sz w:val="20"/>
                <w:szCs w:val="20"/>
              </w:rPr>
              <w:t xml:space="preserve">Artículo </w:t>
            </w:r>
            <w:r w:rsidRPr="007D2289">
              <w:rPr>
                <w:rFonts w:ascii="Arial Narrow" w:hAnsi="Arial Narrow"/>
                <w:b/>
                <w:sz w:val="20"/>
                <w:szCs w:val="20"/>
                <w:u w:val="single"/>
              </w:rPr>
              <w:t>7</w:t>
            </w:r>
            <w:r w:rsidRPr="007D2289">
              <w:rPr>
                <w:rFonts w:ascii="Arial Narrow" w:hAnsi="Arial Narrow"/>
                <w:b/>
                <w:sz w:val="20"/>
                <w:szCs w:val="20"/>
              </w:rPr>
              <w:t>°.</w:t>
            </w:r>
            <w:r w:rsidRPr="007D2289">
              <w:rPr>
                <w:rFonts w:ascii="Arial Narrow" w:hAnsi="Arial Narrow"/>
                <w:sz w:val="20"/>
                <w:szCs w:val="20"/>
              </w:rPr>
              <w:t xml:space="preserve"> Adiciónese el artículo 383 de la Ley 5ª de 1992, con el numeral 3.15, del siguiente tenor:</w:t>
            </w:r>
          </w:p>
          <w:p w14:paraId="48E86980"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08A236D5" w14:textId="77777777" w:rsidTr="0005591E">
        <w:trPr>
          <w:trHeight w:val="130"/>
        </w:trPr>
        <w:tc>
          <w:tcPr>
            <w:tcW w:w="1666" w:type="pct"/>
            <w:shd w:val="clear" w:color="auto" w:fill="auto"/>
            <w:noWrap/>
            <w:hideMark/>
          </w:tcPr>
          <w:p w14:paraId="06C6EF5F" w14:textId="77777777" w:rsidR="00483BF4" w:rsidRPr="007D2289" w:rsidRDefault="00483BF4" w:rsidP="0005591E">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36225292" w14:textId="3C9D293A"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b/>
                <w:sz w:val="20"/>
                <w:szCs w:val="20"/>
              </w:rPr>
              <w:t>3.15</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w:t>
            </w:r>
          </w:p>
          <w:p w14:paraId="6D771AAF" w14:textId="77777777" w:rsidR="00D41750" w:rsidRPr="007D2289" w:rsidRDefault="00D41750" w:rsidP="00D41750">
            <w:pPr>
              <w:spacing w:after="0" w:line="240" w:lineRule="auto"/>
              <w:jc w:val="both"/>
              <w:rPr>
                <w:rFonts w:ascii="Arial Narrow" w:hAnsi="Arial Narrow"/>
                <w:sz w:val="20"/>
                <w:szCs w:val="20"/>
              </w:rPr>
            </w:pPr>
          </w:p>
          <w:p w14:paraId="5DC66F5F" w14:textId="0FB66553"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sz w:val="20"/>
                <w:szCs w:val="20"/>
              </w:rPr>
              <w:t xml:space="preserve">2 profesionales Universitarios (grado 06.) </w:t>
            </w:r>
          </w:p>
          <w:p w14:paraId="6359D500" w14:textId="77777777" w:rsidR="00D41750" w:rsidRPr="007D2289" w:rsidRDefault="00D41750" w:rsidP="00D41750">
            <w:pPr>
              <w:spacing w:after="0" w:line="240" w:lineRule="auto"/>
              <w:jc w:val="both"/>
              <w:rPr>
                <w:rFonts w:ascii="Arial Narrow" w:hAnsi="Arial Narrow"/>
                <w:sz w:val="20"/>
                <w:szCs w:val="20"/>
              </w:rPr>
            </w:pPr>
          </w:p>
          <w:p w14:paraId="20AB8287" w14:textId="77777777" w:rsidR="00D41750" w:rsidRPr="007D2289" w:rsidRDefault="00D41750" w:rsidP="00D41750">
            <w:pPr>
              <w:spacing w:after="0" w:line="240" w:lineRule="auto"/>
              <w:jc w:val="both"/>
              <w:rPr>
                <w:rFonts w:ascii="Arial Narrow" w:hAnsi="Arial Narrow"/>
                <w:strike/>
                <w:sz w:val="20"/>
                <w:szCs w:val="20"/>
              </w:rPr>
            </w:pPr>
            <w:r w:rsidRPr="007D2289">
              <w:rPr>
                <w:rFonts w:ascii="Arial Narrow" w:hAnsi="Arial Narrow"/>
                <w:b/>
                <w:strike/>
                <w:sz w:val="20"/>
                <w:szCs w:val="20"/>
              </w:rPr>
              <w:t>Parágrafo 1º.</w:t>
            </w:r>
            <w:r w:rsidRPr="007D2289">
              <w:rPr>
                <w:rFonts w:ascii="Arial Narrow" w:hAnsi="Arial Narrow"/>
                <w:strike/>
                <w:sz w:val="20"/>
                <w:szCs w:val="20"/>
              </w:rPr>
              <w:t xml:space="preserve"> Los profesionales universitarios serán nombrados uno por la Dirección Administrativa del Senado de la República y el otro por la Dirección Administrativa de la Cámara de </w:t>
            </w:r>
            <w:r w:rsidRPr="007D2289">
              <w:rPr>
                <w:rFonts w:ascii="Arial Narrow" w:hAnsi="Arial Narrow"/>
                <w:strike/>
                <w:sz w:val="20"/>
                <w:szCs w:val="20"/>
              </w:rPr>
              <w:lastRenderedPageBreak/>
              <w:t>Representantes, de terna presentada por la mesa directiva de la comisión.</w:t>
            </w:r>
          </w:p>
          <w:p w14:paraId="18D9CCE1" w14:textId="62AED945" w:rsidR="00483BF4" w:rsidRPr="007D2289" w:rsidRDefault="00483BF4" w:rsidP="00D41750">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10C7DFE3" w14:textId="77777777"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b/>
                <w:sz w:val="20"/>
                <w:szCs w:val="20"/>
              </w:rPr>
              <w:lastRenderedPageBreak/>
              <w:t>3.15</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r w:rsidRPr="007D2289">
              <w:rPr>
                <w:rFonts w:ascii="Arial Narrow" w:hAnsi="Arial Narrow"/>
                <w:sz w:val="20"/>
                <w:szCs w:val="20"/>
              </w:rPr>
              <w:t>.</w:t>
            </w:r>
          </w:p>
          <w:p w14:paraId="5EE4BE3C" w14:textId="77777777" w:rsidR="00D41750" w:rsidRPr="007D2289" w:rsidRDefault="00D41750" w:rsidP="00D41750">
            <w:pPr>
              <w:spacing w:after="0" w:line="240" w:lineRule="auto"/>
              <w:jc w:val="both"/>
              <w:rPr>
                <w:rFonts w:ascii="Arial Narrow" w:hAnsi="Arial Narrow"/>
                <w:sz w:val="20"/>
                <w:szCs w:val="20"/>
              </w:rPr>
            </w:pPr>
          </w:p>
          <w:p w14:paraId="0862FB89" w14:textId="77777777"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sz w:val="20"/>
                <w:szCs w:val="20"/>
              </w:rPr>
              <w:t xml:space="preserve">2 profesionales Universitarios (grado 06.) </w:t>
            </w:r>
          </w:p>
          <w:p w14:paraId="58587449" w14:textId="77777777" w:rsidR="00D41750" w:rsidRPr="007D2289" w:rsidRDefault="00D41750" w:rsidP="00D41750">
            <w:pPr>
              <w:spacing w:after="0" w:line="240" w:lineRule="auto"/>
              <w:jc w:val="both"/>
              <w:rPr>
                <w:rFonts w:ascii="Arial Narrow" w:hAnsi="Arial Narrow"/>
                <w:sz w:val="20"/>
                <w:szCs w:val="20"/>
              </w:rPr>
            </w:pPr>
          </w:p>
          <w:p w14:paraId="7695A482" w14:textId="4F233593" w:rsidR="00483BF4" w:rsidRPr="007D2289" w:rsidRDefault="006867B9" w:rsidP="00D41750">
            <w:pPr>
              <w:spacing w:after="0" w:line="240" w:lineRule="auto"/>
              <w:jc w:val="both"/>
              <w:rPr>
                <w:rFonts w:ascii="Arial Narrow" w:eastAsia="Times New Roman" w:hAnsi="Arial Narrow" w:cs="Calibri"/>
                <w:b/>
                <w:sz w:val="20"/>
                <w:szCs w:val="20"/>
                <w:u w:val="single"/>
                <w:lang w:eastAsia="es-CO"/>
              </w:rPr>
            </w:pPr>
            <w:r w:rsidRPr="007D2289">
              <w:rPr>
                <w:rFonts w:ascii="Arial Narrow" w:eastAsia="Times New Roman" w:hAnsi="Arial Narrow" w:cs="Calibri"/>
                <w:b/>
                <w:sz w:val="20"/>
                <w:szCs w:val="20"/>
                <w:u w:val="single"/>
                <w:lang w:eastAsia="es-CO"/>
              </w:rPr>
              <w:t xml:space="preserve">Parágrafo. El grado, los requisitos para ocupar el cargo, funciones y la remuneración de cada funcionario, serán los mismos que el de los funcionarios del mismo cargo en las </w:t>
            </w:r>
            <w:r w:rsidRPr="007D2289">
              <w:rPr>
                <w:rFonts w:ascii="Arial Narrow" w:eastAsia="Times New Roman" w:hAnsi="Arial Narrow" w:cs="Calibri"/>
                <w:b/>
                <w:sz w:val="20"/>
                <w:szCs w:val="20"/>
                <w:u w:val="single"/>
                <w:lang w:eastAsia="es-CO"/>
              </w:rPr>
              <w:lastRenderedPageBreak/>
              <w:t>Comisiones Constitucionales de ambas cámaras.</w:t>
            </w:r>
          </w:p>
        </w:tc>
      </w:tr>
      <w:tr w:rsidR="00BE6C6C" w:rsidRPr="007D2289" w14:paraId="5312673B" w14:textId="77777777" w:rsidTr="0005591E">
        <w:trPr>
          <w:trHeight w:val="62"/>
        </w:trPr>
        <w:tc>
          <w:tcPr>
            <w:tcW w:w="1666" w:type="pct"/>
            <w:shd w:val="clear" w:color="auto" w:fill="auto"/>
            <w:noWrap/>
            <w:hideMark/>
          </w:tcPr>
          <w:p w14:paraId="6AF5078B" w14:textId="77777777" w:rsidR="00483BF4" w:rsidRPr="007D2289" w:rsidRDefault="00483BF4" w:rsidP="0005591E">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05961649" w14:textId="77777777"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b/>
                <w:sz w:val="20"/>
                <w:szCs w:val="20"/>
              </w:rPr>
              <w:t xml:space="preserve">Artículo </w:t>
            </w:r>
            <w:r w:rsidRPr="007D2289">
              <w:rPr>
                <w:rFonts w:ascii="Arial Narrow" w:hAnsi="Arial Narrow"/>
                <w:b/>
                <w:strike/>
                <w:sz w:val="20"/>
                <w:szCs w:val="20"/>
              </w:rPr>
              <w:t>9</w:t>
            </w:r>
            <w:r w:rsidRPr="007D2289">
              <w:rPr>
                <w:rFonts w:ascii="Arial Narrow" w:hAnsi="Arial Narrow"/>
                <w:b/>
                <w:sz w:val="20"/>
                <w:szCs w:val="20"/>
              </w:rPr>
              <w:t>°.</w:t>
            </w:r>
            <w:r w:rsidRPr="007D2289">
              <w:rPr>
                <w:rFonts w:ascii="Arial Narrow" w:hAnsi="Arial Narrow"/>
                <w:sz w:val="20"/>
                <w:szCs w:val="20"/>
              </w:rPr>
              <w:t xml:space="preserve"> Adiciónese el artículo 369 de la Ley 5ª de 1992, con el numeral 2.6.15 así:</w:t>
            </w:r>
          </w:p>
          <w:p w14:paraId="552F4061" w14:textId="5EDBA513" w:rsidR="00483BF4" w:rsidRPr="007D2289" w:rsidRDefault="00483BF4" w:rsidP="00F0576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03587F18" w14:textId="70AAE779" w:rsidR="00D41750" w:rsidRPr="007D2289" w:rsidRDefault="00D41750" w:rsidP="00D41750">
            <w:pPr>
              <w:spacing w:after="0" w:line="240" w:lineRule="auto"/>
              <w:jc w:val="both"/>
              <w:rPr>
                <w:rFonts w:ascii="Arial Narrow" w:hAnsi="Arial Narrow"/>
                <w:sz w:val="20"/>
                <w:szCs w:val="20"/>
              </w:rPr>
            </w:pPr>
            <w:r w:rsidRPr="007D2289">
              <w:rPr>
                <w:rFonts w:ascii="Arial Narrow" w:hAnsi="Arial Narrow"/>
                <w:b/>
                <w:sz w:val="20"/>
                <w:szCs w:val="20"/>
              </w:rPr>
              <w:t xml:space="preserve">Artículo </w:t>
            </w:r>
            <w:r w:rsidRPr="007D2289">
              <w:rPr>
                <w:rFonts w:ascii="Arial Narrow" w:hAnsi="Arial Narrow"/>
                <w:b/>
                <w:sz w:val="20"/>
                <w:szCs w:val="20"/>
                <w:u w:val="single"/>
              </w:rPr>
              <w:t>8</w:t>
            </w:r>
            <w:r w:rsidRPr="007D2289">
              <w:rPr>
                <w:rFonts w:ascii="Arial Narrow" w:hAnsi="Arial Narrow"/>
                <w:b/>
                <w:sz w:val="20"/>
                <w:szCs w:val="20"/>
              </w:rPr>
              <w:t>°.</w:t>
            </w:r>
            <w:r w:rsidRPr="007D2289">
              <w:rPr>
                <w:rFonts w:ascii="Arial Narrow" w:hAnsi="Arial Narrow"/>
                <w:sz w:val="20"/>
                <w:szCs w:val="20"/>
              </w:rPr>
              <w:t xml:space="preserve"> Adiciónese el artículo 369 de la Ley 5ª de 1992, con el numeral 2.6.15 así:</w:t>
            </w:r>
          </w:p>
          <w:p w14:paraId="10C59DD6" w14:textId="24E1BE91"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307C5E28" w14:textId="77777777" w:rsidTr="0005591E">
        <w:trPr>
          <w:trHeight w:val="50"/>
        </w:trPr>
        <w:tc>
          <w:tcPr>
            <w:tcW w:w="1666" w:type="pct"/>
            <w:shd w:val="clear" w:color="auto" w:fill="auto"/>
            <w:noWrap/>
            <w:hideMark/>
          </w:tcPr>
          <w:p w14:paraId="52D09A32" w14:textId="0CCF4D1D" w:rsidR="00483BF4" w:rsidRPr="007D2289" w:rsidRDefault="00483BF4" w:rsidP="00144951">
            <w:pPr>
              <w:spacing w:after="0" w:line="240" w:lineRule="auto"/>
              <w:jc w:val="both"/>
              <w:rPr>
                <w:rFonts w:ascii="Arial Narrow" w:eastAsia="Times New Roman" w:hAnsi="Arial Narrow" w:cs="Calibri"/>
                <w:i/>
                <w:iCs/>
                <w:sz w:val="20"/>
                <w:szCs w:val="20"/>
                <w:lang w:val="es-ES" w:eastAsia="es-CO"/>
              </w:rPr>
            </w:pPr>
          </w:p>
        </w:tc>
        <w:tc>
          <w:tcPr>
            <w:tcW w:w="1666" w:type="pct"/>
            <w:shd w:val="clear" w:color="auto" w:fill="auto"/>
            <w:noWrap/>
            <w:hideMark/>
          </w:tcPr>
          <w:p w14:paraId="2B58A2C5" w14:textId="7610266A" w:rsidR="00F05761" w:rsidRPr="007D2289" w:rsidRDefault="00F05761" w:rsidP="00F05761">
            <w:pPr>
              <w:spacing w:after="0" w:line="240" w:lineRule="auto"/>
              <w:jc w:val="both"/>
              <w:rPr>
                <w:rFonts w:ascii="Arial Narrow" w:hAnsi="Arial Narrow"/>
                <w:sz w:val="20"/>
                <w:szCs w:val="20"/>
              </w:rPr>
            </w:pPr>
            <w:r w:rsidRPr="007D2289">
              <w:rPr>
                <w:rFonts w:ascii="Arial Narrow" w:hAnsi="Arial Narrow"/>
                <w:b/>
                <w:sz w:val="20"/>
                <w:szCs w:val="20"/>
              </w:rPr>
              <w:t>2.6.15</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p>
          <w:p w14:paraId="3453278C" w14:textId="77777777" w:rsidR="00483BF4" w:rsidRPr="007D2289" w:rsidRDefault="00483BF4" w:rsidP="00177F05">
            <w:pPr>
              <w:spacing w:after="0" w:line="240" w:lineRule="auto"/>
              <w:jc w:val="both"/>
              <w:rPr>
                <w:rFonts w:ascii="Arial Narrow" w:hAnsi="Arial Narrow"/>
                <w:sz w:val="20"/>
                <w:szCs w:val="20"/>
              </w:rPr>
            </w:pPr>
          </w:p>
          <w:p w14:paraId="7520F80E" w14:textId="77777777" w:rsidR="00177F05" w:rsidRPr="007D2289" w:rsidRDefault="00177F05" w:rsidP="00177F05">
            <w:pPr>
              <w:spacing w:after="0" w:line="240" w:lineRule="auto"/>
              <w:jc w:val="both"/>
              <w:rPr>
                <w:rFonts w:ascii="Arial Narrow" w:hAnsi="Arial Narrow"/>
                <w:sz w:val="20"/>
                <w:szCs w:val="20"/>
              </w:rPr>
            </w:pPr>
            <w:r w:rsidRPr="007D2289">
              <w:rPr>
                <w:rFonts w:ascii="Arial Narrow" w:hAnsi="Arial Narrow"/>
                <w:sz w:val="20"/>
                <w:szCs w:val="20"/>
              </w:rPr>
              <w:t xml:space="preserve">Un </w:t>
            </w:r>
            <w:r w:rsidRPr="007D2289">
              <w:rPr>
                <w:rFonts w:ascii="Arial Narrow" w:hAnsi="Arial Narrow"/>
                <w:strike/>
                <w:sz w:val="20"/>
                <w:szCs w:val="20"/>
              </w:rPr>
              <w:t>Coordinador(a)</w:t>
            </w:r>
            <w:r w:rsidRPr="007D2289">
              <w:rPr>
                <w:rFonts w:ascii="Arial Narrow" w:hAnsi="Arial Narrow"/>
                <w:sz w:val="20"/>
                <w:szCs w:val="20"/>
              </w:rPr>
              <w:t xml:space="preserve"> de la Comisión (grado </w:t>
            </w:r>
            <w:r w:rsidRPr="007D2289">
              <w:rPr>
                <w:rFonts w:ascii="Arial Narrow" w:hAnsi="Arial Narrow"/>
                <w:strike/>
                <w:sz w:val="20"/>
                <w:szCs w:val="20"/>
              </w:rPr>
              <w:t>010</w:t>
            </w:r>
            <w:r w:rsidRPr="007D2289">
              <w:rPr>
                <w:rFonts w:ascii="Arial Narrow" w:hAnsi="Arial Narrow"/>
                <w:sz w:val="20"/>
                <w:szCs w:val="20"/>
              </w:rPr>
              <w:t>), elegido por mayoría absoluta de los miembros de la Comisión Legal para la Defensa, Protección y Promoción de los Derechos de los Pueblos Indígenas, y su nombramiento se efectuará a través de la dirección administrativa del Senado de la República</w:t>
            </w:r>
          </w:p>
          <w:p w14:paraId="0CD914E5" w14:textId="461D9FA8" w:rsidR="00177F05" w:rsidRDefault="00177F05" w:rsidP="00177F05">
            <w:pPr>
              <w:spacing w:after="0" w:line="240" w:lineRule="auto"/>
              <w:jc w:val="both"/>
              <w:rPr>
                <w:rFonts w:ascii="Arial Narrow" w:hAnsi="Arial Narrow"/>
                <w:sz w:val="20"/>
                <w:szCs w:val="20"/>
              </w:rPr>
            </w:pPr>
          </w:p>
          <w:p w14:paraId="7982D88E" w14:textId="77777777" w:rsidR="007D2289" w:rsidRPr="007D2289" w:rsidRDefault="007D2289" w:rsidP="00177F05">
            <w:pPr>
              <w:spacing w:after="0" w:line="240" w:lineRule="auto"/>
              <w:jc w:val="both"/>
              <w:rPr>
                <w:rFonts w:ascii="Arial Narrow" w:hAnsi="Arial Narrow"/>
                <w:sz w:val="20"/>
                <w:szCs w:val="20"/>
              </w:rPr>
            </w:pPr>
          </w:p>
          <w:p w14:paraId="7F034691" w14:textId="77777777" w:rsidR="00177F05" w:rsidRPr="007D2289" w:rsidRDefault="00177F05" w:rsidP="00177F05">
            <w:pPr>
              <w:spacing w:after="0" w:line="240" w:lineRule="auto"/>
              <w:jc w:val="both"/>
              <w:rPr>
                <w:rFonts w:ascii="Arial Narrow" w:hAnsi="Arial Narrow"/>
                <w:strike/>
                <w:sz w:val="20"/>
                <w:szCs w:val="20"/>
              </w:rPr>
            </w:pPr>
            <w:r w:rsidRPr="007D2289">
              <w:rPr>
                <w:rFonts w:ascii="Arial Narrow" w:hAnsi="Arial Narrow"/>
                <w:sz w:val="20"/>
                <w:szCs w:val="20"/>
              </w:rPr>
              <w:t xml:space="preserve">Un Secretaria(o) Ejecutiva(o) (grado 05), </w:t>
            </w:r>
            <w:r w:rsidRPr="007D2289">
              <w:rPr>
                <w:rFonts w:ascii="Arial Narrow" w:hAnsi="Arial Narrow"/>
                <w:strike/>
                <w:sz w:val="20"/>
                <w:szCs w:val="20"/>
              </w:rPr>
              <w:t>nombrado por la Dirección Administrativa de la Cámara de Representantes de terna presentada por la mesa directiva de la comisión.</w:t>
            </w:r>
          </w:p>
          <w:p w14:paraId="27B85312" w14:textId="529835C2" w:rsidR="00177F05" w:rsidRPr="007D2289" w:rsidRDefault="00177F05" w:rsidP="00177F05">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7AF04558" w14:textId="56B45184" w:rsidR="00177F05" w:rsidRPr="007D2289" w:rsidRDefault="00177F05" w:rsidP="00177F05">
            <w:pPr>
              <w:spacing w:after="0" w:line="240" w:lineRule="auto"/>
              <w:jc w:val="both"/>
              <w:rPr>
                <w:rFonts w:ascii="Arial Narrow" w:hAnsi="Arial Narrow"/>
                <w:sz w:val="20"/>
                <w:szCs w:val="20"/>
              </w:rPr>
            </w:pPr>
            <w:r w:rsidRPr="007D2289">
              <w:rPr>
                <w:rFonts w:ascii="Arial Narrow" w:hAnsi="Arial Narrow"/>
                <w:b/>
                <w:sz w:val="20"/>
                <w:szCs w:val="20"/>
              </w:rPr>
              <w:t>2.6.15</w:t>
            </w:r>
            <w:r w:rsidRPr="007D2289">
              <w:rPr>
                <w:rFonts w:ascii="Arial Narrow" w:hAnsi="Arial Narrow"/>
                <w:sz w:val="20"/>
                <w:szCs w:val="20"/>
              </w:rPr>
              <w:t xml:space="preserve">. </w:t>
            </w:r>
            <w:r w:rsidRPr="007D2289">
              <w:rPr>
                <w:rFonts w:ascii="Arial Narrow" w:hAnsi="Arial Narrow"/>
                <w:b/>
                <w:sz w:val="20"/>
                <w:szCs w:val="20"/>
              </w:rPr>
              <w:t>La Comisión Legal para la Defensa, Protección y Promoción de los Derechos de los Pueblos Indígenas en el Congreso de la República</w:t>
            </w:r>
          </w:p>
          <w:p w14:paraId="77D4B8C2"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p w14:paraId="646BFD59" w14:textId="5C919BAB" w:rsidR="00177F05" w:rsidRPr="007D2289" w:rsidRDefault="00177F05" w:rsidP="00177F05">
            <w:pPr>
              <w:spacing w:after="0" w:line="240" w:lineRule="auto"/>
              <w:jc w:val="both"/>
              <w:rPr>
                <w:rFonts w:ascii="Arial Narrow" w:hAnsi="Arial Narrow"/>
                <w:sz w:val="20"/>
                <w:szCs w:val="20"/>
              </w:rPr>
            </w:pPr>
            <w:r w:rsidRPr="007D2289">
              <w:rPr>
                <w:rFonts w:ascii="Arial Narrow" w:hAnsi="Arial Narrow"/>
                <w:sz w:val="20"/>
                <w:szCs w:val="20"/>
              </w:rPr>
              <w:t xml:space="preserve">Un </w:t>
            </w:r>
            <w:r w:rsidRPr="007D2289">
              <w:rPr>
                <w:rFonts w:ascii="Arial Narrow" w:hAnsi="Arial Narrow"/>
                <w:b/>
                <w:sz w:val="20"/>
                <w:szCs w:val="20"/>
                <w:u w:val="single"/>
              </w:rPr>
              <w:t>Secretario</w:t>
            </w:r>
            <w:r w:rsidRPr="007D2289">
              <w:rPr>
                <w:rFonts w:ascii="Arial Narrow" w:hAnsi="Arial Narrow"/>
                <w:sz w:val="20"/>
                <w:szCs w:val="20"/>
              </w:rPr>
              <w:t xml:space="preserve">(a) de la Comisión (grado </w:t>
            </w:r>
            <w:r w:rsidRPr="007D2289">
              <w:rPr>
                <w:rFonts w:ascii="Arial Narrow" w:hAnsi="Arial Narrow"/>
                <w:b/>
                <w:sz w:val="20"/>
                <w:szCs w:val="20"/>
                <w:u w:val="single"/>
              </w:rPr>
              <w:t>12</w:t>
            </w:r>
            <w:r w:rsidRPr="007D2289">
              <w:rPr>
                <w:rFonts w:ascii="Arial Narrow" w:hAnsi="Arial Narrow"/>
                <w:sz w:val="20"/>
                <w:szCs w:val="20"/>
              </w:rPr>
              <w:t>), elegido por mayoría absoluta de los miembros de la Comisión Legal para la Defensa, Protección y Promoción de los Derechos de los Pueblos Indígenas, y su nombramiento se efectuará a través de la dirección administrativa del Senado de la República</w:t>
            </w:r>
          </w:p>
          <w:p w14:paraId="1DE3234A" w14:textId="0A12E21F" w:rsidR="00177F05" w:rsidRPr="007D2289" w:rsidRDefault="00177F05" w:rsidP="00177F05">
            <w:pPr>
              <w:spacing w:after="0" w:line="240" w:lineRule="auto"/>
              <w:jc w:val="both"/>
              <w:rPr>
                <w:rFonts w:ascii="Arial Narrow" w:hAnsi="Arial Narrow"/>
                <w:sz w:val="20"/>
                <w:szCs w:val="20"/>
              </w:rPr>
            </w:pPr>
          </w:p>
          <w:p w14:paraId="11796F25" w14:textId="77777777" w:rsidR="00177F05" w:rsidRPr="007D2289" w:rsidRDefault="00177F05" w:rsidP="00177F05">
            <w:pPr>
              <w:spacing w:after="0" w:line="240" w:lineRule="auto"/>
              <w:jc w:val="both"/>
              <w:rPr>
                <w:rFonts w:ascii="Arial Narrow" w:hAnsi="Arial Narrow"/>
                <w:sz w:val="20"/>
                <w:szCs w:val="20"/>
              </w:rPr>
            </w:pPr>
          </w:p>
          <w:p w14:paraId="2DCD8D33" w14:textId="0F9DD85D" w:rsidR="00177F05" w:rsidRPr="007D2289" w:rsidRDefault="00177F05" w:rsidP="00177F05">
            <w:pPr>
              <w:spacing w:after="0" w:line="240" w:lineRule="auto"/>
              <w:jc w:val="both"/>
              <w:rPr>
                <w:rFonts w:ascii="Arial Narrow" w:hAnsi="Arial Narrow"/>
                <w:sz w:val="20"/>
                <w:szCs w:val="20"/>
              </w:rPr>
            </w:pPr>
            <w:r w:rsidRPr="007D2289">
              <w:rPr>
                <w:rFonts w:ascii="Arial Narrow" w:hAnsi="Arial Narrow"/>
                <w:sz w:val="20"/>
                <w:szCs w:val="20"/>
              </w:rPr>
              <w:t>Un Secretaria(o) Ejecutiva(o) (grado 05).</w:t>
            </w:r>
          </w:p>
          <w:p w14:paraId="52B6561F" w14:textId="77777777" w:rsidR="00177F05" w:rsidRPr="007D2289" w:rsidRDefault="00177F05" w:rsidP="00144951">
            <w:pPr>
              <w:spacing w:after="0" w:line="240" w:lineRule="auto"/>
              <w:jc w:val="both"/>
              <w:rPr>
                <w:rFonts w:ascii="Arial Narrow" w:eastAsia="Times New Roman" w:hAnsi="Arial Narrow" w:cs="Calibri"/>
                <w:sz w:val="20"/>
                <w:szCs w:val="20"/>
                <w:lang w:eastAsia="es-CO"/>
              </w:rPr>
            </w:pPr>
          </w:p>
          <w:p w14:paraId="43ED0919" w14:textId="77777777" w:rsidR="006867B9" w:rsidRPr="007D2289" w:rsidRDefault="006867B9" w:rsidP="00144951">
            <w:pPr>
              <w:spacing w:after="0" w:line="240" w:lineRule="auto"/>
              <w:jc w:val="both"/>
              <w:rPr>
                <w:rFonts w:ascii="Arial Narrow" w:eastAsia="Times New Roman" w:hAnsi="Arial Narrow" w:cs="Calibri"/>
                <w:sz w:val="20"/>
                <w:szCs w:val="20"/>
                <w:lang w:eastAsia="es-CO"/>
              </w:rPr>
            </w:pPr>
          </w:p>
          <w:p w14:paraId="71C50133" w14:textId="77777777" w:rsidR="006867B9" w:rsidRPr="007D2289" w:rsidRDefault="006867B9" w:rsidP="00144951">
            <w:pPr>
              <w:spacing w:after="0" w:line="240" w:lineRule="auto"/>
              <w:jc w:val="both"/>
              <w:rPr>
                <w:rFonts w:ascii="Arial Narrow" w:eastAsia="Times New Roman" w:hAnsi="Arial Narrow" w:cs="Calibri"/>
                <w:sz w:val="20"/>
                <w:szCs w:val="20"/>
                <w:lang w:eastAsia="es-CO"/>
              </w:rPr>
            </w:pPr>
          </w:p>
          <w:p w14:paraId="0260633E" w14:textId="77777777" w:rsidR="006867B9" w:rsidRPr="007D2289" w:rsidRDefault="006867B9" w:rsidP="00144951">
            <w:pPr>
              <w:spacing w:after="0" w:line="240" w:lineRule="auto"/>
              <w:jc w:val="both"/>
              <w:rPr>
                <w:rFonts w:ascii="Arial Narrow" w:eastAsia="Times New Roman" w:hAnsi="Arial Narrow" w:cs="Calibri"/>
                <w:sz w:val="20"/>
                <w:szCs w:val="20"/>
                <w:lang w:eastAsia="es-CO"/>
              </w:rPr>
            </w:pPr>
          </w:p>
          <w:p w14:paraId="1899FD27" w14:textId="77777777" w:rsidR="006867B9" w:rsidRPr="007D2289" w:rsidRDefault="006867B9" w:rsidP="00144951">
            <w:pPr>
              <w:spacing w:after="0" w:line="240" w:lineRule="auto"/>
              <w:jc w:val="both"/>
              <w:rPr>
                <w:rFonts w:ascii="Arial Narrow" w:eastAsia="Times New Roman" w:hAnsi="Arial Narrow" w:cs="Calibri"/>
                <w:sz w:val="20"/>
                <w:szCs w:val="20"/>
                <w:lang w:eastAsia="es-CO"/>
              </w:rPr>
            </w:pPr>
          </w:p>
          <w:p w14:paraId="76DE1C78" w14:textId="28E7A6F9" w:rsidR="006867B9" w:rsidRPr="007D2289" w:rsidRDefault="006867B9" w:rsidP="00144951">
            <w:pPr>
              <w:spacing w:after="0" w:line="240" w:lineRule="auto"/>
              <w:jc w:val="both"/>
              <w:rPr>
                <w:rFonts w:ascii="Arial Narrow" w:eastAsia="Times New Roman" w:hAnsi="Arial Narrow" w:cs="Calibri"/>
                <w:b/>
                <w:sz w:val="20"/>
                <w:szCs w:val="20"/>
                <w:u w:val="single"/>
                <w:lang w:eastAsia="es-CO"/>
              </w:rPr>
            </w:pPr>
            <w:r w:rsidRPr="007D2289">
              <w:rPr>
                <w:rFonts w:ascii="Arial Narrow" w:eastAsia="Times New Roman" w:hAnsi="Arial Narrow" w:cs="Calibri"/>
                <w:b/>
                <w:sz w:val="20"/>
                <w:szCs w:val="20"/>
                <w:u w:val="single"/>
                <w:lang w:eastAsia="es-CO"/>
              </w:rPr>
              <w:t>Parágrafo. El grado, los requisitos para ocupar el cargo, funciones y la remuneración de cada funcionario, serán los mismos que el de los funcionarios del mismo cargo en las Comisiones Constitucionales de ambas cámaras.</w:t>
            </w:r>
          </w:p>
          <w:p w14:paraId="6557AA62" w14:textId="66917FBB" w:rsidR="006867B9" w:rsidRPr="007D2289" w:rsidRDefault="006867B9" w:rsidP="00144951">
            <w:pPr>
              <w:spacing w:after="0" w:line="240" w:lineRule="auto"/>
              <w:jc w:val="both"/>
              <w:rPr>
                <w:rFonts w:ascii="Arial Narrow" w:eastAsia="Times New Roman" w:hAnsi="Arial Narrow" w:cs="Calibri"/>
                <w:sz w:val="20"/>
                <w:szCs w:val="20"/>
                <w:lang w:eastAsia="es-CO"/>
              </w:rPr>
            </w:pPr>
          </w:p>
        </w:tc>
      </w:tr>
      <w:tr w:rsidR="00483BF4" w:rsidRPr="007D2289" w14:paraId="221FF799" w14:textId="77777777" w:rsidTr="0005591E">
        <w:trPr>
          <w:trHeight w:val="50"/>
        </w:trPr>
        <w:tc>
          <w:tcPr>
            <w:tcW w:w="1666" w:type="pct"/>
            <w:shd w:val="clear" w:color="auto" w:fill="auto"/>
            <w:noWrap/>
            <w:hideMark/>
          </w:tcPr>
          <w:p w14:paraId="3F57B37B" w14:textId="77777777" w:rsidR="00483BF4" w:rsidRPr="007D2289" w:rsidRDefault="00483BF4" w:rsidP="0005591E">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hideMark/>
          </w:tcPr>
          <w:p w14:paraId="524D7D8C" w14:textId="77777777" w:rsidR="00177F05" w:rsidRPr="007D2289" w:rsidRDefault="00177F05" w:rsidP="00177F05">
            <w:pPr>
              <w:spacing w:after="0" w:line="240" w:lineRule="auto"/>
              <w:jc w:val="both"/>
              <w:rPr>
                <w:rFonts w:ascii="Arial Narrow" w:hAnsi="Arial Narrow"/>
                <w:strike/>
                <w:sz w:val="20"/>
                <w:szCs w:val="20"/>
              </w:rPr>
            </w:pPr>
            <w:r w:rsidRPr="007D2289">
              <w:rPr>
                <w:rFonts w:ascii="Arial Narrow" w:hAnsi="Arial Narrow"/>
                <w:b/>
                <w:strike/>
                <w:sz w:val="20"/>
                <w:szCs w:val="20"/>
              </w:rPr>
              <w:t>Artículo 10. Funciones del (la) coordinador(a)</w:t>
            </w:r>
            <w:r w:rsidRPr="007D2289">
              <w:rPr>
                <w:rFonts w:ascii="Arial Narrow" w:hAnsi="Arial Narrow"/>
                <w:strike/>
                <w:sz w:val="20"/>
                <w:szCs w:val="20"/>
              </w:rPr>
              <w:t>; de la Comisión para la Defensa, Protección y Promoción de los Derechos de los Pueblos Indígenas. El Coordinador(a) de la Comisión tendrá las siguientes funciones:</w:t>
            </w:r>
          </w:p>
          <w:p w14:paraId="01D6433F" w14:textId="77777777" w:rsidR="00177F05" w:rsidRPr="007D2289" w:rsidRDefault="00177F05" w:rsidP="00177F05">
            <w:pPr>
              <w:spacing w:after="0" w:line="240" w:lineRule="auto"/>
              <w:jc w:val="both"/>
              <w:rPr>
                <w:rFonts w:ascii="Arial Narrow" w:hAnsi="Arial Narrow"/>
                <w:sz w:val="20"/>
                <w:szCs w:val="20"/>
              </w:rPr>
            </w:pPr>
          </w:p>
          <w:p w14:paraId="13DE8422"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Realizar y coordinar la labor administrativa de la Comisión.</w:t>
            </w:r>
          </w:p>
          <w:p w14:paraId="5A7FC154"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Contribuir en la ejecución de las funciones de la Comisión.</w:t>
            </w:r>
          </w:p>
          <w:p w14:paraId="72288E1A"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Elaborar el Orden del Día de cada sesión, en coordinación con la Mesa Directiva de la Comisión.</w:t>
            </w:r>
          </w:p>
          <w:p w14:paraId="18E06C71"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lastRenderedPageBreak/>
              <w:t>Mantener informados a los integrantes de la Comisión sobre el curso de los temas tratados en las sesiones, así como hacer seguimiento al desarrollo de los mismos.</w:t>
            </w:r>
          </w:p>
          <w:p w14:paraId="74ACDB3A"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Llamar a lista a las sesiones, verificar el quórum y ejercer como secretario ah hoc en las sesiones de la Comisión.</w:t>
            </w:r>
          </w:p>
          <w:p w14:paraId="26633868"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Mantener una relación permanente con las instancias y espacios de concertación entre Gobierno y pueblos indígenas.</w:t>
            </w:r>
          </w:p>
          <w:p w14:paraId="4777BCD5"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Establecer un vínculo constante con la comunidad académica y organismos nacionales e internacionales para facilitar el análisis de los temas tratados por la Comisión.</w:t>
            </w:r>
          </w:p>
          <w:p w14:paraId="5794030E"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Atender las solicitudes formuladas por Senadores y Representantes relacionadas con el objeto de la Comisión y con las funciones que le son asignadas.</w:t>
            </w:r>
          </w:p>
          <w:p w14:paraId="64461B75" w14:textId="77777777" w:rsidR="00177F05" w:rsidRPr="007D2289" w:rsidRDefault="00177F05" w:rsidP="00177F05">
            <w:pPr>
              <w:pStyle w:val="Prrafodelista"/>
              <w:numPr>
                <w:ilvl w:val="0"/>
                <w:numId w:val="6"/>
              </w:numPr>
              <w:spacing w:after="0" w:line="240" w:lineRule="auto"/>
              <w:ind w:left="343"/>
              <w:jc w:val="both"/>
              <w:rPr>
                <w:rFonts w:ascii="Arial Narrow" w:hAnsi="Arial Narrow"/>
                <w:strike/>
                <w:sz w:val="20"/>
                <w:szCs w:val="20"/>
              </w:rPr>
            </w:pPr>
            <w:r w:rsidRPr="007D2289">
              <w:rPr>
                <w:rFonts w:ascii="Arial Narrow" w:hAnsi="Arial Narrow"/>
                <w:strike/>
                <w:sz w:val="20"/>
                <w:szCs w:val="20"/>
              </w:rPr>
              <w:t>Las demás que le sean asignadas, por las leyes y normas reglamentarias posteriores de acuerdo con la naturaleza de su cargo.</w:t>
            </w:r>
          </w:p>
          <w:p w14:paraId="70983C81" w14:textId="77777777" w:rsidR="00177F05" w:rsidRPr="007D2289" w:rsidRDefault="00177F05" w:rsidP="00177F05">
            <w:pPr>
              <w:spacing w:after="0" w:line="240" w:lineRule="auto"/>
              <w:ind w:left="343"/>
              <w:jc w:val="both"/>
              <w:rPr>
                <w:rFonts w:ascii="Arial Narrow" w:hAnsi="Arial Narrow"/>
                <w:strike/>
                <w:sz w:val="20"/>
                <w:szCs w:val="20"/>
              </w:rPr>
            </w:pPr>
          </w:p>
          <w:p w14:paraId="1B561B60" w14:textId="77777777" w:rsidR="00177F05" w:rsidRPr="007D2289" w:rsidRDefault="00177F05" w:rsidP="00177F05">
            <w:pPr>
              <w:spacing w:after="0" w:line="240" w:lineRule="auto"/>
              <w:ind w:left="343"/>
              <w:jc w:val="both"/>
              <w:rPr>
                <w:rFonts w:ascii="Arial Narrow" w:hAnsi="Arial Narrow"/>
                <w:sz w:val="20"/>
                <w:szCs w:val="20"/>
              </w:rPr>
            </w:pPr>
            <w:r w:rsidRPr="007D2289">
              <w:rPr>
                <w:rFonts w:ascii="Arial Narrow" w:hAnsi="Arial Narrow"/>
                <w:b/>
                <w:strike/>
                <w:sz w:val="20"/>
                <w:szCs w:val="20"/>
              </w:rPr>
              <w:t>Parágrafo.</w:t>
            </w:r>
            <w:r w:rsidRPr="007D2289">
              <w:rPr>
                <w:rFonts w:ascii="Arial Narrow" w:hAnsi="Arial Narrow"/>
                <w:strike/>
                <w:sz w:val="20"/>
                <w:szCs w:val="20"/>
              </w:rPr>
              <w:t xml:space="preserve"> Para desempeñar el cargo de Coordinador(a) de la Comisión para la Defensa y Protección de los Derechos de los Pueblos Indígenas, se requiere acreditar título de profesional en derecho, ciencia política, ciencias sociales y/o carreras afines, y mínimo tres (3) años de experiencia de trabajo con pueblos y organizaciones indígenas.</w:t>
            </w:r>
          </w:p>
          <w:p w14:paraId="228D4EED" w14:textId="6240280E" w:rsidR="00483BF4" w:rsidRPr="007D2289" w:rsidRDefault="00483BF4" w:rsidP="0014495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hideMark/>
          </w:tcPr>
          <w:p w14:paraId="22199A63"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lastRenderedPageBreak/>
              <w:t> </w:t>
            </w:r>
          </w:p>
        </w:tc>
      </w:tr>
      <w:tr w:rsidR="00483BF4" w:rsidRPr="007D2289" w14:paraId="28FFBF32" w14:textId="77777777" w:rsidTr="00783C8D">
        <w:trPr>
          <w:trHeight w:val="50"/>
        </w:trPr>
        <w:tc>
          <w:tcPr>
            <w:tcW w:w="1666" w:type="pct"/>
            <w:shd w:val="clear" w:color="auto" w:fill="auto"/>
            <w:noWrap/>
          </w:tcPr>
          <w:p w14:paraId="3F6A6A25" w14:textId="77777777"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tcPr>
          <w:p w14:paraId="59033EEF" w14:textId="77777777" w:rsidR="006867B9" w:rsidRPr="007D2289" w:rsidRDefault="006867B9" w:rsidP="006867B9">
            <w:pPr>
              <w:spacing w:after="0" w:line="240" w:lineRule="auto"/>
              <w:jc w:val="both"/>
              <w:rPr>
                <w:rFonts w:ascii="Arial Narrow" w:hAnsi="Arial Narrow"/>
                <w:strike/>
                <w:sz w:val="20"/>
                <w:szCs w:val="20"/>
              </w:rPr>
            </w:pPr>
            <w:r w:rsidRPr="007D2289">
              <w:rPr>
                <w:rFonts w:ascii="Arial Narrow" w:hAnsi="Arial Narrow"/>
                <w:b/>
                <w:strike/>
                <w:sz w:val="20"/>
                <w:szCs w:val="20"/>
              </w:rPr>
              <w:t>Artículo 11.</w:t>
            </w:r>
            <w:r w:rsidRPr="007D2289">
              <w:rPr>
                <w:rFonts w:ascii="Arial Narrow" w:hAnsi="Arial Narrow"/>
                <w:strike/>
                <w:sz w:val="20"/>
                <w:szCs w:val="20"/>
              </w:rPr>
              <w:t xml:space="preserve"> </w:t>
            </w:r>
            <w:r w:rsidRPr="007D2289">
              <w:rPr>
                <w:rFonts w:ascii="Arial Narrow" w:hAnsi="Arial Narrow"/>
                <w:b/>
                <w:strike/>
                <w:sz w:val="20"/>
                <w:szCs w:val="20"/>
              </w:rPr>
              <w:t>Funciones del Profesional Universitario de la Comisión Legal para la Defensa, Protección y Promoción de los Derechos de los Pueblos Indígenas.</w:t>
            </w:r>
            <w:r w:rsidRPr="007D2289">
              <w:rPr>
                <w:rFonts w:ascii="Arial Narrow" w:hAnsi="Arial Narrow"/>
                <w:strike/>
                <w:sz w:val="20"/>
                <w:szCs w:val="20"/>
              </w:rPr>
              <w:t xml:space="preserve"> Los/as profesionales universitarios de la Comisión Legal para la Defensa y </w:t>
            </w:r>
            <w:r w:rsidRPr="007D2289">
              <w:rPr>
                <w:rFonts w:ascii="Arial Narrow" w:hAnsi="Arial Narrow"/>
                <w:strike/>
                <w:sz w:val="20"/>
                <w:szCs w:val="20"/>
              </w:rPr>
              <w:lastRenderedPageBreak/>
              <w:t>Protección de los Derechos de los Pueblos Indígenas tendrán las siguientes funciones:</w:t>
            </w:r>
          </w:p>
          <w:p w14:paraId="6C922A11" w14:textId="77777777" w:rsidR="006867B9" w:rsidRPr="007D2289" w:rsidRDefault="006867B9" w:rsidP="006867B9">
            <w:pPr>
              <w:spacing w:after="0" w:line="240" w:lineRule="auto"/>
              <w:jc w:val="both"/>
              <w:rPr>
                <w:rFonts w:ascii="Arial Narrow" w:hAnsi="Arial Narrow"/>
                <w:strike/>
                <w:sz w:val="20"/>
                <w:szCs w:val="20"/>
              </w:rPr>
            </w:pPr>
          </w:p>
          <w:p w14:paraId="3E64C6D0" w14:textId="77777777" w:rsidR="006867B9" w:rsidRPr="007D2289" w:rsidRDefault="006867B9" w:rsidP="006867B9">
            <w:pPr>
              <w:pStyle w:val="Prrafodelista"/>
              <w:numPr>
                <w:ilvl w:val="0"/>
                <w:numId w:val="7"/>
              </w:numPr>
              <w:spacing w:after="0" w:line="240" w:lineRule="auto"/>
              <w:ind w:left="343"/>
              <w:jc w:val="both"/>
              <w:rPr>
                <w:rFonts w:ascii="Arial Narrow" w:hAnsi="Arial Narrow"/>
                <w:strike/>
                <w:sz w:val="20"/>
                <w:szCs w:val="20"/>
              </w:rPr>
            </w:pPr>
            <w:r w:rsidRPr="007D2289">
              <w:rPr>
                <w:rFonts w:ascii="Arial Narrow" w:hAnsi="Arial Narrow"/>
                <w:strike/>
                <w:sz w:val="20"/>
                <w:szCs w:val="20"/>
              </w:rPr>
              <w:t>Apoyar la labor interna de los Congresistas y miembros de la Comisión y la ejecución de los planes trazados por la Comisión.</w:t>
            </w:r>
          </w:p>
          <w:p w14:paraId="3B2BDE1F" w14:textId="77777777" w:rsidR="006867B9" w:rsidRPr="007D2289" w:rsidRDefault="006867B9" w:rsidP="006867B9">
            <w:pPr>
              <w:pStyle w:val="Prrafodelista"/>
              <w:numPr>
                <w:ilvl w:val="0"/>
                <w:numId w:val="7"/>
              </w:numPr>
              <w:spacing w:after="0" w:line="240" w:lineRule="auto"/>
              <w:ind w:left="343"/>
              <w:jc w:val="both"/>
              <w:rPr>
                <w:rFonts w:ascii="Arial Narrow" w:hAnsi="Arial Narrow"/>
                <w:strike/>
                <w:sz w:val="20"/>
                <w:szCs w:val="20"/>
              </w:rPr>
            </w:pPr>
            <w:r w:rsidRPr="007D2289">
              <w:rPr>
                <w:rFonts w:ascii="Arial Narrow" w:hAnsi="Arial Narrow"/>
                <w:strike/>
                <w:sz w:val="20"/>
                <w:szCs w:val="20"/>
              </w:rPr>
              <w:t>Mantener informados a los miembros de la Comisión sobre el curso de los temas tratados en las sesiones, así como hacer seguimiento al desarrollo de los mismos.</w:t>
            </w:r>
          </w:p>
          <w:p w14:paraId="1CF52CD2" w14:textId="77777777" w:rsidR="006867B9" w:rsidRPr="007D2289" w:rsidRDefault="006867B9" w:rsidP="006867B9">
            <w:pPr>
              <w:pStyle w:val="Prrafodelista"/>
              <w:numPr>
                <w:ilvl w:val="0"/>
                <w:numId w:val="7"/>
              </w:numPr>
              <w:spacing w:after="0" w:line="240" w:lineRule="auto"/>
              <w:ind w:left="343"/>
              <w:jc w:val="both"/>
              <w:rPr>
                <w:rFonts w:ascii="Arial Narrow" w:hAnsi="Arial Narrow"/>
                <w:strike/>
                <w:sz w:val="20"/>
                <w:szCs w:val="20"/>
              </w:rPr>
            </w:pPr>
            <w:r w:rsidRPr="007D2289">
              <w:rPr>
                <w:rFonts w:ascii="Arial Narrow" w:hAnsi="Arial Narrow"/>
                <w:strike/>
                <w:sz w:val="20"/>
                <w:szCs w:val="20"/>
              </w:rPr>
              <w:t>Trabajar directamente con los estudiantes de judicatura y pasantes universitarios, en los temas que le asigne el Coordinador.</w:t>
            </w:r>
          </w:p>
          <w:p w14:paraId="04C53ACD" w14:textId="77777777" w:rsidR="006867B9" w:rsidRPr="007D2289" w:rsidRDefault="006867B9" w:rsidP="006867B9">
            <w:pPr>
              <w:pStyle w:val="Prrafodelista"/>
              <w:numPr>
                <w:ilvl w:val="0"/>
                <w:numId w:val="7"/>
              </w:numPr>
              <w:spacing w:after="0" w:line="240" w:lineRule="auto"/>
              <w:ind w:left="343"/>
              <w:jc w:val="both"/>
              <w:rPr>
                <w:rFonts w:ascii="Arial Narrow" w:hAnsi="Arial Narrow"/>
                <w:strike/>
                <w:sz w:val="20"/>
                <w:szCs w:val="20"/>
              </w:rPr>
            </w:pPr>
            <w:r w:rsidRPr="007D2289">
              <w:rPr>
                <w:rFonts w:ascii="Arial Narrow" w:hAnsi="Arial Narrow"/>
                <w:strike/>
                <w:sz w:val="20"/>
                <w:szCs w:val="20"/>
              </w:rPr>
              <w:t xml:space="preserve">Las demás que le sean asignadas por las leyes y normas reglamentarias posteriores de acuerdo con la naturaleza de su cargo. </w:t>
            </w:r>
          </w:p>
          <w:p w14:paraId="1D6D7B07" w14:textId="77777777" w:rsidR="006867B9" w:rsidRPr="007D2289" w:rsidRDefault="006867B9" w:rsidP="006867B9">
            <w:pPr>
              <w:spacing w:after="0" w:line="240" w:lineRule="auto"/>
              <w:jc w:val="both"/>
              <w:rPr>
                <w:rFonts w:ascii="Arial Narrow" w:hAnsi="Arial Narrow"/>
                <w:strike/>
                <w:sz w:val="20"/>
                <w:szCs w:val="20"/>
              </w:rPr>
            </w:pPr>
          </w:p>
          <w:p w14:paraId="0C1589FF" w14:textId="77777777" w:rsidR="006867B9" w:rsidRPr="007D2289" w:rsidRDefault="006867B9" w:rsidP="006867B9">
            <w:pPr>
              <w:spacing w:after="0" w:line="240" w:lineRule="auto"/>
              <w:jc w:val="both"/>
              <w:rPr>
                <w:rFonts w:ascii="Arial Narrow" w:hAnsi="Arial Narrow"/>
                <w:strike/>
                <w:sz w:val="20"/>
                <w:szCs w:val="20"/>
              </w:rPr>
            </w:pPr>
            <w:r w:rsidRPr="007D2289">
              <w:rPr>
                <w:rFonts w:ascii="Arial Narrow" w:hAnsi="Arial Narrow"/>
                <w:b/>
                <w:strike/>
                <w:sz w:val="20"/>
                <w:szCs w:val="20"/>
              </w:rPr>
              <w:t>Parágrafo.</w:t>
            </w:r>
            <w:r w:rsidRPr="007D2289">
              <w:rPr>
                <w:rFonts w:ascii="Arial Narrow" w:hAnsi="Arial Narrow"/>
                <w:strike/>
                <w:sz w:val="20"/>
                <w:szCs w:val="20"/>
              </w:rPr>
              <w:t xml:space="preserve"> Para ser Profesional Universitario de la Comisión para la Defensa, Protección y Promoción de los Derechos de los Pueblos Indígenas, se requiere acreditar título de profesional en derecho, ciencia política, ciencias sociales y/o carreras afines y un (1) año de experiencia profesional</w:t>
            </w:r>
          </w:p>
          <w:p w14:paraId="7076E4CE"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c>
          <w:tcPr>
            <w:tcW w:w="1667" w:type="pct"/>
            <w:shd w:val="clear" w:color="auto" w:fill="auto"/>
            <w:noWrap/>
          </w:tcPr>
          <w:p w14:paraId="1C34AB19"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BE6C6C" w:rsidRPr="007D2289" w14:paraId="5D19F14C" w14:textId="77777777" w:rsidTr="006867B9">
        <w:trPr>
          <w:trHeight w:val="2218"/>
        </w:trPr>
        <w:tc>
          <w:tcPr>
            <w:tcW w:w="1666" w:type="pct"/>
            <w:shd w:val="clear" w:color="auto" w:fill="auto"/>
            <w:noWrap/>
          </w:tcPr>
          <w:p w14:paraId="7656A2F3" w14:textId="77777777" w:rsidR="00483BF4" w:rsidRPr="007D2289" w:rsidRDefault="00483BF4" w:rsidP="00144951">
            <w:pPr>
              <w:spacing w:after="0" w:line="240" w:lineRule="auto"/>
              <w:jc w:val="both"/>
              <w:rPr>
                <w:rFonts w:ascii="Arial Narrow" w:eastAsia="Times New Roman" w:hAnsi="Arial Narrow" w:cs="Calibri"/>
                <w:i/>
                <w:iCs/>
                <w:sz w:val="20"/>
                <w:szCs w:val="20"/>
                <w:lang w:eastAsia="es-CO"/>
              </w:rPr>
            </w:pPr>
          </w:p>
        </w:tc>
        <w:tc>
          <w:tcPr>
            <w:tcW w:w="1666" w:type="pct"/>
            <w:shd w:val="clear" w:color="auto" w:fill="auto"/>
            <w:noWrap/>
          </w:tcPr>
          <w:p w14:paraId="0689C2FD" w14:textId="77777777" w:rsidR="00483BF4" w:rsidRPr="007D2289" w:rsidRDefault="006867B9" w:rsidP="006867B9">
            <w:pPr>
              <w:spacing w:after="0" w:line="240" w:lineRule="auto"/>
              <w:jc w:val="both"/>
              <w:rPr>
                <w:rFonts w:ascii="Arial Narrow" w:hAnsi="Arial Narrow"/>
                <w:strike/>
                <w:sz w:val="20"/>
                <w:szCs w:val="20"/>
              </w:rPr>
            </w:pPr>
            <w:r w:rsidRPr="007D2289">
              <w:rPr>
                <w:rFonts w:ascii="Arial Narrow" w:hAnsi="Arial Narrow"/>
                <w:b/>
                <w:strike/>
                <w:sz w:val="20"/>
                <w:szCs w:val="20"/>
              </w:rPr>
              <w:t>Artículo 13. De la planta de personal de la Comisión</w:t>
            </w:r>
            <w:r w:rsidRPr="007D2289">
              <w:rPr>
                <w:rFonts w:ascii="Arial Narrow" w:hAnsi="Arial Narrow"/>
                <w:strike/>
                <w:sz w:val="20"/>
                <w:szCs w:val="20"/>
              </w:rPr>
              <w:t xml:space="preserve">. Los profesionales universitarios, el coordinador y la secretaria ejecutiva de la comisión gozarán de los mismos derechos que los empleados del Congreso de acuerdo al régimen establecido por cada una de las Cámaras según corresponda a su nombramiento. El régimen administrativo y disciplinario de estos empleados estará a cargo de la entidad nominadora. </w:t>
            </w:r>
          </w:p>
          <w:p w14:paraId="74B63C0C" w14:textId="4263B7AA" w:rsidR="006867B9" w:rsidRPr="007D2289" w:rsidRDefault="006867B9" w:rsidP="006867B9">
            <w:pPr>
              <w:spacing w:after="0" w:line="240" w:lineRule="auto"/>
              <w:jc w:val="both"/>
              <w:rPr>
                <w:rFonts w:ascii="Arial Narrow" w:hAnsi="Arial Narrow"/>
                <w:strike/>
                <w:sz w:val="20"/>
                <w:szCs w:val="20"/>
              </w:rPr>
            </w:pPr>
          </w:p>
        </w:tc>
        <w:tc>
          <w:tcPr>
            <w:tcW w:w="1667" w:type="pct"/>
            <w:shd w:val="clear" w:color="auto" w:fill="auto"/>
            <w:noWrap/>
          </w:tcPr>
          <w:p w14:paraId="0E2A9305"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p>
        </w:tc>
      </w:tr>
      <w:tr w:rsidR="00483BF4" w:rsidRPr="007D2289" w14:paraId="2FE8EAD0" w14:textId="77777777" w:rsidTr="00483BF4">
        <w:trPr>
          <w:trHeight w:val="1320"/>
        </w:trPr>
        <w:tc>
          <w:tcPr>
            <w:tcW w:w="1666" w:type="pct"/>
            <w:shd w:val="clear" w:color="auto" w:fill="auto"/>
            <w:noWrap/>
          </w:tcPr>
          <w:p w14:paraId="657EECD0" w14:textId="77777777" w:rsidR="00483BF4" w:rsidRPr="007D2289" w:rsidRDefault="00483BF4" w:rsidP="00144951">
            <w:pPr>
              <w:spacing w:after="0" w:line="240" w:lineRule="auto"/>
              <w:jc w:val="both"/>
              <w:rPr>
                <w:rFonts w:ascii="Arial Narrow" w:eastAsia="Times New Roman" w:hAnsi="Arial Narrow" w:cs="Calibri"/>
                <w:i/>
                <w:iCs/>
                <w:sz w:val="20"/>
                <w:szCs w:val="20"/>
                <w:lang w:val="es-ES" w:eastAsia="es-CO"/>
              </w:rPr>
            </w:pPr>
          </w:p>
        </w:tc>
        <w:tc>
          <w:tcPr>
            <w:tcW w:w="1666" w:type="pct"/>
            <w:shd w:val="clear" w:color="auto" w:fill="auto"/>
            <w:noWrap/>
          </w:tcPr>
          <w:p w14:paraId="7218996D" w14:textId="77777777" w:rsidR="006867B9" w:rsidRPr="007D2289" w:rsidRDefault="006867B9" w:rsidP="006867B9">
            <w:pPr>
              <w:spacing w:after="0" w:line="240" w:lineRule="auto"/>
              <w:jc w:val="both"/>
              <w:rPr>
                <w:rFonts w:ascii="Arial Narrow" w:hAnsi="Arial Narrow"/>
                <w:sz w:val="20"/>
                <w:szCs w:val="20"/>
              </w:rPr>
            </w:pPr>
            <w:r w:rsidRPr="007D2289">
              <w:rPr>
                <w:rFonts w:ascii="Arial Narrow" w:hAnsi="Arial Narrow"/>
                <w:b/>
                <w:sz w:val="20"/>
                <w:szCs w:val="20"/>
              </w:rPr>
              <w:t xml:space="preserve">Artículo </w:t>
            </w:r>
            <w:r w:rsidRPr="007D2289">
              <w:rPr>
                <w:rFonts w:ascii="Arial Narrow" w:hAnsi="Arial Narrow"/>
                <w:b/>
                <w:strike/>
                <w:sz w:val="20"/>
                <w:szCs w:val="20"/>
              </w:rPr>
              <w:t>14</w:t>
            </w:r>
            <w:r w:rsidRPr="007D2289">
              <w:rPr>
                <w:rFonts w:ascii="Arial Narrow" w:hAnsi="Arial Narrow"/>
                <w:b/>
                <w:sz w:val="20"/>
                <w:szCs w:val="20"/>
              </w:rPr>
              <w:t>. De los judicantes y practicantes</w:t>
            </w:r>
            <w:r w:rsidRPr="007D2289">
              <w:rPr>
                <w:rFonts w:ascii="Arial Narrow" w:hAnsi="Arial Narrow"/>
                <w:sz w:val="20"/>
                <w:szCs w:val="20"/>
              </w:rPr>
              <w:t xml:space="preserve">.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w:t>
            </w:r>
          </w:p>
          <w:p w14:paraId="514FE165" w14:textId="7D3080A3" w:rsidR="00483BF4" w:rsidRPr="007D2289" w:rsidRDefault="00483BF4" w:rsidP="00144951">
            <w:pPr>
              <w:spacing w:after="0" w:line="240" w:lineRule="auto"/>
              <w:jc w:val="both"/>
              <w:rPr>
                <w:rFonts w:ascii="Arial Narrow" w:eastAsia="Times New Roman" w:hAnsi="Arial Narrow" w:cs="Calibri"/>
                <w:b/>
                <w:bCs/>
                <w:strike/>
                <w:sz w:val="20"/>
                <w:szCs w:val="20"/>
                <w:lang w:eastAsia="es-CO"/>
              </w:rPr>
            </w:pPr>
          </w:p>
        </w:tc>
        <w:tc>
          <w:tcPr>
            <w:tcW w:w="1667" w:type="pct"/>
            <w:shd w:val="clear" w:color="auto" w:fill="auto"/>
            <w:noWrap/>
          </w:tcPr>
          <w:p w14:paraId="2FD690EF" w14:textId="7EEDE0B1" w:rsidR="00525004" w:rsidRPr="007D2289" w:rsidRDefault="006867B9" w:rsidP="00525004">
            <w:pPr>
              <w:spacing w:after="0" w:line="240" w:lineRule="auto"/>
              <w:jc w:val="both"/>
              <w:rPr>
                <w:rFonts w:ascii="Arial" w:eastAsia="Times New Roman" w:hAnsi="Arial" w:cs="Arial"/>
                <w:sz w:val="20"/>
                <w:szCs w:val="20"/>
                <w:lang w:eastAsia="es-CO"/>
              </w:rPr>
            </w:pPr>
            <w:r w:rsidRPr="007D2289">
              <w:rPr>
                <w:rFonts w:ascii="Arial Narrow" w:hAnsi="Arial Narrow"/>
                <w:b/>
                <w:sz w:val="20"/>
                <w:szCs w:val="20"/>
              </w:rPr>
              <w:t xml:space="preserve">Artículo </w:t>
            </w:r>
            <w:r w:rsidR="008F2B67" w:rsidRPr="007D2289">
              <w:rPr>
                <w:rFonts w:ascii="Arial Narrow" w:hAnsi="Arial Narrow"/>
                <w:b/>
                <w:sz w:val="20"/>
                <w:szCs w:val="20"/>
                <w:u w:val="single"/>
              </w:rPr>
              <w:t>9</w:t>
            </w:r>
            <w:r w:rsidRPr="007D2289">
              <w:rPr>
                <w:rFonts w:ascii="Arial Narrow" w:hAnsi="Arial Narrow"/>
                <w:b/>
                <w:sz w:val="20"/>
                <w:szCs w:val="20"/>
              </w:rPr>
              <w:t>. De los judicantes y practicantes</w:t>
            </w:r>
            <w:r w:rsidRPr="007D2289">
              <w:rPr>
                <w:rFonts w:ascii="Arial Narrow" w:hAnsi="Arial Narrow"/>
                <w:sz w:val="20"/>
                <w:szCs w:val="20"/>
              </w:rPr>
              <w:t>.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w:t>
            </w:r>
            <w:r w:rsidR="00525004" w:rsidRPr="007D2289">
              <w:rPr>
                <w:rFonts w:ascii="Arial Narrow" w:hAnsi="Arial Narrow"/>
                <w:sz w:val="20"/>
                <w:szCs w:val="20"/>
              </w:rPr>
              <w:t xml:space="preserve"> </w:t>
            </w:r>
            <w:r w:rsidR="00525004" w:rsidRPr="007D2289">
              <w:rPr>
                <w:rFonts w:ascii="Arial Narrow" w:hAnsi="Arial Narrow"/>
                <w:b/>
                <w:sz w:val="20"/>
                <w:szCs w:val="20"/>
                <w:u w:val="single"/>
              </w:rPr>
              <w:t>y el Centro de Investigación y Altos Estudios Legislativos -CAEL.</w:t>
            </w:r>
          </w:p>
          <w:p w14:paraId="4D88110F" w14:textId="105F70D3" w:rsidR="00483BF4" w:rsidRPr="007D2289" w:rsidRDefault="00483BF4" w:rsidP="006867B9">
            <w:pPr>
              <w:spacing w:after="0" w:line="240" w:lineRule="auto"/>
              <w:jc w:val="both"/>
              <w:rPr>
                <w:rFonts w:ascii="Arial Narrow" w:hAnsi="Arial Narrow"/>
                <w:sz w:val="20"/>
                <w:szCs w:val="20"/>
              </w:rPr>
            </w:pPr>
          </w:p>
        </w:tc>
      </w:tr>
      <w:tr w:rsidR="00BE6C6C" w:rsidRPr="007D2289" w14:paraId="1B88F33F" w14:textId="77777777" w:rsidTr="00525004">
        <w:trPr>
          <w:trHeight w:val="192"/>
        </w:trPr>
        <w:tc>
          <w:tcPr>
            <w:tcW w:w="1666" w:type="pct"/>
            <w:shd w:val="clear" w:color="auto" w:fill="auto"/>
            <w:noWrap/>
            <w:hideMark/>
          </w:tcPr>
          <w:p w14:paraId="15850AB4" w14:textId="77777777" w:rsidR="00483BF4" w:rsidRPr="007D2289" w:rsidRDefault="00483BF4" w:rsidP="00144951">
            <w:pPr>
              <w:spacing w:after="0" w:line="240" w:lineRule="auto"/>
              <w:jc w:val="both"/>
              <w:rPr>
                <w:rFonts w:ascii="Arial Narrow" w:eastAsia="Times New Roman" w:hAnsi="Arial Narrow" w:cs="Calibri"/>
                <w:i/>
                <w:iCs/>
                <w:sz w:val="20"/>
                <w:szCs w:val="20"/>
                <w:lang w:eastAsia="es-CO"/>
              </w:rPr>
            </w:pPr>
            <w:r w:rsidRPr="007D2289">
              <w:rPr>
                <w:rFonts w:ascii="Arial Narrow" w:eastAsia="Times New Roman" w:hAnsi="Arial Narrow" w:cs="Calibri"/>
                <w:i/>
                <w:iCs/>
                <w:sz w:val="20"/>
                <w:szCs w:val="20"/>
                <w:lang w:eastAsia="es-CO"/>
              </w:rPr>
              <w:t> </w:t>
            </w:r>
          </w:p>
        </w:tc>
        <w:tc>
          <w:tcPr>
            <w:tcW w:w="1666" w:type="pct"/>
            <w:shd w:val="clear" w:color="auto" w:fill="auto"/>
            <w:noWrap/>
            <w:hideMark/>
          </w:tcPr>
          <w:p w14:paraId="55AE7892" w14:textId="77777777" w:rsidR="00483BF4" w:rsidRPr="007D2289" w:rsidRDefault="006867B9" w:rsidP="00144951">
            <w:pPr>
              <w:spacing w:after="0" w:line="240" w:lineRule="auto"/>
              <w:jc w:val="both"/>
              <w:rPr>
                <w:rFonts w:ascii="Arial Narrow" w:hAnsi="Arial Narrow"/>
                <w:sz w:val="20"/>
                <w:szCs w:val="20"/>
              </w:rPr>
            </w:pPr>
            <w:r w:rsidRPr="007D2289">
              <w:rPr>
                <w:rFonts w:ascii="Arial Narrow" w:hAnsi="Arial Narrow"/>
                <w:b/>
                <w:sz w:val="20"/>
                <w:szCs w:val="20"/>
              </w:rPr>
              <w:t>Artículo 1</w:t>
            </w:r>
            <w:r w:rsidRPr="007D2289">
              <w:rPr>
                <w:rFonts w:ascii="Arial Narrow" w:hAnsi="Arial Narrow"/>
                <w:b/>
                <w:strike/>
                <w:sz w:val="20"/>
                <w:szCs w:val="20"/>
              </w:rPr>
              <w:t>5</w:t>
            </w:r>
            <w:r w:rsidRPr="007D2289">
              <w:rPr>
                <w:rFonts w:ascii="Arial Narrow" w:hAnsi="Arial Narrow"/>
                <w:b/>
                <w:sz w:val="20"/>
                <w:szCs w:val="20"/>
              </w:rPr>
              <w:t>. Costo fiscal.</w:t>
            </w:r>
            <w:r w:rsidRPr="007D2289">
              <w:rPr>
                <w:rFonts w:ascii="Arial Narrow" w:hAnsi="Arial Narrow"/>
                <w:sz w:val="20"/>
                <w:szCs w:val="20"/>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Comisión Legal para la Defensa y Protección de los Derechos de los Pueblos Indígenas, serán asumidos con cargo al presupuesto que para cada vigencia asigne el Senado de la República.</w:t>
            </w:r>
          </w:p>
          <w:p w14:paraId="2BF84667" w14:textId="15C8DC0C" w:rsidR="007D2289" w:rsidRPr="007D2289" w:rsidRDefault="007D2289" w:rsidP="00144951">
            <w:pPr>
              <w:spacing w:after="0" w:line="240" w:lineRule="auto"/>
              <w:jc w:val="both"/>
              <w:rPr>
                <w:rFonts w:ascii="Arial Narrow" w:hAnsi="Arial Narrow"/>
                <w:sz w:val="20"/>
                <w:szCs w:val="20"/>
              </w:rPr>
            </w:pPr>
          </w:p>
        </w:tc>
        <w:tc>
          <w:tcPr>
            <w:tcW w:w="1667" w:type="pct"/>
            <w:shd w:val="clear" w:color="auto" w:fill="auto"/>
            <w:noWrap/>
            <w:hideMark/>
          </w:tcPr>
          <w:p w14:paraId="2E91A189" w14:textId="3E900882" w:rsidR="00483BF4" w:rsidRPr="007D2289" w:rsidRDefault="006867B9" w:rsidP="008F2B67">
            <w:pPr>
              <w:spacing w:after="0" w:line="240" w:lineRule="auto"/>
              <w:jc w:val="both"/>
              <w:rPr>
                <w:rFonts w:ascii="Arial Narrow" w:hAnsi="Arial Narrow"/>
                <w:sz w:val="20"/>
                <w:szCs w:val="20"/>
              </w:rPr>
            </w:pPr>
            <w:r w:rsidRPr="007D2289">
              <w:rPr>
                <w:rFonts w:ascii="Arial Narrow" w:hAnsi="Arial Narrow"/>
                <w:b/>
                <w:sz w:val="20"/>
                <w:szCs w:val="20"/>
              </w:rPr>
              <w:t>Artículo 1</w:t>
            </w:r>
            <w:r w:rsidR="008F2B67" w:rsidRPr="007D2289">
              <w:rPr>
                <w:rFonts w:ascii="Arial Narrow" w:hAnsi="Arial Narrow"/>
                <w:b/>
                <w:sz w:val="20"/>
                <w:szCs w:val="20"/>
                <w:u w:val="single"/>
              </w:rPr>
              <w:t>0</w:t>
            </w:r>
            <w:r w:rsidRPr="007D2289">
              <w:rPr>
                <w:rFonts w:ascii="Arial Narrow" w:hAnsi="Arial Narrow"/>
                <w:b/>
                <w:sz w:val="20"/>
                <w:szCs w:val="20"/>
              </w:rPr>
              <w:t>. Costo fiscal.</w:t>
            </w:r>
            <w:r w:rsidRPr="007D2289">
              <w:rPr>
                <w:rFonts w:ascii="Arial Narrow" w:hAnsi="Arial Narrow"/>
                <w:sz w:val="20"/>
                <w:szCs w:val="20"/>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Comisión Legal para la Defensa y Protección de los Derechos de los Pueblos Indígenas, serán asumidos con cargo al presupuesto que para cada vigencia asigne el Senado de la República.</w:t>
            </w:r>
          </w:p>
        </w:tc>
      </w:tr>
      <w:tr w:rsidR="00BE6C6C" w:rsidRPr="007D2289" w14:paraId="5E041EE4" w14:textId="77777777" w:rsidTr="00483BF4">
        <w:trPr>
          <w:trHeight w:val="990"/>
        </w:trPr>
        <w:tc>
          <w:tcPr>
            <w:tcW w:w="1666" w:type="pct"/>
            <w:shd w:val="clear" w:color="auto" w:fill="auto"/>
            <w:noWrap/>
            <w:hideMark/>
          </w:tcPr>
          <w:p w14:paraId="6E21A65F" w14:textId="77777777" w:rsidR="00483BF4" w:rsidRPr="007D2289" w:rsidRDefault="00483BF4" w:rsidP="00144951">
            <w:pPr>
              <w:spacing w:after="0" w:line="240" w:lineRule="auto"/>
              <w:jc w:val="both"/>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 </w:t>
            </w:r>
          </w:p>
        </w:tc>
        <w:tc>
          <w:tcPr>
            <w:tcW w:w="1666" w:type="pct"/>
            <w:shd w:val="clear" w:color="auto" w:fill="auto"/>
            <w:noWrap/>
            <w:hideMark/>
          </w:tcPr>
          <w:p w14:paraId="1BF86DDF" w14:textId="77777777" w:rsidR="00483BF4" w:rsidRPr="007D2289" w:rsidRDefault="00483BF4" w:rsidP="00144951">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sz w:val="20"/>
                <w:szCs w:val="20"/>
                <w:lang w:eastAsia="es-CO"/>
              </w:rPr>
              <w:t> </w:t>
            </w:r>
          </w:p>
        </w:tc>
        <w:tc>
          <w:tcPr>
            <w:tcW w:w="1667" w:type="pct"/>
            <w:shd w:val="clear" w:color="auto" w:fill="auto"/>
            <w:noWrap/>
            <w:hideMark/>
          </w:tcPr>
          <w:p w14:paraId="6EB56FEA" w14:textId="2F67A6FA" w:rsidR="00525004" w:rsidRPr="007D2289" w:rsidRDefault="00525004" w:rsidP="00525004">
            <w:pPr>
              <w:spacing w:after="0" w:line="240" w:lineRule="auto"/>
              <w:jc w:val="both"/>
              <w:rPr>
                <w:rFonts w:ascii="Arial Narrow" w:eastAsia="Times New Roman" w:hAnsi="Arial Narrow" w:cs="Arial"/>
                <w:b/>
                <w:sz w:val="20"/>
                <w:szCs w:val="20"/>
                <w:u w:val="single"/>
                <w:lang w:eastAsia="es-CO"/>
              </w:rPr>
            </w:pPr>
            <w:r w:rsidRPr="007D2289">
              <w:rPr>
                <w:rFonts w:ascii="Arial Narrow" w:eastAsia="Times New Roman" w:hAnsi="Arial Narrow" w:cs="Arial"/>
                <w:b/>
                <w:bCs/>
                <w:sz w:val="20"/>
                <w:szCs w:val="20"/>
                <w:u w:val="single"/>
                <w:lang w:eastAsia="es-CO"/>
              </w:rPr>
              <w:t>Artículo 1</w:t>
            </w:r>
            <w:r w:rsidR="008F2B67" w:rsidRPr="007D2289">
              <w:rPr>
                <w:rFonts w:ascii="Arial Narrow" w:eastAsia="Times New Roman" w:hAnsi="Arial Narrow" w:cs="Arial"/>
                <w:b/>
                <w:bCs/>
                <w:sz w:val="20"/>
                <w:szCs w:val="20"/>
                <w:u w:val="single"/>
                <w:lang w:eastAsia="es-CO"/>
              </w:rPr>
              <w:t>1</w:t>
            </w:r>
            <w:r w:rsidRPr="007D2289">
              <w:rPr>
                <w:rFonts w:ascii="Arial Narrow" w:eastAsia="Times New Roman" w:hAnsi="Arial Narrow" w:cs="Arial"/>
                <w:b/>
                <w:bCs/>
                <w:sz w:val="20"/>
                <w:szCs w:val="20"/>
                <w:u w:val="single"/>
                <w:lang w:eastAsia="es-CO"/>
              </w:rPr>
              <w:t xml:space="preserve">. Integración normativa. </w:t>
            </w:r>
            <w:r w:rsidRPr="007D2289">
              <w:rPr>
                <w:rFonts w:ascii="Arial Narrow" w:eastAsia="Times New Roman" w:hAnsi="Arial Narrow" w:cs="Arial"/>
                <w:b/>
                <w:sz w:val="20"/>
                <w:szCs w:val="20"/>
                <w:u w:val="single"/>
                <w:lang w:eastAsia="es-CO"/>
              </w:rPr>
              <w:t xml:space="preserve">El funcionamiento de la Comisión Legal </w:t>
            </w:r>
            <w:r w:rsidRPr="007D2289">
              <w:rPr>
                <w:rFonts w:ascii="Arial Narrow" w:hAnsi="Arial Narrow"/>
                <w:b/>
                <w:sz w:val="20"/>
                <w:szCs w:val="20"/>
                <w:u w:val="single"/>
              </w:rPr>
              <w:t>para la Defensa y Protección de los Derechos de los Pueblos Indígenas</w:t>
            </w:r>
            <w:r w:rsidRPr="007D2289">
              <w:rPr>
                <w:rFonts w:ascii="Arial Narrow" w:eastAsia="Times New Roman" w:hAnsi="Arial Narrow" w:cs="Arial"/>
                <w:b/>
                <w:sz w:val="20"/>
                <w:szCs w:val="20"/>
                <w:u w:val="single"/>
                <w:lang w:eastAsia="es-CO"/>
              </w:rPr>
              <w:t>,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14:paraId="249BB218" w14:textId="29EB5B80" w:rsidR="00483BF4" w:rsidRPr="007D2289" w:rsidRDefault="00483BF4" w:rsidP="00525004">
            <w:pPr>
              <w:spacing w:after="0" w:line="240" w:lineRule="auto"/>
              <w:jc w:val="both"/>
              <w:rPr>
                <w:rFonts w:ascii="Arial Narrow" w:eastAsia="Times New Roman" w:hAnsi="Arial Narrow" w:cs="Calibri"/>
                <w:strike/>
                <w:sz w:val="20"/>
                <w:szCs w:val="20"/>
                <w:lang w:eastAsia="es-CO"/>
              </w:rPr>
            </w:pPr>
          </w:p>
        </w:tc>
      </w:tr>
      <w:tr w:rsidR="00BE6C6C" w:rsidRPr="007D2289" w14:paraId="4D5A4E13" w14:textId="77777777" w:rsidTr="007D2289">
        <w:trPr>
          <w:trHeight w:val="866"/>
        </w:trPr>
        <w:tc>
          <w:tcPr>
            <w:tcW w:w="1666" w:type="pct"/>
            <w:shd w:val="clear" w:color="auto" w:fill="auto"/>
            <w:noWrap/>
            <w:hideMark/>
          </w:tcPr>
          <w:p w14:paraId="2999DD43" w14:textId="5CA0C8E9" w:rsidR="00483BF4" w:rsidRPr="007D2289" w:rsidRDefault="00483BF4" w:rsidP="00144951">
            <w:pPr>
              <w:spacing w:after="0" w:line="240" w:lineRule="auto"/>
              <w:jc w:val="both"/>
              <w:rPr>
                <w:rFonts w:ascii="Arial Narrow" w:eastAsia="Times New Roman" w:hAnsi="Arial Narrow" w:cs="Calibri"/>
                <w:b/>
                <w:bCs/>
                <w:sz w:val="20"/>
                <w:szCs w:val="20"/>
                <w:lang w:eastAsia="es-CO"/>
              </w:rPr>
            </w:pPr>
          </w:p>
        </w:tc>
        <w:tc>
          <w:tcPr>
            <w:tcW w:w="1666" w:type="pct"/>
            <w:shd w:val="clear" w:color="auto" w:fill="auto"/>
            <w:noWrap/>
            <w:hideMark/>
          </w:tcPr>
          <w:p w14:paraId="0B6F0A68" w14:textId="77777777" w:rsidR="00483BF4" w:rsidRPr="007D2289" w:rsidRDefault="00483BF4" w:rsidP="00525004">
            <w:pPr>
              <w:spacing w:after="0" w:line="240" w:lineRule="auto"/>
              <w:jc w:val="both"/>
              <w:rPr>
                <w:rFonts w:ascii="Arial Narrow" w:eastAsia="Times New Roman" w:hAnsi="Arial Narrow" w:cs="Calibri"/>
                <w:sz w:val="20"/>
                <w:szCs w:val="20"/>
                <w:lang w:eastAsia="es-CO"/>
              </w:rPr>
            </w:pPr>
            <w:r w:rsidRPr="007D2289">
              <w:rPr>
                <w:rFonts w:ascii="Arial Narrow" w:eastAsia="Times New Roman" w:hAnsi="Arial Narrow" w:cs="Calibri"/>
                <w:b/>
                <w:bCs/>
                <w:sz w:val="20"/>
                <w:szCs w:val="20"/>
                <w:lang w:eastAsia="es-CO"/>
              </w:rPr>
              <w:t>ARTÍCULO 1</w:t>
            </w:r>
            <w:r w:rsidR="00525004" w:rsidRPr="007D2289">
              <w:rPr>
                <w:rFonts w:ascii="Arial Narrow" w:eastAsia="Times New Roman" w:hAnsi="Arial Narrow" w:cs="Calibri"/>
                <w:b/>
                <w:bCs/>
                <w:sz w:val="20"/>
                <w:szCs w:val="20"/>
                <w:lang w:eastAsia="es-CO"/>
              </w:rPr>
              <w:t>5</w:t>
            </w:r>
            <w:r w:rsidRPr="007D2289">
              <w:rPr>
                <w:rFonts w:ascii="Arial Narrow" w:eastAsia="Times New Roman" w:hAnsi="Arial Narrow" w:cs="Calibri"/>
                <w:b/>
                <w:bCs/>
                <w:sz w:val="20"/>
                <w:szCs w:val="20"/>
                <w:lang w:eastAsia="es-CO"/>
              </w:rPr>
              <w:t xml:space="preserve">°. Vigencia. </w:t>
            </w:r>
            <w:r w:rsidRPr="007D2289">
              <w:rPr>
                <w:rFonts w:ascii="Arial Narrow" w:eastAsia="Times New Roman" w:hAnsi="Arial Narrow" w:cs="Calibri"/>
                <w:sz w:val="20"/>
                <w:szCs w:val="20"/>
                <w:lang w:eastAsia="es-CO"/>
              </w:rPr>
              <w:t>La presente Ley rige a partir de la fecha de su promulgación y deroga todas las disposiciones que le sean contrarias.</w:t>
            </w:r>
          </w:p>
          <w:p w14:paraId="0ECA2DC8" w14:textId="7C636037" w:rsidR="007D2289" w:rsidRPr="007D2289" w:rsidRDefault="007D2289" w:rsidP="00525004">
            <w:pPr>
              <w:spacing w:after="0" w:line="240" w:lineRule="auto"/>
              <w:jc w:val="both"/>
              <w:rPr>
                <w:rFonts w:ascii="Arial Narrow" w:eastAsia="Times New Roman" w:hAnsi="Arial Narrow" w:cs="Calibri"/>
                <w:b/>
                <w:bCs/>
                <w:sz w:val="20"/>
                <w:szCs w:val="20"/>
                <w:lang w:eastAsia="es-CO"/>
              </w:rPr>
            </w:pPr>
          </w:p>
        </w:tc>
        <w:tc>
          <w:tcPr>
            <w:tcW w:w="1667" w:type="pct"/>
            <w:shd w:val="clear" w:color="auto" w:fill="auto"/>
            <w:noWrap/>
            <w:hideMark/>
          </w:tcPr>
          <w:p w14:paraId="7D4B0E58" w14:textId="0CC964BC" w:rsidR="00483BF4" w:rsidRPr="007D2289" w:rsidRDefault="00483BF4" w:rsidP="008F2B67">
            <w:pPr>
              <w:spacing w:after="0" w:line="240" w:lineRule="auto"/>
              <w:jc w:val="both"/>
              <w:rPr>
                <w:rFonts w:ascii="Arial Narrow" w:eastAsia="Times New Roman" w:hAnsi="Arial Narrow" w:cs="Calibri"/>
                <w:b/>
                <w:bCs/>
                <w:sz w:val="20"/>
                <w:szCs w:val="20"/>
                <w:lang w:eastAsia="es-CO"/>
              </w:rPr>
            </w:pPr>
            <w:r w:rsidRPr="007D2289">
              <w:rPr>
                <w:rFonts w:ascii="Arial Narrow" w:eastAsia="Times New Roman" w:hAnsi="Arial Narrow" w:cs="Calibri"/>
                <w:b/>
                <w:bCs/>
                <w:sz w:val="20"/>
                <w:szCs w:val="20"/>
                <w:lang w:eastAsia="es-CO"/>
              </w:rPr>
              <w:t>Artículo 1</w:t>
            </w:r>
            <w:r w:rsidR="008F2B67" w:rsidRPr="007D2289">
              <w:rPr>
                <w:rFonts w:ascii="Arial Narrow" w:eastAsia="Times New Roman" w:hAnsi="Arial Narrow" w:cs="Calibri"/>
                <w:b/>
                <w:bCs/>
                <w:sz w:val="20"/>
                <w:szCs w:val="20"/>
                <w:u w:val="single"/>
                <w:lang w:eastAsia="es-CO"/>
              </w:rPr>
              <w:t>2</w:t>
            </w:r>
            <w:r w:rsidRPr="007D2289">
              <w:rPr>
                <w:rFonts w:ascii="Arial Narrow" w:eastAsia="Times New Roman" w:hAnsi="Arial Narrow" w:cs="Calibri"/>
                <w:b/>
                <w:bCs/>
                <w:sz w:val="20"/>
                <w:szCs w:val="20"/>
                <w:lang w:eastAsia="es-CO"/>
              </w:rPr>
              <w:t>. Vigencia.</w:t>
            </w:r>
            <w:r w:rsidRPr="007D2289">
              <w:rPr>
                <w:rFonts w:ascii="Arial Narrow" w:eastAsia="Times New Roman" w:hAnsi="Arial Narrow" w:cs="Calibri"/>
                <w:sz w:val="20"/>
                <w:szCs w:val="20"/>
                <w:lang w:eastAsia="es-CO"/>
              </w:rPr>
              <w:t xml:space="preserve"> La presente ley rige a partir de su promulgación y deroga todas las disposiciones que le sean contrarias.</w:t>
            </w:r>
          </w:p>
        </w:tc>
      </w:tr>
    </w:tbl>
    <w:p w14:paraId="5D3573A1" w14:textId="2BBAA856" w:rsidR="00D3214F" w:rsidRPr="007D2289" w:rsidRDefault="00D3214F" w:rsidP="007D2289">
      <w:pPr>
        <w:spacing w:after="0" w:line="240" w:lineRule="auto"/>
        <w:ind w:right="474"/>
        <w:textAlignment w:val="baseline"/>
        <w:rPr>
          <w:rFonts w:ascii="Bookman Old Style" w:eastAsia="Times New Roman" w:hAnsi="Bookman Old Style" w:cs="Times New Roman"/>
          <w:b/>
          <w:bCs/>
          <w:color w:val="000000"/>
          <w:sz w:val="24"/>
          <w:szCs w:val="28"/>
          <w:lang w:eastAsia="es-CO"/>
        </w:rPr>
      </w:pPr>
    </w:p>
    <w:p w14:paraId="76302BFD" w14:textId="1F1AAB97" w:rsidR="00172E2A" w:rsidRPr="00E1273D" w:rsidRDefault="00172E2A" w:rsidP="00E0367C">
      <w:pPr>
        <w:pStyle w:val="Prrafodelista"/>
        <w:numPr>
          <w:ilvl w:val="1"/>
          <w:numId w:val="3"/>
        </w:numPr>
        <w:spacing w:after="0" w:line="240" w:lineRule="auto"/>
        <w:ind w:right="474"/>
        <w:jc w:val="center"/>
        <w:textAlignment w:val="baseline"/>
        <w:rPr>
          <w:rFonts w:ascii="Bookman Old Style" w:eastAsia="Times New Roman" w:hAnsi="Bookman Old Style" w:cs="Times New Roman"/>
          <w:b/>
          <w:bCs/>
          <w:color w:val="000000"/>
          <w:sz w:val="28"/>
          <w:szCs w:val="28"/>
          <w:lang w:eastAsia="es-CO"/>
        </w:rPr>
      </w:pPr>
      <w:r w:rsidRPr="00E1273D">
        <w:rPr>
          <w:rFonts w:ascii="Bookman Old Style" w:eastAsia="Times New Roman" w:hAnsi="Bookman Old Style" w:cs="Times New Roman"/>
          <w:b/>
          <w:bCs/>
          <w:color w:val="000000"/>
          <w:sz w:val="28"/>
          <w:szCs w:val="28"/>
          <w:lang w:eastAsia="es-CO"/>
        </w:rPr>
        <w:lastRenderedPageBreak/>
        <w:t>CONFLICTO DE INTERESES</w:t>
      </w:r>
    </w:p>
    <w:p w14:paraId="31146E24" w14:textId="77777777" w:rsidR="00172E2A" w:rsidRPr="00E1273D" w:rsidRDefault="00172E2A" w:rsidP="004B0944">
      <w:pPr>
        <w:spacing w:after="0" w:line="240" w:lineRule="auto"/>
        <w:ind w:left="426" w:right="49"/>
        <w:rPr>
          <w:rFonts w:ascii="Bookman Old Style" w:eastAsia="Times New Roman" w:hAnsi="Bookman Old Style" w:cs="Times New Roman"/>
          <w:sz w:val="28"/>
          <w:szCs w:val="28"/>
          <w:lang w:eastAsia="es-CO"/>
        </w:rPr>
      </w:pPr>
    </w:p>
    <w:p w14:paraId="77D21DD6" w14:textId="42C2C028" w:rsidR="00172E2A" w:rsidRPr="00E1273D" w:rsidRDefault="00172E2A" w:rsidP="004B0944">
      <w:pPr>
        <w:spacing w:after="0" w:line="240" w:lineRule="auto"/>
        <w:ind w:right="49"/>
        <w:jc w:val="both"/>
        <w:rPr>
          <w:rFonts w:ascii="Bookman Old Style" w:eastAsia="Times New Roman" w:hAnsi="Bookman Old Style" w:cs="Times New Roman"/>
          <w:color w:val="000000"/>
          <w:sz w:val="28"/>
          <w:szCs w:val="28"/>
          <w:lang w:eastAsia="es-CO"/>
        </w:rPr>
      </w:pPr>
      <w:r w:rsidRPr="00E1273D">
        <w:rPr>
          <w:rFonts w:ascii="Bookman Old Style" w:eastAsia="Times New Roman" w:hAnsi="Bookman Old Style" w:cs="Times New Roman"/>
          <w:color w:val="000000"/>
          <w:sz w:val="28"/>
          <w:szCs w:val="28"/>
          <w:lang w:eastAsia="es-CO"/>
        </w:rPr>
        <w:t xml:space="preserve">Con base en el artículo 3º de la Ley 2003 de 2019, según el cual </w:t>
      </w:r>
      <w:r w:rsidR="006E0A8D" w:rsidRPr="00E1273D">
        <w:rPr>
          <w:rFonts w:ascii="Bookman Old Style" w:eastAsia="Times New Roman" w:hAnsi="Bookman Old Style" w:cs="Times New Roman"/>
          <w:color w:val="000000"/>
          <w:sz w:val="28"/>
          <w:szCs w:val="28"/>
          <w:lang w:eastAsia="es-CO"/>
        </w:rPr>
        <w:t>e</w:t>
      </w:r>
      <w:r w:rsidRPr="00E1273D">
        <w:rPr>
          <w:rFonts w:ascii="Bookman Old Style" w:eastAsia="Times New Roman" w:hAnsi="Bookman Old Style" w:cs="Times New Roman"/>
          <w:color w:val="000000"/>
          <w:sz w:val="28"/>
          <w:szCs w:val="28"/>
          <w:lang w:eastAsia="es-CO"/>
        </w:rPr>
        <w:t xml:space="preserve">l autor del proyecto y </w:t>
      </w:r>
      <w:r w:rsidR="006E0A8D" w:rsidRPr="00E1273D">
        <w:rPr>
          <w:rFonts w:ascii="Bookman Old Style" w:eastAsia="Times New Roman" w:hAnsi="Bookman Old Style" w:cs="Times New Roman"/>
          <w:color w:val="000000"/>
          <w:sz w:val="28"/>
          <w:szCs w:val="28"/>
          <w:lang w:eastAsia="es-CO"/>
        </w:rPr>
        <w:t>los</w:t>
      </w:r>
      <w:r w:rsidRPr="00E1273D">
        <w:rPr>
          <w:rFonts w:ascii="Bookman Old Style" w:eastAsia="Times New Roman" w:hAnsi="Bookman Old Style" w:cs="Times New Roman"/>
          <w:color w:val="000000"/>
          <w:sz w:val="28"/>
          <w:szCs w:val="28"/>
          <w:lang w:eastAsia="es-CO"/>
        </w:rPr>
        <w:t xml:space="preserve"> ponente</w:t>
      </w:r>
      <w:r w:rsidR="006E0A8D" w:rsidRPr="00E1273D">
        <w:rPr>
          <w:rFonts w:ascii="Bookman Old Style" w:eastAsia="Times New Roman" w:hAnsi="Bookman Old Style" w:cs="Times New Roman"/>
          <w:color w:val="000000"/>
          <w:sz w:val="28"/>
          <w:szCs w:val="28"/>
          <w:lang w:eastAsia="es-CO"/>
        </w:rPr>
        <w:t>s</w:t>
      </w:r>
      <w:r w:rsidRPr="00E1273D">
        <w:rPr>
          <w:rFonts w:ascii="Bookman Old Style" w:eastAsia="Times New Roman" w:hAnsi="Bookman Old Style" w:cs="Times New Roman"/>
          <w:color w:val="000000"/>
          <w:sz w:val="28"/>
          <w:szCs w:val="28"/>
          <w:lang w:eastAsia="es-CO"/>
        </w:rPr>
        <w:t xml:space="preserve"> presenta</w:t>
      </w:r>
      <w:r w:rsidR="006E0A8D" w:rsidRPr="00E1273D">
        <w:rPr>
          <w:rFonts w:ascii="Bookman Old Style" w:eastAsia="Times New Roman" w:hAnsi="Bookman Old Style" w:cs="Times New Roman"/>
          <w:color w:val="000000"/>
          <w:sz w:val="28"/>
          <w:szCs w:val="28"/>
          <w:lang w:eastAsia="es-CO"/>
        </w:rPr>
        <w:t>n</w:t>
      </w:r>
      <w:r w:rsidRPr="00E1273D">
        <w:rPr>
          <w:rFonts w:ascii="Bookman Old Style" w:eastAsia="Times New Roman" w:hAnsi="Bookman Old Style" w:cs="Times New Roman"/>
          <w:color w:val="000000"/>
          <w:sz w:val="28"/>
          <w:szCs w:val="28"/>
          <w:lang w:eastAsia="es-CO"/>
        </w:rPr>
        <w:t xml:space="preserve"> en el cuerpo de la exposición de motivos un acápite que describ</w:t>
      </w:r>
      <w:r w:rsidR="006E0A8D" w:rsidRPr="00E1273D">
        <w:rPr>
          <w:rFonts w:ascii="Bookman Old Style" w:eastAsia="Times New Roman" w:hAnsi="Bookman Old Style" w:cs="Times New Roman"/>
          <w:color w:val="000000"/>
          <w:sz w:val="28"/>
          <w:szCs w:val="28"/>
          <w:lang w:eastAsia="es-CO"/>
        </w:rPr>
        <w:t>e</w:t>
      </w:r>
      <w:r w:rsidRPr="00E1273D">
        <w:rPr>
          <w:rFonts w:ascii="Bookman Old Style" w:eastAsia="Times New Roman" w:hAnsi="Bookman Old Style" w:cs="Times New Roman"/>
          <w:color w:val="000000"/>
          <w:sz w:val="28"/>
          <w:szCs w:val="28"/>
          <w:lang w:eastAsia="es-CO"/>
        </w:rPr>
        <w:t xml:space="preserv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52CF94E0" w14:textId="77777777" w:rsidR="00172E2A" w:rsidRPr="00E1273D" w:rsidRDefault="00172E2A" w:rsidP="004B0944">
      <w:pPr>
        <w:spacing w:after="0" w:line="240" w:lineRule="auto"/>
        <w:ind w:left="426" w:right="49"/>
        <w:jc w:val="both"/>
        <w:rPr>
          <w:rFonts w:ascii="Bookman Old Style" w:eastAsia="Times New Roman" w:hAnsi="Bookman Old Style" w:cs="Times New Roman"/>
          <w:sz w:val="28"/>
          <w:szCs w:val="28"/>
          <w:lang w:eastAsia="es-CO"/>
        </w:rPr>
      </w:pPr>
    </w:p>
    <w:p w14:paraId="008F3237" w14:textId="220C4EC9" w:rsidR="00172E2A" w:rsidRPr="00E1273D" w:rsidRDefault="00172E2A" w:rsidP="004B0944">
      <w:pPr>
        <w:spacing w:after="0" w:line="240" w:lineRule="auto"/>
        <w:ind w:right="49"/>
        <w:jc w:val="both"/>
        <w:rPr>
          <w:rFonts w:ascii="Bookman Old Style" w:eastAsia="Times New Roman" w:hAnsi="Bookman Old Style" w:cs="Times New Roman"/>
          <w:color w:val="000000"/>
          <w:sz w:val="28"/>
          <w:szCs w:val="28"/>
          <w:lang w:eastAsia="es-CO"/>
        </w:rPr>
      </w:pPr>
      <w:r w:rsidRPr="00E1273D">
        <w:rPr>
          <w:rFonts w:ascii="Bookman Old Style" w:eastAsia="Times New Roman" w:hAnsi="Bookman Old Style" w:cs="Times New Roman"/>
          <w:color w:val="000000"/>
          <w:sz w:val="28"/>
          <w:szCs w:val="28"/>
          <w:lang w:eastAsia="es-CO"/>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E1273D">
        <w:rPr>
          <w:rFonts w:ascii="Bookman Old Style" w:eastAsia="Times New Roman" w:hAnsi="Bookman Old Style" w:cs="Times New Roman"/>
          <w:color w:val="000000"/>
          <w:sz w:val="28"/>
          <w:szCs w:val="28"/>
          <w:lang w:eastAsia="es-CO"/>
        </w:rPr>
        <w:t>congresiona</w:t>
      </w:r>
      <w:r w:rsidR="004B0944">
        <w:rPr>
          <w:rFonts w:ascii="Bookman Old Style" w:eastAsia="Times New Roman" w:hAnsi="Bookman Old Style" w:cs="Times New Roman"/>
          <w:color w:val="000000"/>
          <w:sz w:val="28"/>
          <w:szCs w:val="28"/>
          <w:lang w:eastAsia="es-CO"/>
        </w:rPr>
        <w:t>l</w:t>
      </w:r>
      <w:proofErr w:type="spellEnd"/>
      <w:r w:rsidR="004B0944">
        <w:rPr>
          <w:rFonts w:ascii="Bookman Old Style" w:eastAsia="Times New Roman" w:hAnsi="Bookman Old Style" w:cs="Times New Roman"/>
          <w:color w:val="000000"/>
          <w:sz w:val="28"/>
          <w:szCs w:val="28"/>
          <w:lang w:eastAsia="es-CO"/>
        </w:rPr>
        <w:t>, entre ellas la legislativa.</w:t>
      </w:r>
    </w:p>
    <w:p w14:paraId="10861D7C" w14:textId="77777777" w:rsidR="00172E2A" w:rsidRPr="00E1273D" w:rsidRDefault="00172E2A" w:rsidP="004B0944">
      <w:pPr>
        <w:spacing w:after="0" w:line="240" w:lineRule="auto"/>
        <w:ind w:left="426" w:right="49"/>
        <w:jc w:val="both"/>
        <w:rPr>
          <w:rFonts w:ascii="Bookman Old Style" w:eastAsia="Times New Roman" w:hAnsi="Bookman Old Style" w:cs="Times New Roman"/>
          <w:sz w:val="28"/>
          <w:szCs w:val="28"/>
          <w:lang w:eastAsia="es-CO"/>
        </w:rPr>
      </w:pPr>
    </w:p>
    <w:p w14:paraId="381DB34A"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“Artículo 1º. El artículo 286 de la Ley 5 de 1992 quedará así:</w:t>
      </w:r>
    </w:p>
    <w:p w14:paraId="6673DE82"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p>
    <w:p w14:paraId="613FE1DA" w14:textId="3DEEE4F7" w:rsidR="00172E2A" w:rsidRDefault="00172E2A" w:rsidP="004B0944">
      <w:pPr>
        <w:spacing w:after="0" w:line="240" w:lineRule="auto"/>
        <w:ind w:left="426" w:right="49"/>
        <w:jc w:val="both"/>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w:t>
      </w:r>
    </w:p>
    <w:p w14:paraId="10D29F84" w14:textId="77777777" w:rsidR="007D2289" w:rsidRPr="00AA4E0E" w:rsidRDefault="007D2289" w:rsidP="004B0944">
      <w:pPr>
        <w:spacing w:after="0" w:line="240" w:lineRule="auto"/>
        <w:ind w:left="426" w:right="49"/>
        <w:jc w:val="both"/>
        <w:rPr>
          <w:rFonts w:ascii="Bookman Old Style" w:eastAsia="Times New Roman" w:hAnsi="Bookman Old Style" w:cs="Times New Roman"/>
          <w:i/>
          <w:iCs/>
          <w:sz w:val="24"/>
          <w:szCs w:val="28"/>
          <w:lang w:eastAsia="es-CO"/>
        </w:rPr>
      </w:pPr>
    </w:p>
    <w:p w14:paraId="6AC862ED"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4880C2B"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1247A105"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b) Beneficio actual: aquel que efectivamente se configura en las circunstancias presentes y existentes al momento en el que el congresista participa de la decisión.</w:t>
      </w:r>
    </w:p>
    <w:p w14:paraId="60F8F6A9"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4A1B93ED"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c) Beneficio directo: aquel que se produzca de forma específica respecto del congresista, de su cónyuge, compañero o compañera permanente, o parientes dentro del segundo grado de consanguinidad, segundo de afinidad o primero civil.</w:t>
      </w:r>
    </w:p>
    <w:p w14:paraId="1F06BF78"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60EC264C" w14:textId="77777777" w:rsidR="00172E2A" w:rsidRPr="00AA4E0E" w:rsidRDefault="00172E2A" w:rsidP="004B0944">
      <w:pPr>
        <w:spacing w:after="0" w:line="240" w:lineRule="auto"/>
        <w:ind w:left="426" w:right="49"/>
        <w:jc w:val="both"/>
        <w:rPr>
          <w:rFonts w:ascii="Bookman Old Style" w:eastAsia="Times New Roman" w:hAnsi="Bookman Old Style" w:cs="Times New Roman"/>
          <w:i/>
          <w:iCs/>
          <w:sz w:val="24"/>
          <w:szCs w:val="28"/>
          <w:lang w:eastAsia="es-CO"/>
        </w:rPr>
      </w:pPr>
      <w:r w:rsidRPr="00AA4E0E">
        <w:rPr>
          <w:rFonts w:ascii="Bookman Old Style" w:eastAsia="Times New Roman" w:hAnsi="Bookman Old Style" w:cs="Times New Roman"/>
          <w:i/>
          <w:iCs/>
          <w:color w:val="000000"/>
          <w:sz w:val="24"/>
          <w:szCs w:val="28"/>
          <w:lang w:eastAsia="es-CO"/>
        </w:rPr>
        <w:t>Para todos los efectos se entiende que no hay conflicto de interés en las siguientes circunstancias:</w:t>
      </w:r>
    </w:p>
    <w:p w14:paraId="5E862B4B" w14:textId="77777777" w:rsidR="00172E2A" w:rsidRPr="00AA4E0E" w:rsidRDefault="00172E2A" w:rsidP="004B0944">
      <w:pPr>
        <w:spacing w:after="0" w:line="240" w:lineRule="auto"/>
        <w:ind w:left="426" w:right="49"/>
        <w:rPr>
          <w:rFonts w:ascii="Bookman Old Style" w:eastAsia="Times New Roman" w:hAnsi="Bookman Old Style" w:cs="Times New Roman"/>
          <w:i/>
          <w:iCs/>
          <w:sz w:val="24"/>
          <w:szCs w:val="28"/>
          <w:lang w:eastAsia="es-CO"/>
        </w:rPr>
      </w:pPr>
    </w:p>
    <w:p w14:paraId="5C37B57C"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lastRenderedPageBreak/>
        <w:t>Cuando el congresista participe, discuta, vote un proyecto de ley o de acto legislativo que otorgue beneficios o cargos de carácter general, es decir cuando el interés del congresista coincide o se fusione con los intereses de los electores.</w:t>
      </w:r>
    </w:p>
    <w:p w14:paraId="603A3CB2"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beneficio podría o no configurarse para el congresista en el futuro.</w:t>
      </w:r>
    </w:p>
    <w:p w14:paraId="35377306"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2B447869"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CCC15B4" w14:textId="77777777"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C69981F" w14:textId="3F72381F" w:rsidR="00172E2A" w:rsidRPr="00AA4E0E" w:rsidRDefault="00172E2A" w:rsidP="00E0367C">
      <w:pPr>
        <w:numPr>
          <w:ilvl w:val="0"/>
          <w:numId w:val="2"/>
        </w:numPr>
        <w:tabs>
          <w:tab w:val="clear" w:pos="720"/>
        </w:tabs>
        <w:spacing w:after="0" w:line="240" w:lineRule="auto"/>
        <w:ind w:left="851" w:right="49"/>
        <w:jc w:val="both"/>
        <w:textAlignment w:val="baseline"/>
        <w:rPr>
          <w:rFonts w:ascii="Bookman Old Style" w:eastAsia="Times New Roman" w:hAnsi="Bookman Old Style" w:cs="Times New Roman"/>
          <w:i/>
          <w:iCs/>
          <w:color w:val="000000"/>
          <w:sz w:val="24"/>
          <w:szCs w:val="28"/>
          <w:lang w:eastAsia="es-CO"/>
        </w:rPr>
      </w:pPr>
      <w:r w:rsidRPr="00AA4E0E">
        <w:rPr>
          <w:rFonts w:ascii="Bookman Old Style" w:eastAsia="Times New Roman" w:hAnsi="Bookman Old Style" w:cs="Times New Roman"/>
          <w:i/>
          <w:iCs/>
          <w:color w:val="000000"/>
          <w:sz w:val="24"/>
          <w:szCs w:val="28"/>
          <w:lang w:eastAsia="es-CO"/>
        </w:rPr>
        <w:t>Cuando el congresista participa en la elección de otros servidores públicos mediante el voto secreto. Se exceptúan los casos en que se presenten inhabilidades referidas al parent</w:t>
      </w:r>
      <w:r w:rsidR="00AA4E0E">
        <w:rPr>
          <w:rFonts w:ascii="Bookman Old Style" w:eastAsia="Times New Roman" w:hAnsi="Bookman Old Style" w:cs="Times New Roman"/>
          <w:i/>
          <w:iCs/>
          <w:color w:val="000000"/>
          <w:sz w:val="24"/>
          <w:szCs w:val="28"/>
          <w:lang w:eastAsia="es-CO"/>
        </w:rPr>
        <w:t>esco con los candidatos (...)”.</w:t>
      </w:r>
    </w:p>
    <w:p w14:paraId="39FDAF4F" w14:textId="77777777" w:rsidR="00172E2A" w:rsidRPr="00E1273D" w:rsidRDefault="00172E2A" w:rsidP="004B0944">
      <w:pPr>
        <w:spacing w:after="0" w:line="240" w:lineRule="auto"/>
        <w:ind w:left="426" w:right="49"/>
        <w:rPr>
          <w:rFonts w:ascii="Bookman Old Style" w:eastAsia="Times New Roman" w:hAnsi="Bookman Old Style" w:cs="Times New Roman"/>
          <w:i/>
          <w:iCs/>
          <w:sz w:val="28"/>
          <w:szCs w:val="28"/>
          <w:lang w:eastAsia="es-CO"/>
        </w:rPr>
      </w:pPr>
    </w:p>
    <w:p w14:paraId="00027DAA" w14:textId="77777777" w:rsidR="00172E2A" w:rsidRPr="00E1273D" w:rsidRDefault="00172E2A" w:rsidP="004B0944">
      <w:pPr>
        <w:spacing w:after="0" w:line="240" w:lineRule="auto"/>
        <w:ind w:right="49"/>
        <w:jc w:val="both"/>
        <w:rPr>
          <w:rFonts w:ascii="Bookman Old Style" w:eastAsia="Times New Roman" w:hAnsi="Bookman Old Style" w:cs="Times New Roman"/>
          <w:sz w:val="28"/>
          <w:szCs w:val="28"/>
          <w:lang w:eastAsia="es-CO"/>
        </w:rPr>
      </w:pPr>
      <w:r w:rsidRPr="00E1273D">
        <w:rPr>
          <w:rFonts w:ascii="Bookman Old Style" w:eastAsia="Times New Roman" w:hAnsi="Bookman Old Style" w:cs="Times New Roman"/>
          <w:color w:val="000000"/>
          <w:sz w:val="28"/>
          <w:szCs w:val="28"/>
          <w:lang w:eastAsia="es-CO"/>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7A9B8A04" w14:textId="77777777" w:rsidR="00172E2A" w:rsidRPr="00E1273D" w:rsidRDefault="00172E2A" w:rsidP="004B0944">
      <w:pPr>
        <w:spacing w:after="0" w:line="240" w:lineRule="auto"/>
        <w:ind w:left="426" w:right="49"/>
        <w:rPr>
          <w:rFonts w:ascii="Bookman Old Style" w:eastAsia="Times New Roman" w:hAnsi="Bookman Old Style" w:cs="Times New Roman"/>
          <w:sz w:val="28"/>
          <w:szCs w:val="28"/>
          <w:lang w:eastAsia="es-CO"/>
        </w:rPr>
      </w:pPr>
    </w:p>
    <w:p w14:paraId="3C0AC28D" w14:textId="77777777" w:rsidR="00172E2A" w:rsidRPr="00E1273D" w:rsidRDefault="00172E2A" w:rsidP="004B0944">
      <w:pPr>
        <w:spacing w:after="0" w:line="240" w:lineRule="auto"/>
        <w:ind w:right="49"/>
        <w:jc w:val="both"/>
        <w:rPr>
          <w:rFonts w:ascii="Bookman Old Style" w:eastAsia="Times New Roman" w:hAnsi="Bookman Old Style" w:cs="Times New Roman"/>
          <w:sz w:val="28"/>
          <w:szCs w:val="28"/>
          <w:lang w:eastAsia="es-CO"/>
        </w:rPr>
      </w:pPr>
      <w:r w:rsidRPr="00E1273D">
        <w:rPr>
          <w:rFonts w:ascii="Bookman Old Style" w:eastAsia="Times New Roman" w:hAnsi="Bookman Old Style" w:cs="Times New Roman"/>
          <w:color w:val="000000"/>
          <w:sz w:val="28"/>
          <w:szCs w:val="28"/>
          <w:lang w:eastAsia="es-CO"/>
        </w:rPr>
        <w:t>En todo caso, es pertinente aclarar que los conflictos de interés son personales y corresponde a cada Congresista evaluarlos, pudiendo manifestar cuando considere que está inmerso en impedimento.</w:t>
      </w:r>
    </w:p>
    <w:p w14:paraId="02CA428C" w14:textId="6D08817D" w:rsidR="004B0944" w:rsidRPr="004B0944" w:rsidRDefault="004B0944" w:rsidP="004B0944">
      <w:pPr>
        <w:spacing w:after="0" w:line="240" w:lineRule="auto"/>
        <w:ind w:right="49"/>
        <w:jc w:val="both"/>
        <w:textAlignment w:val="baseline"/>
        <w:rPr>
          <w:rFonts w:ascii="Arial" w:eastAsia="Times New Roman" w:hAnsi="Arial" w:cs="Arial"/>
          <w:bCs/>
          <w:color w:val="000000"/>
          <w:sz w:val="24"/>
          <w:szCs w:val="28"/>
          <w:lang w:eastAsia="es-CO"/>
        </w:rPr>
      </w:pPr>
    </w:p>
    <w:p w14:paraId="388A80F3" w14:textId="08F8ABA8" w:rsidR="004B0944" w:rsidRPr="00E55460" w:rsidRDefault="004B0944" w:rsidP="00001433">
      <w:pPr>
        <w:spacing w:after="0" w:line="240" w:lineRule="auto"/>
        <w:ind w:right="474"/>
        <w:jc w:val="both"/>
        <w:textAlignment w:val="baseline"/>
        <w:rPr>
          <w:rFonts w:ascii="Arial" w:eastAsia="Times New Roman" w:hAnsi="Arial" w:cs="Arial"/>
          <w:bCs/>
          <w:color w:val="000000"/>
          <w:sz w:val="24"/>
          <w:szCs w:val="28"/>
          <w:lang w:eastAsia="es-CO"/>
        </w:rPr>
      </w:pPr>
    </w:p>
    <w:p w14:paraId="5486C1CB" w14:textId="3A7BDB91" w:rsidR="00172E2A" w:rsidRPr="00E1273D" w:rsidRDefault="00172E2A" w:rsidP="00E0367C">
      <w:pPr>
        <w:pStyle w:val="Prrafodelista"/>
        <w:numPr>
          <w:ilvl w:val="1"/>
          <w:numId w:val="3"/>
        </w:numPr>
        <w:spacing w:after="0" w:line="240" w:lineRule="auto"/>
        <w:ind w:right="474"/>
        <w:jc w:val="center"/>
        <w:textAlignment w:val="baseline"/>
        <w:rPr>
          <w:rFonts w:ascii="Bookman Old Style" w:eastAsia="Times New Roman" w:hAnsi="Bookman Old Style" w:cs="Times New Roman"/>
          <w:b/>
          <w:bCs/>
          <w:color w:val="000000"/>
          <w:sz w:val="28"/>
          <w:szCs w:val="28"/>
          <w:lang w:eastAsia="es-CO"/>
        </w:rPr>
      </w:pPr>
      <w:r w:rsidRPr="00E1273D">
        <w:rPr>
          <w:rFonts w:ascii="Bookman Old Style" w:eastAsia="Times New Roman" w:hAnsi="Bookman Old Style" w:cs="Times New Roman"/>
          <w:b/>
          <w:bCs/>
          <w:color w:val="000000"/>
          <w:sz w:val="28"/>
          <w:szCs w:val="28"/>
          <w:lang w:eastAsia="es-CO"/>
        </w:rPr>
        <w:lastRenderedPageBreak/>
        <w:t>PROPOSICIÓN.</w:t>
      </w:r>
    </w:p>
    <w:p w14:paraId="50C57E4F" w14:textId="77777777" w:rsidR="00172E2A" w:rsidRPr="00E1273D" w:rsidRDefault="00172E2A" w:rsidP="00894D76">
      <w:pPr>
        <w:spacing w:after="0" w:line="240" w:lineRule="auto"/>
        <w:ind w:left="426" w:right="474"/>
        <w:rPr>
          <w:rFonts w:ascii="Bookman Old Style" w:eastAsia="Times New Roman" w:hAnsi="Bookman Old Style" w:cs="Times New Roman"/>
          <w:sz w:val="28"/>
          <w:szCs w:val="28"/>
          <w:lang w:eastAsia="es-CO"/>
        </w:rPr>
      </w:pPr>
    </w:p>
    <w:p w14:paraId="438B7650" w14:textId="1144DFFD" w:rsidR="00172E2A" w:rsidRPr="00CA2BBD" w:rsidRDefault="00172E2A" w:rsidP="00894D76">
      <w:pPr>
        <w:pStyle w:val="Sinespaciado"/>
        <w:jc w:val="both"/>
        <w:rPr>
          <w:rFonts w:ascii="Bookman Old Style" w:hAnsi="Bookman Old Style"/>
          <w:b/>
          <w:sz w:val="28"/>
          <w:szCs w:val="26"/>
        </w:rPr>
      </w:pPr>
      <w:r w:rsidRPr="00E1273D">
        <w:rPr>
          <w:rFonts w:ascii="Bookman Old Style" w:eastAsia="Times New Roman" w:hAnsi="Bookman Old Style"/>
          <w:color w:val="000000"/>
          <w:sz w:val="28"/>
          <w:szCs w:val="28"/>
          <w:lang w:eastAsia="es-CO"/>
        </w:rPr>
        <w:t>En relación con los puntos anteriormente expuestos y dada la importancia que esta iniciativa legislativa reviste, present</w:t>
      </w:r>
      <w:r w:rsidR="00E33340" w:rsidRPr="00E1273D">
        <w:rPr>
          <w:rFonts w:ascii="Bookman Old Style" w:eastAsia="Times New Roman" w:hAnsi="Bookman Old Style"/>
          <w:color w:val="000000"/>
          <w:sz w:val="28"/>
          <w:szCs w:val="28"/>
          <w:lang w:eastAsia="es-CO"/>
        </w:rPr>
        <w:t>amos</w:t>
      </w:r>
      <w:r w:rsidRPr="00E1273D">
        <w:rPr>
          <w:rFonts w:ascii="Bookman Old Style" w:eastAsia="Times New Roman" w:hAnsi="Bookman Old Style"/>
          <w:color w:val="000000"/>
          <w:sz w:val="28"/>
          <w:szCs w:val="28"/>
          <w:lang w:eastAsia="es-CO"/>
        </w:rPr>
        <w:t xml:space="preserve"> ponencia positiva y solicit</w:t>
      </w:r>
      <w:r w:rsidR="00E33340" w:rsidRPr="00E1273D">
        <w:rPr>
          <w:rFonts w:ascii="Bookman Old Style" w:eastAsia="Times New Roman" w:hAnsi="Bookman Old Style"/>
          <w:color w:val="000000"/>
          <w:sz w:val="28"/>
          <w:szCs w:val="28"/>
          <w:lang w:eastAsia="es-CO"/>
        </w:rPr>
        <w:t>amos</w:t>
      </w:r>
      <w:r w:rsidRPr="00E1273D">
        <w:rPr>
          <w:rFonts w:ascii="Bookman Old Style" w:eastAsia="Times New Roman" w:hAnsi="Bookman Old Style"/>
          <w:color w:val="000000"/>
          <w:sz w:val="28"/>
          <w:szCs w:val="28"/>
          <w:lang w:eastAsia="es-CO"/>
        </w:rPr>
        <w:t xml:space="preserve"> a los honorables miembros de la </w:t>
      </w:r>
      <w:r w:rsidR="00272FFC" w:rsidRPr="00E1273D">
        <w:rPr>
          <w:rFonts w:ascii="Bookman Old Style" w:eastAsia="Times New Roman" w:hAnsi="Bookman Old Style"/>
          <w:color w:val="000000"/>
          <w:sz w:val="28"/>
          <w:szCs w:val="28"/>
          <w:lang w:eastAsia="es-CO"/>
        </w:rPr>
        <w:t xml:space="preserve">Comisión </w:t>
      </w:r>
      <w:r w:rsidR="006C5BCA" w:rsidRPr="00E1273D">
        <w:rPr>
          <w:rFonts w:ascii="Bookman Old Style" w:eastAsia="Times New Roman" w:hAnsi="Bookman Old Style"/>
          <w:color w:val="000000"/>
          <w:sz w:val="28"/>
          <w:szCs w:val="28"/>
          <w:lang w:eastAsia="es-CO"/>
        </w:rPr>
        <w:t>Primera</w:t>
      </w:r>
      <w:r w:rsidR="00272FFC" w:rsidRPr="00E1273D">
        <w:rPr>
          <w:rFonts w:ascii="Bookman Old Style" w:eastAsia="Times New Roman" w:hAnsi="Bookman Old Style"/>
          <w:color w:val="000000"/>
          <w:sz w:val="28"/>
          <w:szCs w:val="28"/>
          <w:lang w:eastAsia="es-CO"/>
        </w:rPr>
        <w:t xml:space="preserve"> Constitucional </w:t>
      </w:r>
      <w:r w:rsidRPr="00E1273D">
        <w:rPr>
          <w:rFonts w:ascii="Bookman Old Style" w:eastAsia="Times New Roman" w:hAnsi="Bookman Old Style"/>
          <w:color w:val="000000"/>
          <w:sz w:val="28"/>
          <w:szCs w:val="28"/>
          <w:lang w:eastAsia="es-CO"/>
        </w:rPr>
        <w:t xml:space="preserve">de la Cámara de Representantes debatir y aprobar en </w:t>
      </w:r>
      <w:r w:rsidR="00272FFC" w:rsidRPr="00E1273D">
        <w:rPr>
          <w:rFonts w:ascii="Bookman Old Style" w:eastAsia="Times New Roman" w:hAnsi="Bookman Old Style"/>
          <w:color w:val="000000"/>
          <w:sz w:val="28"/>
          <w:szCs w:val="28"/>
          <w:lang w:eastAsia="es-CO"/>
        </w:rPr>
        <w:t>Primer</w:t>
      </w:r>
      <w:r w:rsidRPr="00E1273D">
        <w:rPr>
          <w:rFonts w:ascii="Bookman Old Style" w:eastAsia="Times New Roman" w:hAnsi="Bookman Old Style"/>
          <w:color w:val="000000"/>
          <w:sz w:val="28"/>
          <w:szCs w:val="28"/>
          <w:lang w:eastAsia="es-CO"/>
        </w:rPr>
        <w:t xml:space="preserve"> Debate el</w:t>
      </w:r>
      <w:r w:rsidRPr="00E1273D">
        <w:rPr>
          <w:rFonts w:ascii="Bookman Old Style" w:eastAsia="Times New Roman" w:hAnsi="Bookman Old Style"/>
          <w:b/>
          <w:bCs/>
          <w:color w:val="000000"/>
          <w:sz w:val="28"/>
          <w:szCs w:val="28"/>
          <w:lang w:eastAsia="es-CO"/>
        </w:rPr>
        <w:t xml:space="preserve"> </w:t>
      </w:r>
      <w:r w:rsidR="0017191B" w:rsidRPr="0017191B">
        <w:rPr>
          <w:rFonts w:ascii="Bookman Old Style" w:eastAsia="Times New Roman" w:hAnsi="Bookman Old Style"/>
          <w:b/>
          <w:bCs/>
          <w:color w:val="000000"/>
          <w:sz w:val="28"/>
          <w:szCs w:val="28"/>
          <w:lang w:eastAsia="es-CO"/>
        </w:rPr>
        <w:t>Proyecto de Ley N° 262 de 2022 Cámara, “Por la cual se modifica y adiciona la Ley 5ª de 1992, se crea la Comisión Legal del Congreso de la República para la Defensa, Protección y Promoción de los Derechos de los Pueblos Indígenas y se dictan otras disposiciones”</w:t>
      </w:r>
      <w:r w:rsidR="006C5BCA" w:rsidRPr="00E1273D">
        <w:rPr>
          <w:rFonts w:ascii="Bookman Old Style" w:hAnsi="Bookman Old Style" w:cs="Arial"/>
          <w:i/>
          <w:iCs/>
          <w:color w:val="000000" w:themeColor="text1"/>
          <w:sz w:val="28"/>
          <w:szCs w:val="28"/>
          <w:lang w:val="es-ES"/>
        </w:rPr>
        <w:t>,</w:t>
      </w:r>
      <w:r w:rsidRPr="00E1273D">
        <w:rPr>
          <w:rFonts w:ascii="Bookman Old Style" w:eastAsia="Times New Roman" w:hAnsi="Bookman Old Style"/>
          <w:color w:val="000000"/>
          <w:sz w:val="28"/>
          <w:szCs w:val="28"/>
          <w:lang w:eastAsia="es-CO"/>
        </w:rPr>
        <w:t xml:space="preserve"> conforme al texto propuesto.</w:t>
      </w:r>
    </w:p>
    <w:p w14:paraId="006FDDE4" w14:textId="2C635B61" w:rsidR="00053D8D" w:rsidRDefault="00053D8D" w:rsidP="00AA4E0E">
      <w:pPr>
        <w:spacing w:after="0" w:line="240" w:lineRule="auto"/>
        <w:ind w:right="474"/>
        <w:rPr>
          <w:rFonts w:ascii="Bookman Old Style" w:eastAsia="Times New Roman" w:hAnsi="Bookman Old Style" w:cs="Times New Roman"/>
          <w:sz w:val="28"/>
          <w:szCs w:val="28"/>
          <w:lang w:eastAsia="es-CO"/>
        </w:rPr>
      </w:pPr>
    </w:p>
    <w:p w14:paraId="7AB573A6" w14:textId="77777777" w:rsidR="00BE6C6C" w:rsidRPr="00E1273D" w:rsidRDefault="00BE6C6C" w:rsidP="00AA4E0E">
      <w:pPr>
        <w:spacing w:after="0" w:line="240" w:lineRule="auto"/>
        <w:ind w:right="474"/>
        <w:rPr>
          <w:rFonts w:ascii="Bookman Old Style" w:eastAsia="Times New Roman" w:hAnsi="Bookman Old Style" w:cs="Times New Roman"/>
          <w:sz w:val="28"/>
          <w:szCs w:val="28"/>
          <w:lang w:eastAsia="es-CO"/>
        </w:rPr>
      </w:pPr>
    </w:p>
    <w:p w14:paraId="543F1541" w14:textId="77777777" w:rsidR="00172E2A" w:rsidRPr="00E1273D" w:rsidRDefault="00172E2A" w:rsidP="00894D76">
      <w:pPr>
        <w:spacing w:after="0" w:line="240" w:lineRule="auto"/>
        <w:ind w:right="474"/>
        <w:jc w:val="both"/>
        <w:rPr>
          <w:rFonts w:ascii="Bookman Old Style" w:eastAsia="Times New Roman" w:hAnsi="Bookman Old Style" w:cs="Times New Roman"/>
          <w:sz w:val="28"/>
          <w:szCs w:val="28"/>
          <w:lang w:eastAsia="es-CO"/>
        </w:rPr>
      </w:pPr>
      <w:r w:rsidRPr="00E1273D">
        <w:rPr>
          <w:rFonts w:ascii="Bookman Old Style" w:eastAsia="Times New Roman" w:hAnsi="Bookman Old Style" w:cs="Times New Roman"/>
          <w:color w:val="000000"/>
          <w:sz w:val="28"/>
          <w:szCs w:val="28"/>
          <w:lang w:eastAsia="es-CO"/>
        </w:rPr>
        <w:t>Atentamente,</w:t>
      </w:r>
    </w:p>
    <w:p w14:paraId="65B2FA10" w14:textId="40AA206B" w:rsidR="0031277D" w:rsidRDefault="0031277D" w:rsidP="00E55460">
      <w:pPr>
        <w:spacing w:after="0" w:line="240" w:lineRule="auto"/>
        <w:ind w:right="474"/>
        <w:rPr>
          <w:rFonts w:ascii="Bookman Old Style" w:eastAsia="Times New Roman" w:hAnsi="Bookman Old Style" w:cs="Times New Roman"/>
          <w:sz w:val="28"/>
          <w:szCs w:val="28"/>
          <w:lang w:eastAsia="es-CO"/>
        </w:rPr>
      </w:pPr>
    </w:p>
    <w:p w14:paraId="0CC6C617" w14:textId="713FD753" w:rsidR="00590D99" w:rsidRDefault="00590D99" w:rsidP="00E55460">
      <w:pPr>
        <w:spacing w:after="0" w:line="240" w:lineRule="auto"/>
        <w:ind w:right="474"/>
        <w:rPr>
          <w:rFonts w:ascii="Bookman Old Style" w:eastAsia="Times New Roman" w:hAnsi="Bookman Old Style" w:cs="Times New Roman"/>
          <w:sz w:val="28"/>
          <w:szCs w:val="28"/>
          <w:lang w:eastAsia="es-CO"/>
        </w:rPr>
      </w:pPr>
    </w:p>
    <w:p w14:paraId="3934746D" w14:textId="77777777" w:rsidR="00BE6C6C" w:rsidRDefault="00BE6C6C" w:rsidP="00E55460">
      <w:pPr>
        <w:spacing w:after="0" w:line="240" w:lineRule="auto"/>
        <w:ind w:right="474"/>
        <w:rPr>
          <w:rFonts w:ascii="Bookman Old Style" w:eastAsia="Times New Roman" w:hAnsi="Bookman Old Style" w:cs="Times New Roman"/>
          <w:sz w:val="28"/>
          <w:szCs w:val="28"/>
          <w:lang w:eastAsia="es-CO"/>
        </w:rPr>
      </w:pPr>
    </w:p>
    <w:p w14:paraId="7D4411B8" w14:textId="3768B016" w:rsidR="00BE6C6C" w:rsidRDefault="00BE6C6C" w:rsidP="00E55460">
      <w:pPr>
        <w:spacing w:after="0" w:line="240" w:lineRule="auto"/>
        <w:ind w:right="474"/>
        <w:rPr>
          <w:rFonts w:ascii="Bookman Old Style" w:eastAsia="Times New Roman" w:hAnsi="Bookman Old Style" w:cs="Times New Roman"/>
          <w:sz w:val="28"/>
          <w:szCs w:val="28"/>
          <w:lang w:eastAsia="es-CO"/>
        </w:rPr>
      </w:pPr>
    </w:p>
    <w:p w14:paraId="0A4E1648"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sz w:val="26"/>
          <w:szCs w:val="26"/>
          <w:lang w:eastAsia="es-CO"/>
        </w:rPr>
        <w:t>Jorge Eliécer Tamayo Marulanda</w:t>
      </w:r>
      <w:r>
        <w:rPr>
          <w:rFonts w:ascii="Bookman Old Style" w:eastAsia="Times New Roman" w:hAnsi="Bookman Old Style" w:cs="Times New Roman"/>
          <w:b/>
          <w:sz w:val="26"/>
          <w:szCs w:val="26"/>
          <w:lang w:eastAsia="es-CO"/>
        </w:rPr>
        <w:tab/>
      </w:r>
      <w:r w:rsidRPr="00D3214F">
        <w:rPr>
          <w:rFonts w:ascii="Bookman Old Style" w:eastAsia="Times New Roman" w:hAnsi="Bookman Old Style" w:cs="Times New Roman"/>
          <w:b/>
          <w:sz w:val="26"/>
          <w:szCs w:val="26"/>
          <w:lang w:eastAsia="es-CO"/>
        </w:rPr>
        <w:t>Diógenes Quintero Amaya</w:t>
      </w:r>
    </w:p>
    <w:p w14:paraId="70B97C27"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16DCE69F"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Pr>
          <w:rFonts w:ascii="Bookman Old Style" w:eastAsia="Times New Roman" w:hAnsi="Bookman Old Style" w:cs="Times New Roman"/>
          <w:b/>
          <w:color w:val="000000"/>
          <w:sz w:val="26"/>
          <w:szCs w:val="26"/>
          <w:lang w:eastAsia="es-CO"/>
        </w:rPr>
        <w:t xml:space="preserve">Coordinador </w:t>
      </w: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 xml:space="preserve">Coordinador </w:t>
      </w: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p>
    <w:p w14:paraId="33881E61" w14:textId="77777777" w:rsidR="00D3214F" w:rsidRPr="00BE6C6C" w:rsidRDefault="00D3214F" w:rsidP="00D3214F">
      <w:pPr>
        <w:spacing w:after="0" w:line="240" w:lineRule="auto"/>
        <w:ind w:right="474"/>
        <w:jc w:val="both"/>
        <w:rPr>
          <w:rFonts w:ascii="Bookman Old Style" w:eastAsia="Times New Roman" w:hAnsi="Bookman Old Style" w:cs="Times New Roman"/>
          <w:sz w:val="28"/>
          <w:szCs w:val="26"/>
          <w:lang w:eastAsia="es-CO"/>
        </w:rPr>
      </w:pPr>
    </w:p>
    <w:p w14:paraId="5A6CB96E" w14:textId="1E229839" w:rsidR="00D3214F" w:rsidRDefault="00D3214F" w:rsidP="00D3214F">
      <w:pPr>
        <w:spacing w:after="0" w:line="240" w:lineRule="auto"/>
        <w:ind w:right="474"/>
        <w:jc w:val="both"/>
        <w:rPr>
          <w:rFonts w:ascii="Bookman Old Style" w:eastAsia="Times New Roman" w:hAnsi="Bookman Old Style" w:cs="Times New Roman"/>
          <w:sz w:val="28"/>
          <w:szCs w:val="26"/>
          <w:lang w:eastAsia="es-CO"/>
        </w:rPr>
      </w:pPr>
    </w:p>
    <w:p w14:paraId="3036925B" w14:textId="38998A1F" w:rsidR="00BE6C6C" w:rsidRDefault="00BE6C6C" w:rsidP="00D3214F">
      <w:pPr>
        <w:spacing w:after="0" w:line="240" w:lineRule="auto"/>
        <w:ind w:right="474"/>
        <w:jc w:val="both"/>
        <w:rPr>
          <w:rFonts w:ascii="Bookman Old Style" w:eastAsia="Times New Roman" w:hAnsi="Bookman Old Style" w:cs="Times New Roman"/>
          <w:sz w:val="28"/>
          <w:szCs w:val="26"/>
          <w:lang w:eastAsia="es-CO"/>
        </w:rPr>
      </w:pPr>
    </w:p>
    <w:p w14:paraId="755491AA" w14:textId="77777777" w:rsidR="00BE6C6C" w:rsidRPr="00BE6C6C" w:rsidRDefault="00BE6C6C" w:rsidP="00D3214F">
      <w:pPr>
        <w:spacing w:after="0" w:line="240" w:lineRule="auto"/>
        <w:ind w:right="474"/>
        <w:jc w:val="both"/>
        <w:rPr>
          <w:rFonts w:ascii="Bookman Old Style" w:eastAsia="Times New Roman" w:hAnsi="Bookman Old Style" w:cs="Times New Roman"/>
          <w:sz w:val="28"/>
          <w:szCs w:val="26"/>
          <w:lang w:eastAsia="es-CO"/>
        </w:rPr>
      </w:pPr>
    </w:p>
    <w:p w14:paraId="757FD8D7" w14:textId="77777777" w:rsidR="00BE6C6C" w:rsidRPr="00BE6C6C" w:rsidRDefault="00BE6C6C" w:rsidP="00D3214F">
      <w:pPr>
        <w:spacing w:after="0" w:line="240" w:lineRule="auto"/>
        <w:ind w:right="474"/>
        <w:jc w:val="both"/>
        <w:rPr>
          <w:rFonts w:ascii="Bookman Old Style" w:eastAsia="Times New Roman" w:hAnsi="Bookman Old Style" w:cs="Times New Roman"/>
          <w:sz w:val="28"/>
          <w:szCs w:val="26"/>
          <w:lang w:eastAsia="es-CO"/>
        </w:rPr>
      </w:pPr>
    </w:p>
    <w:p w14:paraId="18128688" w14:textId="7777777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sz w:val="26"/>
          <w:szCs w:val="26"/>
          <w:lang w:eastAsia="es-CO"/>
        </w:rPr>
        <w:t>Juan Carlos Lozada Vargas</w:t>
      </w:r>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t>Catherine Juvinao Clavijo</w:t>
      </w:r>
    </w:p>
    <w:p w14:paraId="19BFD385"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6F224D0F"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11F33E0D" w14:textId="7777777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0A08FAFF" w14:textId="6976832C"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02932513" w14:textId="48650EC2"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67F406CF" w14:textId="77777777" w:rsidR="00BE6C6C" w:rsidRDefault="00BE6C6C" w:rsidP="00D3214F">
      <w:pPr>
        <w:spacing w:after="0" w:line="240" w:lineRule="auto"/>
        <w:ind w:right="474"/>
        <w:jc w:val="both"/>
        <w:rPr>
          <w:rFonts w:ascii="Bookman Old Style" w:eastAsia="Times New Roman" w:hAnsi="Bookman Old Style" w:cs="Times New Roman"/>
          <w:b/>
          <w:sz w:val="26"/>
          <w:szCs w:val="26"/>
          <w:lang w:eastAsia="es-CO"/>
        </w:rPr>
      </w:pPr>
    </w:p>
    <w:p w14:paraId="1591C75B" w14:textId="7777777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Oscar Rodrigo Campo Hurtado</w:t>
      </w:r>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t xml:space="preserve">Luis Alberto </w:t>
      </w:r>
      <w:proofErr w:type="spellStart"/>
      <w:r>
        <w:rPr>
          <w:rFonts w:ascii="Bookman Old Style" w:eastAsia="Times New Roman" w:hAnsi="Bookman Old Style" w:cs="Times New Roman"/>
          <w:b/>
          <w:sz w:val="26"/>
          <w:szCs w:val="26"/>
          <w:lang w:eastAsia="es-CO"/>
        </w:rPr>
        <w:t>Alban</w:t>
      </w:r>
      <w:proofErr w:type="spellEnd"/>
    </w:p>
    <w:p w14:paraId="1499A2D0"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6507B43E"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739A8E94" w14:textId="7777777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0B5CBEBA" w14:textId="198836E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19AEEAD3" w14:textId="77777777" w:rsidR="00BE6C6C" w:rsidRDefault="00BE6C6C" w:rsidP="00D3214F">
      <w:pPr>
        <w:spacing w:after="0" w:line="240" w:lineRule="auto"/>
        <w:ind w:right="474"/>
        <w:jc w:val="both"/>
        <w:rPr>
          <w:rFonts w:ascii="Bookman Old Style" w:eastAsia="Times New Roman" w:hAnsi="Bookman Old Style" w:cs="Times New Roman"/>
          <w:b/>
          <w:sz w:val="26"/>
          <w:szCs w:val="26"/>
          <w:lang w:eastAsia="es-CO"/>
        </w:rPr>
      </w:pPr>
    </w:p>
    <w:p w14:paraId="000D9BE6" w14:textId="5D437870"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0070525C" w14:textId="77777777" w:rsidR="007D2289" w:rsidRDefault="007D2289" w:rsidP="00D3214F">
      <w:pPr>
        <w:spacing w:after="0" w:line="240" w:lineRule="auto"/>
        <w:ind w:right="474"/>
        <w:jc w:val="both"/>
        <w:rPr>
          <w:rFonts w:ascii="Bookman Old Style" w:eastAsia="Times New Roman" w:hAnsi="Bookman Old Style" w:cs="Times New Roman"/>
          <w:b/>
          <w:sz w:val="26"/>
          <w:szCs w:val="26"/>
          <w:lang w:eastAsia="es-CO"/>
        </w:rPr>
      </w:pPr>
    </w:p>
    <w:p w14:paraId="25226E1E" w14:textId="7777777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 xml:space="preserve">Juan Daniel Peñuela </w:t>
      </w:r>
      <w:proofErr w:type="spellStart"/>
      <w:r>
        <w:rPr>
          <w:rFonts w:ascii="Bookman Old Style" w:eastAsia="Times New Roman" w:hAnsi="Bookman Old Style" w:cs="Times New Roman"/>
          <w:b/>
          <w:sz w:val="26"/>
          <w:szCs w:val="26"/>
          <w:lang w:eastAsia="es-CO"/>
        </w:rPr>
        <w:t>Calvache</w:t>
      </w:r>
      <w:proofErr w:type="spellEnd"/>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r>
      <w:proofErr w:type="spellStart"/>
      <w:r>
        <w:rPr>
          <w:rFonts w:ascii="Bookman Old Style" w:eastAsia="Times New Roman" w:hAnsi="Bookman Old Style" w:cs="Times New Roman"/>
          <w:b/>
          <w:sz w:val="26"/>
          <w:szCs w:val="26"/>
          <w:lang w:eastAsia="es-CO"/>
        </w:rPr>
        <w:t>Marelen</w:t>
      </w:r>
      <w:proofErr w:type="spellEnd"/>
      <w:r>
        <w:rPr>
          <w:rFonts w:ascii="Bookman Old Style" w:eastAsia="Times New Roman" w:hAnsi="Bookman Old Style" w:cs="Times New Roman"/>
          <w:b/>
          <w:sz w:val="26"/>
          <w:szCs w:val="26"/>
          <w:lang w:eastAsia="es-CO"/>
        </w:rPr>
        <w:t xml:space="preserve"> Castillo Torres</w:t>
      </w:r>
    </w:p>
    <w:p w14:paraId="34E74B25"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283A8E2E"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696D35FA" w14:textId="7777777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1DBCABA9" w14:textId="77777777"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6A124530" w14:textId="03D2D641"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4A722F2A" w14:textId="77777777" w:rsidR="00BE6C6C" w:rsidRDefault="00BE6C6C" w:rsidP="00D3214F">
      <w:pPr>
        <w:spacing w:after="0" w:line="240" w:lineRule="auto"/>
        <w:ind w:right="474"/>
        <w:jc w:val="both"/>
        <w:rPr>
          <w:rFonts w:ascii="Bookman Old Style" w:eastAsia="Times New Roman" w:hAnsi="Bookman Old Style" w:cs="Times New Roman"/>
          <w:b/>
          <w:sz w:val="26"/>
          <w:szCs w:val="26"/>
          <w:lang w:eastAsia="es-CO"/>
        </w:rPr>
      </w:pPr>
    </w:p>
    <w:p w14:paraId="59F537A0" w14:textId="5258B51A"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 xml:space="preserve">Gabriel Becerra </w:t>
      </w:r>
      <w:proofErr w:type="spellStart"/>
      <w:r>
        <w:rPr>
          <w:rFonts w:ascii="Bookman Old Style" w:eastAsia="Times New Roman" w:hAnsi="Bookman Old Style" w:cs="Times New Roman"/>
          <w:b/>
          <w:sz w:val="26"/>
          <w:szCs w:val="26"/>
          <w:lang w:eastAsia="es-CO"/>
        </w:rPr>
        <w:t>Yañez</w:t>
      </w:r>
      <w:proofErr w:type="spellEnd"/>
    </w:p>
    <w:p w14:paraId="2F63D243" w14:textId="30288455"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p>
    <w:p w14:paraId="238625B7" w14:textId="1D697B36"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p>
    <w:p w14:paraId="35AC9769" w14:textId="1E302F53" w:rsidR="00272FFC" w:rsidRDefault="00272FFC" w:rsidP="00AA4E0E">
      <w:pPr>
        <w:spacing w:after="0" w:line="240" w:lineRule="auto"/>
        <w:ind w:right="474"/>
        <w:jc w:val="both"/>
        <w:rPr>
          <w:rFonts w:ascii="Bookman Old Style" w:eastAsia="Times New Roman" w:hAnsi="Bookman Old Style" w:cs="Times New Roman"/>
          <w:b/>
          <w:sz w:val="28"/>
          <w:szCs w:val="28"/>
          <w:lang w:eastAsia="es-CO"/>
        </w:rPr>
      </w:pPr>
    </w:p>
    <w:p w14:paraId="75991C28" w14:textId="01846FA4" w:rsidR="0031277D" w:rsidRPr="00AA4E0E" w:rsidRDefault="0031277D" w:rsidP="0031277D">
      <w:pPr>
        <w:rPr>
          <w:rFonts w:ascii="Bookman Old Style" w:eastAsia="Times New Roman" w:hAnsi="Bookman Old Style" w:cs="Times New Roman"/>
          <w:b/>
          <w:sz w:val="28"/>
          <w:szCs w:val="28"/>
          <w:lang w:eastAsia="es-CO"/>
        </w:rPr>
      </w:pPr>
      <w:r>
        <w:rPr>
          <w:rFonts w:ascii="Bookman Old Style" w:eastAsia="Times New Roman" w:hAnsi="Bookman Old Style" w:cs="Times New Roman"/>
          <w:b/>
          <w:sz w:val="28"/>
          <w:szCs w:val="28"/>
          <w:lang w:eastAsia="es-CO"/>
        </w:rPr>
        <w:br w:type="page"/>
      </w:r>
    </w:p>
    <w:p w14:paraId="55DEDEFB" w14:textId="77777777" w:rsidR="00AA4E0E" w:rsidRDefault="00AA4E0E" w:rsidP="00E0367C">
      <w:pPr>
        <w:pStyle w:val="Prrafodelista"/>
        <w:numPr>
          <w:ilvl w:val="1"/>
          <w:numId w:val="3"/>
        </w:numPr>
        <w:spacing w:after="0" w:line="240" w:lineRule="auto"/>
        <w:ind w:left="0" w:right="49" w:firstLine="0"/>
        <w:jc w:val="center"/>
        <w:textAlignment w:val="baseline"/>
        <w:rPr>
          <w:rFonts w:ascii="Bookman Old Style" w:eastAsia="Times New Roman" w:hAnsi="Bookman Old Style" w:cs="Times New Roman"/>
          <w:b/>
          <w:bCs/>
          <w:color w:val="000000"/>
          <w:sz w:val="28"/>
          <w:szCs w:val="28"/>
          <w:lang w:eastAsia="es-CO"/>
        </w:rPr>
      </w:pPr>
      <w:r>
        <w:rPr>
          <w:rFonts w:ascii="Bookman Old Style" w:eastAsia="Times New Roman" w:hAnsi="Bookman Old Style" w:cs="Times New Roman"/>
          <w:b/>
          <w:bCs/>
          <w:color w:val="000000"/>
          <w:sz w:val="28"/>
          <w:szCs w:val="28"/>
          <w:lang w:eastAsia="es-CO"/>
        </w:rPr>
        <w:lastRenderedPageBreak/>
        <w:t>TEXTO PROPUESTO PARA PRIMER DEBATE</w:t>
      </w:r>
    </w:p>
    <w:p w14:paraId="0149B6A6" w14:textId="03D37A67" w:rsidR="00AA4E0E" w:rsidRPr="00E55460" w:rsidRDefault="00AA4E0E" w:rsidP="00E378BA">
      <w:pPr>
        <w:spacing w:after="0" w:line="240" w:lineRule="auto"/>
        <w:ind w:right="49"/>
        <w:textAlignment w:val="baseline"/>
        <w:rPr>
          <w:rFonts w:ascii="Arial" w:eastAsia="Times New Roman" w:hAnsi="Arial" w:cs="Arial"/>
          <w:b/>
          <w:bCs/>
          <w:color w:val="000000"/>
          <w:sz w:val="24"/>
          <w:szCs w:val="24"/>
          <w:lang w:eastAsia="es-CO"/>
        </w:rPr>
      </w:pPr>
    </w:p>
    <w:p w14:paraId="261969CB" w14:textId="79B10D1A" w:rsidR="00E378BA" w:rsidRPr="00E378BA" w:rsidRDefault="00E378BA" w:rsidP="00E378BA">
      <w:pPr>
        <w:pStyle w:val="Sinespaciado"/>
        <w:jc w:val="center"/>
        <w:rPr>
          <w:rFonts w:ascii="Arial" w:hAnsi="Arial" w:cs="Arial"/>
          <w:b/>
          <w:bCs/>
          <w:i/>
          <w:color w:val="000000" w:themeColor="text1"/>
          <w:sz w:val="24"/>
          <w:lang w:val="es-ES"/>
        </w:rPr>
      </w:pPr>
      <w:r>
        <w:rPr>
          <w:rFonts w:ascii="Arial" w:hAnsi="Arial" w:cs="Arial"/>
          <w:b/>
          <w:bCs/>
          <w:i/>
          <w:color w:val="000000" w:themeColor="text1"/>
          <w:sz w:val="24"/>
          <w:lang w:val="es-ES"/>
        </w:rPr>
        <w:t>Proyecto de L</w:t>
      </w:r>
      <w:r w:rsidRPr="00E378BA">
        <w:rPr>
          <w:rFonts w:ascii="Arial" w:hAnsi="Arial" w:cs="Arial"/>
          <w:b/>
          <w:bCs/>
          <w:i/>
          <w:color w:val="000000" w:themeColor="text1"/>
          <w:sz w:val="24"/>
          <w:lang w:val="es-ES"/>
        </w:rPr>
        <w:t>ey</w:t>
      </w:r>
      <w:r>
        <w:rPr>
          <w:rFonts w:ascii="Arial" w:hAnsi="Arial" w:cs="Arial"/>
          <w:b/>
          <w:bCs/>
          <w:i/>
          <w:color w:val="000000" w:themeColor="text1"/>
          <w:sz w:val="24"/>
          <w:lang w:val="es-ES"/>
        </w:rPr>
        <w:t xml:space="preserve"> Orgánica</w:t>
      </w:r>
      <w:r w:rsidRPr="00E378BA">
        <w:rPr>
          <w:rFonts w:ascii="Arial" w:hAnsi="Arial" w:cs="Arial"/>
          <w:b/>
          <w:bCs/>
          <w:i/>
          <w:color w:val="000000" w:themeColor="text1"/>
          <w:sz w:val="24"/>
          <w:lang w:val="es-ES"/>
        </w:rPr>
        <w:t xml:space="preserve"> </w:t>
      </w:r>
      <w:r>
        <w:rPr>
          <w:rFonts w:ascii="Arial" w:hAnsi="Arial" w:cs="Arial"/>
          <w:b/>
          <w:bCs/>
          <w:i/>
          <w:color w:val="000000" w:themeColor="text1"/>
          <w:sz w:val="24"/>
          <w:lang w:val="es-ES"/>
        </w:rPr>
        <w:t>N°</w:t>
      </w:r>
      <w:r w:rsidRPr="00E378BA">
        <w:rPr>
          <w:rFonts w:ascii="Arial" w:hAnsi="Arial" w:cs="Arial"/>
          <w:b/>
          <w:bCs/>
          <w:i/>
          <w:color w:val="000000" w:themeColor="text1"/>
          <w:sz w:val="24"/>
          <w:lang w:val="es-ES"/>
        </w:rPr>
        <w:t xml:space="preserve"> 262 de 2022 </w:t>
      </w:r>
      <w:r>
        <w:rPr>
          <w:rFonts w:ascii="Arial" w:hAnsi="Arial" w:cs="Arial"/>
          <w:b/>
          <w:bCs/>
          <w:i/>
          <w:color w:val="000000" w:themeColor="text1"/>
          <w:sz w:val="24"/>
          <w:lang w:val="es-ES"/>
        </w:rPr>
        <w:t>“</w:t>
      </w:r>
      <w:r w:rsidRPr="00E378BA">
        <w:rPr>
          <w:rFonts w:ascii="Arial" w:hAnsi="Arial" w:cs="Arial"/>
          <w:b/>
          <w:bCs/>
          <w:i/>
          <w:color w:val="000000" w:themeColor="text1"/>
          <w:sz w:val="24"/>
          <w:lang w:val="es-ES"/>
        </w:rPr>
        <w:t>Por la cual se modifica y adiciona la Ley 5ª de 1992, se crea la Comisión Legal del Congreso de la República para la Defensa, Protección y Promoción de los Derechos de los Pueblos Indígenas y se dictan otras disposiciones.</w:t>
      </w:r>
    </w:p>
    <w:p w14:paraId="42B904A6" w14:textId="77777777" w:rsidR="00AA4E0E" w:rsidRDefault="00AA4E0E" w:rsidP="00AA4E0E">
      <w:pPr>
        <w:pStyle w:val="Sinespaciado"/>
        <w:jc w:val="center"/>
        <w:rPr>
          <w:rFonts w:ascii="Arial" w:hAnsi="Arial" w:cs="Arial"/>
          <w:b/>
          <w:i/>
          <w:iCs/>
          <w:color w:val="000000" w:themeColor="text1"/>
          <w:sz w:val="24"/>
          <w:szCs w:val="24"/>
        </w:rPr>
      </w:pPr>
    </w:p>
    <w:p w14:paraId="4EF43BAA" w14:textId="77777777" w:rsidR="00AA4E0E" w:rsidRDefault="00AA4E0E" w:rsidP="00AA4E0E">
      <w:pPr>
        <w:pStyle w:val="Sinespaciado"/>
        <w:jc w:val="center"/>
        <w:rPr>
          <w:rFonts w:ascii="Arial" w:hAnsi="Arial" w:cs="Arial"/>
          <w:b/>
          <w:iCs/>
          <w:color w:val="000000" w:themeColor="text1"/>
          <w:sz w:val="24"/>
          <w:szCs w:val="24"/>
        </w:rPr>
      </w:pPr>
      <w:r>
        <w:rPr>
          <w:rFonts w:ascii="Arial" w:hAnsi="Arial" w:cs="Arial"/>
          <w:b/>
          <w:iCs/>
          <w:color w:val="000000" w:themeColor="text1"/>
          <w:sz w:val="24"/>
          <w:szCs w:val="24"/>
        </w:rPr>
        <w:t>El Congreso de la República</w:t>
      </w:r>
    </w:p>
    <w:p w14:paraId="0AA1BDCE" w14:textId="77777777" w:rsidR="00AA4E0E" w:rsidRPr="00E55460" w:rsidRDefault="00AA4E0E" w:rsidP="00AA4E0E">
      <w:pPr>
        <w:pStyle w:val="Sinespaciado"/>
        <w:jc w:val="center"/>
        <w:rPr>
          <w:rFonts w:ascii="Arial" w:hAnsi="Arial" w:cs="Arial"/>
          <w:b/>
          <w:iCs/>
          <w:color w:val="000000" w:themeColor="text1"/>
          <w:sz w:val="24"/>
          <w:szCs w:val="24"/>
        </w:rPr>
      </w:pPr>
      <w:r>
        <w:rPr>
          <w:rFonts w:ascii="Arial" w:hAnsi="Arial" w:cs="Arial"/>
          <w:b/>
          <w:iCs/>
          <w:color w:val="000000" w:themeColor="text1"/>
          <w:sz w:val="24"/>
          <w:szCs w:val="24"/>
        </w:rPr>
        <w:t>Decreta</w:t>
      </w:r>
    </w:p>
    <w:p w14:paraId="79FB4187" w14:textId="25A6F8D2" w:rsidR="00AA4E0E" w:rsidRDefault="00AA4E0E" w:rsidP="00AA4E0E">
      <w:pPr>
        <w:pStyle w:val="Sinespaciado"/>
        <w:jc w:val="both"/>
        <w:rPr>
          <w:rFonts w:ascii="Arial" w:hAnsi="Arial" w:cs="Arial"/>
          <w:b/>
          <w:bCs/>
          <w:color w:val="000000" w:themeColor="text1"/>
          <w:lang w:val="es-ES"/>
        </w:rPr>
      </w:pPr>
    </w:p>
    <w:p w14:paraId="64709FAD" w14:textId="77777777" w:rsidR="00E378BA" w:rsidRPr="00E378BA" w:rsidRDefault="00E378BA" w:rsidP="00E378BA">
      <w:pPr>
        <w:pStyle w:val="Sinespaciado"/>
        <w:jc w:val="center"/>
        <w:rPr>
          <w:rFonts w:ascii="Arial" w:hAnsi="Arial" w:cs="Arial"/>
          <w:b/>
          <w:bCs/>
          <w:color w:val="000000" w:themeColor="text1"/>
          <w:lang w:val="es-ES"/>
        </w:rPr>
      </w:pPr>
    </w:p>
    <w:p w14:paraId="534945FE" w14:textId="2605BDE5" w:rsidR="0071031A" w:rsidRPr="0071031A" w:rsidRDefault="0071031A" w:rsidP="0071031A">
      <w:pPr>
        <w:spacing w:after="0" w:line="240" w:lineRule="auto"/>
        <w:jc w:val="both"/>
        <w:rPr>
          <w:rFonts w:ascii="Arial" w:hAnsi="Arial" w:cs="Arial"/>
          <w:b/>
          <w:bCs/>
          <w:sz w:val="24"/>
        </w:rPr>
      </w:pPr>
      <w:r w:rsidRPr="0071031A">
        <w:rPr>
          <w:rFonts w:ascii="Arial" w:hAnsi="Arial" w:cs="Arial"/>
          <w:b/>
          <w:sz w:val="24"/>
        </w:rPr>
        <w:t>Artículo 1°.</w:t>
      </w:r>
      <w:r w:rsidRPr="0071031A">
        <w:rPr>
          <w:rFonts w:ascii="Arial" w:hAnsi="Arial" w:cs="Arial"/>
          <w:sz w:val="24"/>
        </w:rPr>
        <w:t xml:space="preserve"> </w:t>
      </w:r>
      <w:r w:rsidRPr="0071031A">
        <w:rPr>
          <w:rFonts w:ascii="Arial" w:hAnsi="Arial" w:cs="Arial"/>
          <w:b/>
          <w:sz w:val="24"/>
        </w:rPr>
        <w:t>Objeto.</w:t>
      </w:r>
      <w:r w:rsidRPr="0071031A">
        <w:rPr>
          <w:rFonts w:ascii="Arial" w:hAnsi="Arial" w:cs="Arial"/>
          <w:sz w:val="24"/>
        </w:rPr>
        <w:t xml:space="preserve"> La presente ley tiene por objeto la creación de la Comisión Legal para la Defensa, Protección y Promoción de los Derechos de los Pueblos Indígenas en el Congreso de la República</w:t>
      </w:r>
      <w:r w:rsidRPr="0071031A">
        <w:rPr>
          <w:rFonts w:ascii="Arial" w:hAnsi="Arial" w:cs="Arial"/>
          <w:bCs/>
          <w:sz w:val="24"/>
        </w:rPr>
        <w:t xml:space="preserve">, la cual tiene como objeto promocionar la implementación de </w:t>
      </w:r>
      <w:r w:rsidRPr="0071031A">
        <w:rPr>
          <w:rFonts w:ascii="Arial" w:hAnsi="Arial" w:cs="Arial"/>
          <w:sz w:val="24"/>
        </w:rPr>
        <w:t xml:space="preserve">la normatividad que reconoce de los derechos </w:t>
      </w:r>
      <w:r w:rsidRPr="0071031A">
        <w:rPr>
          <w:rFonts w:ascii="Arial" w:hAnsi="Arial" w:cs="Arial"/>
          <w:bCs/>
          <w:sz w:val="24"/>
        </w:rPr>
        <w:t>individuales y colectivos</w:t>
      </w:r>
      <w:r w:rsidRPr="0071031A">
        <w:rPr>
          <w:rFonts w:ascii="Arial" w:hAnsi="Arial" w:cs="Arial"/>
          <w:sz w:val="24"/>
        </w:rPr>
        <w:t xml:space="preserve"> de los pueblos indígenas, hacer seguimiento y control político a los programas y las políticas públicas para la defensa</w:t>
      </w:r>
      <w:r w:rsidRPr="0071031A">
        <w:rPr>
          <w:rFonts w:ascii="Arial" w:hAnsi="Arial" w:cs="Arial"/>
          <w:bCs/>
          <w:sz w:val="24"/>
        </w:rPr>
        <w:t xml:space="preserve"> y protección de sus derechos</w:t>
      </w:r>
      <w:r>
        <w:rPr>
          <w:rFonts w:ascii="Arial" w:hAnsi="Arial" w:cs="Arial"/>
          <w:bCs/>
          <w:sz w:val="24"/>
        </w:rPr>
        <w:t>.</w:t>
      </w:r>
      <w:r w:rsidRPr="0071031A">
        <w:rPr>
          <w:rFonts w:ascii="Arial" w:hAnsi="Arial" w:cs="Arial"/>
          <w:sz w:val="24"/>
        </w:rPr>
        <w:t xml:space="preserve"> </w:t>
      </w:r>
    </w:p>
    <w:p w14:paraId="61FFD697" w14:textId="77777777" w:rsidR="00E378BA" w:rsidRPr="002C2936" w:rsidRDefault="00E378BA" w:rsidP="00E378BA">
      <w:pPr>
        <w:pStyle w:val="Sinespaciado"/>
        <w:jc w:val="both"/>
        <w:rPr>
          <w:rFonts w:ascii="Arial" w:hAnsi="Arial" w:cs="Arial"/>
          <w:b/>
          <w:bCs/>
          <w:color w:val="000000" w:themeColor="text1"/>
          <w:sz w:val="24"/>
          <w:lang w:val="es-ES"/>
        </w:rPr>
      </w:pPr>
    </w:p>
    <w:p w14:paraId="3CB28068" w14:textId="77777777" w:rsidR="00E378BA" w:rsidRPr="002C2936" w:rsidRDefault="00E378BA" w:rsidP="00E378BA">
      <w:pPr>
        <w:pStyle w:val="Sinespaciado"/>
        <w:jc w:val="both"/>
        <w:rPr>
          <w:rFonts w:ascii="Arial" w:hAnsi="Arial" w:cs="Arial"/>
          <w:b/>
          <w:bCs/>
          <w:color w:val="000000" w:themeColor="text1"/>
          <w:sz w:val="24"/>
          <w:lang w:val="es-ES"/>
        </w:rPr>
      </w:pPr>
    </w:p>
    <w:p w14:paraId="0B0035D2" w14:textId="7846A05C" w:rsidR="00E378BA" w:rsidRPr="002C2936" w:rsidRDefault="00E378BA" w:rsidP="00E378BA">
      <w:pPr>
        <w:pStyle w:val="Sinespaciado"/>
        <w:jc w:val="both"/>
        <w:rPr>
          <w:rFonts w:ascii="Arial" w:hAnsi="Arial" w:cs="Arial"/>
          <w:b/>
          <w:bCs/>
          <w:color w:val="000000" w:themeColor="text1"/>
          <w:sz w:val="24"/>
          <w:lang w:val="es-ES"/>
        </w:rPr>
      </w:pPr>
      <w:r w:rsidRPr="002C2936">
        <w:rPr>
          <w:rFonts w:ascii="Arial" w:hAnsi="Arial" w:cs="Arial"/>
          <w:b/>
          <w:bCs/>
          <w:color w:val="000000" w:themeColor="text1"/>
          <w:sz w:val="24"/>
          <w:lang w:val="es-ES"/>
        </w:rPr>
        <w:t xml:space="preserve">Artículo 2°. </w:t>
      </w:r>
      <w:r w:rsidR="002C2936" w:rsidRPr="002C2936">
        <w:rPr>
          <w:rFonts w:ascii="Arial" w:hAnsi="Arial" w:cs="Arial"/>
          <w:b/>
          <w:bCs/>
          <w:color w:val="000000" w:themeColor="text1"/>
          <w:sz w:val="24"/>
          <w:lang w:val="es-ES"/>
        </w:rPr>
        <w:t>Mod</w:t>
      </w:r>
      <w:r w:rsidR="002C2936">
        <w:rPr>
          <w:rFonts w:ascii="Arial" w:hAnsi="Arial" w:cs="Arial"/>
          <w:b/>
          <w:bCs/>
          <w:color w:val="000000" w:themeColor="text1"/>
          <w:sz w:val="24"/>
          <w:lang w:val="es-ES"/>
        </w:rPr>
        <w:t>if</w:t>
      </w:r>
      <w:r w:rsidR="002C2936" w:rsidRPr="002C2936">
        <w:rPr>
          <w:rFonts w:ascii="Arial" w:hAnsi="Arial" w:cs="Arial"/>
          <w:b/>
          <w:bCs/>
          <w:color w:val="000000" w:themeColor="text1"/>
          <w:sz w:val="24"/>
          <w:lang w:val="es-ES"/>
        </w:rPr>
        <w:t>íquese</w:t>
      </w:r>
      <w:r w:rsidRPr="002C2936">
        <w:rPr>
          <w:rFonts w:ascii="Arial" w:hAnsi="Arial" w:cs="Arial"/>
          <w:bCs/>
          <w:color w:val="000000" w:themeColor="text1"/>
          <w:sz w:val="24"/>
          <w:lang w:val="es-ES"/>
        </w:rPr>
        <w:t xml:space="preserve"> el artículo 55 de la Ley 5ª de 1992, el cual quedará así:</w:t>
      </w:r>
    </w:p>
    <w:p w14:paraId="1EB60BA2" w14:textId="77777777" w:rsidR="00E378BA" w:rsidRPr="002C2936" w:rsidRDefault="00E378BA" w:rsidP="00E378BA">
      <w:pPr>
        <w:pStyle w:val="Sinespaciado"/>
        <w:jc w:val="both"/>
        <w:rPr>
          <w:rFonts w:ascii="Arial" w:hAnsi="Arial" w:cs="Arial"/>
          <w:b/>
          <w:bCs/>
          <w:color w:val="000000" w:themeColor="text1"/>
          <w:sz w:val="24"/>
          <w:lang w:val="es-ES"/>
        </w:rPr>
      </w:pPr>
    </w:p>
    <w:p w14:paraId="2DE067E7" w14:textId="77777777" w:rsidR="002C2936" w:rsidRPr="002C2936" w:rsidRDefault="002C2936" w:rsidP="002C2936">
      <w:pPr>
        <w:spacing w:after="0" w:line="240" w:lineRule="auto"/>
        <w:ind w:left="426"/>
        <w:jc w:val="both"/>
        <w:rPr>
          <w:rFonts w:ascii="Arial" w:eastAsia="Times New Roman" w:hAnsi="Arial" w:cs="Arial"/>
          <w:bCs/>
          <w:color w:val="000000"/>
          <w:sz w:val="24"/>
          <w:szCs w:val="18"/>
          <w:lang w:eastAsia="es-CO"/>
        </w:rPr>
      </w:pPr>
      <w:r w:rsidRPr="002C2936">
        <w:rPr>
          <w:rFonts w:ascii="Arial" w:eastAsia="Times New Roman" w:hAnsi="Arial" w:cs="Arial"/>
          <w:b/>
          <w:bCs/>
          <w:color w:val="000000"/>
          <w:sz w:val="24"/>
          <w:szCs w:val="18"/>
          <w:lang w:eastAsia="es-CO"/>
        </w:rPr>
        <w:t xml:space="preserve">Artículo 55. Integración, denominación y funcionamiento. </w:t>
      </w:r>
      <w:r w:rsidRPr="002C2936">
        <w:rPr>
          <w:rFonts w:ascii="Arial" w:eastAsia="Times New Roman" w:hAnsi="Arial" w:cs="Arial"/>
          <w:bCs/>
          <w:color w:val="000000"/>
          <w:sz w:val="24"/>
          <w:szCs w:val="18"/>
          <w:lang w:eastAsia="es-CO"/>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para la Defensa, Protección y Promoción de los Derechos de los Pueblos Indígenas en el Congreso de la República.</w:t>
      </w:r>
    </w:p>
    <w:p w14:paraId="6ED6AB66" w14:textId="299E6B8B" w:rsidR="00E378BA" w:rsidRDefault="00E378BA" w:rsidP="00E378BA">
      <w:pPr>
        <w:pStyle w:val="Sinespaciado"/>
        <w:jc w:val="both"/>
        <w:rPr>
          <w:rFonts w:ascii="Arial" w:hAnsi="Arial" w:cs="Arial"/>
          <w:b/>
          <w:bCs/>
          <w:color w:val="000000" w:themeColor="text1"/>
          <w:lang w:val="es-ES"/>
        </w:rPr>
      </w:pPr>
    </w:p>
    <w:p w14:paraId="3CA2D8E2" w14:textId="77777777" w:rsidR="00E378BA" w:rsidRDefault="00E378BA" w:rsidP="00E378BA">
      <w:pPr>
        <w:pStyle w:val="Sinespaciado"/>
        <w:jc w:val="both"/>
        <w:rPr>
          <w:rFonts w:ascii="Arial" w:hAnsi="Arial" w:cs="Arial"/>
          <w:b/>
          <w:bCs/>
          <w:color w:val="000000" w:themeColor="text1"/>
          <w:lang w:val="es-ES"/>
        </w:rPr>
      </w:pPr>
    </w:p>
    <w:p w14:paraId="66565B26" w14:textId="74A4FDA2" w:rsidR="00E378BA" w:rsidRPr="0017191B" w:rsidRDefault="00E378BA" w:rsidP="00E378BA">
      <w:pPr>
        <w:pStyle w:val="Sinespaciado"/>
        <w:jc w:val="both"/>
        <w:rPr>
          <w:rFonts w:ascii="Arial" w:hAnsi="Arial" w:cs="Arial"/>
          <w:bCs/>
          <w:color w:val="000000" w:themeColor="text1"/>
          <w:sz w:val="24"/>
          <w:lang w:val="es-ES"/>
        </w:rPr>
      </w:pPr>
      <w:r w:rsidRPr="0017191B">
        <w:rPr>
          <w:rFonts w:ascii="Arial" w:hAnsi="Arial" w:cs="Arial"/>
          <w:b/>
          <w:bCs/>
          <w:color w:val="000000" w:themeColor="text1"/>
          <w:sz w:val="24"/>
          <w:lang w:val="es-ES"/>
        </w:rPr>
        <w:t xml:space="preserve">Artículo 3°. </w:t>
      </w:r>
      <w:r w:rsidRPr="0017191B">
        <w:rPr>
          <w:rFonts w:ascii="Arial" w:hAnsi="Arial" w:cs="Arial"/>
          <w:bCs/>
          <w:color w:val="000000" w:themeColor="text1"/>
          <w:sz w:val="24"/>
          <w:lang w:val="es-ES"/>
        </w:rPr>
        <w:t>Adiciónese a la Sección Segunda del Capítulo IV, del Título II de Ley 5ª de 1992 con un artículo nuevo del siguiente tenor:</w:t>
      </w:r>
    </w:p>
    <w:p w14:paraId="78A3214A" w14:textId="77777777" w:rsidR="00336C22" w:rsidRPr="0017191B" w:rsidRDefault="00336C22" w:rsidP="00E378BA">
      <w:pPr>
        <w:pStyle w:val="Sinespaciado"/>
        <w:jc w:val="both"/>
        <w:rPr>
          <w:rFonts w:ascii="Arial" w:hAnsi="Arial" w:cs="Arial"/>
          <w:b/>
          <w:bCs/>
          <w:color w:val="000000" w:themeColor="text1"/>
          <w:sz w:val="24"/>
          <w:lang w:val="es-ES"/>
        </w:rPr>
      </w:pPr>
    </w:p>
    <w:p w14:paraId="407DAA7F" w14:textId="77777777" w:rsidR="0071031A" w:rsidRPr="0071031A" w:rsidRDefault="0071031A" w:rsidP="0071031A">
      <w:pPr>
        <w:spacing w:after="0" w:line="240" w:lineRule="auto"/>
        <w:ind w:left="426"/>
        <w:jc w:val="both"/>
        <w:rPr>
          <w:rFonts w:ascii="Arial" w:eastAsia="Times New Roman" w:hAnsi="Arial" w:cs="Arial"/>
          <w:bCs/>
          <w:sz w:val="24"/>
          <w:szCs w:val="18"/>
          <w:lang w:eastAsia="es-CO"/>
        </w:rPr>
      </w:pPr>
      <w:r w:rsidRPr="0071031A">
        <w:rPr>
          <w:rFonts w:ascii="Arial" w:eastAsia="Times New Roman" w:hAnsi="Arial" w:cs="Arial"/>
          <w:b/>
          <w:bCs/>
          <w:sz w:val="24"/>
          <w:szCs w:val="18"/>
          <w:lang w:eastAsia="es-CO"/>
        </w:rPr>
        <w:t>Artículo 61</w:t>
      </w:r>
      <w:r w:rsidRPr="0071031A">
        <w:rPr>
          <w:rFonts w:ascii="Arial" w:eastAsia="Times New Roman" w:hAnsi="Arial" w:cs="Arial"/>
          <w:b/>
          <w:bCs/>
          <w:sz w:val="24"/>
          <w:szCs w:val="18"/>
          <w:u w:val="single"/>
          <w:lang w:eastAsia="es-CO"/>
        </w:rPr>
        <w:t>M</w:t>
      </w:r>
      <w:r w:rsidRPr="0071031A">
        <w:rPr>
          <w:rFonts w:ascii="Arial" w:eastAsia="Times New Roman" w:hAnsi="Arial" w:cs="Arial"/>
          <w:b/>
          <w:bCs/>
          <w:sz w:val="24"/>
          <w:szCs w:val="18"/>
          <w:lang w:eastAsia="es-CO"/>
        </w:rPr>
        <w:t>. Objeto de la Comisión Legal para la Defensa, Protección y Promoción de los Derechos de los Pueblos Indígenas</w:t>
      </w:r>
      <w:r w:rsidRPr="0071031A">
        <w:rPr>
          <w:rFonts w:ascii="Arial" w:eastAsia="Times New Roman" w:hAnsi="Arial" w:cs="Arial"/>
          <w:bCs/>
          <w:sz w:val="24"/>
          <w:szCs w:val="18"/>
          <w:lang w:eastAsia="es-CO"/>
        </w:rPr>
        <w:t xml:space="preserve">. Esta Comisión tiene por objeto promocionar la implementación de la normatividad que reconoce los derechos individuales y colectivos de los pueblos indígenas, hacer seguimiento y control político a los programas, acciones y las políticas públicas para la defensa y protección de sus derechos, para un pleno ejercicio y disfrute pleno de los derechos de los pueblos indígenas que contribuyan a su supervivencia étnica y cultural, así como por un eficaz control político desde el Congreso de la República, sobre políticas, </w:t>
      </w:r>
      <w:r w:rsidRPr="0071031A">
        <w:rPr>
          <w:rFonts w:ascii="Arial" w:eastAsia="Times New Roman" w:hAnsi="Arial" w:cs="Arial"/>
          <w:bCs/>
          <w:sz w:val="24"/>
          <w:szCs w:val="18"/>
          <w:lang w:eastAsia="es-CO"/>
        </w:rPr>
        <w:lastRenderedPageBreak/>
        <w:t xml:space="preserve">proyectos o acciones públicas o privadas que los afecten. La defensa de su patrimonio; la generación de espacios y canales efectivos de participación y la </w:t>
      </w:r>
      <w:proofErr w:type="spellStart"/>
      <w:r w:rsidRPr="0071031A">
        <w:rPr>
          <w:rFonts w:ascii="Arial" w:eastAsia="Times New Roman" w:hAnsi="Arial" w:cs="Arial"/>
          <w:bCs/>
          <w:sz w:val="24"/>
          <w:szCs w:val="18"/>
          <w:lang w:eastAsia="es-CO"/>
        </w:rPr>
        <w:t>visibilización</w:t>
      </w:r>
      <w:proofErr w:type="spellEnd"/>
      <w:r w:rsidRPr="0071031A">
        <w:rPr>
          <w:rFonts w:ascii="Arial" w:eastAsia="Times New Roman" w:hAnsi="Arial" w:cs="Arial"/>
          <w:bCs/>
          <w:sz w:val="24"/>
          <w:szCs w:val="18"/>
          <w:lang w:eastAsia="es-CO"/>
        </w:rPr>
        <w:t xml:space="preserve"> de la población en el contexto local, regional nacional e internacional.</w:t>
      </w:r>
    </w:p>
    <w:p w14:paraId="19628C17" w14:textId="63F25E45" w:rsidR="00336C22" w:rsidRDefault="00336C22" w:rsidP="00E378BA">
      <w:pPr>
        <w:pStyle w:val="Sinespaciado"/>
        <w:jc w:val="both"/>
        <w:rPr>
          <w:rFonts w:ascii="Arial" w:hAnsi="Arial" w:cs="Arial"/>
          <w:b/>
          <w:bCs/>
          <w:color w:val="000000" w:themeColor="text1"/>
          <w:lang w:val="es-ES"/>
        </w:rPr>
      </w:pPr>
    </w:p>
    <w:p w14:paraId="6417697C" w14:textId="77777777" w:rsidR="00783C8D" w:rsidRDefault="00783C8D" w:rsidP="00E378BA">
      <w:pPr>
        <w:pStyle w:val="Sinespaciado"/>
        <w:jc w:val="both"/>
        <w:rPr>
          <w:rFonts w:ascii="Arial" w:hAnsi="Arial" w:cs="Arial"/>
          <w:b/>
          <w:bCs/>
          <w:color w:val="000000" w:themeColor="text1"/>
          <w:lang w:val="es-ES"/>
        </w:rPr>
      </w:pPr>
    </w:p>
    <w:p w14:paraId="35ED0AA9" w14:textId="40F1DAC5" w:rsidR="00E378BA" w:rsidRPr="0017191B" w:rsidRDefault="00E378BA" w:rsidP="00E378BA">
      <w:pPr>
        <w:pStyle w:val="Sinespaciado"/>
        <w:jc w:val="both"/>
        <w:rPr>
          <w:rFonts w:ascii="Arial" w:hAnsi="Arial" w:cs="Arial"/>
          <w:bCs/>
          <w:color w:val="000000" w:themeColor="text1"/>
          <w:sz w:val="24"/>
          <w:lang w:val="es-ES"/>
        </w:rPr>
      </w:pPr>
      <w:r w:rsidRPr="0017191B">
        <w:rPr>
          <w:rFonts w:ascii="Arial" w:hAnsi="Arial" w:cs="Arial"/>
          <w:b/>
          <w:bCs/>
          <w:color w:val="000000" w:themeColor="text1"/>
          <w:sz w:val="24"/>
          <w:lang w:val="es-ES"/>
        </w:rPr>
        <w:t xml:space="preserve">Artículo 4°. </w:t>
      </w:r>
      <w:r w:rsidRPr="0017191B">
        <w:rPr>
          <w:rFonts w:ascii="Arial" w:hAnsi="Arial" w:cs="Arial"/>
          <w:bCs/>
          <w:color w:val="000000" w:themeColor="text1"/>
          <w:sz w:val="24"/>
          <w:lang w:val="es-ES"/>
        </w:rPr>
        <w:t>Adiciónese a la Sección Segunda del Capítulo IV, del Título II de la Ley 5ª de 1992 con un artículo nuevo del siguiente tenor:</w:t>
      </w:r>
    </w:p>
    <w:p w14:paraId="295F1D40" w14:textId="77777777" w:rsidR="00336C22" w:rsidRPr="0017191B" w:rsidRDefault="00336C22" w:rsidP="00336C22">
      <w:pPr>
        <w:pStyle w:val="Sinespaciado"/>
        <w:ind w:left="284"/>
        <w:jc w:val="both"/>
        <w:rPr>
          <w:rFonts w:ascii="Arial" w:hAnsi="Arial" w:cs="Arial"/>
          <w:b/>
          <w:bCs/>
          <w:color w:val="000000" w:themeColor="text1"/>
          <w:sz w:val="24"/>
          <w:lang w:val="es-ES"/>
        </w:rPr>
      </w:pPr>
    </w:p>
    <w:p w14:paraId="4765C1C3" w14:textId="77777777" w:rsidR="0094781E" w:rsidRPr="0017191B" w:rsidRDefault="00E378BA" w:rsidP="0094781E">
      <w:pPr>
        <w:pStyle w:val="Sinespaciado"/>
        <w:ind w:left="284"/>
        <w:jc w:val="both"/>
        <w:rPr>
          <w:rFonts w:ascii="Arial" w:hAnsi="Arial" w:cs="Arial"/>
          <w:bCs/>
          <w:color w:val="000000" w:themeColor="text1"/>
          <w:sz w:val="24"/>
          <w:lang w:val="es-ES"/>
        </w:rPr>
      </w:pPr>
      <w:r w:rsidRPr="0017191B">
        <w:rPr>
          <w:rFonts w:ascii="Arial" w:hAnsi="Arial" w:cs="Arial"/>
          <w:b/>
          <w:bCs/>
          <w:color w:val="000000" w:themeColor="text1"/>
          <w:sz w:val="24"/>
          <w:lang w:val="es-ES"/>
        </w:rPr>
        <w:t>Artículo 61</w:t>
      </w:r>
      <w:r w:rsidR="00783C8D" w:rsidRPr="0017191B">
        <w:rPr>
          <w:rFonts w:ascii="Arial" w:hAnsi="Arial" w:cs="Arial"/>
          <w:b/>
          <w:bCs/>
          <w:color w:val="000000" w:themeColor="text1"/>
          <w:sz w:val="24"/>
          <w:lang w:val="es-ES"/>
        </w:rPr>
        <w:t>N</w:t>
      </w:r>
      <w:r w:rsidRPr="0017191B">
        <w:rPr>
          <w:rFonts w:ascii="Arial" w:hAnsi="Arial" w:cs="Arial"/>
          <w:b/>
          <w:bCs/>
          <w:color w:val="000000" w:themeColor="text1"/>
          <w:sz w:val="24"/>
          <w:lang w:val="es-ES"/>
        </w:rPr>
        <w:t xml:space="preserve">. Composición. </w:t>
      </w:r>
      <w:r w:rsidRPr="0017191B">
        <w:rPr>
          <w:rFonts w:ascii="Arial" w:hAnsi="Arial" w:cs="Arial"/>
          <w:bCs/>
          <w:color w:val="000000" w:themeColor="text1"/>
          <w:sz w:val="24"/>
          <w:lang w:val="es-ES"/>
        </w:rPr>
        <w:t>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quienes sesionarán conjuntamente previa convocatoria de la mesa</w:t>
      </w:r>
      <w:r w:rsidR="0094781E" w:rsidRPr="0017191B">
        <w:rPr>
          <w:rFonts w:ascii="Arial" w:hAnsi="Arial" w:cs="Arial"/>
          <w:bCs/>
          <w:color w:val="000000" w:themeColor="text1"/>
          <w:sz w:val="24"/>
          <w:lang w:val="es-ES"/>
        </w:rPr>
        <w:t>, propendiendo porque sean congresistas que se auto reconozcan como indígenas o que manifiesten su interés y compromiso en hacer parte de la misma para promover la defensa de los derechos e intereses de esta población.</w:t>
      </w:r>
    </w:p>
    <w:p w14:paraId="67D89CB9" w14:textId="77777777" w:rsidR="0094781E" w:rsidRPr="0017191B" w:rsidRDefault="0094781E" w:rsidP="0094781E">
      <w:pPr>
        <w:pStyle w:val="Sinespaciado"/>
        <w:ind w:left="284"/>
        <w:jc w:val="both"/>
        <w:rPr>
          <w:rFonts w:ascii="Arial" w:hAnsi="Arial" w:cs="Arial"/>
          <w:bCs/>
          <w:color w:val="000000" w:themeColor="text1"/>
          <w:sz w:val="24"/>
          <w:lang w:val="es-ES"/>
        </w:rPr>
      </w:pPr>
    </w:p>
    <w:p w14:paraId="303A0B73" w14:textId="17F38330" w:rsidR="0094781E" w:rsidRPr="0017191B" w:rsidRDefault="0094781E" w:rsidP="0094781E">
      <w:pPr>
        <w:pStyle w:val="Sinespaciado"/>
        <w:ind w:left="284"/>
        <w:jc w:val="both"/>
        <w:rPr>
          <w:rFonts w:ascii="Arial" w:hAnsi="Arial" w:cs="Arial"/>
          <w:bCs/>
          <w:color w:val="000000" w:themeColor="text1"/>
          <w:sz w:val="24"/>
          <w:lang w:val="es-ES"/>
        </w:rPr>
      </w:pPr>
      <w:r w:rsidRPr="0017191B">
        <w:rPr>
          <w:rFonts w:ascii="Arial" w:hAnsi="Arial" w:cs="Arial"/>
          <w:b/>
          <w:bCs/>
          <w:color w:val="000000" w:themeColor="text1"/>
          <w:sz w:val="24"/>
          <w:lang w:val="es-ES"/>
        </w:rPr>
        <w:t>Parágrafo 1°.</w:t>
      </w:r>
      <w:r w:rsidRPr="0017191B">
        <w:rPr>
          <w:rFonts w:ascii="Arial" w:hAnsi="Arial" w:cs="Arial"/>
          <w:bCs/>
          <w:color w:val="000000" w:themeColor="text1"/>
          <w:sz w:val="24"/>
          <w:lang w:val="es-ES"/>
        </w:rPr>
        <w:t xml:space="preserve"> Los miembros de esta Comisión deberán ser designados dentro de los 15 días siguientes al inicio de </w:t>
      </w:r>
      <w:r w:rsidRPr="0017191B">
        <w:rPr>
          <w:rFonts w:ascii="Arial" w:hAnsi="Arial" w:cs="Arial"/>
          <w:b/>
          <w:bCs/>
          <w:color w:val="000000" w:themeColor="text1"/>
          <w:sz w:val="24"/>
          <w:u w:val="single"/>
          <w:lang w:val="es-ES"/>
        </w:rPr>
        <w:t xml:space="preserve">la </w:t>
      </w:r>
      <w:r w:rsidRPr="0017191B">
        <w:rPr>
          <w:rFonts w:ascii="Arial" w:hAnsi="Arial" w:cs="Arial"/>
          <w:bCs/>
          <w:color w:val="000000" w:themeColor="text1"/>
          <w:sz w:val="24"/>
          <w:lang w:val="es-ES"/>
        </w:rPr>
        <w:t>legislatura ordinaria y serán escogidos por las plenarias de cada una de las cámaras.</w:t>
      </w:r>
    </w:p>
    <w:p w14:paraId="494BB91F" w14:textId="77777777" w:rsidR="0094781E" w:rsidRDefault="0094781E" w:rsidP="00336C22">
      <w:pPr>
        <w:pStyle w:val="Sinespaciado"/>
        <w:ind w:left="284"/>
        <w:jc w:val="both"/>
        <w:rPr>
          <w:rFonts w:ascii="Arial" w:hAnsi="Arial" w:cs="Arial"/>
          <w:bCs/>
          <w:color w:val="000000" w:themeColor="text1"/>
          <w:lang w:val="es-ES"/>
        </w:rPr>
      </w:pPr>
    </w:p>
    <w:p w14:paraId="5538B084" w14:textId="559FE102" w:rsidR="0094781E" w:rsidRPr="009D4D91" w:rsidRDefault="0094781E" w:rsidP="0094781E">
      <w:pPr>
        <w:pStyle w:val="Sinespaciado"/>
        <w:ind w:left="258"/>
        <w:jc w:val="both"/>
        <w:rPr>
          <w:rFonts w:ascii="Arial" w:eastAsia="Times New Roman" w:hAnsi="Arial" w:cs="Arial"/>
          <w:color w:val="000000"/>
          <w:sz w:val="36"/>
          <w:szCs w:val="24"/>
          <w:lang w:eastAsia="es-CO"/>
        </w:rPr>
      </w:pPr>
      <w:r w:rsidRPr="009D4D91">
        <w:rPr>
          <w:rFonts w:ascii="Arial" w:eastAsia="Times New Roman" w:hAnsi="Arial" w:cs="Arial"/>
          <w:b/>
          <w:color w:val="000000"/>
          <w:sz w:val="24"/>
          <w:szCs w:val="18"/>
          <w:lang w:eastAsia="es-CO"/>
        </w:rPr>
        <w:t>Parágrafo Transitorio.</w:t>
      </w:r>
      <w:r w:rsidRPr="009D4D91">
        <w:rPr>
          <w:rFonts w:ascii="Arial" w:eastAsia="Times New Roman" w:hAnsi="Arial" w:cs="Arial"/>
          <w:color w:val="000000"/>
          <w:sz w:val="24"/>
          <w:szCs w:val="18"/>
          <w:lang w:eastAsia="es-CO"/>
        </w:rPr>
        <w:t xml:space="preserve"> La primera Comisión Legal para la Defensa, Protección y Promoción de los Derechos de los Pueblos Indígenas en el Congreso de la República, se conformarán dentro del mes siguiente a la promulgación de la presente ley.</w:t>
      </w:r>
    </w:p>
    <w:p w14:paraId="44CF067D" w14:textId="77777777" w:rsidR="0094781E" w:rsidRPr="00336C22" w:rsidRDefault="0094781E" w:rsidP="00336C22">
      <w:pPr>
        <w:pStyle w:val="Sinespaciado"/>
        <w:ind w:left="284"/>
        <w:jc w:val="both"/>
        <w:rPr>
          <w:rFonts w:ascii="Arial" w:hAnsi="Arial" w:cs="Arial"/>
          <w:bCs/>
          <w:color w:val="000000" w:themeColor="text1"/>
          <w:lang w:val="es-ES"/>
        </w:rPr>
      </w:pPr>
    </w:p>
    <w:p w14:paraId="2104E685" w14:textId="540C412D" w:rsidR="00E378BA" w:rsidRPr="00336C22" w:rsidRDefault="00E378BA" w:rsidP="00AA4E0E">
      <w:pPr>
        <w:pStyle w:val="Sinespaciado"/>
        <w:jc w:val="both"/>
        <w:rPr>
          <w:rFonts w:ascii="Arial" w:hAnsi="Arial" w:cs="Arial"/>
          <w:bCs/>
          <w:color w:val="000000" w:themeColor="text1"/>
          <w:lang w:val="es-ES"/>
        </w:rPr>
      </w:pPr>
    </w:p>
    <w:p w14:paraId="752D3269" w14:textId="77777777" w:rsidR="00E378BA" w:rsidRDefault="00E378BA" w:rsidP="00AA4E0E">
      <w:pPr>
        <w:pStyle w:val="Sinespaciado"/>
        <w:jc w:val="both"/>
        <w:rPr>
          <w:rFonts w:ascii="Arial" w:hAnsi="Arial" w:cs="Arial"/>
          <w:b/>
          <w:bCs/>
          <w:color w:val="000000" w:themeColor="text1"/>
          <w:lang w:val="es-ES"/>
        </w:rPr>
      </w:pPr>
    </w:p>
    <w:p w14:paraId="1E45B4BB" w14:textId="77777777" w:rsidR="0017191B" w:rsidRPr="00084C14" w:rsidRDefault="0017191B" w:rsidP="0017191B">
      <w:pPr>
        <w:spacing w:after="0" w:line="240" w:lineRule="auto"/>
        <w:jc w:val="both"/>
        <w:rPr>
          <w:rFonts w:ascii="Arial" w:hAnsi="Arial" w:cs="Arial"/>
        </w:rPr>
      </w:pPr>
      <w:r w:rsidRPr="00084C14">
        <w:rPr>
          <w:rFonts w:ascii="Arial" w:hAnsi="Arial" w:cs="Arial"/>
          <w:b/>
        </w:rPr>
        <w:t>Artículo 5°.</w:t>
      </w:r>
      <w:r w:rsidRPr="00084C14">
        <w:rPr>
          <w:rFonts w:ascii="Arial" w:hAnsi="Arial" w:cs="Arial"/>
        </w:rPr>
        <w:t xml:space="preserve"> Adiciónese a la Sección Segunda del Capítulo IV, del Título II de la Ley 5ª de 1992 con un artículo nuevo del siguiente tenor:</w:t>
      </w:r>
    </w:p>
    <w:p w14:paraId="7333342C" w14:textId="77777777" w:rsidR="0017191B" w:rsidRPr="00084C14" w:rsidRDefault="0017191B" w:rsidP="0017191B">
      <w:pPr>
        <w:spacing w:after="0" w:line="240" w:lineRule="auto"/>
        <w:jc w:val="both"/>
        <w:rPr>
          <w:rFonts w:ascii="Arial" w:hAnsi="Arial" w:cs="Arial"/>
        </w:rPr>
      </w:pPr>
    </w:p>
    <w:p w14:paraId="0E65760C" w14:textId="37788EC0" w:rsidR="0017191B" w:rsidRPr="00084C14" w:rsidRDefault="0017191B" w:rsidP="0017191B">
      <w:pPr>
        <w:spacing w:after="0" w:line="240" w:lineRule="auto"/>
        <w:ind w:left="708"/>
        <w:jc w:val="both"/>
        <w:rPr>
          <w:rFonts w:ascii="Arial" w:hAnsi="Arial" w:cs="Arial"/>
          <w:sz w:val="24"/>
        </w:rPr>
      </w:pPr>
      <w:r w:rsidRPr="00084C14">
        <w:rPr>
          <w:rFonts w:ascii="Arial" w:hAnsi="Arial" w:cs="Arial"/>
          <w:b/>
        </w:rPr>
        <w:t>Artículo 61</w:t>
      </w:r>
      <w:r>
        <w:rPr>
          <w:rFonts w:ascii="Arial" w:hAnsi="Arial" w:cs="Arial"/>
          <w:b/>
          <w:u w:val="single"/>
        </w:rPr>
        <w:t>O</w:t>
      </w:r>
      <w:r w:rsidRPr="00084C14">
        <w:rPr>
          <w:rFonts w:ascii="Arial" w:hAnsi="Arial" w:cs="Arial"/>
          <w:b/>
        </w:rPr>
        <w:t>. Funciones</w:t>
      </w:r>
      <w:r w:rsidRPr="00084C14">
        <w:rPr>
          <w:rFonts w:ascii="Arial" w:hAnsi="Arial" w:cs="Arial"/>
          <w:b/>
          <w:sz w:val="24"/>
        </w:rPr>
        <w:t xml:space="preserve"> y atribuciones</w:t>
      </w:r>
      <w:r w:rsidRPr="00084C14">
        <w:rPr>
          <w:rFonts w:ascii="Arial" w:hAnsi="Arial" w:cs="Arial"/>
          <w:sz w:val="24"/>
        </w:rPr>
        <w:t xml:space="preserve">. </w:t>
      </w:r>
      <w:r w:rsidRPr="00084C14">
        <w:rPr>
          <w:rFonts w:ascii="Arial" w:hAnsi="Arial" w:cs="Arial"/>
          <w:b/>
          <w:sz w:val="24"/>
        </w:rPr>
        <w:t>La Comisión Legal para la Defensa, Protección y Promoción de los Derechos de los Pueblos Indígenas en el Congreso de la República</w:t>
      </w:r>
      <w:r w:rsidRPr="00084C14">
        <w:rPr>
          <w:rFonts w:ascii="Arial" w:hAnsi="Arial" w:cs="Arial"/>
          <w:sz w:val="24"/>
        </w:rPr>
        <w:t>, tendrá las siguientes funciones y atribuciones:</w:t>
      </w:r>
    </w:p>
    <w:p w14:paraId="656E59C9" w14:textId="77777777" w:rsidR="0017191B" w:rsidRPr="00084C14" w:rsidRDefault="0017191B" w:rsidP="0017191B">
      <w:pPr>
        <w:spacing w:after="0" w:line="240" w:lineRule="auto"/>
        <w:jc w:val="both"/>
        <w:rPr>
          <w:rFonts w:ascii="Arial" w:hAnsi="Arial" w:cs="Arial"/>
          <w:sz w:val="24"/>
        </w:rPr>
      </w:pPr>
    </w:p>
    <w:p w14:paraId="55777366"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 xml:space="preserve">Elegir la Mesa Directiva de esta Comisión Legal. </w:t>
      </w:r>
    </w:p>
    <w:p w14:paraId="6292E1CD"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Dictar y aprobar su propio reglamento para el desarrollo de su objeto institucional.</w:t>
      </w:r>
    </w:p>
    <w:p w14:paraId="37ED55D5"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Verificar el cumplimiento de las leyes y normas relativas a los derechos de los pueblos indígenas en los entes territoriales, organismos descentralizados y demás instituciones públicas o privadas.</w:t>
      </w:r>
    </w:p>
    <w:p w14:paraId="2702967C"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 xml:space="preserve">Hacer control y seguimiento a la implementación efectiva de las políticas públicas en materia de territorios, derechos humanos, ambiente, educación, salud, vivienda, empleo, cultura, deporte y recreación, turismo, comunicaciones, fronteras, mujer y familia, pueblos en riesgo de extinción y </w:t>
      </w:r>
      <w:r w:rsidRPr="00084C14">
        <w:rPr>
          <w:rFonts w:ascii="Arial" w:hAnsi="Arial" w:cs="Arial"/>
          <w:sz w:val="24"/>
        </w:rPr>
        <w:lastRenderedPageBreak/>
        <w:t>pueblos no contactados, y otros temas que afecten a estos pueblos, en el nivel nacional, departamental y municipal.</w:t>
      </w:r>
    </w:p>
    <w:p w14:paraId="2953DF2D"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14:paraId="11A589CE"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w:t>
      </w:r>
    </w:p>
    <w:p w14:paraId="16A4701E"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Conferir menciones honoríficas y reconocimientos a la labor desarrollada por organizaciones sociales y/o personas, en la defensa, protección y promoción de los derechos de los pueblos indígenas.</w:t>
      </w:r>
    </w:p>
    <w:p w14:paraId="3D6DDEEE" w14:textId="2CE01DB2" w:rsidR="0017191B" w:rsidRPr="00084C14" w:rsidRDefault="0071031A" w:rsidP="0017191B">
      <w:pPr>
        <w:pStyle w:val="Prrafodelista"/>
        <w:numPr>
          <w:ilvl w:val="0"/>
          <w:numId w:val="35"/>
        </w:numPr>
        <w:spacing w:after="0" w:line="240" w:lineRule="auto"/>
        <w:jc w:val="both"/>
        <w:rPr>
          <w:rFonts w:ascii="Arial" w:hAnsi="Arial" w:cs="Arial"/>
          <w:sz w:val="24"/>
        </w:rPr>
      </w:pPr>
      <w:r>
        <w:rPr>
          <w:rFonts w:ascii="Arial" w:hAnsi="Arial" w:cs="Arial"/>
          <w:sz w:val="24"/>
        </w:rPr>
        <w:t>Propender por e</w:t>
      </w:r>
      <w:r w:rsidR="0017191B" w:rsidRPr="00084C14">
        <w:rPr>
          <w:rFonts w:ascii="Arial" w:hAnsi="Arial" w:cs="Arial"/>
          <w:sz w:val="24"/>
        </w:rPr>
        <w:t>stablecer alianzas con organismos nacionales e internacionales, entidades de derecho público y/o privado que defiendan los derechos civiles, políticos, económicos, sociales y culturales de los pueblos indígenas.</w:t>
      </w:r>
    </w:p>
    <w:p w14:paraId="3B0E147F"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w:t>
      </w:r>
    </w:p>
    <w:p w14:paraId="26352348"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14:paraId="5F973E25"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p w14:paraId="48380C19"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Participar activamente en el fortalecimiento de las redes internacionales de indígenas parlamentarios, que buscan destacar el rol y la contribución de los parlamentos en la realización de los Derechos de los Pueblos Indígenas en las Américas y en el resto del mundo</w:t>
      </w:r>
    </w:p>
    <w:p w14:paraId="2935022F"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 xml:space="preserve">Promover y celebrar audiencias públicas, foros, seminarios, simposios, encuentros, mesas de trabajo, conversatorios u otros, para conocer, informar y difundir los temas relacionados con la situación de los derechos de los pueblos </w:t>
      </w:r>
      <w:r w:rsidRPr="00084C14">
        <w:rPr>
          <w:rFonts w:ascii="Arial" w:hAnsi="Arial" w:cs="Arial"/>
          <w:sz w:val="24"/>
        </w:rPr>
        <w:lastRenderedPageBreak/>
        <w:t>indígenas, la legislación vigente, las políticas públicas existentes y los proyectos de ley que cursen en las Cámaras Legislativas.</w:t>
      </w:r>
    </w:p>
    <w:p w14:paraId="71A19C83"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p w14:paraId="5FFE4CD1"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p>
    <w:p w14:paraId="39D5D840"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p>
    <w:p w14:paraId="5BD5DF6C"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14:paraId="36E919B6"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Recibir y tramitar las propuestas formuladas por los pueblos indígenas y sus organizaciones representativas en la perspectiva de la defensa y garantía de sus derechos.</w:t>
      </w:r>
    </w:p>
    <w:p w14:paraId="278C2F0A"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14:paraId="47F556E4"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Presentar informes anuales a las Plenarias de las Cámaras y a la sociedad civil al término de cada legislatura, sobre el desarrollo de su misión institucional.</w:t>
      </w:r>
    </w:p>
    <w:p w14:paraId="2A1354E0" w14:textId="77777777" w:rsidR="0017191B" w:rsidRPr="00084C14" w:rsidRDefault="0017191B" w:rsidP="0017191B">
      <w:pPr>
        <w:pStyle w:val="Prrafodelista"/>
        <w:numPr>
          <w:ilvl w:val="0"/>
          <w:numId w:val="35"/>
        </w:numPr>
        <w:spacing w:after="0" w:line="240" w:lineRule="auto"/>
        <w:jc w:val="both"/>
        <w:rPr>
          <w:rFonts w:ascii="Arial" w:hAnsi="Arial" w:cs="Arial"/>
          <w:sz w:val="24"/>
        </w:rPr>
      </w:pPr>
      <w:r w:rsidRPr="00084C14">
        <w:rPr>
          <w:rFonts w:ascii="Arial" w:hAnsi="Arial" w:cs="Arial"/>
          <w:sz w:val="24"/>
        </w:rPr>
        <w:t>Todas las demás funciones que determine la ley.</w:t>
      </w:r>
    </w:p>
    <w:p w14:paraId="42ABEC5E" w14:textId="77777777" w:rsidR="0017191B" w:rsidRPr="0017191B" w:rsidRDefault="0017191B" w:rsidP="0017191B">
      <w:pPr>
        <w:spacing w:after="0" w:line="240" w:lineRule="auto"/>
        <w:ind w:left="708"/>
        <w:jc w:val="both"/>
        <w:rPr>
          <w:rFonts w:ascii="Arial" w:hAnsi="Arial" w:cs="Arial"/>
          <w:sz w:val="24"/>
        </w:rPr>
      </w:pPr>
    </w:p>
    <w:p w14:paraId="5897A791" w14:textId="77777777" w:rsidR="0017191B" w:rsidRDefault="0017191B" w:rsidP="0017191B">
      <w:pPr>
        <w:spacing w:after="0" w:line="240" w:lineRule="auto"/>
        <w:jc w:val="both"/>
        <w:rPr>
          <w:rFonts w:ascii="Arial" w:hAnsi="Arial" w:cs="Arial"/>
          <w:b/>
          <w:sz w:val="24"/>
        </w:rPr>
      </w:pPr>
    </w:p>
    <w:p w14:paraId="4D044236" w14:textId="77777777" w:rsidR="0017191B" w:rsidRPr="0017191B" w:rsidRDefault="0017191B" w:rsidP="0017191B">
      <w:pPr>
        <w:spacing w:after="0" w:line="240" w:lineRule="auto"/>
        <w:jc w:val="both"/>
        <w:rPr>
          <w:rFonts w:ascii="Arial" w:hAnsi="Arial" w:cs="Arial"/>
          <w:sz w:val="24"/>
        </w:rPr>
      </w:pPr>
      <w:r w:rsidRPr="0017191B">
        <w:rPr>
          <w:rFonts w:ascii="Arial" w:hAnsi="Arial" w:cs="Arial"/>
          <w:b/>
          <w:sz w:val="24"/>
        </w:rPr>
        <w:t>Artículo 6°.</w:t>
      </w:r>
      <w:r w:rsidRPr="0017191B">
        <w:rPr>
          <w:rFonts w:ascii="Arial" w:hAnsi="Arial" w:cs="Arial"/>
          <w:sz w:val="24"/>
        </w:rPr>
        <w:t xml:space="preserve"> Adiciónese a la Sección Segunda del Capítulo IV, del Título II de la Ley 5ª de 1992 con un artículo nuevo del siguiente tenor:</w:t>
      </w:r>
    </w:p>
    <w:p w14:paraId="376CF7F8" w14:textId="77777777" w:rsidR="0017191B" w:rsidRPr="0017191B" w:rsidRDefault="0017191B" w:rsidP="0017191B">
      <w:pPr>
        <w:spacing w:after="0" w:line="240" w:lineRule="auto"/>
        <w:jc w:val="both"/>
        <w:rPr>
          <w:rFonts w:ascii="Arial" w:hAnsi="Arial" w:cs="Arial"/>
          <w:sz w:val="24"/>
        </w:rPr>
      </w:pPr>
    </w:p>
    <w:p w14:paraId="6A71C393" w14:textId="235781B3" w:rsidR="0017191B" w:rsidRPr="0017191B" w:rsidRDefault="0017191B" w:rsidP="0017191B">
      <w:pPr>
        <w:spacing w:after="0" w:line="240" w:lineRule="auto"/>
        <w:ind w:left="708"/>
        <w:jc w:val="both"/>
        <w:rPr>
          <w:rFonts w:ascii="Arial" w:hAnsi="Arial" w:cs="Arial"/>
          <w:sz w:val="24"/>
        </w:rPr>
      </w:pPr>
      <w:r w:rsidRPr="0017191B">
        <w:rPr>
          <w:rFonts w:ascii="Arial" w:hAnsi="Arial" w:cs="Arial"/>
          <w:b/>
          <w:sz w:val="24"/>
        </w:rPr>
        <w:t>Artículo 61</w:t>
      </w:r>
      <w:r>
        <w:rPr>
          <w:rFonts w:ascii="Arial" w:hAnsi="Arial" w:cs="Arial"/>
          <w:b/>
          <w:sz w:val="24"/>
          <w:u w:val="single"/>
        </w:rPr>
        <w:t>P</w:t>
      </w:r>
      <w:r w:rsidRPr="0017191B">
        <w:rPr>
          <w:rFonts w:ascii="Arial" w:hAnsi="Arial" w:cs="Arial"/>
          <w:b/>
          <w:sz w:val="24"/>
        </w:rPr>
        <w:t>.</w:t>
      </w:r>
      <w:r w:rsidRPr="0017191B">
        <w:rPr>
          <w:rFonts w:ascii="Arial" w:hAnsi="Arial" w:cs="Arial"/>
          <w:sz w:val="24"/>
        </w:rPr>
        <w:t xml:space="preserve"> </w:t>
      </w:r>
      <w:r w:rsidRPr="0017191B">
        <w:rPr>
          <w:rFonts w:ascii="Arial" w:hAnsi="Arial" w:cs="Arial"/>
          <w:b/>
          <w:sz w:val="24"/>
        </w:rPr>
        <w:t>Sesiones.</w:t>
      </w:r>
      <w:r w:rsidRPr="0017191B">
        <w:rPr>
          <w:rFonts w:ascii="Arial" w:hAnsi="Arial" w:cs="Arial"/>
          <w:sz w:val="24"/>
        </w:rPr>
        <w:t xml:space="preserve"> </w:t>
      </w:r>
      <w:r w:rsidRPr="0017191B">
        <w:rPr>
          <w:rFonts w:ascii="Arial" w:hAnsi="Arial" w:cs="Arial"/>
          <w:b/>
          <w:sz w:val="24"/>
        </w:rPr>
        <w:t>La Comisión Legal para la Defensa, Protección y Promoción de los Derechos de los Pueblos Indígenas en el Congreso de la República,</w:t>
      </w:r>
      <w:r w:rsidRPr="0017191B">
        <w:rPr>
          <w:rFonts w:ascii="Arial" w:hAnsi="Arial" w:cs="Arial"/>
          <w:sz w:val="24"/>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286483B0" w14:textId="77777777" w:rsidR="00AA4E0E" w:rsidRDefault="00AA4E0E" w:rsidP="00AA4E0E">
      <w:pPr>
        <w:pStyle w:val="Sinespaciado"/>
        <w:jc w:val="both"/>
        <w:rPr>
          <w:rFonts w:ascii="Arial" w:eastAsia="Times New Roman" w:hAnsi="Arial" w:cs="Arial"/>
          <w:color w:val="000000" w:themeColor="text1"/>
          <w:lang w:eastAsia="es-CO"/>
        </w:rPr>
      </w:pPr>
    </w:p>
    <w:p w14:paraId="7B3676E2" w14:textId="31AF1322" w:rsidR="00AA4E0E" w:rsidRPr="00525004" w:rsidRDefault="00AA4E0E" w:rsidP="00525004">
      <w:pPr>
        <w:spacing w:after="0" w:line="240" w:lineRule="auto"/>
        <w:ind w:right="474"/>
        <w:jc w:val="both"/>
        <w:textAlignment w:val="baseline"/>
        <w:rPr>
          <w:rFonts w:ascii="Arial" w:eastAsia="Times New Roman" w:hAnsi="Arial" w:cs="Arial"/>
          <w:bCs/>
          <w:color w:val="000000"/>
          <w:sz w:val="28"/>
          <w:szCs w:val="28"/>
          <w:highlight w:val="yellow"/>
          <w:lang w:eastAsia="es-CO"/>
        </w:rPr>
      </w:pPr>
    </w:p>
    <w:p w14:paraId="3318A91A" w14:textId="77777777" w:rsidR="0017191B" w:rsidRPr="00525004" w:rsidRDefault="0017191B" w:rsidP="00525004">
      <w:pPr>
        <w:spacing w:after="0" w:line="240" w:lineRule="auto"/>
        <w:jc w:val="both"/>
        <w:rPr>
          <w:rFonts w:ascii="Arial" w:hAnsi="Arial" w:cs="Arial"/>
          <w:sz w:val="24"/>
        </w:rPr>
      </w:pPr>
    </w:p>
    <w:p w14:paraId="541C1659" w14:textId="20C23B7A" w:rsidR="0017191B" w:rsidRPr="00177F05" w:rsidRDefault="0017191B" w:rsidP="00177F05">
      <w:pPr>
        <w:spacing w:after="0" w:line="240" w:lineRule="auto"/>
        <w:jc w:val="both"/>
        <w:rPr>
          <w:rFonts w:ascii="Arial" w:hAnsi="Arial" w:cs="Arial"/>
          <w:sz w:val="24"/>
        </w:rPr>
      </w:pPr>
      <w:r w:rsidRPr="00177F05">
        <w:rPr>
          <w:rFonts w:ascii="Arial" w:hAnsi="Arial" w:cs="Arial"/>
          <w:b/>
          <w:sz w:val="24"/>
        </w:rPr>
        <w:t xml:space="preserve">Artículo </w:t>
      </w:r>
      <w:r w:rsidR="00177F05" w:rsidRPr="00177F05">
        <w:rPr>
          <w:rFonts w:ascii="Arial" w:hAnsi="Arial" w:cs="Arial"/>
          <w:b/>
          <w:sz w:val="24"/>
        </w:rPr>
        <w:t>7</w:t>
      </w:r>
      <w:r w:rsidRPr="00177F05">
        <w:rPr>
          <w:rFonts w:ascii="Arial" w:hAnsi="Arial" w:cs="Arial"/>
          <w:b/>
          <w:sz w:val="24"/>
        </w:rPr>
        <w:t>°.</w:t>
      </w:r>
      <w:r w:rsidRPr="00177F05">
        <w:rPr>
          <w:rFonts w:ascii="Arial" w:hAnsi="Arial" w:cs="Arial"/>
          <w:sz w:val="24"/>
        </w:rPr>
        <w:t xml:space="preserve"> Adiciónese el artículo 383 de la Ley 5ª de 1992, con el numeral 3.15, del siguiente tenor:</w:t>
      </w:r>
    </w:p>
    <w:p w14:paraId="54922E3F" w14:textId="77777777" w:rsidR="0017191B" w:rsidRPr="00177F05" w:rsidRDefault="0017191B" w:rsidP="00177F05">
      <w:pPr>
        <w:spacing w:after="0" w:line="240" w:lineRule="auto"/>
        <w:ind w:left="705"/>
        <w:jc w:val="both"/>
        <w:rPr>
          <w:rFonts w:ascii="Arial" w:hAnsi="Arial" w:cs="Arial"/>
          <w:sz w:val="24"/>
        </w:rPr>
      </w:pPr>
    </w:p>
    <w:p w14:paraId="0704FF88" w14:textId="33A4086A" w:rsidR="0017191B" w:rsidRDefault="0017191B" w:rsidP="00177F05">
      <w:pPr>
        <w:spacing w:after="0" w:line="240" w:lineRule="auto"/>
        <w:ind w:left="426"/>
        <w:jc w:val="both"/>
        <w:rPr>
          <w:rFonts w:ascii="Arial" w:hAnsi="Arial" w:cs="Arial"/>
          <w:sz w:val="24"/>
        </w:rPr>
      </w:pPr>
      <w:r w:rsidRPr="00177F05">
        <w:rPr>
          <w:rFonts w:ascii="Arial" w:hAnsi="Arial" w:cs="Arial"/>
          <w:b/>
          <w:sz w:val="24"/>
        </w:rPr>
        <w:t>3.15</w:t>
      </w:r>
      <w:r w:rsidRPr="00177F05">
        <w:rPr>
          <w:rFonts w:ascii="Arial" w:hAnsi="Arial" w:cs="Arial"/>
          <w:sz w:val="24"/>
        </w:rPr>
        <w:t xml:space="preserve">.  </w:t>
      </w:r>
      <w:r w:rsidRPr="00177F05">
        <w:rPr>
          <w:rFonts w:ascii="Arial" w:hAnsi="Arial" w:cs="Arial"/>
          <w:b/>
          <w:sz w:val="24"/>
        </w:rPr>
        <w:t>La Comisión Legal para la Defensa, Protección y Promoción de los Derechos de los Pueblos Indígenas en el Congreso de la República</w:t>
      </w:r>
      <w:r w:rsidRPr="00177F05">
        <w:rPr>
          <w:rFonts w:ascii="Arial" w:hAnsi="Arial" w:cs="Arial"/>
          <w:sz w:val="24"/>
        </w:rPr>
        <w:t>.</w:t>
      </w:r>
    </w:p>
    <w:p w14:paraId="36E3A7F2" w14:textId="77777777" w:rsidR="00177F05" w:rsidRPr="00177F05" w:rsidRDefault="00177F05" w:rsidP="00177F05">
      <w:pPr>
        <w:spacing w:after="0" w:line="240" w:lineRule="auto"/>
        <w:ind w:left="426"/>
        <w:jc w:val="both"/>
        <w:rPr>
          <w:rFonts w:ascii="Arial" w:hAnsi="Arial" w:cs="Arial"/>
          <w:sz w:val="24"/>
        </w:rPr>
      </w:pPr>
    </w:p>
    <w:p w14:paraId="65CBB34F" w14:textId="77777777" w:rsidR="0017191B" w:rsidRPr="00177F05" w:rsidRDefault="0017191B" w:rsidP="00177F05">
      <w:pPr>
        <w:spacing w:after="0" w:line="240" w:lineRule="auto"/>
        <w:ind w:left="426"/>
        <w:jc w:val="both"/>
        <w:rPr>
          <w:rFonts w:ascii="Arial" w:hAnsi="Arial" w:cs="Arial"/>
          <w:sz w:val="24"/>
        </w:rPr>
      </w:pPr>
      <w:r w:rsidRPr="00177F05">
        <w:rPr>
          <w:rFonts w:ascii="Arial" w:hAnsi="Arial" w:cs="Arial"/>
          <w:sz w:val="24"/>
        </w:rPr>
        <w:t xml:space="preserve">2 profesionales Universitarios (grado 06.) </w:t>
      </w:r>
    </w:p>
    <w:p w14:paraId="5DA7867F" w14:textId="2947D9C3" w:rsidR="00177F05" w:rsidRDefault="00177F05" w:rsidP="00177F05">
      <w:pPr>
        <w:spacing w:after="0" w:line="240" w:lineRule="auto"/>
        <w:ind w:left="426"/>
        <w:jc w:val="both"/>
        <w:rPr>
          <w:rFonts w:ascii="Arial" w:hAnsi="Arial" w:cs="Arial"/>
          <w:b/>
          <w:sz w:val="24"/>
        </w:rPr>
      </w:pPr>
    </w:p>
    <w:p w14:paraId="0E6D0CEE" w14:textId="77777777" w:rsidR="006867B9" w:rsidRPr="009D4D91" w:rsidRDefault="006867B9" w:rsidP="006867B9">
      <w:pPr>
        <w:spacing w:after="0" w:line="240" w:lineRule="auto"/>
        <w:ind w:left="426" w:right="49"/>
        <w:jc w:val="both"/>
        <w:textAlignment w:val="baseline"/>
        <w:rPr>
          <w:rFonts w:ascii="Arial" w:eastAsia="Times New Roman" w:hAnsi="Arial" w:cs="Arial"/>
          <w:bCs/>
          <w:color w:val="000000"/>
          <w:sz w:val="24"/>
          <w:szCs w:val="24"/>
          <w:lang w:eastAsia="es-CO"/>
        </w:rPr>
      </w:pPr>
      <w:r w:rsidRPr="009D4D91">
        <w:rPr>
          <w:rFonts w:ascii="Arial" w:eastAsia="Times New Roman" w:hAnsi="Arial" w:cs="Arial"/>
          <w:b/>
          <w:bCs/>
          <w:color w:val="000000"/>
          <w:sz w:val="24"/>
          <w:szCs w:val="24"/>
          <w:lang w:eastAsia="es-CO"/>
        </w:rPr>
        <w:t xml:space="preserve">Parágrafo. </w:t>
      </w:r>
      <w:r w:rsidRPr="009D4D91">
        <w:rPr>
          <w:rFonts w:ascii="Arial" w:eastAsia="Times New Roman" w:hAnsi="Arial" w:cs="Arial"/>
          <w:bCs/>
          <w:color w:val="000000"/>
          <w:sz w:val="24"/>
          <w:szCs w:val="24"/>
          <w:lang w:eastAsia="es-CO"/>
        </w:rPr>
        <w:t xml:space="preserve">El grado, los requisitos para ocupar el cargo, </w:t>
      </w:r>
      <w:r w:rsidRPr="009D4D91">
        <w:rPr>
          <w:rFonts w:ascii="Arial" w:eastAsia="Times New Roman" w:hAnsi="Arial" w:cs="Arial"/>
          <w:bCs/>
          <w:sz w:val="24"/>
          <w:szCs w:val="24"/>
          <w:lang w:eastAsia="es-CO"/>
        </w:rPr>
        <w:t>funciones</w:t>
      </w:r>
      <w:r w:rsidRPr="009D4D91">
        <w:rPr>
          <w:rFonts w:ascii="Arial" w:eastAsia="Times New Roman" w:hAnsi="Arial" w:cs="Arial"/>
          <w:bCs/>
          <w:color w:val="000000"/>
          <w:sz w:val="24"/>
          <w:szCs w:val="24"/>
          <w:lang w:eastAsia="es-CO"/>
        </w:rPr>
        <w:t xml:space="preserve"> y la remuneración de cada funcionario, serán los mismos que el de los funcionarios del mismo cargo en las Comisiones Constitucionales de ambas cámaras.</w:t>
      </w:r>
    </w:p>
    <w:p w14:paraId="4479C450" w14:textId="77777777" w:rsidR="006867B9" w:rsidRDefault="006867B9" w:rsidP="00177F05">
      <w:pPr>
        <w:spacing w:after="0" w:line="240" w:lineRule="auto"/>
        <w:ind w:left="426"/>
        <w:jc w:val="both"/>
        <w:rPr>
          <w:rFonts w:ascii="Arial" w:hAnsi="Arial" w:cs="Arial"/>
          <w:b/>
          <w:sz w:val="24"/>
        </w:rPr>
      </w:pPr>
    </w:p>
    <w:p w14:paraId="7E608BFC" w14:textId="77777777" w:rsidR="0017191B" w:rsidRPr="00177F05" w:rsidRDefault="0017191B" w:rsidP="00177F05">
      <w:pPr>
        <w:spacing w:after="0" w:line="240" w:lineRule="auto"/>
        <w:jc w:val="both"/>
        <w:rPr>
          <w:rFonts w:ascii="Arial" w:hAnsi="Arial" w:cs="Arial"/>
          <w:sz w:val="28"/>
        </w:rPr>
      </w:pPr>
    </w:p>
    <w:p w14:paraId="58E746A5" w14:textId="7FAB6697" w:rsidR="0017191B" w:rsidRPr="00177F05" w:rsidRDefault="0017191B" w:rsidP="00177F05">
      <w:pPr>
        <w:spacing w:after="0" w:line="240" w:lineRule="auto"/>
        <w:jc w:val="both"/>
        <w:rPr>
          <w:rFonts w:ascii="Arial" w:hAnsi="Arial" w:cs="Arial"/>
          <w:sz w:val="24"/>
        </w:rPr>
      </w:pPr>
      <w:r w:rsidRPr="00177F05">
        <w:rPr>
          <w:rFonts w:ascii="Arial" w:hAnsi="Arial" w:cs="Arial"/>
          <w:b/>
          <w:sz w:val="24"/>
        </w:rPr>
        <w:t xml:space="preserve">Artículo </w:t>
      </w:r>
      <w:r w:rsidR="00177F05">
        <w:rPr>
          <w:rFonts w:ascii="Arial" w:hAnsi="Arial" w:cs="Arial"/>
          <w:b/>
          <w:sz w:val="24"/>
        </w:rPr>
        <w:t>8</w:t>
      </w:r>
      <w:r w:rsidRPr="00177F05">
        <w:rPr>
          <w:rFonts w:ascii="Arial" w:hAnsi="Arial" w:cs="Arial"/>
          <w:b/>
          <w:sz w:val="24"/>
        </w:rPr>
        <w:t>°.</w:t>
      </w:r>
      <w:r w:rsidRPr="00177F05">
        <w:rPr>
          <w:rFonts w:ascii="Arial" w:hAnsi="Arial" w:cs="Arial"/>
          <w:sz w:val="24"/>
        </w:rPr>
        <w:t xml:space="preserve"> Adiciónese el artículo 369 de la Ley 5ª de 1992, con el numeral 2.6.15 así:</w:t>
      </w:r>
    </w:p>
    <w:p w14:paraId="3B8E0AC6" w14:textId="77777777" w:rsidR="0017191B" w:rsidRPr="00177F05" w:rsidRDefault="0017191B" w:rsidP="00177F05">
      <w:pPr>
        <w:spacing w:after="0" w:line="240" w:lineRule="auto"/>
        <w:jc w:val="both"/>
        <w:rPr>
          <w:rFonts w:ascii="Arial" w:hAnsi="Arial" w:cs="Arial"/>
          <w:sz w:val="24"/>
        </w:rPr>
      </w:pPr>
    </w:p>
    <w:p w14:paraId="1F54160E" w14:textId="77777777" w:rsidR="00177F05" w:rsidRPr="00177F05" w:rsidRDefault="00177F05" w:rsidP="00177F05">
      <w:pPr>
        <w:spacing w:after="0" w:line="240" w:lineRule="auto"/>
        <w:ind w:left="426"/>
        <w:jc w:val="both"/>
        <w:rPr>
          <w:rFonts w:ascii="Arial" w:hAnsi="Arial" w:cs="Arial"/>
          <w:sz w:val="24"/>
        </w:rPr>
      </w:pPr>
      <w:r w:rsidRPr="00177F05">
        <w:rPr>
          <w:rFonts w:ascii="Arial" w:hAnsi="Arial" w:cs="Arial"/>
          <w:b/>
          <w:sz w:val="24"/>
        </w:rPr>
        <w:t>2.6.15</w:t>
      </w:r>
      <w:r w:rsidRPr="00177F05">
        <w:rPr>
          <w:rFonts w:ascii="Arial" w:hAnsi="Arial" w:cs="Arial"/>
          <w:sz w:val="24"/>
        </w:rPr>
        <w:t xml:space="preserve">. </w:t>
      </w:r>
      <w:r w:rsidRPr="00177F05">
        <w:rPr>
          <w:rFonts w:ascii="Arial" w:hAnsi="Arial" w:cs="Arial"/>
          <w:b/>
          <w:sz w:val="24"/>
        </w:rPr>
        <w:t>La Comisión Legal para la Defensa, Protección y Promoción de los Derechos de los Pueblos Indígenas en el Congreso de la República</w:t>
      </w:r>
    </w:p>
    <w:p w14:paraId="77DED7BF" w14:textId="77777777" w:rsidR="00177F05" w:rsidRPr="00177F05" w:rsidRDefault="00177F05" w:rsidP="00177F05">
      <w:pPr>
        <w:spacing w:after="0" w:line="240" w:lineRule="auto"/>
        <w:ind w:left="426"/>
        <w:jc w:val="both"/>
        <w:rPr>
          <w:rFonts w:ascii="Arial" w:eastAsia="Times New Roman" w:hAnsi="Arial" w:cs="Arial"/>
          <w:color w:val="000000"/>
          <w:sz w:val="24"/>
          <w:szCs w:val="18"/>
          <w:lang w:eastAsia="es-CO"/>
        </w:rPr>
      </w:pPr>
    </w:p>
    <w:p w14:paraId="3B07B139" w14:textId="77777777" w:rsidR="00177F05" w:rsidRPr="00177F05" w:rsidRDefault="00177F05" w:rsidP="00177F05">
      <w:pPr>
        <w:spacing w:after="0" w:line="240" w:lineRule="auto"/>
        <w:ind w:left="426"/>
        <w:jc w:val="both"/>
        <w:rPr>
          <w:rFonts w:ascii="Arial" w:hAnsi="Arial" w:cs="Arial"/>
          <w:sz w:val="24"/>
        </w:rPr>
      </w:pPr>
      <w:r w:rsidRPr="00177F05">
        <w:rPr>
          <w:rFonts w:ascii="Arial" w:hAnsi="Arial" w:cs="Arial"/>
          <w:sz w:val="24"/>
        </w:rPr>
        <w:t xml:space="preserve">Un </w:t>
      </w:r>
      <w:r w:rsidRPr="009D4D91">
        <w:rPr>
          <w:rFonts w:ascii="Arial" w:hAnsi="Arial" w:cs="Arial"/>
          <w:sz w:val="24"/>
        </w:rPr>
        <w:t>Secretario(</w:t>
      </w:r>
      <w:r w:rsidRPr="00177F05">
        <w:rPr>
          <w:rFonts w:ascii="Arial" w:hAnsi="Arial" w:cs="Arial"/>
          <w:sz w:val="24"/>
        </w:rPr>
        <w:t xml:space="preserve">a) de la Comisión (grado </w:t>
      </w:r>
      <w:r w:rsidRPr="009D4D91">
        <w:rPr>
          <w:rFonts w:ascii="Arial" w:hAnsi="Arial" w:cs="Arial"/>
          <w:sz w:val="24"/>
        </w:rPr>
        <w:t>12</w:t>
      </w:r>
      <w:r w:rsidRPr="00177F05">
        <w:rPr>
          <w:rFonts w:ascii="Arial" w:hAnsi="Arial" w:cs="Arial"/>
          <w:sz w:val="24"/>
        </w:rPr>
        <w:t>), elegido por mayoría absoluta de los miembros de la Comisión Legal para la Defensa, Protección y Promoción de los Derechos de los Pueblos Indígenas, y su nombramiento se efectuará a través de la dirección administrativa del Senado de la República</w:t>
      </w:r>
    </w:p>
    <w:p w14:paraId="34F493D8" w14:textId="69729C7F" w:rsidR="00177F05" w:rsidRPr="00177F05" w:rsidRDefault="00177F05" w:rsidP="00177F05">
      <w:pPr>
        <w:spacing w:after="0" w:line="240" w:lineRule="auto"/>
        <w:jc w:val="both"/>
        <w:rPr>
          <w:rFonts w:ascii="Arial" w:hAnsi="Arial" w:cs="Arial"/>
          <w:sz w:val="24"/>
        </w:rPr>
      </w:pPr>
    </w:p>
    <w:p w14:paraId="25D882FD" w14:textId="0D27F40A" w:rsidR="00177F05" w:rsidRDefault="00177F05" w:rsidP="00177F05">
      <w:pPr>
        <w:spacing w:after="0" w:line="240" w:lineRule="auto"/>
        <w:ind w:left="426"/>
        <w:jc w:val="both"/>
        <w:rPr>
          <w:rFonts w:ascii="Arial" w:hAnsi="Arial" w:cs="Arial"/>
          <w:sz w:val="24"/>
        </w:rPr>
      </w:pPr>
      <w:r w:rsidRPr="00177F05">
        <w:rPr>
          <w:rFonts w:ascii="Arial" w:hAnsi="Arial" w:cs="Arial"/>
          <w:sz w:val="24"/>
        </w:rPr>
        <w:t>Un Secretaria(o) Ejecutiva(o) (grado 05).</w:t>
      </w:r>
    </w:p>
    <w:p w14:paraId="50C9E485" w14:textId="6C50A7B1" w:rsidR="006867B9" w:rsidRDefault="006867B9" w:rsidP="00177F05">
      <w:pPr>
        <w:spacing w:after="0" w:line="240" w:lineRule="auto"/>
        <w:ind w:left="426"/>
        <w:jc w:val="both"/>
        <w:rPr>
          <w:rFonts w:ascii="Arial" w:hAnsi="Arial" w:cs="Arial"/>
          <w:sz w:val="24"/>
        </w:rPr>
      </w:pPr>
    </w:p>
    <w:p w14:paraId="049C6372" w14:textId="4D286FE2" w:rsidR="006867B9" w:rsidRPr="006867B9" w:rsidRDefault="006867B9" w:rsidP="006867B9">
      <w:pPr>
        <w:spacing w:after="0" w:line="240" w:lineRule="auto"/>
        <w:ind w:left="426" w:right="49"/>
        <w:jc w:val="both"/>
        <w:textAlignment w:val="baseline"/>
        <w:rPr>
          <w:rFonts w:ascii="Arial" w:eastAsia="Times New Roman" w:hAnsi="Arial" w:cs="Arial"/>
          <w:b/>
          <w:bCs/>
          <w:color w:val="000000"/>
          <w:sz w:val="24"/>
          <w:szCs w:val="24"/>
          <w:u w:val="single"/>
          <w:lang w:eastAsia="es-CO"/>
        </w:rPr>
      </w:pPr>
      <w:r w:rsidRPr="009D4D91">
        <w:rPr>
          <w:rFonts w:ascii="Arial" w:eastAsia="Times New Roman" w:hAnsi="Arial" w:cs="Arial"/>
          <w:b/>
          <w:bCs/>
          <w:color w:val="000000"/>
          <w:sz w:val="24"/>
          <w:szCs w:val="24"/>
          <w:lang w:eastAsia="es-CO"/>
        </w:rPr>
        <w:t>Parágrafo.</w:t>
      </w:r>
      <w:r w:rsidRPr="006867B9">
        <w:rPr>
          <w:rFonts w:ascii="Arial" w:eastAsia="Times New Roman" w:hAnsi="Arial" w:cs="Arial"/>
          <w:b/>
          <w:bCs/>
          <w:color w:val="000000"/>
          <w:sz w:val="24"/>
          <w:szCs w:val="24"/>
          <w:u w:val="single"/>
          <w:lang w:eastAsia="es-CO"/>
        </w:rPr>
        <w:t xml:space="preserve"> </w:t>
      </w:r>
      <w:r w:rsidRPr="009D4D91">
        <w:rPr>
          <w:rFonts w:ascii="Arial" w:eastAsia="Times New Roman" w:hAnsi="Arial" w:cs="Arial"/>
          <w:bCs/>
          <w:color w:val="000000"/>
          <w:sz w:val="24"/>
          <w:szCs w:val="24"/>
          <w:lang w:eastAsia="es-CO"/>
        </w:rPr>
        <w:t xml:space="preserve">El grado, los requisitos para ocupar el cargo, </w:t>
      </w:r>
      <w:r w:rsidRPr="009D4D91">
        <w:rPr>
          <w:rFonts w:ascii="Arial" w:eastAsia="Times New Roman" w:hAnsi="Arial" w:cs="Arial"/>
          <w:bCs/>
          <w:sz w:val="24"/>
          <w:szCs w:val="24"/>
          <w:lang w:eastAsia="es-CO"/>
        </w:rPr>
        <w:t>funciones</w:t>
      </w:r>
      <w:r w:rsidRPr="009D4D91">
        <w:rPr>
          <w:rFonts w:ascii="Arial" w:eastAsia="Times New Roman" w:hAnsi="Arial" w:cs="Arial"/>
          <w:bCs/>
          <w:color w:val="000000"/>
          <w:sz w:val="24"/>
          <w:szCs w:val="24"/>
          <w:lang w:eastAsia="es-CO"/>
        </w:rPr>
        <w:t xml:space="preserve"> y la remuneración de cada funcionario, serán los mismos que el de los funcionarios del mismo cargo en las Comisiones Constitucionales de ambas cámaras.</w:t>
      </w:r>
    </w:p>
    <w:p w14:paraId="4DD5615D" w14:textId="2663C85A" w:rsidR="0017191B" w:rsidRDefault="0017191B" w:rsidP="00525004">
      <w:pPr>
        <w:spacing w:after="0" w:line="240" w:lineRule="auto"/>
        <w:jc w:val="both"/>
        <w:rPr>
          <w:rFonts w:ascii="Arial" w:hAnsi="Arial" w:cs="Arial"/>
          <w:sz w:val="24"/>
        </w:rPr>
      </w:pPr>
    </w:p>
    <w:p w14:paraId="3D40F2DC" w14:textId="77777777" w:rsidR="00525004" w:rsidRPr="00525004" w:rsidRDefault="00525004" w:rsidP="00525004">
      <w:pPr>
        <w:spacing w:after="0" w:line="240" w:lineRule="auto"/>
        <w:jc w:val="both"/>
        <w:rPr>
          <w:rFonts w:ascii="Arial" w:hAnsi="Arial" w:cs="Arial"/>
          <w:sz w:val="24"/>
        </w:rPr>
      </w:pPr>
    </w:p>
    <w:p w14:paraId="261D80C9" w14:textId="6BCE9684" w:rsidR="00525004" w:rsidRPr="00B658CE" w:rsidRDefault="0017191B" w:rsidP="00525004">
      <w:pPr>
        <w:spacing w:after="0" w:line="240" w:lineRule="auto"/>
        <w:jc w:val="both"/>
        <w:rPr>
          <w:rFonts w:ascii="Arial" w:eastAsia="Times New Roman" w:hAnsi="Arial" w:cs="Arial"/>
          <w:color w:val="000000"/>
          <w:sz w:val="24"/>
          <w:szCs w:val="18"/>
          <w:lang w:eastAsia="es-CO"/>
        </w:rPr>
      </w:pPr>
      <w:r w:rsidRPr="00525004">
        <w:rPr>
          <w:rFonts w:ascii="Arial" w:hAnsi="Arial" w:cs="Arial"/>
          <w:b/>
          <w:sz w:val="24"/>
        </w:rPr>
        <w:t xml:space="preserve">Artículo </w:t>
      </w:r>
      <w:r w:rsidR="008F2B67">
        <w:rPr>
          <w:rFonts w:ascii="Arial" w:hAnsi="Arial" w:cs="Arial"/>
          <w:b/>
          <w:sz w:val="24"/>
        </w:rPr>
        <w:t>9</w:t>
      </w:r>
      <w:r w:rsidRPr="00525004">
        <w:rPr>
          <w:rFonts w:ascii="Arial" w:hAnsi="Arial" w:cs="Arial"/>
          <w:b/>
          <w:sz w:val="24"/>
        </w:rPr>
        <w:t>. De los judicantes y practicantes</w:t>
      </w:r>
      <w:r w:rsidRPr="00525004">
        <w:rPr>
          <w:rFonts w:ascii="Arial" w:hAnsi="Arial" w:cs="Arial"/>
          <w:sz w:val="24"/>
        </w:rPr>
        <w:t>.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w:t>
      </w:r>
      <w:r w:rsidR="00525004">
        <w:rPr>
          <w:rFonts w:ascii="Arial" w:hAnsi="Arial" w:cs="Arial"/>
          <w:sz w:val="24"/>
        </w:rPr>
        <w:t xml:space="preserve"> </w:t>
      </w:r>
      <w:r w:rsidR="00525004" w:rsidRPr="00B658CE">
        <w:rPr>
          <w:rFonts w:ascii="Arial" w:eastAsia="Times New Roman" w:hAnsi="Arial" w:cs="Arial"/>
          <w:color w:val="000000"/>
          <w:sz w:val="24"/>
          <w:szCs w:val="18"/>
          <w:lang w:eastAsia="es-CO"/>
        </w:rPr>
        <w:t>y el Centro de Investigación y Altos Estudios Legislativos -CAEL.</w:t>
      </w:r>
    </w:p>
    <w:p w14:paraId="54E252F2" w14:textId="77777777" w:rsidR="00525004" w:rsidRPr="00525004" w:rsidRDefault="00525004" w:rsidP="00525004">
      <w:pPr>
        <w:spacing w:after="0" w:line="240" w:lineRule="auto"/>
        <w:jc w:val="both"/>
        <w:rPr>
          <w:rFonts w:ascii="Arial" w:hAnsi="Arial" w:cs="Arial"/>
          <w:sz w:val="24"/>
        </w:rPr>
      </w:pPr>
    </w:p>
    <w:p w14:paraId="1E43EEA5" w14:textId="5D09E3A2" w:rsidR="00A237D6" w:rsidRPr="00525004" w:rsidRDefault="00A237D6" w:rsidP="00525004">
      <w:pPr>
        <w:spacing w:after="0" w:line="240" w:lineRule="auto"/>
        <w:jc w:val="both"/>
        <w:rPr>
          <w:rFonts w:ascii="Arial" w:hAnsi="Arial" w:cs="Arial"/>
          <w:sz w:val="24"/>
        </w:rPr>
      </w:pPr>
    </w:p>
    <w:p w14:paraId="3E52ED45" w14:textId="68B98AB1" w:rsidR="0017191B" w:rsidRPr="00525004" w:rsidRDefault="0017191B" w:rsidP="00525004">
      <w:pPr>
        <w:spacing w:after="0" w:line="240" w:lineRule="auto"/>
        <w:jc w:val="both"/>
        <w:rPr>
          <w:rFonts w:ascii="Arial" w:hAnsi="Arial" w:cs="Arial"/>
          <w:sz w:val="24"/>
        </w:rPr>
      </w:pPr>
      <w:r w:rsidRPr="00525004">
        <w:rPr>
          <w:rFonts w:ascii="Arial" w:hAnsi="Arial" w:cs="Arial"/>
          <w:b/>
          <w:sz w:val="24"/>
        </w:rPr>
        <w:t>Artículo 1</w:t>
      </w:r>
      <w:r w:rsidR="008F2B67">
        <w:rPr>
          <w:rFonts w:ascii="Arial" w:hAnsi="Arial" w:cs="Arial"/>
          <w:b/>
          <w:sz w:val="24"/>
        </w:rPr>
        <w:t>0</w:t>
      </w:r>
      <w:r w:rsidRPr="00525004">
        <w:rPr>
          <w:rFonts w:ascii="Arial" w:hAnsi="Arial" w:cs="Arial"/>
          <w:b/>
          <w:sz w:val="24"/>
        </w:rPr>
        <w:t>. Costo fiscal.</w:t>
      </w:r>
      <w:r w:rsidRPr="00525004">
        <w:rPr>
          <w:rFonts w:ascii="Arial" w:hAnsi="Arial" w:cs="Arial"/>
          <w:sz w:val="24"/>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w:t>
      </w:r>
      <w:r w:rsidRPr="00525004">
        <w:rPr>
          <w:rFonts w:ascii="Arial" w:hAnsi="Arial" w:cs="Arial"/>
          <w:sz w:val="24"/>
        </w:rPr>
        <w:lastRenderedPageBreak/>
        <w:t>Comisión Legal para la Defensa y Protección de los Derechos de los Pueblos Indígenas, serán asumidos con cargo al presupuesto que para cada vigencia asigne el Senado de la República.</w:t>
      </w:r>
    </w:p>
    <w:p w14:paraId="0E65456A" w14:textId="04A953C3" w:rsidR="0017191B" w:rsidRDefault="0017191B" w:rsidP="00525004">
      <w:pPr>
        <w:spacing w:after="0" w:line="240" w:lineRule="auto"/>
        <w:jc w:val="both"/>
        <w:rPr>
          <w:rFonts w:ascii="Arial" w:hAnsi="Arial" w:cs="Arial"/>
          <w:sz w:val="24"/>
        </w:rPr>
      </w:pPr>
    </w:p>
    <w:p w14:paraId="6EFF0A66" w14:textId="493ECB7D" w:rsidR="00525004" w:rsidRDefault="00525004" w:rsidP="00525004">
      <w:pPr>
        <w:spacing w:after="0" w:line="240" w:lineRule="auto"/>
        <w:jc w:val="both"/>
        <w:rPr>
          <w:rFonts w:ascii="Arial" w:hAnsi="Arial" w:cs="Arial"/>
          <w:sz w:val="24"/>
        </w:rPr>
      </w:pPr>
    </w:p>
    <w:p w14:paraId="09114B90" w14:textId="2B9CC1E1" w:rsidR="00525004" w:rsidRDefault="00525004" w:rsidP="00525004">
      <w:pPr>
        <w:spacing w:after="0" w:line="240" w:lineRule="auto"/>
        <w:jc w:val="both"/>
        <w:rPr>
          <w:rFonts w:ascii="Arial" w:hAnsi="Arial" w:cs="Arial"/>
          <w:sz w:val="24"/>
        </w:rPr>
      </w:pPr>
      <w:r w:rsidRPr="00525004">
        <w:rPr>
          <w:rFonts w:ascii="Arial" w:hAnsi="Arial" w:cs="Arial"/>
          <w:b/>
          <w:sz w:val="24"/>
        </w:rPr>
        <w:t>Artículo 1</w:t>
      </w:r>
      <w:r w:rsidR="008F2B67">
        <w:rPr>
          <w:rFonts w:ascii="Arial" w:hAnsi="Arial" w:cs="Arial"/>
          <w:b/>
          <w:sz w:val="24"/>
        </w:rPr>
        <w:t>1</w:t>
      </w:r>
      <w:r w:rsidRPr="00525004">
        <w:rPr>
          <w:rFonts w:ascii="Arial" w:hAnsi="Arial" w:cs="Arial"/>
          <w:b/>
          <w:sz w:val="24"/>
        </w:rPr>
        <w:t>. Integración normativa.</w:t>
      </w:r>
      <w:r w:rsidRPr="00525004">
        <w:rPr>
          <w:rFonts w:ascii="Arial" w:hAnsi="Arial" w:cs="Arial"/>
          <w:sz w:val="24"/>
        </w:rPr>
        <w:t xml:space="preserve"> El funcionamiento de la Comisión Legal para la Defensa y Protección de los Derechos de los Pueblos Indígenas,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14:paraId="6258AC25" w14:textId="7ED0FC7A" w:rsidR="00525004" w:rsidRDefault="00525004" w:rsidP="00525004">
      <w:pPr>
        <w:spacing w:after="0" w:line="240" w:lineRule="auto"/>
        <w:jc w:val="both"/>
        <w:rPr>
          <w:rFonts w:ascii="Arial" w:hAnsi="Arial" w:cs="Arial"/>
          <w:sz w:val="24"/>
        </w:rPr>
      </w:pPr>
    </w:p>
    <w:p w14:paraId="3272C9E2" w14:textId="77777777" w:rsidR="00525004" w:rsidRPr="00525004" w:rsidRDefault="00525004" w:rsidP="00525004">
      <w:pPr>
        <w:spacing w:after="0" w:line="240" w:lineRule="auto"/>
        <w:jc w:val="both"/>
        <w:rPr>
          <w:rFonts w:ascii="Arial" w:hAnsi="Arial" w:cs="Arial"/>
          <w:sz w:val="24"/>
        </w:rPr>
      </w:pPr>
    </w:p>
    <w:p w14:paraId="5E24A2B6" w14:textId="5D7BB6D6" w:rsidR="0017191B" w:rsidRPr="00525004" w:rsidRDefault="0017191B" w:rsidP="00525004">
      <w:pPr>
        <w:spacing w:after="0" w:line="240" w:lineRule="auto"/>
        <w:jc w:val="both"/>
        <w:rPr>
          <w:rFonts w:ascii="Arial" w:hAnsi="Arial" w:cs="Arial"/>
          <w:sz w:val="24"/>
        </w:rPr>
      </w:pPr>
      <w:r w:rsidRPr="00525004">
        <w:rPr>
          <w:rFonts w:ascii="Arial" w:hAnsi="Arial" w:cs="Arial"/>
          <w:b/>
          <w:sz w:val="24"/>
        </w:rPr>
        <w:t>Artículo 1</w:t>
      </w:r>
      <w:r w:rsidR="008F2B67">
        <w:rPr>
          <w:rFonts w:ascii="Arial" w:hAnsi="Arial" w:cs="Arial"/>
          <w:b/>
          <w:sz w:val="24"/>
        </w:rPr>
        <w:t>2</w:t>
      </w:r>
      <w:r w:rsidRPr="00525004">
        <w:rPr>
          <w:rFonts w:ascii="Arial" w:hAnsi="Arial" w:cs="Arial"/>
          <w:b/>
          <w:sz w:val="24"/>
        </w:rPr>
        <w:t>. Vigencia</w:t>
      </w:r>
      <w:r w:rsidRPr="00525004">
        <w:rPr>
          <w:rFonts w:ascii="Arial" w:hAnsi="Arial" w:cs="Arial"/>
          <w:sz w:val="24"/>
        </w:rPr>
        <w:t>. La presente ley rige a partir de su promulgación y deroga todas las disposiciones que le sean contrarias</w:t>
      </w:r>
    </w:p>
    <w:p w14:paraId="247DE003" w14:textId="77777777" w:rsidR="00A9097A" w:rsidRPr="002B5A1B" w:rsidRDefault="00A9097A" w:rsidP="00AA4E0E">
      <w:pPr>
        <w:spacing w:after="0" w:line="240" w:lineRule="auto"/>
        <w:ind w:right="474"/>
        <w:jc w:val="both"/>
        <w:textAlignment w:val="baseline"/>
        <w:rPr>
          <w:rFonts w:ascii="Arial" w:eastAsia="Times New Roman" w:hAnsi="Arial" w:cs="Arial"/>
          <w:bCs/>
          <w:color w:val="000000"/>
          <w:sz w:val="24"/>
          <w:szCs w:val="28"/>
          <w:highlight w:val="yellow"/>
          <w:lang w:eastAsia="es-CO"/>
        </w:rPr>
      </w:pPr>
    </w:p>
    <w:p w14:paraId="24C1B036" w14:textId="69760D40" w:rsidR="0069766D" w:rsidRDefault="0069766D" w:rsidP="00AA4E0E">
      <w:pPr>
        <w:tabs>
          <w:tab w:val="left" w:pos="8505"/>
        </w:tabs>
        <w:spacing w:after="0" w:line="240" w:lineRule="auto"/>
        <w:ind w:left="709" w:right="49" w:hanging="425"/>
        <w:jc w:val="both"/>
        <w:textAlignment w:val="baseline"/>
        <w:rPr>
          <w:rFonts w:ascii="Arial" w:eastAsia="Times New Roman" w:hAnsi="Arial" w:cs="Arial"/>
          <w:bCs/>
          <w:color w:val="000000"/>
          <w:sz w:val="24"/>
          <w:szCs w:val="28"/>
          <w:highlight w:val="yellow"/>
          <w:lang w:eastAsia="es-CO"/>
        </w:rPr>
      </w:pPr>
    </w:p>
    <w:p w14:paraId="70E74CC7" w14:textId="74796A26" w:rsidR="0017191B" w:rsidRDefault="0017191B" w:rsidP="00AA4E0E">
      <w:pPr>
        <w:tabs>
          <w:tab w:val="left" w:pos="8505"/>
        </w:tabs>
        <w:spacing w:after="0" w:line="240" w:lineRule="auto"/>
        <w:ind w:left="709" w:right="49" w:hanging="425"/>
        <w:jc w:val="both"/>
        <w:textAlignment w:val="baseline"/>
        <w:rPr>
          <w:rFonts w:ascii="Arial" w:eastAsia="Times New Roman" w:hAnsi="Arial" w:cs="Arial"/>
          <w:bCs/>
          <w:color w:val="000000"/>
          <w:sz w:val="24"/>
          <w:szCs w:val="28"/>
          <w:highlight w:val="yellow"/>
          <w:lang w:eastAsia="es-CO"/>
        </w:rPr>
      </w:pPr>
    </w:p>
    <w:p w14:paraId="70EA1762" w14:textId="77777777" w:rsidR="0017191B" w:rsidRDefault="0017191B" w:rsidP="00AA4E0E">
      <w:pPr>
        <w:tabs>
          <w:tab w:val="left" w:pos="8505"/>
        </w:tabs>
        <w:spacing w:after="0" w:line="240" w:lineRule="auto"/>
        <w:ind w:left="709" w:right="49" w:hanging="425"/>
        <w:jc w:val="both"/>
        <w:textAlignment w:val="baseline"/>
        <w:rPr>
          <w:rFonts w:ascii="Arial" w:eastAsia="Times New Roman" w:hAnsi="Arial" w:cs="Arial"/>
          <w:bCs/>
          <w:color w:val="000000"/>
          <w:sz w:val="24"/>
          <w:szCs w:val="28"/>
          <w:highlight w:val="yellow"/>
          <w:lang w:eastAsia="es-CO"/>
        </w:rPr>
      </w:pPr>
    </w:p>
    <w:p w14:paraId="23582B18" w14:textId="77777777" w:rsidR="00172E2A" w:rsidRPr="00D3214F" w:rsidRDefault="00172E2A" w:rsidP="00894D76">
      <w:pPr>
        <w:spacing w:after="0" w:line="240" w:lineRule="auto"/>
        <w:ind w:right="474"/>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color w:val="000000"/>
          <w:sz w:val="26"/>
          <w:szCs w:val="26"/>
          <w:lang w:eastAsia="es-CO"/>
        </w:rPr>
        <w:t>Atentamente,</w:t>
      </w:r>
    </w:p>
    <w:p w14:paraId="746A6261" w14:textId="77777777" w:rsidR="00D70F2D" w:rsidRPr="00D3214F" w:rsidRDefault="00D70F2D" w:rsidP="00AA4E0E">
      <w:pPr>
        <w:spacing w:after="0" w:line="240" w:lineRule="auto"/>
        <w:ind w:right="474"/>
        <w:rPr>
          <w:rFonts w:ascii="Bookman Old Style" w:eastAsia="Times New Roman" w:hAnsi="Bookman Old Style" w:cs="Times New Roman"/>
          <w:sz w:val="26"/>
          <w:szCs w:val="26"/>
          <w:lang w:eastAsia="es-CO"/>
        </w:rPr>
      </w:pPr>
    </w:p>
    <w:p w14:paraId="19B47F0B" w14:textId="77777777" w:rsidR="00D70F2D" w:rsidRPr="00D3214F" w:rsidRDefault="00D70F2D" w:rsidP="00AA4E0E">
      <w:pPr>
        <w:spacing w:after="0" w:line="240" w:lineRule="auto"/>
        <w:ind w:right="474"/>
        <w:rPr>
          <w:rFonts w:ascii="Bookman Old Style" w:eastAsia="Times New Roman" w:hAnsi="Bookman Old Style" w:cs="Times New Roman"/>
          <w:sz w:val="26"/>
          <w:szCs w:val="26"/>
          <w:lang w:eastAsia="es-CO"/>
        </w:rPr>
      </w:pPr>
    </w:p>
    <w:p w14:paraId="43171358" w14:textId="7F22DDBD" w:rsidR="00D70F2D" w:rsidRDefault="00D70F2D" w:rsidP="00AA4E0E">
      <w:pPr>
        <w:spacing w:after="0" w:line="240" w:lineRule="auto"/>
        <w:ind w:right="474"/>
        <w:rPr>
          <w:rFonts w:ascii="Bookman Old Style" w:eastAsia="Times New Roman" w:hAnsi="Bookman Old Style" w:cs="Times New Roman"/>
          <w:sz w:val="26"/>
          <w:szCs w:val="26"/>
          <w:lang w:eastAsia="es-CO"/>
        </w:rPr>
      </w:pPr>
    </w:p>
    <w:p w14:paraId="77A1A8D2" w14:textId="77777777" w:rsidR="00590D99" w:rsidRPr="00D3214F" w:rsidRDefault="00590D99" w:rsidP="00AA4E0E">
      <w:pPr>
        <w:spacing w:after="0" w:line="240" w:lineRule="auto"/>
        <w:ind w:right="474"/>
        <w:rPr>
          <w:rFonts w:ascii="Bookman Old Style" w:eastAsia="Times New Roman" w:hAnsi="Bookman Old Style" w:cs="Times New Roman"/>
          <w:sz w:val="26"/>
          <w:szCs w:val="26"/>
          <w:lang w:eastAsia="es-CO"/>
        </w:rPr>
      </w:pPr>
    </w:p>
    <w:p w14:paraId="431E509D" w14:textId="6A5343BE" w:rsidR="00AA4E0E" w:rsidRPr="00D3214F" w:rsidRDefault="00AA4E0E"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sz w:val="26"/>
          <w:szCs w:val="26"/>
          <w:lang w:eastAsia="es-CO"/>
        </w:rPr>
        <w:t>Jorge Eliécer Tamayo Marulanda</w:t>
      </w:r>
      <w:r w:rsidR="00D3214F">
        <w:rPr>
          <w:rFonts w:ascii="Bookman Old Style" w:eastAsia="Times New Roman" w:hAnsi="Bookman Old Style" w:cs="Times New Roman"/>
          <w:b/>
          <w:sz w:val="26"/>
          <w:szCs w:val="26"/>
          <w:lang w:eastAsia="es-CO"/>
        </w:rPr>
        <w:tab/>
      </w:r>
      <w:r w:rsidR="00D3214F" w:rsidRPr="00D3214F">
        <w:rPr>
          <w:rFonts w:ascii="Bookman Old Style" w:eastAsia="Times New Roman" w:hAnsi="Bookman Old Style" w:cs="Times New Roman"/>
          <w:b/>
          <w:sz w:val="26"/>
          <w:szCs w:val="26"/>
          <w:lang w:eastAsia="es-CO"/>
        </w:rPr>
        <w:t>Diógenes Quintero Amaya</w:t>
      </w:r>
    </w:p>
    <w:p w14:paraId="7D076FE6" w14:textId="78D94FDE" w:rsidR="00AA4E0E" w:rsidRPr="00D3214F" w:rsidRDefault="00AA4E0E"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sidR="00D3214F">
        <w:rPr>
          <w:rFonts w:ascii="Bookman Old Style" w:eastAsia="Times New Roman" w:hAnsi="Bookman Old Style" w:cs="Times New Roman"/>
          <w:b/>
          <w:color w:val="000000"/>
          <w:sz w:val="26"/>
          <w:szCs w:val="26"/>
          <w:lang w:eastAsia="es-CO"/>
        </w:rPr>
        <w:t>Representante a la Cámara</w:t>
      </w:r>
    </w:p>
    <w:p w14:paraId="1657F04B"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Pr>
          <w:rFonts w:ascii="Bookman Old Style" w:eastAsia="Times New Roman" w:hAnsi="Bookman Old Style" w:cs="Times New Roman"/>
          <w:b/>
          <w:color w:val="000000"/>
          <w:sz w:val="26"/>
          <w:szCs w:val="26"/>
          <w:lang w:eastAsia="es-CO"/>
        </w:rPr>
        <w:t xml:space="preserve">Coordinador </w:t>
      </w:r>
      <w:r w:rsidR="00AA4E0E" w:rsidRPr="00D3214F">
        <w:rPr>
          <w:rFonts w:ascii="Bookman Old Style" w:eastAsia="Times New Roman" w:hAnsi="Bookman Old Style" w:cs="Times New Roman"/>
          <w:b/>
          <w:color w:val="000000"/>
          <w:sz w:val="26"/>
          <w:szCs w:val="26"/>
          <w:lang w:eastAsia="es-CO"/>
        </w:rPr>
        <w:t>Ponente</w:t>
      </w:r>
      <w:r w:rsidR="00AA4E0E"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 xml:space="preserve">Coordinador </w:t>
      </w: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p>
    <w:p w14:paraId="0879F982" w14:textId="46AA200C" w:rsidR="00172E2A" w:rsidRDefault="00172E2A" w:rsidP="00D3214F">
      <w:pPr>
        <w:spacing w:after="0" w:line="240" w:lineRule="auto"/>
        <w:ind w:right="474"/>
        <w:jc w:val="both"/>
        <w:rPr>
          <w:rFonts w:ascii="Bookman Old Style" w:eastAsia="Times New Roman" w:hAnsi="Bookman Old Style" w:cs="Times New Roman"/>
          <w:sz w:val="26"/>
          <w:szCs w:val="26"/>
          <w:lang w:eastAsia="es-CO"/>
        </w:rPr>
      </w:pPr>
    </w:p>
    <w:p w14:paraId="079C4C0C" w14:textId="121E1A1D" w:rsid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p>
    <w:p w14:paraId="27DC9564" w14:textId="0FD68896" w:rsid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p>
    <w:p w14:paraId="3442A58E" w14:textId="77777777" w:rsidR="00590D99" w:rsidRDefault="00590D99" w:rsidP="00D3214F">
      <w:pPr>
        <w:spacing w:after="0" w:line="240" w:lineRule="auto"/>
        <w:ind w:right="474"/>
        <w:jc w:val="both"/>
        <w:rPr>
          <w:rFonts w:ascii="Bookman Old Style" w:eastAsia="Times New Roman" w:hAnsi="Bookman Old Style" w:cs="Times New Roman"/>
          <w:sz w:val="26"/>
          <w:szCs w:val="26"/>
          <w:lang w:eastAsia="es-CO"/>
        </w:rPr>
      </w:pPr>
    </w:p>
    <w:p w14:paraId="6409C21D" w14:textId="3CA96AAA"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sz w:val="26"/>
          <w:szCs w:val="26"/>
          <w:lang w:eastAsia="es-CO"/>
        </w:rPr>
        <w:t>Juan Carlos Lozada Vargas</w:t>
      </w:r>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t>Catherine Juvinao Clavijo</w:t>
      </w:r>
    </w:p>
    <w:p w14:paraId="71D369D2"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568F9B18" w14:textId="7B75DC1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4A6DD00D" w14:textId="48C5EAC1"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6BCBC5B4" w14:textId="193F626D"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2FAFBC2D" w14:textId="77777777" w:rsidR="00BE6C6C" w:rsidRDefault="00BE6C6C" w:rsidP="00D3214F">
      <w:pPr>
        <w:spacing w:after="0" w:line="240" w:lineRule="auto"/>
        <w:ind w:right="474"/>
        <w:jc w:val="both"/>
        <w:rPr>
          <w:rFonts w:ascii="Bookman Old Style" w:eastAsia="Times New Roman" w:hAnsi="Bookman Old Style" w:cs="Times New Roman"/>
          <w:b/>
          <w:sz w:val="26"/>
          <w:szCs w:val="26"/>
          <w:lang w:eastAsia="es-CO"/>
        </w:rPr>
      </w:pPr>
    </w:p>
    <w:p w14:paraId="723F46BB" w14:textId="00895D49"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30CC7BFB" w14:textId="5A8AB43A"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Oscar Rodrigo Campo Hurtado</w:t>
      </w:r>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t xml:space="preserve">Luis Alberto </w:t>
      </w:r>
      <w:proofErr w:type="spellStart"/>
      <w:r>
        <w:rPr>
          <w:rFonts w:ascii="Bookman Old Style" w:eastAsia="Times New Roman" w:hAnsi="Bookman Old Style" w:cs="Times New Roman"/>
          <w:b/>
          <w:sz w:val="26"/>
          <w:szCs w:val="26"/>
          <w:lang w:eastAsia="es-CO"/>
        </w:rPr>
        <w:t>Alban</w:t>
      </w:r>
      <w:proofErr w:type="spellEnd"/>
    </w:p>
    <w:p w14:paraId="6E2A93BD"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72729A04"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1630EE17" w14:textId="318B7C12"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4F2398AD" w14:textId="5F6EADDE"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34110CB1" w14:textId="77777777" w:rsidR="00BE6C6C" w:rsidRDefault="00BE6C6C" w:rsidP="00D3214F">
      <w:pPr>
        <w:spacing w:after="0" w:line="240" w:lineRule="auto"/>
        <w:ind w:right="474"/>
        <w:jc w:val="both"/>
        <w:rPr>
          <w:rFonts w:ascii="Bookman Old Style" w:eastAsia="Times New Roman" w:hAnsi="Bookman Old Style" w:cs="Times New Roman"/>
          <w:b/>
          <w:sz w:val="26"/>
          <w:szCs w:val="26"/>
          <w:lang w:eastAsia="es-CO"/>
        </w:rPr>
      </w:pPr>
    </w:p>
    <w:p w14:paraId="0EBF759A" w14:textId="620F3E4E"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7DD61A5D" w14:textId="289CF72D"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 xml:space="preserve">Juan Daniel Peñuela </w:t>
      </w:r>
      <w:proofErr w:type="spellStart"/>
      <w:r>
        <w:rPr>
          <w:rFonts w:ascii="Bookman Old Style" w:eastAsia="Times New Roman" w:hAnsi="Bookman Old Style" w:cs="Times New Roman"/>
          <w:b/>
          <w:sz w:val="26"/>
          <w:szCs w:val="26"/>
          <w:lang w:eastAsia="es-CO"/>
        </w:rPr>
        <w:t>Calvache</w:t>
      </w:r>
      <w:proofErr w:type="spellEnd"/>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r>
      <w:proofErr w:type="spellStart"/>
      <w:r>
        <w:rPr>
          <w:rFonts w:ascii="Bookman Old Style" w:eastAsia="Times New Roman" w:hAnsi="Bookman Old Style" w:cs="Times New Roman"/>
          <w:b/>
          <w:sz w:val="26"/>
          <w:szCs w:val="26"/>
          <w:lang w:eastAsia="es-CO"/>
        </w:rPr>
        <w:t>Marelen</w:t>
      </w:r>
      <w:proofErr w:type="spellEnd"/>
      <w:r>
        <w:rPr>
          <w:rFonts w:ascii="Bookman Old Style" w:eastAsia="Times New Roman" w:hAnsi="Bookman Old Style" w:cs="Times New Roman"/>
          <w:b/>
          <w:sz w:val="26"/>
          <w:szCs w:val="26"/>
          <w:lang w:eastAsia="es-CO"/>
        </w:rPr>
        <w:t xml:space="preserve"> Castillo Torres</w:t>
      </w:r>
    </w:p>
    <w:p w14:paraId="641C9AFE"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3872F2E4"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28C336DE" w14:textId="2CDCEEE5"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32C58768" w14:textId="0D20C37C"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3CF83614" w14:textId="77777777" w:rsidR="00BE6C6C" w:rsidRDefault="00BE6C6C" w:rsidP="00D3214F">
      <w:pPr>
        <w:spacing w:after="0" w:line="240" w:lineRule="auto"/>
        <w:ind w:right="474"/>
        <w:jc w:val="both"/>
        <w:rPr>
          <w:rFonts w:ascii="Bookman Old Style" w:eastAsia="Times New Roman" w:hAnsi="Bookman Old Style" w:cs="Times New Roman"/>
          <w:b/>
          <w:sz w:val="26"/>
          <w:szCs w:val="26"/>
          <w:lang w:eastAsia="es-CO"/>
        </w:rPr>
      </w:pPr>
    </w:p>
    <w:p w14:paraId="15C96D8D" w14:textId="6B7C7B68"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21974609" w14:textId="38EC1E81"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Pr>
          <w:rFonts w:ascii="Bookman Old Style" w:eastAsia="Times New Roman" w:hAnsi="Bookman Old Style" w:cs="Times New Roman"/>
          <w:b/>
          <w:sz w:val="26"/>
          <w:szCs w:val="26"/>
          <w:lang w:eastAsia="es-CO"/>
        </w:rPr>
        <w:t xml:space="preserve">Miguel Abraham Polo </w:t>
      </w:r>
      <w:proofErr w:type="spellStart"/>
      <w:r>
        <w:rPr>
          <w:rFonts w:ascii="Bookman Old Style" w:eastAsia="Times New Roman" w:hAnsi="Bookman Old Style" w:cs="Times New Roman"/>
          <w:b/>
          <w:sz w:val="26"/>
          <w:szCs w:val="26"/>
          <w:lang w:eastAsia="es-CO"/>
        </w:rPr>
        <w:t>Polo</w:t>
      </w:r>
      <w:proofErr w:type="spellEnd"/>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r>
      <w:r>
        <w:rPr>
          <w:rFonts w:ascii="Bookman Old Style" w:eastAsia="Times New Roman" w:hAnsi="Bookman Old Style" w:cs="Times New Roman"/>
          <w:b/>
          <w:sz w:val="26"/>
          <w:szCs w:val="26"/>
          <w:lang w:eastAsia="es-CO"/>
        </w:rPr>
        <w:tab/>
        <w:t xml:space="preserve">Gabriel Becerra </w:t>
      </w:r>
      <w:proofErr w:type="spellStart"/>
      <w:r>
        <w:rPr>
          <w:rFonts w:ascii="Bookman Old Style" w:eastAsia="Times New Roman" w:hAnsi="Bookman Old Style" w:cs="Times New Roman"/>
          <w:b/>
          <w:sz w:val="26"/>
          <w:szCs w:val="26"/>
          <w:lang w:eastAsia="es-CO"/>
        </w:rPr>
        <w:t>Yañez</w:t>
      </w:r>
      <w:proofErr w:type="spellEnd"/>
    </w:p>
    <w:p w14:paraId="200B4806" w14:textId="77777777" w:rsidR="00D3214F" w:rsidRP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r w:rsidRPr="00D3214F">
        <w:rPr>
          <w:rFonts w:ascii="Bookman Old Style" w:eastAsia="Times New Roman" w:hAnsi="Bookman Old Style" w:cs="Times New Roman"/>
          <w:b/>
          <w:color w:val="000000"/>
          <w:sz w:val="26"/>
          <w:szCs w:val="26"/>
          <w:lang w:eastAsia="es-CO"/>
        </w:rPr>
        <w:t>Representante a la Cámara</w:t>
      </w:r>
      <w:r w:rsidRPr="00D3214F">
        <w:rPr>
          <w:rFonts w:ascii="Bookman Old Style" w:eastAsia="Times New Roman" w:hAnsi="Bookman Old Style" w:cs="Times New Roman"/>
          <w:b/>
          <w:color w:val="000000"/>
          <w:sz w:val="26"/>
          <w:szCs w:val="26"/>
          <w:lang w:eastAsia="es-CO"/>
        </w:rPr>
        <w:tab/>
      </w:r>
      <w:r w:rsidRPr="00D3214F">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Representante a la Cámara</w:t>
      </w:r>
    </w:p>
    <w:p w14:paraId="6BD6DD4D" w14:textId="77777777" w:rsidR="00D3214F" w:rsidRPr="00D3214F" w:rsidRDefault="00D3214F" w:rsidP="00D3214F">
      <w:pPr>
        <w:spacing w:after="0" w:line="240" w:lineRule="auto"/>
        <w:ind w:right="474"/>
        <w:jc w:val="both"/>
        <w:rPr>
          <w:rFonts w:ascii="Bookman Old Style" w:eastAsia="Times New Roman" w:hAnsi="Bookman Old Style" w:cs="Times New Roman"/>
          <w:sz w:val="26"/>
          <w:szCs w:val="26"/>
          <w:lang w:eastAsia="es-CO"/>
        </w:rPr>
      </w:pPr>
      <w:r w:rsidRPr="00D3214F">
        <w:rPr>
          <w:rFonts w:ascii="Bookman Old Style" w:eastAsia="Times New Roman" w:hAnsi="Bookman Old Style" w:cs="Times New Roman"/>
          <w:b/>
          <w:color w:val="000000"/>
          <w:sz w:val="26"/>
          <w:szCs w:val="26"/>
          <w:lang w:eastAsia="es-CO"/>
        </w:rPr>
        <w:t>Ponente</w:t>
      </w:r>
      <w:r w:rsidRPr="00D3214F">
        <w:rPr>
          <w:rFonts w:ascii="Bookman Old Style" w:eastAsia="Times New Roman" w:hAnsi="Bookman Old Style" w:cs="Times New Roman"/>
          <w:color w:val="000000"/>
          <w:sz w:val="26"/>
          <w:szCs w:val="26"/>
          <w:lang w:eastAsia="es-CO"/>
        </w:rPr>
        <w:t xml:space="preserve"> </w:t>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r>
        <w:rPr>
          <w:rFonts w:ascii="Bookman Old Style" w:eastAsia="Times New Roman" w:hAnsi="Bookman Old Style" w:cs="Times New Roman"/>
          <w:b/>
          <w:color w:val="000000"/>
          <w:sz w:val="26"/>
          <w:szCs w:val="26"/>
          <w:lang w:eastAsia="es-CO"/>
        </w:rPr>
        <w:tab/>
      </w:r>
      <w:proofErr w:type="spellStart"/>
      <w:r w:rsidRPr="00D3214F">
        <w:rPr>
          <w:rFonts w:ascii="Bookman Old Style" w:eastAsia="Times New Roman" w:hAnsi="Bookman Old Style" w:cs="Times New Roman"/>
          <w:b/>
          <w:color w:val="000000"/>
          <w:sz w:val="26"/>
          <w:szCs w:val="26"/>
          <w:lang w:eastAsia="es-CO"/>
        </w:rPr>
        <w:t>Ponente</w:t>
      </w:r>
      <w:proofErr w:type="spellEnd"/>
      <w:r w:rsidRPr="00D3214F">
        <w:rPr>
          <w:rFonts w:ascii="Bookman Old Style" w:eastAsia="Times New Roman" w:hAnsi="Bookman Old Style" w:cs="Times New Roman"/>
          <w:color w:val="000000"/>
          <w:sz w:val="26"/>
          <w:szCs w:val="26"/>
          <w:lang w:eastAsia="es-CO"/>
        </w:rPr>
        <w:t xml:space="preserve"> </w:t>
      </w:r>
    </w:p>
    <w:p w14:paraId="555B063D" w14:textId="671C97EB" w:rsidR="00D3214F" w:rsidRDefault="00D3214F" w:rsidP="00D3214F">
      <w:pPr>
        <w:spacing w:after="0" w:line="240" w:lineRule="auto"/>
        <w:ind w:right="474"/>
        <w:jc w:val="both"/>
        <w:rPr>
          <w:rFonts w:ascii="Bookman Old Style" w:eastAsia="Times New Roman" w:hAnsi="Bookman Old Style" w:cs="Times New Roman"/>
          <w:b/>
          <w:sz w:val="26"/>
          <w:szCs w:val="26"/>
          <w:lang w:eastAsia="es-CO"/>
        </w:rPr>
      </w:pPr>
    </w:p>
    <w:p w14:paraId="54B72F12" w14:textId="06023C82" w:rsidR="008F2B67" w:rsidRPr="00501157" w:rsidRDefault="008F2B67" w:rsidP="00501157">
      <w:pPr>
        <w:rPr>
          <w:bCs/>
        </w:rPr>
      </w:pPr>
    </w:p>
    <w:p w14:paraId="20074080" w14:textId="22EE80D6" w:rsidR="008F2B67" w:rsidRPr="00D3214F" w:rsidRDefault="008F2B67" w:rsidP="00D3214F">
      <w:pPr>
        <w:spacing w:after="0" w:line="240" w:lineRule="auto"/>
        <w:ind w:right="474"/>
        <w:jc w:val="both"/>
        <w:rPr>
          <w:rFonts w:ascii="Bookman Old Style" w:eastAsia="Times New Roman" w:hAnsi="Bookman Old Style" w:cs="Times New Roman"/>
          <w:b/>
          <w:sz w:val="26"/>
          <w:szCs w:val="26"/>
          <w:lang w:eastAsia="es-CO"/>
        </w:rPr>
      </w:pPr>
    </w:p>
    <w:sectPr w:rsidR="008F2B67" w:rsidRPr="00D3214F" w:rsidSect="00EB4EC5">
      <w:headerReference w:type="default" r:id="rId9"/>
      <w:footerReference w:type="default" r:id="rId10"/>
      <w:pgSz w:w="12240" w:h="15840" w:code="1"/>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E21E" w14:textId="77777777" w:rsidR="0017191B" w:rsidRDefault="0017191B" w:rsidP="000D1259">
      <w:pPr>
        <w:spacing w:after="0" w:line="240" w:lineRule="auto"/>
      </w:pPr>
      <w:r>
        <w:separator/>
      </w:r>
    </w:p>
  </w:endnote>
  <w:endnote w:type="continuationSeparator" w:id="0">
    <w:p w14:paraId="28AFF7FA" w14:textId="77777777" w:rsidR="0017191B" w:rsidRDefault="0017191B" w:rsidP="000D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8479" w14:textId="6DEBA26D" w:rsidR="0017191B" w:rsidRPr="004E3B30" w:rsidRDefault="0017191B" w:rsidP="000D1259">
    <w:pPr>
      <w:pStyle w:val="Sinespaciado"/>
      <w:jc w:val="center"/>
      <w:rPr>
        <w:color w:val="000000"/>
      </w:rPr>
    </w:pPr>
  </w:p>
  <w:p w14:paraId="0E31FE47" w14:textId="03C317D4" w:rsidR="0017191B" w:rsidRPr="008842FA" w:rsidRDefault="0017191B" w:rsidP="008842FA">
    <w:pPr>
      <w:pStyle w:val="Piedepgina"/>
      <w:jc w:val="center"/>
      <w:rPr>
        <w:color w:val="000000"/>
        <w:spacing w:val="6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730DB" w14:textId="77777777" w:rsidR="0017191B" w:rsidRDefault="0017191B" w:rsidP="000D1259">
      <w:pPr>
        <w:spacing w:after="0" w:line="240" w:lineRule="auto"/>
      </w:pPr>
      <w:r>
        <w:separator/>
      </w:r>
    </w:p>
  </w:footnote>
  <w:footnote w:type="continuationSeparator" w:id="0">
    <w:p w14:paraId="39602A2D" w14:textId="77777777" w:rsidR="0017191B" w:rsidRDefault="0017191B" w:rsidP="000D1259">
      <w:pPr>
        <w:spacing w:after="0" w:line="240" w:lineRule="auto"/>
      </w:pPr>
      <w:r>
        <w:continuationSeparator/>
      </w:r>
    </w:p>
  </w:footnote>
  <w:footnote w:id="1">
    <w:p w14:paraId="07BA4465" w14:textId="71AEA775" w:rsidR="00575D21" w:rsidRPr="0051654F" w:rsidRDefault="00575D21" w:rsidP="0051654F">
      <w:pPr>
        <w:spacing w:after="0" w:line="240" w:lineRule="auto"/>
        <w:jc w:val="both"/>
        <w:rPr>
          <w:rFonts w:ascii="Arial Narrow" w:hAnsi="Arial Narrow"/>
          <w:bCs/>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Cs/>
          <w:i/>
          <w:sz w:val="20"/>
          <w:szCs w:val="20"/>
        </w:rPr>
        <w:t xml:space="preserve">Sentencia C- 289 de 2014 M.P. Luis Ernesto Vargas  </w:t>
      </w:r>
    </w:p>
  </w:footnote>
  <w:footnote w:id="2">
    <w:p w14:paraId="694A4F90" w14:textId="2CF2AAD9" w:rsidR="00575D21" w:rsidRPr="0051654F" w:rsidRDefault="00575D21" w:rsidP="0051654F">
      <w:pPr>
        <w:pStyle w:val="Prrafodelista"/>
        <w:spacing w:after="0" w:line="240" w:lineRule="auto"/>
        <w:ind w:left="0"/>
        <w:rPr>
          <w:rFonts w:ascii="Arial Narrow" w:hAnsi="Arial Narrow"/>
          <w:bCs/>
          <w:i/>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
          <w:bCs/>
          <w:i/>
          <w:sz w:val="20"/>
          <w:szCs w:val="20"/>
        </w:rPr>
        <w:t xml:space="preserve"> </w:t>
      </w:r>
      <w:hyperlink r:id="rId1" w:anchor="INICIO" w:history="1">
        <w:r w:rsidRPr="00DC2EB0">
          <w:rPr>
            <w:rStyle w:val="Hipervnculo"/>
            <w:rFonts w:ascii="Arial Narrow" w:hAnsi="Arial Narrow"/>
            <w:bCs/>
            <w:i/>
            <w:sz w:val="20"/>
            <w:szCs w:val="20"/>
          </w:rPr>
          <w:t>http://www.secretariasenado.gov.co/senado/basedoc/c-480_2019.html#INICIO</w:t>
        </w:r>
      </w:hyperlink>
    </w:p>
  </w:footnote>
  <w:footnote w:id="3">
    <w:p w14:paraId="62DB4544" w14:textId="77777777" w:rsidR="00575D21" w:rsidRPr="00DC2EB0" w:rsidRDefault="00575D21" w:rsidP="0051654F">
      <w:pPr>
        <w:pStyle w:val="Textonotapie"/>
        <w:rPr>
          <w:rFonts w:ascii="Arial Narrow" w:hAnsi="Arial Narrow"/>
        </w:rPr>
      </w:pPr>
      <w:r w:rsidRPr="00DC2EB0">
        <w:rPr>
          <w:rStyle w:val="Refdenotaalpie"/>
          <w:rFonts w:ascii="Arial Narrow" w:hAnsi="Arial Narrow"/>
        </w:rPr>
        <w:footnoteRef/>
      </w:r>
      <w:r w:rsidRPr="00DC2EB0">
        <w:rPr>
          <w:rFonts w:ascii="Arial Narrow" w:hAnsi="Arial Narrow"/>
        </w:rPr>
        <w:t xml:space="preserve"> </w:t>
      </w:r>
      <w:hyperlink r:id="rId2" w:history="1">
        <w:r w:rsidRPr="00DC2EB0">
          <w:rPr>
            <w:rStyle w:val="Hipervnculo"/>
            <w:rFonts w:ascii="Arial Narrow" w:hAnsi="Arial Narrow"/>
            <w:bCs/>
            <w:i/>
          </w:rPr>
          <w:t>https://www.corteconstitucional.gov.co/relatoria/2019/t-063-19.htm</w:t>
        </w:r>
      </w:hyperlink>
    </w:p>
  </w:footnote>
  <w:footnote w:id="4">
    <w:p w14:paraId="50F6DEF5" w14:textId="1702B54C" w:rsidR="008F2B67" w:rsidRPr="008F2B67" w:rsidRDefault="008F2B67">
      <w:pPr>
        <w:pStyle w:val="Textonotapie"/>
        <w:rPr>
          <w:rFonts w:ascii="Arial" w:hAnsi="Arial" w:cs="Arial"/>
          <w:lang w:val="es-CO"/>
        </w:rPr>
      </w:pPr>
      <w:r w:rsidRPr="008F2B67">
        <w:rPr>
          <w:rStyle w:val="Refdenotaalpie"/>
          <w:rFonts w:ascii="Arial" w:hAnsi="Arial" w:cs="Arial"/>
          <w:sz w:val="18"/>
        </w:rPr>
        <w:footnoteRef/>
      </w:r>
      <w:r w:rsidRPr="008F2B67">
        <w:rPr>
          <w:rFonts w:ascii="Arial" w:hAnsi="Arial" w:cs="Arial"/>
          <w:sz w:val="18"/>
        </w:rPr>
        <w:t xml:space="preserve"> </w:t>
      </w:r>
      <w:r w:rsidRPr="008F2B67">
        <w:rPr>
          <w:rFonts w:ascii="Arial" w:hAnsi="Arial" w:cs="Arial"/>
          <w:sz w:val="18"/>
          <w:lang w:val="es-CO"/>
        </w:rPr>
        <w:t>Del concepto emitido para el Proyecto de Ley Orgánica 023 de 2022 Cámara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A731" w14:textId="22084C8B" w:rsidR="0017191B" w:rsidRDefault="0017191B" w:rsidP="00E42534">
    <w:pPr>
      <w:pStyle w:val="Encabezado"/>
      <w:tabs>
        <w:tab w:val="center" w:pos="2552"/>
      </w:tabs>
      <w:jc w:val="center"/>
    </w:pPr>
    <w:r>
      <w:rPr>
        <w:noProof/>
        <w:lang w:eastAsia="es-CO"/>
      </w:rPr>
      <w:drawing>
        <wp:inline distT="0" distB="0" distL="0" distR="0" wp14:anchorId="2124723D" wp14:editId="0E3F484F">
          <wp:extent cx="2422278" cy="923389"/>
          <wp:effectExtent l="0" t="0" r="0" b="0"/>
          <wp:docPr id="1073741825" name="officeArt object" descr="CAMARA"/>
          <wp:cNvGraphicFramePr/>
          <a:graphic xmlns:a="http://schemas.openxmlformats.org/drawingml/2006/main">
            <a:graphicData uri="http://schemas.openxmlformats.org/drawingml/2006/picture">
              <pic:pic xmlns:pic="http://schemas.openxmlformats.org/drawingml/2006/picture">
                <pic:nvPicPr>
                  <pic:cNvPr id="1073741825" name="image1.jpg" descr="CAMARA"/>
                  <pic:cNvPicPr/>
                </pic:nvPicPr>
                <pic:blipFill>
                  <a:blip r:embed="rId1">
                    <a:extLst/>
                  </a:blip>
                  <a:stretch>
                    <a:fillRect/>
                  </a:stretch>
                </pic:blipFill>
                <pic:spPr>
                  <a:xfrm>
                    <a:off x="0" y="0"/>
                    <a:ext cx="2435673" cy="92849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E51"/>
    <w:multiLevelType w:val="hybridMultilevel"/>
    <w:tmpl w:val="FA821ACE"/>
    <w:lvl w:ilvl="0" w:tplc="87FC2EC8">
      <w:start w:val="2"/>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07C55"/>
    <w:multiLevelType w:val="hybridMultilevel"/>
    <w:tmpl w:val="93B06282"/>
    <w:lvl w:ilvl="0" w:tplc="FE3600CA">
      <w:start w:val="3"/>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7451A1"/>
    <w:multiLevelType w:val="hybridMultilevel"/>
    <w:tmpl w:val="AE98836A"/>
    <w:lvl w:ilvl="0" w:tplc="15CEDEF8">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14D75B4"/>
    <w:multiLevelType w:val="multilevel"/>
    <w:tmpl w:val="73760742"/>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70BAF"/>
    <w:multiLevelType w:val="hybridMultilevel"/>
    <w:tmpl w:val="A4AA82EC"/>
    <w:lvl w:ilvl="0" w:tplc="0374C610">
      <w:start w:val="1"/>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D93973"/>
    <w:multiLevelType w:val="hybridMultilevel"/>
    <w:tmpl w:val="AD9CE596"/>
    <w:lvl w:ilvl="0" w:tplc="1D467290">
      <w:start w:val="8"/>
      <w:numFmt w:val="decimal"/>
      <w:lvlText w:val="%1."/>
      <w:lvlJc w:val="left"/>
      <w:pPr>
        <w:ind w:left="1068"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4604C5"/>
    <w:multiLevelType w:val="hybridMultilevel"/>
    <w:tmpl w:val="4BA08FBC"/>
    <w:lvl w:ilvl="0" w:tplc="99D40578">
      <w:start w:val="19"/>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02332F"/>
    <w:multiLevelType w:val="hybridMultilevel"/>
    <w:tmpl w:val="400093D2"/>
    <w:lvl w:ilvl="0" w:tplc="800CD98A">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8" w15:restartNumberingAfterBreak="0">
    <w:nsid w:val="210F74AC"/>
    <w:multiLevelType w:val="hybridMultilevel"/>
    <w:tmpl w:val="8E700BAC"/>
    <w:lvl w:ilvl="0" w:tplc="AC048986">
      <w:start w:val="23"/>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CE17C9"/>
    <w:multiLevelType w:val="hybridMultilevel"/>
    <w:tmpl w:val="28BC06D6"/>
    <w:lvl w:ilvl="0" w:tplc="2DFEB078">
      <w:start w:val="2"/>
      <w:numFmt w:val="upperRoman"/>
      <w:lvlText w:val="%1."/>
      <w:lvlJc w:val="left"/>
      <w:pPr>
        <w:ind w:left="1080" w:hanging="720"/>
      </w:pPr>
      <w:rPr>
        <w:rFonts w:hint="default"/>
      </w:rPr>
    </w:lvl>
    <w:lvl w:ilvl="1" w:tplc="98849C74">
      <w:numFmt w:val="bullet"/>
      <w:lvlText w:val="•"/>
      <w:lvlJc w:val="left"/>
      <w:pPr>
        <w:ind w:left="1785" w:hanging="705"/>
      </w:pPr>
      <w:rPr>
        <w:rFonts w:ascii="Bookman Old Style" w:eastAsia="Times New Roman" w:hAnsi="Bookman Old Style"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175B72"/>
    <w:multiLevelType w:val="hybridMultilevel"/>
    <w:tmpl w:val="E25438FE"/>
    <w:lvl w:ilvl="0" w:tplc="A9A488EC">
      <w:start w:val="4"/>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7452959"/>
    <w:multiLevelType w:val="hybridMultilevel"/>
    <w:tmpl w:val="400093D2"/>
    <w:lvl w:ilvl="0" w:tplc="800CD98A">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2" w15:restartNumberingAfterBreak="0">
    <w:nsid w:val="30DE63BD"/>
    <w:multiLevelType w:val="hybridMultilevel"/>
    <w:tmpl w:val="AFFABEBE"/>
    <w:lvl w:ilvl="0" w:tplc="17906B1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310B37FC"/>
    <w:multiLevelType w:val="hybridMultilevel"/>
    <w:tmpl w:val="42423428"/>
    <w:lvl w:ilvl="0" w:tplc="5C14E714">
      <w:start w:val="13"/>
      <w:numFmt w:val="decimal"/>
      <w:lvlText w:val="%1."/>
      <w:lvlJc w:val="left"/>
      <w:pPr>
        <w:ind w:left="1068"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166484"/>
    <w:multiLevelType w:val="hybridMultilevel"/>
    <w:tmpl w:val="9DF4078E"/>
    <w:lvl w:ilvl="0" w:tplc="24FAD17A">
      <w:start w:val="9"/>
      <w:numFmt w:val="decimal"/>
      <w:lvlText w:val="%1."/>
      <w:lvlJc w:val="left"/>
      <w:pPr>
        <w:ind w:left="1068"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0E7AB9"/>
    <w:multiLevelType w:val="hybridMultilevel"/>
    <w:tmpl w:val="DC5AEED6"/>
    <w:lvl w:ilvl="0" w:tplc="C548DE50">
      <w:start w:val="22"/>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E75D6B"/>
    <w:multiLevelType w:val="hybridMultilevel"/>
    <w:tmpl w:val="58447AD2"/>
    <w:lvl w:ilvl="0" w:tplc="2B40833E">
      <w:start w:val="6"/>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7845A0"/>
    <w:multiLevelType w:val="hybridMultilevel"/>
    <w:tmpl w:val="A5344CEC"/>
    <w:lvl w:ilvl="0" w:tplc="7F567D98">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8" w15:restartNumberingAfterBreak="0">
    <w:nsid w:val="3AD24D6E"/>
    <w:multiLevelType w:val="hybridMultilevel"/>
    <w:tmpl w:val="806888C4"/>
    <w:lvl w:ilvl="0" w:tplc="62388520">
      <w:start w:val="1"/>
      <w:numFmt w:val="decimal"/>
      <w:lvlText w:val="%1."/>
      <w:lvlJc w:val="left"/>
      <w:pPr>
        <w:ind w:left="644" w:hanging="360"/>
      </w:pPr>
      <w:rPr>
        <w:rFonts w:ascii="Arial" w:hAnsi="Arial" w:cs="Arial" w:hint="default"/>
        <w:sz w:val="24"/>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3F7817EF"/>
    <w:multiLevelType w:val="hybridMultilevel"/>
    <w:tmpl w:val="A1F233AE"/>
    <w:lvl w:ilvl="0" w:tplc="95F081A0">
      <w:start w:val="20"/>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46052A8"/>
    <w:multiLevelType w:val="hybridMultilevel"/>
    <w:tmpl w:val="8A36A59A"/>
    <w:lvl w:ilvl="0" w:tplc="C9D69020">
      <w:start w:val="17"/>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B221F3"/>
    <w:multiLevelType w:val="multilevel"/>
    <w:tmpl w:val="41DCDF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5"/>
      <w:numFmt w:val="bullet"/>
      <w:lvlText w:val="-"/>
      <w:lvlJc w:val="left"/>
      <w:pPr>
        <w:ind w:left="2505" w:hanging="705"/>
      </w:pPr>
      <w:rPr>
        <w:rFonts w:ascii="Bookman Old Style" w:eastAsia="Times New Roman" w:hAnsi="Bookman Old Style"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A6BB3"/>
    <w:multiLevelType w:val="hybridMultilevel"/>
    <w:tmpl w:val="0B449636"/>
    <w:lvl w:ilvl="0" w:tplc="D4127644">
      <w:start w:val="14"/>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FCB66B8"/>
    <w:multiLevelType w:val="hybridMultilevel"/>
    <w:tmpl w:val="E85E1F5C"/>
    <w:lvl w:ilvl="0" w:tplc="5A8CFFB6">
      <w:start w:val="12"/>
      <w:numFmt w:val="decimal"/>
      <w:lvlText w:val="%1."/>
      <w:lvlJc w:val="left"/>
      <w:pPr>
        <w:ind w:left="1068"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A4499E"/>
    <w:multiLevelType w:val="hybridMultilevel"/>
    <w:tmpl w:val="CA3E2776"/>
    <w:lvl w:ilvl="0" w:tplc="33C68FFE">
      <w:start w:val="5"/>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051643"/>
    <w:multiLevelType w:val="hybridMultilevel"/>
    <w:tmpl w:val="2550DD2A"/>
    <w:lvl w:ilvl="0" w:tplc="26F00836">
      <w:start w:val="7"/>
      <w:numFmt w:val="decimal"/>
      <w:lvlText w:val="%1."/>
      <w:lvlJc w:val="left"/>
      <w:pPr>
        <w:ind w:left="1068"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CB78E4"/>
    <w:multiLevelType w:val="hybridMultilevel"/>
    <w:tmpl w:val="3F82EC00"/>
    <w:lvl w:ilvl="0" w:tplc="8130AC62">
      <w:start w:val="9"/>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9B02CC"/>
    <w:multiLevelType w:val="hybridMultilevel"/>
    <w:tmpl w:val="35AA25DA"/>
    <w:lvl w:ilvl="0" w:tplc="195AFAA2">
      <w:start w:val="6"/>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9B3821"/>
    <w:multiLevelType w:val="multilevel"/>
    <w:tmpl w:val="F6FCB14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174B55"/>
    <w:multiLevelType w:val="hybridMultilevel"/>
    <w:tmpl w:val="FB2A3FA2"/>
    <w:lvl w:ilvl="0" w:tplc="8CD08696">
      <w:start w:val="11"/>
      <w:numFmt w:val="decimal"/>
      <w:lvlText w:val="%1."/>
      <w:lvlJc w:val="left"/>
      <w:pPr>
        <w:ind w:left="1068"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6A93943"/>
    <w:multiLevelType w:val="hybridMultilevel"/>
    <w:tmpl w:val="60449AD0"/>
    <w:lvl w:ilvl="0" w:tplc="5ED0AFA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6C69401C"/>
    <w:multiLevelType w:val="hybridMultilevel"/>
    <w:tmpl w:val="716A4ED4"/>
    <w:lvl w:ilvl="0" w:tplc="0DA4C122">
      <w:start w:val="18"/>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C44099"/>
    <w:multiLevelType w:val="hybridMultilevel"/>
    <w:tmpl w:val="F76CA30A"/>
    <w:lvl w:ilvl="0" w:tplc="ABF44B6C">
      <w:start w:val="15"/>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2D406B7"/>
    <w:multiLevelType w:val="hybridMultilevel"/>
    <w:tmpl w:val="A5344CEC"/>
    <w:lvl w:ilvl="0" w:tplc="7F567D98">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4" w15:restartNumberingAfterBreak="0">
    <w:nsid w:val="749840FD"/>
    <w:multiLevelType w:val="hybridMultilevel"/>
    <w:tmpl w:val="AC6E95B2"/>
    <w:lvl w:ilvl="0" w:tplc="03FC3A30">
      <w:start w:val="10"/>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6F55BC0"/>
    <w:multiLevelType w:val="hybridMultilevel"/>
    <w:tmpl w:val="3E441FB8"/>
    <w:lvl w:ilvl="0" w:tplc="5ED0AFA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6" w15:restartNumberingAfterBreak="0">
    <w:nsid w:val="790E5C5B"/>
    <w:multiLevelType w:val="hybridMultilevel"/>
    <w:tmpl w:val="CCE4DE9A"/>
    <w:lvl w:ilvl="0" w:tplc="EF122182">
      <w:start w:val="16"/>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952401"/>
    <w:multiLevelType w:val="hybridMultilevel"/>
    <w:tmpl w:val="AB289B1C"/>
    <w:lvl w:ilvl="0" w:tplc="ECAAF474">
      <w:start w:val="10"/>
      <w:numFmt w:val="decimal"/>
      <w:lvlText w:val="%1."/>
      <w:lvlJc w:val="left"/>
      <w:pPr>
        <w:ind w:left="1068"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lvlOverride w:ilvl="0">
      <w:lvl w:ilvl="0">
        <w:numFmt w:val="upperRoman"/>
        <w:lvlText w:val="%1."/>
        <w:lvlJc w:val="right"/>
      </w:lvl>
    </w:lvlOverride>
  </w:num>
  <w:num w:numId="2">
    <w:abstractNumId w:val="28"/>
  </w:num>
  <w:num w:numId="3">
    <w:abstractNumId w:val="3"/>
  </w:num>
  <w:num w:numId="4">
    <w:abstractNumId w:val="9"/>
  </w:num>
  <w:num w:numId="5">
    <w:abstractNumId w:val="18"/>
  </w:num>
  <w:num w:numId="6">
    <w:abstractNumId w:val="17"/>
  </w:num>
  <w:num w:numId="7">
    <w:abstractNumId w:val="7"/>
  </w:num>
  <w:num w:numId="8">
    <w:abstractNumId w:val="12"/>
  </w:num>
  <w:num w:numId="9">
    <w:abstractNumId w:val="35"/>
  </w:num>
  <w:num w:numId="10">
    <w:abstractNumId w:val="30"/>
  </w:num>
  <w:num w:numId="11">
    <w:abstractNumId w:val="0"/>
  </w:num>
  <w:num w:numId="12">
    <w:abstractNumId w:val="1"/>
  </w:num>
  <w:num w:numId="13">
    <w:abstractNumId w:val="10"/>
  </w:num>
  <w:num w:numId="14">
    <w:abstractNumId w:val="24"/>
  </w:num>
  <w:num w:numId="15">
    <w:abstractNumId w:val="16"/>
  </w:num>
  <w:num w:numId="16">
    <w:abstractNumId w:val="27"/>
  </w:num>
  <w:num w:numId="17">
    <w:abstractNumId w:val="25"/>
  </w:num>
  <w:num w:numId="18">
    <w:abstractNumId w:val="26"/>
  </w:num>
  <w:num w:numId="19">
    <w:abstractNumId w:val="5"/>
  </w:num>
  <w:num w:numId="20">
    <w:abstractNumId w:val="34"/>
  </w:num>
  <w:num w:numId="21">
    <w:abstractNumId w:val="14"/>
  </w:num>
  <w:num w:numId="22">
    <w:abstractNumId w:val="37"/>
  </w:num>
  <w:num w:numId="23">
    <w:abstractNumId w:val="29"/>
  </w:num>
  <w:num w:numId="24">
    <w:abstractNumId w:val="23"/>
  </w:num>
  <w:num w:numId="25">
    <w:abstractNumId w:val="13"/>
  </w:num>
  <w:num w:numId="26">
    <w:abstractNumId w:val="22"/>
  </w:num>
  <w:num w:numId="27">
    <w:abstractNumId w:val="32"/>
  </w:num>
  <w:num w:numId="28">
    <w:abstractNumId w:val="20"/>
  </w:num>
  <w:num w:numId="29">
    <w:abstractNumId w:val="36"/>
  </w:num>
  <w:num w:numId="30">
    <w:abstractNumId w:val="31"/>
  </w:num>
  <w:num w:numId="31">
    <w:abstractNumId w:val="6"/>
  </w:num>
  <w:num w:numId="32">
    <w:abstractNumId w:val="15"/>
  </w:num>
  <w:num w:numId="33">
    <w:abstractNumId w:val="19"/>
  </w:num>
  <w:num w:numId="34">
    <w:abstractNumId w:val="8"/>
  </w:num>
  <w:num w:numId="35">
    <w:abstractNumId w:val="4"/>
  </w:num>
  <w:num w:numId="36">
    <w:abstractNumId w:val="33"/>
  </w:num>
  <w:num w:numId="37">
    <w:abstractNumId w:val="11"/>
  </w:num>
  <w:num w:numId="38">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59"/>
    <w:rsid w:val="00001433"/>
    <w:rsid w:val="000114DD"/>
    <w:rsid w:val="000164B3"/>
    <w:rsid w:val="000340A6"/>
    <w:rsid w:val="00053D8D"/>
    <w:rsid w:val="0005591E"/>
    <w:rsid w:val="00084C14"/>
    <w:rsid w:val="0009386E"/>
    <w:rsid w:val="000D1259"/>
    <w:rsid w:val="00110BE2"/>
    <w:rsid w:val="00115B67"/>
    <w:rsid w:val="0012125F"/>
    <w:rsid w:val="0014130C"/>
    <w:rsid w:val="00144951"/>
    <w:rsid w:val="00164479"/>
    <w:rsid w:val="0017191B"/>
    <w:rsid w:val="00172E2A"/>
    <w:rsid w:val="00177F05"/>
    <w:rsid w:val="00183761"/>
    <w:rsid w:val="0019226E"/>
    <w:rsid w:val="001A2969"/>
    <w:rsid w:val="001A4C33"/>
    <w:rsid w:val="001B0602"/>
    <w:rsid w:val="001B2AB9"/>
    <w:rsid w:val="001B6E11"/>
    <w:rsid w:val="001C0272"/>
    <w:rsid w:val="001C1006"/>
    <w:rsid w:val="001F10DB"/>
    <w:rsid w:val="00243A1F"/>
    <w:rsid w:val="00244A75"/>
    <w:rsid w:val="00270BE5"/>
    <w:rsid w:val="00272FFC"/>
    <w:rsid w:val="002746F7"/>
    <w:rsid w:val="002915DA"/>
    <w:rsid w:val="00295F6B"/>
    <w:rsid w:val="002972C0"/>
    <w:rsid w:val="002B57EA"/>
    <w:rsid w:val="002B5A1B"/>
    <w:rsid w:val="002C2936"/>
    <w:rsid w:val="002F09E3"/>
    <w:rsid w:val="002F2351"/>
    <w:rsid w:val="003123A3"/>
    <w:rsid w:val="0031277D"/>
    <w:rsid w:val="003267D0"/>
    <w:rsid w:val="0033082F"/>
    <w:rsid w:val="00332416"/>
    <w:rsid w:val="003349E1"/>
    <w:rsid w:val="00336C22"/>
    <w:rsid w:val="003374CE"/>
    <w:rsid w:val="00343D72"/>
    <w:rsid w:val="00351734"/>
    <w:rsid w:val="00354A6A"/>
    <w:rsid w:val="00365F7D"/>
    <w:rsid w:val="00374C4D"/>
    <w:rsid w:val="0038170E"/>
    <w:rsid w:val="00394E0A"/>
    <w:rsid w:val="003A2A44"/>
    <w:rsid w:val="003C62F6"/>
    <w:rsid w:val="003E366D"/>
    <w:rsid w:val="00412257"/>
    <w:rsid w:val="004143F7"/>
    <w:rsid w:val="00452D6E"/>
    <w:rsid w:val="00454B66"/>
    <w:rsid w:val="00461737"/>
    <w:rsid w:val="0048087C"/>
    <w:rsid w:val="00483BF4"/>
    <w:rsid w:val="004859D3"/>
    <w:rsid w:val="00491533"/>
    <w:rsid w:val="004B0944"/>
    <w:rsid w:val="004B380E"/>
    <w:rsid w:val="004C0063"/>
    <w:rsid w:val="004C509B"/>
    <w:rsid w:val="004C58C4"/>
    <w:rsid w:val="004F4F14"/>
    <w:rsid w:val="00501157"/>
    <w:rsid w:val="00515B82"/>
    <w:rsid w:val="0051654F"/>
    <w:rsid w:val="00525004"/>
    <w:rsid w:val="005259E4"/>
    <w:rsid w:val="00547296"/>
    <w:rsid w:val="00566723"/>
    <w:rsid w:val="00570FD1"/>
    <w:rsid w:val="00571FD7"/>
    <w:rsid w:val="00575D21"/>
    <w:rsid w:val="00590D99"/>
    <w:rsid w:val="005A7244"/>
    <w:rsid w:val="005B3563"/>
    <w:rsid w:val="005E3E3A"/>
    <w:rsid w:val="005F3AB4"/>
    <w:rsid w:val="005F5254"/>
    <w:rsid w:val="00613B45"/>
    <w:rsid w:val="006140D9"/>
    <w:rsid w:val="006227BE"/>
    <w:rsid w:val="00623145"/>
    <w:rsid w:val="0062399E"/>
    <w:rsid w:val="00634868"/>
    <w:rsid w:val="00645FBD"/>
    <w:rsid w:val="006611D2"/>
    <w:rsid w:val="006867B9"/>
    <w:rsid w:val="0069766D"/>
    <w:rsid w:val="006A677C"/>
    <w:rsid w:val="006B5EBA"/>
    <w:rsid w:val="006C20B2"/>
    <w:rsid w:val="006C252C"/>
    <w:rsid w:val="006C5BCA"/>
    <w:rsid w:val="006D5060"/>
    <w:rsid w:val="006E0A8D"/>
    <w:rsid w:val="006E5109"/>
    <w:rsid w:val="006E653A"/>
    <w:rsid w:val="006F68CA"/>
    <w:rsid w:val="0070222C"/>
    <w:rsid w:val="00702B14"/>
    <w:rsid w:val="00703DB5"/>
    <w:rsid w:val="0071031A"/>
    <w:rsid w:val="00712978"/>
    <w:rsid w:val="00717F1F"/>
    <w:rsid w:val="007376FB"/>
    <w:rsid w:val="0074739A"/>
    <w:rsid w:val="00750700"/>
    <w:rsid w:val="0076005D"/>
    <w:rsid w:val="00776A20"/>
    <w:rsid w:val="00783C8D"/>
    <w:rsid w:val="007A0E1E"/>
    <w:rsid w:val="007D2289"/>
    <w:rsid w:val="007D614E"/>
    <w:rsid w:val="007E502A"/>
    <w:rsid w:val="008179ED"/>
    <w:rsid w:val="00837496"/>
    <w:rsid w:val="008579C2"/>
    <w:rsid w:val="008677EB"/>
    <w:rsid w:val="00872C70"/>
    <w:rsid w:val="008842FA"/>
    <w:rsid w:val="00894D76"/>
    <w:rsid w:val="008968B7"/>
    <w:rsid w:val="008A7F4F"/>
    <w:rsid w:val="008B51AF"/>
    <w:rsid w:val="008B70F2"/>
    <w:rsid w:val="008D2C9E"/>
    <w:rsid w:val="008F2B67"/>
    <w:rsid w:val="008F3145"/>
    <w:rsid w:val="0091764B"/>
    <w:rsid w:val="0094599B"/>
    <w:rsid w:val="0094781E"/>
    <w:rsid w:val="00951906"/>
    <w:rsid w:val="00955473"/>
    <w:rsid w:val="00957744"/>
    <w:rsid w:val="009C0190"/>
    <w:rsid w:val="009D3AC4"/>
    <w:rsid w:val="009D4D91"/>
    <w:rsid w:val="00A21913"/>
    <w:rsid w:val="00A237D6"/>
    <w:rsid w:val="00A37005"/>
    <w:rsid w:val="00A375A9"/>
    <w:rsid w:val="00A507B3"/>
    <w:rsid w:val="00A636E3"/>
    <w:rsid w:val="00A75922"/>
    <w:rsid w:val="00A778B9"/>
    <w:rsid w:val="00A82A51"/>
    <w:rsid w:val="00A870CD"/>
    <w:rsid w:val="00A8793D"/>
    <w:rsid w:val="00A9097A"/>
    <w:rsid w:val="00AA4E0E"/>
    <w:rsid w:val="00AA5E4A"/>
    <w:rsid w:val="00AB16EF"/>
    <w:rsid w:val="00AF1ED6"/>
    <w:rsid w:val="00B15D37"/>
    <w:rsid w:val="00B16238"/>
    <w:rsid w:val="00B17A2F"/>
    <w:rsid w:val="00B36A43"/>
    <w:rsid w:val="00B46E4C"/>
    <w:rsid w:val="00B478F2"/>
    <w:rsid w:val="00B512CD"/>
    <w:rsid w:val="00B61C89"/>
    <w:rsid w:val="00B658CE"/>
    <w:rsid w:val="00BA1AC7"/>
    <w:rsid w:val="00BA49C8"/>
    <w:rsid w:val="00BA6320"/>
    <w:rsid w:val="00BB0D80"/>
    <w:rsid w:val="00BB247D"/>
    <w:rsid w:val="00BE6C6C"/>
    <w:rsid w:val="00BE70E4"/>
    <w:rsid w:val="00BF7A6B"/>
    <w:rsid w:val="00C01166"/>
    <w:rsid w:val="00C32CDE"/>
    <w:rsid w:val="00C60069"/>
    <w:rsid w:val="00C61024"/>
    <w:rsid w:val="00C66BB1"/>
    <w:rsid w:val="00C7043F"/>
    <w:rsid w:val="00C800D8"/>
    <w:rsid w:val="00C81B41"/>
    <w:rsid w:val="00CA2BBD"/>
    <w:rsid w:val="00CA3D35"/>
    <w:rsid w:val="00CB3A3E"/>
    <w:rsid w:val="00CB7A98"/>
    <w:rsid w:val="00CC23D4"/>
    <w:rsid w:val="00D06307"/>
    <w:rsid w:val="00D06C90"/>
    <w:rsid w:val="00D07BA2"/>
    <w:rsid w:val="00D13D1C"/>
    <w:rsid w:val="00D17809"/>
    <w:rsid w:val="00D3214F"/>
    <w:rsid w:val="00D33F41"/>
    <w:rsid w:val="00D35ACB"/>
    <w:rsid w:val="00D41750"/>
    <w:rsid w:val="00D70F2D"/>
    <w:rsid w:val="00D7318F"/>
    <w:rsid w:val="00D806FE"/>
    <w:rsid w:val="00D831E2"/>
    <w:rsid w:val="00E0367C"/>
    <w:rsid w:val="00E1273D"/>
    <w:rsid w:val="00E27C47"/>
    <w:rsid w:val="00E30881"/>
    <w:rsid w:val="00E30A9E"/>
    <w:rsid w:val="00E33340"/>
    <w:rsid w:val="00E368BE"/>
    <w:rsid w:val="00E36EE1"/>
    <w:rsid w:val="00E3778B"/>
    <w:rsid w:val="00E378BA"/>
    <w:rsid w:val="00E40EBC"/>
    <w:rsid w:val="00E42534"/>
    <w:rsid w:val="00E5496A"/>
    <w:rsid w:val="00E55460"/>
    <w:rsid w:val="00E67335"/>
    <w:rsid w:val="00E67C09"/>
    <w:rsid w:val="00E72C03"/>
    <w:rsid w:val="00E92769"/>
    <w:rsid w:val="00EA1A9C"/>
    <w:rsid w:val="00EA73C7"/>
    <w:rsid w:val="00EB11B7"/>
    <w:rsid w:val="00EB4942"/>
    <w:rsid w:val="00EB4EC5"/>
    <w:rsid w:val="00EC6921"/>
    <w:rsid w:val="00EC714A"/>
    <w:rsid w:val="00EF0C1E"/>
    <w:rsid w:val="00F00C18"/>
    <w:rsid w:val="00F01DF7"/>
    <w:rsid w:val="00F05761"/>
    <w:rsid w:val="00F12C4E"/>
    <w:rsid w:val="00F26E44"/>
    <w:rsid w:val="00F37539"/>
    <w:rsid w:val="00F456A0"/>
    <w:rsid w:val="00F5268A"/>
    <w:rsid w:val="00F62D59"/>
    <w:rsid w:val="00F70E5E"/>
    <w:rsid w:val="00FB35C4"/>
    <w:rsid w:val="00FD100D"/>
    <w:rsid w:val="00FD4EA6"/>
    <w:rsid w:val="00FE5F35"/>
    <w:rsid w:val="00FF16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5ADA"/>
  <w15:chartTrackingRefBased/>
  <w15:docId w15:val="{EFBE956F-6245-4B48-8801-A403058D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E2A"/>
  </w:style>
  <w:style w:type="paragraph" w:styleId="Ttulo1">
    <w:name w:val="heading 1"/>
    <w:basedOn w:val="Normal"/>
    <w:next w:val="Normal"/>
    <w:link w:val="Ttulo1Car"/>
    <w:uiPriority w:val="9"/>
    <w:qFormat/>
    <w:rsid w:val="005A7244"/>
    <w:pPr>
      <w:keepNext/>
      <w:spacing w:before="240" w:after="60" w:line="276" w:lineRule="auto"/>
      <w:outlineLvl w:val="0"/>
    </w:pPr>
    <w:rPr>
      <w:rFonts w:ascii="Cambria" w:eastAsia="Times New Roman" w:hAnsi="Cambria" w:cs="Times New Roman"/>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1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1259"/>
  </w:style>
  <w:style w:type="paragraph" w:styleId="Piedepgina">
    <w:name w:val="footer"/>
    <w:basedOn w:val="Normal"/>
    <w:link w:val="PiedepginaCar"/>
    <w:uiPriority w:val="99"/>
    <w:unhideWhenUsed/>
    <w:rsid w:val="000D1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259"/>
  </w:style>
  <w:style w:type="paragraph" w:styleId="Sinespaciado">
    <w:name w:val="No Spacing"/>
    <w:link w:val="SinespaciadoCar"/>
    <w:uiPriority w:val="1"/>
    <w:qFormat/>
    <w:rsid w:val="000D1259"/>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EF0C1E"/>
    <w:rPr>
      <w:color w:val="0563C1" w:themeColor="hyperlink"/>
      <w:u w:val="single"/>
    </w:rPr>
  </w:style>
  <w:style w:type="character" w:customStyle="1" w:styleId="Mencinsinresolver1">
    <w:name w:val="Mención sin resolver1"/>
    <w:basedOn w:val="Fuentedeprrafopredeter"/>
    <w:uiPriority w:val="99"/>
    <w:semiHidden/>
    <w:unhideWhenUsed/>
    <w:rsid w:val="00EF0C1E"/>
    <w:rPr>
      <w:color w:val="605E5C"/>
      <w:shd w:val="clear" w:color="auto" w:fill="E1DFDD"/>
    </w:rPr>
  </w:style>
  <w:style w:type="character" w:customStyle="1" w:styleId="SinespaciadoCar">
    <w:name w:val="Sin espaciado Car"/>
    <w:link w:val="Sinespaciado"/>
    <w:uiPriority w:val="1"/>
    <w:locked/>
    <w:rsid w:val="00FB35C4"/>
    <w:rPr>
      <w:rFonts w:ascii="Calibri" w:eastAsia="Calibri" w:hAnsi="Calibri" w:cs="Times New Roman"/>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172E2A"/>
    <w:pPr>
      <w:ind w:left="720"/>
      <w:contextualSpacing/>
    </w:pPr>
  </w:style>
  <w:style w:type="table" w:styleId="Tablaconcuadrcula">
    <w:name w:val="Table Grid"/>
    <w:basedOn w:val="Tablanormal"/>
    <w:uiPriority w:val="39"/>
    <w:rsid w:val="00172E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2C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qFormat/>
    <w:rsid w:val="00AB16EF"/>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AB16EF"/>
    <w:rPr>
      <w:rFonts w:ascii="Times New Roman" w:eastAsia="Calibri" w:hAnsi="Times New Roman" w:cs="Times New Roman"/>
      <w:sz w:val="20"/>
      <w:szCs w:val="20"/>
      <w:lang w:val="es-ES" w:eastAsia="es-ES"/>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uiPriority w:val="99"/>
    <w:qFormat/>
    <w:rsid w:val="00AB16EF"/>
    <w:rPr>
      <w:rFonts w:cs="Times New Roman"/>
      <w:vertAlign w:val="superscript"/>
    </w:rPr>
  </w:style>
  <w:style w:type="character" w:customStyle="1" w:styleId="Ttulo1Car">
    <w:name w:val="Título 1 Car"/>
    <w:basedOn w:val="Fuentedeprrafopredeter"/>
    <w:link w:val="Ttulo1"/>
    <w:uiPriority w:val="9"/>
    <w:rsid w:val="005A7244"/>
    <w:rPr>
      <w:rFonts w:ascii="Cambria" w:eastAsia="Times New Roman" w:hAnsi="Cambria" w:cs="Times New Roman"/>
      <w:b/>
      <w:bCs/>
      <w:kern w:val="32"/>
      <w:sz w:val="32"/>
      <w:szCs w:val="32"/>
      <w:lang w:val="es-ES"/>
    </w:rPr>
  </w:style>
  <w:style w:type="character" w:customStyle="1" w:styleId="documentpreview">
    <w:name w:val="document__preview"/>
    <w:basedOn w:val="Fuentedeprrafopredeter"/>
    <w:rsid w:val="00E67C09"/>
  </w:style>
  <w:style w:type="paragraph" w:customStyle="1" w:styleId="trt0xe">
    <w:name w:val="trt0xe"/>
    <w:basedOn w:val="Normal"/>
    <w:rsid w:val="00A636E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hgkelc">
    <w:name w:val="hgkelc"/>
    <w:basedOn w:val="Fuentedeprrafopredeter"/>
    <w:rsid w:val="00A636E3"/>
  </w:style>
  <w:style w:type="paragraph" w:styleId="Textodeglobo">
    <w:name w:val="Balloon Text"/>
    <w:basedOn w:val="Normal"/>
    <w:link w:val="TextodegloboCar"/>
    <w:uiPriority w:val="99"/>
    <w:semiHidden/>
    <w:unhideWhenUsed/>
    <w:rsid w:val="00AA4E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E0E"/>
    <w:rPr>
      <w:rFonts w:ascii="Segoe UI" w:hAnsi="Segoe UI" w:cs="Segoe UI"/>
      <w:sz w:val="18"/>
      <w:szCs w:val="18"/>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B51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2814">
      <w:bodyDiv w:val="1"/>
      <w:marLeft w:val="0"/>
      <w:marRight w:val="0"/>
      <w:marTop w:val="0"/>
      <w:marBottom w:val="0"/>
      <w:divBdr>
        <w:top w:val="none" w:sz="0" w:space="0" w:color="auto"/>
        <w:left w:val="none" w:sz="0" w:space="0" w:color="auto"/>
        <w:bottom w:val="none" w:sz="0" w:space="0" w:color="auto"/>
        <w:right w:val="none" w:sz="0" w:space="0" w:color="auto"/>
      </w:divBdr>
      <w:divsChild>
        <w:div w:id="625741687">
          <w:marLeft w:val="0"/>
          <w:marRight w:val="0"/>
          <w:marTop w:val="0"/>
          <w:marBottom w:val="0"/>
          <w:divBdr>
            <w:top w:val="none" w:sz="0" w:space="0" w:color="auto"/>
            <w:left w:val="none" w:sz="0" w:space="0" w:color="auto"/>
            <w:bottom w:val="none" w:sz="0" w:space="0" w:color="auto"/>
            <w:right w:val="none" w:sz="0" w:space="0" w:color="auto"/>
          </w:divBdr>
          <w:divsChild>
            <w:div w:id="1734424464">
              <w:marLeft w:val="0"/>
              <w:marRight w:val="0"/>
              <w:marTop w:val="180"/>
              <w:marBottom w:val="180"/>
              <w:divBdr>
                <w:top w:val="none" w:sz="0" w:space="0" w:color="auto"/>
                <w:left w:val="none" w:sz="0" w:space="0" w:color="auto"/>
                <w:bottom w:val="none" w:sz="0" w:space="0" w:color="auto"/>
                <w:right w:val="none" w:sz="0" w:space="0" w:color="auto"/>
              </w:divBdr>
            </w:div>
          </w:divsChild>
        </w:div>
        <w:div w:id="997151016">
          <w:marLeft w:val="0"/>
          <w:marRight w:val="0"/>
          <w:marTop w:val="0"/>
          <w:marBottom w:val="0"/>
          <w:divBdr>
            <w:top w:val="none" w:sz="0" w:space="0" w:color="auto"/>
            <w:left w:val="none" w:sz="0" w:space="0" w:color="auto"/>
            <w:bottom w:val="none" w:sz="0" w:space="0" w:color="auto"/>
            <w:right w:val="none" w:sz="0" w:space="0" w:color="auto"/>
          </w:divBdr>
          <w:divsChild>
            <w:div w:id="485779608">
              <w:marLeft w:val="0"/>
              <w:marRight w:val="0"/>
              <w:marTop w:val="0"/>
              <w:marBottom w:val="0"/>
              <w:divBdr>
                <w:top w:val="none" w:sz="0" w:space="0" w:color="auto"/>
                <w:left w:val="none" w:sz="0" w:space="0" w:color="auto"/>
                <w:bottom w:val="none" w:sz="0" w:space="0" w:color="auto"/>
                <w:right w:val="none" w:sz="0" w:space="0" w:color="auto"/>
              </w:divBdr>
              <w:divsChild>
                <w:div w:id="66657930">
                  <w:marLeft w:val="0"/>
                  <w:marRight w:val="0"/>
                  <w:marTop w:val="0"/>
                  <w:marBottom w:val="0"/>
                  <w:divBdr>
                    <w:top w:val="none" w:sz="0" w:space="0" w:color="auto"/>
                    <w:left w:val="none" w:sz="0" w:space="0" w:color="auto"/>
                    <w:bottom w:val="none" w:sz="0" w:space="0" w:color="auto"/>
                    <w:right w:val="none" w:sz="0" w:space="0" w:color="auto"/>
                  </w:divBdr>
                  <w:divsChild>
                    <w:div w:id="1642155550">
                      <w:marLeft w:val="0"/>
                      <w:marRight w:val="0"/>
                      <w:marTop w:val="0"/>
                      <w:marBottom w:val="0"/>
                      <w:divBdr>
                        <w:top w:val="none" w:sz="0" w:space="0" w:color="auto"/>
                        <w:left w:val="none" w:sz="0" w:space="0" w:color="auto"/>
                        <w:bottom w:val="none" w:sz="0" w:space="0" w:color="auto"/>
                        <w:right w:val="none" w:sz="0" w:space="0" w:color="auto"/>
                      </w:divBdr>
                      <w:divsChild>
                        <w:div w:id="91629306">
                          <w:marLeft w:val="0"/>
                          <w:marRight w:val="0"/>
                          <w:marTop w:val="0"/>
                          <w:marBottom w:val="0"/>
                          <w:divBdr>
                            <w:top w:val="none" w:sz="0" w:space="0" w:color="auto"/>
                            <w:left w:val="none" w:sz="0" w:space="0" w:color="auto"/>
                            <w:bottom w:val="none" w:sz="0" w:space="0" w:color="auto"/>
                            <w:right w:val="none" w:sz="0" w:space="0" w:color="auto"/>
                          </w:divBdr>
                          <w:divsChild>
                            <w:div w:id="12942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03692">
      <w:bodyDiv w:val="1"/>
      <w:marLeft w:val="0"/>
      <w:marRight w:val="0"/>
      <w:marTop w:val="0"/>
      <w:marBottom w:val="0"/>
      <w:divBdr>
        <w:top w:val="none" w:sz="0" w:space="0" w:color="auto"/>
        <w:left w:val="none" w:sz="0" w:space="0" w:color="auto"/>
        <w:bottom w:val="none" w:sz="0" w:space="0" w:color="auto"/>
        <w:right w:val="none" w:sz="0" w:space="0" w:color="auto"/>
      </w:divBdr>
      <w:divsChild>
        <w:div w:id="1307971127">
          <w:marLeft w:val="0"/>
          <w:marRight w:val="0"/>
          <w:marTop w:val="0"/>
          <w:marBottom w:val="0"/>
          <w:divBdr>
            <w:top w:val="none" w:sz="0" w:space="0" w:color="auto"/>
            <w:left w:val="none" w:sz="0" w:space="0" w:color="auto"/>
            <w:bottom w:val="none" w:sz="0" w:space="0" w:color="auto"/>
            <w:right w:val="none" w:sz="0" w:space="0" w:color="auto"/>
          </w:divBdr>
          <w:divsChild>
            <w:div w:id="897860878">
              <w:marLeft w:val="0"/>
              <w:marRight w:val="0"/>
              <w:marTop w:val="180"/>
              <w:marBottom w:val="180"/>
              <w:divBdr>
                <w:top w:val="none" w:sz="0" w:space="0" w:color="auto"/>
                <w:left w:val="none" w:sz="0" w:space="0" w:color="auto"/>
                <w:bottom w:val="none" w:sz="0" w:space="0" w:color="auto"/>
                <w:right w:val="none" w:sz="0" w:space="0" w:color="auto"/>
              </w:divBdr>
            </w:div>
          </w:divsChild>
        </w:div>
        <w:div w:id="970480747">
          <w:marLeft w:val="0"/>
          <w:marRight w:val="0"/>
          <w:marTop w:val="0"/>
          <w:marBottom w:val="0"/>
          <w:divBdr>
            <w:top w:val="none" w:sz="0" w:space="0" w:color="auto"/>
            <w:left w:val="none" w:sz="0" w:space="0" w:color="auto"/>
            <w:bottom w:val="none" w:sz="0" w:space="0" w:color="auto"/>
            <w:right w:val="none" w:sz="0" w:space="0" w:color="auto"/>
          </w:divBdr>
          <w:divsChild>
            <w:div w:id="1047340033">
              <w:marLeft w:val="0"/>
              <w:marRight w:val="0"/>
              <w:marTop w:val="0"/>
              <w:marBottom w:val="0"/>
              <w:divBdr>
                <w:top w:val="none" w:sz="0" w:space="0" w:color="auto"/>
                <w:left w:val="none" w:sz="0" w:space="0" w:color="auto"/>
                <w:bottom w:val="none" w:sz="0" w:space="0" w:color="auto"/>
                <w:right w:val="none" w:sz="0" w:space="0" w:color="auto"/>
              </w:divBdr>
              <w:divsChild>
                <w:div w:id="907347329">
                  <w:marLeft w:val="0"/>
                  <w:marRight w:val="0"/>
                  <w:marTop w:val="0"/>
                  <w:marBottom w:val="0"/>
                  <w:divBdr>
                    <w:top w:val="none" w:sz="0" w:space="0" w:color="auto"/>
                    <w:left w:val="none" w:sz="0" w:space="0" w:color="auto"/>
                    <w:bottom w:val="none" w:sz="0" w:space="0" w:color="auto"/>
                    <w:right w:val="none" w:sz="0" w:space="0" w:color="auto"/>
                  </w:divBdr>
                  <w:divsChild>
                    <w:div w:id="1179469860">
                      <w:marLeft w:val="0"/>
                      <w:marRight w:val="0"/>
                      <w:marTop w:val="0"/>
                      <w:marBottom w:val="0"/>
                      <w:divBdr>
                        <w:top w:val="none" w:sz="0" w:space="0" w:color="auto"/>
                        <w:left w:val="none" w:sz="0" w:space="0" w:color="auto"/>
                        <w:bottom w:val="none" w:sz="0" w:space="0" w:color="auto"/>
                        <w:right w:val="none" w:sz="0" w:space="0" w:color="auto"/>
                      </w:divBdr>
                      <w:divsChild>
                        <w:div w:id="877156713">
                          <w:marLeft w:val="0"/>
                          <w:marRight w:val="0"/>
                          <w:marTop w:val="0"/>
                          <w:marBottom w:val="0"/>
                          <w:divBdr>
                            <w:top w:val="none" w:sz="0" w:space="0" w:color="auto"/>
                            <w:left w:val="none" w:sz="0" w:space="0" w:color="auto"/>
                            <w:bottom w:val="none" w:sz="0" w:space="0" w:color="auto"/>
                            <w:right w:val="none" w:sz="0" w:space="0" w:color="auto"/>
                          </w:divBdr>
                          <w:divsChild>
                            <w:div w:id="103231506">
                              <w:marLeft w:val="300"/>
                              <w:marRight w:val="0"/>
                              <w:marTop w:val="0"/>
                              <w:marBottom w:val="0"/>
                              <w:divBdr>
                                <w:top w:val="none" w:sz="0" w:space="0" w:color="auto"/>
                                <w:left w:val="none" w:sz="0" w:space="0" w:color="auto"/>
                                <w:bottom w:val="none" w:sz="0" w:space="0" w:color="auto"/>
                                <w:right w:val="none" w:sz="0" w:space="0" w:color="auto"/>
                              </w:divBdr>
                              <w:divsChild>
                                <w:div w:id="353700104">
                                  <w:marLeft w:val="0"/>
                                  <w:marRight w:val="0"/>
                                  <w:marTop w:val="0"/>
                                  <w:marBottom w:val="0"/>
                                  <w:divBdr>
                                    <w:top w:val="none" w:sz="0" w:space="0" w:color="auto"/>
                                    <w:left w:val="none" w:sz="0" w:space="0" w:color="auto"/>
                                    <w:bottom w:val="none" w:sz="0" w:space="0" w:color="auto"/>
                                    <w:right w:val="none" w:sz="0" w:space="0" w:color="auto"/>
                                  </w:divBdr>
                                  <w:divsChild>
                                    <w:div w:id="96219934">
                                      <w:marLeft w:val="0"/>
                                      <w:marRight w:val="0"/>
                                      <w:marTop w:val="0"/>
                                      <w:marBottom w:val="0"/>
                                      <w:divBdr>
                                        <w:top w:val="none" w:sz="0" w:space="0" w:color="auto"/>
                                        <w:left w:val="none" w:sz="0" w:space="0" w:color="auto"/>
                                        <w:bottom w:val="none" w:sz="0" w:space="0" w:color="auto"/>
                                        <w:right w:val="none" w:sz="0" w:space="0" w:color="auto"/>
                                      </w:divBdr>
                                      <w:divsChild>
                                        <w:div w:id="827939122">
                                          <w:marLeft w:val="0"/>
                                          <w:marRight w:val="0"/>
                                          <w:marTop w:val="0"/>
                                          <w:marBottom w:val="0"/>
                                          <w:divBdr>
                                            <w:top w:val="none" w:sz="0" w:space="0" w:color="auto"/>
                                            <w:left w:val="none" w:sz="0" w:space="0" w:color="auto"/>
                                            <w:bottom w:val="none" w:sz="0" w:space="0" w:color="auto"/>
                                            <w:right w:val="none" w:sz="0" w:space="0" w:color="auto"/>
                                          </w:divBdr>
                                          <w:divsChild>
                                            <w:div w:id="991251202">
                                              <w:marLeft w:val="0"/>
                                              <w:marRight w:val="0"/>
                                              <w:marTop w:val="0"/>
                                              <w:marBottom w:val="0"/>
                                              <w:divBdr>
                                                <w:top w:val="none" w:sz="0" w:space="0" w:color="auto"/>
                                                <w:left w:val="none" w:sz="0" w:space="0" w:color="auto"/>
                                                <w:bottom w:val="none" w:sz="0" w:space="0" w:color="auto"/>
                                                <w:right w:val="none" w:sz="0" w:space="0" w:color="auto"/>
                                              </w:divBdr>
                                              <w:divsChild>
                                                <w:div w:id="1220088848">
                                                  <w:marLeft w:val="0"/>
                                                  <w:marRight w:val="0"/>
                                                  <w:marTop w:val="0"/>
                                                  <w:marBottom w:val="0"/>
                                                  <w:divBdr>
                                                    <w:top w:val="none" w:sz="0" w:space="0" w:color="auto"/>
                                                    <w:left w:val="none" w:sz="0" w:space="0" w:color="auto"/>
                                                    <w:bottom w:val="none" w:sz="0" w:space="0" w:color="auto"/>
                                                    <w:right w:val="none" w:sz="0" w:space="0" w:color="auto"/>
                                                  </w:divBdr>
                                                  <w:divsChild>
                                                    <w:div w:id="2005157911">
                                                      <w:marLeft w:val="240"/>
                                                      <w:marRight w:val="240"/>
                                                      <w:marTop w:val="0"/>
                                                      <w:marBottom w:val="0"/>
                                                      <w:divBdr>
                                                        <w:top w:val="none" w:sz="0" w:space="0" w:color="auto"/>
                                                        <w:left w:val="none" w:sz="0" w:space="0" w:color="auto"/>
                                                        <w:bottom w:val="none" w:sz="0" w:space="0" w:color="auto"/>
                                                        <w:right w:val="none" w:sz="0" w:space="0" w:color="auto"/>
                                                      </w:divBdr>
                                                      <w:divsChild>
                                                        <w:div w:id="1333334888">
                                                          <w:marLeft w:val="0"/>
                                                          <w:marRight w:val="0"/>
                                                          <w:marTop w:val="0"/>
                                                          <w:marBottom w:val="0"/>
                                                          <w:divBdr>
                                                            <w:top w:val="none" w:sz="0" w:space="0" w:color="auto"/>
                                                            <w:left w:val="none" w:sz="0" w:space="0" w:color="auto"/>
                                                            <w:bottom w:val="none" w:sz="0" w:space="0" w:color="auto"/>
                                                            <w:right w:val="none" w:sz="0" w:space="0" w:color="auto"/>
                                                          </w:divBdr>
                                                          <w:divsChild>
                                                            <w:div w:id="225070498">
                                                              <w:marLeft w:val="0"/>
                                                              <w:marRight w:val="0"/>
                                                              <w:marTop w:val="0"/>
                                                              <w:marBottom w:val="0"/>
                                                              <w:divBdr>
                                                                <w:top w:val="none" w:sz="0" w:space="0" w:color="auto"/>
                                                                <w:left w:val="none" w:sz="0" w:space="0" w:color="auto"/>
                                                                <w:bottom w:val="none" w:sz="0" w:space="0" w:color="auto"/>
                                                                <w:right w:val="none" w:sz="0" w:space="0" w:color="auto"/>
                                                              </w:divBdr>
                                                              <w:divsChild>
                                                                <w:div w:id="15692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164766">
                      <w:marLeft w:val="0"/>
                      <w:marRight w:val="0"/>
                      <w:marTop w:val="0"/>
                      <w:marBottom w:val="0"/>
                      <w:divBdr>
                        <w:top w:val="none" w:sz="0" w:space="0" w:color="auto"/>
                        <w:left w:val="none" w:sz="0" w:space="0" w:color="auto"/>
                        <w:bottom w:val="none" w:sz="0" w:space="0" w:color="auto"/>
                        <w:right w:val="none" w:sz="0" w:space="0" w:color="auto"/>
                      </w:divBdr>
                      <w:divsChild>
                        <w:div w:id="178393500">
                          <w:marLeft w:val="0"/>
                          <w:marRight w:val="0"/>
                          <w:marTop w:val="0"/>
                          <w:marBottom w:val="0"/>
                          <w:divBdr>
                            <w:top w:val="none" w:sz="0" w:space="0" w:color="auto"/>
                            <w:left w:val="none" w:sz="0" w:space="0" w:color="auto"/>
                            <w:bottom w:val="none" w:sz="0" w:space="0" w:color="auto"/>
                            <w:right w:val="none" w:sz="0" w:space="0" w:color="auto"/>
                          </w:divBdr>
                          <w:divsChild>
                            <w:div w:id="6065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3969">
      <w:bodyDiv w:val="1"/>
      <w:marLeft w:val="0"/>
      <w:marRight w:val="0"/>
      <w:marTop w:val="0"/>
      <w:marBottom w:val="0"/>
      <w:divBdr>
        <w:top w:val="none" w:sz="0" w:space="0" w:color="auto"/>
        <w:left w:val="none" w:sz="0" w:space="0" w:color="auto"/>
        <w:bottom w:val="none" w:sz="0" w:space="0" w:color="auto"/>
        <w:right w:val="none" w:sz="0" w:space="0" w:color="auto"/>
      </w:divBdr>
    </w:div>
    <w:div w:id="939679264">
      <w:bodyDiv w:val="1"/>
      <w:marLeft w:val="0"/>
      <w:marRight w:val="0"/>
      <w:marTop w:val="0"/>
      <w:marBottom w:val="0"/>
      <w:divBdr>
        <w:top w:val="none" w:sz="0" w:space="0" w:color="auto"/>
        <w:left w:val="none" w:sz="0" w:space="0" w:color="auto"/>
        <w:bottom w:val="none" w:sz="0" w:space="0" w:color="auto"/>
        <w:right w:val="none" w:sz="0" w:space="0" w:color="auto"/>
      </w:divBdr>
    </w:div>
    <w:div w:id="2075156242">
      <w:bodyDiv w:val="1"/>
      <w:marLeft w:val="0"/>
      <w:marRight w:val="0"/>
      <w:marTop w:val="0"/>
      <w:marBottom w:val="0"/>
      <w:divBdr>
        <w:top w:val="none" w:sz="0" w:space="0" w:color="auto"/>
        <w:left w:val="none" w:sz="0" w:space="0" w:color="auto"/>
        <w:bottom w:val="none" w:sz="0" w:space="0" w:color="auto"/>
        <w:right w:val="none" w:sz="0" w:space="0" w:color="auto"/>
      </w:divBdr>
      <w:divsChild>
        <w:div w:id="372581302">
          <w:marLeft w:val="0"/>
          <w:marRight w:val="0"/>
          <w:marTop w:val="0"/>
          <w:marBottom w:val="0"/>
          <w:divBdr>
            <w:top w:val="none" w:sz="0" w:space="0" w:color="auto"/>
            <w:left w:val="none" w:sz="0" w:space="0" w:color="auto"/>
            <w:bottom w:val="none" w:sz="0" w:space="0" w:color="auto"/>
            <w:right w:val="none" w:sz="0" w:space="0" w:color="auto"/>
          </w:divBdr>
          <w:divsChild>
            <w:div w:id="886917836">
              <w:marLeft w:val="0"/>
              <w:marRight w:val="0"/>
              <w:marTop w:val="180"/>
              <w:marBottom w:val="180"/>
              <w:divBdr>
                <w:top w:val="none" w:sz="0" w:space="0" w:color="auto"/>
                <w:left w:val="none" w:sz="0" w:space="0" w:color="auto"/>
                <w:bottom w:val="none" w:sz="0" w:space="0" w:color="auto"/>
                <w:right w:val="none" w:sz="0" w:space="0" w:color="auto"/>
              </w:divBdr>
            </w:div>
          </w:divsChild>
        </w:div>
        <w:div w:id="1937396598">
          <w:marLeft w:val="0"/>
          <w:marRight w:val="0"/>
          <w:marTop w:val="0"/>
          <w:marBottom w:val="0"/>
          <w:divBdr>
            <w:top w:val="none" w:sz="0" w:space="0" w:color="auto"/>
            <w:left w:val="none" w:sz="0" w:space="0" w:color="auto"/>
            <w:bottom w:val="none" w:sz="0" w:space="0" w:color="auto"/>
            <w:right w:val="none" w:sz="0" w:space="0" w:color="auto"/>
          </w:divBdr>
          <w:divsChild>
            <w:div w:id="196310431">
              <w:marLeft w:val="0"/>
              <w:marRight w:val="0"/>
              <w:marTop w:val="0"/>
              <w:marBottom w:val="0"/>
              <w:divBdr>
                <w:top w:val="none" w:sz="0" w:space="0" w:color="auto"/>
                <w:left w:val="none" w:sz="0" w:space="0" w:color="auto"/>
                <w:bottom w:val="none" w:sz="0" w:space="0" w:color="auto"/>
                <w:right w:val="none" w:sz="0" w:space="0" w:color="auto"/>
              </w:divBdr>
              <w:divsChild>
                <w:div w:id="1590700602">
                  <w:marLeft w:val="0"/>
                  <w:marRight w:val="0"/>
                  <w:marTop w:val="0"/>
                  <w:marBottom w:val="0"/>
                  <w:divBdr>
                    <w:top w:val="none" w:sz="0" w:space="0" w:color="auto"/>
                    <w:left w:val="none" w:sz="0" w:space="0" w:color="auto"/>
                    <w:bottom w:val="none" w:sz="0" w:space="0" w:color="auto"/>
                    <w:right w:val="none" w:sz="0" w:space="0" w:color="auto"/>
                  </w:divBdr>
                  <w:divsChild>
                    <w:div w:id="2097746390">
                      <w:marLeft w:val="0"/>
                      <w:marRight w:val="0"/>
                      <w:marTop w:val="0"/>
                      <w:marBottom w:val="0"/>
                      <w:divBdr>
                        <w:top w:val="none" w:sz="0" w:space="0" w:color="auto"/>
                        <w:left w:val="none" w:sz="0" w:space="0" w:color="auto"/>
                        <w:bottom w:val="none" w:sz="0" w:space="0" w:color="auto"/>
                        <w:right w:val="none" w:sz="0" w:space="0" w:color="auto"/>
                      </w:divBdr>
                      <w:divsChild>
                        <w:div w:id="1350791182">
                          <w:marLeft w:val="0"/>
                          <w:marRight w:val="0"/>
                          <w:marTop w:val="0"/>
                          <w:marBottom w:val="0"/>
                          <w:divBdr>
                            <w:top w:val="none" w:sz="0" w:space="0" w:color="auto"/>
                            <w:left w:val="none" w:sz="0" w:space="0" w:color="auto"/>
                            <w:bottom w:val="none" w:sz="0" w:space="0" w:color="auto"/>
                            <w:right w:val="none" w:sz="0" w:space="0" w:color="auto"/>
                          </w:divBdr>
                          <w:divsChild>
                            <w:div w:id="450783965">
                              <w:marLeft w:val="0"/>
                              <w:marRight w:val="0"/>
                              <w:marTop w:val="0"/>
                              <w:marBottom w:val="300"/>
                              <w:divBdr>
                                <w:top w:val="none" w:sz="0" w:space="0" w:color="auto"/>
                                <w:left w:val="none" w:sz="0" w:space="0" w:color="auto"/>
                                <w:bottom w:val="none" w:sz="0" w:space="0" w:color="auto"/>
                                <w:right w:val="none" w:sz="0" w:space="0" w:color="auto"/>
                              </w:divBdr>
                              <w:divsChild>
                                <w:div w:id="340661670">
                                  <w:marLeft w:val="0"/>
                                  <w:marRight w:val="0"/>
                                  <w:marTop w:val="0"/>
                                  <w:marBottom w:val="180"/>
                                  <w:divBdr>
                                    <w:top w:val="none" w:sz="0" w:space="0" w:color="auto"/>
                                    <w:left w:val="none" w:sz="0" w:space="0" w:color="auto"/>
                                    <w:bottom w:val="none" w:sz="0" w:space="0" w:color="auto"/>
                                    <w:right w:val="none" w:sz="0" w:space="0" w:color="auto"/>
                                  </w:divBdr>
                                </w:div>
                                <w:div w:id="1752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lex.com/vid/42867930?fbt=webapp_preview&amp;addon_version=5.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rteconstitucional.gov.co/relatoria/2019/t-063-19.htm" TargetMode="External"/><Relationship Id="rId1" Type="http://schemas.openxmlformats.org/officeDocument/2006/relationships/hyperlink" Target="http://www.secretariasenado.gov.co/senado/basedoc/c-480_201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A9311-F707-4209-AAB2-0FFFFDFC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34</Pages>
  <Words>10601</Words>
  <Characters>58309</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Reina Beltrán</dc:creator>
  <cp:keywords/>
  <dc:description/>
  <cp:lastModifiedBy>Jorge Horacio Rodriguez Figueroa UTL</cp:lastModifiedBy>
  <cp:revision>18</cp:revision>
  <cp:lastPrinted>2022-12-14T23:33:00Z</cp:lastPrinted>
  <dcterms:created xsi:type="dcterms:W3CDTF">2022-12-12T12:05:00Z</dcterms:created>
  <dcterms:modified xsi:type="dcterms:W3CDTF">2022-12-14T23:45:00Z</dcterms:modified>
</cp:coreProperties>
</file>