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861595" w:rsidRDefault="002717D1" w:rsidP="00CF4755">
      <w:pPr>
        <w:pStyle w:val="Sinespaciado"/>
        <w:jc w:val="center"/>
        <w:rPr>
          <w:rFonts w:ascii="Edwardian Script ITC" w:hAnsi="Edwardian Script ITC"/>
          <w:b/>
          <w:sz w:val="34"/>
          <w:szCs w:val="34"/>
          <w:lang w:eastAsia="es-MX"/>
        </w:rPr>
      </w:pPr>
      <w:bookmarkStart w:id="0" w:name="_GoBack"/>
      <w:bookmarkEnd w:id="0"/>
      <w:r w:rsidRPr="00861595">
        <w:rPr>
          <w:rFonts w:ascii="Edwardian Script ITC" w:hAnsi="Edwardian Script ITC"/>
          <w:b/>
          <w:sz w:val="34"/>
          <w:szCs w:val="34"/>
        </w:rPr>
        <w:t>Rama Legislativa del Poder Público</w:t>
      </w:r>
    </w:p>
    <w:p w14:paraId="70574CBC" w14:textId="77777777"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14:paraId="6027C56D" w14:textId="77777777" w:rsidR="002717D1" w:rsidRPr="00861595" w:rsidRDefault="007E2AD8" w:rsidP="00CF4755">
      <w:pPr>
        <w:pStyle w:val="Sinespaciado"/>
        <w:jc w:val="center"/>
        <w:rPr>
          <w:rFonts w:ascii="Edwardian Script ITC" w:hAnsi="Edwardian Script ITC"/>
          <w:b/>
          <w:sz w:val="34"/>
          <w:szCs w:val="34"/>
        </w:rPr>
      </w:pPr>
      <w:r>
        <w:rPr>
          <w:rFonts w:ascii="Edwardian Script ITC" w:hAnsi="Edwardian Script ITC"/>
          <w:b/>
          <w:sz w:val="34"/>
          <w:szCs w:val="34"/>
        </w:rPr>
        <w:t>Legislatura 2021-2022</w:t>
      </w:r>
    </w:p>
    <w:p w14:paraId="70CDCD9F" w14:textId="77777777" w:rsidR="00A769D4" w:rsidRDefault="00A769D4" w:rsidP="00CF4755">
      <w:pPr>
        <w:pStyle w:val="Sinespaciado"/>
        <w:jc w:val="center"/>
        <w:rPr>
          <w:rFonts w:ascii="Edwardian Script ITC" w:hAnsi="Edwardian Script ITC" w:cs="Arial"/>
          <w:b/>
          <w:sz w:val="18"/>
          <w:szCs w:val="18"/>
        </w:rPr>
      </w:pPr>
    </w:p>
    <w:p w14:paraId="2256439A" w14:textId="2B8878C0" w:rsidR="005530EF" w:rsidRPr="00F7192A" w:rsidRDefault="00E8300E" w:rsidP="006A100D">
      <w:pPr>
        <w:pStyle w:val="Sinespaciado"/>
        <w:jc w:val="both"/>
        <w:rPr>
          <w:rFonts w:ascii="Arial" w:hAnsi="Arial" w:cs="Arial"/>
          <w:b/>
          <w:sz w:val="23"/>
          <w:szCs w:val="23"/>
        </w:rPr>
      </w:pPr>
      <w:r w:rsidRPr="00F7192A">
        <w:rPr>
          <w:rFonts w:ascii="Arial" w:hAnsi="Arial" w:cs="Arial"/>
          <w:b/>
          <w:bCs/>
          <w:sz w:val="23"/>
          <w:szCs w:val="23"/>
        </w:rPr>
        <w:t>TEXTO DEFINITIVO APROBADO EN PRIMER DEBATE DEL PROYECTO DE LEY</w:t>
      </w:r>
      <w:r w:rsidR="00AC6B69" w:rsidRPr="00AC6B69">
        <w:rPr>
          <w:rFonts w:ascii="Arial" w:hAnsi="Arial" w:cs="Arial"/>
          <w:b/>
          <w:sz w:val="23"/>
          <w:szCs w:val="23"/>
        </w:rPr>
        <w:t xml:space="preserve"> No. 149 DE 2021 CÁMARA “POR MEDIO DEL CUAL SE DICTAN MEDIDAS PARA PROTECCIÓN DEL PREPENSIONADO Y SE DICTAN OTRAS DISPOSICIONES”</w:t>
      </w:r>
      <w:r w:rsidR="00503697" w:rsidRPr="00AC6B69">
        <w:rPr>
          <w:rFonts w:ascii="Arial" w:hAnsi="Arial" w:cs="Arial"/>
          <w:b/>
          <w:sz w:val="23"/>
          <w:szCs w:val="23"/>
        </w:rPr>
        <w:t>.</w:t>
      </w:r>
    </w:p>
    <w:p w14:paraId="626C21B7" w14:textId="77777777" w:rsidR="000C53A5" w:rsidRPr="00F7192A" w:rsidRDefault="000C53A5" w:rsidP="00980BFE">
      <w:pPr>
        <w:pStyle w:val="Sinespaciado"/>
        <w:jc w:val="both"/>
        <w:rPr>
          <w:rFonts w:ascii="Arial" w:hAnsi="Arial" w:cs="Arial"/>
          <w:b/>
          <w:sz w:val="23"/>
          <w:szCs w:val="23"/>
        </w:rPr>
      </w:pPr>
    </w:p>
    <w:p w14:paraId="69566137" w14:textId="7DB66482" w:rsidR="002717D1" w:rsidRPr="00F7192A" w:rsidRDefault="002717D1" w:rsidP="00980BFE">
      <w:pPr>
        <w:pStyle w:val="Sinespaciado"/>
        <w:jc w:val="center"/>
        <w:rPr>
          <w:rFonts w:ascii="Arial" w:hAnsi="Arial" w:cs="Arial"/>
          <w:sz w:val="23"/>
          <w:szCs w:val="23"/>
        </w:rPr>
      </w:pPr>
      <w:r w:rsidRPr="00F7192A">
        <w:rPr>
          <w:rFonts w:ascii="Arial" w:hAnsi="Arial" w:cs="Arial"/>
          <w:sz w:val="23"/>
          <w:szCs w:val="23"/>
        </w:rPr>
        <w:t xml:space="preserve">(Aprobado en la </w:t>
      </w:r>
      <w:r w:rsidR="006318DE">
        <w:rPr>
          <w:rFonts w:ascii="Arial" w:hAnsi="Arial" w:cs="Arial"/>
          <w:sz w:val="23"/>
          <w:szCs w:val="23"/>
        </w:rPr>
        <w:t>Sesión S</w:t>
      </w:r>
      <w:r w:rsidR="00503697">
        <w:rPr>
          <w:rFonts w:ascii="Arial" w:hAnsi="Arial" w:cs="Arial"/>
          <w:sz w:val="23"/>
          <w:szCs w:val="23"/>
        </w:rPr>
        <w:t>emipresencial</w:t>
      </w:r>
      <w:r w:rsidR="00E77D6C" w:rsidRPr="00F7192A">
        <w:rPr>
          <w:rFonts w:ascii="Arial" w:hAnsi="Arial" w:cs="Arial"/>
          <w:sz w:val="23"/>
          <w:szCs w:val="23"/>
        </w:rPr>
        <w:t xml:space="preserve"> </w:t>
      </w:r>
      <w:r w:rsidRPr="00F7192A">
        <w:rPr>
          <w:rFonts w:ascii="Arial" w:hAnsi="Arial" w:cs="Arial"/>
          <w:sz w:val="23"/>
          <w:szCs w:val="23"/>
        </w:rPr>
        <w:t>de</w:t>
      </w:r>
      <w:r w:rsidR="006B757E" w:rsidRPr="00F7192A">
        <w:rPr>
          <w:rFonts w:ascii="Arial" w:hAnsi="Arial" w:cs="Arial"/>
          <w:sz w:val="23"/>
          <w:szCs w:val="23"/>
        </w:rPr>
        <w:t xml:space="preserve">l </w:t>
      </w:r>
      <w:r w:rsidR="00AC6B69" w:rsidRPr="00AC6B69">
        <w:rPr>
          <w:rFonts w:ascii="Arial" w:hAnsi="Arial" w:cs="Arial"/>
          <w:sz w:val="23"/>
          <w:szCs w:val="23"/>
        </w:rPr>
        <w:t>12</w:t>
      </w:r>
      <w:r w:rsidR="007E2AD8" w:rsidRPr="00AC6B69">
        <w:rPr>
          <w:rFonts w:ascii="Arial" w:hAnsi="Arial" w:cs="Arial"/>
          <w:sz w:val="23"/>
          <w:szCs w:val="23"/>
        </w:rPr>
        <w:t xml:space="preserve"> de </w:t>
      </w:r>
      <w:r w:rsidR="00503697" w:rsidRPr="00AC6B69">
        <w:rPr>
          <w:rFonts w:ascii="Arial" w:hAnsi="Arial" w:cs="Arial"/>
          <w:sz w:val="23"/>
          <w:szCs w:val="23"/>
        </w:rPr>
        <w:t>octubre</w:t>
      </w:r>
      <w:r w:rsidR="0011513A" w:rsidRPr="00AC6B69">
        <w:rPr>
          <w:rFonts w:ascii="Arial" w:hAnsi="Arial" w:cs="Arial"/>
          <w:sz w:val="23"/>
          <w:szCs w:val="23"/>
        </w:rPr>
        <w:t xml:space="preserve"> de 2021</w:t>
      </w:r>
      <w:r w:rsidR="00282D98" w:rsidRPr="00F7192A">
        <w:rPr>
          <w:rFonts w:ascii="Arial" w:hAnsi="Arial" w:cs="Arial"/>
          <w:sz w:val="23"/>
          <w:szCs w:val="23"/>
        </w:rPr>
        <w:t>,</w:t>
      </w:r>
      <w:r w:rsidRPr="00F7192A">
        <w:rPr>
          <w:rFonts w:ascii="Arial" w:hAnsi="Arial" w:cs="Arial"/>
          <w:sz w:val="23"/>
          <w:szCs w:val="23"/>
        </w:rPr>
        <w:t xml:space="preserve"> Comisión VII </w:t>
      </w:r>
      <w:r w:rsidR="00282D98" w:rsidRPr="00F7192A">
        <w:rPr>
          <w:rFonts w:ascii="Arial" w:hAnsi="Arial" w:cs="Arial"/>
          <w:sz w:val="23"/>
          <w:szCs w:val="23"/>
        </w:rPr>
        <w:t xml:space="preserve">Constitucional Permanente </w:t>
      </w:r>
      <w:r w:rsidRPr="00F7192A">
        <w:rPr>
          <w:rFonts w:ascii="Arial" w:hAnsi="Arial" w:cs="Arial"/>
          <w:sz w:val="23"/>
          <w:szCs w:val="23"/>
        </w:rPr>
        <w:t xml:space="preserve">de la H. Cámara de Representantes, </w:t>
      </w:r>
      <w:r w:rsidRPr="0036359F">
        <w:rPr>
          <w:rFonts w:ascii="Arial" w:hAnsi="Arial" w:cs="Arial"/>
          <w:sz w:val="23"/>
          <w:szCs w:val="23"/>
        </w:rPr>
        <w:t>Acta No.</w:t>
      </w:r>
      <w:r w:rsidR="006B757E" w:rsidRPr="0036359F">
        <w:rPr>
          <w:rFonts w:ascii="Arial" w:hAnsi="Arial" w:cs="Arial"/>
          <w:sz w:val="23"/>
          <w:szCs w:val="23"/>
        </w:rPr>
        <w:t xml:space="preserve"> </w:t>
      </w:r>
      <w:r w:rsidR="005063CA" w:rsidRPr="0036359F">
        <w:rPr>
          <w:rFonts w:ascii="Arial" w:hAnsi="Arial" w:cs="Arial"/>
          <w:sz w:val="23"/>
          <w:szCs w:val="23"/>
        </w:rPr>
        <w:t>20</w:t>
      </w:r>
      <w:r w:rsidRPr="00F7192A">
        <w:rPr>
          <w:rFonts w:ascii="Arial" w:hAnsi="Arial" w:cs="Arial"/>
          <w:sz w:val="23"/>
          <w:szCs w:val="23"/>
        </w:rPr>
        <w:t>)</w:t>
      </w:r>
    </w:p>
    <w:p w14:paraId="31DC5EDC" w14:textId="77777777" w:rsidR="00E24232" w:rsidRPr="00F7192A" w:rsidRDefault="00E24232" w:rsidP="00980BFE">
      <w:pPr>
        <w:pStyle w:val="Sinespaciado"/>
        <w:jc w:val="both"/>
        <w:rPr>
          <w:rFonts w:ascii="Arial" w:hAnsi="Arial" w:cs="Arial"/>
          <w:sz w:val="23"/>
          <w:szCs w:val="23"/>
        </w:rPr>
      </w:pPr>
    </w:p>
    <w:p w14:paraId="6E2FFCA1" w14:textId="77777777" w:rsidR="001C7B89" w:rsidRPr="00F7192A" w:rsidRDefault="001C7B89" w:rsidP="00980BFE">
      <w:pPr>
        <w:pStyle w:val="Sinespaciado"/>
        <w:jc w:val="center"/>
        <w:rPr>
          <w:rFonts w:ascii="Arial" w:hAnsi="Arial" w:cs="Arial"/>
          <w:b/>
          <w:sz w:val="23"/>
          <w:szCs w:val="23"/>
        </w:rPr>
      </w:pPr>
      <w:r w:rsidRPr="00F7192A">
        <w:rPr>
          <w:rFonts w:ascii="Arial" w:hAnsi="Arial" w:cs="Arial"/>
          <w:b/>
          <w:sz w:val="23"/>
          <w:szCs w:val="23"/>
        </w:rPr>
        <w:t>EL CONGRESO DE COLOMBIA</w:t>
      </w:r>
    </w:p>
    <w:p w14:paraId="41FB9D1B" w14:textId="77777777" w:rsidR="00CE617B" w:rsidRPr="00F7192A" w:rsidRDefault="00CE617B" w:rsidP="00980BFE">
      <w:pPr>
        <w:pStyle w:val="Sinespaciado"/>
        <w:jc w:val="center"/>
        <w:rPr>
          <w:rFonts w:ascii="Arial" w:hAnsi="Arial" w:cs="Arial"/>
          <w:b/>
          <w:sz w:val="23"/>
          <w:szCs w:val="23"/>
        </w:rPr>
      </w:pPr>
    </w:p>
    <w:p w14:paraId="6CC6EEF2" w14:textId="77777777" w:rsidR="00EA48F0" w:rsidRPr="00F7192A" w:rsidRDefault="00EA48F0" w:rsidP="00980BFE">
      <w:pPr>
        <w:pStyle w:val="Sinespaciado"/>
        <w:jc w:val="center"/>
        <w:rPr>
          <w:rFonts w:ascii="Arial" w:hAnsi="Arial" w:cs="Arial"/>
          <w:sz w:val="23"/>
          <w:szCs w:val="23"/>
        </w:rPr>
      </w:pPr>
      <w:r w:rsidRPr="00F7192A">
        <w:rPr>
          <w:rFonts w:ascii="Arial" w:hAnsi="Arial" w:cs="Arial"/>
          <w:b/>
          <w:sz w:val="23"/>
          <w:szCs w:val="23"/>
        </w:rPr>
        <w:t>DECRETA:</w:t>
      </w:r>
    </w:p>
    <w:p w14:paraId="4B049F16" w14:textId="41686D72" w:rsidR="005063CA" w:rsidRPr="0036359F" w:rsidRDefault="005063CA" w:rsidP="0036359F">
      <w:pPr>
        <w:pStyle w:val="Sinespaciado"/>
        <w:jc w:val="both"/>
        <w:rPr>
          <w:rFonts w:ascii="Arial" w:hAnsi="Arial" w:cs="Arial"/>
        </w:rPr>
      </w:pPr>
    </w:p>
    <w:p w14:paraId="0B57FBA4" w14:textId="77777777" w:rsidR="005063CA" w:rsidRPr="0036359F" w:rsidRDefault="005063CA" w:rsidP="0036359F">
      <w:pPr>
        <w:pStyle w:val="Sinespaciado"/>
        <w:jc w:val="both"/>
        <w:rPr>
          <w:rFonts w:ascii="Arial" w:hAnsi="Arial" w:cs="Arial"/>
        </w:rPr>
      </w:pPr>
      <w:r w:rsidRPr="0036359F">
        <w:rPr>
          <w:rFonts w:ascii="Arial" w:hAnsi="Arial" w:cs="Arial"/>
          <w:b/>
        </w:rPr>
        <w:t xml:space="preserve">Artículo 1°. Objeto. </w:t>
      </w:r>
      <w:r w:rsidRPr="0036359F">
        <w:rPr>
          <w:rFonts w:ascii="Arial" w:hAnsi="Arial" w:cs="Arial"/>
        </w:rPr>
        <w:t>Esta ley tiene por objeto proteger a las personas que estén próximas a cumplir los requisitos para la pensión de vejez, estableciendo los criterios y derechos de los que gozan.</w:t>
      </w:r>
    </w:p>
    <w:p w14:paraId="3D54A1D1" w14:textId="77777777" w:rsidR="006318DE" w:rsidRDefault="006318DE" w:rsidP="0036359F">
      <w:pPr>
        <w:pStyle w:val="Sinespaciado"/>
        <w:jc w:val="both"/>
        <w:rPr>
          <w:rFonts w:ascii="Arial" w:hAnsi="Arial" w:cs="Arial"/>
          <w:b/>
        </w:rPr>
      </w:pPr>
    </w:p>
    <w:p w14:paraId="495D8497" w14:textId="593ABC3F" w:rsidR="005063CA" w:rsidRDefault="005063CA" w:rsidP="0036359F">
      <w:pPr>
        <w:pStyle w:val="Sinespaciado"/>
        <w:jc w:val="both"/>
        <w:rPr>
          <w:rFonts w:ascii="Arial" w:hAnsi="Arial" w:cs="Arial"/>
        </w:rPr>
      </w:pPr>
      <w:r w:rsidRPr="0036359F">
        <w:rPr>
          <w:rFonts w:ascii="Arial" w:hAnsi="Arial" w:cs="Arial"/>
          <w:b/>
        </w:rPr>
        <w:t>Artículo 2°. Pre pensionado.</w:t>
      </w:r>
      <w:r w:rsidRPr="0036359F">
        <w:rPr>
          <w:rFonts w:ascii="Arial" w:hAnsi="Arial" w:cs="Arial"/>
        </w:rPr>
        <w:t xml:space="preserve"> El pre pensionado es la persona vinculada laboralmente al sector público o privado, que le falten tres (3) años o menos para reunir los requisitos de edad y semanas cotizadas o que habiendo cumplido la edad de pensión está a tres (3) años o menos de completar las semanas cotizadas para obtener la pensión de vejez en el Régimen de Prima Media con Prestación Definida. De igual forma se entiende por pre pensionada a la persona que se encuentre a tres años o menos de alcanzar el capital mínimo necesario para acreditar el derecho a pensión o, que esté a tres años o menos de completar las semanas que le permitan ser beneficiario de la garantía de la pensión mínima en el Régimen de Ahorro Individual con Solidaridad.</w:t>
      </w:r>
    </w:p>
    <w:p w14:paraId="4077DC85" w14:textId="77777777" w:rsidR="0036359F" w:rsidRPr="0036359F" w:rsidRDefault="0036359F" w:rsidP="0036359F">
      <w:pPr>
        <w:pStyle w:val="Sinespaciado"/>
        <w:jc w:val="both"/>
        <w:rPr>
          <w:rFonts w:ascii="Arial" w:hAnsi="Arial" w:cs="Arial"/>
        </w:rPr>
      </w:pPr>
    </w:p>
    <w:p w14:paraId="5C2CD2A7" w14:textId="77777777" w:rsidR="005063CA" w:rsidRPr="0036359F" w:rsidRDefault="005063CA" w:rsidP="0036359F">
      <w:pPr>
        <w:pStyle w:val="Sinespaciado"/>
        <w:jc w:val="both"/>
        <w:rPr>
          <w:rFonts w:ascii="Arial" w:hAnsi="Arial" w:cs="Arial"/>
        </w:rPr>
      </w:pPr>
      <w:r w:rsidRPr="0036359F">
        <w:rPr>
          <w:rFonts w:ascii="Arial" w:hAnsi="Arial" w:cs="Arial"/>
          <w:b/>
        </w:rPr>
        <w:t>Artículo 3°. Protección Especial para el Pre pensionado:</w:t>
      </w:r>
      <w:r w:rsidRPr="0036359F">
        <w:rPr>
          <w:rFonts w:ascii="Arial" w:hAnsi="Arial" w:cs="Arial"/>
        </w:rPr>
        <w:t xml:space="preserve"> El pre pensionado gozará de estabilidad laboral reforzada. Dentro del ámbito de aplicación de la presente ley, se entiende por estabilidad laboral reforzada al derecho de protección especial del que goza un trabajador en condición de pre pensionado para evitar el retiro de su cargo o la terminación de su vinculación laboral si esta situación pone en riesgo o en condición de vulnerabilidad el derecho a la pensión y el ingreso mínimo de la persona.</w:t>
      </w:r>
    </w:p>
    <w:p w14:paraId="2FC5BAD5" w14:textId="77777777" w:rsidR="006318DE" w:rsidRDefault="006318DE" w:rsidP="0036359F">
      <w:pPr>
        <w:pStyle w:val="Sinespaciado"/>
        <w:jc w:val="both"/>
        <w:rPr>
          <w:rFonts w:ascii="Arial" w:hAnsi="Arial" w:cs="Arial"/>
        </w:rPr>
      </w:pPr>
    </w:p>
    <w:p w14:paraId="3E9A4136" w14:textId="71CF10D5" w:rsidR="005063CA" w:rsidRPr="0036359F" w:rsidRDefault="005063CA" w:rsidP="0036359F">
      <w:pPr>
        <w:pStyle w:val="Sinespaciado"/>
        <w:jc w:val="both"/>
        <w:rPr>
          <w:rFonts w:ascii="Arial" w:hAnsi="Arial" w:cs="Arial"/>
          <w:b/>
        </w:rPr>
      </w:pPr>
      <w:r w:rsidRPr="0036359F">
        <w:rPr>
          <w:rFonts w:ascii="Arial" w:hAnsi="Arial" w:cs="Arial"/>
        </w:rPr>
        <w:t>No podrán ser retirados del servicio, los servidores públicos y no habrá lugar a la terminación laboral de los trabajadores particulares, que cumplan los requisitos del pre pensionado descrito en el artículo segundo.</w:t>
      </w:r>
    </w:p>
    <w:p w14:paraId="48016EBB" w14:textId="77777777" w:rsidR="006318DE" w:rsidRDefault="006318DE" w:rsidP="0036359F">
      <w:pPr>
        <w:pStyle w:val="Sinespaciado"/>
        <w:jc w:val="both"/>
        <w:rPr>
          <w:rFonts w:ascii="Arial" w:hAnsi="Arial" w:cs="Arial"/>
          <w:b/>
        </w:rPr>
      </w:pPr>
    </w:p>
    <w:p w14:paraId="3EC487B7" w14:textId="72D09C19" w:rsidR="005063CA" w:rsidRPr="0036359F" w:rsidRDefault="005063CA" w:rsidP="0036359F">
      <w:pPr>
        <w:pStyle w:val="Sinespaciado"/>
        <w:jc w:val="both"/>
        <w:rPr>
          <w:rFonts w:ascii="Arial" w:hAnsi="Arial" w:cs="Arial"/>
        </w:rPr>
      </w:pPr>
      <w:r w:rsidRPr="0036359F">
        <w:rPr>
          <w:rFonts w:ascii="Arial" w:hAnsi="Arial" w:cs="Arial"/>
          <w:b/>
        </w:rPr>
        <w:t xml:space="preserve">Parágrafo 1. </w:t>
      </w:r>
      <w:r w:rsidRPr="0036359F">
        <w:rPr>
          <w:rFonts w:ascii="Arial" w:hAnsi="Arial" w:cs="Arial"/>
        </w:rPr>
        <w:t>Las administradoras de pensiones deberán enviar a su afiliado que este próximo a cumplir los requisitos mencionados en la presente ley una comunicación explicando las características y derechos que tienen su próxima condición de pre pensionado, certificando el tiempo de las semanas cotizadas y/o el capital ahorrado, con una explicación detallada de la protección que garantiza su nueva condición y el tiempo desde el cual podría empezar a gozar de los beneficios mencionados en la presente ley. Esta comunicación debe ser remitida como máximo un mes antes de adquirir la condición de pre pensionado. El incumplimiento de esta obligación por parte de las administradoras de pensiones no se podrá entender como el desconocimiento de la condición de pre pensionado.</w:t>
      </w:r>
    </w:p>
    <w:p w14:paraId="34479508" w14:textId="77777777" w:rsidR="006318DE" w:rsidRDefault="006318DE" w:rsidP="0036359F">
      <w:pPr>
        <w:pStyle w:val="Sinespaciado"/>
        <w:jc w:val="both"/>
        <w:rPr>
          <w:rFonts w:ascii="Arial" w:hAnsi="Arial" w:cs="Arial"/>
          <w:b/>
        </w:rPr>
      </w:pPr>
    </w:p>
    <w:p w14:paraId="14973BD1" w14:textId="7A01DB50" w:rsidR="005063CA" w:rsidRPr="0036359F" w:rsidRDefault="005063CA" w:rsidP="0036359F">
      <w:pPr>
        <w:pStyle w:val="Sinespaciado"/>
        <w:jc w:val="both"/>
        <w:rPr>
          <w:rFonts w:ascii="Arial" w:hAnsi="Arial" w:cs="Arial"/>
        </w:rPr>
      </w:pPr>
      <w:r w:rsidRPr="0036359F">
        <w:rPr>
          <w:rFonts w:ascii="Arial" w:hAnsi="Arial" w:cs="Arial"/>
          <w:b/>
        </w:rPr>
        <w:t>Parágrafo 2.</w:t>
      </w:r>
      <w:r w:rsidRPr="0036359F">
        <w:rPr>
          <w:rFonts w:ascii="Arial" w:hAnsi="Arial" w:cs="Arial"/>
        </w:rPr>
        <w:t xml:space="preserve"> El derecho de protección especial respetara la naturaleza del empleo público, en el marco de la constitución y la ley.</w:t>
      </w:r>
    </w:p>
    <w:p w14:paraId="08DE8D95" w14:textId="77777777" w:rsidR="005063CA" w:rsidRPr="0036359F" w:rsidRDefault="005063CA" w:rsidP="0036359F">
      <w:pPr>
        <w:pStyle w:val="Sinespaciado"/>
        <w:jc w:val="both"/>
        <w:rPr>
          <w:rFonts w:ascii="Arial" w:hAnsi="Arial" w:cs="Arial"/>
        </w:rPr>
      </w:pPr>
      <w:r w:rsidRPr="0036359F">
        <w:rPr>
          <w:rFonts w:ascii="Arial" w:hAnsi="Arial" w:cs="Arial"/>
          <w:b/>
        </w:rPr>
        <w:lastRenderedPageBreak/>
        <w:t>Parágrafo 3.</w:t>
      </w:r>
      <w:r w:rsidRPr="0036359F">
        <w:rPr>
          <w:rFonts w:ascii="Arial" w:hAnsi="Arial" w:cs="Arial"/>
        </w:rPr>
        <w:t xml:space="preserve"> El servidor público o trabajador del sector privado deberá comunicar a la entidad o empleador tal condición, acreditando la edad y/o semanas o el capital que le hicieren falta para cumplir con los requisitos axiológicos para la pensión de vejez. La ausencia de esta comunicación no implica en ningún caso renuncia a los derechos adquiridos por su condición de pre pensionado.</w:t>
      </w:r>
    </w:p>
    <w:p w14:paraId="157A477A" w14:textId="77777777" w:rsidR="006318DE" w:rsidRDefault="006318DE" w:rsidP="0036359F">
      <w:pPr>
        <w:pStyle w:val="Sinespaciado"/>
        <w:jc w:val="both"/>
        <w:rPr>
          <w:rFonts w:ascii="Arial" w:hAnsi="Arial" w:cs="Arial"/>
          <w:b/>
        </w:rPr>
      </w:pPr>
    </w:p>
    <w:p w14:paraId="5CEA39A3" w14:textId="636796C3" w:rsidR="005063CA" w:rsidRPr="0036359F" w:rsidRDefault="005063CA" w:rsidP="0036359F">
      <w:pPr>
        <w:pStyle w:val="Sinespaciado"/>
        <w:jc w:val="both"/>
        <w:rPr>
          <w:rFonts w:ascii="Arial" w:hAnsi="Arial" w:cs="Arial"/>
        </w:rPr>
      </w:pPr>
      <w:r w:rsidRPr="0036359F">
        <w:rPr>
          <w:rFonts w:ascii="Arial" w:hAnsi="Arial" w:cs="Arial"/>
          <w:b/>
        </w:rPr>
        <w:t xml:space="preserve">Artículo 4°. Servidores públicos en Condición de Provisionalidad. </w:t>
      </w:r>
      <w:r w:rsidRPr="0036359F">
        <w:rPr>
          <w:rFonts w:ascii="Arial" w:hAnsi="Arial" w:cs="Arial"/>
        </w:rPr>
        <w:t>El servidor público nombrado en provisionalidad en un cargo de carrera administrativa que se encuentre en la condición de pre pensionado y ese cargo deba ser provisto por un funcionario de cargo de carrera administrativa, recibirán un trato diferencial como medida de acción afir</w:t>
      </w:r>
      <w:r w:rsidR="00F003D9">
        <w:rPr>
          <w:rFonts w:ascii="Arial" w:hAnsi="Arial" w:cs="Arial"/>
        </w:rPr>
        <w:t>mativa así: L</w:t>
      </w:r>
      <w:r w:rsidR="00BF3A4A" w:rsidRPr="0036359F">
        <w:rPr>
          <w:rFonts w:ascii="Arial" w:hAnsi="Arial" w:cs="Arial"/>
        </w:rPr>
        <w:t>uego</w:t>
      </w:r>
      <w:r w:rsidRPr="0036359F">
        <w:rPr>
          <w:rFonts w:ascii="Arial" w:hAnsi="Arial" w:cs="Arial"/>
        </w:rPr>
        <w:t xml:space="preserve"> de proceder </w:t>
      </w:r>
      <w:r w:rsidR="00BF3A4A" w:rsidRPr="0036359F">
        <w:rPr>
          <w:rFonts w:ascii="Arial" w:hAnsi="Arial" w:cs="Arial"/>
        </w:rPr>
        <w:t xml:space="preserve">con </w:t>
      </w:r>
      <w:r w:rsidRPr="0036359F">
        <w:rPr>
          <w:rFonts w:ascii="Arial" w:hAnsi="Arial" w:cs="Arial"/>
        </w:rPr>
        <w:t xml:space="preserve">el concurso de méritos, los pre pensionados en condición de provisionalidad </w:t>
      </w:r>
      <w:r w:rsidR="00BF3A4A" w:rsidRPr="0036359F">
        <w:rPr>
          <w:rFonts w:ascii="Arial" w:hAnsi="Arial" w:cs="Arial"/>
        </w:rPr>
        <w:t xml:space="preserve"> que no aprobasen los exámenes o no fuesen nombrados una vez surtido el concurso </w:t>
      </w:r>
      <w:r w:rsidRPr="0036359F">
        <w:rPr>
          <w:rFonts w:ascii="Arial" w:hAnsi="Arial" w:cs="Arial"/>
        </w:rPr>
        <w:t>deberán ser en primer lugar reubicados en cargos de la misma jerarquía o equivalencia que se encuentren vacantes.</w:t>
      </w:r>
    </w:p>
    <w:p w14:paraId="2A2F9C63" w14:textId="77777777" w:rsidR="006318DE" w:rsidRDefault="006318DE" w:rsidP="0036359F">
      <w:pPr>
        <w:pStyle w:val="Sinespaciado"/>
        <w:jc w:val="both"/>
        <w:rPr>
          <w:rFonts w:ascii="Arial" w:hAnsi="Arial" w:cs="Arial"/>
        </w:rPr>
      </w:pPr>
    </w:p>
    <w:p w14:paraId="20B1F803" w14:textId="0F14C0A8" w:rsidR="005063CA" w:rsidRPr="0036359F" w:rsidRDefault="005063CA" w:rsidP="0036359F">
      <w:pPr>
        <w:pStyle w:val="Sinespaciado"/>
        <w:jc w:val="both"/>
        <w:rPr>
          <w:rFonts w:ascii="Arial" w:hAnsi="Arial" w:cs="Arial"/>
        </w:rPr>
      </w:pPr>
      <w:r w:rsidRPr="0036359F">
        <w:rPr>
          <w:rFonts w:ascii="Arial" w:hAnsi="Arial" w:cs="Arial"/>
        </w:rPr>
        <w:t>Cuando no haya sido posible la reubicación, la entidad pública deberá priorizar su nueva vinculación en cargos vacantes de la misma jerarquía o equivalencia de los que venían ocupando siempre y cuando al momento de la desvinculación cumplan con los requisitos de que trata el artículo 3 de la presente ley.</w:t>
      </w:r>
    </w:p>
    <w:p w14:paraId="3896CCF5" w14:textId="77777777" w:rsidR="006318DE" w:rsidRDefault="006318DE" w:rsidP="0036359F">
      <w:pPr>
        <w:pStyle w:val="Sinespaciado"/>
        <w:jc w:val="both"/>
        <w:rPr>
          <w:rFonts w:ascii="Arial" w:hAnsi="Arial" w:cs="Arial"/>
        </w:rPr>
      </w:pPr>
    </w:p>
    <w:p w14:paraId="144A07A9" w14:textId="7F8F5402" w:rsidR="0036359F" w:rsidRPr="0036359F" w:rsidRDefault="005063CA" w:rsidP="0036359F">
      <w:pPr>
        <w:pStyle w:val="Sinespaciado"/>
        <w:jc w:val="both"/>
        <w:rPr>
          <w:rFonts w:ascii="Arial" w:hAnsi="Arial" w:cs="Arial"/>
        </w:rPr>
      </w:pPr>
      <w:r w:rsidRPr="0036359F">
        <w:rPr>
          <w:rFonts w:ascii="Arial" w:hAnsi="Arial" w:cs="Arial"/>
        </w:rPr>
        <w:t>Para salvaguardar el debido proceso del servidor público en condición de pre pensionado, su desvinculación deberá ser motivada mediante acto administrativo.</w:t>
      </w:r>
    </w:p>
    <w:p w14:paraId="4F822147" w14:textId="77777777" w:rsidR="006318DE" w:rsidRDefault="006318DE" w:rsidP="0036359F">
      <w:pPr>
        <w:pStyle w:val="Sinespaciado"/>
        <w:jc w:val="both"/>
        <w:rPr>
          <w:rFonts w:ascii="Arial" w:hAnsi="Arial" w:cs="Arial"/>
          <w:b/>
        </w:rPr>
      </w:pPr>
    </w:p>
    <w:p w14:paraId="7A4173C4" w14:textId="0C41B324" w:rsidR="005063CA" w:rsidRPr="0036359F" w:rsidRDefault="005063CA" w:rsidP="0036359F">
      <w:pPr>
        <w:pStyle w:val="Sinespaciado"/>
        <w:jc w:val="both"/>
        <w:rPr>
          <w:rFonts w:ascii="Arial" w:hAnsi="Arial" w:cs="Arial"/>
        </w:rPr>
      </w:pPr>
      <w:r w:rsidRPr="0036359F">
        <w:rPr>
          <w:rFonts w:ascii="Arial" w:hAnsi="Arial" w:cs="Arial"/>
          <w:b/>
        </w:rPr>
        <w:t>Parágrafo 1.</w:t>
      </w:r>
      <w:r w:rsidRPr="0036359F">
        <w:rPr>
          <w:rFonts w:ascii="Arial" w:hAnsi="Arial" w:cs="Arial"/>
        </w:rPr>
        <w:t xml:space="preserve"> En el evento que no sea posible la reubicación y/o la nueva vinculación en cargos vacantes de igual jerarquía y equivalencia, el pre pensionado en provisionalidad gozará de protección especial mediante la continuidad de su aporte al Sistema de Seguridad Social tanto en salud como a  pensión a cargo de la entidad pública, en las mismas condiciones de periodicidad y valor que ha tenido, siempre y cuando este no sea superior al promedio nacional de ingreso por concepto de salario determinado por el DANE, en cuyo caso el aporte se realizará sobre este valor hasta el día que se le notifique y quede en firme el reconocimiento de la pensión por parte de la entidad administradora de pensiones o quien haga sus veces y sea incluido en la respectiva nómina de pensionados. Esta reglamentación aplicara a nivel técnico, nivel asistencial y nivel profesional hasta grado 9 o sus equivalentes.</w:t>
      </w:r>
    </w:p>
    <w:p w14:paraId="0D90ACDB" w14:textId="77777777" w:rsidR="006318DE" w:rsidRDefault="006318DE" w:rsidP="0036359F">
      <w:pPr>
        <w:pStyle w:val="Sinespaciado"/>
        <w:jc w:val="both"/>
        <w:rPr>
          <w:rFonts w:ascii="Arial" w:hAnsi="Arial" w:cs="Arial"/>
          <w:b/>
        </w:rPr>
      </w:pPr>
    </w:p>
    <w:p w14:paraId="3C032CED" w14:textId="4E437948" w:rsidR="005063CA" w:rsidRPr="0036359F" w:rsidRDefault="005063CA" w:rsidP="0036359F">
      <w:pPr>
        <w:pStyle w:val="Sinespaciado"/>
        <w:jc w:val="both"/>
        <w:rPr>
          <w:rFonts w:ascii="Arial" w:hAnsi="Arial" w:cs="Arial"/>
        </w:rPr>
      </w:pPr>
      <w:r w:rsidRPr="0036359F">
        <w:rPr>
          <w:rFonts w:ascii="Arial" w:hAnsi="Arial" w:cs="Arial"/>
          <w:b/>
        </w:rPr>
        <w:t xml:space="preserve">Parágrafo 2. </w:t>
      </w:r>
      <w:r w:rsidRPr="0036359F">
        <w:rPr>
          <w:rFonts w:ascii="Arial" w:hAnsi="Arial" w:cs="Arial"/>
        </w:rPr>
        <w:t>La protección especial mediante la continuidad de su aporte al Sistema de Seguridad Social a cargo de la entidad no será obligatoria en los casos en los que el servidor removido del cargo en los términos establecidos en el presente artículo tenga una nueva vinculación contractual por la cual esté obligado a cotizar a pensión y salud.</w:t>
      </w:r>
    </w:p>
    <w:p w14:paraId="05758D1E" w14:textId="77777777" w:rsidR="006318DE" w:rsidRDefault="006318DE" w:rsidP="0036359F">
      <w:pPr>
        <w:pStyle w:val="Sinespaciado"/>
        <w:jc w:val="both"/>
        <w:rPr>
          <w:rFonts w:ascii="Arial" w:hAnsi="Arial" w:cs="Arial"/>
          <w:b/>
        </w:rPr>
      </w:pPr>
    </w:p>
    <w:p w14:paraId="60DF4A5A" w14:textId="0243FE0B" w:rsidR="005063CA" w:rsidRPr="0036359F" w:rsidRDefault="005063CA" w:rsidP="0036359F">
      <w:pPr>
        <w:pStyle w:val="Sinespaciado"/>
        <w:jc w:val="both"/>
        <w:rPr>
          <w:rFonts w:ascii="Arial" w:hAnsi="Arial" w:cs="Arial"/>
        </w:rPr>
      </w:pPr>
      <w:r w:rsidRPr="0036359F">
        <w:rPr>
          <w:rFonts w:ascii="Arial" w:hAnsi="Arial" w:cs="Arial"/>
          <w:b/>
        </w:rPr>
        <w:t>Parágrafo 3.</w:t>
      </w:r>
      <w:r w:rsidRPr="0036359F">
        <w:rPr>
          <w:rFonts w:ascii="Arial" w:hAnsi="Arial" w:cs="Arial"/>
        </w:rPr>
        <w:t xml:space="preserve"> Es deber del pre pensionado informar a la entidad el cambio de condición laboral durante el periodo comprendido por el inciso primero de este artículo so pena de las acciones penales, fiscales o disciplinarias a que haya lugar.</w:t>
      </w:r>
    </w:p>
    <w:p w14:paraId="44CED7A9" w14:textId="77777777" w:rsidR="006318DE" w:rsidRDefault="006318DE" w:rsidP="0036359F">
      <w:pPr>
        <w:pStyle w:val="Sinespaciado"/>
        <w:jc w:val="both"/>
        <w:rPr>
          <w:rFonts w:ascii="Arial" w:hAnsi="Arial" w:cs="Arial"/>
          <w:b/>
        </w:rPr>
      </w:pPr>
    </w:p>
    <w:p w14:paraId="713438C2" w14:textId="09B37652" w:rsidR="005063CA" w:rsidRDefault="005063CA" w:rsidP="0036359F">
      <w:pPr>
        <w:pStyle w:val="Sinespaciado"/>
        <w:jc w:val="both"/>
        <w:rPr>
          <w:rFonts w:ascii="Arial" w:hAnsi="Arial" w:cs="Arial"/>
        </w:rPr>
      </w:pPr>
      <w:r w:rsidRPr="0036359F">
        <w:rPr>
          <w:rFonts w:ascii="Arial" w:hAnsi="Arial" w:cs="Arial"/>
          <w:b/>
        </w:rPr>
        <w:t>Parágrafo 4.</w:t>
      </w:r>
      <w:r w:rsidRPr="0036359F">
        <w:rPr>
          <w:rFonts w:ascii="Arial" w:hAnsi="Arial" w:cs="Arial"/>
        </w:rPr>
        <w:t xml:space="preserve"> Los beneficios para la continuidad en el pago de los aportes a salud y pensión no implican relación laboral alguna y no tendrá la condición de servidor público.</w:t>
      </w:r>
    </w:p>
    <w:p w14:paraId="2A1957E8" w14:textId="77777777" w:rsidR="0036359F" w:rsidRPr="0036359F" w:rsidRDefault="0036359F" w:rsidP="0036359F">
      <w:pPr>
        <w:pStyle w:val="Sinespaciado"/>
        <w:jc w:val="both"/>
        <w:rPr>
          <w:rFonts w:ascii="Arial" w:hAnsi="Arial" w:cs="Arial"/>
          <w:b/>
        </w:rPr>
      </w:pPr>
    </w:p>
    <w:p w14:paraId="7B72510D" w14:textId="77777777" w:rsidR="005063CA" w:rsidRPr="0036359F" w:rsidRDefault="005063CA" w:rsidP="0036359F">
      <w:pPr>
        <w:pStyle w:val="Sinespaciado"/>
        <w:jc w:val="both"/>
        <w:rPr>
          <w:rFonts w:ascii="Arial" w:hAnsi="Arial" w:cs="Arial"/>
          <w:b/>
        </w:rPr>
      </w:pPr>
      <w:r w:rsidRPr="0036359F">
        <w:rPr>
          <w:rFonts w:ascii="Arial" w:hAnsi="Arial" w:cs="Arial"/>
          <w:b/>
        </w:rPr>
        <w:t>Artículo 5°. Servidores públicos en Cargos de Libre Nombramiento y Remoción</w:t>
      </w:r>
      <w:r w:rsidRPr="0036359F">
        <w:rPr>
          <w:rFonts w:ascii="Arial" w:hAnsi="Arial" w:cs="Arial"/>
        </w:rPr>
        <w:t xml:space="preserve">. El servidor público nombrado en cargos de libre nombramiento y remoción que se encuentre en la condición de pre pensionado y sea retirado del servicio bajo el poder discrecional, gozará de protección especial mediante la continuidad de su aporte al Sistema de Seguridad Social tanto en salud como a pensión a cargo de la entidad pública, en las mismas condiciones de periodicidad y valor que ha tenido, siempre y cuando este no sea superior al promedio nacional de ingreso por concepto de salario determinado por el DANE, en cuyo caso el aporte se realizará sobre este valor hasta el día que se le notifique y quede en firme el reconocimiento de la pensión por parte de la entidad administradora de pensiones o quien haga sus veces y sea incluido en la respectiva nómina de pensionados. Este </w:t>
      </w:r>
      <w:r w:rsidRPr="0036359F">
        <w:rPr>
          <w:rFonts w:ascii="Arial" w:hAnsi="Arial" w:cs="Arial"/>
        </w:rPr>
        <w:lastRenderedPageBreak/>
        <w:t>beneficio solo cobijará a quienes completen un tiempo de vinculación de al menos dos (02) años en la entidad correspondiente.</w:t>
      </w:r>
    </w:p>
    <w:p w14:paraId="44DF4149" w14:textId="77777777" w:rsidR="006318DE" w:rsidRDefault="006318DE" w:rsidP="0036359F">
      <w:pPr>
        <w:pStyle w:val="Sinespaciado"/>
        <w:jc w:val="both"/>
        <w:rPr>
          <w:rFonts w:ascii="Arial" w:hAnsi="Arial" w:cs="Arial"/>
          <w:b/>
        </w:rPr>
      </w:pPr>
    </w:p>
    <w:p w14:paraId="6B9C532F" w14:textId="4E343B99" w:rsidR="005063CA" w:rsidRPr="0036359F" w:rsidRDefault="005063CA" w:rsidP="0036359F">
      <w:pPr>
        <w:pStyle w:val="Sinespaciado"/>
        <w:jc w:val="both"/>
        <w:rPr>
          <w:rFonts w:ascii="Arial" w:hAnsi="Arial" w:cs="Arial"/>
        </w:rPr>
      </w:pPr>
      <w:r w:rsidRPr="0036359F">
        <w:rPr>
          <w:rFonts w:ascii="Arial" w:hAnsi="Arial" w:cs="Arial"/>
          <w:b/>
        </w:rPr>
        <w:t>Parágrafo 1.</w:t>
      </w:r>
      <w:r w:rsidRPr="0036359F">
        <w:rPr>
          <w:rFonts w:ascii="Arial" w:hAnsi="Arial" w:cs="Arial"/>
        </w:rPr>
        <w:t xml:space="preserve"> La protección especial mediante la continuidad de su aporte al Sistema de Seguridad Social a cargo de la entidad no será aplicable en los casos en los que el servidor removido del cargo en los términos establecidos en el presente artículo tenga una nueva vinculación contractual por la cual esté obligado a cotizar a pensión y salud.</w:t>
      </w:r>
    </w:p>
    <w:p w14:paraId="60B9FDD1" w14:textId="77777777" w:rsidR="006318DE" w:rsidRDefault="006318DE" w:rsidP="0036359F">
      <w:pPr>
        <w:pStyle w:val="Sinespaciado"/>
        <w:jc w:val="both"/>
        <w:rPr>
          <w:rFonts w:ascii="Arial" w:hAnsi="Arial" w:cs="Arial"/>
          <w:b/>
        </w:rPr>
      </w:pPr>
    </w:p>
    <w:p w14:paraId="67302ED4" w14:textId="43D86C27" w:rsidR="005063CA" w:rsidRPr="0036359F" w:rsidRDefault="005063CA" w:rsidP="0036359F">
      <w:pPr>
        <w:pStyle w:val="Sinespaciado"/>
        <w:jc w:val="both"/>
        <w:rPr>
          <w:rFonts w:ascii="Arial" w:hAnsi="Arial" w:cs="Arial"/>
        </w:rPr>
      </w:pPr>
      <w:r w:rsidRPr="0036359F">
        <w:rPr>
          <w:rFonts w:ascii="Arial" w:hAnsi="Arial" w:cs="Arial"/>
          <w:b/>
        </w:rPr>
        <w:t>Parágrafo 2.</w:t>
      </w:r>
      <w:r w:rsidRPr="0036359F">
        <w:rPr>
          <w:rFonts w:ascii="Arial" w:hAnsi="Arial" w:cs="Arial"/>
        </w:rPr>
        <w:t xml:space="preserve"> Es deber del pre pensionado informar a la entidad el cambio de condición laboral durante el periodo comprendido por el inciso primero de este artículo so pena de las acciones penales, fiscales o disciplinarias a que haya lugar.</w:t>
      </w:r>
    </w:p>
    <w:p w14:paraId="0E0F2D61" w14:textId="77777777" w:rsidR="006318DE" w:rsidRDefault="006318DE" w:rsidP="0036359F">
      <w:pPr>
        <w:pStyle w:val="Sinespaciado"/>
        <w:jc w:val="both"/>
        <w:rPr>
          <w:rFonts w:ascii="Arial" w:hAnsi="Arial" w:cs="Arial"/>
          <w:b/>
        </w:rPr>
      </w:pPr>
    </w:p>
    <w:p w14:paraId="3E81657D" w14:textId="5A4B191C" w:rsidR="005063CA" w:rsidRPr="0036359F" w:rsidRDefault="005063CA" w:rsidP="0036359F">
      <w:pPr>
        <w:pStyle w:val="Sinespaciado"/>
        <w:jc w:val="both"/>
        <w:rPr>
          <w:rFonts w:ascii="Arial" w:hAnsi="Arial" w:cs="Arial"/>
        </w:rPr>
      </w:pPr>
      <w:r w:rsidRPr="0036359F">
        <w:rPr>
          <w:rFonts w:ascii="Arial" w:hAnsi="Arial" w:cs="Arial"/>
          <w:b/>
        </w:rPr>
        <w:t>Parágrafo 3.</w:t>
      </w:r>
      <w:r w:rsidRPr="0036359F">
        <w:rPr>
          <w:rFonts w:ascii="Arial" w:hAnsi="Arial" w:cs="Arial"/>
        </w:rPr>
        <w:t xml:space="preserve"> Las disposiciones previstas en el presente artículo solo serán aplicables a nivel técnico, nivel asistencial y nivel profesional hasta grado 9 o sus equivalentes.</w:t>
      </w:r>
    </w:p>
    <w:p w14:paraId="4EB3EF30" w14:textId="77777777" w:rsidR="006318DE" w:rsidRDefault="006318DE" w:rsidP="0036359F">
      <w:pPr>
        <w:pStyle w:val="Sinespaciado"/>
        <w:jc w:val="both"/>
        <w:rPr>
          <w:rFonts w:ascii="Arial" w:hAnsi="Arial" w:cs="Arial"/>
          <w:b/>
        </w:rPr>
      </w:pPr>
    </w:p>
    <w:p w14:paraId="051F4A86" w14:textId="774C8C6B" w:rsidR="005063CA" w:rsidRDefault="005063CA" w:rsidP="0036359F">
      <w:pPr>
        <w:pStyle w:val="Sinespaciado"/>
        <w:jc w:val="both"/>
        <w:rPr>
          <w:rFonts w:ascii="Arial" w:hAnsi="Arial" w:cs="Arial"/>
        </w:rPr>
      </w:pPr>
      <w:r w:rsidRPr="0036359F">
        <w:rPr>
          <w:rFonts w:ascii="Arial" w:hAnsi="Arial" w:cs="Arial"/>
          <w:b/>
        </w:rPr>
        <w:t>Parágrafo 4.</w:t>
      </w:r>
      <w:r w:rsidRPr="0036359F">
        <w:rPr>
          <w:rFonts w:ascii="Arial" w:hAnsi="Arial" w:cs="Arial"/>
        </w:rPr>
        <w:t xml:space="preserve"> Se excluyen de la presente disposición los </w:t>
      </w:r>
      <w:r w:rsidR="00797D77" w:rsidRPr="0036359F">
        <w:rPr>
          <w:rFonts w:ascii="Arial" w:hAnsi="Arial" w:cs="Arial"/>
        </w:rPr>
        <w:t>servidores elegidos por voto popular, los servidores elegidos por periodo y los trabajadores que desempeñan cargos de dirección, confianza y manejo.</w:t>
      </w:r>
    </w:p>
    <w:p w14:paraId="38E98C53" w14:textId="77777777" w:rsidR="0036359F" w:rsidRPr="0036359F" w:rsidRDefault="0036359F" w:rsidP="0036359F">
      <w:pPr>
        <w:pStyle w:val="Sinespaciado"/>
        <w:jc w:val="both"/>
        <w:rPr>
          <w:rFonts w:ascii="Arial" w:hAnsi="Arial" w:cs="Arial"/>
        </w:rPr>
      </w:pPr>
    </w:p>
    <w:p w14:paraId="1C7AAF8E" w14:textId="458685C0" w:rsidR="005063CA" w:rsidRPr="0036359F" w:rsidRDefault="005063CA" w:rsidP="0036359F">
      <w:pPr>
        <w:pStyle w:val="Sinespaciado"/>
        <w:jc w:val="both"/>
        <w:rPr>
          <w:rFonts w:ascii="Arial" w:hAnsi="Arial" w:cs="Arial"/>
        </w:rPr>
      </w:pPr>
      <w:r w:rsidRPr="0036359F">
        <w:rPr>
          <w:rFonts w:ascii="Arial" w:hAnsi="Arial" w:cs="Arial"/>
          <w:b/>
        </w:rPr>
        <w:t>Artículo 6°. Trabajadores del Sector Privado</w:t>
      </w:r>
      <w:r w:rsidRPr="0036359F">
        <w:rPr>
          <w:rFonts w:ascii="Arial" w:hAnsi="Arial" w:cs="Arial"/>
        </w:rPr>
        <w:t xml:space="preserve">. Para poder despedir o finalizar el contrato de trabajo a un trabajador que reúna las condiciones previstas en el artículo 2 de esta ley, el empleador necesita autorización del Inspector de Trabajo sin importar la modalidad del contrato. El permiso sólo será concedido con fundamento en alguna de las justas causas para dar por terminada la relación de trabajo según el artículo 62, literal A del CST. </w:t>
      </w:r>
      <w:r w:rsidR="002509C7" w:rsidRPr="0036359F">
        <w:rPr>
          <w:rFonts w:ascii="Arial" w:hAnsi="Arial" w:cs="Arial"/>
        </w:rPr>
        <w:t xml:space="preserve">En este caso, no será obligatoria la continuidad del pago de los aportes a salud y pensión por parte del empleador. </w:t>
      </w:r>
      <w:r w:rsidRPr="0036359F">
        <w:rPr>
          <w:rFonts w:ascii="Arial" w:hAnsi="Arial" w:cs="Arial"/>
        </w:rPr>
        <w:t>El Ministerio de Trabajo reglamentará el procedimiento garantizando el debido proceso.</w:t>
      </w:r>
    </w:p>
    <w:p w14:paraId="608706C5" w14:textId="77777777" w:rsidR="006318DE" w:rsidRDefault="006318DE" w:rsidP="0036359F">
      <w:pPr>
        <w:pStyle w:val="Sinespaciado"/>
        <w:jc w:val="both"/>
        <w:rPr>
          <w:rFonts w:ascii="Arial" w:hAnsi="Arial" w:cs="Arial"/>
        </w:rPr>
      </w:pPr>
    </w:p>
    <w:p w14:paraId="29AD88E5" w14:textId="67EBEA43" w:rsidR="005063CA" w:rsidRPr="0036359F" w:rsidRDefault="005063CA" w:rsidP="0036359F">
      <w:pPr>
        <w:pStyle w:val="Sinespaciado"/>
        <w:jc w:val="both"/>
        <w:rPr>
          <w:rFonts w:ascii="Arial" w:hAnsi="Arial" w:cs="Arial"/>
        </w:rPr>
      </w:pPr>
      <w:r w:rsidRPr="0036359F">
        <w:rPr>
          <w:rFonts w:ascii="Arial" w:hAnsi="Arial" w:cs="Arial"/>
        </w:rPr>
        <w:t>El despido y/o la finalización del contrato que pretermita este procedimiento sin previa autorización del inspector de trabajo en los términos descrito</w:t>
      </w:r>
      <w:r w:rsidR="000855F8" w:rsidRPr="0036359F">
        <w:rPr>
          <w:rFonts w:ascii="Arial" w:hAnsi="Arial" w:cs="Arial"/>
        </w:rPr>
        <w:t>s</w:t>
      </w:r>
      <w:r w:rsidRPr="0036359F">
        <w:rPr>
          <w:rFonts w:ascii="Arial" w:hAnsi="Arial" w:cs="Arial"/>
        </w:rPr>
        <w:t xml:space="preserve"> en e</w:t>
      </w:r>
      <w:r w:rsidR="000855F8" w:rsidRPr="0036359F">
        <w:rPr>
          <w:rFonts w:ascii="Arial" w:hAnsi="Arial" w:cs="Arial"/>
        </w:rPr>
        <w:t>l inciso anterior serán ineficaces</w:t>
      </w:r>
      <w:r w:rsidRPr="0036359F">
        <w:rPr>
          <w:rFonts w:ascii="Arial" w:hAnsi="Arial" w:cs="Arial"/>
        </w:rPr>
        <w:t xml:space="preserve"> y dará derecho al trabajador para reclamar el reintegro y los salarios dejados de percibir. Cuando el empleador que haya despedido sin justa causa al pre pensionado demuestre ante el inspector de trabajo que este último no puede ser reintegrado, el pre pensionado gozará de protección especial mediante la continuidad de su aporte al Sistema de Seguridad Social, tanto en salud como a pensión a cargo del empleador, en las mismas condiciones de periodicidad y valor que ha tenido siempre y cuando este no sea superior al promedio nacional de ingreso por concepto de salario determinado por el DANE, en cuyo caso el aporte se realizará sobre este valor hasta el día que se le notifique y quede en firme el reconocimiento de la pensión por parte de la entidad administradora de pensiones o quien haga sus veces y sea incluidos en la respectiva nómina de pensionados.</w:t>
      </w:r>
    </w:p>
    <w:p w14:paraId="61FF92D3" w14:textId="77777777" w:rsidR="006318DE" w:rsidRDefault="006318DE" w:rsidP="0036359F">
      <w:pPr>
        <w:pStyle w:val="Sinespaciado"/>
        <w:jc w:val="both"/>
        <w:rPr>
          <w:rFonts w:ascii="Arial" w:hAnsi="Arial" w:cs="Arial"/>
        </w:rPr>
      </w:pPr>
    </w:p>
    <w:p w14:paraId="01697669" w14:textId="4F9D562B" w:rsidR="005063CA" w:rsidRDefault="005063CA" w:rsidP="0036359F">
      <w:pPr>
        <w:pStyle w:val="Sinespaciado"/>
        <w:jc w:val="both"/>
        <w:rPr>
          <w:rFonts w:ascii="Arial" w:hAnsi="Arial" w:cs="Arial"/>
        </w:rPr>
      </w:pPr>
      <w:r w:rsidRPr="0036359F">
        <w:rPr>
          <w:rFonts w:ascii="Arial" w:hAnsi="Arial" w:cs="Arial"/>
        </w:rPr>
        <w:t>En aquellos municipios que no tengan inspectores de trabajo, el permiso deberá tramitarse ante el inspector más próximo.</w:t>
      </w:r>
    </w:p>
    <w:p w14:paraId="3FFCA099" w14:textId="77777777" w:rsidR="0036359F" w:rsidRPr="0036359F" w:rsidRDefault="0036359F" w:rsidP="0036359F">
      <w:pPr>
        <w:pStyle w:val="Sinespaciado"/>
        <w:jc w:val="both"/>
        <w:rPr>
          <w:rFonts w:ascii="Arial" w:hAnsi="Arial" w:cs="Arial"/>
          <w:b/>
        </w:rPr>
      </w:pPr>
    </w:p>
    <w:p w14:paraId="45F05CFB" w14:textId="371BAC20" w:rsidR="005063CA" w:rsidRDefault="005063CA" w:rsidP="0036359F">
      <w:pPr>
        <w:pStyle w:val="Sinespaciado"/>
        <w:jc w:val="both"/>
        <w:rPr>
          <w:rFonts w:ascii="Arial" w:hAnsi="Arial" w:cs="Arial"/>
        </w:rPr>
      </w:pPr>
      <w:r w:rsidRPr="0036359F">
        <w:rPr>
          <w:rFonts w:ascii="Arial" w:hAnsi="Arial" w:cs="Arial"/>
          <w:b/>
        </w:rPr>
        <w:t>Artículo 7°. Reglas para la continuidad en el pago de los aportes a salud y pensión.</w:t>
      </w:r>
      <w:r w:rsidRPr="0036359F">
        <w:rPr>
          <w:rFonts w:ascii="Arial" w:hAnsi="Arial" w:cs="Arial"/>
        </w:rPr>
        <w:t xml:space="preserve"> Para garantizar la continuidad en el pago de los aportes a salud y pensión de los servidores públicos en provisionalidad y en cargos de libre nombramiento y remoción se tendrán en cuenta las siguientes disposiciones:</w:t>
      </w:r>
    </w:p>
    <w:p w14:paraId="3BA72B6E" w14:textId="77777777" w:rsidR="006318DE" w:rsidRPr="0036359F" w:rsidRDefault="006318DE" w:rsidP="0036359F">
      <w:pPr>
        <w:pStyle w:val="Sinespaciado"/>
        <w:jc w:val="both"/>
        <w:rPr>
          <w:rFonts w:ascii="Arial" w:hAnsi="Arial" w:cs="Arial"/>
        </w:rPr>
      </w:pPr>
    </w:p>
    <w:p w14:paraId="312BE3ED" w14:textId="77777777" w:rsidR="005063CA" w:rsidRPr="0036359F" w:rsidRDefault="005063CA" w:rsidP="0036359F">
      <w:pPr>
        <w:pStyle w:val="Sinespaciado"/>
        <w:jc w:val="both"/>
        <w:rPr>
          <w:rFonts w:ascii="Arial" w:hAnsi="Arial" w:cs="Arial"/>
        </w:rPr>
      </w:pPr>
      <w:r w:rsidRPr="0036359F">
        <w:rPr>
          <w:rFonts w:ascii="Arial" w:hAnsi="Arial" w:cs="Arial"/>
        </w:rPr>
        <w:t>1.</w:t>
      </w:r>
      <w:r w:rsidRPr="0036359F">
        <w:rPr>
          <w:rFonts w:ascii="Arial" w:hAnsi="Arial" w:cs="Arial"/>
        </w:rPr>
        <w:tab/>
        <w:t>La cotización efectuada por la entidad deberá obedecer al promedio de cotización a la seguridad social de los últimos tres (3) años laborales, o sobre la cotización realizada en el periodo de tiempo que duro la relación laboral, cuando este tiempo fuese inferior a tres (3) años, siempre y cuando este no sea superior al promedio nacional de ingreso por concepto de salario determinado por el DANE, en cuyo caso el aporte se realizará sobre este valor.</w:t>
      </w:r>
    </w:p>
    <w:p w14:paraId="7BD3B8C3" w14:textId="77777777" w:rsidR="005063CA" w:rsidRPr="0036359F" w:rsidRDefault="005063CA" w:rsidP="0036359F">
      <w:pPr>
        <w:pStyle w:val="Sinespaciado"/>
        <w:jc w:val="both"/>
        <w:rPr>
          <w:rFonts w:ascii="Arial" w:hAnsi="Arial" w:cs="Arial"/>
        </w:rPr>
      </w:pPr>
      <w:r w:rsidRPr="0036359F">
        <w:rPr>
          <w:rFonts w:ascii="Arial" w:hAnsi="Arial" w:cs="Arial"/>
        </w:rPr>
        <w:lastRenderedPageBreak/>
        <w:t>2.</w:t>
      </w:r>
      <w:r w:rsidRPr="0036359F">
        <w:rPr>
          <w:rFonts w:ascii="Arial" w:hAnsi="Arial" w:cs="Arial"/>
        </w:rPr>
        <w:tab/>
        <w:t>El beneficiario gozará de esta protección hasta que éste tenga una nueva relación laboral, algún contrato de prestación de servicios, rentas o remuneraciones que le garantice los ingresos para el pago de la cotización que le permitan alcanzar su derecho a la pensión.</w:t>
      </w:r>
    </w:p>
    <w:p w14:paraId="0463FD7D" w14:textId="77777777" w:rsidR="005063CA" w:rsidRPr="0036359F" w:rsidRDefault="005063CA" w:rsidP="0036359F">
      <w:pPr>
        <w:pStyle w:val="Sinespaciado"/>
        <w:jc w:val="both"/>
        <w:rPr>
          <w:rFonts w:ascii="Arial" w:hAnsi="Arial" w:cs="Arial"/>
        </w:rPr>
      </w:pPr>
      <w:r w:rsidRPr="0036359F">
        <w:rPr>
          <w:rFonts w:ascii="Arial" w:hAnsi="Arial" w:cs="Arial"/>
        </w:rPr>
        <w:t>3.</w:t>
      </w:r>
      <w:r w:rsidRPr="0036359F">
        <w:rPr>
          <w:rFonts w:ascii="Arial" w:hAnsi="Arial" w:cs="Arial"/>
        </w:rPr>
        <w:tab/>
        <w:t>El beneficiario gozará de esta protección hasta que esté tenga una nueva vinculación laboral, civil, legal o reglamentaria, contrato de prestación de servicios o reciba cualquier otro tipo de emolumento, tales como pensiones, rentas o remuneraciones que le garantice los ingresos para el pago de la cotización que le permitan alcanzar su derecho a la pensión.</w:t>
      </w:r>
    </w:p>
    <w:p w14:paraId="0B006693" w14:textId="77777777" w:rsidR="005063CA" w:rsidRPr="0036359F" w:rsidRDefault="005063CA" w:rsidP="0036359F">
      <w:pPr>
        <w:pStyle w:val="Sinespaciado"/>
        <w:jc w:val="both"/>
        <w:rPr>
          <w:rFonts w:ascii="Arial" w:hAnsi="Arial" w:cs="Arial"/>
        </w:rPr>
      </w:pPr>
      <w:r w:rsidRPr="0036359F">
        <w:rPr>
          <w:rFonts w:ascii="Arial" w:hAnsi="Arial" w:cs="Arial"/>
        </w:rPr>
        <w:t>4.</w:t>
      </w:r>
      <w:r w:rsidRPr="0036359F">
        <w:rPr>
          <w:rFonts w:ascii="Arial" w:hAnsi="Arial" w:cs="Arial"/>
        </w:rPr>
        <w:tab/>
        <w:t>La presente protección no se aplicará para los servidores públicos que estén en periodo de prueba, hayan obtenido una baja calificación que amerite su retiro, o sea sancionado disciplinariamente por faltas graves y gravísimas dentro de los últimos tres años.</w:t>
      </w:r>
    </w:p>
    <w:p w14:paraId="2520B1C5" w14:textId="77777777" w:rsidR="006318DE" w:rsidRDefault="006318DE" w:rsidP="0036359F">
      <w:pPr>
        <w:pStyle w:val="Sinespaciado"/>
        <w:jc w:val="both"/>
        <w:rPr>
          <w:rFonts w:ascii="Arial" w:hAnsi="Arial" w:cs="Arial"/>
          <w:b/>
        </w:rPr>
      </w:pPr>
    </w:p>
    <w:p w14:paraId="296BD7CA" w14:textId="1739F2B4" w:rsidR="005063CA" w:rsidRDefault="005063CA" w:rsidP="0036359F">
      <w:pPr>
        <w:pStyle w:val="Sinespaciado"/>
        <w:jc w:val="both"/>
        <w:rPr>
          <w:rFonts w:ascii="Arial" w:hAnsi="Arial" w:cs="Arial"/>
        </w:rPr>
      </w:pPr>
      <w:r w:rsidRPr="0036359F">
        <w:rPr>
          <w:rFonts w:ascii="Arial" w:hAnsi="Arial" w:cs="Arial"/>
          <w:b/>
        </w:rPr>
        <w:t>Parágrafo.</w:t>
      </w:r>
      <w:r w:rsidRPr="0036359F">
        <w:rPr>
          <w:rFonts w:ascii="Arial" w:hAnsi="Arial" w:cs="Arial"/>
        </w:rPr>
        <w:t xml:space="preserve"> La entidad podrá solicitar permanentemente a las administradoras de pensiones información del pre pensionado con el fin de verificar si éste se encuentra cotizando al sistema de manera independiente o bajo otro empleador. Así mismo a la Unidad de Gestión Pensional y Parafiscales o quien haga sus veces, información del pre pensionado con el fin de determinar si es afiliado obligado a cotizar al Sistema General de Pensiones.</w:t>
      </w:r>
    </w:p>
    <w:p w14:paraId="5AA27E4B" w14:textId="77777777" w:rsidR="0036359F" w:rsidRPr="0036359F" w:rsidRDefault="0036359F" w:rsidP="0036359F">
      <w:pPr>
        <w:pStyle w:val="Sinespaciado"/>
        <w:jc w:val="both"/>
        <w:rPr>
          <w:rFonts w:ascii="Arial" w:hAnsi="Arial" w:cs="Arial"/>
          <w:b/>
        </w:rPr>
      </w:pPr>
    </w:p>
    <w:p w14:paraId="294237AD" w14:textId="77777777" w:rsidR="005063CA" w:rsidRPr="0036359F" w:rsidRDefault="005063CA" w:rsidP="0036359F">
      <w:pPr>
        <w:pStyle w:val="Sinespaciado"/>
        <w:jc w:val="both"/>
        <w:rPr>
          <w:rFonts w:ascii="Arial" w:hAnsi="Arial" w:cs="Arial"/>
        </w:rPr>
      </w:pPr>
      <w:r w:rsidRPr="0036359F">
        <w:rPr>
          <w:rFonts w:ascii="Arial" w:hAnsi="Arial" w:cs="Arial"/>
          <w:b/>
        </w:rPr>
        <w:t>Artículo 8°. Cotización solo a Pensión para el Independiente Pre pensionado.</w:t>
      </w:r>
      <w:r w:rsidRPr="0036359F">
        <w:rPr>
          <w:rFonts w:ascii="Arial" w:hAnsi="Arial" w:cs="Arial"/>
        </w:rPr>
        <w:t xml:space="preserve"> En el caso de personas independientes que se encuentren en condición de pre pensionados, que no acrediten un ingreso mayor a un salario mínimo, que no estén vinculados laboralmente o no cuenten con un contrato de prestación de servicios podrán realizar el pago sólo y exclusivamente al sistema de seguridad social en pensión.</w:t>
      </w:r>
    </w:p>
    <w:p w14:paraId="162D65EE" w14:textId="77777777" w:rsidR="006318DE" w:rsidRDefault="006318DE" w:rsidP="0036359F">
      <w:pPr>
        <w:pStyle w:val="Sinespaciado"/>
        <w:jc w:val="both"/>
        <w:rPr>
          <w:rFonts w:ascii="Arial" w:hAnsi="Arial" w:cs="Arial"/>
        </w:rPr>
      </w:pPr>
    </w:p>
    <w:p w14:paraId="6C5EB2C6" w14:textId="725085E4" w:rsidR="005063CA" w:rsidRPr="0036359F" w:rsidRDefault="005063CA" w:rsidP="0036359F">
      <w:pPr>
        <w:pStyle w:val="Sinespaciado"/>
        <w:jc w:val="both"/>
        <w:rPr>
          <w:rFonts w:ascii="Arial" w:hAnsi="Arial" w:cs="Arial"/>
          <w:b/>
        </w:rPr>
      </w:pPr>
      <w:r w:rsidRPr="0036359F">
        <w:rPr>
          <w:rFonts w:ascii="Arial" w:hAnsi="Arial" w:cs="Arial"/>
        </w:rPr>
        <w:t>El independiente pre pensionado podrá ser beneficiario del sistema de seguridad social en salud ya sea como afiliado o beneficiario del régimen subsidiado en salud o como beneficiario de su cónyuge o compañero o compañera permanente dentro del régimen contributivo o de su hijo si depende económicamente de él siempre y cuando acredite no contar con los recursos necesarios para cotizar al Sistema de Seguridad Social de forma integral.</w:t>
      </w:r>
    </w:p>
    <w:p w14:paraId="72F0D168" w14:textId="77777777" w:rsidR="006318DE" w:rsidRDefault="006318DE" w:rsidP="0036359F">
      <w:pPr>
        <w:pStyle w:val="Sinespaciado"/>
        <w:jc w:val="both"/>
        <w:rPr>
          <w:rFonts w:ascii="Arial" w:hAnsi="Arial" w:cs="Arial"/>
          <w:b/>
        </w:rPr>
      </w:pPr>
    </w:p>
    <w:p w14:paraId="07FD4859" w14:textId="66AC16BA" w:rsidR="005063CA" w:rsidRPr="0036359F" w:rsidRDefault="005063CA" w:rsidP="0036359F">
      <w:pPr>
        <w:pStyle w:val="Sinespaciado"/>
        <w:jc w:val="both"/>
        <w:rPr>
          <w:rFonts w:ascii="Arial" w:hAnsi="Arial" w:cs="Arial"/>
        </w:rPr>
      </w:pPr>
      <w:r w:rsidRPr="0036359F">
        <w:rPr>
          <w:rFonts w:ascii="Arial" w:hAnsi="Arial" w:cs="Arial"/>
          <w:b/>
        </w:rPr>
        <w:t>Parágrafo 1.</w:t>
      </w:r>
      <w:r w:rsidRPr="0036359F">
        <w:rPr>
          <w:rFonts w:ascii="Arial" w:hAnsi="Arial" w:cs="Arial"/>
        </w:rPr>
        <w:t xml:space="preserve"> El independiente pre pensionado perderá tal condición si el ingreso base de cotización a pensión es superior a un salario mínimos legal vigente, por lo que deberá cotizar tanto al sistema de seguridad social en salud como en pensión por el ingreso base de liquidación declarado.</w:t>
      </w:r>
    </w:p>
    <w:p w14:paraId="2A059B74" w14:textId="77777777" w:rsidR="006318DE" w:rsidRDefault="006318DE" w:rsidP="0036359F">
      <w:pPr>
        <w:pStyle w:val="Sinespaciado"/>
        <w:jc w:val="both"/>
        <w:rPr>
          <w:rFonts w:ascii="Arial" w:hAnsi="Arial" w:cs="Arial"/>
          <w:b/>
        </w:rPr>
      </w:pPr>
    </w:p>
    <w:p w14:paraId="1ACD3FE6" w14:textId="1B9E7BF1" w:rsidR="005063CA" w:rsidRDefault="005063CA" w:rsidP="0036359F">
      <w:pPr>
        <w:pStyle w:val="Sinespaciado"/>
        <w:jc w:val="both"/>
        <w:rPr>
          <w:rFonts w:ascii="Arial" w:hAnsi="Arial" w:cs="Arial"/>
        </w:rPr>
      </w:pPr>
      <w:r w:rsidRPr="0036359F">
        <w:rPr>
          <w:rFonts w:ascii="Arial" w:hAnsi="Arial" w:cs="Arial"/>
          <w:b/>
        </w:rPr>
        <w:t>Parágrafo 2.</w:t>
      </w:r>
      <w:r w:rsidRPr="0036359F">
        <w:rPr>
          <w:rFonts w:ascii="Arial" w:hAnsi="Arial" w:cs="Arial"/>
        </w:rPr>
        <w:t xml:space="preserve"> El Ministerio de Trabajo reglamentará la materia.</w:t>
      </w:r>
    </w:p>
    <w:p w14:paraId="659BB1DA" w14:textId="77777777" w:rsidR="0036359F" w:rsidRPr="0036359F" w:rsidRDefault="0036359F" w:rsidP="0036359F">
      <w:pPr>
        <w:pStyle w:val="Sinespaciado"/>
        <w:jc w:val="both"/>
        <w:rPr>
          <w:rFonts w:ascii="Arial" w:hAnsi="Arial" w:cs="Arial"/>
        </w:rPr>
      </w:pPr>
    </w:p>
    <w:p w14:paraId="4F190B8F" w14:textId="2102F5B4" w:rsidR="005063CA" w:rsidRDefault="005063CA" w:rsidP="0036359F">
      <w:pPr>
        <w:pStyle w:val="Sinespaciado"/>
        <w:jc w:val="both"/>
        <w:rPr>
          <w:rFonts w:ascii="Arial" w:hAnsi="Arial" w:cs="Arial"/>
        </w:rPr>
      </w:pPr>
      <w:r w:rsidRPr="0036359F">
        <w:rPr>
          <w:rFonts w:ascii="Arial" w:hAnsi="Arial" w:cs="Arial"/>
          <w:b/>
        </w:rPr>
        <w:t>Artículo 9°. Interpretación de la norma.</w:t>
      </w:r>
      <w:r w:rsidRPr="0036359F">
        <w:rPr>
          <w:rFonts w:ascii="Arial" w:hAnsi="Arial" w:cs="Arial"/>
        </w:rPr>
        <w:t xml:space="preserve"> La presente ley no puede interpretarse de manera contraria a lo establecido en el artículo 26 de la Ley 361 de 1997, particularmente en el inciso segundo que regula la indemnización por despido sin justa causa a persona con estabilidad laboral reforzada.</w:t>
      </w:r>
    </w:p>
    <w:p w14:paraId="0998B763" w14:textId="77777777" w:rsidR="0036359F" w:rsidRPr="0036359F" w:rsidRDefault="0036359F" w:rsidP="0036359F">
      <w:pPr>
        <w:pStyle w:val="Sinespaciado"/>
        <w:jc w:val="both"/>
        <w:rPr>
          <w:rFonts w:ascii="Arial" w:hAnsi="Arial" w:cs="Arial"/>
        </w:rPr>
      </w:pPr>
    </w:p>
    <w:p w14:paraId="0EDD3ED9" w14:textId="3C9E086A" w:rsidR="005063CA" w:rsidRDefault="005063CA" w:rsidP="0036359F">
      <w:pPr>
        <w:pStyle w:val="Sinespaciado"/>
        <w:jc w:val="both"/>
        <w:rPr>
          <w:rFonts w:ascii="Arial" w:hAnsi="Arial" w:cs="Arial"/>
        </w:rPr>
      </w:pPr>
      <w:r w:rsidRPr="0036359F">
        <w:rPr>
          <w:rFonts w:ascii="Arial" w:hAnsi="Arial" w:cs="Arial"/>
          <w:b/>
        </w:rPr>
        <w:t>Artículo 10°. Vigencia y derogatorias.</w:t>
      </w:r>
      <w:r w:rsidRPr="0036359F">
        <w:rPr>
          <w:rFonts w:ascii="Arial" w:hAnsi="Arial" w:cs="Arial"/>
        </w:rPr>
        <w:t xml:space="preserve"> La presente ley rige a partir de su promulgación y deroga las disposiciones que le sean contrarias.</w:t>
      </w:r>
    </w:p>
    <w:p w14:paraId="15B5ACE4" w14:textId="75B66D42" w:rsidR="00F003D9" w:rsidRDefault="00F003D9" w:rsidP="0036359F">
      <w:pPr>
        <w:pStyle w:val="Sinespaciado"/>
        <w:jc w:val="both"/>
        <w:rPr>
          <w:rFonts w:ascii="Arial" w:hAnsi="Arial" w:cs="Arial"/>
        </w:rPr>
      </w:pPr>
    </w:p>
    <w:p w14:paraId="728A7349" w14:textId="32BCC145" w:rsidR="00F003D9" w:rsidRDefault="00F003D9" w:rsidP="0036359F">
      <w:pPr>
        <w:pStyle w:val="Sinespaciado"/>
        <w:jc w:val="both"/>
        <w:rPr>
          <w:rFonts w:ascii="Arial" w:hAnsi="Arial" w:cs="Arial"/>
        </w:rPr>
      </w:pPr>
    </w:p>
    <w:p w14:paraId="0E4F3B67" w14:textId="10A68EE6" w:rsidR="00F003D9" w:rsidRDefault="00F003D9" w:rsidP="0036359F">
      <w:pPr>
        <w:pStyle w:val="Sinespaciado"/>
        <w:jc w:val="both"/>
        <w:rPr>
          <w:rFonts w:ascii="Arial" w:hAnsi="Arial" w:cs="Arial"/>
        </w:rPr>
      </w:pPr>
    </w:p>
    <w:p w14:paraId="60C4D509" w14:textId="7A2D9F0B" w:rsidR="00F003D9" w:rsidRDefault="00F003D9" w:rsidP="0036359F">
      <w:pPr>
        <w:pStyle w:val="Sinespaciado"/>
        <w:jc w:val="both"/>
        <w:rPr>
          <w:rFonts w:ascii="Arial" w:hAnsi="Arial" w:cs="Arial"/>
        </w:rPr>
      </w:pPr>
    </w:p>
    <w:p w14:paraId="433B74F6" w14:textId="77777777" w:rsidR="00F003D9" w:rsidRDefault="00F003D9" w:rsidP="0036359F">
      <w:pPr>
        <w:pStyle w:val="Sinespaciado"/>
        <w:jc w:val="both"/>
        <w:rPr>
          <w:rFonts w:ascii="Arial" w:hAnsi="Arial" w:cs="Arial"/>
        </w:rPr>
      </w:pPr>
    </w:p>
    <w:p w14:paraId="7202125E" w14:textId="54878C7E" w:rsidR="00F003D9" w:rsidRDefault="00F003D9" w:rsidP="0036359F">
      <w:pPr>
        <w:pStyle w:val="Sinespaciado"/>
        <w:jc w:val="both"/>
        <w:rPr>
          <w:rFonts w:ascii="Arial" w:hAnsi="Arial" w:cs="Arial"/>
        </w:rPr>
      </w:pPr>
    </w:p>
    <w:p w14:paraId="6F25B0C9" w14:textId="7AD88897" w:rsidR="00F003D9" w:rsidRDefault="00F003D9" w:rsidP="0036359F">
      <w:pPr>
        <w:pStyle w:val="Sinespaciado"/>
        <w:jc w:val="both"/>
        <w:rPr>
          <w:rFonts w:ascii="Arial" w:hAnsi="Arial" w:cs="Arial"/>
          <w:b/>
        </w:rPr>
      </w:pPr>
      <w:r>
        <w:rPr>
          <w:rFonts w:ascii="Arial" w:hAnsi="Arial" w:cs="Arial"/>
          <w:b/>
        </w:rPr>
        <w:t>HENRY FERNANDO CORREAL HERRERA</w:t>
      </w:r>
      <w:r>
        <w:rPr>
          <w:rFonts w:ascii="Arial" w:hAnsi="Arial" w:cs="Arial"/>
          <w:b/>
        </w:rPr>
        <w:tab/>
      </w:r>
      <w:r>
        <w:rPr>
          <w:rFonts w:ascii="Arial" w:hAnsi="Arial" w:cs="Arial"/>
          <w:b/>
        </w:rPr>
        <w:tab/>
        <w:t>JHON ARLEY MURILLO BENÍTEZ</w:t>
      </w:r>
    </w:p>
    <w:p w14:paraId="5FFCF473" w14:textId="23349174" w:rsidR="00F003D9" w:rsidRPr="00F003D9" w:rsidRDefault="00F003D9" w:rsidP="0036359F">
      <w:pPr>
        <w:pStyle w:val="Sinespaciado"/>
        <w:jc w:val="both"/>
        <w:rPr>
          <w:rFonts w:ascii="Arial" w:hAnsi="Arial" w:cs="Arial"/>
        </w:rPr>
      </w:pPr>
      <w:r>
        <w:rPr>
          <w:rFonts w:ascii="Arial" w:hAnsi="Arial" w:cs="Arial"/>
        </w:rPr>
        <w:t>Coordinador Ponente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Ponente</w:t>
      </w:r>
      <w:proofErr w:type="spellEnd"/>
    </w:p>
    <w:sectPr w:rsidR="00F003D9" w:rsidRPr="00F003D9" w:rsidSect="00F003D9">
      <w:headerReference w:type="default" r:id="rId8"/>
      <w:footerReference w:type="default" r:id="rId9"/>
      <w:pgSz w:w="12240" w:h="15840" w:code="1"/>
      <w:pgMar w:top="1418" w:right="1021" w:bottom="567" w:left="153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252D4" w14:textId="77777777" w:rsidR="00333160" w:rsidRDefault="00333160" w:rsidP="001A75AA">
      <w:pPr>
        <w:spacing w:after="0" w:line="240" w:lineRule="auto"/>
      </w:pPr>
      <w:r>
        <w:separator/>
      </w:r>
    </w:p>
  </w:endnote>
  <w:endnote w:type="continuationSeparator" w:id="0">
    <w:p w14:paraId="26CF0792" w14:textId="77777777" w:rsidR="00333160" w:rsidRDefault="00333160"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3CC45" w14:textId="77777777" w:rsidR="00333160" w:rsidRDefault="00333160" w:rsidP="001A75AA">
      <w:pPr>
        <w:spacing w:after="0" w:line="240" w:lineRule="auto"/>
      </w:pPr>
      <w:r>
        <w:separator/>
      </w:r>
    </w:p>
  </w:footnote>
  <w:footnote w:type="continuationSeparator" w:id="0">
    <w:p w14:paraId="1BC20DB0" w14:textId="77777777" w:rsidR="00333160" w:rsidRDefault="00333160"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9"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0"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7"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30"/>
  </w:num>
  <w:num w:numId="3">
    <w:abstractNumId w:val="4"/>
  </w:num>
  <w:num w:numId="4">
    <w:abstractNumId w:val="16"/>
  </w:num>
  <w:num w:numId="5">
    <w:abstractNumId w:val="0"/>
  </w:num>
  <w:num w:numId="6">
    <w:abstractNumId w:val="19"/>
  </w:num>
  <w:num w:numId="7">
    <w:abstractNumId w:val="37"/>
  </w:num>
  <w:num w:numId="8">
    <w:abstractNumId w:val="6"/>
  </w:num>
  <w:num w:numId="9">
    <w:abstractNumId w:val="5"/>
  </w:num>
  <w:num w:numId="10">
    <w:abstractNumId w:val="25"/>
  </w:num>
  <w:num w:numId="11">
    <w:abstractNumId w:val="34"/>
  </w:num>
  <w:num w:numId="12">
    <w:abstractNumId w:val="13"/>
  </w:num>
  <w:num w:numId="13">
    <w:abstractNumId w:val="8"/>
  </w:num>
  <w:num w:numId="14">
    <w:abstractNumId w:val="17"/>
  </w:num>
  <w:num w:numId="15">
    <w:abstractNumId w:val="12"/>
  </w:num>
  <w:num w:numId="16">
    <w:abstractNumId w:val="33"/>
  </w:num>
  <w:num w:numId="17">
    <w:abstractNumId w:val="22"/>
  </w:num>
  <w:num w:numId="18">
    <w:abstractNumId w:val="20"/>
  </w:num>
  <w:num w:numId="19">
    <w:abstractNumId w:val="24"/>
  </w:num>
  <w:num w:numId="20">
    <w:abstractNumId w:val="35"/>
  </w:num>
  <w:num w:numId="21">
    <w:abstractNumId w:val="2"/>
  </w:num>
  <w:num w:numId="22">
    <w:abstractNumId w:val="14"/>
  </w:num>
  <w:num w:numId="23">
    <w:abstractNumId w:val="7"/>
  </w:num>
  <w:num w:numId="24">
    <w:abstractNumId w:val="31"/>
  </w:num>
  <w:num w:numId="25">
    <w:abstractNumId w:val="15"/>
  </w:num>
  <w:num w:numId="26">
    <w:abstractNumId w:val="3"/>
  </w:num>
  <w:num w:numId="27">
    <w:abstractNumId w:val="1"/>
  </w:num>
  <w:num w:numId="28">
    <w:abstractNumId w:val="27"/>
  </w:num>
  <w:num w:numId="29">
    <w:abstractNumId w:val="9"/>
  </w:num>
  <w:num w:numId="30">
    <w:abstractNumId w:val="18"/>
  </w:num>
  <w:num w:numId="31">
    <w:abstractNumId w:val="11"/>
  </w:num>
  <w:num w:numId="32">
    <w:abstractNumId w:val="29"/>
  </w:num>
  <w:num w:numId="33">
    <w:abstractNumId w:val="23"/>
  </w:num>
  <w:num w:numId="34">
    <w:abstractNumId w:val="28"/>
  </w:num>
  <w:num w:numId="35">
    <w:abstractNumId w:val="36"/>
  </w:num>
  <w:num w:numId="36">
    <w:abstractNumId w:val="32"/>
  </w:num>
  <w:num w:numId="37">
    <w:abstractNumId w:val="26"/>
  </w:num>
  <w:num w:numId="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55F8"/>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101CEA"/>
    <w:rsid w:val="00102759"/>
    <w:rsid w:val="001038E6"/>
    <w:rsid w:val="001104F2"/>
    <w:rsid w:val="00110B0B"/>
    <w:rsid w:val="00112E02"/>
    <w:rsid w:val="00113EB9"/>
    <w:rsid w:val="0011513A"/>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09C7"/>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3160"/>
    <w:rsid w:val="0033696A"/>
    <w:rsid w:val="0034020B"/>
    <w:rsid w:val="00341B2A"/>
    <w:rsid w:val="003454EC"/>
    <w:rsid w:val="00345666"/>
    <w:rsid w:val="00353CE9"/>
    <w:rsid w:val="00357F79"/>
    <w:rsid w:val="00357FF3"/>
    <w:rsid w:val="00360ABC"/>
    <w:rsid w:val="00361F45"/>
    <w:rsid w:val="0036359F"/>
    <w:rsid w:val="00364C76"/>
    <w:rsid w:val="003725E7"/>
    <w:rsid w:val="00373397"/>
    <w:rsid w:val="003765E4"/>
    <w:rsid w:val="00383C8B"/>
    <w:rsid w:val="00391812"/>
    <w:rsid w:val="003A01C5"/>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D3A25"/>
    <w:rsid w:val="004E04C3"/>
    <w:rsid w:val="004E674B"/>
    <w:rsid w:val="004E71FD"/>
    <w:rsid w:val="004E7DF6"/>
    <w:rsid w:val="004F1CE6"/>
    <w:rsid w:val="004F215A"/>
    <w:rsid w:val="004F4B33"/>
    <w:rsid w:val="00503697"/>
    <w:rsid w:val="005063CA"/>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7AA3"/>
    <w:rsid w:val="00610945"/>
    <w:rsid w:val="0061264E"/>
    <w:rsid w:val="00613B02"/>
    <w:rsid w:val="00622B3F"/>
    <w:rsid w:val="00622B74"/>
    <w:rsid w:val="0062628C"/>
    <w:rsid w:val="006276D2"/>
    <w:rsid w:val="0063155D"/>
    <w:rsid w:val="006318DE"/>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1135"/>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97D77"/>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01903"/>
    <w:rsid w:val="009120F5"/>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6740"/>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2699"/>
    <w:rsid w:val="00AB4143"/>
    <w:rsid w:val="00AC5DB8"/>
    <w:rsid w:val="00AC6B69"/>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4C7D"/>
    <w:rsid w:val="00BD15BA"/>
    <w:rsid w:val="00BD2462"/>
    <w:rsid w:val="00BD516F"/>
    <w:rsid w:val="00BD647E"/>
    <w:rsid w:val="00BE0150"/>
    <w:rsid w:val="00BE47B6"/>
    <w:rsid w:val="00BE4D9E"/>
    <w:rsid w:val="00BE5C7C"/>
    <w:rsid w:val="00BF03AD"/>
    <w:rsid w:val="00BF2FDF"/>
    <w:rsid w:val="00BF3A4A"/>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5F9B"/>
    <w:rsid w:val="00E17403"/>
    <w:rsid w:val="00E222F7"/>
    <w:rsid w:val="00E24232"/>
    <w:rsid w:val="00E321F6"/>
    <w:rsid w:val="00E33407"/>
    <w:rsid w:val="00E40C87"/>
    <w:rsid w:val="00E42F28"/>
    <w:rsid w:val="00E4662B"/>
    <w:rsid w:val="00E47A08"/>
    <w:rsid w:val="00E501B8"/>
    <w:rsid w:val="00E52A0D"/>
    <w:rsid w:val="00E53778"/>
    <w:rsid w:val="00E5517D"/>
    <w:rsid w:val="00E55E1E"/>
    <w:rsid w:val="00E61324"/>
    <w:rsid w:val="00E62CF7"/>
    <w:rsid w:val="00E67E16"/>
    <w:rsid w:val="00E70C84"/>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03D9"/>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1BCD"/>
    <w:rsid w:val="00F66DC4"/>
    <w:rsid w:val="00F67C6B"/>
    <w:rsid w:val="00F71001"/>
    <w:rsid w:val="00F7192A"/>
    <w:rsid w:val="00F71BA2"/>
    <w:rsid w:val="00F71C27"/>
    <w:rsid w:val="00F72B35"/>
    <w:rsid w:val="00F84DEB"/>
    <w:rsid w:val="00F87CE8"/>
    <w:rsid w:val="00F933F8"/>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6A93C-2DD0-4757-A59B-3061F351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2134</Words>
  <Characters>11740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2021-10-12T20:21:00Z</dcterms:created>
  <dcterms:modified xsi:type="dcterms:W3CDTF">2021-10-12T20:21:00Z</dcterms:modified>
</cp:coreProperties>
</file>