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ADB2" w14:textId="2C5615FB" w:rsidR="00E55F97" w:rsidRDefault="007D2F69">
      <w:pPr>
        <w:jc w:val="both"/>
        <w:rPr>
          <w:rFonts w:ascii="Arial" w:eastAsia="Arial" w:hAnsi="Arial" w:cs="Arial"/>
          <w:sz w:val="22"/>
          <w:szCs w:val="22"/>
        </w:rPr>
      </w:pPr>
      <w:r>
        <w:rPr>
          <w:rFonts w:ascii="Arial" w:eastAsia="Arial" w:hAnsi="Arial" w:cs="Arial"/>
          <w:sz w:val="22"/>
          <w:szCs w:val="22"/>
        </w:rPr>
        <w:t xml:space="preserve">Bogotá D.C. </w:t>
      </w:r>
      <w:r w:rsidR="008F50A8">
        <w:rPr>
          <w:rFonts w:ascii="Arial" w:eastAsia="Arial" w:hAnsi="Arial" w:cs="Arial"/>
          <w:sz w:val="22"/>
          <w:szCs w:val="22"/>
        </w:rPr>
        <w:t>septiembre</w:t>
      </w:r>
      <w:r w:rsidR="00520555">
        <w:rPr>
          <w:rFonts w:ascii="Arial" w:eastAsia="Arial" w:hAnsi="Arial" w:cs="Arial"/>
          <w:sz w:val="22"/>
          <w:szCs w:val="22"/>
        </w:rPr>
        <w:t xml:space="preserve"> 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5FAAB9AB"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Señor</w:t>
      </w:r>
    </w:p>
    <w:p w14:paraId="33A1BE9F" w14:textId="77777777" w:rsidR="00A83A7E" w:rsidRPr="00A83A7E" w:rsidRDefault="00A83A7E" w:rsidP="00A83A7E">
      <w:pPr>
        <w:jc w:val="both"/>
        <w:rPr>
          <w:rFonts w:ascii="Arial" w:eastAsia="Arial" w:hAnsi="Arial" w:cs="Arial"/>
          <w:b/>
          <w:bCs/>
          <w:sz w:val="22"/>
          <w:szCs w:val="22"/>
        </w:rPr>
      </w:pPr>
      <w:r w:rsidRPr="00A83A7E">
        <w:rPr>
          <w:rFonts w:ascii="Arial" w:eastAsia="Arial" w:hAnsi="Arial" w:cs="Arial"/>
          <w:b/>
          <w:bCs/>
          <w:sz w:val="22"/>
          <w:szCs w:val="22"/>
        </w:rPr>
        <w:t>JULIO CÉSAR TRIANA QUINTERO</w:t>
      </w:r>
    </w:p>
    <w:p w14:paraId="5F1AAA02"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Presidente</w:t>
      </w:r>
    </w:p>
    <w:p w14:paraId="1CF8FD2C"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Comisión Primera Constitucional Permanente</w:t>
      </w:r>
    </w:p>
    <w:p w14:paraId="27C8F3A8" w14:textId="4EA6ABBE" w:rsidR="00A83A7E" w:rsidRDefault="00A83A7E" w:rsidP="00A83A7E">
      <w:pPr>
        <w:jc w:val="both"/>
        <w:rPr>
          <w:rFonts w:ascii="Arial" w:eastAsia="Arial" w:hAnsi="Arial" w:cs="Arial"/>
          <w:sz w:val="22"/>
          <w:szCs w:val="22"/>
        </w:rPr>
      </w:pPr>
      <w:r w:rsidRPr="00A83A7E">
        <w:rPr>
          <w:rFonts w:ascii="Arial" w:eastAsia="Arial" w:hAnsi="Arial" w:cs="Arial"/>
          <w:sz w:val="22"/>
          <w:szCs w:val="22"/>
        </w:rPr>
        <w:t>Cámara de Representantes</w:t>
      </w:r>
    </w:p>
    <w:p w14:paraId="6B1772D6" w14:textId="77777777" w:rsidR="007E1200" w:rsidRDefault="007E1200" w:rsidP="00A83A7E">
      <w:pPr>
        <w:jc w:val="both"/>
        <w:rPr>
          <w:rFonts w:ascii="Arial" w:eastAsia="Arial" w:hAnsi="Arial" w:cs="Arial"/>
          <w:sz w:val="22"/>
          <w:szCs w:val="22"/>
        </w:rPr>
      </w:pPr>
    </w:p>
    <w:p w14:paraId="7D9D5B46" w14:textId="77777777" w:rsidR="007E1200" w:rsidRPr="00A83A7E" w:rsidRDefault="007E1200" w:rsidP="00A83A7E">
      <w:pPr>
        <w:jc w:val="both"/>
        <w:rPr>
          <w:rFonts w:ascii="Arial" w:eastAsia="Arial" w:hAnsi="Arial" w:cs="Arial"/>
          <w:sz w:val="22"/>
          <w:szCs w:val="22"/>
        </w:rPr>
      </w:pPr>
    </w:p>
    <w:p w14:paraId="2F90ABD0" w14:textId="77777777" w:rsidR="00E55F97" w:rsidRDefault="00E55F97" w:rsidP="007E1200">
      <w:pPr>
        <w:jc w:val="both"/>
        <w:rPr>
          <w:rFonts w:ascii="Arial" w:eastAsia="Arial" w:hAnsi="Arial" w:cs="Arial"/>
          <w:sz w:val="22"/>
          <w:szCs w:val="22"/>
        </w:rPr>
      </w:pPr>
    </w:p>
    <w:p w14:paraId="62D01BFB" w14:textId="12C0C637" w:rsidR="007D2F69" w:rsidRPr="007E1200" w:rsidRDefault="000A0D7A" w:rsidP="007E1200">
      <w:pPr>
        <w:spacing w:after="288" w:line="276" w:lineRule="auto"/>
        <w:jc w:val="both"/>
        <w:rPr>
          <w:rFonts w:ascii="Arial" w:eastAsia="Arial" w:hAnsi="Arial" w:cs="Arial"/>
          <w:b/>
          <w:color w:val="000000"/>
          <w:sz w:val="22"/>
          <w:szCs w:val="22"/>
          <w:lang w:val="es-ES"/>
        </w:rPr>
      </w:pPr>
      <w:bookmarkStart w:id="0" w:name="_heading=h.gjdgxs" w:colFirst="0" w:colLast="0"/>
      <w:bookmarkEnd w:id="0"/>
      <w:r w:rsidRPr="007E1200">
        <w:rPr>
          <w:rFonts w:ascii="Arial" w:eastAsia="Arial" w:hAnsi="Arial" w:cs="Arial"/>
          <w:b/>
          <w:sz w:val="22"/>
          <w:szCs w:val="22"/>
        </w:rPr>
        <w:t xml:space="preserve">Asunto:   </w:t>
      </w:r>
      <w:r w:rsidRPr="007E1200">
        <w:rPr>
          <w:rFonts w:ascii="Arial" w:eastAsia="Arial" w:hAnsi="Arial" w:cs="Arial"/>
          <w:bCs/>
          <w:sz w:val="22"/>
          <w:szCs w:val="22"/>
        </w:rPr>
        <w:t xml:space="preserve">Informe de ponencia para primer debate del </w:t>
      </w:r>
      <w:r w:rsidR="008F50A8" w:rsidRPr="007E1200">
        <w:rPr>
          <w:rFonts w:ascii="Arial" w:eastAsia="Arial" w:hAnsi="Arial" w:cs="Arial"/>
          <w:color w:val="000000"/>
          <w:sz w:val="22"/>
          <w:szCs w:val="22"/>
        </w:rPr>
        <w:t xml:space="preserve">Proyecto de Ley Orgánica </w:t>
      </w:r>
      <w:r w:rsidR="003115BD" w:rsidRPr="007E1200">
        <w:rPr>
          <w:rFonts w:ascii="Arial" w:eastAsia="Arial" w:hAnsi="Arial" w:cs="Arial"/>
          <w:color w:val="000000"/>
          <w:sz w:val="22"/>
          <w:szCs w:val="22"/>
        </w:rPr>
        <w:t>No. 159 de 2021</w:t>
      </w:r>
      <w:r w:rsidR="002E113F">
        <w:rPr>
          <w:rFonts w:ascii="Arial" w:eastAsia="Arial" w:hAnsi="Arial" w:cs="Arial"/>
          <w:color w:val="000000"/>
          <w:sz w:val="22"/>
          <w:szCs w:val="22"/>
        </w:rPr>
        <w:t xml:space="preserve"> Cámara</w:t>
      </w:r>
      <w:r w:rsidR="003115BD" w:rsidRPr="007E1200">
        <w:rPr>
          <w:rFonts w:ascii="Arial" w:eastAsia="Arial" w:hAnsi="Arial" w:cs="Arial"/>
          <w:color w:val="000000"/>
          <w:sz w:val="22"/>
          <w:szCs w:val="22"/>
        </w:rPr>
        <w:t xml:space="preserve"> </w:t>
      </w:r>
      <w:r w:rsidR="003115BD" w:rsidRPr="007E1200">
        <w:rPr>
          <w:rFonts w:ascii="Arial" w:eastAsia="Arial" w:hAnsi="Arial" w:cs="Arial"/>
          <w:b/>
          <w:color w:val="000000"/>
          <w:sz w:val="22"/>
          <w:szCs w:val="22"/>
          <w:lang w:val="es-ES"/>
        </w:rPr>
        <w:t>“Por el cual se modifican aspectos presupuestales y de financiación del transporte público masivo en el Distrito Capital de Bogotá y se dictan otras disposiciones”.</w:t>
      </w:r>
    </w:p>
    <w:p w14:paraId="3E424479" w14:textId="77777777" w:rsidR="005E79EF" w:rsidRPr="007E1200" w:rsidRDefault="005E79EF" w:rsidP="007E1200">
      <w:pPr>
        <w:spacing w:line="276" w:lineRule="auto"/>
        <w:jc w:val="both"/>
        <w:rPr>
          <w:rFonts w:ascii="Arial" w:eastAsia="Arial" w:hAnsi="Arial" w:cs="Arial"/>
          <w:b/>
          <w:sz w:val="22"/>
          <w:szCs w:val="22"/>
        </w:rPr>
      </w:pPr>
    </w:p>
    <w:p w14:paraId="495A8FA4" w14:textId="77777777" w:rsidR="00E55F97" w:rsidRPr="007E1200" w:rsidRDefault="000A0D7A" w:rsidP="007E1200">
      <w:pPr>
        <w:spacing w:line="276" w:lineRule="auto"/>
        <w:jc w:val="both"/>
        <w:rPr>
          <w:rFonts w:ascii="Arial" w:eastAsia="Arial" w:hAnsi="Arial" w:cs="Arial"/>
          <w:sz w:val="22"/>
          <w:szCs w:val="22"/>
        </w:rPr>
      </w:pPr>
      <w:r w:rsidRPr="007E1200">
        <w:rPr>
          <w:rFonts w:ascii="Arial" w:eastAsia="Arial" w:hAnsi="Arial" w:cs="Arial"/>
          <w:sz w:val="22"/>
          <w:szCs w:val="22"/>
        </w:rPr>
        <w:t>Respetado Presidente,</w:t>
      </w:r>
    </w:p>
    <w:p w14:paraId="3245527B" w14:textId="77777777" w:rsidR="00E55F97" w:rsidRPr="007E1200" w:rsidRDefault="00E55F97" w:rsidP="007E1200">
      <w:pPr>
        <w:spacing w:line="276" w:lineRule="auto"/>
        <w:jc w:val="both"/>
        <w:rPr>
          <w:rFonts w:ascii="Arial" w:eastAsia="Arial" w:hAnsi="Arial" w:cs="Arial"/>
          <w:sz w:val="22"/>
          <w:szCs w:val="22"/>
        </w:rPr>
      </w:pPr>
    </w:p>
    <w:p w14:paraId="3C362E96" w14:textId="4EE8107A" w:rsidR="007E1200" w:rsidRPr="002E113F" w:rsidRDefault="000A0D7A" w:rsidP="002E113F">
      <w:pPr>
        <w:spacing w:after="288" w:line="276" w:lineRule="auto"/>
        <w:jc w:val="both"/>
        <w:rPr>
          <w:rFonts w:ascii="Arial" w:eastAsia="Arial" w:hAnsi="Arial" w:cs="Arial"/>
          <w:b/>
          <w:color w:val="000000"/>
          <w:sz w:val="22"/>
          <w:szCs w:val="22"/>
          <w:lang w:val="es-ES"/>
        </w:rPr>
      </w:pPr>
      <w:r w:rsidRPr="007E1200">
        <w:rPr>
          <w:rFonts w:ascii="Arial" w:eastAsia="Arial" w:hAnsi="Arial" w:cs="Arial"/>
          <w:sz w:val="22"/>
          <w:szCs w:val="22"/>
        </w:rPr>
        <w:t xml:space="preserve">Atendiendo la designación de la Mesa Directiva de la Comisión </w:t>
      </w:r>
      <w:r w:rsidR="00A83A7E" w:rsidRPr="007E1200">
        <w:rPr>
          <w:rFonts w:ascii="Arial" w:eastAsia="Arial" w:hAnsi="Arial" w:cs="Arial"/>
          <w:sz w:val="22"/>
          <w:szCs w:val="22"/>
        </w:rPr>
        <w:t>Primera</w:t>
      </w:r>
      <w:r w:rsidRPr="007E1200">
        <w:rPr>
          <w:rFonts w:ascii="Arial" w:eastAsia="Arial" w:hAnsi="Arial" w:cs="Arial"/>
          <w:sz w:val="22"/>
          <w:szCs w:val="22"/>
        </w:rPr>
        <w:t xml:space="preserve"> de la Cámara de Representantes y en virtud de las facultades constitucionales y las establ</w:t>
      </w:r>
      <w:r w:rsidR="007D2F69" w:rsidRPr="007E1200">
        <w:rPr>
          <w:rFonts w:ascii="Arial" w:eastAsia="Arial" w:hAnsi="Arial" w:cs="Arial"/>
          <w:sz w:val="22"/>
          <w:szCs w:val="22"/>
        </w:rPr>
        <w:t>ecidas en la Ley 5ª de 1992, me permito</w:t>
      </w:r>
      <w:r w:rsidRPr="007E1200">
        <w:rPr>
          <w:rFonts w:ascii="Arial" w:eastAsia="Arial" w:hAnsi="Arial" w:cs="Arial"/>
          <w:sz w:val="22"/>
          <w:szCs w:val="22"/>
        </w:rPr>
        <w:t xml:space="preserve"> poner a consideración d</w:t>
      </w:r>
      <w:r w:rsidR="007D2F69" w:rsidRPr="007E1200">
        <w:rPr>
          <w:rFonts w:ascii="Arial" w:eastAsia="Arial" w:hAnsi="Arial" w:cs="Arial"/>
          <w:sz w:val="22"/>
          <w:szCs w:val="22"/>
        </w:rPr>
        <w:t>e los H</w:t>
      </w:r>
      <w:r w:rsidRPr="007E1200">
        <w:rPr>
          <w:rFonts w:ascii="Arial" w:eastAsia="Arial" w:hAnsi="Arial" w:cs="Arial"/>
          <w:sz w:val="22"/>
          <w:szCs w:val="22"/>
        </w:rPr>
        <w:t xml:space="preserve">onorables Representantes de la Comisión I de la Cámara de Representantes, el informe de ponencia para primer debate del </w:t>
      </w:r>
      <w:r w:rsidR="002E113F" w:rsidRPr="002E113F">
        <w:rPr>
          <w:rFonts w:ascii="Arial" w:eastAsia="Arial" w:hAnsi="Arial" w:cs="Arial"/>
          <w:color w:val="000000"/>
          <w:sz w:val="22"/>
          <w:szCs w:val="22"/>
        </w:rPr>
        <w:t xml:space="preserve">Proyecto de Ley Orgánica No. 159 de 2021 Cámara </w:t>
      </w:r>
      <w:r w:rsidR="002E113F"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 se dictan otras disposiciones”.</w:t>
      </w:r>
    </w:p>
    <w:p w14:paraId="1B9A6FFA" w14:textId="77777777" w:rsidR="00E55F97" w:rsidRPr="007E1200" w:rsidRDefault="00E55F97" w:rsidP="007E1200">
      <w:pPr>
        <w:spacing w:line="276" w:lineRule="auto"/>
        <w:rPr>
          <w:rFonts w:ascii="Arial" w:eastAsia="Arial" w:hAnsi="Arial" w:cs="Arial"/>
          <w:sz w:val="22"/>
          <w:szCs w:val="22"/>
        </w:rPr>
      </w:pPr>
    </w:p>
    <w:p w14:paraId="4D03A5D0" w14:textId="6E6130EA" w:rsidR="002E113F" w:rsidRDefault="003115BD" w:rsidP="002E113F">
      <w:pPr>
        <w:spacing w:after="288" w:line="276" w:lineRule="auto"/>
        <w:jc w:val="center"/>
        <w:rPr>
          <w:rFonts w:ascii="Arial" w:eastAsia="Arial" w:hAnsi="Arial" w:cs="Arial"/>
          <w:b/>
          <w:color w:val="000000"/>
          <w:sz w:val="22"/>
          <w:szCs w:val="22"/>
          <w:lang w:val="es-ES"/>
        </w:rPr>
      </w:pPr>
      <w:bookmarkStart w:id="1" w:name="_heading=h.30j0zll" w:colFirst="0" w:colLast="0"/>
      <w:bookmarkEnd w:id="1"/>
      <w:r w:rsidRPr="007E1200">
        <w:rPr>
          <w:rFonts w:ascii="Arial" w:eastAsia="Arial" w:hAnsi="Arial" w:cs="Arial"/>
          <w:b/>
          <w:sz w:val="22"/>
          <w:szCs w:val="22"/>
        </w:rPr>
        <w:t xml:space="preserve">INFORME DE PONENCIA PARA PRIMER DEBATE DEL </w:t>
      </w:r>
      <w:r w:rsidR="002E113F" w:rsidRPr="002E113F">
        <w:rPr>
          <w:rFonts w:ascii="Arial" w:eastAsia="Arial" w:hAnsi="Arial" w:cs="Arial"/>
          <w:b/>
          <w:color w:val="000000"/>
          <w:sz w:val="22"/>
          <w:szCs w:val="22"/>
        </w:rPr>
        <w:t xml:space="preserve">PROYECTO DE LEY ORGÁNICA NO. 159 DE 2021 CÁMARA </w:t>
      </w:r>
      <w:r w:rsidR="002E113F"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 SE DICTAN OTRAS DISPOSICIONES”.</w:t>
      </w:r>
    </w:p>
    <w:p w14:paraId="5B58269A" w14:textId="77777777" w:rsidR="002E113F" w:rsidRPr="002E113F" w:rsidRDefault="002E113F" w:rsidP="002E113F">
      <w:pPr>
        <w:spacing w:after="288" w:line="276" w:lineRule="auto"/>
        <w:jc w:val="center"/>
        <w:rPr>
          <w:rFonts w:ascii="Arial" w:eastAsia="Arial" w:hAnsi="Arial" w:cs="Arial"/>
          <w:b/>
          <w:color w:val="000000"/>
          <w:sz w:val="22"/>
          <w:szCs w:val="22"/>
          <w:lang w:val="es-ES"/>
        </w:rPr>
      </w:pPr>
    </w:p>
    <w:p w14:paraId="381717F8" w14:textId="571853EA" w:rsidR="00E55F97" w:rsidRPr="007E1200" w:rsidRDefault="000A0D7A" w:rsidP="002E113F">
      <w:pPr>
        <w:spacing w:after="288" w:line="276" w:lineRule="auto"/>
        <w:jc w:val="both"/>
        <w:rPr>
          <w:rFonts w:ascii="Arial" w:eastAsia="Arial" w:hAnsi="Arial" w:cs="Arial"/>
          <w:b/>
          <w:color w:val="000000"/>
          <w:sz w:val="22"/>
          <w:szCs w:val="22"/>
          <w:lang w:val="es-ES"/>
        </w:rPr>
      </w:pPr>
      <w:r w:rsidRPr="007E1200">
        <w:rPr>
          <w:rFonts w:ascii="Arial" w:eastAsia="Arial" w:hAnsi="Arial" w:cs="Arial"/>
          <w:sz w:val="22"/>
          <w:szCs w:val="22"/>
        </w:rPr>
        <w:t xml:space="preserve">En atención a la designación hecha por la por la Presidencia de la Comisión </w:t>
      </w:r>
      <w:r w:rsidR="00A83A7E" w:rsidRPr="007E1200">
        <w:rPr>
          <w:rFonts w:ascii="Arial" w:eastAsia="Arial" w:hAnsi="Arial" w:cs="Arial"/>
          <w:sz w:val="22"/>
          <w:szCs w:val="22"/>
        </w:rPr>
        <w:t>Primera</w:t>
      </w:r>
      <w:r w:rsidRPr="007E1200">
        <w:rPr>
          <w:rFonts w:ascii="Arial" w:eastAsia="Arial" w:hAnsi="Arial" w:cs="Arial"/>
          <w:sz w:val="22"/>
          <w:szCs w:val="22"/>
        </w:rPr>
        <w:t xml:space="preserve"> de la Cámara de Representantes, </w:t>
      </w:r>
      <w:r w:rsidR="007D2F69" w:rsidRPr="007E1200">
        <w:rPr>
          <w:rFonts w:ascii="Arial" w:eastAsia="Arial" w:hAnsi="Arial" w:cs="Arial"/>
          <w:sz w:val="22"/>
          <w:szCs w:val="22"/>
        </w:rPr>
        <w:t>me permito</w:t>
      </w:r>
      <w:r w:rsidRPr="007E1200">
        <w:rPr>
          <w:rFonts w:ascii="Arial" w:eastAsia="Arial" w:hAnsi="Arial" w:cs="Arial"/>
          <w:sz w:val="22"/>
          <w:szCs w:val="22"/>
        </w:rPr>
        <w:t xml:space="preserve"> rendir </w:t>
      </w:r>
      <w:r w:rsidRPr="007E1200">
        <w:rPr>
          <w:rFonts w:ascii="Arial" w:eastAsia="Arial" w:hAnsi="Arial" w:cs="Arial"/>
          <w:b/>
          <w:sz w:val="22"/>
          <w:szCs w:val="22"/>
        </w:rPr>
        <w:t>INFORME DE PONENCIA</w:t>
      </w:r>
      <w:r w:rsidRPr="007E1200">
        <w:rPr>
          <w:rFonts w:ascii="Arial" w:eastAsia="Arial" w:hAnsi="Arial" w:cs="Arial"/>
          <w:sz w:val="22"/>
          <w:szCs w:val="22"/>
        </w:rPr>
        <w:t xml:space="preserve"> para primer debate al </w:t>
      </w:r>
      <w:bookmarkStart w:id="2" w:name="_Hlk71544256"/>
      <w:r w:rsidR="002E113F" w:rsidRPr="002E113F">
        <w:rPr>
          <w:rFonts w:ascii="Arial" w:eastAsia="Arial" w:hAnsi="Arial" w:cs="Arial"/>
          <w:color w:val="000000"/>
          <w:sz w:val="22"/>
          <w:szCs w:val="22"/>
        </w:rPr>
        <w:t xml:space="preserve">Proyecto de Ley Orgánica No. 159 de 2021 Cámara </w:t>
      </w:r>
      <w:r w:rsidR="002E113F"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w:t>
      </w:r>
      <w:r w:rsidR="002E113F">
        <w:rPr>
          <w:rFonts w:ascii="Arial" w:eastAsia="Arial" w:hAnsi="Arial" w:cs="Arial"/>
          <w:b/>
          <w:color w:val="000000"/>
          <w:sz w:val="22"/>
          <w:szCs w:val="22"/>
          <w:lang w:val="es-ES"/>
        </w:rPr>
        <w:t xml:space="preserve"> se dictan otras disposiciones</w:t>
      </w:r>
      <w:r w:rsidR="003115BD" w:rsidRPr="007E1200">
        <w:rPr>
          <w:rFonts w:ascii="Arial" w:eastAsia="Arial" w:hAnsi="Arial" w:cs="Arial"/>
          <w:b/>
          <w:color w:val="000000"/>
          <w:sz w:val="22"/>
          <w:szCs w:val="22"/>
          <w:lang w:val="es-ES"/>
        </w:rPr>
        <w:t>”</w:t>
      </w:r>
      <w:r w:rsidR="007D2F69" w:rsidRPr="007E1200">
        <w:rPr>
          <w:rFonts w:ascii="Arial" w:eastAsia="Arial" w:hAnsi="Arial" w:cs="Arial"/>
          <w:i/>
          <w:sz w:val="22"/>
          <w:szCs w:val="22"/>
        </w:rPr>
        <w:t>,</w:t>
      </w:r>
      <w:r w:rsidR="007D2F69" w:rsidRPr="007E1200">
        <w:rPr>
          <w:rFonts w:ascii="Arial" w:eastAsia="Arial" w:hAnsi="Arial" w:cs="Arial"/>
          <w:b/>
          <w:sz w:val="22"/>
          <w:szCs w:val="22"/>
        </w:rPr>
        <w:t xml:space="preserve"> </w:t>
      </w:r>
      <w:bookmarkEnd w:id="2"/>
      <w:r w:rsidRPr="007E1200">
        <w:rPr>
          <w:rFonts w:ascii="Arial" w:eastAsia="Arial" w:hAnsi="Arial" w:cs="Arial"/>
          <w:sz w:val="22"/>
          <w:szCs w:val="22"/>
        </w:rPr>
        <w:t xml:space="preserve">previas las siguientes consideraciones: </w:t>
      </w:r>
    </w:p>
    <w:p w14:paraId="25B129C3" w14:textId="77777777" w:rsidR="007136FF" w:rsidRPr="007E1200" w:rsidRDefault="007136FF" w:rsidP="007E1200">
      <w:pPr>
        <w:spacing w:line="276" w:lineRule="auto"/>
        <w:jc w:val="both"/>
        <w:rPr>
          <w:rFonts w:ascii="Arial" w:eastAsia="Arial" w:hAnsi="Arial" w:cs="Arial"/>
          <w:b/>
          <w:sz w:val="22"/>
          <w:szCs w:val="22"/>
        </w:rPr>
      </w:pPr>
    </w:p>
    <w:p w14:paraId="68FF47ED" w14:textId="77777777" w:rsidR="00E55F97" w:rsidRPr="007E1200" w:rsidRDefault="00E55F97" w:rsidP="007E1200">
      <w:pPr>
        <w:spacing w:line="276" w:lineRule="auto"/>
        <w:jc w:val="both"/>
        <w:rPr>
          <w:rFonts w:ascii="Arial" w:eastAsia="Arial" w:hAnsi="Arial" w:cs="Arial"/>
          <w:sz w:val="22"/>
          <w:szCs w:val="22"/>
        </w:rPr>
      </w:pPr>
    </w:p>
    <w:p w14:paraId="29D0CA91" w14:textId="77777777" w:rsidR="00773666" w:rsidRPr="007E1200" w:rsidRDefault="00773666" w:rsidP="007E1200">
      <w:pPr>
        <w:numPr>
          <w:ilvl w:val="0"/>
          <w:numId w:val="1"/>
        </w:numPr>
        <w:spacing w:line="276" w:lineRule="auto"/>
        <w:jc w:val="both"/>
        <w:rPr>
          <w:rFonts w:ascii="Arial" w:eastAsia="Arial" w:hAnsi="Arial" w:cs="Arial"/>
          <w:b/>
          <w:sz w:val="22"/>
          <w:szCs w:val="22"/>
        </w:rPr>
      </w:pPr>
      <w:r w:rsidRPr="007E1200">
        <w:rPr>
          <w:rFonts w:ascii="Arial" w:eastAsia="Arial" w:hAnsi="Arial" w:cs="Arial"/>
          <w:b/>
          <w:sz w:val="22"/>
          <w:szCs w:val="22"/>
        </w:rPr>
        <w:t>TRÁMITE DEL PROYECTO</w:t>
      </w:r>
    </w:p>
    <w:p w14:paraId="63CDA004" w14:textId="77777777" w:rsidR="00E55F97" w:rsidRPr="007E1200" w:rsidRDefault="00E55F97" w:rsidP="007E1200">
      <w:pPr>
        <w:spacing w:line="276" w:lineRule="auto"/>
        <w:jc w:val="both"/>
        <w:rPr>
          <w:rFonts w:ascii="Arial" w:eastAsia="Arial" w:hAnsi="Arial" w:cs="Arial"/>
          <w:b/>
          <w:sz w:val="22"/>
          <w:szCs w:val="22"/>
        </w:rPr>
      </w:pPr>
    </w:p>
    <w:p w14:paraId="7E4E1FFC" w14:textId="60C3A7CA" w:rsidR="00E55F97" w:rsidRPr="007E1200" w:rsidRDefault="000A0D7A" w:rsidP="007E1200">
      <w:pPr>
        <w:spacing w:after="288" w:line="276" w:lineRule="auto"/>
        <w:jc w:val="both"/>
        <w:rPr>
          <w:rFonts w:ascii="Arial" w:eastAsia="Arial" w:hAnsi="Arial" w:cs="Arial"/>
          <w:b/>
          <w:color w:val="000000"/>
          <w:sz w:val="22"/>
          <w:szCs w:val="22"/>
          <w:lang w:val="es-ES"/>
        </w:rPr>
      </w:pPr>
      <w:r w:rsidRPr="007E1200">
        <w:rPr>
          <w:rFonts w:ascii="Arial" w:eastAsia="Arial" w:hAnsi="Arial" w:cs="Arial"/>
          <w:sz w:val="22"/>
          <w:szCs w:val="22"/>
        </w:rPr>
        <w:t xml:space="preserve">El día </w:t>
      </w:r>
      <w:r w:rsidR="003115BD" w:rsidRPr="007E1200">
        <w:rPr>
          <w:rFonts w:ascii="Arial" w:eastAsia="Arial" w:hAnsi="Arial" w:cs="Arial"/>
          <w:sz w:val="22"/>
          <w:szCs w:val="22"/>
        </w:rPr>
        <w:t>29</w:t>
      </w:r>
      <w:r w:rsidR="00A83A7E" w:rsidRPr="007E1200">
        <w:rPr>
          <w:rFonts w:ascii="Arial" w:eastAsia="Arial" w:hAnsi="Arial" w:cs="Arial"/>
          <w:sz w:val="22"/>
          <w:szCs w:val="22"/>
        </w:rPr>
        <w:t xml:space="preserve"> </w:t>
      </w:r>
      <w:r w:rsidRPr="007E1200">
        <w:rPr>
          <w:rFonts w:ascii="Arial" w:eastAsia="Arial" w:hAnsi="Arial" w:cs="Arial"/>
          <w:sz w:val="22"/>
          <w:szCs w:val="22"/>
        </w:rPr>
        <w:t xml:space="preserve">de </w:t>
      </w:r>
      <w:r w:rsidR="00A83A7E" w:rsidRPr="007E1200">
        <w:rPr>
          <w:rFonts w:ascii="Arial" w:eastAsia="Arial" w:hAnsi="Arial" w:cs="Arial"/>
          <w:sz w:val="22"/>
          <w:szCs w:val="22"/>
        </w:rPr>
        <w:t>julio</w:t>
      </w:r>
      <w:r w:rsidRPr="007E1200">
        <w:rPr>
          <w:rFonts w:ascii="Arial" w:eastAsia="Arial" w:hAnsi="Arial" w:cs="Arial"/>
          <w:sz w:val="22"/>
          <w:szCs w:val="22"/>
        </w:rPr>
        <w:t xml:space="preserve"> de 202</w:t>
      </w:r>
      <w:r w:rsidR="007136FF" w:rsidRPr="007E1200">
        <w:rPr>
          <w:rFonts w:ascii="Arial" w:eastAsia="Arial" w:hAnsi="Arial" w:cs="Arial"/>
          <w:sz w:val="22"/>
          <w:szCs w:val="22"/>
        </w:rPr>
        <w:t>1</w:t>
      </w:r>
      <w:r w:rsidRPr="007E1200">
        <w:rPr>
          <w:rFonts w:ascii="Arial" w:eastAsia="Arial" w:hAnsi="Arial" w:cs="Arial"/>
          <w:sz w:val="22"/>
          <w:szCs w:val="22"/>
        </w:rPr>
        <w:t xml:space="preserve"> se radicó en la Secretaría General de la Cámara, el </w:t>
      </w:r>
      <w:r w:rsidR="002E113F" w:rsidRPr="002E113F">
        <w:rPr>
          <w:rFonts w:ascii="Arial" w:eastAsia="Arial" w:hAnsi="Arial" w:cs="Arial"/>
          <w:color w:val="000000"/>
          <w:sz w:val="22"/>
          <w:szCs w:val="22"/>
        </w:rPr>
        <w:t xml:space="preserve">Proyecto de Ley Orgánica No. 159 de 2021 Cámara </w:t>
      </w:r>
      <w:r w:rsidR="002E113F"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w:t>
      </w:r>
      <w:r w:rsidR="002E113F">
        <w:rPr>
          <w:rFonts w:ascii="Arial" w:eastAsia="Arial" w:hAnsi="Arial" w:cs="Arial"/>
          <w:b/>
          <w:color w:val="000000"/>
          <w:sz w:val="22"/>
          <w:szCs w:val="22"/>
          <w:lang w:val="es-ES"/>
        </w:rPr>
        <w:t xml:space="preserve"> se dictan otras disposiciones”</w:t>
      </w:r>
      <w:r w:rsidRPr="007E1200">
        <w:rPr>
          <w:rFonts w:ascii="Arial" w:eastAsia="Arial" w:hAnsi="Arial" w:cs="Arial"/>
          <w:sz w:val="22"/>
          <w:szCs w:val="22"/>
        </w:rPr>
        <w:t xml:space="preserve">, iniciativa de los Honorables Representantes </w:t>
      </w:r>
      <w:r w:rsidR="003115BD" w:rsidRPr="007E1200">
        <w:rPr>
          <w:rFonts w:ascii="Arial" w:eastAsia="Arial" w:hAnsi="Arial" w:cs="Arial"/>
          <w:sz w:val="22"/>
          <w:szCs w:val="22"/>
        </w:rPr>
        <w:t xml:space="preserve">José Jaime </w:t>
      </w:r>
      <w:proofErr w:type="spellStart"/>
      <w:r w:rsidR="003115BD" w:rsidRPr="007E1200">
        <w:rPr>
          <w:rFonts w:ascii="Arial" w:eastAsia="Arial" w:hAnsi="Arial" w:cs="Arial"/>
          <w:sz w:val="22"/>
          <w:szCs w:val="22"/>
        </w:rPr>
        <w:t>Uscátegui</w:t>
      </w:r>
      <w:proofErr w:type="spellEnd"/>
      <w:r w:rsidR="003115BD" w:rsidRPr="007E1200">
        <w:rPr>
          <w:rFonts w:ascii="Arial" w:eastAsia="Arial" w:hAnsi="Arial" w:cs="Arial"/>
          <w:sz w:val="22"/>
          <w:szCs w:val="22"/>
        </w:rPr>
        <w:t xml:space="preserve"> Pastrana, Enrique Cabrales Baquero, Juan Manuel Daza </w:t>
      </w:r>
      <w:proofErr w:type="spellStart"/>
      <w:r w:rsidR="003115BD" w:rsidRPr="007E1200">
        <w:rPr>
          <w:rFonts w:ascii="Arial" w:eastAsia="Arial" w:hAnsi="Arial" w:cs="Arial"/>
          <w:sz w:val="22"/>
          <w:szCs w:val="22"/>
        </w:rPr>
        <w:t>Iguarán</w:t>
      </w:r>
      <w:proofErr w:type="spellEnd"/>
      <w:r w:rsidR="003115BD" w:rsidRPr="007E1200">
        <w:rPr>
          <w:rFonts w:ascii="Arial" w:eastAsia="Arial" w:hAnsi="Arial" w:cs="Arial"/>
          <w:sz w:val="22"/>
          <w:szCs w:val="22"/>
        </w:rPr>
        <w:t>, Carlos Eduardo Acosta Lozano</w:t>
      </w:r>
      <w:r w:rsidR="00A83A7E" w:rsidRPr="007E1200">
        <w:rPr>
          <w:rFonts w:ascii="Arial" w:eastAsia="Arial" w:hAnsi="Arial" w:cs="Arial"/>
          <w:sz w:val="22"/>
          <w:szCs w:val="22"/>
        </w:rPr>
        <w:t xml:space="preserve"> y el suscrito, Gabriel Santos García.</w:t>
      </w:r>
    </w:p>
    <w:p w14:paraId="0F1EAC3A" w14:textId="7E7C05D1" w:rsidR="007D2F69" w:rsidRPr="007E1200" w:rsidRDefault="000A0D7A" w:rsidP="007E1200">
      <w:pPr>
        <w:spacing w:line="276" w:lineRule="auto"/>
        <w:jc w:val="both"/>
        <w:rPr>
          <w:rFonts w:ascii="Arial" w:eastAsia="Arial" w:hAnsi="Arial" w:cs="Arial"/>
          <w:sz w:val="22"/>
          <w:szCs w:val="22"/>
        </w:rPr>
      </w:pPr>
      <w:r w:rsidRPr="007E1200">
        <w:rPr>
          <w:rFonts w:ascii="Arial" w:eastAsia="Arial" w:hAnsi="Arial" w:cs="Arial"/>
          <w:sz w:val="22"/>
          <w:szCs w:val="22"/>
        </w:rPr>
        <w:t xml:space="preserve">Por designación de la Mesa Directiva de la Comisión </w:t>
      </w:r>
      <w:r w:rsidR="00A83A7E" w:rsidRPr="007E1200">
        <w:rPr>
          <w:rFonts w:ascii="Arial" w:eastAsia="Arial" w:hAnsi="Arial" w:cs="Arial"/>
          <w:sz w:val="22"/>
          <w:szCs w:val="22"/>
        </w:rPr>
        <w:t>Primera</w:t>
      </w:r>
      <w:r w:rsidRPr="007E1200">
        <w:rPr>
          <w:rFonts w:ascii="Arial" w:eastAsia="Arial" w:hAnsi="Arial" w:cs="Arial"/>
          <w:sz w:val="22"/>
          <w:szCs w:val="22"/>
        </w:rPr>
        <w:t xml:space="preserve"> Constitucional de la Cámara y conforme a lo señalado en el artículo 174 de la Ley 5ª de 1992, fui nombrado como ponente</w:t>
      </w:r>
      <w:r w:rsidR="00773666" w:rsidRPr="007E1200">
        <w:rPr>
          <w:rFonts w:ascii="Arial" w:eastAsia="Arial" w:hAnsi="Arial" w:cs="Arial"/>
          <w:sz w:val="22"/>
          <w:szCs w:val="22"/>
        </w:rPr>
        <w:t xml:space="preserve"> </w:t>
      </w:r>
      <w:r w:rsidR="007136FF" w:rsidRPr="007E1200">
        <w:rPr>
          <w:rFonts w:ascii="Arial" w:eastAsia="Arial" w:hAnsi="Arial" w:cs="Arial"/>
          <w:sz w:val="22"/>
          <w:szCs w:val="22"/>
        </w:rPr>
        <w:t xml:space="preserve">único </w:t>
      </w:r>
      <w:r w:rsidRPr="007E1200">
        <w:rPr>
          <w:rFonts w:ascii="Arial" w:eastAsia="Arial" w:hAnsi="Arial" w:cs="Arial"/>
          <w:sz w:val="22"/>
          <w:szCs w:val="22"/>
        </w:rPr>
        <w:t>para primer debate</w:t>
      </w:r>
      <w:r w:rsidR="007136FF" w:rsidRPr="007E1200">
        <w:rPr>
          <w:rFonts w:ascii="Arial" w:eastAsia="Arial" w:hAnsi="Arial" w:cs="Arial"/>
          <w:sz w:val="22"/>
          <w:szCs w:val="22"/>
        </w:rPr>
        <w:t>.</w:t>
      </w:r>
    </w:p>
    <w:p w14:paraId="4DF2A205" w14:textId="77777777" w:rsidR="00520555" w:rsidRPr="007E1200" w:rsidRDefault="00520555" w:rsidP="007E1200">
      <w:pPr>
        <w:spacing w:line="276" w:lineRule="auto"/>
        <w:jc w:val="both"/>
        <w:rPr>
          <w:rFonts w:ascii="Arial" w:eastAsia="Arial" w:hAnsi="Arial" w:cs="Arial"/>
          <w:b/>
          <w:sz w:val="22"/>
          <w:szCs w:val="22"/>
        </w:rPr>
      </w:pPr>
    </w:p>
    <w:p w14:paraId="6DA9355A" w14:textId="77777777" w:rsidR="00E55F97" w:rsidRPr="007E1200" w:rsidRDefault="00E55F97" w:rsidP="007E1200">
      <w:pPr>
        <w:spacing w:line="276" w:lineRule="auto"/>
        <w:jc w:val="both"/>
        <w:rPr>
          <w:rFonts w:ascii="Arial" w:eastAsia="Arial" w:hAnsi="Arial" w:cs="Arial"/>
          <w:b/>
          <w:sz w:val="22"/>
          <w:szCs w:val="22"/>
        </w:rPr>
      </w:pPr>
    </w:p>
    <w:p w14:paraId="5BB8B916" w14:textId="5B17AF49" w:rsidR="002E35AF" w:rsidRPr="007E1200" w:rsidRDefault="000A0D7A" w:rsidP="007E1200">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sidRPr="007E1200">
        <w:rPr>
          <w:rFonts w:ascii="Arial" w:eastAsia="Arial" w:hAnsi="Arial" w:cs="Arial"/>
          <w:b/>
          <w:color w:val="000000"/>
          <w:sz w:val="22"/>
          <w:szCs w:val="22"/>
        </w:rPr>
        <w:t xml:space="preserve">OBJETO DEL PROYECTO </w:t>
      </w:r>
    </w:p>
    <w:p w14:paraId="37D9C195" w14:textId="37E44367" w:rsidR="003115BD" w:rsidRPr="007E1200" w:rsidRDefault="00F26BF4" w:rsidP="007E1200">
      <w:pPr>
        <w:spacing w:line="276" w:lineRule="auto"/>
        <w:jc w:val="both"/>
        <w:rPr>
          <w:rFonts w:ascii="Arial" w:eastAsia="Arial" w:hAnsi="Arial" w:cs="Arial"/>
          <w:b/>
          <w:sz w:val="22"/>
          <w:szCs w:val="22"/>
        </w:rPr>
      </w:pPr>
      <w:r w:rsidRPr="007E1200">
        <w:rPr>
          <w:rFonts w:ascii="Arial" w:eastAsia="Arial" w:hAnsi="Arial" w:cs="Arial"/>
          <w:bCs/>
          <w:color w:val="000000"/>
          <w:sz w:val="22"/>
          <w:szCs w:val="22"/>
        </w:rPr>
        <w:t xml:space="preserve">El presente proyecto de ley tiene por objeto </w:t>
      </w:r>
      <w:r w:rsidR="003115BD" w:rsidRPr="007E1200">
        <w:rPr>
          <w:rFonts w:ascii="Arial" w:eastAsia="Arial" w:hAnsi="Arial" w:cs="Arial"/>
          <w:sz w:val="22"/>
          <w:szCs w:val="22"/>
        </w:rPr>
        <w:t>modificar el Decreto Ley 1421 de 1993 con el propósito de otorgar mecanismos de control y gobernanza para asegurar la transparencia en la ejecución de los recursos del sistema de transporte público masivo de Bogotá D.C. y mejorar sus condiciones de financiación.</w:t>
      </w:r>
    </w:p>
    <w:p w14:paraId="5205C6FF" w14:textId="5576564E" w:rsidR="00F26BF4" w:rsidRPr="007E1200" w:rsidRDefault="00F26BF4" w:rsidP="007E1200">
      <w:pPr>
        <w:spacing w:after="160" w:line="276" w:lineRule="auto"/>
        <w:ind w:right="49"/>
        <w:jc w:val="both"/>
        <w:rPr>
          <w:rFonts w:ascii="Arial" w:eastAsia="Arial" w:hAnsi="Arial" w:cs="Arial"/>
          <w:b/>
          <w:sz w:val="22"/>
          <w:szCs w:val="22"/>
        </w:rPr>
      </w:pPr>
    </w:p>
    <w:p w14:paraId="20279058" w14:textId="6377B040" w:rsidR="00A83A7E" w:rsidRPr="007E1200" w:rsidRDefault="000A0D7A" w:rsidP="007E1200">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sidRPr="007E1200">
        <w:rPr>
          <w:rFonts w:ascii="Arial" w:eastAsia="Arial" w:hAnsi="Arial" w:cs="Arial"/>
          <w:b/>
          <w:color w:val="000000"/>
          <w:sz w:val="22"/>
          <w:szCs w:val="22"/>
        </w:rPr>
        <w:t>JUSTIFICACIÓN DEL PROYECTO</w:t>
      </w:r>
    </w:p>
    <w:p w14:paraId="0ECABF95" w14:textId="77777777" w:rsidR="003115BD" w:rsidRPr="007E1200" w:rsidRDefault="003115BD" w:rsidP="007E1200">
      <w:pPr>
        <w:pBdr>
          <w:top w:val="nil"/>
          <w:left w:val="nil"/>
          <w:bottom w:val="nil"/>
          <w:right w:val="nil"/>
          <w:between w:val="nil"/>
        </w:pBdr>
        <w:spacing w:after="160" w:line="276" w:lineRule="auto"/>
        <w:ind w:left="1080"/>
        <w:jc w:val="both"/>
        <w:rPr>
          <w:rFonts w:ascii="Arial" w:eastAsia="Arial" w:hAnsi="Arial" w:cs="Arial"/>
          <w:b/>
          <w:color w:val="000000"/>
          <w:sz w:val="22"/>
          <w:szCs w:val="22"/>
        </w:rPr>
      </w:pPr>
    </w:p>
    <w:p w14:paraId="53028D73" w14:textId="4D1F2083" w:rsidR="003115BD" w:rsidRPr="007E1200" w:rsidRDefault="003115BD" w:rsidP="007E1200">
      <w:pPr>
        <w:spacing w:line="276" w:lineRule="auto"/>
        <w:jc w:val="both"/>
        <w:rPr>
          <w:rFonts w:ascii="Arial" w:eastAsia="Arial" w:hAnsi="Arial" w:cs="Arial"/>
          <w:b/>
          <w:color w:val="000000"/>
          <w:sz w:val="22"/>
          <w:szCs w:val="22"/>
        </w:rPr>
      </w:pPr>
      <w:r w:rsidRPr="007E1200">
        <w:rPr>
          <w:rFonts w:ascii="Arial" w:eastAsia="Arial" w:hAnsi="Arial" w:cs="Arial"/>
          <w:b/>
          <w:color w:val="000000"/>
          <w:sz w:val="22"/>
          <w:szCs w:val="22"/>
        </w:rPr>
        <w:t>1. GOBIERNO CORPORATIVO DE TRANSMILENIO</w:t>
      </w:r>
    </w:p>
    <w:p w14:paraId="23F95E6E" w14:textId="77777777" w:rsidR="003115BD" w:rsidRPr="007E1200" w:rsidRDefault="003115BD" w:rsidP="007E1200">
      <w:pPr>
        <w:spacing w:line="276" w:lineRule="auto"/>
        <w:jc w:val="both"/>
        <w:rPr>
          <w:rFonts w:ascii="Arial" w:eastAsia="Arial" w:hAnsi="Arial" w:cs="Arial"/>
          <w:color w:val="000000"/>
          <w:sz w:val="22"/>
          <w:szCs w:val="22"/>
        </w:rPr>
      </w:pPr>
    </w:p>
    <w:p w14:paraId="30A859C9"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Con el objetivo de favorecer la eficiencia económica, la estabilidad financiera y el crecimiento económico sostenible, y sobretodo de crear un ambiente de confianza y transparencia, la OCDE ha señalado la importancia del gobierno corporativo, definiéndolo en los siguientes términos: </w:t>
      </w:r>
    </w:p>
    <w:p w14:paraId="458933DC" w14:textId="77777777" w:rsidR="003115BD" w:rsidRPr="007E1200" w:rsidRDefault="003115BD" w:rsidP="007E1200">
      <w:pPr>
        <w:spacing w:line="276" w:lineRule="auto"/>
        <w:jc w:val="both"/>
        <w:rPr>
          <w:rFonts w:ascii="Arial" w:eastAsia="Arial" w:hAnsi="Arial" w:cs="Arial"/>
          <w:color w:val="000000"/>
          <w:sz w:val="22"/>
          <w:szCs w:val="22"/>
        </w:rPr>
      </w:pPr>
    </w:p>
    <w:p w14:paraId="3B974F78"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“El gobierno corporativo abarca toda una serie de relaciones entre el cuerpo directivo de una empresa, su Consejo, sus accionistas y otras partes relacionadas. El gobierno corporativo también proporciona una estructura para el establecimiento de objetivos por parte de la empresa, y determina los medios que pueden utilizarse para alcanzar dichos objetivos y para supervisar su cumplimiento.”     </w:t>
      </w:r>
    </w:p>
    <w:p w14:paraId="36D0928D" w14:textId="77777777" w:rsidR="003115BD" w:rsidRPr="007E1200" w:rsidRDefault="003115BD" w:rsidP="007E1200">
      <w:pPr>
        <w:spacing w:line="276" w:lineRule="auto"/>
        <w:jc w:val="both"/>
        <w:rPr>
          <w:rFonts w:ascii="Arial" w:eastAsia="Arial" w:hAnsi="Arial" w:cs="Arial"/>
          <w:color w:val="000000"/>
          <w:sz w:val="22"/>
          <w:szCs w:val="22"/>
        </w:rPr>
      </w:pPr>
    </w:p>
    <w:p w14:paraId="7A92EA89"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En el caso puntual Transmilenio son evidentes algunas deficiencias en esta materia, ya que: (i) La Junta Directiva y la Asamblea General de Accionistas de Transmilenio están conformadas por representantes de entidades públicas del Distrito, lo que puede comprometer la  autonomía e independencia de las mismas para ejercer cualquier tipo de </w:t>
      </w:r>
      <w:r w:rsidRPr="007E1200">
        <w:rPr>
          <w:rFonts w:ascii="Arial" w:eastAsia="Arial" w:hAnsi="Arial" w:cs="Arial"/>
          <w:color w:val="000000"/>
          <w:sz w:val="22"/>
          <w:szCs w:val="22"/>
        </w:rPr>
        <w:lastRenderedPageBreak/>
        <w:t xml:space="preserve">control, ya que es el Alcalde quien preside la junta y a la vez designa a dichos funcionarios; (ii) no hay mecanismos que  garanticen la independencia de los miembros de la Junta Directiva, (iii) el Alcalde Mayor de la Ciudad nombra al Gerente General de la sociedad, lo que  puede ocasionar un conflicto de interés e interferir en la gestión de este; y finalmente (iv) el Alcalde ejerce un control preponderante sobre la entidad, lo que podría significar un manejo político a un sistema que presta un servicio público. </w:t>
      </w:r>
    </w:p>
    <w:p w14:paraId="713C7643" w14:textId="77777777" w:rsidR="003115BD" w:rsidRPr="007E1200" w:rsidRDefault="003115BD" w:rsidP="007E1200">
      <w:pPr>
        <w:spacing w:line="276" w:lineRule="auto"/>
        <w:jc w:val="both"/>
        <w:rPr>
          <w:rFonts w:ascii="Arial" w:eastAsia="Arial" w:hAnsi="Arial" w:cs="Arial"/>
          <w:color w:val="000000"/>
          <w:sz w:val="22"/>
          <w:szCs w:val="22"/>
        </w:rPr>
      </w:pPr>
    </w:p>
    <w:p w14:paraId="3791E924"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Lo anterior ha tenido un impacto dramático en la ciudad y en parte del sistema de transporte masivo. Decisiones populistas, distantes de estudios técnicos, que interfieren con las necesidades del sistema y que incluso lo ponen en riesgo, resultan parte de la cotidianidad para los bogotanos. </w:t>
      </w:r>
    </w:p>
    <w:p w14:paraId="73A9ED35" w14:textId="77777777" w:rsidR="003115BD" w:rsidRPr="007E1200" w:rsidRDefault="003115BD" w:rsidP="007E1200">
      <w:pPr>
        <w:spacing w:line="276" w:lineRule="auto"/>
        <w:jc w:val="both"/>
        <w:rPr>
          <w:rFonts w:ascii="Arial" w:eastAsia="Arial" w:hAnsi="Arial" w:cs="Arial"/>
          <w:b/>
          <w:color w:val="000000"/>
          <w:sz w:val="22"/>
          <w:szCs w:val="22"/>
        </w:rPr>
      </w:pPr>
    </w:p>
    <w:p w14:paraId="58FDF001" w14:textId="3F7196E1" w:rsidR="003115BD" w:rsidRPr="007E1200" w:rsidRDefault="003115BD" w:rsidP="007E1200">
      <w:pPr>
        <w:spacing w:line="276" w:lineRule="auto"/>
        <w:jc w:val="both"/>
        <w:rPr>
          <w:rFonts w:ascii="Arial" w:eastAsia="Arial" w:hAnsi="Arial" w:cs="Arial"/>
          <w:b/>
          <w:color w:val="000000"/>
          <w:sz w:val="22"/>
          <w:szCs w:val="22"/>
        </w:rPr>
      </w:pPr>
      <w:r w:rsidRPr="007E1200">
        <w:rPr>
          <w:rFonts w:ascii="Arial" w:eastAsia="Arial" w:hAnsi="Arial" w:cs="Arial"/>
          <w:b/>
          <w:color w:val="000000"/>
          <w:sz w:val="22"/>
          <w:szCs w:val="22"/>
        </w:rPr>
        <w:t>2. REDUCCIÓN DEL DÉFICIT EN OPERACIÓN DEL SITP</w:t>
      </w:r>
    </w:p>
    <w:p w14:paraId="20ED49FB" w14:textId="77777777" w:rsidR="003115BD" w:rsidRPr="007E1200" w:rsidRDefault="003115BD" w:rsidP="007E1200">
      <w:pPr>
        <w:spacing w:line="276" w:lineRule="auto"/>
        <w:jc w:val="both"/>
        <w:rPr>
          <w:rFonts w:ascii="Arial" w:eastAsia="Arial" w:hAnsi="Arial" w:cs="Arial"/>
          <w:color w:val="000000"/>
          <w:sz w:val="22"/>
          <w:szCs w:val="22"/>
        </w:rPr>
      </w:pPr>
    </w:p>
    <w:p w14:paraId="4A3BE013"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El exalcalde Gustavo Petro, después de seis meses de haber empezado su administración, decretó una disminución en la tarifa de Transmilenio; 50 pesos del pasaje en hora pico (1700 pesos) y 350 pesos en hora valle (1.400). Esto sin estudios previos y sin conocer el impacto fiscal que esto traería al sistema. La Contraloría de Bogotá reveló en su informe del primer periodo de 2013, que la disminución de las tarifas del Transmilenio y del SITP, produjo un detrimento al patrimonio, porque los ingresos se redujeron en casi 47.000 millones de pesos, durante el periodo comprendido entre el 1 de diciembre de 2012 y el 28 de abril de 2013. </w:t>
      </w:r>
    </w:p>
    <w:p w14:paraId="76101416" w14:textId="77777777" w:rsidR="003115BD" w:rsidRPr="007E1200" w:rsidRDefault="003115BD" w:rsidP="007E1200">
      <w:pPr>
        <w:spacing w:line="276" w:lineRule="auto"/>
        <w:jc w:val="both"/>
        <w:rPr>
          <w:rFonts w:ascii="Arial" w:eastAsia="Arial" w:hAnsi="Arial" w:cs="Arial"/>
          <w:color w:val="000000"/>
          <w:sz w:val="22"/>
          <w:szCs w:val="22"/>
        </w:rPr>
      </w:pPr>
    </w:p>
    <w:p w14:paraId="61DF925E" w14:textId="77777777"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En marzo del 2011 la Contraloría advirtió sobre un posible detrimento patrimonial de Transmilenio por la séptima y nueve años después del primer intento de construcción del sistema por la séptima, tuvo que volver a advertir sobre el posible detrimento patrimonial por causa del retraso en la construcción de la obra. Y aunque a enero del presente año, la ciudad había invertido ya 287.957 millones  en compra de predios para la realización del proyecto, en julio, la Alcaldesa Claudia López revocó la licitación para la construcción de Transmilenio por la carrera séptima mediante la firma de un acto administrativo. </w:t>
      </w:r>
    </w:p>
    <w:p w14:paraId="58FEFC16" w14:textId="77777777" w:rsidR="003115BD" w:rsidRPr="007E1200" w:rsidRDefault="003115BD" w:rsidP="007E1200">
      <w:pPr>
        <w:spacing w:line="276" w:lineRule="auto"/>
        <w:jc w:val="both"/>
        <w:rPr>
          <w:rFonts w:ascii="Arial" w:eastAsia="Arial" w:hAnsi="Arial" w:cs="Arial"/>
          <w:color w:val="000000"/>
          <w:sz w:val="22"/>
          <w:szCs w:val="22"/>
        </w:rPr>
      </w:pPr>
    </w:p>
    <w:p w14:paraId="4919ACF6" w14:textId="32B1A050" w:rsidR="003115BD"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Por último, recientemente la Alcaldesa Claudia López optó por no aumentar el pasaje de Transmilenio $100 pesos, a pesar de las recomendaciones de los expertos y del creciente déficit financiero del SITP, que en la pandemia pasó de $0,9 billones a $2,1 billones. Como ya muchos medios de comunicación lo han informado, esto coincide con la caída de sus índices de aprobación, lo que comprueba –una vez más– que la competencia que tiene el Alcalde Mayor para determinar la tarifa al usuario a menudo responde a los particulares intereses electorales del alcalde de turno y no a la sostenibilidad técnica y financiera del sistema, como corresponde.</w:t>
      </w:r>
    </w:p>
    <w:p w14:paraId="790D3274" w14:textId="77777777" w:rsidR="003115BD" w:rsidRPr="007E1200" w:rsidRDefault="003115BD" w:rsidP="007E1200">
      <w:pPr>
        <w:spacing w:line="276" w:lineRule="auto"/>
        <w:jc w:val="both"/>
        <w:rPr>
          <w:rFonts w:ascii="Arial" w:eastAsia="Arial" w:hAnsi="Arial" w:cs="Arial"/>
          <w:color w:val="000000"/>
          <w:sz w:val="22"/>
          <w:szCs w:val="22"/>
        </w:rPr>
      </w:pPr>
    </w:p>
    <w:p w14:paraId="015584C8" w14:textId="5C8F02A7" w:rsidR="00E55F97" w:rsidRPr="007E1200" w:rsidRDefault="003115BD"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Este proyecto incluye en su artículo 4 un mecanismo que obliga a la Alcaldesa, y obligará en el futuro a los demás alcaldes, a tomar responsabilidad de sus propias decisiones. Si es </w:t>
      </w:r>
      <w:r w:rsidRPr="007E1200">
        <w:rPr>
          <w:rFonts w:ascii="Arial" w:eastAsia="Arial" w:hAnsi="Arial" w:cs="Arial"/>
          <w:color w:val="000000"/>
          <w:sz w:val="22"/>
          <w:szCs w:val="22"/>
        </w:rPr>
        <w:lastRenderedPageBreak/>
        <w:t>su decisión bajar las tarifas al usuario o no aumentarlas con base en criterios políticos, desobedeciendo los criterios técnicos de sostenibilidad del sistema, deberán apropiar en el presupuesto distrital las correspondientes partidas con el propósito de que el déficit del sistema no aumente. Esto fortalecerá a los entes gestores del sector del transporte masivo del Distrito Capital, pues evitará que los alcaldes desfinancien el sistema hacia el futuro.</w:t>
      </w:r>
    </w:p>
    <w:p w14:paraId="7565AD9C" w14:textId="77777777" w:rsidR="005B5D3E" w:rsidRPr="007E1200" w:rsidRDefault="005B5D3E" w:rsidP="007E1200">
      <w:pPr>
        <w:spacing w:line="276" w:lineRule="auto"/>
        <w:jc w:val="both"/>
        <w:rPr>
          <w:rFonts w:ascii="Arial" w:eastAsia="Arial" w:hAnsi="Arial" w:cs="Arial"/>
          <w:color w:val="000000"/>
          <w:sz w:val="22"/>
          <w:szCs w:val="22"/>
        </w:rPr>
      </w:pPr>
    </w:p>
    <w:p w14:paraId="58C23DEB" w14:textId="77777777" w:rsidR="005B5D3E" w:rsidRPr="007E1200" w:rsidRDefault="005B5D3E" w:rsidP="007E1200">
      <w:pPr>
        <w:spacing w:line="276" w:lineRule="auto"/>
        <w:jc w:val="both"/>
        <w:rPr>
          <w:rFonts w:ascii="Arial" w:eastAsia="Arial" w:hAnsi="Arial" w:cs="Arial"/>
          <w:color w:val="000000"/>
          <w:sz w:val="22"/>
          <w:szCs w:val="22"/>
        </w:rPr>
      </w:pPr>
    </w:p>
    <w:p w14:paraId="5FAD3185" w14:textId="0EF6AFAF" w:rsidR="00E96707" w:rsidRPr="007E1200" w:rsidRDefault="00E96707" w:rsidP="007E1200">
      <w:pPr>
        <w:pStyle w:val="Prrafodelista"/>
        <w:numPr>
          <w:ilvl w:val="0"/>
          <w:numId w:val="1"/>
        </w:numPr>
        <w:spacing w:after="160" w:line="276" w:lineRule="auto"/>
        <w:ind w:right="-1080"/>
        <w:rPr>
          <w:rFonts w:ascii="Arial" w:eastAsia="Arial" w:hAnsi="Arial" w:cs="Arial"/>
          <w:b/>
          <w:color w:val="000000"/>
          <w:sz w:val="22"/>
          <w:szCs w:val="22"/>
        </w:rPr>
      </w:pPr>
      <w:r w:rsidRPr="007E1200">
        <w:rPr>
          <w:rFonts w:ascii="Arial" w:eastAsia="Arial" w:hAnsi="Arial" w:cs="Arial"/>
          <w:b/>
          <w:color w:val="000000"/>
          <w:sz w:val="22"/>
          <w:szCs w:val="22"/>
        </w:rPr>
        <w:t>EVENTUALES CONFLICTOS DE INTERÉS</w:t>
      </w:r>
    </w:p>
    <w:p w14:paraId="12519994" w14:textId="77777777" w:rsidR="00E96707" w:rsidRPr="007E1200" w:rsidRDefault="00E96707" w:rsidP="007E1200">
      <w:pPr>
        <w:spacing w:after="160" w:line="276" w:lineRule="auto"/>
        <w:ind w:right="49"/>
        <w:jc w:val="both"/>
        <w:rPr>
          <w:rFonts w:ascii="Arial" w:eastAsia="Arial" w:hAnsi="Arial" w:cs="Arial"/>
          <w:b/>
          <w:color w:val="000000"/>
          <w:sz w:val="22"/>
          <w:szCs w:val="22"/>
        </w:rPr>
      </w:pPr>
    </w:p>
    <w:p w14:paraId="01ADC323" w14:textId="77777777" w:rsidR="007E1200" w:rsidRPr="007E1200" w:rsidRDefault="007E1200" w:rsidP="007E1200">
      <w:pPr>
        <w:spacing w:after="160" w:line="276" w:lineRule="auto"/>
        <w:ind w:right="49"/>
        <w:jc w:val="both"/>
        <w:rPr>
          <w:rFonts w:ascii="Arial" w:eastAsia="Arial" w:hAnsi="Arial" w:cs="Arial"/>
          <w:color w:val="000000"/>
          <w:sz w:val="22"/>
          <w:szCs w:val="22"/>
        </w:rPr>
      </w:pPr>
      <w:r w:rsidRPr="007E1200">
        <w:rPr>
          <w:rFonts w:ascii="Arial" w:eastAsia="Arial" w:hAnsi="Arial" w:cs="Arial"/>
          <w:color w:val="000000"/>
          <w:sz w:val="22"/>
          <w:szCs w:val="22"/>
        </w:rPr>
        <w:t>De conformidad con los criterios definidos en el artículo 286 de la ley 5ª de 1992, se considera que se pueden suscitar conflictos de interés cuando quiera que el pariente del congresista, dentro de los grados de consanguinidad y afinidad contemplados en la ley, se encuentre vinculado como contratista, funcionario, accionista, beneficiario real o colaborador de los contratistas de los entes gestores del sector del transporte masivo del Distrito Capital, o contratista, funcionario o colaborador de la Alcaldía Mayor de Bogotá o de cualquiera de las entidades del sector transporte y movilidad del Distrito de Bogotá.</w:t>
      </w:r>
    </w:p>
    <w:p w14:paraId="6803CF33" w14:textId="0223C273" w:rsidR="00E96707" w:rsidRPr="007E1200" w:rsidRDefault="007E1200" w:rsidP="007E1200">
      <w:pPr>
        <w:spacing w:after="160" w:line="276" w:lineRule="auto"/>
        <w:ind w:right="49"/>
        <w:jc w:val="both"/>
        <w:rPr>
          <w:rFonts w:ascii="Arial" w:eastAsia="Arial" w:hAnsi="Arial" w:cs="Arial"/>
          <w:color w:val="000000"/>
          <w:sz w:val="22"/>
          <w:szCs w:val="22"/>
        </w:rPr>
      </w:pPr>
      <w:r w:rsidRPr="007E1200">
        <w:rPr>
          <w:rFonts w:ascii="Arial" w:eastAsia="Arial" w:hAnsi="Arial" w:cs="Arial"/>
          <w:color w:val="000000"/>
          <w:sz w:val="22"/>
          <w:szCs w:val="22"/>
        </w:rPr>
        <w:t>Lo anterior, sin perjuicio de otras causales de impedimento que puedan ser advertidas.</w:t>
      </w:r>
    </w:p>
    <w:p w14:paraId="371E5578" w14:textId="77777777" w:rsidR="00E55F97" w:rsidRPr="007E1200" w:rsidRDefault="00E55F97" w:rsidP="007E1200">
      <w:pPr>
        <w:spacing w:after="160" w:line="276" w:lineRule="auto"/>
        <w:ind w:right="-1080"/>
        <w:rPr>
          <w:rFonts w:ascii="Arial" w:eastAsia="Arial" w:hAnsi="Arial" w:cs="Arial"/>
          <w:sz w:val="22"/>
          <w:szCs w:val="22"/>
        </w:rPr>
      </w:pPr>
    </w:p>
    <w:p w14:paraId="21C1A833" w14:textId="77777777" w:rsidR="00E55F97" w:rsidRPr="007E1200" w:rsidRDefault="000A0D7A" w:rsidP="007E1200">
      <w:pPr>
        <w:numPr>
          <w:ilvl w:val="0"/>
          <w:numId w:val="1"/>
        </w:numPr>
        <w:pBdr>
          <w:top w:val="nil"/>
          <w:left w:val="nil"/>
          <w:bottom w:val="nil"/>
          <w:right w:val="nil"/>
          <w:between w:val="nil"/>
        </w:pBdr>
        <w:spacing w:line="276" w:lineRule="auto"/>
        <w:ind w:right="616"/>
        <w:jc w:val="center"/>
        <w:rPr>
          <w:rFonts w:ascii="Arial" w:eastAsia="Arial" w:hAnsi="Arial" w:cs="Arial"/>
          <w:b/>
          <w:color w:val="000000"/>
          <w:sz w:val="22"/>
          <w:szCs w:val="22"/>
        </w:rPr>
      </w:pPr>
      <w:r w:rsidRPr="007E1200">
        <w:rPr>
          <w:rFonts w:ascii="Arial" w:eastAsia="Arial" w:hAnsi="Arial" w:cs="Arial"/>
          <w:b/>
          <w:color w:val="000000"/>
          <w:sz w:val="22"/>
          <w:szCs w:val="22"/>
        </w:rPr>
        <w:t>PROPOSICIÓN</w:t>
      </w:r>
    </w:p>
    <w:p w14:paraId="1D5E6A92" w14:textId="77777777" w:rsidR="00E55F97" w:rsidRPr="007E1200" w:rsidRDefault="00E55F97" w:rsidP="007E1200">
      <w:pPr>
        <w:spacing w:line="276" w:lineRule="auto"/>
        <w:ind w:right="-1080"/>
        <w:jc w:val="both"/>
        <w:rPr>
          <w:rFonts w:ascii="Arial" w:eastAsia="Arial" w:hAnsi="Arial" w:cs="Arial"/>
          <w:b/>
          <w:color w:val="000000"/>
          <w:sz w:val="22"/>
          <w:szCs w:val="22"/>
        </w:rPr>
      </w:pPr>
    </w:p>
    <w:p w14:paraId="4A2B25CD" w14:textId="77777777" w:rsidR="00E55F97" w:rsidRPr="007E1200" w:rsidRDefault="00E55F97" w:rsidP="007E1200">
      <w:pPr>
        <w:spacing w:line="276" w:lineRule="auto"/>
        <w:ind w:left="142" w:right="-1080"/>
        <w:jc w:val="both"/>
        <w:rPr>
          <w:rFonts w:ascii="Arial" w:eastAsia="Arial" w:hAnsi="Arial" w:cs="Arial"/>
          <w:b/>
          <w:color w:val="000000"/>
          <w:sz w:val="22"/>
          <w:szCs w:val="22"/>
        </w:rPr>
      </w:pPr>
    </w:p>
    <w:p w14:paraId="384E3DFA" w14:textId="6E6E071B" w:rsidR="003115BD" w:rsidRPr="007E1200" w:rsidRDefault="000A0D7A" w:rsidP="007E1200">
      <w:pPr>
        <w:spacing w:after="288" w:line="276" w:lineRule="auto"/>
        <w:jc w:val="both"/>
        <w:rPr>
          <w:rFonts w:ascii="Arial" w:eastAsia="Arial" w:hAnsi="Arial" w:cs="Arial"/>
          <w:b/>
          <w:color w:val="000000"/>
          <w:sz w:val="22"/>
          <w:szCs w:val="22"/>
          <w:lang w:val="es-ES"/>
        </w:rPr>
      </w:pPr>
      <w:r w:rsidRPr="007E1200">
        <w:rPr>
          <w:rFonts w:ascii="Arial" w:eastAsia="Arial" w:hAnsi="Arial" w:cs="Arial"/>
          <w:color w:val="000000"/>
          <w:sz w:val="22"/>
          <w:szCs w:val="22"/>
        </w:rPr>
        <w:t xml:space="preserve">Con fundamento en las razones aquí expuestas, proponemos de manera respetuosa a los honorables representantes de la Comisión </w:t>
      </w:r>
      <w:r w:rsidR="00A83A7E" w:rsidRPr="007E1200">
        <w:rPr>
          <w:rFonts w:ascii="Arial" w:eastAsia="Arial" w:hAnsi="Arial" w:cs="Arial"/>
          <w:color w:val="000000"/>
          <w:sz w:val="22"/>
          <w:szCs w:val="22"/>
        </w:rPr>
        <w:t xml:space="preserve">Primera </w:t>
      </w:r>
      <w:r w:rsidRPr="007E1200">
        <w:rPr>
          <w:rFonts w:ascii="Arial" w:eastAsia="Arial" w:hAnsi="Arial" w:cs="Arial"/>
          <w:color w:val="000000"/>
          <w:sz w:val="22"/>
          <w:szCs w:val="22"/>
        </w:rPr>
        <w:t xml:space="preserve">de la Cámara dar primer debate al </w:t>
      </w:r>
      <w:r w:rsidR="002E113F" w:rsidRPr="002E113F">
        <w:rPr>
          <w:rFonts w:ascii="Arial" w:eastAsia="Arial" w:hAnsi="Arial" w:cs="Arial"/>
          <w:color w:val="000000"/>
          <w:sz w:val="22"/>
          <w:szCs w:val="22"/>
        </w:rPr>
        <w:t xml:space="preserve">Proyecto de Ley Orgánica No. 159 de 2021 Cámara </w:t>
      </w:r>
      <w:r w:rsidR="002E113F"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 se dictan otras disposiciones”.</w:t>
      </w:r>
    </w:p>
    <w:p w14:paraId="79F55A56" w14:textId="50250C1B" w:rsidR="007136FF" w:rsidRDefault="007136FF" w:rsidP="007E1200">
      <w:pPr>
        <w:spacing w:line="276" w:lineRule="auto"/>
        <w:jc w:val="both"/>
        <w:rPr>
          <w:rFonts w:ascii="Arial" w:eastAsia="Arial" w:hAnsi="Arial" w:cs="Arial"/>
          <w:color w:val="000000"/>
          <w:sz w:val="22"/>
          <w:szCs w:val="22"/>
        </w:rPr>
      </w:pPr>
    </w:p>
    <w:p w14:paraId="4CEA9FD8" w14:textId="77777777" w:rsidR="007E1200" w:rsidRDefault="007E1200" w:rsidP="007E1200">
      <w:pPr>
        <w:spacing w:line="276" w:lineRule="auto"/>
        <w:jc w:val="both"/>
        <w:rPr>
          <w:rFonts w:ascii="Arial" w:eastAsia="Arial" w:hAnsi="Arial" w:cs="Arial"/>
          <w:color w:val="000000"/>
          <w:sz w:val="22"/>
          <w:szCs w:val="22"/>
        </w:rPr>
      </w:pPr>
    </w:p>
    <w:p w14:paraId="6002F3D0" w14:textId="77777777" w:rsidR="007E1200" w:rsidRPr="007E1200" w:rsidRDefault="007E1200" w:rsidP="007E1200">
      <w:pPr>
        <w:spacing w:line="276" w:lineRule="auto"/>
        <w:jc w:val="both"/>
        <w:rPr>
          <w:rFonts w:ascii="Arial" w:eastAsia="Arial" w:hAnsi="Arial" w:cs="Arial"/>
          <w:color w:val="000000"/>
          <w:sz w:val="22"/>
          <w:szCs w:val="22"/>
        </w:rPr>
      </w:pPr>
    </w:p>
    <w:p w14:paraId="3E3F4B9C" w14:textId="5FD498C3" w:rsidR="00E55F97" w:rsidRPr="007E1200" w:rsidRDefault="000A0D7A"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 xml:space="preserve">Cordialmente, </w:t>
      </w:r>
    </w:p>
    <w:p w14:paraId="2CEF3E48" w14:textId="77777777" w:rsidR="007D2F69" w:rsidRPr="007E1200" w:rsidRDefault="007D2F69" w:rsidP="007E1200">
      <w:pPr>
        <w:spacing w:line="276" w:lineRule="auto"/>
        <w:jc w:val="both"/>
        <w:rPr>
          <w:rFonts w:ascii="Arial" w:eastAsia="Arial" w:hAnsi="Arial" w:cs="Arial"/>
          <w:color w:val="000000"/>
          <w:sz w:val="22"/>
          <w:szCs w:val="22"/>
        </w:rPr>
      </w:pPr>
    </w:p>
    <w:p w14:paraId="71352892" w14:textId="77777777" w:rsidR="007D2F69" w:rsidRPr="007E1200" w:rsidRDefault="007D2F69" w:rsidP="007E1200">
      <w:pPr>
        <w:spacing w:line="276" w:lineRule="auto"/>
        <w:jc w:val="both"/>
        <w:rPr>
          <w:rFonts w:ascii="Arial" w:eastAsia="Arial" w:hAnsi="Arial" w:cs="Arial"/>
          <w:color w:val="000000"/>
          <w:sz w:val="22"/>
          <w:szCs w:val="22"/>
        </w:rPr>
      </w:pPr>
    </w:p>
    <w:p w14:paraId="1F624FC5" w14:textId="3B9BAC20" w:rsidR="007D2F69" w:rsidRPr="007E1200" w:rsidRDefault="007D2F69" w:rsidP="007E1200">
      <w:pPr>
        <w:spacing w:line="276" w:lineRule="auto"/>
        <w:jc w:val="both"/>
        <w:rPr>
          <w:rFonts w:ascii="Arial" w:eastAsia="Arial" w:hAnsi="Arial" w:cs="Arial"/>
          <w:color w:val="000000"/>
          <w:sz w:val="22"/>
          <w:szCs w:val="22"/>
        </w:rPr>
      </w:pPr>
    </w:p>
    <w:p w14:paraId="199AED3E" w14:textId="77777777" w:rsidR="007D2F69" w:rsidRPr="007E1200" w:rsidRDefault="007D2F69" w:rsidP="007E1200">
      <w:pPr>
        <w:spacing w:line="276" w:lineRule="auto"/>
        <w:jc w:val="both"/>
        <w:rPr>
          <w:rFonts w:ascii="Arial" w:eastAsia="Arial" w:hAnsi="Arial" w:cs="Arial"/>
          <w:color w:val="000000"/>
          <w:sz w:val="22"/>
          <w:szCs w:val="22"/>
        </w:rPr>
      </w:pPr>
    </w:p>
    <w:p w14:paraId="1D447804" w14:textId="7322C0FB" w:rsidR="00E55F97" w:rsidRPr="007E1200" w:rsidRDefault="00E55F97" w:rsidP="007E1200">
      <w:pPr>
        <w:spacing w:line="276" w:lineRule="auto"/>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rsidRPr="007E1200" w14:paraId="3D50F2AD" w14:textId="77777777" w:rsidTr="0013673C">
        <w:tc>
          <w:tcPr>
            <w:tcW w:w="4416" w:type="dxa"/>
          </w:tcPr>
          <w:p w14:paraId="543CD3CC" w14:textId="7ACDE4E5" w:rsidR="00E55F97" w:rsidRPr="007E1200" w:rsidRDefault="00A83A7E" w:rsidP="007E1200">
            <w:pPr>
              <w:spacing w:line="276" w:lineRule="auto"/>
              <w:ind w:right="-1080"/>
              <w:jc w:val="both"/>
              <w:rPr>
                <w:rFonts w:ascii="Arial" w:hAnsi="Arial" w:cs="Arial"/>
                <w:color w:val="000000"/>
                <w:sz w:val="22"/>
                <w:szCs w:val="22"/>
              </w:rPr>
            </w:pPr>
            <w:r w:rsidRPr="007E1200">
              <w:rPr>
                <w:rFonts w:ascii="Arial" w:hAnsi="Arial" w:cs="Arial"/>
                <w:b/>
                <w:color w:val="000000"/>
                <w:sz w:val="22"/>
                <w:szCs w:val="22"/>
              </w:rPr>
              <w:t>GABRIEL SANTOS GARCÍA</w:t>
            </w:r>
          </w:p>
          <w:p w14:paraId="131172C6" w14:textId="77777777" w:rsidR="00E55F97" w:rsidRPr="007E1200" w:rsidRDefault="000A0D7A" w:rsidP="007E1200">
            <w:pPr>
              <w:spacing w:line="276" w:lineRule="auto"/>
              <w:ind w:right="-1080"/>
              <w:jc w:val="both"/>
              <w:rPr>
                <w:rFonts w:ascii="Arial" w:hAnsi="Arial" w:cs="Arial"/>
                <w:color w:val="000000"/>
                <w:sz w:val="22"/>
                <w:szCs w:val="22"/>
              </w:rPr>
            </w:pPr>
            <w:r w:rsidRPr="007E1200">
              <w:rPr>
                <w:rFonts w:ascii="Arial" w:hAnsi="Arial" w:cs="Arial"/>
                <w:color w:val="000000"/>
                <w:sz w:val="22"/>
                <w:szCs w:val="22"/>
              </w:rPr>
              <w:t xml:space="preserve">Representante a la Cámara </w:t>
            </w:r>
          </w:p>
          <w:p w14:paraId="3C962349" w14:textId="3A380B2C" w:rsidR="0013673C" w:rsidRPr="007E1200" w:rsidRDefault="0013673C" w:rsidP="007E1200">
            <w:pPr>
              <w:spacing w:line="276" w:lineRule="auto"/>
              <w:ind w:right="-1080"/>
              <w:jc w:val="both"/>
              <w:rPr>
                <w:rFonts w:ascii="Arial" w:hAnsi="Arial" w:cs="Arial"/>
                <w:color w:val="000000"/>
                <w:sz w:val="22"/>
                <w:szCs w:val="22"/>
              </w:rPr>
            </w:pPr>
          </w:p>
        </w:tc>
        <w:tc>
          <w:tcPr>
            <w:tcW w:w="4422" w:type="dxa"/>
          </w:tcPr>
          <w:p w14:paraId="152EBE8D" w14:textId="678C3199" w:rsidR="00E55F97" w:rsidRPr="007E1200" w:rsidRDefault="00E55F97" w:rsidP="007E1200">
            <w:pPr>
              <w:spacing w:line="276" w:lineRule="auto"/>
              <w:ind w:right="-1080"/>
              <w:jc w:val="both"/>
              <w:rPr>
                <w:rFonts w:ascii="Arial" w:hAnsi="Arial" w:cs="Arial"/>
                <w:color w:val="000000"/>
                <w:sz w:val="22"/>
                <w:szCs w:val="22"/>
              </w:rPr>
            </w:pPr>
          </w:p>
        </w:tc>
      </w:tr>
    </w:tbl>
    <w:p w14:paraId="6758672A" w14:textId="77777777" w:rsidR="00E55F97" w:rsidRPr="007E1200" w:rsidRDefault="00E55F97" w:rsidP="007E1200">
      <w:pPr>
        <w:spacing w:line="276" w:lineRule="auto"/>
        <w:rPr>
          <w:rFonts w:ascii="Arial" w:eastAsia="Arial" w:hAnsi="Arial" w:cs="Arial"/>
          <w:b/>
          <w:color w:val="000000"/>
          <w:sz w:val="22"/>
          <w:szCs w:val="22"/>
        </w:rPr>
      </w:pPr>
    </w:p>
    <w:p w14:paraId="51837F76" w14:textId="77777777" w:rsidR="007E1200" w:rsidRDefault="007E1200" w:rsidP="007E1200">
      <w:pPr>
        <w:spacing w:line="276" w:lineRule="auto"/>
        <w:jc w:val="center"/>
        <w:rPr>
          <w:rFonts w:ascii="Arial" w:eastAsia="Arial" w:hAnsi="Arial" w:cs="Arial"/>
          <w:b/>
          <w:color w:val="000000"/>
          <w:sz w:val="22"/>
          <w:szCs w:val="22"/>
        </w:rPr>
      </w:pPr>
    </w:p>
    <w:p w14:paraId="34FA511B" w14:textId="54BD45D4" w:rsidR="007E1200" w:rsidRDefault="002E113F" w:rsidP="007E1200">
      <w:pPr>
        <w:spacing w:line="276" w:lineRule="auto"/>
        <w:jc w:val="center"/>
        <w:rPr>
          <w:rFonts w:ascii="Arial" w:eastAsia="Arial" w:hAnsi="Arial" w:cs="Arial"/>
          <w:b/>
          <w:color w:val="000000"/>
          <w:sz w:val="22"/>
          <w:szCs w:val="22"/>
        </w:rPr>
      </w:pPr>
      <w:r w:rsidRPr="007E1200">
        <w:rPr>
          <w:rFonts w:ascii="Arial" w:eastAsia="Arial" w:hAnsi="Arial" w:cs="Arial"/>
          <w:b/>
          <w:color w:val="000000"/>
          <w:sz w:val="22"/>
          <w:szCs w:val="22"/>
        </w:rPr>
        <w:t>TEXTO PROPUESTO PARA PRIMER DEBATE</w:t>
      </w:r>
    </w:p>
    <w:p w14:paraId="55F9E6D1" w14:textId="4F74B36C" w:rsidR="002E113F" w:rsidRPr="002E113F" w:rsidRDefault="002E113F" w:rsidP="002E113F">
      <w:pPr>
        <w:spacing w:line="276" w:lineRule="auto"/>
        <w:jc w:val="center"/>
        <w:rPr>
          <w:rFonts w:ascii="Arial" w:eastAsia="Arial" w:hAnsi="Arial" w:cs="Arial"/>
          <w:b/>
          <w:color w:val="000000"/>
          <w:sz w:val="22"/>
          <w:szCs w:val="22"/>
          <w:lang w:val="es-ES"/>
        </w:rPr>
      </w:pPr>
      <w:r w:rsidRPr="002E113F">
        <w:rPr>
          <w:rFonts w:ascii="Arial" w:eastAsia="Arial" w:hAnsi="Arial" w:cs="Arial"/>
          <w:b/>
          <w:color w:val="000000"/>
          <w:sz w:val="22"/>
          <w:szCs w:val="22"/>
        </w:rPr>
        <w:t xml:space="preserve">PROYECTO DE LEY ORGÁNICA NO. 159 DE 2021 CÁMARA </w:t>
      </w:r>
      <w:r w:rsidRPr="002E113F">
        <w:rPr>
          <w:rFonts w:ascii="Arial" w:eastAsia="Arial" w:hAnsi="Arial" w:cs="Arial"/>
          <w:b/>
          <w:color w:val="000000"/>
          <w:sz w:val="22"/>
          <w:szCs w:val="22"/>
          <w:lang w:val="es-ES"/>
        </w:rPr>
        <w:t>“POR EL CUAL SE MODIFICAN ASPECTOS PRESUPUESTALES Y DE FINANCIACIÓN DEL TRANSPORTE PÚBLICO MASIVO EN EL DISTRITO CAPITAL DE BOGOTÁ Y SE DICTAN OTRAS DISPOSICIONES”.</w:t>
      </w:r>
    </w:p>
    <w:p w14:paraId="7AE278F6" w14:textId="77777777" w:rsidR="007E1200" w:rsidRDefault="007E1200" w:rsidP="007E1200">
      <w:pPr>
        <w:spacing w:line="276" w:lineRule="auto"/>
        <w:jc w:val="center"/>
        <w:rPr>
          <w:rFonts w:ascii="Arial" w:eastAsia="Arial" w:hAnsi="Arial" w:cs="Arial"/>
          <w:b/>
          <w:color w:val="000000"/>
          <w:sz w:val="22"/>
          <w:szCs w:val="22"/>
        </w:rPr>
      </w:pPr>
    </w:p>
    <w:p w14:paraId="3CBDAB68" w14:textId="77777777" w:rsidR="007E1200" w:rsidRPr="007E1200" w:rsidRDefault="007E1200" w:rsidP="007E1200">
      <w:pPr>
        <w:spacing w:line="276" w:lineRule="auto"/>
        <w:jc w:val="center"/>
        <w:rPr>
          <w:rFonts w:ascii="Arial" w:eastAsia="Arial" w:hAnsi="Arial" w:cs="Arial"/>
          <w:b/>
          <w:color w:val="000000"/>
          <w:sz w:val="22"/>
          <w:szCs w:val="22"/>
        </w:rPr>
      </w:pPr>
    </w:p>
    <w:p w14:paraId="13EF9CE7" w14:textId="2F53F8AB" w:rsidR="00E55F97" w:rsidRPr="007E1200" w:rsidRDefault="000A0D7A" w:rsidP="007E1200">
      <w:pPr>
        <w:spacing w:line="276" w:lineRule="auto"/>
        <w:jc w:val="center"/>
        <w:rPr>
          <w:rFonts w:ascii="Arial" w:eastAsia="Arial" w:hAnsi="Arial" w:cs="Arial"/>
          <w:b/>
          <w:color w:val="000000"/>
          <w:sz w:val="22"/>
          <w:szCs w:val="22"/>
        </w:rPr>
      </w:pPr>
      <w:r w:rsidRPr="007E1200">
        <w:rPr>
          <w:rFonts w:ascii="Arial" w:eastAsia="Arial" w:hAnsi="Arial" w:cs="Arial"/>
          <w:b/>
          <w:color w:val="000000"/>
          <w:sz w:val="22"/>
          <w:szCs w:val="22"/>
        </w:rPr>
        <w:t>El Congreso de Colombia</w:t>
      </w:r>
    </w:p>
    <w:p w14:paraId="6A631212" w14:textId="77777777" w:rsidR="00E55F97" w:rsidRDefault="00E55F97" w:rsidP="007E1200">
      <w:pPr>
        <w:spacing w:line="276" w:lineRule="auto"/>
        <w:rPr>
          <w:rFonts w:ascii="Arial" w:eastAsia="Arial" w:hAnsi="Arial" w:cs="Arial"/>
          <w:b/>
          <w:color w:val="000000"/>
          <w:sz w:val="22"/>
          <w:szCs w:val="22"/>
        </w:rPr>
      </w:pPr>
    </w:p>
    <w:p w14:paraId="536590F1" w14:textId="77777777" w:rsidR="007E1200" w:rsidRPr="007E1200" w:rsidRDefault="007E1200" w:rsidP="007E1200">
      <w:pPr>
        <w:spacing w:line="276" w:lineRule="auto"/>
        <w:rPr>
          <w:rFonts w:ascii="Arial" w:eastAsia="Arial" w:hAnsi="Arial" w:cs="Arial"/>
          <w:b/>
          <w:color w:val="000000"/>
          <w:sz w:val="22"/>
          <w:szCs w:val="22"/>
        </w:rPr>
      </w:pPr>
    </w:p>
    <w:p w14:paraId="75B939AB" w14:textId="77777777" w:rsidR="00E55F97" w:rsidRPr="007E1200" w:rsidRDefault="000A0D7A" w:rsidP="007E1200">
      <w:pPr>
        <w:spacing w:line="276" w:lineRule="auto"/>
        <w:jc w:val="center"/>
        <w:rPr>
          <w:rFonts w:ascii="Arial" w:eastAsia="Arial" w:hAnsi="Arial" w:cs="Arial"/>
          <w:b/>
          <w:color w:val="000000"/>
          <w:sz w:val="22"/>
          <w:szCs w:val="22"/>
        </w:rPr>
      </w:pPr>
      <w:r w:rsidRPr="007E1200">
        <w:rPr>
          <w:rFonts w:ascii="Arial" w:eastAsia="Arial" w:hAnsi="Arial" w:cs="Arial"/>
          <w:b/>
          <w:color w:val="000000"/>
          <w:sz w:val="22"/>
          <w:szCs w:val="22"/>
        </w:rPr>
        <w:t>Decreta:</w:t>
      </w:r>
    </w:p>
    <w:p w14:paraId="50042A2D" w14:textId="26445C6D" w:rsidR="007136FF" w:rsidRPr="007E1200" w:rsidRDefault="007136FF" w:rsidP="007E1200">
      <w:pPr>
        <w:spacing w:line="276" w:lineRule="auto"/>
        <w:jc w:val="both"/>
        <w:rPr>
          <w:rFonts w:ascii="Arial" w:hAnsi="Arial" w:cs="Arial"/>
          <w:color w:val="000000" w:themeColor="text1"/>
          <w:sz w:val="22"/>
          <w:szCs w:val="22"/>
          <w:lang w:val="es-ES_tradnl" w:eastAsia="es-ES_tradnl"/>
        </w:rPr>
      </w:pPr>
    </w:p>
    <w:p w14:paraId="6A6A4D13" w14:textId="77777777" w:rsidR="003115BD"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t xml:space="preserve">ARTÍCULO 1º. OBJETO. </w:t>
      </w:r>
      <w:r w:rsidRPr="007E1200">
        <w:rPr>
          <w:rFonts w:ascii="Arial" w:eastAsia="Arial" w:hAnsi="Arial" w:cs="Arial"/>
          <w:sz w:val="22"/>
          <w:szCs w:val="22"/>
        </w:rPr>
        <w:t>La presente ley tiene por objeto modificar el Decreto Ley 1421 de 1993 con el propósito de otorgar mecanismos de control y gobernanza para asegurar la transparencia en la ejecución de los recursos del sistema de transporte público masivo de Bogotá D.C. y mejorar sus condiciones de financiación.</w:t>
      </w:r>
    </w:p>
    <w:p w14:paraId="446A57D6" w14:textId="77777777" w:rsidR="007E1200" w:rsidRPr="007E1200" w:rsidRDefault="007E1200" w:rsidP="007E1200">
      <w:pPr>
        <w:spacing w:line="276" w:lineRule="auto"/>
        <w:jc w:val="both"/>
        <w:rPr>
          <w:rFonts w:ascii="Arial" w:eastAsia="Arial" w:hAnsi="Arial" w:cs="Arial"/>
          <w:b/>
          <w:sz w:val="22"/>
          <w:szCs w:val="22"/>
        </w:rPr>
      </w:pPr>
    </w:p>
    <w:p w14:paraId="0B1BB76F" w14:textId="77777777" w:rsidR="003115BD" w:rsidRPr="007E1200" w:rsidRDefault="003115BD" w:rsidP="007E1200">
      <w:pPr>
        <w:spacing w:line="276" w:lineRule="auto"/>
        <w:jc w:val="both"/>
        <w:rPr>
          <w:rFonts w:ascii="Arial" w:eastAsia="Arial" w:hAnsi="Arial" w:cs="Arial"/>
          <w:b/>
          <w:sz w:val="22"/>
          <w:szCs w:val="22"/>
        </w:rPr>
      </w:pPr>
    </w:p>
    <w:p w14:paraId="4158D585"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t xml:space="preserve">ARTÍCULO 2º. </w:t>
      </w:r>
      <w:r w:rsidRPr="007E1200">
        <w:rPr>
          <w:rFonts w:ascii="Arial" w:eastAsia="Arial" w:hAnsi="Arial" w:cs="Arial"/>
          <w:sz w:val="22"/>
          <w:szCs w:val="22"/>
        </w:rPr>
        <w:t xml:space="preserve">Adiciónese un parágrafo al artículo 172º del Decreto 1421 de 1993, de la siguiente manera: </w:t>
      </w:r>
    </w:p>
    <w:p w14:paraId="08043200" w14:textId="77777777" w:rsidR="003115BD" w:rsidRPr="007E1200" w:rsidRDefault="003115BD" w:rsidP="007E1200">
      <w:pPr>
        <w:spacing w:line="276" w:lineRule="auto"/>
        <w:jc w:val="both"/>
        <w:rPr>
          <w:rFonts w:ascii="Arial" w:eastAsia="Arial" w:hAnsi="Arial" w:cs="Arial"/>
          <w:sz w:val="22"/>
          <w:szCs w:val="22"/>
        </w:rPr>
      </w:pPr>
    </w:p>
    <w:p w14:paraId="23FEE5F2" w14:textId="77777777" w:rsidR="003115BD" w:rsidRPr="007E1200" w:rsidRDefault="003115BD" w:rsidP="007E1200">
      <w:pPr>
        <w:spacing w:line="276" w:lineRule="auto"/>
        <w:jc w:val="both"/>
        <w:rPr>
          <w:rFonts w:ascii="Arial" w:eastAsia="Arial" w:hAnsi="Arial" w:cs="Arial"/>
          <w:sz w:val="22"/>
          <w:szCs w:val="22"/>
        </w:rPr>
      </w:pPr>
      <w:bookmarkStart w:id="3" w:name="_heading=h.1fob9te" w:colFirst="0" w:colLast="0"/>
      <w:bookmarkEnd w:id="3"/>
      <w:r w:rsidRPr="007E1200">
        <w:rPr>
          <w:rFonts w:ascii="Arial" w:eastAsia="Arial" w:hAnsi="Arial" w:cs="Arial"/>
          <w:b/>
          <w:sz w:val="22"/>
          <w:szCs w:val="22"/>
        </w:rPr>
        <w:t>Parágrafo1.</w:t>
      </w:r>
      <w:r w:rsidRPr="007E1200">
        <w:rPr>
          <w:rFonts w:ascii="Arial" w:eastAsia="Arial" w:hAnsi="Arial" w:cs="Arial"/>
          <w:sz w:val="22"/>
          <w:szCs w:val="22"/>
        </w:rPr>
        <w:t xml:space="preserve"> Las entidades descentralizadas del sector del transporte masivo del Distrito Capital obtendrán por lo menos cada dos años evaluaciones externas de su gobierno corporativo a la luz de los parámetros internacionalmente reconocidos sobre el buen gobierno de las empresas públicas. </w:t>
      </w:r>
    </w:p>
    <w:p w14:paraId="04C83462" w14:textId="77777777" w:rsidR="003115BD" w:rsidRPr="007E1200" w:rsidRDefault="003115BD" w:rsidP="007E1200">
      <w:pPr>
        <w:spacing w:line="276" w:lineRule="auto"/>
        <w:jc w:val="both"/>
        <w:rPr>
          <w:rFonts w:ascii="Arial" w:eastAsia="Arial" w:hAnsi="Arial" w:cs="Arial"/>
          <w:sz w:val="22"/>
          <w:szCs w:val="22"/>
        </w:rPr>
      </w:pPr>
    </w:p>
    <w:p w14:paraId="0F8E4150"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Estas evaluaciones podrán ser hechas por sociedades calificadoras de riesgos u otras entidades idóneas, con base en criterios internacionalmente aceptados sobre buen gobierno en entidades públicas, se referirán tanto a las políticas de gobernanza que hayan sido adoptadas por la respectiva entidad como a la aplicación práctica del gobierno corporativo en las mismas, y serán publicadas de manera inmediata en la página web de la respectiva entidad.</w:t>
      </w:r>
    </w:p>
    <w:p w14:paraId="5F6C45E5" w14:textId="77777777" w:rsidR="003115BD" w:rsidRPr="007E1200" w:rsidRDefault="003115BD" w:rsidP="007E1200">
      <w:pPr>
        <w:spacing w:line="276" w:lineRule="auto"/>
        <w:jc w:val="both"/>
        <w:rPr>
          <w:rFonts w:ascii="Arial" w:eastAsia="Arial" w:hAnsi="Arial" w:cs="Arial"/>
          <w:sz w:val="22"/>
          <w:szCs w:val="22"/>
        </w:rPr>
      </w:pPr>
    </w:p>
    <w:p w14:paraId="57C245FF"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Cada entidad descentralizada del sector transporte masivo del Distrito Capital deberá contar con una evaluación externa de gobierno corporativo dentro de los nueve meses siguientes a la fecha de expedición de la presente ley.</w:t>
      </w:r>
    </w:p>
    <w:p w14:paraId="3EB894AC" w14:textId="77777777" w:rsidR="007E1200" w:rsidRPr="007E1200" w:rsidRDefault="007E1200" w:rsidP="007E1200">
      <w:pPr>
        <w:spacing w:line="276" w:lineRule="auto"/>
        <w:jc w:val="both"/>
        <w:rPr>
          <w:rFonts w:ascii="Arial" w:eastAsia="Arial" w:hAnsi="Arial" w:cs="Arial"/>
          <w:sz w:val="22"/>
          <w:szCs w:val="22"/>
        </w:rPr>
      </w:pPr>
    </w:p>
    <w:p w14:paraId="60349A9D" w14:textId="77777777" w:rsidR="003115BD" w:rsidRPr="007E1200" w:rsidRDefault="003115BD" w:rsidP="007E1200">
      <w:pPr>
        <w:spacing w:line="276" w:lineRule="auto"/>
        <w:jc w:val="both"/>
        <w:rPr>
          <w:rFonts w:ascii="Arial" w:eastAsia="Arial" w:hAnsi="Arial" w:cs="Arial"/>
          <w:b/>
          <w:sz w:val="22"/>
          <w:szCs w:val="22"/>
        </w:rPr>
      </w:pPr>
    </w:p>
    <w:p w14:paraId="5D1C52B9"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t xml:space="preserve">ARTÍCULO 3º. </w:t>
      </w:r>
      <w:r w:rsidRPr="007E1200">
        <w:rPr>
          <w:rFonts w:ascii="Arial" w:eastAsia="Arial" w:hAnsi="Arial" w:cs="Arial"/>
          <w:sz w:val="22"/>
          <w:szCs w:val="22"/>
        </w:rPr>
        <w:t>Agréguese un nuevo artículo al Decreto 1421 de 1993, del siguiente tenor:</w:t>
      </w:r>
    </w:p>
    <w:p w14:paraId="229E6D4F" w14:textId="77777777" w:rsidR="003115BD" w:rsidRPr="007E1200" w:rsidRDefault="003115BD" w:rsidP="007E1200">
      <w:pPr>
        <w:spacing w:line="276" w:lineRule="auto"/>
        <w:jc w:val="both"/>
        <w:rPr>
          <w:rFonts w:ascii="Arial" w:eastAsia="Arial" w:hAnsi="Arial" w:cs="Arial"/>
          <w:sz w:val="22"/>
          <w:szCs w:val="22"/>
        </w:rPr>
      </w:pPr>
    </w:p>
    <w:p w14:paraId="32D42AF8"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lastRenderedPageBreak/>
        <w:t>Artículo 56A. Composición de las juntas directivas de las entidades descentralizadas del sector transporte</w:t>
      </w:r>
      <w:r w:rsidRPr="007E1200">
        <w:rPr>
          <w:rFonts w:ascii="Arial" w:eastAsia="Arial" w:hAnsi="Arial" w:cs="Arial"/>
          <w:sz w:val="22"/>
          <w:szCs w:val="22"/>
        </w:rPr>
        <w:t>. Sin perjuicio de lo establecido en los convenios de cofinanciación que estén vigentes, las juntas directivas o consejos directivos de las entidades descentralizadas del sector del transporte masivo del Distrito Capital estarán conformadas así: dos terceras partes de sus miembros serán designados libremente por el alcalde mayor y la otra tercera estará integrada por miembros independientes escogidos por reconocidas organizaciones sin ánimo de lucro científicas, gremiales o académicas afines a la ingeniería de transporte. Los miembros independientes mencionados en este artículo serán designados por periodos fijos de mínimo dos años, salvo que el respectivo miembro renuncie, no asista reiterada e injustificadamente, entre en conflicto de intereses o incurra en causal de mala conducta, en cuyo caso podrá ser reemplazado de manera inmediata.</w:t>
      </w:r>
    </w:p>
    <w:p w14:paraId="10813993" w14:textId="77777777" w:rsidR="003115BD" w:rsidRPr="007E1200" w:rsidRDefault="003115BD" w:rsidP="007E1200">
      <w:pPr>
        <w:spacing w:line="276" w:lineRule="auto"/>
        <w:jc w:val="both"/>
        <w:rPr>
          <w:rFonts w:ascii="Arial" w:eastAsia="Arial" w:hAnsi="Arial" w:cs="Arial"/>
          <w:sz w:val="22"/>
          <w:szCs w:val="22"/>
        </w:rPr>
      </w:pPr>
    </w:p>
    <w:p w14:paraId="488A68D6"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Los miembros independientes de las juntas directivas o consejos directivos de estas entidades tendrán, además de las funciones ordinarias, las siguientes:</w:t>
      </w:r>
    </w:p>
    <w:p w14:paraId="00E4A892" w14:textId="77777777" w:rsidR="003115BD" w:rsidRPr="007E1200" w:rsidRDefault="003115BD" w:rsidP="007E1200">
      <w:pPr>
        <w:spacing w:line="276" w:lineRule="auto"/>
        <w:jc w:val="both"/>
        <w:rPr>
          <w:rFonts w:ascii="Arial" w:eastAsia="Arial" w:hAnsi="Arial" w:cs="Arial"/>
          <w:sz w:val="22"/>
          <w:szCs w:val="22"/>
        </w:rPr>
      </w:pPr>
    </w:p>
    <w:p w14:paraId="5F239FCF" w14:textId="77777777" w:rsidR="003115BD" w:rsidRPr="007E1200" w:rsidRDefault="003115BD" w:rsidP="007E1200">
      <w:pPr>
        <w:numPr>
          <w:ilvl w:val="0"/>
          <w:numId w:val="21"/>
        </w:numPr>
        <w:spacing w:line="276" w:lineRule="auto"/>
        <w:jc w:val="both"/>
        <w:rPr>
          <w:rFonts w:ascii="Arial" w:eastAsia="Arial" w:hAnsi="Arial" w:cs="Arial"/>
          <w:sz w:val="22"/>
          <w:szCs w:val="22"/>
        </w:rPr>
      </w:pPr>
      <w:r w:rsidRPr="007E1200">
        <w:rPr>
          <w:rFonts w:ascii="Arial" w:eastAsia="Arial" w:hAnsi="Arial" w:cs="Arial"/>
          <w:sz w:val="22"/>
          <w:szCs w:val="22"/>
        </w:rPr>
        <w:t xml:space="preserve">Evaluar anualmente el gobierno corporativo y la ejecución de recursos en la entidad correspondiente. </w:t>
      </w:r>
    </w:p>
    <w:p w14:paraId="74B6BFEF" w14:textId="77777777" w:rsidR="003115BD" w:rsidRPr="007E1200" w:rsidRDefault="003115BD" w:rsidP="007E1200">
      <w:pPr>
        <w:numPr>
          <w:ilvl w:val="0"/>
          <w:numId w:val="21"/>
        </w:numPr>
        <w:spacing w:line="276" w:lineRule="auto"/>
        <w:jc w:val="both"/>
        <w:rPr>
          <w:rFonts w:ascii="Arial" w:eastAsia="Arial" w:hAnsi="Arial" w:cs="Arial"/>
          <w:sz w:val="22"/>
          <w:szCs w:val="22"/>
        </w:rPr>
      </w:pPr>
      <w:r w:rsidRPr="007E1200">
        <w:rPr>
          <w:rFonts w:ascii="Arial" w:eastAsia="Arial" w:hAnsi="Arial" w:cs="Arial"/>
          <w:sz w:val="22"/>
          <w:szCs w:val="22"/>
        </w:rPr>
        <w:t xml:space="preserve">Evaluar anualmente el desempeño de los gerentes o directores de esas entidades. </w:t>
      </w:r>
    </w:p>
    <w:p w14:paraId="21EE232B" w14:textId="77777777" w:rsidR="003115BD" w:rsidRPr="007E1200" w:rsidRDefault="003115BD" w:rsidP="007E1200">
      <w:pPr>
        <w:numPr>
          <w:ilvl w:val="0"/>
          <w:numId w:val="21"/>
        </w:numPr>
        <w:spacing w:line="276" w:lineRule="auto"/>
        <w:jc w:val="both"/>
        <w:rPr>
          <w:rFonts w:ascii="Arial" w:eastAsia="Arial" w:hAnsi="Arial" w:cs="Arial"/>
          <w:sz w:val="22"/>
          <w:szCs w:val="22"/>
        </w:rPr>
      </w:pPr>
      <w:r w:rsidRPr="007E1200">
        <w:rPr>
          <w:rFonts w:ascii="Arial" w:eastAsia="Arial" w:hAnsi="Arial" w:cs="Arial"/>
          <w:sz w:val="22"/>
          <w:szCs w:val="22"/>
        </w:rPr>
        <w:t>Emitir opiniones respecto de cualquier decisión que pueda implicar un riesgo para los recursos relacionados con el SITP, Transmilenio, de Metro de Bogotá, o para la financiación de la implementación del SITP, Transmilenio, de Metro de Bogotá.</w:t>
      </w:r>
    </w:p>
    <w:p w14:paraId="47C7FF76" w14:textId="77777777" w:rsidR="003115BD" w:rsidRPr="007E1200" w:rsidRDefault="003115BD" w:rsidP="007E1200">
      <w:pPr>
        <w:numPr>
          <w:ilvl w:val="0"/>
          <w:numId w:val="21"/>
        </w:numPr>
        <w:spacing w:line="276" w:lineRule="auto"/>
        <w:jc w:val="both"/>
        <w:rPr>
          <w:rFonts w:ascii="Arial" w:eastAsia="Arial" w:hAnsi="Arial" w:cs="Arial"/>
          <w:sz w:val="22"/>
          <w:szCs w:val="22"/>
        </w:rPr>
      </w:pPr>
      <w:r w:rsidRPr="007E1200">
        <w:rPr>
          <w:rFonts w:ascii="Arial" w:eastAsia="Arial" w:hAnsi="Arial" w:cs="Arial"/>
          <w:sz w:val="22"/>
          <w:szCs w:val="22"/>
        </w:rPr>
        <w:t>Proponer al Alcalde Mayor candidatos para gerentes o directores de las respectivas entidades cuando se presenten vacancias.</w:t>
      </w:r>
    </w:p>
    <w:p w14:paraId="5EA03FB6" w14:textId="77777777" w:rsidR="003115BD" w:rsidRPr="007E1200" w:rsidRDefault="003115BD" w:rsidP="007E1200">
      <w:pPr>
        <w:numPr>
          <w:ilvl w:val="0"/>
          <w:numId w:val="21"/>
        </w:numPr>
        <w:spacing w:line="276" w:lineRule="auto"/>
        <w:jc w:val="both"/>
        <w:rPr>
          <w:rFonts w:ascii="Arial" w:eastAsia="Arial" w:hAnsi="Arial" w:cs="Arial"/>
          <w:sz w:val="22"/>
          <w:szCs w:val="22"/>
        </w:rPr>
      </w:pPr>
      <w:r w:rsidRPr="007E1200">
        <w:rPr>
          <w:rFonts w:ascii="Arial" w:eastAsia="Arial" w:hAnsi="Arial" w:cs="Arial"/>
          <w:sz w:val="22"/>
          <w:szCs w:val="22"/>
        </w:rPr>
        <w:t>Recomendar la remoción de estos funcionarios cuando quiera que lo consideren conveniente.</w:t>
      </w:r>
    </w:p>
    <w:p w14:paraId="44B90DE5" w14:textId="77777777" w:rsidR="003115BD" w:rsidRPr="007E1200" w:rsidRDefault="003115BD" w:rsidP="007E1200">
      <w:pPr>
        <w:spacing w:line="276" w:lineRule="auto"/>
        <w:jc w:val="both"/>
        <w:rPr>
          <w:rFonts w:ascii="Arial" w:eastAsia="Arial" w:hAnsi="Arial" w:cs="Arial"/>
          <w:sz w:val="22"/>
          <w:szCs w:val="22"/>
        </w:rPr>
      </w:pPr>
    </w:p>
    <w:p w14:paraId="0A56EFCC"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 xml:space="preserve">La respectiva entidad publicará los informes con las correspondientes evaluaciones de manera inmediata para conocimiento de la ciudadanía. </w:t>
      </w:r>
    </w:p>
    <w:p w14:paraId="443A2446" w14:textId="77777777" w:rsidR="003115BD" w:rsidRPr="007E1200" w:rsidRDefault="003115BD" w:rsidP="007E1200">
      <w:pPr>
        <w:spacing w:line="276" w:lineRule="auto"/>
        <w:jc w:val="both"/>
        <w:rPr>
          <w:rFonts w:ascii="Arial" w:eastAsia="Arial" w:hAnsi="Arial" w:cs="Arial"/>
          <w:sz w:val="22"/>
          <w:szCs w:val="22"/>
        </w:rPr>
      </w:pPr>
    </w:p>
    <w:p w14:paraId="058E6FFE"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t>Parágrafo 1</w:t>
      </w:r>
      <w:r w:rsidRPr="007E1200">
        <w:rPr>
          <w:rFonts w:ascii="Arial" w:eastAsia="Arial" w:hAnsi="Arial" w:cs="Arial"/>
          <w:sz w:val="22"/>
          <w:szCs w:val="22"/>
        </w:rPr>
        <w:t xml:space="preserve">. La junta directiva o el consejo directivo de cada ente gestor de transporte masivo contará con una secretaría técnica que podrá ser desempeñada por una persona natural o jurídica, cuya función será apoyar el funcionamiento del respectivo cuerpo, desde el punto de vista técnico, financiero y jurídico. Los miembros independientes de la respectiva junta directiva o consejo directivo propondrán a la correspondiente entidad una terna de candidatos para la secretaría técnica de la junta o consejo, que será elegido por mayoría absoluta de sus miembros. </w:t>
      </w:r>
    </w:p>
    <w:p w14:paraId="446B1F97" w14:textId="77777777" w:rsidR="003115BD" w:rsidRPr="007E1200" w:rsidRDefault="003115BD" w:rsidP="007E1200">
      <w:pPr>
        <w:spacing w:line="276" w:lineRule="auto"/>
        <w:jc w:val="both"/>
        <w:rPr>
          <w:rFonts w:ascii="Arial" w:eastAsia="Arial" w:hAnsi="Arial" w:cs="Arial"/>
          <w:sz w:val="22"/>
          <w:szCs w:val="22"/>
        </w:rPr>
      </w:pPr>
    </w:p>
    <w:p w14:paraId="5CA7C629" w14:textId="77777777" w:rsidR="003115BD"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 xml:space="preserve">El gerente general o director de la respectiva entidad estará obligado a (i) contratar la secretaría técnica de acuerdo con las instrucciones que para el efecto determine la correspondiente junta directiva, (ii) entregar a la secretaría técnica toda la información que esta requiera, en un plazo razonable, y (iii) garantizar el acceso de la secretaría y de sus </w:t>
      </w:r>
      <w:r w:rsidRPr="007E1200">
        <w:rPr>
          <w:rFonts w:ascii="Arial" w:eastAsia="Arial" w:hAnsi="Arial" w:cs="Arial"/>
          <w:sz w:val="22"/>
          <w:szCs w:val="22"/>
        </w:rPr>
        <w:lastRenderedPageBreak/>
        <w:t>funcionarios a las fuentes o archivos de donde dicha información haya sido extraída, y, en general, a las instalaciones de la entidad.</w:t>
      </w:r>
    </w:p>
    <w:p w14:paraId="4A2C527D" w14:textId="77777777" w:rsidR="007E1200" w:rsidRPr="007E1200" w:rsidRDefault="007E1200" w:rsidP="007E1200">
      <w:pPr>
        <w:spacing w:line="276" w:lineRule="auto"/>
        <w:jc w:val="both"/>
        <w:rPr>
          <w:rFonts w:ascii="Arial" w:eastAsia="Arial" w:hAnsi="Arial" w:cs="Arial"/>
          <w:sz w:val="22"/>
          <w:szCs w:val="22"/>
        </w:rPr>
      </w:pPr>
    </w:p>
    <w:p w14:paraId="2B69F8B9" w14:textId="77777777" w:rsidR="003115BD" w:rsidRPr="007E1200" w:rsidRDefault="003115BD" w:rsidP="007E1200">
      <w:pPr>
        <w:spacing w:line="276" w:lineRule="auto"/>
        <w:jc w:val="both"/>
        <w:rPr>
          <w:rFonts w:ascii="Arial" w:eastAsia="Arial" w:hAnsi="Arial" w:cs="Arial"/>
          <w:sz w:val="22"/>
          <w:szCs w:val="22"/>
        </w:rPr>
      </w:pPr>
    </w:p>
    <w:p w14:paraId="1B77A547" w14:textId="77777777" w:rsidR="003115BD" w:rsidRPr="007E1200" w:rsidRDefault="003115BD" w:rsidP="007E1200">
      <w:pPr>
        <w:spacing w:line="276" w:lineRule="auto"/>
        <w:jc w:val="both"/>
        <w:rPr>
          <w:rFonts w:ascii="Arial" w:eastAsia="Arial" w:hAnsi="Arial" w:cs="Arial"/>
          <w:sz w:val="22"/>
          <w:szCs w:val="22"/>
        </w:rPr>
      </w:pPr>
      <w:bookmarkStart w:id="4" w:name="_heading=h.tyjcwt" w:colFirst="0" w:colLast="0"/>
      <w:bookmarkEnd w:id="4"/>
      <w:r w:rsidRPr="007E1200">
        <w:rPr>
          <w:rFonts w:ascii="Arial" w:eastAsia="Arial" w:hAnsi="Arial" w:cs="Arial"/>
          <w:b/>
          <w:sz w:val="22"/>
          <w:szCs w:val="22"/>
        </w:rPr>
        <w:t xml:space="preserve">ARTÍCULO 4º. </w:t>
      </w:r>
      <w:r w:rsidRPr="007E1200">
        <w:rPr>
          <w:rFonts w:ascii="Arial" w:eastAsia="Arial" w:hAnsi="Arial" w:cs="Arial"/>
          <w:sz w:val="22"/>
          <w:szCs w:val="22"/>
        </w:rPr>
        <w:t>Modifíquese el artículo 172º del Decreto 1421 de 1993, el cual quedará así:</w:t>
      </w:r>
    </w:p>
    <w:p w14:paraId="580C66FD" w14:textId="77777777" w:rsidR="003115BD" w:rsidRPr="007E1200" w:rsidRDefault="003115BD" w:rsidP="007E1200">
      <w:pPr>
        <w:spacing w:line="276" w:lineRule="auto"/>
        <w:jc w:val="both"/>
        <w:rPr>
          <w:rFonts w:ascii="Arial" w:eastAsia="Arial" w:hAnsi="Arial" w:cs="Arial"/>
          <w:sz w:val="22"/>
          <w:szCs w:val="22"/>
        </w:rPr>
      </w:pPr>
    </w:p>
    <w:p w14:paraId="6ED7DBB6"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ARTÍCULO 172. Transporte masivo. El Gobierno distrital podrá celebrar el contrato o los contratos de concesión necesarios para dotar a la ciudad de un eficiente sistema de transporte masivo o de programas que conformen e integren dicho sistema.</w:t>
      </w:r>
    </w:p>
    <w:p w14:paraId="6A14D338" w14:textId="77777777" w:rsidR="003115BD" w:rsidRPr="007E1200" w:rsidRDefault="003115BD" w:rsidP="007E1200">
      <w:pPr>
        <w:spacing w:line="276" w:lineRule="auto"/>
        <w:jc w:val="both"/>
        <w:rPr>
          <w:rFonts w:ascii="Arial" w:eastAsia="Arial" w:hAnsi="Arial" w:cs="Arial"/>
          <w:sz w:val="22"/>
          <w:szCs w:val="22"/>
        </w:rPr>
      </w:pPr>
    </w:p>
    <w:p w14:paraId="3BF80028"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 xml:space="preserve">En virtud de dichos contratos el concesionario se obliga por su cuenta y riesgo, a diseñar, construir, conservar y administrar por un plazo no mayor a treinta años el sistema o programa a que se refiere el inciso anterior, a cambio de las tarifas que perciba de los usuarios del servicio y de las demás compensaciones económicas que se convengan a favor o a cargo del Distrito, según el caso, y si a ello hubiere lugar. </w:t>
      </w:r>
    </w:p>
    <w:p w14:paraId="342ADF31" w14:textId="77777777" w:rsidR="003115BD" w:rsidRPr="007E1200" w:rsidRDefault="003115BD" w:rsidP="007E1200">
      <w:pPr>
        <w:spacing w:line="276" w:lineRule="auto"/>
        <w:jc w:val="both"/>
        <w:rPr>
          <w:rFonts w:ascii="Arial" w:eastAsia="Arial" w:hAnsi="Arial" w:cs="Arial"/>
          <w:sz w:val="22"/>
          <w:szCs w:val="22"/>
        </w:rPr>
      </w:pPr>
    </w:p>
    <w:p w14:paraId="6BC11A6A"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El Alcalde Mayor fijará mediante Decreto Distrital la tarifa al usuario y sus actualizaciones, con fundamento en la evaluación previa que adelante la Secretaría Distrital de Movilidad, del estudio técnico y financiero presentado por el Ente Gestor y aprobado por las respectiva Junta Directiva, la cual se fundamentará en los principios y estructura del diseño contractual, financiero y tarifario adoptado para los sistemas de transporte masivo. Una vez el alcalde haya recibido la evaluación previa por parte de la Secretaría Distrital de Movilidad solicitará concepto al CONFIS Distrital, quien deberá emitir visto bueno sobre la viabilidad de la tarifa propuesta de cara al Marco Fiscal de Mediano Plazo.</w:t>
      </w:r>
    </w:p>
    <w:p w14:paraId="6A1F3683" w14:textId="77777777" w:rsidR="003115BD" w:rsidRPr="007E1200" w:rsidRDefault="003115BD" w:rsidP="007E1200">
      <w:pPr>
        <w:spacing w:line="276" w:lineRule="auto"/>
        <w:jc w:val="both"/>
        <w:rPr>
          <w:rFonts w:ascii="Arial" w:eastAsia="Arial" w:hAnsi="Arial" w:cs="Arial"/>
          <w:sz w:val="22"/>
          <w:szCs w:val="22"/>
        </w:rPr>
      </w:pPr>
    </w:p>
    <w:p w14:paraId="4A7B2FE8"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 xml:space="preserve">En el caso en el que se establezca una tarifa al usuario inferior a los estándares establecidos en la estructura tarifaria aprobada por el CONFIS Distrital, el Distrito deberá compensar anualmente la diferencia al respectivo patrimonio autónomo. </w:t>
      </w:r>
    </w:p>
    <w:p w14:paraId="72E9BBD5" w14:textId="77777777" w:rsidR="003115BD" w:rsidRPr="007E1200" w:rsidRDefault="003115BD" w:rsidP="007E1200">
      <w:pPr>
        <w:spacing w:line="276" w:lineRule="auto"/>
        <w:jc w:val="both"/>
        <w:rPr>
          <w:rFonts w:ascii="Arial" w:eastAsia="Arial" w:hAnsi="Arial" w:cs="Arial"/>
          <w:sz w:val="22"/>
          <w:szCs w:val="22"/>
        </w:rPr>
      </w:pPr>
    </w:p>
    <w:p w14:paraId="0BD7D172" w14:textId="77777777" w:rsidR="003115BD" w:rsidRDefault="003115BD" w:rsidP="007E1200">
      <w:pPr>
        <w:spacing w:line="276" w:lineRule="auto"/>
        <w:jc w:val="both"/>
        <w:rPr>
          <w:rFonts w:ascii="Arial" w:eastAsia="Arial" w:hAnsi="Arial" w:cs="Arial"/>
          <w:sz w:val="22"/>
          <w:szCs w:val="22"/>
        </w:rPr>
      </w:pPr>
      <w:r w:rsidRPr="007E1200">
        <w:rPr>
          <w:rFonts w:ascii="Arial" w:eastAsia="Arial" w:hAnsi="Arial" w:cs="Arial"/>
          <w:sz w:val="22"/>
          <w:szCs w:val="22"/>
        </w:rPr>
        <w:t>Las condiciones de fijación de la tarifa y los supuestos de actualización estarán sujetas exclusivamente a los principios y estructura del sistema tarifario, y harán parte de los contratos de concesión de los operadores de buses y recaudo, control e información y servicio al usuario del SITP.</w:t>
      </w:r>
    </w:p>
    <w:p w14:paraId="2165749B" w14:textId="77777777" w:rsidR="007E1200" w:rsidRPr="007E1200" w:rsidRDefault="007E1200" w:rsidP="007E1200">
      <w:pPr>
        <w:spacing w:line="276" w:lineRule="auto"/>
        <w:jc w:val="both"/>
        <w:rPr>
          <w:rFonts w:ascii="Arial" w:eastAsia="Arial" w:hAnsi="Arial" w:cs="Arial"/>
          <w:sz w:val="22"/>
          <w:szCs w:val="22"/>
        </w:rPr>
      </w:pPr>
    </w:p>
    <w:p w14:paraId="718AA7A7" w14:textId="77777777" w:rsidR="003115BD" w:rsidRPr="007E1200" w:rsidRDefault="003115BD" w:rsidP="007E1200">
      <w:pPr>
        <w:spacing w:line="276" w:lineRule="auto"/>
        <w:jc w:val="both"/>
        <w:rPr>
          <w:rFonts w:ascii="Arial" w:eastAsia="Arial" w:hAnsi="Arial" w:cs="Arial"/>
          <w:b/>
          <w:sz w:val="22"/>
          <w:szCs w:val="22"/>
        </w:rPr>
      </w:pPr>
    </w:p>
    <w:p w14:paraId="6F4E9612" w14:textId="77777777" w:rsidR="003115BD"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t xml:space="preserve">ARTÍCULO 5º. RÉGIMEN DE IMPLEMENTACIÓN. </w:t>
      </w:r>
      <w:r w:rsidRPr="007E1200">
        <w:rPr>
          <w:rFonts w:ascii="Arial" w:eastAsia="Arial" w:hAnsi="Arial" w:cs="Arial"/>
          <w:sz w:val="22"/>
          <w:szCs w:val="22"/>
        </w:rPr>
        <w:t>El Concejo de Bogotá dispondrá de seis (6) meses a partir de la promulgación de esta ley para implementar lo establecido en ella. En el caso de que se cumpla este plazo sin que dicha reglamentación se produzca, podrá hacerlo excepcionalmente el Alcalde Mayor.</w:t>
      </w:r>
    </w:p>
    <w:p w14:paraId="4C372710" w14:textId="77777777" w:rsidR="007E1200" w:rsidRPr="007E1200" w:rsidRDefault="007E1200" w:rsidP="007E1200">
      <w:pPr>
        <w:spacing w:line="276" w:lineRule="auto"/>
        <w:jc w:val="both"/>
        <w:rPr>
          <w:rFonts w:ascii="Arial" w:eastAsia="Arial" w:hAnsi="Arial" w:cs="Arial"/>
          <w:b/>
          <w:sz w:val="22"/>
          <w:szCs w:val="22"/>
        </w:rPr>
      </w:pPr>
    </w:p>
    <w:p w14:paraId="34E019AA" w14:textId="77777777" w:rsidR="003115BD" w:rsidRPr="007E1200" w:rsidRDefault="003115BD" w:rsidP="007E1200">
      <w:pPr>
        <w:spacing w:line="276" w:lineRule="auto"/>
        <w:jc w:val="both"/>
        <w:rPr>
          <w:rFonts w:ascii="Arial" w:eastAsia="Arial" w:hAnsi="Arial" w:cs="Arial"/>
          <w:b/>
          <w:sz w:val="22"/>
          <w:szCs w:val="22"/>
        </w:rPr>
      </w:pPr>
    </w:p>
    <w:p w14:paraId="1445629B" w14:textId="77777777" w:rsidR="003115BD" w:rsidRPr="007E1200" w:rsidRDefault="003115BD" w:rsidP="007E1200">
      <w:pPr>
        <w:spacing w:line="276" w:lineRule="auto"/>
        <w:jc w:val="both"/>
        <w:rPr>
          <w:rFonts w:ascii="Arial" w:eastAsia="Arial" w:hAnsi="Arial" w:cs="Arial"/>
          <w:sz w:val="22"/>
          <w:szCs w:val="22"/>
        </w:rPr>
      </w:pPr>
      <w:r w:rsidRPr="007E1200">
        <w:rPr>
          <w:rFonts w:ascii="Arial" w:eastAsia="Arial" w:hAnsi="Arial" w:cs="Arial"/>
          <w:b/>
          <w:sz w:val="22"/>
          <w:szCs w:val="22"/>
        </w:rPr>
        <w:lastRenderedPageBreak/>
        <w:t xml:space="preserve">ARTÍCULO 6º. VIGENCIA Y DEROGATORIAS. </w:t>
      </w:r>
      <w:r w:rsidRPr="007E1200">
        <w:rPr>
          <w:rFonts w:ascii="Arial" w:eastAsia="Arial" w:hAnsi="Arial" w:cs="Arial"/>
          <w:sz w:val="22"/>
          <w:szCs w:val="22"/>
        </w:rPr>
        <w:t xml:space="preserve">La presente ley rige a partir de su promulgación y deroga todas las disposiciones que le sean contrarias.  </w:t>
      </w:r>
    </w:p>
    <w:p w14:paraId="44E4919A" w14:textId="77777777" w:rsidR="003115BD" w:rsidRPr="007E1200" w:rsidRDefault="003115BD" w:rsidP="007E1200">
      <w:pPr>
        <w:spacing w:line="276" w:lineRule="auto"/>
        <w:jc w:val="both"/>
        <w:rPr>
          <w:rFonts w:ascii="Arial" w:eastAsia="Arial" w:hAnsi="Arial" w:cs="Arial"/>
          <w:sz w:val="22"/>
          <w:szCs w:val="22"/>
        </w:rPr>
      </w:pPr>
    </w:p>
    <w:p w14:paraId="0A642EE6" w14:textId="77777777" w:rsidR="00080DCA" w:rsidRPr="007E1200" w:rsidRDefault="00080DCA" w:rsidP="007E1200">
      <w:pPr>
        <w:spacing w:line="276" w:lineRule="auto"/>
        <w:jc w:val="both"/>
        <w:rPr>
          <w:rFonts w:ascii="Arial" w:hAnsi="Arial" w:cs="Arial"/>
          <w:color w:val="000000" w:themeColor="text1"/>
          <w:sz w:val="22"/>
          <w:szCs w:val="22"/>
          <w:lang w:val="es-ES_tradnl" w:eastAsia="es-ES_tradnl"/>
        </w:rPr>
      </w:pPr>
    </w:p>
    <w:p w14:paraId="635FE24B" w14:textId="77777777" w:rsidR="003115BD" w:rsidRPr="007E1200" w:rsidRDefault="003115BD" w:rsidP="007E1200">
      <w:pPr>
        <w:spacing w:line="276" w:lineRule="auto"/>
        <w:jc w:val="both"/>
        <w:rPr>
          <w:rFonts w:ascii="Arial" w:hAnsi="Arial" w:cs="Arial"/>
          <w:color w:val="000000" w:themeColor="text1"/>
          <w:sz w:val="22"/>
          <w:szCs w:val="22"/>
          <w:lang w:val="es-ES_tradnl" w:eastAsia="es-ES_tradnl"/>
        </w:rPr>
      </w:pPr>
    </w:p>
    <w:p w14:paraId="70795127" w14:textId="77777777" w:rsidR="003115BD" w:rsidRPr="007E1200" w:rsidRDefault="003115BD" w:rsidP="007E1200">
      <w:pPr>
        <w:spacing w:line="276" w:lineRule="auto"/>
        <w:jc w:val="both"/>
        <w:rPr>
          <w:rFonts w:ascii="Arial" w:hAnsi="Arial" w:cs="Arial"/>
          <w:color w:val="000000" w:themeColor="text1"/>
          <w:sz w:val="22"/>
          <w:szCs w:val="22"/>
          <w:lang w:val="es-ES_tradnl" w:eastAsia="es-ES_tradnl"/>
        </w:rPr>
      </w:pPr>
    </w:p>
    <w:p w14:paraId="6D9BB7FC" w14:textId="44C730ED" w:rsidR="00E55F97" w:rsidRPr="007E1200" w:rsidRDefault="000A0D7A" w:rsidP="007E1200">
      <w:pPr>
        <w:spacing w:line="276" w:lineRule="auto"/>
        <w:jc w:val="both"/>
        <w:rPr>
          <w:rFonts w:ascii="Arial" w:eastAsia="Arial" w:hAnsi="Arial" w:cs="Arial"/>
          <w:color w:val="000000"/>
          <w:sz w:val="22"/>
          <w:szCs w:val="22"/>
        </w:rPr>
      </w:pPr>
      <w:r w:rsidRPr="007E1200">
        <w:rPr>
          <w:rFonts w:ascii="Arial" w:eastAsia="Arial" w:hAnsi="Arial" w:cs="Arial"/>
          <w:color w:val="000000"/>
          <w:sz w:val="22"/>
          <w:szCs w:val="22"/>
        </w:rPr>
        <w:t>Cordialmente,</w:t>
      </w:r>
    </w:p>
    <w:p w14:paraId="5246EB12" w14:textId="02A68BC4" w:rsidR="00520555" w:rsidRPr="007E1200" w:rsidRDefault="00520555" w:rsidP="007E1200">
      <w:pPr>
        <w:spacing w:line="276" w:lineRule="auto"/>
        <w:jc w:val="both"/>
        <w:rPr>
          <w:rFonts w:ascii="Arial" w:eastAsia="Arial" w:hAnsi="Arial" w:cs="Arial"/>
          <w:sz w:val="22"/>
          <w:szCs w:val="22"/>
        </w:rPr>
      </w:pPr>
    </w:p>
    <w:p w14:paraId="4A4C986C" w14:textId="47D312F6" w:rsidR="005E79EF" w:rsidRPr="007E1200" w:rsidRDefault="005E79EF" w:rsidP="007E1200">
      <w:pPr>
        <w:spacing w:line="276" w:lineRule="auto"/>
        <w:jc w:val="both"/>
        <w:rPr>
          <w:rFonts w:ascii="Arial" w:eastAsia="Arial" w:hAnsi="Arial" w:cs="Arial"/>
          <w:sz w:val="22"/>
          <w:szCs w:val="22"/>
        </w:rPr>
      </w:pPr>
    </w:p>
    <w:p w14:paraId="0F13B5A8" w14:textId="77777777" w:rsidR="005E79EF" w:rsidRPr="007E1200" w:rsidRDefault="005E79EF" w:rsidP="007E1200">
      <w:pPr>
        <w:spacing w:line="276" w:lineRule="auto"/>
        <w:jc w:val="both"/>
        <w:rPr>
          <w:rFonts w:ascii="Arial" w:eastAsia="Arial" w:hAnsi="Arial" w:cs="Arial"/>
          <w:sz w:val="22"/>
          <w:szCs w:val="22"/>
        </w:rPr>
      </w:pPr>
    </w:p>
    <w:p w14:paraId="05B4FB6B" w14:textId="2E408F58" w:rsidR="00520555" w:rsidRPr="007E1200" w:rsidRDefault="00520555" w:rsidP="007E1200">
      <w:pPr>
        <w:spacing w:line="276" w:lineRule="auto"/>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E1200" w14:paraId="38389665" w14:textId="77777777" w:rsidTr="0076764B">
        <w:trPr>
          <w:trHeight w:val="80"/>
        </w:trPr>
        <w:tc>
          <w:tcPr>
            <w:tcW w:w="4563" w:type="dxa"/>
          </w:tcPr>
          <w:p w14:paraId="24CE6333" w14:textId="34C272A7" w:rsidR="00A83A7E" w:rsidRPr="007E1200" w:rsidRDefault="00A83A7E" w:rsidP="007E1200">
            <w:pPr>
              <w:spacing w:line="276" w:lineRule="auto"/>
              <w:ind w:right="-1080"/>
              <w:jc w:val="both"/>
              <w:rPr>
                <w:rFonts w:ascii="Arial" w:hAnsi="Arial" w:cs="Arial"/>
                <w:b/>
                <w:sz w:val="22"/>
                <w:szCs w:val="22"/>
              </w:rPr>
            </w:pPr>
            <w:r w:rsidRPr="007E1200">
              <w:rPr>
                <w:rFonts w:ascii="Arial" w:hAnsi="Arial" w:cs="Arial"/>
                <w:b/>
                <w:sz w:val="22"/>
                <w:szCs w:val="22"/>
              </w:rPr>
              <w:t>GABRIEL SANTOS GARCÍA</w:t>
            </w:r>
          </w:p>
          <w:p w14:paraId="2CCC723F" w14:textId="7A8D965D" w:rsidR="00520555" w:rsidRPr="007E1200" w:rsidRDefault="00520555" w:rsidP="007E1200">
            <w:pPr>
              <w:spacing w:line="276" w:lineRule="auto"/>
              <w:ind w:right="-1080"/>
              <w:jc w:val="both"/>
              <w:rPr>
                <w:rFonts w:ascii="Arial" w:hAnsi="Arial" w:cs="Arial"/>
                <w:sz w:val="22"/>
                <w:szCs w:val="22"/>
              </w:rPr>
            </w:pPr>
            <w:r w:rsidRPr="007E1200">
              <w:rPr>
                <w:rFonts w:ascii="Arial" w:hAnsi="Arial" w:cs="Arial"/>
                <w:sz w:val="22"/>
                <w:szCs w:val="22"/>
              </w:rPr>
              <w:t xml:space="preserve">Representante a la Cámara </w:t>
            </w:r>
          </w:p>
        </w:tc>
      </w:tr>
    </w:tbl>
    <w:p w14:paraId="397A4100" w14:textId="0AB2FFD5" w:rsidR="00E55F97" w:rsidRPr="007E1200" w:rsidRDefault="00E55F97" w:rsidP="007E1200">
      <w:pPr>
        <w:spacing w:line="276" w:lineRule="auto"/>
        <w:jc w:val="both"/>
        <w:rPr>
          <w:rFonts w:ascii="Arial" w:eastAsia="Arial" w:hAnsi="Arial" w:cs="Arial"/>
          <w:sz w:val="22"/>
          <w:szCs w:val="22"/>
        </w:rPr>
      </w:pPr>
    </w:p>
    <w:sectPr w:rsidR="00E55F97" w:rsidRPr="007E1200">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DE90" w14:textId="77777777" w:rsidR="00381D1C" w:rsidRDefault="00381D1C">
      <w:r>
        <w:separator/>
      </w:r>
    </w:p>
  </w:endnote>
  <w:endnote w:type="continuationSeparator" w:id="0">
    <w:p w14:paraId="21FF378A" w14:textId="77777777" w:rsidR="00381D1C" w:rsidRDefault="0038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2F78" w14:textId="77777777" w:rsidR="00381D1C" w:rsidRDefault="00381D1C">
      <w:r>
        <w:separator/>
      </w:r>
    </w:p>
  </w:footnote>
  <w:footnote w:type="continuationSeparator" w:id="0">
    <w:p w14:paraId="1843F724" w14:textId="77777777" w:rsidR="00381D1C" w:rsidRDefault="0038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2C20"/>
    <w:multiLevelType w:val="multilevel"/>
    <w:tmpl w:val="E4AAE8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52854E9"/>
    <w:multiLevelType w:val="hybridMultilevel"/>
    <w:tmpl w:val="5A7E0B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17F95A1D"/>
    <w:multiLevelType w:val="hybridMultilevel"/>
    <w:tmpl w:val="A5BE043C"/>
    <w:lvl w:ilvl="0" w:tplc="A998A8F2">
      <w:start w:val="1"/>
      <w:numFmt w:val="decimal"/>
      <w:lvlText w:val="%1."/>
      <w:lvlJc w:val="left"/>
      <w:pPr>
        <w:ind w:left="1020" w:hanging="360"/>
      </w:pPr>
      <w:rPr>
        <w:rFonts w:hint="default"/>
        <w:spacing w:val="-1"/>
        <w:w w:val="100"/>
        <w:lang w:val="es-ES" w:eastAsia="en-US" w:bidi="ar-SA"/>
      </w:rPr>
    </w:lvl>
    <w:lvl w:ilvl="1" w:tplc="EA321EB6">
      <w:numFmt w:val="bullet"/>
      <w:lvlText w:val="•"/>
      <w:lvlJc w:val="left"/>
      <w:pPr>
        <w:ind w:left="1340" w:hanging="360"/>
      </w:pPr>
      <w:rPr>
        <w:rFonts w:hint="default"/>
        <w:lang w:val="es-ES" w:eastAsia="en-US" w:bidi="ar-SA"/>
      </w:rPr>
    </w:lvl>
    <w:lvl w:ilvl="2" w:tplc="7E46C830">
      <w:numFmt w:val="bullet"/>
      <w:lvlText w:val="•"/>
      <w:lvlJc w:val="left"/>
      <w:pPr>
        <w:ind w:left="2357" w:hanging="360"/>
      </w:pPr>
      <w:rPr>
        <w:rFonts w:hint="default"/>
        <w:lang w:val="es-ES" w:eastAsia="en-US" w:bidi="ar-SA"/>
      </w:rPr>
    </w:lvl>
    <w:lvl w:ilvl="3" w:tplc="4C78F79A">
      <w:numFmt w:val="bullet"/>
      <w:lvlText w:val="•"/>
      <w:lvlJc w:val="left"/>
      <w:pPr>
        <w:ind w:left="3375" w:hanging="360"/>
      </w:pPr>
      <w:rPr>
        <w:rFonts w:hint="default"/>
        <w:lang w:val="es-ES" w:eastAsia="en-US" w:bidi="ar-SA"/>
      </w:rPr>
    </w:lvl>
    <w:lvl w:ilvl="4" w:tplc="6F1C23D6">
      <w:numFmt w:val="bullet"/>
      <w:lvlText w:val="•"/>
      <w:lvlJc w:val="left"/>
      <w:pPr>
        <w:ind w:left="4393" w:hanging="360"/>
      </w:pPr>
      <w:rPr>
        <w:rFonts w:hint="default"/>
        <w:lang w:val="es-ES" w:eastAsia="en-US" w:bidi="ar-SA"/>
      </w:rPr>
    </w:lvl>
    <w:lvl w:ilvl="5" w:tplc="3098A892">
      <w:numFmt w:val="bullet"/>
      <w:lvlText w:val="•"/>
      <w:lvlJc w:val="left"/>
      <w:pPr>
        <w:ind w:left="5411" w:hanging="360"/>
      </w:pPr>
      <w:rPr>
        <w:rFonts w:hint="default"/>
        <w:lang w:val="es-ES" w:eastAsia="en-US" w:bidi="ar-SA"/>
      </w:rPr>
    </w:lvl>
    <w:lvl w:ilvl="6" w:tplc="59F6BC2C">
      <w:numFmt w:val="bullet"/>
      <w:lvlText w:val="•"/>
      <w:lvlJc w:val="left"/>
      <w:pPr>
        <w:ind w:left="6428" w:hanging="360"/>
      </w:pPr>
      <w:rPr>
        <w:rFonts w:hint="default"/>
        <w:lang w:val="es-ES" w:eastAsia="en-US" w:bidi="ar-SA"/>
      </w:rPr>
    </w:lvl>
    <w:lvl w:ilvl="7" w:tplc="6D68ABD0">
      <w:numFmt w:val="bullet"/>
      <w:lvlText w:val="•"/>
      <w:lvlJc w:val="left"/>
      <w:pPr>
        <w:ind w:left="7446" w:hanging="360"/>
      </w:pPr>
      <w:rPr>
        <w:rFonts w:hint="default"/>
        <w:lang w:val="es-ES" w:eastAsia="en-US" w:bidi="ar-SA"/>
      </w:rPr>
    </w:lvl>
    <w:lvl w:ilvl="8" w:tplc="EC3AF9FC">
      <w:numFmt w:val="bullet"/>
      <w:lvlText w:val="•"/>
      <w:lvlJc w:val="left"/>
      <w:pPr>
        <w:ind w:left="8464" w:hanging="360"/>
      </w:pPr>
      <w:rPr>
        <w:rFonts w:hint="default"/>
        <w:lang w:val="es-ES" w:eastAsia="en-US" w:bidi="ar-SA"/>
      </w:rPr>
    </w:lvl>
  </w:abstractNum>
  <w:abstractNum w:abstractNumId="3" w15:restartNumberingAfterBreak="0">
    <w:nsid w:val="1EF017CC"/>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4" w15:restartNumberingAfterBreak="0">
    <w:nsid w:val="27E65B63"/>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8D32BB"/>
    <w:multiLevelType w:val="hybridMultilevel"/>
    <w:tmpl w:val="BB9C05BC"/>
    <w:lvl w:ilvl="0" w:tplc="513AA01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97C7770">
      <w:numFmt w:val="bullet"/>
      <w:lvlText w:val="•"/>
      <w:lvlJc w:val="left"/>
      <w:pPr>
        <w:ind w:left="1968" w:hanging="360"/>
      </w:pPr>
      <w:rPr>
        <w:rFonts w:hint="default"/>
        <w:lang w:val="es-ES" w:eastAsia="en-US" w:bidi="ar-SA"/>
      </w:rPr>
    </w:lvl>
    <w:lvl w:ilvl="2" w:tplc="80B4D94E">
      <w:numFmt w:val="bullet"/>
      <w:lvlText w:val="•"/>
      <w:lvlJc w:val="left"/>
      <w:pPr>
        <w:ind w:left="2916" w:hanging="360"/>
      </w:pPr>
      <w:rPr>
        <w:rFonts w:hint="default"/>
        <w:lang w:val="es-ES" w:eastAsia="en-US" w:bidi="ar-SA"/>
      </w:rPr>
    </w:lvl>
    <w:lvl w:ilvl="3" w:tplc="168EA4D0">
      <w:numFmt w:val="bullet"/>
      <w:lvlText w:val="•"/>
      <w:lvlJc w:val="left"/>
      <w:pPr>
        <w:ind w:left="3864" w:hanging="360"/>
      </w:pPr>
      <w:rPr>
        <w:rFonts w:hint="default"/>
        <w:lang w:val="es-ES" w:eastAsia="en-US" w:bidi="ar-SA"/>
      </w:rPr>
    </w:lvl>
    <w:lvl w:ilvl="4" w:tplc="6B066192">
      <w:numFmt w:val="bullet"/>
      <w:lvlText w:val="•"/>
      <w:lvlJc w:val="left"/>
      <w:pPr>
        <w:ind w:left="4812" w:hanging="360"/>
      </w:pPr>
      <w:rPr>
        <w:rFonts w:hint="default"/>
        <w:lang w:val="es-ES" w:eastAsia="en-US" w:bidi="ar-SA"/>
      </w:rPr>
    </w:lvl>
    <w:lvl w:ilvl="5" w:tplc="A38CBDDE">
      <w:numFmt w:val="bullet"/>
      <w:lvlText w:val="•"/>
      <w:lvlJc w:val="left"/>
      <w:pPr>
        <w:ind w:left="5760" w:hanging="360"/>
      </w:pPr>
      <w:rPr>
        <w:rFonts w:hint="default"/>
        <w:lang w:val="es-ES" w:eastAsia="en-US" w:bidi="ar-SA"/>
      </w:rPr>
    </w:lvl>
    <w:lvl w:ilvl="6" w:tplc="7372745E">
      <w:numFmt w:val="bullet"/>
      <w:lvlText w:val="•"/>
      <w:lvlJc w:val="left"/>
      <w:pPr>
        <w:ind w:left="6708" w:hanging="360"/>
      </w:pPr>
      <w:rPr>
        <w:rFonts w:hint="default"/>
        <w:lang w:val="es-ES" w:eastAsia="en-US" w:bidi="ar-SA"/>
      </w:rPr>
    </w:lvl>
    <w:lvl w:ilvl="7" w:tplc="A2C05350">
      <w:numFmt w:val="bullet"/>
      <w:lvlText w:val="•"/>
      <w:lvlJc w:val="left"/>
      <w:pPr>
        <w:ind w:left="7656" w:hanging="360"/>
      </w:pPr>
      <w:rPr>
        <w:rFonts w:hint="default"/>
        <w:lang w:val="es-ES" w:eastAsia="en-US" w:bidi="ar-SA"/>
      </w:rPr>
    </w:lvl>
    <w:lvl w:ilvl="8" w:tplc="99F86208">
      <w:numFmt w:val="bullet"/>
      <w:lvlText w:val="•"/>
      <w:lvlJc w:val="left"/>
      <w:pPr>
        <w:ind w:left="8604" w:hanging="360"/>
      </w:pPr>
      <w:rPr>
        <w:rFonts w:hint="default"/>
        <w:lang w:val="es-ES" w:eastAsia="en-US" w:bidi="ar-SA"/>
      </w:rPr>
    </w:lvl>
  </w:abstractNum>
  <w:abstractNum w:abstractNumId="7" w15:restartNumberingAfterBreak="0">
    <w:nsid w:val="2B952FC9"/>
    <w:multiLevelType w:val="hybridMultilevel"/>
    <w:tmpl w:val="CD7CBE82"/>
    <w:lvl w:ilvl="0" w:tplc="338863F2">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826F8C4">
      <w:numFmt w:val="bullet"/>
      <w:lvlText w:val="•"/>
      <w:lvlJc w:val="left"/>
      <w:pPr>
        <w:ind w:left="1968" w:hanging="360"/>
      </w:pPr>
      <w:rPr>
        <w:rFonts w:hint="default"/>
        <w:lang w:val="es-ES" w:eastAsia="en-US" w:bidi="ar-SA"/>
      </w:rPr>
    </w:lvl>
    <w:lvl w:ilvl="2" w:tplc="2B9A3DA6">
      <w:numFmt w:val="bullet"/>
      <w:lvlText w:val="•"/>
      <w:lvlJc w:val="left"/>
      <w:pPr>
        <w:ind w:left="2916" w:hanging="360"/>
      </w:pPr>
      <w:rPr>
        <w:rFonts w:hint="default"/>
        <w:lang w:val="es-ES" w:eastAsia="en-US" w:bidi="ar-SA"/>
      </w:rPr>
    </w:lvl>
    <w:lvl w:ilvl="3" w:tplc="6746515E">
      <w:numFmt w:val="bullet"/>
      <w:lvlText w:val="•"/>
      <w:lvlJc w:val="left"/>
      <w:pPr>
        <w:ind w:left="3864" w:hanging="360"/>
      </w:pPr>
      <w:rPr>
        <w:rFonts w:hint="default"/>
        <w:lang w:val="es-ES" w:eastAsia="en-US" w:bidi="ar-SA"/>
      </w:rPr>
    </w:lvl>
    <w:lvl w:ilvl="4" w:tplc="0CE27E02">
      <w:numFmt w:val="bullet"/>
      <w:lvlText w:val="•"/>
      <w:lvlJc w:val="left"/>
      <w:pPr>
        <w:ind w:left="4812" w:hanging="360"/>
      </w:pPr>
      <w:rPr>
        <w:rFonts w:hint="default"/>
        <w:lang w:val="es-ES" w:eastAsia="en-US" w:bidi="ar-SA"/>
      </w:rPr>
    </w:lvl>
    <w:lvl w:ilvl="5" w:tplc="7A7EAFD4">
      <w:numFmt w:val="bullet"/>
      <w:lvlText w:val="•"/>
      <w:lvlJc w:val="left"/>
      <w:pPr>
        <w:ind w:left="5760" w:hanging="360"/>
      </w:pPr>
      <w:rPr>
        <w:rFonts w:hint="default"/>
        <w:lang w:val="es-ES" w:eastAsia="en-US" w:bidi="ar-SA"/>
      </w:rPr>
    </w:lvl>
    <w:lvl w:ilvl="6" w:tplc="C890F796">
      <w:numFmt w:val="bullet"/>
      <w:lvlText w:val="•"/>
      <w:lvlJc w:val="left"/>
      <w:pPr>
        <w:ind w:left="6708" w:hanging="360"/>
      </w:pPr>
      <w:rPr>
        <w:rFonts w:hint="default"/>
        <w:lang w:val="es-ES" w:eastAsia="en-US" w:bidi="ar-SA"/>
      </w:rPr>
    </w:lvl>
    <w:lvl w:ilvl="7" w:tplc="BDC24D82">
      <w:numFmt w:val="bullet"/>
      <w:lvlText w:val="•"/>
      <w:lvlJc w:val="left"/>
      <w:pPr>
        <w:ind w:left="7656" w:hanging="360"/>
      </w:pPr>
      <w:rPr>
        <w:rFonts w:hint="default"/>
        <w:lang w:val="es-ES" w:eastAsia="en-US" w:bidi="ar-SA"/>
      </w:rPr>
    </w:lvl>
    <w:lvl w:ilvl="8" w:tplc="DA6E437C">
      <w:numFmt w:val="bullet"/>
      <w:lvlText w:val="•"/>
      <w:lvlJc w:val="left"/>
      <w:pPr>
        <w:ind w:left="8604" w:hanging="360"/>
      </w:pPr>
      <w:rPr>
        <w:rFonts w:hint="default"/>
        <w:lang w:val="es-ES" w:eastAsia="en-US" w:bidi="ar-SA"/>
      </w:rPr>
    </w:lvl>
  </w:abstractNum>
  <w:abstractNum w:abstractNumId="8" w15:restartNumberingAfterBreak="0">
    <w:nsid w:val="2E484CA9"/>
    <w:multiLevelType w:val="multilevel"/>
    <w:tmpl w:val="49EAE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62AEE"/>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3AD06B85"/>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 w15:restartNumberingAfterBreak="0">
    <w:nsid w:val="421D0B12"/>
    <w:multiLevelType w:val="hybridMultilevel"/>
    <w:tmpl w:val="D6925DD6"/>
    <w:lvl w:ilvl="0" w:tplc="6FA238C0">
      <w:start w:val="1"/>
      <w:numFmt w:val="decimal"/>
      <w:lvlText w:val="Artículo %1º."/>
      <w:lvlJc w:val="left"/>
      <w:pPr>
        <w:ind w:left="360" w:hanging="360"/>
      </w:pPr>
      <w:rPr>
        <w:b/>
        <w:bC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2" w15:restartNumberingAfterBreak="0">
    <w:nsid w:val="53FA6AE0"/>
    <w:multiLevelType w:val="hybridMultilevel"/>
    <w:tmpl w:val="D340C960"/>
    <w:lvl w:ilvl="0" w:tplc="EA08C2D6">
      <w:start w:val="1"/>
      <w:numFmt w:val="decimal"/>
      <w:lvlText w:val="%1."/>
      <w:lvlJc w:val="left"/>
      <w:pPr>
        <w:ind w:left="1075" w:hanging="423"/>
      </w:pPr>
      <w:rPr>
        <w:rFonts w:ascii="Arial MT" w:eastAsia="Arial MT" w:hAnsi="Arial MT" w:cs="Arial MT" w:hint="default"/>
        <w:spacing w:val="-1"/>
        <w:w w:val="100"/>
        <w:sz w:val="22"/>
        <w:szCs w:val="22"/>
        <w:lang w:val="es-ES" w:eastAsia="en-US" w:bidi="ar-SA"/>
      </w:rPr>
    </w:lvl>
    <w:lvl w:ilvl="1" w:tplc="0A8CECE8">
      <w:numFmt w:val="bullet"/>
      <w:lvlText w:val="•"/>
      <w:lvlJc w:val="left"/>
      <w:pPr>
        <w:ind w:left="2022" w:hanging="423"/>
      </w:pPr>
      <w:rPr>
        <w:rFonts w:hint="default"/>
        <w:lang w:val="es-ES" w:eastAsia="en-US" w:bidi="ar-SA"/>
      </w:rPr>
    </w:lvl>
    <w:lvl w:ilvl="2" w:tplc="2312B3C4">
      <w:numFmt w:val="bullet"/>
      <w:lvlText w:val="•"/>
      <w:lvlJc w:val="left"/>
      <w:pPr>
        <w:ind w:left="2964" w:hanging="423"/>
      </w:pPr>
      <w:rPr>
        <w:rFonts w:hint="default"/>
        <w:lang w:val="es-ES" w:eastAsia="en-US" w:bidi="ar-SA"/>
      </w:rPr>
    </w:lvl>
    <w:lvl w:ilvl="3" w:tplc="04E8AF44">
      <w:numFmt w:val="bullet"/>
      <w:lvlText w:val="•"/>
      <w:lvlJc w:val="left"/>
      <w:pPr>
        <w:ind w:left="3906" w:hanging="423"/>
      </w:pPr>
      <w:rPr>
        <w:rFonts w:hint="default"/>
        <w:lang w:val="es-ES" w:eastAsia="en-US" w:bidi="ar-SA"/>
      </w:rPr>
    </w:lvl>
    <w:lvl w:ilvl="4" w:tplc="541887CC">
      <w:numFmt w:val="bullet"/>
      <w:lvlText w:val="•"/>
      <w:lvlJc w:val="left"/>
      <w:pPr>
        <w:ind w:left="4848" w:hanging="423"/>
      </w:pPr>
      <w:rPr>
        <w:rFonts w:hint="default"/>
        <w:lang w:val="es-ES" w:eastAsia="en-US" w:bidi="ar-SA"/>
      </w:rPr>
    </w:lvl>
    <w:lvl w:ilvl="5" w:tplc="3790D90E">
      <w:numFmt w:val="bullet"/>
      <w:lvlText w:val="•"/>
      <w:lvlJc w:val="left"/>
      <w:pPr>
        <w:ind w:left="5790" w:hanging="423"/>
      </w:pPr>
      <w:rPr>
        <w:rFonts w:hint="default"/>
        <w:lang w:val="es-ES" w:eastAsia="en-US" w:bidi="ar-SA"/>
      </w:rPr>
    </w:lvl>
    <w:lvl w:ilvl="6" w:tplc="AB4ABC42">
      <w:numFmt w:val="bullet"/>
      <w:lvlText w:val="•"/>
      <w:lvlJc w:val="left"/>
      <w:pPr>
        <w:ind w:left="6732" w:hanging="423"/>
      </w:pPr>
      <w:rPr>
        <w:rFonts w:hint="default"/>
        <w:lang w:val="es-ES" w:eastAsia="en-US" w:bidi="ar-SA"/>
      </w:rPr>
    </w:lvl>
    <w:lvl w:ilvl="7" w:tplc="ACACF8EA">
      <w:numFmt w:val="bullet"/>
      <w:lvlText w:val="•"/>
      <w:lvlJc w:val="left"/>
      <w:pPr>
        <w:ind w:left="7674" w:hanging="423"/>
      </w:pPr>
      <w:rPr>
        <w:rFonts w:hint="default"/>
        <w:lang w:val="es-ES" w:eastAsia="en-US" w:bidi="ar-SA"/>
      </w:rPr>
    </w:lvl>
    <w:lvl w:ilvl="8" w:tplc="D2BC3776">
      <w:numFmt w:val="bullet"/>
      <w:lvlText w:val="•"/>
      <w:lvlJc w:val="left"/>
      <w:pPr>
        <w:ind w:left="8616" w:hanging="423"/>
      </w:pPr>
      <w:rPr>
        <w:rFonts w:hint="default"/>
        <w:lang w:val="es-ES" w:eastAsia="en-US" w:bidi="ar-SA"/>
      </w:rPr>
    </w:lvl>
  </w:abstractNum>
  <w:abstractNum w:abstractNumId="13" w15:restartNumberingAfterBreak="0">
    <w:nsid w:val="56AF4FCE"/>
    <w:multiLevelType w:val="hybridMultilevel"/>
    <w:tmpl w:val="C532C46E"/>
    <w:lvl w:ilvl="0" w:tplc="2E4C8656">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23E20E16">
      <w:numFmt w:val="bullet"/>
      <w:lvlText w:val="•"/>
      <w:lvlJc w:val="left"/>
      <w:pPr>
        <w:ind w:left="1968" w:hanging="360"/>
      </w:pPr>
      <w:rPr>
        <w:rFonts w:hint="default"/>
        <w:lang w:val="es-ES" w:eastAsia="en-US" w:bidi="ar-SA"/>
      </w:rPr>
    </w:lvl>
    <w:lvl w:ilvl="2" w:tplc="D6E6C806">
      <w:numFmt w:val="bullet"/>
      <w:lvlText w:val="•"/>
      <w:lvlJc w:val="left"/>
      <w:pPr>
        <w:ind w:left="2916" w:hanging="360"/>
      </w:pPr>
      <w:rPr>
        <w:rFonts w:hint="default"/>
        <w:lang w:val="es-ES" w:eastAsia="en-US" w:bidi="ar-SA"/>
      </w:rPr>
    </w:lvl>
    <w:lvl w:ilvl="3" w:tplc="1B40ACC6">
      <w:numFmt w:val="bullet"/>
      <w:lvlText w:val="•"/>
      <w:lvlJc w:val="left"/>
      <w:pPr>
        <w:ind w:left="3864" w:hanging="360"/>
      </w:pPr>
      <w:rPr>
        <w:rFonts w:hint="default"/>
        <w:lang w:val="es-ES" w:eastAsia="en-US" w:bidi="ar-SA"/>
      </w:rPr>
    </w:lvl>
    <w:lvl w:ilvl="4" w:tplc="A7F27440">
      <w:numFmt w:val="bullet"/>
      <w:lvlText w:val="•"/>
      <w:lvlJc w:val="left"/>
      <w:pPr>
        <w:ind w:left="4812" w:hanging="360"/>
      </w:pPr>
      <w:rPr>
        <w:rFonts w:hint="default"/>
        <w:lang w:val="es-ES" w:eastAsia="en-US" w:bidi="ar-SA"/>
      </w:rPr>
    </w:lvl>
    <w:lvl w:ilvl="5" w:tplc="5FB895A2">
      <w:numFmt w:val="bullet"/>
      <w:lvlText w:val="•"/>
      <w:lvlJc w:val="left"/>
      <w:pPr>
        <w:ind w:left="5760" w:hanging="360"/>
      </w:pPr>
      <w:rPr>
        <w:rFonts w:hint="default"/>
        <w:lang w:val="es-ES" w:eastAsia="en-US" w:bidi="ar-SA"/>
      </w:rPr>
    </w:lvl>
    <w:lvl w:ilvl="6" w:tplc="DCCE5FC4">
      <w:numFmt w:val="bullet"/>
      <w:lvlText w:val="•"/>
      <w:lvlJc w:val="left"/>
      <w:pPr>
        <w:ind w:left="6708" w:hanging="360"/>
      </w:pPr>
      <w:rPr>
        <w:rFonts w:hint="default"/>
        <w:lang w:val="es-ES" w:eastAsia="en-US" w:bidi="ar-SA"/>
      </w:rPr>
    </w:lvl>
    <w:lvl w:ilvl="7" w:tplc="4620AF16">
      <w:numFmt w:val="bullet"/>
      <w:lvlText w:val="•"/>
      <w:lvlJc w:val="left"/>
      <w:pPr>
        <w:ind w:left="7656" w:hanging="360"/>
      </w:pPr>
      <w:rPr>
        <w:rFonts w:hint="default"/>
        <w:lang w:val="es-ES" w:eastAsia="en-US" w:bidi="ar-SA"/>
      </w:rPr>
    </w:lvl>
    <w:lvl w:ilvl="8" w:tplc="4CB64B36">
      <w:numFmt w:val="bullet"/>
      <w:lvlText w:val="•"/>
      <w:lvlJc w:val="left"/>
      <w:pPr>
        <w:ind w:left="8604" w:hanging="360"/>
      </w:pPr>
      <w:rPr>
        <w:rFonts w:hint="default"/>
        <w:lang w:val="es-ES" w:eastAsia="en-US" w:bidi="ar-SA"/>
      </w:rPr>
    </w:lvl>
  </w:abstractNum>
  <w:abstractNum w:abstractNumId="14" w15:restartNumberingAfterBreak="0">
    <w:nsid w:val="58E80A54"/>
    <w:multiLevelType w:val="hybridMultilevel"/>
    <w:tmpl w:val="F4EA6754"/>
    <w:lvl w:ilvl="0" w:tplc="628280D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6CA8AC6">
      <w:numFmt w:val="bullet"/>
      <w:lvlText w:val="–"/>
      <w:lvlJc w:val="left"/>
      <w:pPr>
        <w:ind w:left="1020" w:hanging="180"/>
      </w:pPr>
      <w:rPr>
        <w:rFonts w:ascii="Arial MT" w:eastAsia="Arial MT" w:hAnsi="Arial MT" w:cs="Arial MT" w:hint="default"/>
        <w:w w:val="100"/>
        <w:sz w:val="22"/>
        <w:szCs w:val="22"/>
        <w:lang w:val="es-ES" w:eastAsia="en-US" w:bidi="ar-SA"/>
      </w:rPr>
    </w:lvl>
    <w:lvl w:ilvl="2" w:tplc="607CCBE2">
      <w:numFmt w:val="bullet"/>
      <w:lvlText w:val="•"/>
      <w:lvlJc w:val="left"/>
      <w:pPr>
        <w:ind w:left="2916" w:hanging="180"/>
      </w:pPr>
      <w:rPr>
        <w:rFonts w:hint="default"/>
        <w:lang w:val="es-ES" w:eastAsia="en-US" w:bidi="ar-SA"/>
      </w:rPr>
    </w:lvl>
    <w:lvl w:ilvl="3" w:tplc="4246EC58">
      <w:numFmt w:val="bullet"/>
      <w:lvlText w:val="•"/>
      <w:lvlJc w:val="left"/>
      <w:pPr>
        <w:ind w:left="3864" w:hanging="180"/>
      </w:pPr>
      <w:rPr>
        <w:rFonts w:hint="default"/>
        <w:lang w:val="es-ES" w:eastAsia="en-US" w:bidi="ar-SA"/>
      </w:rPr>
    </w:lvl>
    <w:lvl w:ilvl="4" w:tplc="932CA3A4">
      <w:numFmt w:val="bullet"/>
      <w:lvlText w:val="•"/>
      <w:lvlJc w:val="left"/>
      <w:pPr>
        <w:ind w:left="4812" w:hanging="180"/>
      </w:pPr>
      <w:rPr>
        <w:rFonts w:hint="default"/>
        <w:lang w:val="es-ES" w:eastAsia="en-US" w:bidi="ar-SA"/>
      </w:rPr>
    </w:lvl>
    <w:lvl w:ilvl="5" w:tplc="6B76F5E8">
      <w:numFmt w:val="bullet"/>
      <w:lvlText w:val="•"/>
      <w:lvlJc w:val="left"/>
      <w:pPr>
        <w:ind w:left="5760" w:hanging="180"/>
      </w:pPr>
      <w:rPr>
        <w:rFonts w:hint="default"/>
        <w:lang w:val="es-ES" w:eastAsia="en-US" w:bidi="ar-SA"/>
      </w:rPr>
    </w:lvl>
    <w:lvl w:ilvl="6" w:tplc="583EAF3A">
      <w:numFmt w:val="bullet"/>
      <w:lvlText w:val="•"/>
      <w:lvlJc w:val="left"/>
      <w:pPr>
        <w:ind w:left="6708" w:hanging="180"/>
      </w:pPr>
      <w:rPr>
        <w:rFonts w:hint="default"/>
        <w:lang w:val="es-ES" w:eastAsia="en-US" w:bidi="ar-SA"/>
      </w:rPr>
    </w:lvl>
    <w:lvl w:ilvl="7" w:tplc="F350E60E">
      <w:numFmt w:val="bullet"/>
      <w:lvlText w:val="•"/>
      <w:lvlJc w:val="left"/>
      <w:pPr>
        <w:ind w:left="7656" w:hanging="180"/>
      </w:pPr>
      <w:rPr>
        <w:rFonts w:hint="default"/>
        <w:lang w:val="es-ES" w:eastAsia="en-US" w:bidi="ar-SA"/>
      </w:rPr>
    </w:lvl>
    <w:lvl w:ilvl="8" w:tplc="2C008618">
      <w:numFmt w:val="bullet"/>
      <w:lvlText w:val="•"/>
      <w:lvlJc w:val="left"/>
      <w:pPr>
        <w:ind w:left="8604" w:hanging="180"/>
      </w:pPr>
      <w:rPr>
        <w:rFonts w:hint="default"/>
        <w:lang w:val="es-ES" w:eastAsia="en-US" w:bidi="ar-SA"/>
      </w:rPr>
    </w:lvl>
  </w:abstractNum>
  <w:abstractNum w:abstractNumId="15" w15:restartNumberingAfterBreak="0">
    <w:nsid w:val="5EE25B80"/>
    <w:multiLevelType w:val="hybridMultilevel"/>
    <w:tmpl w:val="107E133E"/>
    <w:lvl w:ilvl="0" w:tplc="A98E262C">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916D14C">
      <w:numFmt w:val="bullet"/>
      <w:lvlText w:val="•"/>
      <w:lvlJc w:val="left"/>
      <w:pPr>
        <w:ind w:left="1968" w:hanging="360"/>
      </w:pPr>
      <w:rPr>
        <w:rFonts w:hint="default"/>
        <w:lang w:val="es-ES" w:eastAsia="en-US" w:bidi="ar-SA"/>
      </w:rPr>
    </w:lvl>
    <w:lvl w:ilvl="2" w:tplc="F370B112">
      <w:numFmt w:val="bullet"/>
      <w:lvlText w:val="•"/>
      <w:lvlJc w:val="left"/>
      <w:pPr>
        <w:ind w:left="2916" w:hanging="360"/>
      </w:pPr>
      <w:rPr>
        <w:rFonts w:hint="default"/>
        <w:lang w:val="es-ES" w:eastAsia="en-US" w:bidi="ar-SA"/>
      </w:rPr>
    </w:lvl>
    <w:lvl w:ilvl="3" w:tplc="9744AF0A">
      <w:numFmt w:val="bullet"/>
      <w:lvlText w:val="•"/>
      <w:lvlJc w:val="left"/>
      <w:pPr>
        <w:ind w:left="3864" w:hanging="360"/>
      </w:pPr>
      <w:rPr>
        <w:rFonts w:hint="default"/>
        <w:lang w:val="es-ES" w:eastAsia="en-US" w:bidi="ar-SA"/>
      </w:rPr>
    </w:lvl>
    <w:lvl w:ilvl="4" w:tplc="C4DCB4CC">
      <w:numFmt w:val="bullet"/>
      <w:lvlText w:val="•"/>
      <w:lvlJc w:val="left"/>
      <w:pPr>
        <w:ind w:left="4812" w:hanging="360"/>
      </w:pPr>
      <w:rPr>
        <w:rFonts w:hint="default"/>
        <w:lang w:val="es-ES" w:eastAsia="en-US" w:bidi="ar-SA"/>
      </w:rPr>
    </w:lvl>
    <w:lvl w:ilvl="5" w:tplc="96A00842">
      <w:numFmt w:val="bullet"/>
      <w:lvlText w:val="•"/>
      <w:lvlJc w:val="left"/>
      <w:pPr>
        <w:ind w:left="5760" w:hanging="360"/>
      </w:pPr>
      <w:rPr>
        <w:rFonts w:hint="default"/>
        <w:lang w:val="es-ES" w:eastAsia="en-US" w:bidi="ar-SA"/>
      </w:rPr>
    </w:lvl>
    <w:lvl w:ilvl="6" w:tplc="3FDC35B2">
      <w:numFmt w:val="bullet"/>
      <w:lvlText w:val="•"/>
      <w:lvlJc w:val="left"/>
      <w:pPr>
        <w:ind w:left="6708" w:hanging="360"/>
      </w:pPr>
      <w:rPr>
        <w:rFonts w:hint="default"/>
        <w:lang w:val="es-ES" w:eastAsia="en-US" w:bidi="ar-SA"/>
      </w:rPr>
    </w:lvl>
    <w:lvl w:ilvl="7" w:tplc="3FEA52F8">
      <w:numFmt w:val="bullet"/>
      <w:lvlText w:val="•"/>
      <w:lvlJc w:val="left"/>
      <w:pPr>
        <w:ind w:left="7656" w:hanging="360"/>
      </w:pPr>
      <w:rPr>
        <w:rFonts w:hint="default"/>
        <w:lang w:val="es-ES" w:eastAsia="en-US" w:bidi="ar-SA"/>
      </w:rPr>
    </w:lvl>
    <w:lvl w:ilvl="8" w:tplc="4B602772">
      <w:numFmt w:val="bullet"/>
      <w:lvlText w:val="•"/>
      <w:lvlJc w:val="left"/>
      <w:pPr>
        <w:ind w:left="8604" w:hanging="360"/>
      </w:pPr>
      <w:rPr>
        <w:rFonts w:hint="default"/>
        <w:lang w:val="es-ES" w:eastAsia="en-US" w:bidi="ar-SA"/>
      </w:rPr>
    </w:lvl>
  </w:abstractNum>
  <w:abstractNum w:abstractNumId="16" w15:restartNumberingAfterBreak="0">
    <w:nsid w:val="6B921E5B"/>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7" w15:restartNumberingAfterBreak="0">
    <w:nsid w:val="6DA521AD"/>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18" w15:restartNumberingAfterBreak="0">
    <w:nsid w:val="752F68D1"/>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8275E7"/>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0" w15:restartNumberingAfterBreak="0">
    <w:nsid w:val="7BBF1B04"/>
    <w:multiLevelType w:val="hybridMultilevel"/>
    <w:tmpl w:val="18E8BC32"/>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7E892B9F"/>
    <w:multiLevelType w:val="hybridMultilevel"/>
    <w:tmpl w:val="3A4CF2D6"/>
    <w:lvl w:ilvl="0" w:tplc="A5506B6C">
      <w:start w:val="1"/>
      <w:numFmt w:val="lowerLetter"/>
      <w:lvlText w:val="%1."/>
      <w:lvlJc w:val="left"/>
      <w:pPr>
        <w:ind w:left="727" w:hanging="286"/>
      </w:pPr>
      <w:rPr>
        <w:rFonts w:ascii="Arial MT" w:eastAsia="Arial MT" w:hAnsi="Arial MT" w:cs="Arial MT" w:hint="default"/>
        <w:spacing w:val="-1"/>
        <w:w w:val="100"/>
        <w:sz w:val="22"/>
        <w:szCs w:val="22"/>
        <w:lang w:val="es-ES" w:eastAsia="en-US" w:bidi="ar-SA"/>
      </w:rPr>
    </w:lvl>
    <w:lvl w:ilvl="1" w:tplc="A8020312">
      <w:start w:val="1"/>
      <w:numFmt w:val="decimal"/>
      <w:lvlText w:val="%2."/>
      <w:lvlJc w:val="left"/>
      <w:pPr>
        <w:ind w:left="1075" w:hanging="360"/>
      </w:pPr>
      <w:rPr>
        <w:rFonts w:ascii="Arial MT" w:eastAsia="Arial MT" w:hAnsi="Arial MT" w:cs="Arial MT" w:hint="default"/>
        <w:spacing w:val="-1"/>
        <w:w w:val="100"/>
        <w:sz w:val="22"/>
        <w:szCs w:val="22"/>
        <w:lang w:val="es-ES" w:eastAsia="en-US" w:bidi="ar-SA"/>
      </w:rPr>
    </w:lvl>
    <w:lvl w:ilvl="2" w:tplc="157A7218">
      <w:numFmt w:val="bullet"/>
      <w:lvlText w:val="•"/>
      <w:lvlJc w:val="left"/>
      <w:pPr>
        <w:ind w:left="2126" w:hanging="360"/>
      </w:pPr>
      <w:rPr>
        <w:rFonts w:hint="default"/>
        <w:lang w:val="es-ES" w:eastAsia="en-US" w:bidi="ar-SA"/>
      </w:rPr>
    </w:lvl>
    <w:lvl w:ilvl="3" w:tplc="8352638E">
      <w:numFmt w:val="bullet"/>
      <w:lvlText w:val="•"/>
      <w:lvlJc w:val="left"/>
      <w:pPr>
        <w:ind w:left="3173" w:hanging="360"/>
      </w:pPr>
      <w:rPr>
        <w:rFonts w:hint="default"/>
        <w:lang w:val="es-ES" w:eastAsia="en-US" w:bidi="ar-SA"/>
      </w:rPr>
    </w:lvl>
    <w:lvl w:ilvl="4" w:tplc="D35E4CB0">
      <w:numFmt w:val="bullet"/>
      <w:lvlText w:val="•"/>
      <w:lvlJc w:val="left"/>
      <w:pPr>
        <w:ind w:left="4220" w:hanging="360"/>
      </w:pPr>
      <w:rPr>
        <w:rFonts w:hint="default"/>
        <w:lang w:val="es-ES" w:eastAsia="en-US" w:bidi="ar-SA"/>
      </w:rPr>
    </w:lvl>
    <w:lvl w:ilvl="5" w:tplc="92FAF91A">
      <w:numFmt w:val="bullet"/>
      <w:lvlText w:val="•"/>
      <w:lvlJc w:val="left"/>
      <w:pPr>
        <w:ind w:left="5266" w:hanging="360"/>
      </w:pPr>
      <w:rPr>
        <w:rFonts w:hint="default"/>
        <w:lang w:val="es-ES" w:eastAsia="en-US" w:bidi="ar-SA"/>
      </w:rPr>
    </w:lvl>
    <w:lvl w:ilvl="6" w:tplc="14D2FA84">
      <w:numFmt w:val="bullet"/>
      <w:lvlText w:val="•"/>
      <w:lvlJc w:val="left"/>
      <w:pPr>
        <w:ind w:left="6313" w:hanging="360"/>
      </w:pPr>
      <w:rPr>
        <w:rFonts w:hint="default"/>
        <w:lang w:val="es-ES" w:eastAsia="en-US" w:bidi="ar-SA"/>
      </w:rPr>
    </w:lvl>
    <w:lvl w:ilvl="7" w:tplc="24B81096">
      <w:numFmt w:val="bullet"/>
      <w:lvlText w:val="•"/>
      <w:lvlJc w:val="left"/>
      <w:pPr>
        <w:ind w:left="7360" w:hanging="360"/>
      </w:pPr>
      <w:rPr>
        <w:rFonts w:hint="default"/>
        <w:lang w:val="es-ES" w:eastAsia="en-US" w:bidi="ar-SA"/>
      </w:rPr>
    </w:lvl>
    <w:lvl w:ilvl="8" w:tplc="A44C9F4A">
      <w:numFmt w:val="bullet"/>
      <w:lvlText w:val="•"/>
      <w:lvlJc w:val="left"/>
      <w:pPr>
        <w:ind w:left="8406" w:hanging="360"/>
      </w:pPr>
      <w:rPr>
        <w:rFonts w:hint="default"/>
        <w:lang w:val="es-ES" w:eastAsia="en-US" w:bidi="ar-SA"/>
      </w:rPr>
    </w:lvl>
  </w:abstractNum>
  <w:num w:numId="1">
    <w:abstractNumId w:val="5"/>
  </w:num>
  <w:num w:numId="2">
    <w:abstractNumId w:val="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
  </w:num>
  <w:num w:numId="16">
    <w:abstractNumId w:val="15"/>
  </w:num>
  <w:num w:numId="17">
    <w:abstractNumId w:val="14"/>
  </w:num>
  <w:num w:numId="18">
    <w:abstractNumId w:val="13"/>
  </w:num>
  <w:num w:numId="19">
    <w:abstractNumId w:val="12"/>
  </w:num>
  <w:num w:numId="20">
    <w:abstractNumId w:val="21"/>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97"/>
    <w:rsid w:val="000129FC"/>
    <w:rsid w:val="00023ADF"/>
    <w:rsid w:val="00080DCA"/>
    <w:rsid w:val="000A0D7A"/>
    <w:rsid w:val="000A4AB3"/>
    <w:rsid w:val="0013673C"/>
    <w:rsid w:val="00167007"/>
    <w:rsid w:val="002E113F"/>
    <w:rsid w:val="002E35AF"/>
    <w:rsid w:val="003115BD"/>
    <w:rsid w:val="00381D1C"/>
    <w:rsid w:val="003C1914"/>
    <w:rsid w:val="003C299A"/>
    <w:rsid w:val="003E7F2D"/>
    <w:rsid w:val="004D29C2"/>
    <w:rsid w:val="004E3ABA"/>
    <w:rsid w:val="00520555"/>
    <w:rsid w:val="005B5D3E"/>
    <w:rsid w:val="005E21F2"/>
    <w:rsid w:val="005E79EF"/>
    <w:rsid w:val="005F0A7A"/>
    <w:rsid w:val="006759E9"/>
    <w:rsid w:val="00677258"/>
    <w:rsid w:val="007136FF"/>
    <w:rsid w:val="0076764B"/>
    <w:rsid w:val="00773666"/>
    <w:rsid w:val="007D2F69"/>
    <w:rsid w:val="007E1200"/>
    <w:rsid w:val="00802F1E"/>
    <w:rsid w:val="008979FB"/>
    <w:rsid w:val="008D7E54"/>
    <w:rsid w:val="008F50A8"/>
    <w:rsid w:val="009237F1"/>
    <w:rsid w:val="009E4638"/>
    <w:rsid w:val="00A83A7E"/>
    <w:rsid w:val="00AB0938"/>
    <w:rsid w:val="00B92DD0"/>
    <w:rsid w:val="00BD67B3"/>
    <w:rsid w:val="00CA4022"/>
    <w:rsid w:val="00CC6950"/>
    <w:rsid w:val="00CD0D49"/>
    <w:rsid w:val="00D54E96"/>
    <w:rsid w:val="00DD427E"/>
    <w:rsid w:val="00E55F97"/>
    <w:rsid w:val="00E91B37"/>
    <w:rsid w:val="00E96707"/>
    <w:rsid w:val="00EB715C"/>
    <w:rsid w:val="00F26BF4"/>
    <w:rsid w:val="00FC37AE"/>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7E"/>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character" w:customStyle="1" w:styleId="Ttulo1Car">
    <w:name w:val="Título 1 Car"/>
    <w:basedOn w:val="Fuentedeprrafopredeter"/>
    <w:link w:val="Ttulo1"/>
    <w:uiPriority w:val="1"/>
    <w:rsid w:val="00A83A7E"/>
    <w:rPr>
      <w:b/>
      <w:sz w:val="48"/>
      <w:szCs w:val="48"/>
    </w:rPr>
  </w:style>
  <w:style w:type="table" w:customStyle="1" w:styleId="TableNormal">
    <w:name w:val="Table Normal"/>
    <w:uiPriority w:val="2"/>
    <w:semiHidden/>
    <w:unhideWhenUsed/>
    <w:qFormat/>
    <w:rsid w:val="00A83A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3A7E"/>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83A7E"/>
    <w:rPr>
      <w:rFonts w:ascii="Arial MT" w:eastAsia="Arial MT" w:hAnsi="Arial MT" w:cs="Arial MT"/>
      <w:sz w:val="22"/>
      <w:szCs w:val="22"/>
      <w:lang w:val="es-ES" w:eastAsia="en-US"/>
    </w:rPr>
  </w:style>
  <w:style w:type="character" w:customStyle="1" w:styleId="TtuloCar">
    <w:name w:val="Título Car"/>
    <w:basedOn w:val="Fuentedeprrafopredeter"/>
    <w:link w:val="Ttulo"/>
    <w:uiPriority w:val="1"/>
    <w:rsid w:val="00A83A7E"/>
    <w:rPr>
      <w:b/>
      <w:sz w:val="72"/>
      <w:szCs w:val="72"/>
    </w:rPr>
  </w:style>
  <w:style w:type="paragraph" w:customStyle="1" w:styleId="TableParagraph">
    <w:name w:val="Table Paragraph"/>
    <w:basedOn w:val="Normal"/>
    <w:uiPriority w:val="1"/>
    <w:qFormat/>
    <w:rsid w:val="00A83A7E"/>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5722">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913928113">
      <w:bodyDiv w:val="1"/>
      <w:marLeft w:val="0"/>
      <w:marRight w:val="0"/>
      <w:marTop w:val="0"/>
      <w:marBottom w:val="0"/>
      <w:divBdr>
        <w:top w:val="none" w:sz="0" w:space="0" w:color="auto"/>
        <w:left w:val="none" w:sz="0" w:space="0" w:color="auto"/>
        <w:bottom w:val="none" w:sz="0" w:space="0" w:color="auto"/>
        <w:right w:val="none" w:sz="0" w:space="0" w:color="auto"/>
      </w:divBdr>
    </w:div>
    <w:div w:id="125358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Props1.xml><?xml version="1.0" encoding="utf-8"?>
<ds:datastoreItem xmlns:ds="http://schemas.openxmlformats.org/officeDocument/2006/customXml" ds:itemID="{B9C43D26-50B5-49D1-BA03-EAC2C4D5C16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13307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Santander</cp:lastModifiedBy>
  <cp:revision>2</cp:revision>
  <cp:lastPrinted>2021-09-22T18:28:00Z</cp:lastPrinted>
  <dcterms:created xsi:type="dcterms:W3CDTF">2021-09-23T22:40:00Z</dcterms:created>
  <dcterms:modified xsi:type="dcterms:W3CDTF">2021-09-23T22:40:00Z</dcterms:modified>
</cp:coreProperties>
</file>