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3435A" w14:textId="352028C3" w:rsidR="00F00CD5" w:rsidRDefault="0027337E" w:rsidP="00BA45ED">
      <w:pPr>
        <w:jc w:val="center"/>
        <w:rPr>
          <w:rFonts w:ascii="Bookman Old Style" w:hAnsi="Bookman Old Style" w:cs="Arial"/>
          <w:b/>
          <w:bCs/>
          <w:sz w:val="22"/>
          <w:szCs w:val="22"/>
        </w:rPr>
      </w:pPr>
      <w:r w:rsidRPr="00EF479A">
        <w:rPr>
          <w:rFonts w:ascii="Bookman Old Style" w:hAnsi="Bookman Old Style" w:cs="Arial"/>
          <w:b/>
          <w:bCs/>
          <w:sz w:val="22"/>
          <w:szCs w:val="22"/>
        </w:rPr>
        <w:t>INFORME DE PONENCIA</w:t>
      </w:r>
      <w:r w:rsidR="00027E98">
        <w:rPr>
          <w:rFonts w:ascii="Bookman Old Style" w:hAnsi="Bookman Old Style" w:cs="Arial"/>
          <w:b/>
          <w:bCs/>
          <w:sz w:val="22"/>
          <w:szCs w:val="22"/>
        </w:rPr>
        <w:t xml:space="preserve"> </w:t>
      </w:r>
      <w:r w:rsidRPr="00EF479A">
        <w:rPr>
          <w:rFonts w:ascii="Bookman Old Style" w:hAnsi="Bookman Old Style" w:cs="Arial"/>
          <w:b/>
          <w:bCs/>
          <w:sz w:val="22"/>
          <w:szCs w:val="22"/>
        </w:rPr>
        <w:t xml:space="preserve">PARA </w:t>
      </w:r>
      <w:r w:rsidR="00177FAF">
        <w:rPr>
          <w:rFonts w:ascii="Bookman Old Style" w:hAnsi="Bookman Old Style" w:cs="Arial"/>
          <w:b/>
          <w:bCs/>
          <w:sz w:val="22"/>
          <w:szCs w:val="22"/>
        </w:rPr>
        <w:t>SEGUNDO</w:t>
      </w:r>
      <w:r w:rsidRPr="00EF479A">
        <w:rPr>
          <w:rFonts w:ascii="Bookman Old Style" w:hAnsi="Bookman Old Style" w:cs="Arial"/>
          <w:b/>
          <w:bCs/>
          <w:sz w:val="22"/>
          <w:szCs w:val="22"/>
        </w:rPr>
        <w:t xml:space="preserve"> DEBATE AL PROYECTO DE LEY </w:t>
      </w:r>
      <w:r w:rsidR="00F00CD5">
        <w:rPr>
          <w:rFonts w:ascii="Bookman Old Style" w:hAnsi="Bookman Old Style" w:cs="Arial"/>
          <w:b/>
          <w:bCs/>
          <w:sz w:val="22"/>
          <w:szCs w:val="22"/>
        </w:rPr>
        <w:t xml:space="preserve">ESTATUTARIA </w:t>
      </w:r>
      <w:r w:rsidRPr="00EF479A">
        <w:rPr>
          <w:rFonts w:ascii="Bookman Old Style" w:hAnsi="Bookman Old Style" w:cs="Arial"/>
          <w:b/>
          <w:bCs/>
          <w:sz w:val="22"/>
          <w:szCs w:val="22"/>
        </w:rPr>
        <w:t xml:space="preserve">NÚMERO </w:t>
      </w:r>
      <w:r w:rsidR="00BA45ED" w:rsidRPr="00EF479A">
        <w:rPr>
          <w:rFonts w:ascii="Bookman Old Style" w:hAnsi="Bookman Old Style" w:cs="Arial"/>
          <w:b/>
          <w:bCs/>
          <w:sz w:val="22"/>
          <w:szCs w:val="22"/>
        </w:rPr>
        <w:t>1</w:t>
      </w:r>
      <w:r w:rsidR="008A256B">
        <w:rPr>
          <w:rFonts w:ascii="Bookman Old Style" w:hAnsi="Bookman Old Style" w:cs="Arial"/>
          <w:b/>
          <w:bCs/>
          <w:sz w:val="22"/>
          <w:szCs w:val="22"/>
        </w:rPr>
        <w:t>43</w:t>
      </w:r>
      <w:r w:rsidR="00616F28" w:rsidRPr="00EF479A">
        <w:rPr>
          <w:rFonts w:ascii="Bookman Old Style" w:hAnsi="Bookman Old Style" w:cs="Arial"/>
          <w:b/>
          <w:bCs/>
          <w:sz w:val="22"/>
          <w:szCs w:val="22"/>
        </w:rPr>
        <w:t xml:space="preserve"> </w:t>
      </w:r>
      <w:r w:rsidRPr="00EF479A">
        <w:rPr>
          <w:rFonts w:ascii="Bookman Old Style" w:hAnsi="Bookman Old Style" w:cs="Arial"/>
          <w:b/>
          <w:bCs/>
          <w:sz w:val="22"/>
          <w:szCs w:val="22"/>
        </w:rPr>
        <w:t>DE 202</w:t>
      </w:r>
      <w:r w:rsidR="008A256B">
        <w:rPr>
          <w:rFonts w:ascii="Bookman Old Style" w:hAnsi="Bookman Old Style" w:cs="Arial"/>
          <w:b/>
          <w:bCs/>
          <w:sz w:val="22"/>
          <w:szCs w:val="22"/>
        </w:rPr>
        <w:t>1</w:t>
      </w:r>
      <w:r w:rsidRPr="00EF479A">
        <w:rPr>
          <w:rFonts w:ascii="Bookman Old Style" w:hAnsi="Bookman Old Style" w:cs="Arial"/>
          <w:b/>
          <w:bCs/>
          <w:sz w:val="22"/>
          <w:szCs w:val="22"/>
        </w:rPr>
        <w:t xml:space="preserve"> CÁMARA </w:t>
      </w:r>
    </w:p>
    <w:p w14:paraId="37DCDE94" w14:textId="1049A2B2" w:rsidR="00BA45ED" w:rsidRPr="00EF479A" w:rsidRDefault="00BA45ED" w:rsidP="00BA45ED">
      <w:pPr>
        <w:jc w:val="center"/>
        <w:rPr>
          <w:rFonts w:ascii="Bookman Old Style" w:hAnsi="Bookman Old Style" w:cs="Arial"/>
          <w:bCs/>
          <w:i/>
          <w:sz w:val="22"/>
          <w:szCs w:val="22"/>
          <w:lang w:val="es-ES_tradnl"/>
        </w:rPr>
      </w:pPr>
      <w:r w:rsidRPr="00EF479A">
        <w:rPr>
          <w:rFonts w:ascii="Bookman Old Style" w:hAnsi="Bookman Old Style" w:cs="Arial"/>
          <w:bCs/>
          <w:sz w:val="22"/>
          <w:szCs w:val="22"/>
        </w:rPr>
        <w:t>“</w:t>
      </w:r>
      <w:r w:rsidR="008A256B" w:rsidRPr="008A256B">
        <w:rPr>
          <w:rStyle w:val="Ninguno"/>
          <w:rFonts w:ascii="Bookman Old Style" w:hAnsi="Bookman Old Style"/>
          <w:i/>
          <w:sz w:val="22"/>
          <w:szCs w:val="22"/>
        </w:rPr>
        <w:t>Por la cual se crea una especialidad judicial agraria y rural, se establecen los mecanismos para la resolución de controversias y litigios agrarios y rurales y se dictan otras disposiciones</w:t>
      </w:r>
      <w:r w:rsidRPr="00EF479A">
        <w:rPr>
          <w:rStyle w:val="Ninguno"/>
          <w:rFonts w:ascii="Bookman Old Style" w:hAnsi="Bookman Old Style"/>
          <w:i/>
          <w:sz w:val="22"/>
          <w:szCs w:val="22"/>
        </w:rPr>
        <w:t>” </w:t>
      </w:r>
    </w:p>
    <w:p w14:paraId="1CFC842A" w14:textId="370437C9" w:rsidR="00616F28" w:rsidRPr="00EF479A" w:rsidRDefault="00616F28" w:rsidP="00861C3D">
      <w:pPr>
        <w:pBdr>
          <w:top w:val="nil"/>
          <w:left w:val="nil"/>
          <w:bottom w:val="nil"/>
          <w:right w:val="nil"/>
          <w:between w:val="nil"/>
        </w:pBdr>
        <w:jc w:val="center"/>
        <w:rPr>
          <w:rFonts w:ascii="Bookman Old Style" w:eastAsia="Bookman Old Style" w:hAnsi="Bookman Old Style" w:cs="Bookman Old Style"/>
          <w:i/>
          <w:color w:val="000000"/>
          <w:sz w:val="22"/>
          <w:szCs w:val="22"/>
        </w:rPr>
      </w:pPr>
    </w:p>
    <w:p w14:paraId="7BBB57BC" w14:textId="08957318" w:rsidR="0027337E" w:rsidRPr="00EF479A" w:rsidRDefault="004B323E" w:rsidP="004B323E">
      <w:pPr>
        <w:tabs>
          <w:tab w:val="center" w:pos="4530"/>
          <w:tab w:val="left" w:pos="5160"/>
        </w:tabs>
        <w:rPr>
          <w:rFonts w:ascii="Bookman Old Style" w:hAnsi="Bookman Old Style" w:cs="Arial"/>
          <w:bCs/>
          <w:i/>
          <w:sz w:val="22"/>
          <w:szCs w:val="22"/>
          <w:lang w:val="es-ES_tradnl"/>
        </w:rPr>
      </w:pPr>
      <w:r>
        <w:rPr>
          <w:rStyle w:val="Ninguno"/>
          <w:rFonts w:ascii="Bookman Old Style" w:hAnsi="Bookman Old Style"/>
          <w:sz w:val="22"/>
          <w:szCs w:val="22"/>
          <w:rtl/>
          <w:lang w:val="ar-SA"/>
        </w:rPr>
        <w:tab/>
      </w:r>
    </w:p>
    <w:p w14:paraId="5D21AF72" w14:textId="77777777" w:rsidR="0027337E" w:rsidRPr="00EF479A" w:rsidRDefault="0027337E" w:rsidP="004C68F2">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705494D5" w14:textId="5F1434C4"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EF479A">
        <w:rPr>
          <w:rFonts w:ascii="Bookman Old Style" w:hAnsi="Bookman Old Style" w:cs="Arial"/>
          <w:bCs/>
          <w:sz w:val="22"/>
          <w:szCs w:val="22"/>
          <w:lang w:val="es-ES_tradnl"/>
        </w:rPr>
        <w:t xml:space="preserve">Bogotá D.C., </w:t>
      </w:r>
      <w:r w:rsidR="00284DE9">
        <w:rPr>
          <w:rFonts w:ascii="Bookman Old Style" w:hAnsi="Bookman Old Style" w:cs="Arial"/>
          <w:bCs/>
          <w:sz w:val="22"/>
          <w:szCs w:val="22"/>
          <w:lang w:val="es-ES_tradnl"/>
        </w:rPr>
        <w:t>2</w:t>
      </w:r>
      <w:r w:rsidR="00CE6A27">
        <w:rPr>
          <w:rFonts w:ascii="Bookman Old Style" w:hAnsi="Bookman Old Style" w:cs="Arial"/>
          <w:bCs/>
          <w:sz w:val="22"/>
          <w:szCs w:val="22"/>
          <w:lang w:val="es-ES_tradnl"/>
        </w:rPr>
        <w:t>4</w:t>
      </w:r>
      <w:r w:rsidR="004C68F2" w:rsidRPr="00EF479A">
        <w:rPr>
          <w:rFonts w:ascii="Bookman Old Style" w:hAnsi="Bookman Old Style" w:cs="Arial"/>
          <w:bCs/>
          <w:sz w:val="22"/>
          <w:szCs w:val="22"/>
          <w:lang w:val="es-ES_tradnl"/>
        </w:rPr>
        <w:t xml:space="preserve"> </w:t>
      </w:r>
      <w:r w:rsidRPr="00EF479A">
        <w:rPr>
          <w:rFonts w:ascii="Bookman Old Style" w:hAnsi="Bookman Old Style" w:cs="Arial"/>
          <w:bCs/>
          <w:sz w:val="22"/>
          <w:szCs w:val="22"/>
          <w:lang w:val="es-ES_tradnl"/>
        </w:rPr>
        <w:t xml:space="preserve">de </w:t>
      </w:r>
      <w:r w:rsidR="00EF0D35">
        <w:rPr>
          <w:rFonts w:ascii="Bookman Old Style" w:hAnsi="Bookman Old Style" w:cs="Arial"/>
          <w:bCs/>
          <w:sz w:val="22"/>
          <w:szCs w:val="22"/>
          <w:lang w:val="es-ES_tradnl"/>
        </w:rPr>
        <w:t>noviembre</w:t>
      </w:r>
      <w:r w:rsidRPr="00EF479A">
        <w:rPr>
          <w:rFonts w:ascii="Bookman Old Style" w:hAnsi="Bookman Old Style" w:cs="Arial"/>
          <w:bCs/>
          <w:sz w:val="22"/>
          <w:szCs w:val="22"/>
          <w:lang w:val="es-ES_tradnl"/>
        </w:rPr>
        <w:t xml:space="preserve"> de 202</w:t>
      </w:r>
      <w:r w:rsidR="00F00CD5">
        <w:rPr>
          <w:rFonts w:ascii="Bookman Old Style" w:hAnsi="Bookman Old Style" w:cs="Arial"/>
          <w:bCs/>
          <w:sz w:val="22"/>
          <w:szCs w:val="22"/>
          <w:lang w:val="es-ES_tradnl"/>
        </w:rPr>
        <w:t>1</w:t>
      </w:r>
    </w:p>
    <w:p w14:paraId="77DEA936"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1EBB23EE"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3B4B7E5" w14:textId="77777777" w:rsidR="00F00CD5" w:rsidRPr="00F00CD5" w:rsidRDefault="00F00CD5" w:rsidP="00F00CD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00CD5">
        <w:rPr>
          <w:rFonts w:ascii="Bookman Old Style" w:hAnsi="Bookman Old Style" w:cs="Arial"/>
          <w:bCs/>
          <w:sz w:val="22"/>
          <w:szCs w:val="22"/>
          <w:lang w:val="es-ES_tradnl"/>
        </w:rPr>
        <w:t>Honorable Representante</w:t>
      </w:r>
    </w:p>
    <w:p w14:paraId="36FF9CF7" w14:textId="77777777" w:rsidR="00F00CD5" w:rsidRPr="00F00CD5" w:rsidRDefault="00F00CD5" w:rsidP="00F00CD5">
      <w:pPr>
        <w:pStyle w:val="NormalWeb"/>
        <w:shd w:val="clear" w:color="auto" w:fill="FFFFFF"/>
        <w:spacing w:before="0" w:beforeAutospacing="0" w:after="0" w:afterAutospacing="0"/>
        <w:jc w:val="both"/>
        <w:rPr>
          <w:rFonts w:ascii="Bookman Old Style" w:hAnsi="Bookman Old Style" w:cs="Arial"/>
          <w:b/>
          <w:sz w:val="22"/>
          <w:szCs w:val="22"/>
          <w:lang w:val="es-ES_tradnl"/>
        </w:rPr>
      </w:pPr>
      <w:r w:rsidRPr="00F00CD5">
        <w:rPr>
          <w:rFonts w:ascii="Bookman Old Style" w:hAnsi="Bookman Old Style" w:cs="Arial"/>
          <w:b/>
          <w:sz w:val="22"/>
          <w:szCs w:val="22"/>
          <w:lang w:val="es-ES_tradnl"/>
        </w:rPr>
        <w:t xml:space="preserve">JULIO CÉSAR TRIANA QUINTERO </w:t>
      </w:r>
    </w:p>
    <w:p w14:paraId="0735823B" w14:textId="77777777" w:rsidR="00F00CD5" w:rsidRPr="00F00CD5" w:rsidRDefault="00F00CD5" w:rsidP="00F00CD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00CD5">
        <w:rPr>
          <w:rFonts w:ascii="Bookman Old Style" w:hAnsi="Bookman Old Style" w:cs="Arial"/>
          <w:bCs/>
          <w:sz w:val="22"/>
          <w:szCs w:val="22"/>
          <w:lang w:val="es-ES_tradnl"/>
        </w:rPr>
        <w:t>Presidente</w:t>
      </w:r>
    </w:p>
    <w:p w14:paraId="2AD1C463" w14:textId="77777777" w:rsidR="00F00CD5" w:rsidRPr="00F00CD5" w:rsidRDefault="00F00CD5" w:rsidP="00F00CD5">
      <w:pPr>
        <w:pStyle w:val="NormalWeb"/>
        <w:shd w:val="clear" w:color="auto" w:fill="FFFFFF"/>
        <w:spacing w:before="0" w:beforeAutospacing="0" w:after="0" w:afterAutospacing="0"/>
        <w:jc w:val="both"/>
        <w:rPr>
          <w:rFonts w:ascii="Bookman Old Style" w:hAnsi="Bookman Old Style" w:cs="Arial"/>
          <w:b/>
          <w:sz w:val="22"/>
          <w:szCs w:val="22"/>
          <w:lang w:val="es-ES_tradnl"/>
        </w:rPr>
      </w:pPr>
      <w:r w:rsidRPr="00F00CD5">
        <w:rPr>
          <w:rFonts w:ascii="Bookman Old Style" w:hAnsi="Bookman Old Style" w:cs="Arial"/>
          <w:b/>
          <w:sz w:val="22"/>
          <w:szCs w:val="22"/>
          <w:lang w:val="es-ES_tradnl"/>
        </w:rPr>
        <w:t>Comisión Primera Constitucional</w:t>
      </w:r>
    </w:p>
    <w:p w14:paraId="4C67D139" w14:textId="77777777" w:rsidR="00F00CD5" w:rsidRPr="00F00CD5" w:rsidRDefault="00F00CD5" w:rsidP="00F00CD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00CD5">
        <w:rPr>
          <w:rFonts w:ascii="Bookman Old Style" w:hAnsi="Bookman Old Style" w:cs="Arial"/>
          <w:bCs/>
          <w:sz w:val="22"/>
          <w:szCs w:val="22"/>
          <w:lang w:val="es-ES_tradnl"/>
        </w:rPr>
        <w:t>Cámara de Representantes</w:t>
      </w:r>
    </w:p>
    <w:p w14:paraId="63B082F5" w14:textId="45D24795" w:rsidR="0027337E" w:rsidRPr="00EF479A" w:rsidRDefault="00F00CD5" w:rsidP="00F00CD5">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00CD5">
        <w:rPr>
          <w:rFonts w:ascii="Bookman Old Style" w:hAnsi="Bookman Old Style" w:cs="Arial"/>
          <w:bCs/>
          <w:sz w:val="22"/>
          <w:szCs w:val="22"/>
          <w:lang w:val="es-ES_tradnl"/>
        </w:rPr>
        <w:t>Ciudad.</w:t>
      </w:r>
    </w:p>
    <w:p w14:paraId="059CD1D1" w14:textId="77777777" w:rsidR="0027337E" w:rsidRPr="00EF479A"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6C29E61C" w14:textId="77777777" w:rsidR="0027337E" w:rsidRPr="00EF479A" w:rsidRDefault="0027337E" w:rsidP="004C68F2">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1E6DC04D" w14:textId="60EEC829" w:rsidR="0027337E" w:rsidRPr="00EF479A" w:rsidRDefault="004C68F2" w:rsidP="004C68F2">
      <w:pPr>
        <w:pStyle w:val="NormalWeb"/>
        <w:shd w:val="clear" w:color="auto" w:fill="FFFFFF"/>
        <w:spacing w:before="0" w:beforeAutospacing="0" w:after="0" w:afterAutospacing="0"/>
        <w:ind w:left="4253"/>
        <w:jc w:val="both"/>
        <w:rPr>
          <w:rFonts w:ascii="Bookman Old Style" w:hAnsi="Bookman Old Style" w:cs="Arial"/>
          <w:bCs/>
          <w:sz w:val="22"/>
          <w:szCs w:val="22"/>
        </w:rPr>
      </w:pPr>
      <w:r w:rsidRPr="00EF479A">
        <w:rPr>
          <w:rFonts w:ascii="Bookman Old Style" w:hAnsi="Bookman Old Style" w:cs="Arial"/>
          <w:b/>
          <w:bCs/>
          <w:sz w:val="22"/>
          <w:szCs w:val="22"/>
          <w:lang w:val="es-ES_tradnl"/>
        </w:rPr>
        <w:t>Ref</w:t>
      </w:r>
      <w:r w:rsidR="00F00CD5">
        <w:rPr>
          <w:rFonts w:ascii="Bookman Old Style" w:hAnsi="Bookman Old Style" w:cs="Arial"/>
          <w:b/>
          <w:bCs/>
          <w:sz w:val="22"/>
          <w:szCs w:val="22"/>
          <w:lang w:val="es-ES_tradnl"/>
        </w:rPr>
        <w:t>erencia</w:t>
      </w:r>
      <w:r w:rsidR="0027337E" w:rsidRPr="00EF479A">
        <w:rPr>
          <w:rFonts w:ascii="Bookman Old Style" w:hAnsi="Bookman Old Style" w:cs="Arial"/>
          <w:b/>
          <w:bCs/>
          <w:sz w:val="22"/>
          <w:szCs w:val="22"/>
          <w:lang w:val="es-ES_tradnl"/>
        </w:rPr>
        <w:t>:</w:t>
      </w:r>
      <w:r w:rsidR="0027337E" w:rsidRPr="00EF479A">
        <w:rPr>
          <w:rFonts w:ascii="Bookman Old Style" w:hAnsi="Bookman Old Style" w:cs="Arial"/>
          <w:b/>
          <w:bCs/>
          <w:sz w:val="22"/>
          <w:szCs w:val="22"/>
          <w:lang w:val="es-ES_tradnl"/>
        </w:rPr>
        <w:tab/>
        <w:t>Informe de Ponencia</w:t>
      </w:r>
      <w:r w:rsidR="00BA45ED" w:rsidRPr="00EF479A">
        <w:rPr>
          <w:rFonts w:ascii="Bookman Old Style" w:hAnsi="Bookman Old Style" w:cs="Arial"/>
          <w:b/>
          <w:bCs/>
          <w:sz w:val="22"/>
          <w:szCs w:val="22"/>
          <w:lang w:val="es-ES_tradnl"/>
        </w:rPr>
        <w:t xml:space="preserve"> </w:t>
      </w:r>
      <w:r w:rsidR="0027337E" w:rsidRPr="00EF479A">
        <w:rPr>
          <w:rFonts w:ascii="Bookman Old Style" w:hAnsi="Bookman Old Style" w:cs="Arial"/>
          <w:b/>
          <w:bCs/>
          <w:sz w:val="22"/>
          <w:szCs w:val="22"/>
          <w:lang w:val="es-ES_tradnl"/>
        </w:rPr>
        <w:t xml:space="preserve">para </w:t>
      </w:r>
      <w:r w:rsidR="00177FAF">
        <w:rPr>
          <w:rFonts w:ascii="Bookman Old Style" w:hAnsi="Bookman Old Style" w:cs="Arial"/>
          <w:b/>
          <w:bCs/>
          <w:sz w:val="22"/>
          <w:szCs w:val="22"/>
          <w:lang w:val="es-ES_tradnl"/>
        </w:rPr>
        <w:t xml:space="preserve">segundo </w:t>
      </w:r>
      <w:r w:rsidR="0027337E" w:rsidRPr="00EF479A">
        <w:rPr>
          <w:rFonts w:ascii="Bookman Old Style" w:hAnsi="Bookman Old Style" w:cs="Arial"/>
          <w:b/>
          <w:bCs/>
          <w:sz w:val="22"/>
          <w:szCs w:val="22"/>
          <w:lang w:val="es-ES_tradnl"/>
        </w:rPr>
        <w:t>debate al Proyecto de Ley</w:t>
      </w:r>
      <w:r w:rsidR="00F00CD5">
        <w:rPr>
          <w:rFonts w:ascii="Bookman Old Style" w:hAnsi="Bookman Old Style" w:cs="Arial"/>
          <w:b/>
          <w:bCs/>
          <w:sz w:val="22"/>
          <w:szCs w:val="22"/>
          <w:lang w:val="es-ES_tradnl"/>
        </w:rPr>
        <w:t xml:space="preserve"> Estatutaria</w:t>
      </w:r>
      <w:r w:rsidR="0027337E" w:rsidRPr="00EF479A">
        <w:rPr>
          <w:rFonts w:ascii="Bookman Old Style" w:hAnsi="Bookman Old Style" w:cs="Arial"/>
          <w:b/>
          <w:bCs/>
          <w:sz w:val="22"/>
          <w:szCs w:val="22"/>
          <w:lang w:val="es-ES_tradnl"/>
        </w:rPr>
        <w:t xml:space="preserve"> número </w:t>
      </w:r>
      <w:r w:rsidR="00BA45ED" w:rsidRPr="00EF479A">
        <w:rPr>
          <w:rFonts w:ascii="Bookman Old Style" w:hAnsi="Bookman Old Style" w:cs="Arial"/>
          <w:b/>
          <w:bCs/>
          <w:sz w:val="22"/>
          <w:szCs w:val="22"/>
          <w:lang w:val="es-ES_tradnl"/>
        </w:rPr>
        <w:t>1</w:t>
      </w:r>
      <w:r w:rsidR="00F00CD5">
        <w:rPr>
          <w:rFonts w:ascii="Bookman Old Style" w:hAnsi="Bookman Old Style" w:cs="Arial"/>
          <w:b/>
          <w:bCs/>
          <w:sz w:val="22"/>
          <w:szCs w:val="22"/>
          <w:lang w:val="es-ES_tradnl"/>
        </w:rPr>
        <w:t>43</w:t>
      </w:r>
      <w:r w:rsidR="0027337E" w:rsidRPr="00EF479A">
        <w:rPr>
          <w:rFonts w:ascii="Bookman Old Style" w:hAnsi="Bookman Old Style" w:cs="Arial"/>
          <w:b/>
          <w:bCs/>
          <w:sz w:val="22"/>
          <w:szCs w:val="22"/>
          <w:lang w:val="es-ES_tradnl"/>
        </w:rPr>
        <w:t xml:space="preserve"> de 202</w:t>
      </w:r>
      <w:r w:rsidR="00F00CD5">
        <w:rPr>
          <w:rFonts w:ascii="Bookman Old Style" w:hAnsi="Bookman Old Style" w:cs="Arial"/>
          <w:b/>
          <w:bCs/>
          <w:sz w:val="22"/>
          <w:szCs w:val="22"/>
          <w:lang w:val="es-ES_tradnl"/>
        </w:rPr>
        <w:t>1</w:t>
      </w:r>
      <w:r w:rsidR="0027337E" w:rsidRPr="00EF479A">
        <w:rPr>
          <w:rFonts w:ascii="Bookman Old Style" w:hAnsi="Bookman Old Style" w:cs="Arial"/>
          <w:b/>
          <w:bCs/>
          <w:sz w:val="22"/>
          <w:szCs w:val="22"/>
          <w:lang w:val="es-ES_tradnl"/>
        </w:rPr>
        <w:t xml:space="preserve"> Cámara.</w:t>
      </w:r>
    </w:p>
    <w:p w14:paraId="737714D3"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3A66CE1A"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14FD8135"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
          <w:bCs/>
          <w:sz w:val="22"/>
          <w:szCs w:val="22"/>
        </w:rPr>
      </w:pPr>
    </w:p>
    <w:p w14:paraId="5C5285D9"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EF479A">
        <w:rPr>
          <w:rFonts w:ascii="Bookman Old Style" w:hAnsi="Bookman Old Style" w:cs="Arial"/>
          <w:bCs/>
          <w:sz w:val="22"/>
          <w:szCs w:val="22"/>
          <w:lang w:val="es-ES_tradnl"/>
        </w:rPr>
        <w:t>Honorables Representantes:</w:t>
      </w:r>
    </w:p>
    <w:p w14:paraId="64E5CD7E"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3BB8F5F9" w14:textId="534E48C3" w:rsidR="00BA45ED" w:rsidRPr="00447D22" w:rsidRDefault="0027337E" w:rsidP="00BA45ED">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w:t>
      </w:r>
      <w:r w:rsidR="00BA45ED" w:rsidRPr="00EF479A">
        <w:rPr>
          <w:rFonts w:ascii="Bookman Old Style" w:hAnsi="Bookman Old Style" w:cs="Arial"/>
          <w:bCs/>
          <w:sz w:val="22"/>
          <w:szCs w:val="22"/>
          <w:lang w:val="es-ES_tradnl"/>
        </w:rPr>
        <w:t xml:space="preserve"> me </w:t>
      </w:r>
      <w:r w:rsidRPr="00EF479A">
        <w:rPr>
          <w:rFonts w:ascii="Bookman Old Style" w:hAnsi="Bookman Old Style" w:cs="Arial"/>
          <w:bCs/>
          <w:sz w:val="22"/>
          <w:szCs w:val="22"/>
          <w:lang w:val="es-ES_tradnl"/>
        </w:rPr>
        <w:t>permit</w:t>
      </w:r>
      <w:r w:rsidR="00BA45ED" w:rsidRPr="00EF479A">
        <w:rPr>
          <w:rFonts w:ascii="Bookman Old Style" w:hAnsi="Bookman Old Style" w:cs="Arial"/>
          <w:bCs/>
          <w:sz w:val="22"/>
          <w:szCs w:val="22"/>
          <w:lang w:val="es-ES_tradnl"/>
        </w:rPr>
        <w:t>o</w:t>
      </w:r>
      <w:r w:rsidRPr="00EF479A">
        <w:rPr>
          <w:rFonts w:ascii="Bookman Old Style" w:hAnsi="Bookman Old Style" w:cs="Arial"/>
          <w:bCs/>
          <w:sz w:val="22"/>
          <w:szCs w:val="22"/>
          <w:lang w:val="es-ES_tradnl"/>
        </w:rPr>
        <w:t xml:space="preserve"> rendir Informe de Ponencia</w:t>
      </w:r>
      <w:r w:rsidR="00BA45ED" w:rsidRPr="00EF479A">
        <w:rPr>
          <w:rFonts w:ascii="Bookman Old Style" w:hAnsi="Bookman Old Style" w:cs="Arial"/>
          <w:bCs/>
          <w:sz w:val="22"/>
          <w:szCs w:val="22"/>
          <w:lang w:val="es-ES_tradnl"/>
        </w:rPr>
        <w:t xml:space="preserve"> </w:t>
      </w:r>
      <w:r w:rsidRPr="00EF479A">
        <w:rPr>
          <w:rFonts w:ascii="Bookman Old Style" w:hAnsi="Bookman Old Style" w:cs="Arial"/>
          <w:bCs/>
          <w:sz w:val="22"/>
          <w:szCs w:val="22"/>
          <w:lang w:val="es-ES_tradnl"/>
        </w:rPr>
        <w:t xml:space="preserve">para </w:t>
      </w:r>
      <w:r w:rsidR="00BA45ED" w:rsidRPr="00EF479A">
        <w:rPr>
          <w:rFonts w:ascii="Bookman Old Style" w:hAnsi="Bookman Old Style" w:cs="Arial"/>
          <w:bCs/>
          <w:sz w:val="22"/>
          <w:szCs w:val="22"/>
          <w:lang w:val="es-ES_tradnl"/>
        </w:rPr>
        <w:t>segundo</w:t>
      </w:r>
      <w:r w:rsidRPr="00EF479A">
        <w:rPr>
          <w:rFonts w:ascii="Bookman Old Style" w:hAnsi="Bookman Old Style" w:cs="Arial"/>
          <w:bCs/>
          <w:sz w:val="22"/>
          <w:szCs w:val="22"/>
          <w:lang w:val="es-ES_tradnl"/>
        </w:rPr>
        <w:t xml:space="preserve"> debate al Proyecto de Ley</w:t>
      </w:r>
      <w:r w:rsidR="00F00CD5">
        <w:rPr>
          <w:rFonts w:ascii="Bookman Old Style" w:hAnsi="Bookman Old Style" w:cs="Arial"/>
          <w:bCs/>
          <w:sz w:val="22"/>
          <w:szCs w:val="22"/>
          <w:lang w:val="es-ES_tradnl"/>
        </w:rPr>
        <w:t xml:space="preserve"> Estatutaria</w:t>
      </w:r>
      <w:r w:rsidRPr="00EF479A">
        <w:rPr>
          <w:rFonts w:ascii="Bookman Old Style" w:hAnsi="Bookman Old Style" w:cs="Arial"/>
          <w:bCs/>
          <w:sz w:val="22"/>
          <w:szCs w:val="22"/>
          <w:lang w:val="es-ES_tradnl"/>
        </w:rPr>
        <w:t xml:space="preserve"> número </w:t>
      </w:r>
      <w:r w:rsidR="00BA45ED" w:rsidRPr="00EF479A">
        <w:rPr>
          <w:rFonts w:ascii="Bookman Old Style" w:hAnsi="Bookman Old Style" w:cs="Arial"/>
          <w:bCs/>
          <w:sz w:val="22"/>
          <w:szCs w:val="22"/>
          <w:lang w:val="es-ES_tradnl"/>
        </w:rPr>
        <w:t>1</w:t>
      </w:r>
      <w:r w:rsidR="00F00CD5">
        <w:rPr>
          <w:rFonts w:ascii="Bookman Old Style" w:hAnsi="Bookman Old Style" w:cs="Arial"/>
          <w:bCs/>
          <w:sz w:val="22"/>
          <w:szCs w:val="22"/>
          <w:lang w:val="es-ES_tradnl"/>
        </w:rPr>
        <w:t>43</w:t>
      </w:r>
      <w:r w:rsidRPr="00EF479A">
        <w:rPr>
          <w:rFonts w:ascii="Bookman Old Style" w:hAnsi="Bookman Old Style" w:cs="Arial"/>
          <w:bCs/>
          <w:sz w:val="22"/>
          <w:szCs w:val="22"/>
          <w:lang w:val="es-ES_tradnl"/>
        </w:rPr>
        <w:t xml:space="preserve"> de 202</w:t>
      </w:r>
      <w:r w:rsidR="00F00CD5">
        <w:rPr>
          <w:rFonts w:ascii="Bookman Old Style" w:hAnsi="Bookman Old Style" w:cs="Arial"/>
          <w:bCs/>
          <w:sz w:val="22"/>
          <w:szCs w:val="22"/>
          <w:lang w:val="es-ES_tradnl"/>
        </w:rPr>
        <w:t>1</w:t>
      </w:r>
      <w:r w:rsidRPr="00EF479A">
        <w:rPr>
          <w:rFonts w:ascii="Bookman Old Style" w:hAnsi="Bookman Old Style" w:cs="Arial"/>
          <w:bCs/>
          <w:sz w:val="22"/>
          <w:szCs w:val="22"/>
          <w:lang w:val="es-ES_tradnl"/>
        </w:rPr>
        <w:t xml:space="preserve"> Cámara, </w:t>
      </w:r>
      <w:r w:rsidR="00F00CD5" w:rsidRPr="00F00CD5">
        <w:rPr>
          <w:rFonts w:ascii="Bookman Old Style" w:hAnsi="Bookman Old Style" w:cs="Arial"/>
          <w:bCs/>
          <w:i/>
          <w:iCs/>
          <w:sz w:val="22"/>
          <w:szCs w:val="22"/>
        </w:rPr>
        <w:t>“Por la cual se crea una especialidad judicial agraria y rural, se establecen los mecanismos para la resolución de controversias y litigios agrarios y rurales y se dictan otras disposiciones”</w:t>
      </w:r>
      <w:r w:rsidR="00F00CD5">
        <w:rPr>
          <w:rStyle w:val="Ninguno"/>
          <w:rFonts w:ascii="Bookman Old Style" w:hAnsi="Bookman Old Style"/>
          <w:sz w:val="22"/>
          <w:szCs w:val="22"/>
        </w:rPr>
        <w:t xml:space="preserve">, </w:t>
      </w:r>
      <w:r w:rsidR="00447D22" w:rsidRPr="00447D22">
        <w:rPr>
          <w:rStyle w:val="Ninguno"/>
          <w:rFonts w:ascii="Bookman Old Style" w:hAnsi="Bookman Old Style"/>
          <w:sz w:val="22"/>
          <w:szCs w:val="22"/>
        </w:rPr>
        <w:t>con base en las siguientes consideraciones:</w:t>
      </w:r>
    </w:p>
    <w:p w14:paraId="5F0937AF" w14:textId="40634774" w:rsidR="0027337E" w:rsidRPr="00EF479A" w:rsidRDefault="0027337E" w:rsidP="00616F28">
      <w:pPr>
        <w:pBdr>
          <w:top w:val="nil"/>
          <w:left w:val="nil"/>
          <w:bottom w:val="nil"/>
          <w:right w:val="nil"/>
          <w:between w:val="nil"/>
        </w:pBdr>
        <w:jc w:val="both"/>
        <w:rPr>
          <w:rFonts w:ascii="Bookman Old Style" w:eastAsia="Bookman Old Style" w:hAnsi="Bookman Old Style" w:cs="Bookman Old Style"/>
          <w:i/>
          <w:color w:val="000000"/>
          <w:sz w:val="22"/>
          <w:szCs w:val="22"/>
          <w:lang w:val="es-ES"/>
        </w:rPr>
      </w:pPr>
    </w:p>
    <w:p w14:paraId="213A5CE3" w14:textId="77777777" w:rsidR="006D3DFB" w:rsidRDefault="006D3DFB" w:rsidP="006D3DFB">
      <w:pPr>
        <w:pStyle w:val="Sinespaciado"/>
        <w:pBdr>
          <w:bottom w:val="single" w:sz="4" w:space="1" w:color="auto"/>
        </w:pBdr>
        <w:tabs>
          <w:tab w:val="left" w:pos="8055"/>
        </w:tabs>
        <w:rPr>
          <w:rFonts w:ascii="Bookman Old Style" w:hAnsi="Bookman Old Style" w:cs="Arial"/>
          <w:b/>
        </w:rPr>
      </w:pPr>
    </w:p>
    <w:p w14:paraId="570A432F" w14:textId="77777777" w:rsidR="006D3DFB" w:rsidRPr="00485CC5" w:rsidRDefault="006D3DFB" w:rsidP="006D3DFB">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3FC0504B" w14:textId="77777777" w:rsidR="006D3DFB" w:rsidRPr="00485CC5" w:rsidRDefault="006D3DFB" w:rsidP="006D3DFB">
      <w:pPr>
        <w:pStyle w:val="Sinespaciado"/>
        <w:tabs>
          <w:tab w:val="left" w:pos="8055"/>
        </w:tabs>
        <w:jc w:val="center"/>
        <w:rPr>
          <w:rFonts w:ascii="Bookman Old Style" w:hAnsi="Bookman Old Style" w:cs="Arial"/>
          <w:b/>
          <w:sz w:val="28"/>
          <w:szCs w:val="28"/>
        </w:rPr>
      </w:pPr>
    </w:p>
    <w:p w14:paraId="4FD52E81" w14:textId="77777777" w:rsidR="006D3DFB" w:rsidRDefault="006D3DFB" w:rsidP="006D3DFB">
      <w:pPr>
        <w:pBdr>
          <w:top w:val="nil"/>
          <w:left w:val="nil"/>
          <w:bottom w:val="nil"/>
          <w:right w:val="nil"/>
          <w:between w:val="nil"/>
        </w:pBdr>
        <w:ind w:right="115"/>
        <w:rPr>
          <w:rFonts w:ascii="Bookman Old Style" w:eastAsia="Calibri" w:hAnsi="Bookman Old Style" w:cs="Calibri"/>
          <w:b/>
        </w:rPr>
      </w:pPr>
      <w:r>
        <w:rPr>
          <w:rFonts w:ascii="Bookman Old Style" w:eastAsia="Calibri" w:hAnsi="Bookman Old Style" w:cs="Calibri"/>
          <w:b/>
        </w:rPr>
        <w:t>CONTENIDO.</w:t>
      </w:r>
    </w:p>
    <w:p w14:paraId="07A6E9C5" w14:textId="77777777" w:rsidR="00614F57" w:rsidRPr="00EF479A" w:rsidRDefault="00614F57"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3DF20056" w14:textId="7186750F" w:rsidR="0027337E" w:rsidRPr="00F66DD7" w:rsidRDefault="00320E29"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EF479A">
        <w:rPr>
          <w:rFonts w:ascii="Bookman Old Style" w:hAnsi="Bookman Old Style" w:cs="Arial"/>
          <w:sz w:val="22"/>
          <w:szCs w:val="22"/>
          <w:lang w:val="es-ES"/>
        </w:rPr>
        <w:t xml:space="preserve">1. </w:t>
      </w:r>
      <w:r w:rsidR="00BF135B" w:rsidRPr="00F66DD7">
        <w:rPr>
          <w:rFonts w:ascii="Bookman Old Style" w:hAnsi="Bookman Old Style" w:cs="Arial"/>
          <w:sz w:val="22"/>
          <w:szCs w:val="22"/>
          <w:lang w:val="es-ES"/>
        </w:rPr>
        <w:t>Trámite de la iniciativa</w:t>
      </w:r>
    </w:p>
    <w:p w14:paraId="133AC983" w14:textId="622B18CD" w:rsidR="00320E29" w:rsidRPr="00F66DD7"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2. Objeto</w:t>
      </w:r>
    </w:p>
    <w:p w14:paraId="60A4A511" w14:textId="551386D2" w:rsidR="00320E29" w:rsidRPr="00F66DD7"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 xml:space="preserve">3. </w:t>
      </w:r>
      <w:r w:rsidR="004C3F47" w:rsidRPr="00F66DD7">
        <w:rPr>
          <w:rFonts w:ascii="Bookman Old Style" w:hAnsi="Bookman Old Style" w:cs="Arial"/>
          <w:sz w:val="22"/>
          <w:szCs w:val="22"/>
          <w:lang w:val="es-ES"/>
        </w:rPr>
        <w:t>Consideraciones del ponente</w:t>
      </w:r>
    </w:p>
    <w:p w14:paraId="74C65BF9" w14:textId="24CF0E78" w:rsidR="009D6A80" w:rsidRPr="00F66DD7" w:rsidRDefault="009D6A80"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lastRenderedPageBreak/>
        <w:t>3.1. Incorporación del componente ambiental</w:t>
      </w:r>
    </w:p>
    <w:p w14:paraId="5317C662" w14:textId="7FF12616" w:rsidR="00067145" w:rsidRPr="00F66DD7" w:rsidRDefault="0011292D"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sidRPr="00F66DD7">
        <w:rPr>
          <w:rFonts w:ascii="Bookman Old Style" w:hAnsi="Bookman Old Style" w:cs="Arial"/>
          <w:sz w:val="22"/>
          <w:szCs w:val="22"/>
          <w:lang w:val="es-ES"/>
        </w:rPr>
        <w:t>4</w:t>
      </w:r>
      <w:r w:rsidR="00BF135B" w:rsidRPr="00F66DD7">
        <w:rPr>
          <w:rFonts w:ascii="Bookman Old Style" w:hAnsi="Bookman Old Style" w:cs="Arial"/>
          <w:sz w:val="22"/>
          <w:szCs w:val="22"/>
          <w:lang w:val="es-ES"/>
        </w:rPr>
        <w:t xml:space="preserve">. Competencia del congreso </w:t>
      </w:r>
    </w:p>
    <w:p w14:paraId="7D40A849" w14:textId="331FBCBD" w:rsidR="00BF135B" w:rsidRPr="00F66DD7" w:rsidRDefault="0011292D" w:rsidP="00BF135B">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sidRPr="00F66DD7">
        <w:rPr>
          <w:rFonts w:ascii="Bookman Old Style" w:hAnsi="Bookman Old Style" w:cs="Arial"/>
          <w:sz w:val="22"/>
          <w:szCs w:val="22"/>
          <w:lang w:val="es-ES"/>
        </w:rPr>
        <w:t>4</w:t>
      </w:r>
      <w:r w:rsidR="00BF135B" w:rsidRPr="00F66DD7">
        <w:rPr>
          <w:rFonts w:ascii="Bookman Old Style" w:hAnsi="Bookman Old Style" w:cs="Arial"/>
          <w:sz w:val="22"/>
          <w:szCs w:val="22"/>
          <w:lang w:val="es-ES"/>
        </w:rPr>
        <w:t>.1. Constitucional</w:t>
      </w:r>
    </w:p>
    <w:p w14:paraId="7BD8BF27" w14:textId="6A98C093" w:rsidR="00BF135B" w:rsidRPr="00EF479A" w:rsidRDefault="0011292D" w:rsidP="00BF135B">
      <w:pPr>
        <w:pStyle w:val="NormalWeb"/>
        <w:shd w:val="clear" w:color="auto" w:fill="FFFFFF"/>
        <w:spacing w:before="0" w:beforeAutospacing="0" w:after="0" w:afterAutospacing="0"/>
        <w:ind w:left="284"/>
        <w:jc w:val="both"/>
        <w:rPr>
          <w:rFonts w:ascii="Bookman Old Style" w:hAnsi="Bookman Old Style" w:cs="Arial"/>
          <w:sz w:val="22"/>
          <w:szCs w:val="22"/>
          <w:lang w:val="es-ES"/>
        </w:rPr>
      </w:pPr>
      <w:r w:rsidRPr="00F66DD7">
        <w:rPr>
          <w:rFonts w:ascii="Bookman Old Style" w:hAnsi="Bookman Old Style" w:cs="Arial"/>
          <w:sz w:val="22"/>
          <w:szCs w:val="22"/>
          <w:lang w:val="es-ES"/>
        </w:rPr>
        <w:t>4</w:t>
      </w:r>
      <w:r w:rsidR="00BF135B" w:rsidRPr="00F66DD7">
        <w:rPr>
          <w:rFonts w:ascii="Bookman Old Style" w:hAnsi="Bookman Old Style" w:cs="Arial"/>
          <w:sz w:val="22"/>
          <w:szCs w:val="22"/>
          <w:lang w:val="es-ES"/>
        </w:rPr>
        <w:t>.2. Legal</w:t>
      </w:r>
    </w:p>
    <w:p w14:paraId="6B634D69" w14:textId="1B1A0A12" w:rsidR="006626C8" w:rsidRPr="00EF479A" w:rsidRDefault="0011292D"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5</w:t>
      </w:r>
      <w:r w:rsidR="00BF135B" w:rsidRPr="00EF479A">
        <w:rPr>
          <w:rFonts w:ascii="Bookman Old Style" w:hAnsi="Bookman Old Style" w:cs="Arial"/>
          <w:sz w:val="22"/>
          <w:szCs w:val="22"/>
          <w:lang w:val="es-ES"/>
        </w:rPr>
        <w:t>. Conflicto de interés</w:t>
      </w:r>
    </w:p>
    <w:p w14:paraId="777464DF" w14:textId="32BC6F2C" w:rsidR="00BF135B" w:rsidRPr="00EF479A" w:rsidRDefault="006626C8"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6</w:t>
      </w:r>
      <w:r w:rsidR="00BF135B" w:rsidRPr="00EF479A">
        <w:rPr>
          <w:rFonts w:ascii="Bookman Old Style" w:hAnsi="Bookman Old Style" w:cs="Arial"/>
          <w:sz w:val="22"/>
          <w:szCs w:val="22"/>
          <w:lang w:val="es-ES"/>
        </w:rPr>
        <w:t>. Pliego de modificaciones</w:t>
      </w:r>
    </w:p>
    <w:p w14:paraId="5993D907" w14:textId="74E52C42" w:rsidR="00F66DD7" w:rsidRDefault="006626C8"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7</w:t>
      </w:r>
      <w:r w:rsidR="00BF135B" w:rsidRPr="00EF479A">
        <w:rPr>
          <w:rFonts w:ascii="Bookman Old Style" w:hAnsi="Bookman Old Style" w:cs="Arial"/>
          <w:sz w:val="22"/>
          <w:szCs w:val="22"/>
          <w:lang w:val="es-ES"/>
        </w:rPr>
        <w:t>. Proposición</w:t>
      </w:r>
      <w:r w:rsidR="006D3DFB">
        <w:rPr>
          <w:rFonts w:ascii="Bookman Old Style" w:hAnsi="Bookman Old Style" w:cs="Arial"/>
          <w:sz w:val="22"/>
          <w:szCs w:val="22"/>
          <w:lang w:val="es-ES"/>
        </w:rPr>
        <w:t>.</w:t>
      </w:r>
    </w:p>
    <w:p w14:paraId="6EB12CDF" w14:textId="3BEAE551" w:rsidR="00BF135B" w:rsidRPr="00EF479A" w:rsidRDefault="00F66DD7" w:rsidP="00067145">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8. Texto propuesto para segundo debate</w:t>
      </w:r>
      <w:r w:rsidR="00BF135B" w:rsidRPr="00EF479A">
        <w:rPr>
          <w:rFonts w:ascii="Bookman Old Style" w:hAnsi="Bookman Old Style" w:cs="Arial"/>
          <w:sz w:val="22"/>
          <w:szCs w:val="22"/>
          <w:lang w:val="es-ES"/>
        </w:rPr>
        <w:t xml:space="preserve"> </w:t>
      </w:r>
      <w:r w:rsidR="006D3DFB">
        <w:rPr>
          <w:rFonts w:ascii="Bookman Old Style" w:hAnsi="Bookman Old Style" w:cs="Arial"/>
          <w:sz w:val="22"/>
          <w:szCs w:val="22"/>
          <w:lang w:val="es-ES"/>
        </w:rPr>
        <w:t xml:space="preserve">al Proyecto de Ley Estatutaria número </w:t>
      </w:r>
      <w:r w:rsidR="003F3D7C">
        <w:rPr>
          <w:rFonts w:ascii="Bookman Old Style" w:hAnsi="Bookman Old Style" w:cs="Arial"/>
          <w:sz w:val="22"/>
          <w:szCs w:val="22"/>
          <w:lang w:val="es-ES"/>
        </w:rPr>
        <w:t>143 de 2021 Cámara.</w:t>
      </w:r>
    </w:p>
    <w:p w14:paraId="0803B033" w14:textId="77777777"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108B368C" w14:textId="77777777" w:rsidR="0027337E" w:rsidRPr="00EF479A" w:rsidRDefault="0027337E" w:rsidP="003F3D7C">
      <w:pPr>
        <w:pStyle w:val="Ttulo1"/>
        <w:numPr>
          <w:ilvl w:val="0"/>
          <w:numId w:val="2"/>
        </w:numPr>
        <w:spacing w:before="0"/>
        <w:jc w:val="center"/>
        <w:rPr>
          <w:szCs w:val="22"/>
          <w:lang w:val="es-ES"/>
        </w:rPr>
      </w:pPr>
      <w:bookmarkStart w:id="0" w:name="_Toc48731933"/>
      <w:r w:rsidRPr="00EF479A">
        <w:rPr>
          <w:szCs w:val="22"/>
          <w:lang w:val="es-ES"/>
        </w:rPr>
        <w:t>TRÁMITE DE LA INICIATIVA.</w:t>
      </w:r>
      <w:bookmarkEnd w:id="0"/>
    </w:p>
    <w:p w14:paraId="47B85E2B" w14:textId="77777777" w:rsidR="0027337E" w:rsidRPr="00EF479A" w:rsidRDefault="0027337E" w:rsidP="004C68F2">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5F295D82" w14:textId="562B60C5" w:rsidR="00BA45ED" w:rsidRPr="00EF479A" w:rsidRDefault="0027337E" w:rsidP="00BA45ED">
      <w:pPr>
        <w:pStyle w:val="CuerpoA"/>
        <w:jc w:val="both"/>
        <w:rPr>
          <w:rStyle w:val="Ninguno"/>
          <w:rFonts w:ascii="Bookman Old Style" w:eastAsia="Arial" w:hAnsi="Bookman Old Style" w:cs="Arial"/>
        </w:rPr>
      </w:pPr>
      <w:r w:rsidRPr="00EF479A">
        <w:rPr>
          <w:rFonts w:ascii="Bookman Old Style" w:hAnsi="Bookman Old Style" w:cs="Arial"/>
          <w:lang w:val="es-ES"/>
        </w:rPr>
        <w:t xml:space="preserve">El Proyecto de Ley número </w:t>
      </w:r>
      <w:r w:rsidR="00BA45ED" w:rsidRPr="00EF479A">
        <w:rPr>
          <w:rFonts w:ascii="Bookman Old Style" w:hAnsi="Bookman Old Style" w:cs="Arial"/>
          <w:lang w:val="es-ES"/>
        </w:rPr>
        <w:t>1</w:t>
      </w:r>
      <w:r w:rsidR="003F3D7C">
        <w:rPr>
          <w:rFonts w:ascii="Bookman Old Style" w:hAnsi="Bookman Old Style" w:cs="Arial"/>
          <w:lang w:val="es-ES"/>
        </w:rPr>
        <w:t>43</w:t>
      </w:r>
      <w:r w:rsidRPr="00EF479A">
        <w:rPr>
          <w:rFonts w:ascii="Bookman Old Style" w:hAnsi="Bookman Old Style" w:cs="Arial"/>
          <w:lang w:val="es-ES"/>
        </w:rPr>
        <w:t xml:space="preserve"> de 202</w:t>
      </w:r>
      <w:r w:rsidR="003F3D7C">
        <w:rPr>
          <w:rFonts w:ascii="Bookman Old Style" w:hAnsi="Bookman Old Style" w:cs="Arial"/>
          <w:lang w:val="es-ES"/>
        </w:rPr>
        <w:t>1</w:t>
      </w:r>
      <w:r w:rsidRPr="00EF479A">
        <w:rPr>
          <w:rFonts w:ascii="Bookman Old Style" w:hAnsi="Bookman Old Style" w:cs="Arial"/>
          <w:lang w:val="es-ES"/>
        </w:rPr>
        <w:t xml:space="preserve"> Cámara, fue radicado el día </w:t>
      </w:r>
      <w:r w:rsidR="00BA45ED" w:rsidRPr="00EF479A">
        <w:rPr>
          <w:rFonts w:ascii="Bookman Old Style" w:hAnsi="Bookman Old Style" w:cs="Arial"/>
          <w:lang w:val="es-ES"/>
        </w:rPr>
        <w:t>2</w:t>
      </w:r>
      <w:r w:rsidR="003F3D7C">
        <w:rPr>
          <w:rFonts w:ascii="Bookman Old Style" w:hAnsi="Bookman Old Style" w:cs="Arial"/>
          <w:lang w:val="es-ES"/>
        </w:rPr>
        <w:t>7</w:t>
      </w:r>
      <w:r w:rsidRPr="00EF479A">
        <w:rPr>
          <w:rFonts w:ascii="Bookman Old Style" w:hAnsi="Bookman Old Style" w:cs="Arial"/>
          <w:lang w:val="es-ES"/>
        </w:rPr>
        <w:t xml:space="preserve"> de </w:t>
      </w:r>
      <w:r w:rsidR="00BA45ED" w:rsidRPr="00EF479A">
        <w:rPr>
          <w:rFonts w:ascii="Bookman Old Style" w:hAnsi="Bookman Old Style" w:cs="Arial"/>
          <w:lang w:val="es-ES"/>
        </w:rPr>
        <w:t>julio</w:t>
      </w:r>
      <w:r w:rsidRPr="00EF479A">
        <w:rPr>
          <w:rFonts w:ascii="Bookman Old Style" w:hAnsi="Bookman Old Style" w:cs="Arial"/>
          <w:lang w:val="es-ES"/>
        </w:rPr>
        <w:t xml:space="preserve"> de 202</w:t>
      </w:r>
      <w:r w:rsidR="003F3D7C">
        <w:rPr>
          <w:rFonts w:ascii="Bookman Old Style" w:hAnsi="Bookman Old Style" w:cs="Arial"/>
          <w:lang w:val="es-ES"/>
        </w:rPr>
        <w:t>1 por los Congresistas</w:t>
      </w:r>
      <w:r w:rsidRPr="00EF479A">
        <w:rPr>
          <w:rFonts w:ascii="Bookman Old Style" w:hAnsi="Bookman Old Style" w:cs="Arial"/>
          <w:lang w:val="es-ES"/>
        </w:rPr>
        <w:t xml:space="preserve"> </w:t>
      </w:r>
      <w:r w:rsidR="003F3D7C" w:rsidRPr="003F3D7C">
        <w:rPr>
          <w:rFonts w:ascii="Bookman Old Style" w:hAnsi="Bookman Old Style" w:cs="Arial"/>
          <w:lang w:val="es-ES"/>
        </w:rPr>
        <w:t>H.S.</w:t>
      </w:r>
      <w:r w:rsidR="003F3D7C">
        <w:rPr>
          <w:rFonts w:ascii="Bookman Old Style" w:hAnsi="Bookman Old Style" w:cs="Arial"/>
          <w:lang w:val="es-ES"/>
        </w:rPr>
        <w:t xml:space="preserve"> </w:t>
      </w:r>
      <w:r w:rsidR="003F3D7C" w:rsidRPr="003F3D7C">
        <w:rPr>
          <w:rFonts w:ascii="Bookman Old Style" w:hAnsi="Bookman Old Style" w:cs="Arial"/>
          <w:lang w:val="es-ES"/>
        </w:rPr>
        <w:t>Angélica lisbeth lozano correa, H.S.</w:t>
      </w:r>
      <w:r w:rsidR="003F3D7C">
        <w:rPr>
          <w:rFonts w:ascii="Bookman Old Style" w:hAnsi="Bookman Old Style" w:cs="Arial"/>
          <w:lang w:val="es-ES"/>
        </w:rPr>
        <w:t xml:space="preserve"> </w:t>
      </w:r>
      <w:r w:rsidR="003F3D7C" w:rsidRPr="003F3D7C">
        <w:rPr>
          <w:rFonts w:ascii="Bookman Old Style" w:hAnsi="Bookman Old Style" w:cs="Arial"/>
          <w:lang w:val="es-ES"/>
        </w:rPr>
        <w:t>Rodrigo Lara Restrepo, H.S.</w:t>
      </w:r>
      <w:r w:rsidR="003F3D7C">
        <w:rPr>
          <w:rFonts w:ascii="Bookman Old Style" w:hAnsi="Bookman Old Style" w:cs="Arial"/>
          <w:lang w:val="es-ES"/>
        </w:rPr>
        <w:t xml:space="preserve"> </w:t>
      </w:r>
      <w:r w:rsidR="003F3D7C" w:rsidRPr="003F3D7C">
        <w:rPr>
          <w:rFonts w:ascii="Bookman Old Style" w:hAnsi="Bookman Old Style" w:cs="Arial"/>
          <w:lang w:val="es-ES"/>
        </w:rPr>
        <w:t>Roosvelt Rodríguez Rengifo, H.S.</w:t>
      </w:r>
      <w:r w:rsidR="003F3D7C">
        <w:rPr>
          <w:rFonts w:ascii="Bookman Old Style" w:hAnsi="Bookman Old Style" w:cs="Arial"/>
          <w:lang w:val="es-ES"/>
        </w:rPr>
        <w:t xml:space="preserve"> </w:t>
      </w:r>
      <w:r w:rsidR="003F3D7C" w:rsidRPr="003F3D7C">
        <w:rPr>
          <w:rFonts w:ascii="Bookman Old Style" w:hAnsi="Bookman Old Style" w:cs="Arial"/>
          <w:lang w:val="es-ES"/>
        </w:rPr>
        <w:t>Luis Fernando Velasco Chaves</w:t>
      </w:r>
      <w:r w:rsidR="003F3D7C">
        <w:rPr>
          <w:rFonts w:ascii="Bookman Old Style" w:hAnsi="Bookman Old Style" w:cs="Arial"/>
          <w:lang w:val="es-ES"/>
        </w:rPr>
        <w:t xml:space="preserve">, </w:t>
      </w:r>
      <w:r w:rsidR="003F3D7C" w:rsidRPr="003F3D7C">
        <w:rPr>
          <w:rFonts w:ascii="Bookman Old Style" w:hAnsi="Bookman Old Style" w:cs="Arial"/>
          <w:lang w:val="es-ES"/>
        </w:rPr>
        <w:t xml:space="preserve"> H.R.</w:t>
      </w:r>
      <w:r w:rsidR="003F3D7C">
        <w:rPr>
          <w:rFonts w:ascii="Bookman Old Style" w:hAnsi="Bookman Old Style" w:cs="Arial"/>
          <w:lang w:val="es-ES"/>
        </w:rPr>
        <w:t xml:space="preserve"> </w:t>
      </w:r>
      <w:r w:rsidR="003F3D7C" w:rsidRPr="003F3D7C">
        <w:rPr>
          <w:rFonts w:ascii="Bookman Old Style" w:hAnsi="Bookman Old Style" w:cs="Arial"/>
          <w:lang w:val="es-ES"/>
        </w:rPr>
        <w:t>Juanita María Goebertus Estrada, H.R.</w:t>
      </w:r>
      <w:r w:rsidR="003F3D7C">
        <w:rPr>
          <w:rFonts w:ascii="Bookman Old Style" w:hAnsi="Bookman Old Style" w:cs="Arial"/>
          <w:lang w:val="es-ES"/>
        </w:rPr>
        <w:t xml:space="preserve"> </w:t>
      </w:r>
      <w:r w:rsidR="003F3D7C" w:rsidRPr="003F3D7C">
        <w:rPr>
          <w:rFonts w:ascii="Bookman Old Style" w:hAnsi="Bookman Old Style" w:cs="Arial"/>
          <w:lang w:val="es-ES"/>
        </w:rPr>
        <w:t>José Daniel López Jiménez, H.R.</w:t>
      </w:r>
      <w:r w:rsidR="003F3D7C">
        <w:rPr>
          <w:rFonts w:ascii="Bookman Old Style" w:hAnsi="Bookman Old Style" w:cs="Arial"/>
          <w:lang w:val="es-ES"/>
        </w:rPr>
        <w:t xml:space="preserve"> </w:t>
      </w:r>
      <w:r w:rsidR="003F3D7C" w:rsidRPr="003F3D7C">
        <w:rPr>
          <w:rFonts w:ascii="Bookman Old Style" w:hAnsi="Bookman Old Style" w:cs="Arial"/>
          <w:lang w:val="es-ES"/>
        </w:rPr>
        <w:t>Adriana Magali Matiz Vargas, H.R.</w:t>
      </w:r>
      <w:r w:rsidR="003F3D7C">
        <w:rPr>
          <w:rFonts w:ascii="Bookman Old Style" w:hAnsi="Bookman Old Style" w:cs="Arial"/>
          <w:lang w:val="es-ES"/>
        </w:rPr>
        <w:t xml:space="preserve"> </w:t>
      </w:r>
      <w:r w:rsidR="003F3D7C" w:rsidRPr="003F3D7C">
        <w:rPr>
          <w:rFonts w:ascii="Bookman Old Style" w:hAnsi="Bookman Old Style" w:cs="Arial"/>
          <w:lang w:val="es-ES"/>
        </w:rPr>
        <w:t>Carlos Adolfo Ardila Espinosa, H.R.</w:t>
      </w:r>
      <w:r w:rsidR="003F3D7C">
        <w:rPr>
          <w:rFonts w:ascii="Bookman Old Style" w:hAnsi="Bookman Old Style" w:cs="Arial"/>
          <w:lang w:val="es-ES"/>
        </w:rPr>
        <w:t xml:space="preserve"> </w:t>
      </w:r>
      <w:r w:rsidR="003F3D7C" w:rsidRPr="003F3D7C">
        <w:rPr>
          <w:rFonts w:ascii="Bookman Old Style" w:hAnsi="Bookman Old Style" w:cs="Arial"/>
          <w:lang w:val="es-ES"/>
        </w:rPr>
        <w:t>Julio César Triana Quintero, H.R.</w:t>
      </w:r>
      <w:r w:rsidR="003F3D7C">
        <w:rPr>
          <w:rFonts w:ascii="Bookman Old Style" w:hAnsi="Bookman Old Style" w:cs="Arial"/>
          <w:lang w:val="es-ES"/>
        </w:rPr>
        <w:t xml:space="preserve"> </w:t>
      </w:r>
      <w:r w:rsidR="003F3D7C" w:rsidRPr="003F3D7C">
        <w:rPr>
          <w:rFonts w:ascii="Bookman Old Style" w:hAnsi="Bookman Old Style" w:cs="Arial"/>
          <w:lang w:val="es-ES"/>
        </w:rPr>
        <w:t>Ángela María Robledo Gómez, H.R.Jorge Alberto Gómez Gallego, H.R.</w:t>
      </w:r>
      <w:r w:rsidR="003F3D7C">
        <w:rPr>
          <w:rFonts w:ascii="Bookman Old Style" w:hAnsi="Bookman Old Style" w:cs="Arial"/>
          <w:lang w:val="es-ES"/>
        </w:rPr>
        <w:t xml:space="preserve"> </w:t>
      </w:r>
      <w:r w:rsidR="003F3D7C" w:rsidRPr="003F3D7C">
        <w:rPr>
          <w:rFonts w:ascii="Bookman Old Style" w:hAnsi="Bookman Old Style" w:cs="Arial"/>
          <w:lang w:val="es-ES"/>
        </w:rPr>
        <w:t>Juan Carlos Lozada Vargas</w:t>
      </w:r>
      <w:r w:rsidR="003F3D7C">
        <w:rPr>
          <w:rFonts w:ascii="Bookman Old Style" w:hAnsi="Bookman Old Style" w:cs="Arial"/>
          <w:lang w:val="es-ES"/>
        </w:rPr>
        <w:t xml:space="preserve"> y</w:t>
      </w:r>
      <w:r w:rsidR="003F3D7C" w:rsidRPr="003F3D7C">
        <w:rPr>
          <w:rFonts w:ascii="Bookman Old Style" w:hAnsi="Bookman Old Style" w:cs="Arial"/>
          <w:lang w:val="es-ES"/>
        </w:rPr>
        <w:t xml:space="preserve"> H.R.</w:t>
      </w:r>
      <w:r w:rsidR="003F3D7C">
        <w:rPr>
          <w:rFonts w:ascii="Bookman Old Style" w:hAnsi="Bookman Old Style" w:cs="Arial"/>
          <w:lang w:val="es-ES"/>
        </w:rPr>
        <w:t xml:space="preserve"> </w:t>
      </w:r>
      <w:r w:rsidR="003F3D7C" w:rsidRPr="003F3D7C">
        <w:rPr>
          <w:rFonts w:ascii="Bookman Old Style" w:hAnsi="Bookman Old Style" w:cs="Arial"/>
          <w:lang w:val="es-ES"/>
        </w:rPr>
        <w:t>Alfredo Rafael Deluque Zuleta</w:t>
      </w:r>
      <w:r w:rsidR="00BA45ED" w:rsidRPr="00EF479A">
        <w:rPr>
          <w:rFonts w:ascii="Bookman Old Style" w:hAnsi="Bookman Old Style"/>
          <w:lang w:val="es-ES"/>
        </w:rPr>
        <w:t>.</w:t>
      </w:r>
      <w:r w:rsidR="00DF48FB">
        <w:rPr>
          <w:rFonts w:ascii="Bookman Old Style" w:hAnsi="Bookman Old Style"/>
          <w:lang w:val="es-ES"/>
        </w:rPr>
        <w:t xml:space="preserve"> Siendo designada como única ponente en primer debate la H.R. </w:t>
      </w:r>
      <w:r w:rsidR="00DF48FB" w:rsidRPr="003F3D7C">
        <w:rPr>
          <w:rFonts w:ascii="Bookman Old Style" w:hAnsi="Bookman Old Style" w:cs="Arial"/>
          <w:lang w:val="es-ES"/>
        </w:rPr>
        <w:t>Juanita María Goebertus Estrada</w:t>
      </w:r>
      <w:r w:rsidR="00DF48FB">
        <w:rPr>
          <w:rFonts w:ascii="Bookman Old Style" w:hAnsi="Bookman Old Style" w:cs="Arial"/>
          <w:lang w:val="es-ES"/>
        </w:rPr>
        <w:t>.</w:t>
      </w:r>
    </w:p>
    <w:p w14:paraId="5D846C60" w14:textId="0389F930" w:rsidR="0027337E" w:rsidRPr="00EF479A" w:rsidRDefault="0027337E" w:rsidP="004C68F2">
      <w:pPr>
        <w:pStyle w:val="NormalWeb"/>
        <w:shd w:val="clear" w:color="auto" w:fill="FFFFFF"/>
        <w:spacing w:before="0" w:beforeAutospacing="0" w:after="0" w:afterAutospacing="0"/>
        <w:jc w:val="both"/>
        <w:rPr>
          <w:rFonts w:ascii="Bookman Old Style" w:hAnsi="Bookman Old Style" w:cs="Arial"/>
          <w:sz w:val="22"/>
          <w:szCs w:val="22"/>
          <w:lang w:val="es-ES"/>
        </w:rPr>
      </w:pPr>
    </w:p>
    <w:p w14:paraId="7D3C8AC4" w14:textId="72C4A947" w:rsidR="00DF48FB" w:rsidRDefault="00357882" w:rsidP="00BA45ED">
      <w:pPr>
        <w:pStyle w:val="CuerpoA"/>
        <w:jc w:val="both"/>
        <w:rPr>
          <w:rStyle w:val="Ninguno"/>
          <w:rFonts w:ascii="Bookman Old Style" w:hAnsi="Bookman Old Style"/>
        </w:rPr>
      </w:pPr>
      <w:r>
        <w:rPr>
          <w:rStyle w:val="Ninguno"/>
          <w:rFonts w:ascii="Bookman Old Style" w:hAnsi="Bookman Old Style"/>
        </w:rPr>
        <w:t>Un</w:t>
      </w:r>
      <w:r w:rsidR="00DF48FB">
        <w:rPr>
          <w:rStyle w:val="Ninguno"/>
          <w:rFonts w:ascii="Bookman Old Style" w:hAnsi="Bookman Old Style"/>
        </w:rPr>
        <w:t xml:space="preserve"> proyecto de naturaleza similar fue radicado la legislatura anterior bajo el número </w:t>
      </w:r>
      <w:r w:rsidR="00DF48FB" w:rsidRPr="00EF479A">
        <w:rPr>
          <w:rFonts w:ascii="Bookman Old Style" w:hAnsi="Bookman Old Style" w:cs="Arial"/>
          <w:lang w:val="es-ES"/>
        </w:rPr>
        <w:t>134 de 2020 Cámara</w:t>
      </w:r>
      <w:r>
        <w:rPr>
          <w:rFonts w:ascii="Bookman Old Style" w:hAnsi="Bookman Old Style" w:cs="Arial"/>
          <w:lang w:val="es-ES"/>
        </w:rPr>
        <w:t>/395 de 2021 Senado</w:t>
      </w:r>
      <w:r w:rsidR="00DF48FB">
        <w:rPr>
          <w:rFonts w:ascii="Bookman Old Style" w:hAnsi="Bookman Old Style" w:cs="Arial"/>
          <w:lang w:val="es-ES"/>
        </w:rPr>
        <w:t xml:space="preserve">, autoría de </w:t>
      </w:r>
      <w:r w:rsidR="00DF48FB" w:rsidRPr="00DF48FB">
        <w:rPr>
          <w:rFonts w:ascii="Bookman Old Style" w:hAnsi="Bookman Old Style" w:cs="Arial"/>
          <w:lang w:val="es-ES"/>
        </w:rPr>
        <w:t>la Ministra de Justicia y del Derecho, Margarita Cabello Blanco</w:t>
      </w:r>
      <w:r w:rsidR="00DF48FB">
        <w:rPr>
          <w:rFonts w:ascii="Bookman Old Style" w:hAnsi="Bookman Old Style" w:cs="Arial"/>
          <w:lang w:val="es-ES"/>
        </w:rPr>
        <w:t xml:space="preserve">, y donde fueron designados ponentes de varios partidos, como lo fueron </w:t>
      </w:r>
      <w:r w:rsidR="00DF48FB" w:rsidRPr="00EF479A">
        <w:rPr>
          <w:rFonts w:ascii="Bookman Old Style" w:hAnsi="Bookman Old Style" w:cs="Arial"/>
          <w:lang w:val="es-ES"/>
        </w:rPr>
        <w:t xml:space="preserve">los Representantes </w:t>
      </w:r>
      <w:hyperlink r:id="rId8" w:history="1">
        <w:r w:rsidR="00DF48FB" w:rsidRPr="00EF479A">
          <w:rPr>
            <w:rFonts w:ascii="Bookman Old Style" w:hAnsi="Bookman Old Style"/>
            <w:lang w:val="es-ES"/>
          </w:rPr>
          <w:t>Álvaro Hernán Prada Artunduaga</w:t>
        </w:r>
      </w:hyperlink>
      <w:r w:rsidR="00DF48FB" w:rsidRPr="00EF479A">
        <w:rPr>
          <w:rFonts w:ascii="Bookman Old Style" w:hAnsi="Bookman Old Style"/>
          <w:lang w:val="es-ES"/>
        </w:rPr>
        <w:t xml:space="preserve">, </w:t>
      </w:r>
      <w:hyperlink r:id="rId9" w:history="1">
        <w:r w:rsidR="00DF48FB" w:rsidRPr="00EF479A">
          <w:rPr>
            <w:rFonts w:ascii="Bookman Old Style" w:hAnsi="Bookman Old Style"/>
            <w:lang w:val="es-ES"/>
          </w:rPr>
          <w:t>Juanita Maria Goebertus Estrada</w:t>
        </w:r>
      </w:hyperlink>
      <w:r w:rsidR="00DF48FB" w:rsidRPr="00EF479A">
        <w:rPr>
          <w:rFonts w:ascii="Bookman Old Style" w:hAnsi="Bookman Old Style"/>
          <w:lang w:val="es-ES"/>
        </w:rPr>
        <w:t xml:space="preserve">, </w:t>
      </w:r>
      <w:hyperlink r:id="rId10" w:history="1">
        <w:r w:rsidR="00DF48FB" w:rsidRPr="00EF479A">
          <w:rPr>
            <w:rFonts w:ascii="Bookman Old Style" w:hAnsi="Bookman Old Style"/>
            <w:lang w:val="es-ES"/>
          </w:rPr>
          <w:t>Jorge Eliecer Tamayo Marulanda</w:t>
        </w:r>
      </w:hyperlink>
      <w:r w:rsidR="00DF48FB" w:rsidRPr="00EF479A">
        <w:rPr>
          <w:rFonts w:ascii="Bookman Old Style" w:hAnsi="Bookman Old Style"/>
          <w:lang w:val="es-ES"/>
        </w:rPr>
        <w:t xml:space="preserve">, </w:t>
      </w:r>
      <w:hyperlink r:id="rId11" w:history="1">
        <w:r w:rsidR="00DF48FB" w:rsidRPr="00EF479A">
          <w:rPr>
            <w:rFonts w:ascii="Bookman Old Style" w:hAnsi="Bookman Old Style"/>
            <w:lang w:val="es-ES"/>
          </w:rPr>
          <w:t>Buenaventura Leó</w:t>
        </w:r>
        <w:r w:rsidR="00DF48FB" w:rsidRPr="00EF479A">
          <w:rPr>
            <w:rFonts w:ascii="Bookman Old Style" w:hAnsi="Bookman Old Style" w:cs="Arial"/>
            <w:lang w:val="es-ES"/>
          </w:rPr>
          <w:t>n Le</w:t>
        </w:r>
        <w:r w:rsidR="00DF48FB" w:rsidRPr="00EF479A">
          <w:rPr>
            <w:rFonts w:ascii="Bookman Old Style" w:hAnsi="Bookman Old Style"/>
            <w:lang w:val="es-ES"/>
          </w:rPr>
          <w:t>ón</w:t>
        </w:r>
      </w:hyperlink>
      <w:r w:rsidR="00DF48FB" w:rsidRPr="00EF479A">
        <w:rPr>
          <w:rFonts w:ascii="Bookman Old Style" w:hAnsi="Bookman Old Style"/>
          <w:lang w:val="es-ES"/>
        </w:rPr>
        <w:t xml:space="preserve">, </w:t>
      </w:r>
      <w:hyperlink r:id="rId12" w:history="1">
        <w:r w:rsidR="00DF48FB" w:rsidRPr="00EF479A">
          <w:rPr>
            <w:rFonts w:ascii="Bookman Old Style" w:hAnsi="Bookman Old Style"/>
            <w:lang w:val="es-ES"/>
          </w:rPr>
          <w:t>Juan Carlos Lozada Vargas</w:t>
        </w:r>
      </w:hyperlink>
      <w:r w:rsidR="00DF48FB" w:rsidRPr="00EF479A">
        <w:rPr>
          <w:rFonts w:ascii="Bookman Old Style" w:hAnsi="Bookman Old Style"/>
          <w:lang w:val="es-ES"/>
        </w:rPr>
        <w:t xml:space="preserve">, </w:t>
      </w:r>
      <w:hyperlink r:id="rId13" w:history="1">
        <w:r w:rsidR="00DF48FB" w:rsidRPr="00EF479A">
          <w:rPr>
            <w:rFonts w:ascii="Bookman Old Style" w:hAnsi="Bookman Old Style"/>
            <w:lang w:val="es-ES"/>
          </w:rPr>
          <w:t>David Ernesto Pulido Novoa</w:t>
        </w:r>
      </w:hyperlink>
      <w:r w:rsidR="00DF48FB" w:rsidRPr="00EF479A">
        <w:rPr>
          <w:rFonts w:ascii="Bookman Old Style" w:hAnsi="Bookman Old Style"/>
          <w:lang w:val="es-ES"/>
        </w:rPr>
        <w:t xml:space="preserve">, </w:t>
      </w:r>
      <w:hyperlink r:id="rId14" w:history="1">
        <w:r w:rsidR="00DF48FB" w:rsidRPr="00EF479A">
          <w:rPr>
            <w:rFonts w:ascii="Bookman Old Style" w:hAnsi="Bookman Old Style"/>
            <w:lang w:val="es-ES"/>
          </w:rPr>
          <w:t>Luis Alberto Alban Urbano</w:t>
        </w:r>
      </w:hyperlink>
      <w:r w:rsidR="00DF48FB" w:rsidRPr="00EF479A">
        <w:rPr>
          <w:rFonts w:ascii="Bookman Old Style" w:hAnsi="Bookman Old Style"/>
          <w:lang w:val="es-ES"/>
        </w:rPr>
        <w:t xml:space="preserve">, </w:t>
      </w:r>
      <w:hyperlink r:id="rId15" w:history="1">
        <w:r w:rsidR="00DF48FB" w:rsidRPr="00EF479A">
          <w:rPr>
            <w:rFonts w:ascii="Bookman Old Style" w:hAnsi="Bookman Old Style"/>
            <w:lang w:val="es-ES"/>
          </w:rPr>
          <w:t>Carlos German Navas Talero</w:t>
        </w:r>
      </w:hyperlink>
      <w:r w:rsidR="00DF48FB" w:rsidRPr="00EF479A">
        <w:rPr>
          <w:rFonts w:ascii="Bookman Old Style" w:hAnsi="Bookman Old Style"/>
          <w:lang w:val="es-ES"/>
        </w:rPr>
        <w:t xml:space="preserve"> y </w:t>
      </w:r>
      <w:hyperlink r:id="rId16" w:history="1">
        <w:r w:rsidR="00DF48FB" w:rsidRPr="00EF479A">
          <w:rPr>
            <w:rFonts w:ascii="Bookman Old Style" w:hAnsi="Bookman Old Style"/>
            <w:lang w:val="es-ES"/>
          </w:rPr>
          <w:t>Á</w:t>
        </w:r>
        <w:r w:rsidR="00DF48FB" w:rsidRPr="00EF479A">
          <w:rPr>
            <w:rFonts w:ascii="Bookman Old Style" w:hAnsi="Bookman Old Style" w:cs="Arial"/>
            <w:lang w:val="es-ES"/>
          </w:rPr>
          <w:t>ngela Mar</w:t>
        </w:r>
        <w:r w:rsidR="00DF48FB" w:rsidRPr="00EF479A">
          <w:rPr>
            <w:rFonts w:ascii="Bookman Old Style" w:hAnsi="Bookman Old Style"/>
            <w:lang w:val="es-ES"/>
          </w:rPr>
          <w:t>ía Robledo Gómez</w:t>
        </w:r>
      </w:hyperlink>
      <w:r w:rsidR="00DF48FB">
        <w:rPr>
          <w:rFonts w:ascii="Bookman Old Style" w:hAnsi="Bookman Old Style"/>
          <w:lang w:val="es-ES"/>
        </w:rPr>
        <w:t>.</w:t>
      </w:r>
    </w:p>
    <w:p w14:paraId="3CE068BD" w14:textId="77777777" w:rsidR="00DF48FB" w:rsidRDefault="00DF48FB" w:rsidP="00BA45ED">
      <w:pPr>
        <w:pStyle w:val="CuerpoA"/>
        <w:jc w:val="both"/>
        <w:rPr>
          <w:rStyle w:val="Ninguno"/>
          <w:rFonts w:ascii="Bookman Old Style" w:hAnsi="Bookman Old Style"/>
        </w:rPr>
      </w:pPr>
    </w:p>
    <w:p w14:paraId="1F7414DB" w14:textId="10F599C8" w:rsidR="00BA45ED" w:rsidRPr="00EF479A" w:rsidRDefault="00BA45ED" w:rsidP="00BA45ED">
      <w:pPr>
        <w:pStyle w:val="CuerpoA"/>
        <w:jc w:val="both"/>
        <w:rPr>
          <w:rStyle w:val="Ninguno"/>
          <w:rFonts w:ascii="Bookman Old Style" w:eastAsia="Arial" w:hAnsi="Bookman Old Style" w:cs="Arial"/>
        </w:rPr>
      </w:pPr>
      <w:r w:rsidRPr="00EF479A">
        <w:rPr>
          <w:rStyle w:val="Ninguno"/>
          <w:rFonts w:ascii="Bookman Old Style" w:hAnsi="Bookman Old Style"/>
        </w:rPr>
        <w:t xml:space="preserve">Los ponentes </w:t>
      </w:r>
      <w:r w:rsidR="00DF48FB">
        <w:rPr>
          <w:rStyle w:val="Ninguno"/>
          <w:rFonts w:ascii="Bookman Old Style" w:hAnsi="Bookman Old Style"/>
        </w:rPr>
        <w:t xml:space="preserve">de ese proyecto </w:t>
      </w:r>
      <w:r w:rsidRPr="00EF479A">
        <w:rPr>
          <w:rStyle w:val="Ninguno"/>
          <w:rFonts w:ascii="Bookman Old Style" w:hAnsi="Bookman Old Style"/>
        </w:rPr>
        <w:t>solicitaron audiencia pública que fue realizada el día 5 de octubre de 2020 de</w:t>
      </w:r>
      <w:r w:rsidR="00EF479A" w:rsidRPr="00EF479A">
        <w:rPr>
          <w:rStyle w:val="Ninguno"/>
          <w:rFonts w:ascii="Bookman Old Style" w:hAnsi="Bookman Old Style"/>
        </w:rPr>
        <w:t xml:space="preserve"> manera</w:t>
      </w:r>
      <w:r w:rsidRPr="00EF479A">
        <w:rPr>
          <w:rStyle w:val="Ninguno"/>
          <w:rFonts w:ascii="Bookman Old Style" w:hAnsi="Bookman Old Style"/>
        </w:rPr>
        <w:t xml:space="preserve"> virtual</w:t>
      </w:r>
      <w:r w:rsidR="00EF479A" w:rsidRPr="00EF479A">
        <w:rPr>
          <w:rStyle w:val="Ninguno"/>
          <w:rFonts w:ascii="Bookman Old Style" w:hAnsi="Bookman Old Style"/>
        </w:rPr>
        <w:t xml:space="preserve"> a través</w:t>
      </w:r>
      <w:r w:rsidRPr="00EF479A">
        <w:rPr>
          <w:rStyle w:val="Ninguno"/>
          <w:rFonts w:ascii="Bookman Old Style" w:hAnsi="Bookman Old Style"/>
        </w:rPr>
        <w:t xml:space="preserve"> de la plataforma Hangouts Meet. Hubo amplia participación: magistrados y magistradas del Consejo de Estado, de la Corte Suprema de Justicia y del Consejo Superior de la Judicatura; también participaron académicos, organizaciones de la sociedad civil y agencias del Estado. Las intervenciones se sintetizan a continuación:</w:t>
      </w:r>
    </w:p>
    <w:p w14:paraId="4350E834"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11E8FA25"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b/>
          <w:sz w:val="22"/>
          <w:szCs w:val="22"/>
          <w:lang w:val="es-ES"/>
        </w:rPr>
      </w:pPr>
      <w:r w:rsidRPr="00EF479A">
        <w:rPr>
          <w:rFonts w:ascii="Bookman Old Style" w:hAnsi="Bookman Old Style" w:cs="Arial"/>
          <w:b/>
          <w:sz w:val="22"/>
          <w:szCs w:val="22"/>
          <w:lang w:val="es-ES"/>
        </w:rPr>
        <w:t>Óscar Darío Amaya (Consejo de Estado)</w:t>
      </w:r>
    </w:p>
    <w:p w14:paraId="31D11C75"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E3D852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Desarrollo del acuerdo de paz: El CE ve con buenos ojos el cumplimiento del Acuerdo, en específico del punto 1.1.8. </w:t>
      </w:r>
    </w:p>
    <w:p w14:paraId="5929078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Acuerdo de Escazú si bien no ha sido ratificado, ya fue firmado y es un acuerdo que se refiere a la información, participación y acceso a la justicia </w:t>
      </w:r>
      <w:r w:rsidRPr="00EF479A">
        <w:rPr>
          <w:rFonts w:ascii="Bookman Old Style" w:hAnsi="Bookman Old Style"/>
          <w:sz w:val="22"/>
          <w:szCs w:val="22"/>
        </w:rPr>
        <w:lastRenderedPageBreak/>
        <w:t xml:space="preserve">ambiental, aunque no es obligatorio crear jueces ambientales, sí promover la justicia ambiental. </w:t>
      </w:r>
    </w:p>
    <w:p w14:paraId="1613676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En el PND, el actual Gobierno incluyó la creación de jueces agrarios y de tribunales ambientales. </w:t>
      </w:r>
    </w:p>
    <w:p w14:paraId="01733A6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Comentarios del Consejo de Estado al proyecto: </w:t>
      </w:r>
    </w:p>
    <w:p w14:paraId="3C937228"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Fonts w:ascii="Bookman Old Style" w:hAnsi="Bookman Old Style"/>
          <w:sz w:val="22"/>
          <w:szCs w:val="22"/>
        </w:rPr>
        <w:t xml:space="preserve">Se omiten instituciones como derechos reales distintos a la propiedad como servidumbre, usufructo, no hay inclusión de ningún principio de contenido ambiental en el proyecto, sino que todo es agrario. </w:t>
      </w:r>
    </w:p>
    <w:p w14:paraId="7F8F36FB"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Fonts w:ascii="Bookman Old Style" w:hAnsi="Bookman Old Style"/>
          <w:sz w:val="22"/>
          <w:szCs w:val="22"/>
        </w:rPr>
        <w:t>En el tema de las fuentes (art. 8) se ignoran los aspectos ambientales que deben aplicar los jueces que se ocupan de los temas agrarios</w:t>
      </w:r>
    </w:p>
    <w:p w14:paraId="343D274E"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Fonts w:ascii="Bookman Old Style" w:hAnsi="Bookman Old Style"/>
          <w:sz w:val="22"/>
          <w:szCs w:val="22"/>
        </w:rPr>
        <w:t>En el artículo 12 la itinerancia no está clara</w:t>
      </w:r>
    </w:p>
    <w:p w14:paraId="2919B95F" w14:textId="77777777" w:rsidR="00BA45ED" w:rsidRPr="00EF479A" w:rsidRDefault="00BA45ED" w:rsidP="00EA565A">
      <w:pPr>
        <w:pStyle w:val="CuerpoB"/>
        <w:numPr>
          <w:ilvl w:val="1"/>
          <w:numId w:val="5"/>
        </w:numPr>
        <w:spacing w:before="0"/>
        <w:jc w:val="both"/>
        <w:rPr>
          <w:rFonts w:ascii="Bookman Old Style" w:hAnsi="Bookman Old Style"/>
          <w:sz w:val="22"/>
          <w:szCs w:val="22"/>
        </w:rPr>
      </w:pPr>
      <w:r w:rsidRPr="00EF479A">
        <w:rPr>
          <w:rStyle w:val="Ninguno"/>
          <w:rFonts w:ascii="Bookman Old Style" w:hAnsi="Bookman Old Style"/>
          <w:sz w:val="22"/>
          <w:szCs w:val="22"/>
        </w:rPr>
        <w:t>El principal comentario es que el proyecto está incompleto:</w:t>
      </w:r>
      <w:r w:rsidRPr="00EF479A">
        <w:rPr>
          <w:rFonts w:ascii="Bookman Old Style" w:hAnsi="Bookman Old Style"/>
          <w:sz w:val="22"/>
          <w:szCs w:val="22"/>
        </w:rPr>
        <w:t xml:space="preserve"> le falta la incorporación de lo ambiental, porque el PL lo trata como si fuera un tema residual.  La especialidad debe ser agraria y ambiental: </w:t>
      </w:r>
    </w:p>
    <w:p w14:paraId="5AE949C7" w14:textId="77777777" w:rsidR="00BA45ED" w:rsidRPr="00EF479A" w:rsidRDefault="00BA45ED" w:rsidP="00BA45ED">
      <w:pPr>
        <w:pStyle w:val="CuerpoB"/>
        <w:spacing w:before="0"/>
        <w:ind w:left="48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 xml:space="preserve">Estructura: 1) jueces agrarios y ambientales 2) salas agrarias y ambientales 3) dos plazas en la Sección Primera del CdeE y una Sala Agraria y Ambiental en la CSJ. Esto porque lo agrario y lo ambiental es inescindible. </w:t>
      </w:r>
    </w:p>
    <w:p w14:paraId="42C03015" w14:textId="77777777" w:rsidR="00BA45ED" w:rsidRPr="00EF479A" w:rsidRDefault="00BA45ED" w:rsidP="00BA45ED">
      <w:pPr>
        <w:pStyle w:val="CuerpoB"/>
        <w:spacing w:before="0"/>
        <w:ind w:left="480"/>
        <w:jc w:val="both"/>
        <w:rPr>
          <w:rStyle w:val="Ninguno"/>
          <w:rFonts w:ascii="Bookman Old Style" w:eastAsia="Arial" w:hAnsi="Bookman Old Style" w:cs="Arial"/>
          <w:b/>
          <w:bCs/>
          <w:sz w:val="22"/>
          <w:szCs w:val="22"/>
        </w:rPr>
      </w:pPr>
      <w:r w:rsidRPr="00EF479A">
        <w:rPr>
          <w:rStyle w:val="Ninguno"/>
          <w:rFonts w:ascii="Bookman Old Style" w:hAnsi="Bookman Old Style"/>
          <w:sz w:val="22"/>
          <w:szCs w:val="22"/>
        </w:rPr>
        <w:t xml:space="preserve">Los debates en Colombia no son divididos, porque la tierra tiene un componente ecológico y la propiedad tiene una función social y ecológica. Abordar lo agrario sin tener en cuéntalo ambiental aplaza la solución definitiva del problema. Promover el uso adecuado de la tierra pasa por tener en cuenta sus elementos físicos y químicos: agua y suelo. </w:t>
      </w:r>
    </w:p>
    <w:p w14:paraId="620178D5"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6D857019"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32A5E6D"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Gloria Stella López (Consejo Superior de la Judicatura)</w:t>
      </w:r>
    </w:p>
    <w:p w14:paraId="7B755270"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p>
    <w:p w14:paraId="5EE88088" w14:textId="77777777" w:rsidR="00BA45ED" w:rsidRPr="00EF479A" w:rsidRDefault="00BA45ED" w:rsidP="00BA45ED">
      <w:pPr>
        <w:pStyle w:val="CuerpoB"/>
        <w:spacing w:before="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Es inseparable la jurisdicción ambiental de la jurisdicción agraria.</w:t>
      </w:r>
    </w:p>
    <w:p w14:paraId="1897C656" w14:textId="77777777" w:rsidR="00BA45ED" w:rsidRPr="00EF479A" w:rsidRDefault="00BA45ED" w:rsidP="00BA45ED">
      <w:pPr>
        <w:pStyle w:val="CuerpoB"/>
        <w:spacing w:before="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Deben crearse como una especialidad en tierras en la justicia ordinaria. Considera que no cree que deba ser una jurisdicción especial, sino que se trate de una especialidad dentro de la jurisdicción ordinaria y la jurisdicción contenciosa.</w:t>
      </w:r>
    </w:p>
    <w:p w14:paraId="11A09E6C" w14:textId="1355A75B" w:rsidR="00BA45ED" w:rsidRPr="00EF479A" w:rsidRDefault="00BA45ED" w:rsidP="00BA45ED">
      <w:pPr>
        <w:pStyle w:val="CuerpoB"/>
        <w:spacing w:before="0"/>
        <w:jc w:val="both"/>
        <w:rPr>
          <w:rStyle w:val="Ninguno"/>
          <w:rFonts w:ascii="Bookman Old Style" w:hAnsi="Bookman Old Style"/>
          <w:sz w:val="22"/>
          <w:szCs w:val="22"/>
        </w:rPr>
      </w:pPr>
      <w:r w:rsidRPr="00EF479A">
        <w:rPr>
          <w:rStyle w:val="Ninguno"/>
          <w:rFonts w:ascii="Bookman Old Style" w:hAnsi="Bookman Old Style"/>
          <w:sz w:val="22"/>
          <w:szCs w:val="22"/>
        </w:rPr>
        <w:t>Incorporar en un solo texto los dos PL.</w:t>
      </w:r>
    </w:p>
    <w:p w14:paraId="58021337" w14:textId="77777777" w:rsidR="00EF479A" w:rsidRPr="00EF479A" w:rsidRDefault="00EF479A" w:rsidP="00BA45ED">
      <w:pPr>
        <w:pStyle w:val="CuerpoB"/>
        <w:spacing w:before="0"/>
        <w:jc w:val="both"/>
        <w:rPr>
          <w:rStyle w:val="Ninguno"/>
          <w:rFonts w:ascii="Bookman Old Style" w:eastAsia="Arial" w:hAnsi="Bookman Old Style" w:cs="Arial"/>
          <w:sz w:val="22"/>
          <w:szCs w:val="22"/>
        </w:rPr>
      </w:pPr>
    </w:p>
    <w:p w14:paraId="59EA4C2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Este PL modifica la Ley 270, la Ley 1437, Ley 731 y la Ley 160 del 94. Hay que revisar bien estas normas para que no haya contradicciones. </w:t>
      </w:r>
    </w:p>
    <w:p w14:paraId="0C7879D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Se plantean algunos puntos que no deben cobijarse en el desarrollo de esta ley puesto que son normas que ya están expresas en el CGP y en la Ley 143. </w:t>
      </w:r>
    </w:p>
    <w:p w14:paraId="04E708B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creación de conciliadores de derecho -tanto en la jurisdicción agraria como en la contenciosa- desdibuja la función propia del juez que es resolver el conflicto, así sea a través de la conciliación. </w:t>
      </w:r>
    </w:p>
    <w:p w14:paraId="2E47407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Los jueces adjuntos generan inseguridad jurídica entonces hay que revisar. </w:t>
      </w:r>
    </w:p>
    <w:p w14:paraId="7E81984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Preocupa que hay aspectos que no se incluyeron como controversias, a saber: desarrollo de actividades productivas, formalización y normalización de la propiedad, sistema nacional de áreas protegidas como los parques nacionales y regionales naturales y reservas forestales.</w:t>
      </w:r>
    </w:p>
    <w:p w14:paraId="4CBAF33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Hay que separar muy bien las competencias de la jurisdicción ordinaria y de la contenciosa, para que no hayan conflictos de competencia y no generar mayor desgaste judicial por las controversias que de esto pueda derivarse.</w:t>
      </w:r>
    </w:p>
    <w:p w14:paraId="3B10892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planta tipo de los despachos ¿quiénes debe conformar el equipo de trabajo? El CSJ considera que se debe tener el apoyo de especialistas en derecho ambiental, topógrafo y otras especialidades. </w:t>
      </w:r>
    </w:p>
    <w:p w14:paraId="046960CD"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Lo agrario y ambiental deben constituir una sola especialidad, y mirar el aporte de la especialidad de restitución de tierras.</w:t>
      </w:r>
    </w:p>
    <w:p w14:paraId="5080A369" w14:textId="784E9FDA" w:rsidR="00BA45ED" w:rsidRPr="00324B9D" w:rsidRDefault="00BA45ED" w:rsidP="00324B9D">
      <w:pPr>
        <w:pStyle w:val="CuerpoA"/>
        <w:numPr>
          <w:ilvl w:val="0"/>
          <w:numId w:val="6"/>
        </w:numPr>
        <w:rPr>
          <w:rFonts w:ascii="Bookman Old Style" w:hAnsi="Bookman Old Style"/>
        </w:rPr>
      </w:pPr>
      <w:r w:rsidRPr="00EF479A">
        <w:rPr>
          <w:rFonts w:ascii="Bookman Old Style" w:hAnsi="Bookman Old Style"/>
        </w:rPr>
        <w:t>Insiste en la Creación de mesas de trabajo de la Corte Suprema de Justicia, el Consejo de Estado y el Consejo Superior de la Judicatura y la Procuraduría General de la Nación.</w:t>
      </w:r>
    </w:p>
    <w:p w14:paraId="7209DDC4" w14:textId="77777777" w:rsidR="00BA45ED" w:rsidRPr="00EF479A" w:rsidRDefault="00BA45ED" w:rsidP="00BA45ED">
      <w:pPr>
        <w:pStyle w:val="CuerpoB"/>
        <w:spacing w:before="0"/>
        <w:jc w:val="both"/>
        <w:rPr>
          <w:rFonts w:ascii="Bookman Old Style" w:eastAsia="Arial" w:hAnsi="Bookman Old Style" w:cs="Arial"/>
          <w:sz w:val="22"/>
          <w:szCs w:val="22"/>
        </w:rPr>
      </w:pPr>
    </w:p>
    <w:p w14:paraId="7F8D943F" w14:textId="327C39A1"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Luis Armando</w:t>
      </w:r>
      <w:r w:rsidR="00EF479A" w:rsidRPr="00EF479A">
        <w:rPr>
          <w:rFonts w:ascii="Bookman Old Style" w:hAnsi="Bookman Old Style" w:cs="Arial"/>
          <w:b/>
          <w:sz w:val="22"/>
          <w:szCs w:val="22"/>
          <w:lang w:val="es-ES"/>
        </w:rPr>
        <w:t xml:space="preserve"> </w:t>
      </w:r>
      <w:r w:rsidRPr="00EF479A">
        <w:rPr>
          <w:rFonts w:ascii="Bookman Old Style" w:hAnsi="Bookman Old Style" w:cs="Arial"/>
          <w:b/>
          <w:sz w:val="22"/>
          <w:szCs w:val="22"/>
          <w:lang w:val="es-ES"/>
        </w:rPr>
        <w:t>Tolosa (Presidente Sala de Casación Civil de la Corte Suprema de Justicia)</w:t>
      </w:r>
    </w:p>
    <w:p w14:paraId="62BBAAC1"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757D3264" w14:textId="2F07E032" w:rsidR="00BA45ED" w:rsidRPr="00EF479A" w:rsidRDefault="00BA45ED" w:rsidP="00A036FB">
      <w:pPr>
        <w:pStyle w:val="CuerpoB"/>
        <w:spacing w:before="0"/>
        <w:ind w:left="284" w:hanging="284"/>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 xml:space="preserve">- </w:t>
      </w:r>
      <w:r w:rsidR="00A036FB">
        <w:rPr>
          <w:rStyle w:val="Ninguno"/>
          <w:rFonts w:ascii="Bookman Old Style" w:hAnsi="Bookman Old Style"/>
          <w:sz w:val="22"/>
          <w:szCs w:val="22"/>
        </w:rPr>
        <w:t xml:space="preserve"> </w:t>
      </w:r>
      <w:r w:rsidRPr="00EF479A">
        <w:rPr>
          <w:rStyle w:val="Ninguno"/>
          <w:rFonts w:ascii="Bookman Old Style" w:hAnsi="Bookman Old Style"/>
          <w:sz w:val="22"/>
          <w:szCs w:val="22"/>
        </w:rPr>
        <w:t xml:space="preserve">Llamado a la organización en la legislación en materia de tierras, por </w:t>
      </w:r>
      <w:r w:rsidR="00A036FB" w:rsidRPr="00EF479A">
        <w:rPr>
          <w:rStyle w:val="Ninguno"/>
          <w:rFonts w:ascii="Bookman Old Style" w:hAnsi="Bookman Old Style"/>
          <w:sz w:val="22"/>
          <w:szCs w:val="22"/>
        </w:rPr>
        <w:t>ejemplo,</w:t>
      </w:r>
      <w:r w:rsidRPr="00EF479A">
        <w:rPr>
          <w:rStyle w:val="Ninguno"/>
          <w:rFonts w:ascii="Bookman Old Style" w:hAnsi="Bookman Old Style"/>
          <w:sz w:val="22"/>
          <w:szCs w:val="22"/>
        </w:rPr>
        <w:t xml:space="preserve"> en lo</w:t>
      </w:r>
      <w:r w:rsidR="00A036FB">
        <w:rPr>
          <w:rStyle w:val="Ninguno"/>
          <w:rFonts w:ascii="Bookman Old Style" w:hAnsi="Bookman Old Style"/>
          <w:sz w:val="22"/>
          <w:szCs w:val="22"/>
        </w:rPr>
        <w:t xml:space="preserve"> </w:t>
      </w:r>
      <w:r w:rsidRPr="00EF479A">
        <w:rPr>
          <w:rStyle w:val="Ninguno"/>
          <w:rFonts w:ascii="Bookman Old Style" w:hAnsi="Bookman Old Style"/>
          <w:sz w:val="22"/>
          <w:szCs w:val="22"/>
        </w:rPr>
        <w:t>relativo a la prescripción, restitución de tierras, etc. No hay unificación normativa. Abogar por la creación de una unidad legislativa que abogue por los problemas del minifundio y el latifundio, la productividad y la concentración de tierras y dar un reglamento orgánico a las leyes de tierras. Esto incide en el PL actual.</w:t>
      </w:r>
    </w:p>
    <w:p w14:paraId="5F0309C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Este PL no tiene sentido solo desde lo consagrado en el Acuerdo de Paz, sino también en lo relativo al Orden público ecológico nacional y mundial, en el sentido de que los problemas ambientales carecen una organización y empalme con las leyes de tierra en materia de protección. </w:t>
      </w:r>
    </w:p>
    <w:p w14:paraId="129A32D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Propuesta: Sala de Casación Civil, Agraria y Ambiental. En lo concerniente a la organización de la sala de casación civil de la Corte Suprema de Justicia, consideran que la creación de una sala autónoma genera problemas internos sobre el gobierno de la propia Corte Suprema y sobre la distribución del poder. Por tanto, la propuesta es que la Sala tal como existe, resuelva los conflictos, así como lo ha venido haciendo. La Sala está en capacidad de trabajar en la organización de la justicia agraria y ambiental con sus siete magistrados. Lo han hecho con la Ley de tierras, la Ley 1148, la reforma del 36, reforma del 60, 61, han proferido decisiones hito en esta materia. Han aplicado el Acuerdo de Paz en las decisiones de tutela que han conocido sobre esta materia.</w:t>
      </w:r>
    </w:p>
    <w:p w14:paraId="409C3F8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Solicita que se les apoye con magistrados auxiliares.  </w:t>
      </w:r>
    </w:p>
    <w:p w14:paraId="453D5849"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Deben unificarse los estatutos de tierras</w:t>
      </w:r>
    </w:p>
    <w:p w14:paraId="5D70BE3C"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493EFC35" w14:textId="0DDE2BE0"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lastRenderedPageBreak/>
        <w:t>Octavio Augusto Tejeiro (Sala de Casación Civil de la Corte Suprema de Justicia)</w:t>
      </w:r>
    </w:p>
    <w:p w14:paraId="1F45ECC5"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105E532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No es necesario crear una Sala nueva. </w:t>
      </w:r>
    </w:p>
    <w:p w14:paraId="0DA7AC4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Tema procesal: la unicidad de estatutos procesales es útil para el ciudadano y para los abogados. Quizá sea lo mejor mantener el CGP tal como existe, y que en el PL que se discute se mantengan los postulados esenciales del derecho rural y agrario, para que cuando los jueces lo estén aplicando sepan que lo que se aplica es el CGP pero que llegados a este tema se aplican los postulados básicos que ya están señalados en el PL. </w:t>
      </w:r>
    </w:p>
    <w:p w14:paraId="7487BA82" w14:textId="77777777" w:rsidR="00BA45ED" w:rsidRPr="00EF479A" w:rsidRDefault="00BA45ED" w:rsidP="00BA45ED">
      <w:pPr>
        <w:pStyle w:val="CuerpoB"/>
        <w:spacing w:before="0"/>
        <w:ind w:left="24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 xml:space="preserve">En síntesis, plantea eliminar las modificaciones y adiciones que se hacen al CGP para evitar inconvenientes interpretativos y aplicativos y de integración de la ley. </w:t>
      </w:r>
    </w:p>
    <w:p w14:paraId="160B145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Los postulados básicos deberán cumplirse además del CGP o por encima de él. Estos postulados deberían ser: posibilidad de decisión extrapetita y ultrapetita, tema de la competencia territorial que se privilegie el domicilio del campesino -que es la parte débil de la relación procesal- para que el mismo no tenga que demandar en el foro real o en el foro contractual, la prueba de oficio teniendo en cuenta esta asimetría de relaciones (énfasis en la carga dinámica de la prueba).</w:t>
      </w:r>
    </w:p>
    <w:p w14:paraId="19CF3C0E" w14:textId="15855921" w:rsidR="00BA45ED" w:rsidRPr="00324B9D" w:rsidRDefault="00BA45ED" w:rsidP="00324B9D">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PL como está genera un paralelismo con el CGP. </w:t>
      </w:r>
    </w:p>
    <w:p w14:paraId="3E3FAB4B" w14:textId="77777777" w:rsidR="00BA45ED" w:rsidRPr="00EF479A" w:rsidRDefault="00BA45ED" w:rsidP="00BA45ED">
      <w:pPr>
        <w:pStyle w:val="CuerpoB"/>
        <w:spacing w:before="0"/>
        <w:jc w:val="both"/>
        <w:rPr>
          <w:rFonts w:ascii="Bookman Old Style" w:eastAsia="Arial" w:hAnsi="Bookman Old Style" w:cs="Arial"/>
          <w:sz w:val="22"/>
          <w:szCs w:val="22"/>
        </w:rPr>
      </w:pPr>
    </w:p>
    <w:p w14:paraId="2B9B3DA8"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Margarita Varón (Colombia Rural)</w:t>
      </w:r>
    </w:p>
    <w:p w14:paraId="7D990E99" w14:textId="77777777" w:rsidR="00BA45ED" w:rsidRPr="00EF479A" w:rsidRDefault="00BA45ED" w:rsidP="00BA45ED">
      <w:pPr>
        <w:pStyle w:val="CuerpoB"/>
        <w:spacing w:before="0"/>
        <w:jc w:val="both"/>
        <w:rPr>
          <w:rFonts w:ascii="Bookman Old Style" w:eastAsia="Arial" w:hAnsi="Bookman Old Style" w:cs="Arial"/>
          <w:sz w:val="22"/>
          <w:szCs w:val="22"/>
        </w:rPr>
      </w:pPr>
    </w:p>
    <w:p w14:paraId="73D2091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Este PL tiene que poner más énfasis y recursos en los jueces municipales que si van a tener una capacidad de ir a las áreas más remotas del país. </w:t>
      </w:r>
    </w:p>
    <w:p w14:paraId="5BB41EA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Focalización de MADR.</w:t>
      </w:r>
    </w:p>
    <w:p w14:paraId="280908B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Se sugiere acotar el proyecto para mantener integralidad en la resolución de los conflictos.</w:t>
      </w:r>
    </w:p>
    <w:p w14:paraId="7DA1489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composición de la litis debe atender a la complejidad de los conflictos ambientales, ejemplo, conflictos interétnicos. Enfoque étnico: armonización con derecho propio y la aproximación de la justicia rural. </w:t>
      </w:r>
    </w:p>
    <w:p w14:paraId="2F6A0A4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Órgano de cierre único, es bastante confuso mantener las dos jurisdicciones pues se siguen compartimentando los conflictos que en la mayoría de casos tienen involucrado un bien público. </w:t>
      </w:r>
    </w:p>
    <w:p w14:paraId="12199F76" w14:textId="77777777" w:rsidR="00BA45ED" w:rsidRPr="00EF479A" w:rsidRDefault="00BA45ED" w:rsidP="00BA45ED">
      <w:pPr>
        <w:pStyle w:val="CuerpoB"/>
        <w:spacing w:before="0"/>
        <w:jc w:val="both"/>
        <w:rPr>
          <w:rFonts w:ascii="Bookman Old Style" w:eastAsia="Arial" w:hAnsi="Bookman Old Style" w:cs="Arial"/>
          <w:sz w:val="22"/>
          <w:szCs w:val="22"/>
        </w:rPr>
      </w:pPr>
    </w:p>
    <w:p w14:paraId="7C073EE4"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b/>
          <w:sz w:val="22"/>
          <w:szCs w:val="22"/>
          <w:lang w:val="es-ES"/>
        </w:rPr>
      </w:pPr>
      <w:r w:rsidRPr="00EF479A">
        <w:rPr>
          <w:rFonts w:ascii="Bookman Old Style" w:hAnsi="Bookman Old Style" w:cs="Arial"/>
          <w:b/>
          <w:sz w:val="22"/>
          <w:szCs w:val="22"/>
          <w:lang w:val="es-ES"/>
        </w:rPr>
        <w:t>Manuel Ramos</w:t>
      </w:r>
    </w:p>
    <w:p w14:paraId="3D04A68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Hay que formar jueces agrarios: no está de acuerdo en que sea la Sala de Casación Civil el órgano de cierre, porque cree que no se atiende a la realidad del campesinado.  </w:t>
      </w:r>
    </w:p>
    <w:p w14:paraId="7675E3C1" w14:textId="77777777" w:rsidR="00BA45ED" w:rsidRPr="00EF479A" w:rsidRDefault="00BA45ED" w:rsidP="00BA45ED">
      <w:pPr>
        <w:pStyle w:val="CuerpoB"/>
        <w:spacing w:before="0"/>
        <w:jc w:val="both"/>
        <w:rPr>
          <w:rFonts w:ascii="Bookman Old Style" w:eastAsia="Arial" w:hAnsi="Bookman Old Style" w:cs="Arial"/>
          <w:sz w:val="22"/>
          <w:szCs w:val="22"/>
        </w:rPr>
      </w:pPr>
    </w:p>
    <w:p w14:paraId="23AF6B56" w14:textId="567E045B"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Lorena Garnica</w:t>
      </w:r>
    </w:p>
    <w:p w14:paraId="3B79E9A1"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1BB57E6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Se unen las competencias separadas judiciales y administrativas</w:t>
      </w:r>
    </w:p>
    <w:p w14:paraId="1CBF568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Énfasis en la oferta institucional: el juez cercano a los ciudadanos rompiendo barreras de acceso. (un juez que trabaje los domingos, que este acompañado de un conciliador experto en derecho)</w:t>
      </w:r>
    </w:p>
    <w:p w14:paraId="7366CDA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competencia ambiental como residual, en tanto es necesario que el juez no tenga demasiadas competencias pues podría desatender lo que se pretende resolver con el PL: la litigiosidad relacionada con la tenencia de la tierra en zonas rurales. </w:t>
      </w:r>
    </w:p>
    <w:p w14:paraId="49EC9FB7"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Solamente deberán ser atendidos aquellos puntos ambientales que sean necesarios para resolver lo agrario. </w:t>
      </w:r>
    </w:p>
    <w:p w14:paraId="15B808B9" w14:textId="77777777" w:rsidR="00BA45ED" w:rsidRPr="00EF479A" w:rsidRDefault="00BA45ED" w:rsidP="00BA45ED">
      <w:pPr>
        <w:pStyle w:val="CuerpoB"/>
        <w:spacing w:before="0"/>
        <w:jc w:val="both"/>
        <w:rPr>
          <w:rFonts w:ascii="Bookman Old Style" w:eastAsia="Arial" w:hAnsi="Bookman Old Style" w:cs="Arial"/>
          <w:sz w:val="22"/>
          <w:szCs w:val="22"/>
        </w:rPr>
      </w:pPr>
    </w:p>
    <w:p w14:paraId="5033617F" w14:textId="596A3C6C" w:rsidR="00BA45ED" w:rsidRPr="00EF479A" w:rsidRDefault="00BA45ED" w:rsidP="00EF479A">
      <w:pPr>
        <w:pStyle w:val="NormalWeb"/>
        <w:shd w:val="clear" w:color="auto" w:fill="FFFFFF"/>
        <w:spacing w:before="0" w:beforeAutospacing="0" w:after="0" w:afterAutospacing="0"/>
        <w:jc w:val="both"/>
        <w:rPr>
          <w:rFonts w:ascii="Bookman Old Style" w:hAnsi="Bookman Old Style" w:cs="Arial"/>
          <w:b/>
          <w:sz w:val="22"/>
          <w:szCs w:val="22"/>
          <w:lang w:val="es-ES"/>
        </w:rPr>
      </w:pPr>
      <w:r w:rsidRPr="00EF479A">
        <w:rPr>
          <w:rFonts w:ascii="Bookman Old Style" w:hAnsi="Bookman Old Style" w:cs="Arial"/>
          <w:b/>
          <w:sz w:val="22"/>
          <w:szCs w:val="22"/>
          <w:lang w:val="es-ES"/>
        </w:rPr>
        <w:t>Aura Bolívar</w:t>
      </w:r>
    </w:p>
    <w:p w14:paraId="5B9CE9AE" w14:textId="77777777" w:rsidR="00EF479A" w:rsidRPr="00EF479A" w:rsidRDefault="00EF479A" w:rsidP="00EF479A">
      <w:pPr>
        <w:pStyle w:val="NormalWeb"/>
        <w:shd w:val="clear" w:color="auto" w:fill="FFFFFF"/>
        <w:spacing w:before="0" w:beforeAutospacing="0" w:after="0" w:afterAutospacing="0"/>
        <w:jc w:val="both"/>
        <w:rPr>
          <w:rFonts w:ascii="Bookman Old Style" w:hAnsi="Bookman Old Style"/>
          <w:sz w:val="22"/>
          <w:szCs w:val="22"/>
          <w:lang w:val="es-ES"/>
        </w:rPr>
      </w:pPr>
    </w:p>
    <w:p w14:paraId="5E301921" w14:textId="5D3F86E4" w:rsidR="00BA45ED" w:rsidRPr="00EF479A" w:rsidRDefault="00EF479A"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J</w:t>
      </w:r>
      <w:r w:rsidR="00BA45ED" w:rsidRPr="00EF479A">
        <w:rPr>
          <w:rFonts w:ascii="Bookman Old Style" w:hAnsi="Bookman Old Style"/>
          <w:sz w:val="22"/>
          <w:szCs w:val="22"/>
        </w:rPr>
        <w:t>urisdicción: robustecer la justicia desde abajo, unificar criterios interpretativos—&gt; construcción de cuerpo institucional y doctrinario autónomo y unificado. Cree que esto no es posible de lograr con dos especialidades distintas porque probablemente sus criterios de interpretación también lo serían.</w:t>
      </w:r>
    </w:p>
    <w:p w14:paraId="7640F89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Necesidad de funcionarios capaces de entender los problemas de la ruralidad: no entender los conflictos rurales como problemas civiles, pues en ellos hay una igualdad de partes y el juez es un tercero imparcial. La justicia agraria le apuesta a lo contrario porque la relación es desigual. </w:t>
      </w:r>
    </w:p>
    <w:p w14:paraId="358D2DB1"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Línea dura de procedimientos y principios agrarios para dar equilibrio a las partes, esto en caso de que decida no hacer modificaciones al CGP.</w:t>
      </w:r>
    </w:p>
    <w:p w14:paraId="041EB6B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Esta jurisdicción debe ser de carácter permanente porque va a resolver conflictos históricos y no solo relacionados con el conflicto armado. </w:t>
      </w:r>
    </w:p>
    <w:p w14:paraId="29556FE4" w14:textId="3FBAD9A6"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Cuando se trate de temas ambientales ligados a los problemas de fondo sobre el acceso a la propiedad o uso, etc, habrá que resolverlos en esta jurisdicción. En todo caso, si bien se podía pensar en una jurisdicción agraria y ambiental, considera que las condiciones no están dadas para eso y que por apostarle a más se termine obstruyendo la eficacia.  </w:t>
      </w:r>
    </w:p>
    <w:p w14:paraId="4DB241A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Proceso mixto: mantener competencias administrativas que se conducen a lo judicial. El proyecto debe incorporar medidas para jalonar y obtener información y colaboración de distintas entidades. </w:t>
      </w:r>
    </w:p>
    <w:p w14:paraId="4A8CF2D0"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Coordinación interinstitucional para que los jueces puedan avanzar, no pueden hacerlo solos: acceso a información. </w:t>
      </w:r>
    </w:p>
    <w:p w14:paraId="1C4C0548"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Fortalecimiento de la justicia desde abajo: juez asume un rol activo de protección de los bienes del Estado. Deben desarrollarse elementos como: participación del campesinado y sus organizaciones, fallos ultra y extrapetita donde el juez tiene posibilidad de asumir una mayor defensa y protección de bienes del estado, que </w:t>
      </w:r>
      <w:r w:rsidRPr="00EF479A">
        <w:rPr>
          <w:rFonts w:ascii="Bookman Old Style" w:hAnsi="Bookman Old Style"/>
          <w:sz w:val="22"/>
          <w:szCs w:val="22"/>
        </w:rPr>
        <w:lastRenderedPageBreak/>
        <w:t>no solo se considere el campesinado, sino también el patrimonio del estado y en consecuencia de quienes tienen acceso preferente: comunidades campesinas.</w:t>
      </w:r>
    </w:p>
    <w:p w14:paraId="2B736E54" w14:textId="4AF05F09" w:rsidR="00BA45ED" w:rsidRDefault="00BA45ED" w:rsidP="00BA45ED">
      <w:pPr>
        <w:pStyle w:val="CuerpoB"/>
        <w:spacing w:before="0"/>
        <w:jc w:val="both"/>
        <w:rPr>
          <w:rFonts w:ascii="Bookman Old Style" w:eastAsia="Arial" w:hAnsi="Bookman Old Style" w:cs="Arial"/>
          <w:sz w:val="22"/>
          <w:szCs w:val="22"/>
        </w:rPr>
      </w:pPr>
    </w:p>
    <w:p w14:paraId="065C57D3"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Andrés García</w:t>
      </w:r>
    </w:p>
    <w:p w14:paraId="1FA1DBD2"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Fortalecer la presencia estatal en las zonas rurales y por ello debe tener vocación de permanencia de la especialidad. También concluye que sí es necesario hacer énfasis en la ruralidad dentro del PL. </w:t>
      </w:r>
    </w:p>
    <w:p w14:paraId="1F7ADA89"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Cierre jurídico a los distintos problemas que surgen en relación con los procesos administrativos para brindar acceso a tierras. </w:t>
      </w:r>
    </w:p>
    <w:p w14:paraId="471E8C0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diseño ideal sería una jurisdicción agraria, sin embargo, reconoce que la creación de la especialidad es un avance esencial siempre y cuando se prevean los recursos necesarios para ponerlo en marcha. </w:t>
      </w:r>
    </w:p>
    <w:p w14:paraId="79EF4667"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En relación con los posibles conflictos de competencias, sugiere una solución como la de la JEP: creación de una sala repartidora que determinen de antemano la competencia y cuando los casos involucren ambas jurisdicciones crear mecanismos desde el principio para la solución conjunta. </w:t>
      </w:r>
    </w:p>
    <w:p w14:paraId="6B6CD766"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Establecer mecanismos de coordinación con la jurisdicción indígena que no está mencionada.</w:t>
      </w:r>
    </w:p>
    <w:p w14:paraId="41B99CDD" w14:textId="0B63927D" w:rsidR="00BA45ED" w:rsidRPr="00324B9D" w:rsidRDefault="00BA45ED" w:rsidP="00BA45ED">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Precisar prevalencia normativa, desarrollar conflictos de uso y los criterios interpretativos cuando haya conflicto entre los cuerpos normativos. </w:t>
      </w:r>
    </w:p>
    <w:p w14:paraId="08C3A6C0"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54E0CCC5" w14:textId="5E0425CA" w:rsidR="00BA45ED" w:rsidRDefault="00BA45ED" w:rsidP="00177FAF">
      <w:pPr>
        <w:pStyle w:val="NormalWeb"/>
        <w:shd w:val="clear" w:color="auto" w:fill="FFFFFF"/>
        <w:spacing w:before="0" w:beforeAutospacing="0" w:after="0" w:afterAutospacing="0"/>
        <w:jc w:val="both"/>
        <w:rPr>
          <w:rFonts w:ascii="Bookman Old Style" w:hAnsi="Bookman Old Style" w:cs="Arial"/>
          <w:b/>
          <w:lang w:val="es-ES"/>
        </w:rPr>
      </w:pPr>
      <w:r w:rsidRPr="00177FAF">
        <w:rPr>
          <w:rFonts w:ascii="Bookman Old Style" w:hAnsi="Bookman Old Style" w:cs="Arial"/>
          <w:b/>
          <w:lang w:val="es-ES"/>
        </w:rPr>
        <w:t>Cesar Valderrama (Dejusticia)</w:t>
      </w:r>
    </w:p>
    <w:p w14:paraId="602AABA5" w14:textId="77777777" w:rsidR="00177FAF" w:rsidRPr="00177FAF" w:rsidRDefault="00177FAF" w:rsidP="00177FAF">
      <w:pPr>
        <w:pStyle w:val="NormalWeb"/>
        <w:shd w:val="clear" w:color="auto" w:fill="FFFFFF"/>
        <w:spacing w:before="0" w:beforeAutospacing="0" w:after="0" w:afterAutospacing="0"/>
        <w:jc w:val="both"/>
        <w:rPr>
          <w:rFonts w:ascii="Bookman Old Style" w:hAnsi="Bookman Old Style"/>
          <w:lang w:val="es-ES"/>
        </w:rPr>
      </w:pPr>
    </w:p>
    <w:p w14:paraId="4F1C842C" w14:textId="77777777" w:rsidR="00BA45ED" w:rsidRPr="00EF479A" w:rsidRDefault="00BA45ED" w:rsidP="00EA565A">
      <w:pPr>
        <w:pStyle w:val="CuerpoB"/>
        <w:numPr>
          <w:ilvl w:val="0"/>
          <w:numId w:val="5"/>
        </w:numPr>
        <w:spacing w:before="0"/>
        <w:jc w:val="both"/>
        <w:rPr>
          <w:rFonts w:ascii="Bookman Old Style" w:hAnsi="Bookman Old Style"/>
          <w:b/>
          <w:bCs/>
          <w:sz w:val="22"/>
          <w:szCs w:val="22"/>
        </w:rPr>
      </w:pPr>
      <w:r w:rsidRPr="00EF479A">
        <w:rPr>
          <w:rStyle w:val="Ninguno"/>
          <w:rFonts w:ascii="Bookman Old Style" w:hAnsi="Bookman Old Style"/>
          <w:sz w:val="22"/>
          <w:szCs w:val="22"/>
        </w:rPr>
        <w:t xml:space="preserve">Lo ultra y extrapetita se debe extender a cuando hay intereses del Estado. </w:t>
      </w:r>
    </w:p>
    <w:p w14:paraId="14076753"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conciliación debe tener límites, sobre todo considerando esas relaciones desiguales. </w:t>
      </w:r>
    </w:p>
    <w:p w14:paraId="7B139EB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Si se trata de especialidad, vale la pena pensar en solo una jurisdicción por la ineficiencia que puede conllevar una duplicidad de actores y por la dificultad de alcanzar uniformidad en las decisiones. Considera que debe ser la contenciosa administrativa.</w:t>
      </w:r>
    </w:p>
    <w:p w14:paraId="3ABD8C5B"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14BE54DB"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 xml:space="preserve">Carlos Duarte </w:t>
      </w:r>
    </w:p>
    <w:p w14:paraId="64CA0835" w14:textId="77777777" w:rsidR="00BA45ED" w:rsidRPr="00EF479A" w:rsidRDefault="00BA45ED" w:rsidP="00BA45ED">
      <w:pPr>
        <w:pStyle w:val="CuerpoB"/>
        <w:spacing w:before="0"/>
        <w:jc w:val="both"/>
        <w:rPr>
          <w:rFonts w:ascii="Bookman Old Style" w:eastAsia="Arial" w:hAnsi="Bookman Old Style" w:cs="Arial"/>
          <w:sz w:val="22"/>
          <w:szCs w:val="22"/>
        </w:rPr>
      </w:pPr>
    </w:p>
    <w:p w14:paraId="35A9D15D"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Definición de campesino Sentencia 2028/18 de la CSJ. </w:t>
      </w:r>
    </w:p>
    <w:p w14:paraId="4ED1BD24"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Se hace necesario que la jurisdicción tenga su propia instancia de cierre </w:t>
      </w:r>
    </w:p>
    <w:p w14:paraId="5F51FE8B"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Faltan instrumentos específicos relacionados con conflictos territoriales, interculturales y ambientales y profundizar en DESC. El PL debería prever que los acuerdos construidos en escenarios alternativos de resolución de conflictos cuenten con validez jurídica en relación a la autoridad agraria y ambiental. </w:t>
      </w:r>
    </w:p>
    <w:p w14:paraId="679F0CF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El amparo a la pobreza en casos de sujetos de especial protección constitucional debe ir más allá de la rama judicial</w:t>
      </w:r>
    </w:p>
    <w:p w14:paraId="5BC20E5D"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EADF86D" w14:textId="77777777" w:rsidR="00BA45ED" w:rsidRPr="00177FAF" w:rsidRDefault="00BA45ED" w:rsidP="00177FAF">
      <w:pPr>
        <w:pStyle w:val="NormalWeb"/>
        <w:shd w:val="clear" w:color="auto" w:fill="FFFFFF"/>
        <w:spacing w:before="0" w:beforeAutospacing="0" w:after="0" w:afterAutospacing="0"/>
        <w:jc w:val="both"/>
        <w:rPr>
          <w:rStyle w:val="Ninguno"/>
          <w:rFonts w:ascii="Bookman Old Style" w:eastAsia="Arial" w:hAnsi="Bookman Old Style" w:cs="Arial"/>
          <w:b/>
          <w:bCs/>
          <w:sz w:val="22"/>
          <w:szCs w:val="22"/>
        </w:rPr>
      </w:pPr>
      <w:r w:rsidRPr="00177FAF">
        <w:rPr>
          <w:rFonts w:ascii="Bookman Old Style" w:hAnsi="Bookman Old Style" w:cs="Arial"/>
          <w:b/>
          <w:lang w:val="es-ES"/>
        </w:rPr>
        <w:t xml:space="preserve">Camilo Enrique Blanco (Agencia de Desarrollo Rural) </w:t>
      </w:r>
    </w:p>
    <w:p w14:paraId="332043FE"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77DD2B4E" w14:textId="77777777" w:rsidR="00BA45ED" w:rsidRPr="00EF479A" w:rsidRDefault="00BA45ED" w:rsidP="00EA565A">
      <w:pPr>
        <w:pStyle w:val="CuerpoB"/>
        <w:numPr>
          <w:ilvl w:val="0"/>
          <w:numId w:val="5"/>
        </w:numPr>
        <w:spacing w:before="0"/>
        <w:jc w:val="both"/>
        <w:rPr>
          <w:rFonts w:ascii="Bookman Old Style" w:hAnsi="Bookman Old Style"/>
          <w:b/>
          <w:bCs/>
          <w:sz w:val="22"/>
          <w:szCs w:val="22"/>
        </w:rPr>
      </w:pPr>
      <w:r w:rsidRPr="00EF479A">
        <w:rPr>
          <w:rStyle w:val="Ninguno"/>
          <w:rFonts w:ascii="Bookman Old Style" w:hAnsi="Bookman Old Style"/>
          <w:sz w:val="22"/>
          <w:szCs w:val="22"/>
        </w:rPr>
        <w:t xml:space="preserve">Considera que debe modificarse el art 54 del PL en tanto impone al ciudadano la obligación de aportar datos registrales y catastrales del predio objeto de litigio. Esto debería hacerlo las entidades territoriales y el Agustín Codazzi. </w:t>
      </w:r>
    </w:p>
    <w:p w14:paraId="7AD34CD6"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1737B78A" w14:textId="77777777" w:rsidR="00BA45ED" w:rsidRPr="00EF479A" w:rsidRDefault="00BA45ED" w:rsidP="00EF479A">
      <w:pPr>
        <w:pStyle w:val="NormalWeb"/>
        <w:shd w:val="clear" w:color="auto" w:fill="FFFFFF"/>
        <w:spacing w:before="0" w:beforeAutospacing="0" w:after="0" w:afterAutospacing="0"/>
        <w:jc w:val="both"/>
        <w:rPr>
          <w:rStyle w:val="Ninguno"/>
          <w:rFonts w:ascii="Bookman Old Style" w:eastAsia="Arial" w:hAnsi="Bookman Old Style" w:cs="Arial"/>
          <w:b/>
          <w:bCs/>
          <w:sz w:val="22"/>
          <w:szCs w:val="22"/>
        </w:rPr>
      </w:pPr>
      <w:r w:rsidRPr="00EF479A">
        <w:rPr>
          <w:rFonts w:ascii="Bookman Old Style" w:hAnsi="Bookman Old Style" w:cs="Arial"/>
          <w:b/>
          <w:sz w:val="22"/>
          <w:szCs w:val="22"/>
          <w:lang w:val="es-ES"/>
        </w:rPr>
        <w:t xml:space="preserve">Diego Fernando Trujillo (Procurador Delegado para Asuntos Rurales) </w:t>
      </w:r>
    </w:p>
    <w:p w14:paraId="4F88DE1B" w14:textId="77777777" w:rsidR="00BA45ED" w:rsidRPr="00EF479A" w:rsidRDefault="00BA45ED" w:rsidP="00BA45ED">
      <w:pPr>
        <w:pStyle w:val="CuerpoB"/>
        <w:spacing w:before="0"/>
        <w:ind w:left="240"/>
        <w:jc w:val="both"/>
        <w:rPr>
          <w:rFonts w:ascii="Bookman Old Style" w:eastAsia="Arial" w:hAnsi="Bookman Old Style" w:cs="Arial"/>
          <w:sz w:val="22"/>
          <w:szCs w:val="22"/>
        </w:rPr>
      </w:pPr>
    </w:p>
    <w:p w14:paraId="50BD9BC2" w14:textId="77777777" w:rsidR="00BA45ED" w:rsidRPr="00EF479A" w:rsidRDefault="00BA45ED" w:rsidP="00BA45ED">
      <w:pPr>
        <w:pStyle w:val="CuerpoB"/>
        <w:spacing w:before="0"/>
        <w:ind w:left="240"/>
        <w:jc w:val="both"/>
        <w:rPr>
          <w:rStyle w:val="Ninguno"/>
          <w:rFonts w:ascii="Bookman Old Style" w:eastAsia="Arial" w:hAnsi="Bookman Old Style" w:cs="Arial"/>
          <w:sz w:val="22"/>
          <w:szCs w:val="22"/>
        </w:rPr>
      </w:pPr>
      <w:r w:rsidRPr="00EF479A">
        <w:rPr>
          <w:rStyle w:val="Ninguno"/>
          <w:rFonts w:ascii="Bookman Old Style" w:hAnsi="Bookman Old Style"/>
          <w:sz w:val="22"/>
          <w:szCs w:val="22"/>
        </w:rPr>
        <w:t>Los conflictos pequeños de los campesinos tienen que tener un procedimiento simple para lograr soluciones prontas. Para ello, el papel del Ministerio Público como conciliador es relevante para lograr soluciones asequibles y de fácil consecución.</w:t>
      </w:r>
    </w:p>
    <w:p w14:paraId="150D352D"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6BDAEB4"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Andrés Castro (Unidad de Restitución de Tierras)</w:t>
      </w:r>
    </w:p>
    <w:p w14:paraId="25E40170" w14:textId="77777777" w:rsidR="00BA45ED" w:rsidRPr="00EF479A" w:rsidRDefault="00BA45ED" w:rsidP="00BA45ED">
      <w:pPr>
        <w:pStyle w:val="CuerpoB"/>
        <w:spacing w:before="0"/>
        <w:jc w:val="both"/>
        <w:rPr>
          <w:rFonts w:ascii="Bookman Old Style" w:eastAsia="Arial" w:hAnsi="Bookman Old Style" w:cs="Arial"/>
          <w:sz w:val="22"/>
          <w:szCs w:val="22"/>
        </w:rPr>
      </w:pPr>
    </w:p>
    <w:p w14:paraId="3717FB8E"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El proyecto no contempla disposiciones orientadas a precisar las competencias entre los jueces y magistrados especializados en Restitución de tierras y la especializada que se pretende crear. Se recomienda referencia expresa.</w:t>
      </w:r>
    </w:p>
    <w:p w14:paraId="2E1A5692" w14:textId="77777777" w:rsidR="00BA45ED" w:rsidRPr="00EF479A" w:rsidRDefault="00BA45ED" w:rsidP="00BA45ED">
      <w:pPr>
        <w:pStyle w:val="CuerpoB"/>
        <w:spacing w:before="0"/>
        <w:jc w:val="both"/>
        <w:rPr>
          <w:rFonts w:ascii="Bookman Old Style" w:eastAsia="Arial" w:hAnsi="Bookman Old Style" w:cs="Arial"/>
          <w:sz w:val="22"/>
          <w:szCs w:val="22"/>
        </w:rPr>
      </w:pPr>
    </w:p>
    <w:p w14:paraId="4377ECA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Armonizar el PL con otros proyectos que también se relacionan con administración de justicia y justicia agraria y rural.</w:t>
      </w:r>
    </w:p>
    <w:p w14:paraId="6ABF167D" w14:textId="77777777" w:rsidR="00BA45ED" w:rsidRPr="00EF479A" w:rsidRDefault="00BA45ED" w:rsidP="00BA45ED">
      <w:pPr>
        <w:pStyle w:val="CuerpoB"/>
        <w:spacing w:before="0"/>
        <w:jc w:val="both"/>
        <w:rPr>
          <w:rFonts w:ascii="Bookman Old Style" w:eastAsia="Arial" w:hAnsi="Bookman Old Style" w:cs="Arial"/>
          <w:sz w:val="22"/>
          <w:szCs w:val="22"/>
        </w:rPr>
      </w:pPr>
    </w:p>
    <w:p w14:paraId="3FCEA65B"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 xml:space="preserve">Ricardo Arias (Delegado para Asuntos Agrarios de la Defensoría del Pueblo) </w:t>
      </w:r>
    </w:p>
    <w:p w14:paraId="75D0CEF1"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669FE43E"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El PL no especifica los asuntos en los que resulta procedente e improcedente la conciliación. Se requiere identificación expresa</w:t>
      </w:r>
    </w:p>
    <w:p w14:paraId="1F03FF8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Desarrollar a profundidad medidas de perspectiva diferencial tanto étnica como de género. </w:t>
      </w:r>
    </w:p>
    <w:p w14:paraId="776FCD0A"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Se debe armonizar con las acciones que adelanta ante la Agencia Nacional de Tierras.</w:t>
      </w:r>
    </w:p>
    <w:p w14:paraId="1719EC66"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Importancia de contemplar el derecho ambiental en el PL. </w:t>
      </w:r>
    </w:p>
    <w:p w14:paraId="588ED0F5" w14:textId="77777777" w:rsidR="00BA45ED" w:rsidRPr="00EF479A" w:rsidRDefault="00BA45ED" w:rsidP="00BA45ED">
      <w:pPr>
        <w:pStyle w:val="CuerpoB"/>
        <w:spacing w:before="0"/>
        <w:jc w:val="both"/>
        <w:rPr>
          <w:rFonts w:ascii="Bookman Old Style" w:eastAsia="Arial" w:hAnsi="Bookman Old Style" w:cs="Arial"/>
          <w:sz w:val="22"/>
          <w:szCs w:val="22"/>
        </w:rPr>
      </w:pPr>
    </w:p>
    <w:p w14:paraId="79F320EA" w14:textId="77777777" w:rsidR="00BA45ED" w:rsidRPr="00EF479A" w:rsidRDefault="00BA45ED" w:rsidP="00EF479A">
      <w:pPr>
        <w:pStyle w:val="NormalWeb"/>
        <w:shd w:val="clear" w:color="auto" w:fill="FFFFFF"/>
        <w:spacing w:before="0" w:beforeAutospacing="0" w:after="0" w:afterAutospacing="0"/>
        <w:jc w:val="both"/>
        <w:rPr>
          <w:rFonts w:ascii="Bookman Old Style" w:hAnsi="Bookman Old Style"/>
          <w:sz w:val="22"/>
          <w:szCs w:val="22"/>
          <w:lang w:val="es-ES"/>
        </w:rPr>
      </w:pPr>
      <w:r w:rsidRPr="00EF479A">
        <w:rPr>
          <w:rFonts w:ascii="Bookman Old Style" w:hAnsi="Bookman Old Style" w:cs="Arial"/>
          <w:b/>
          <w:sz w:val="22"/>
          <w:szCs w:val="22"/>
          <w:lang w:val="es-ES"/>
        </w:rPr>
        <w:t>Marcela Castellano (PRODETER Colombia)</w:t>
      </w:r>
    </w:p>
    <w:p w14:paraId="7F42B002" w14:textId="77777777" w:rsidR="00BA45ED" w:rsidRPr="00EF479A" w:rsidRDefault="00BA45ED" w:rsidP="00BA45ED">
      <w:pPr>
        <w:pStyle w:val="CuerpoB"/>
        <w:spacing w:before="0"/>
        <w:jc w:val="both"/>
        <w:rPr>
          <w:rFonts w:ascii="Bookman Old Style" w:eastAsia="Arial" w:hAnsi="Bookman Old Style" w:cs="Arial"/>
          <w:b/>
          <w:bCs/>
          <w:sz w:val="22"/>
          <w:szCs w:val="22"/>
        </w:rPr>
      </w:pPr>
    </w:p>
    <w:p w14:paraId="3C67386F"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La creación de dos especialidades puede incurrir en vicio inconstitucional, pues trasgrede el principio de juez natural. No es fácil distinguir entre lo público y privado cuando de tierras se trata y no hay unificación jurisprudencial. </w:t>
      </w:r>
    </w:p>
    <w:p w14:paraId="5EECCFF7"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lastRenderedPageBreak/>
        <w:t xml:space="preserve">En la ruralidad la conectividad es muy baja, se debe revisar el artículo 3 para no vulnerar el derecho de defensa. </w:t>
      </w:r>
    </w:p>
    <w:p w14:paraId="3DF3282C"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No está establecido un órgano de cierre. </w:t>
      </w:r>
    </w:p>
    <w:p w14:paraId="3458F9F9" w14:textId="77777777" w:rsidR="00BA45ED" w:rsidRPr="00EF479A" w:rsidRDefault="00BA45ED" w:rsidP="00EA565A">
      <w:pPr>
        <w:pStyle w:val="CuerpoB"/>
        <w:numPr>
          <w:ilvl w:val="0"/>
          <w:numId w:val="5"/>
        </w:numPr>
        <w:spacing w:before="0"/>
        <w:jc w:val="both"/>
        <w:rPr>
          <w:rFonts w:ascii="Bookman Old Style" w:hAnsi="Bookman Old Style"/>
          <w:sz w:val="22"/>
          <w:szCs w:val="22"/>
        </w:rPr>
      </w:pPr>
      <w:r w:rsidRPr="00EF479A">
        <w:rPr>
          <w:rFonts w:ascii="Bookman Old Style" w:hAnsi="Bookman Old Style"/>
          <w:sz w:val="22"/>
          <w:szCs w:val="22"/>
        </w:rPr>
        <w:t xml:space="preserve">El artículo 49 no prevé la forma de resolución de los conflictos de competencia.  </w:t>
      </w:r>
    </w:p>
    <w:p w14:paraId="54A9B4B9" w14:textId="5F260199" w:rsidR="00BF135B" w:rsidRDefault="00BF135B" w:rsidP="004C68F2">
      <w:pPr>
        <w:pStyle w:val="NormalWeb"/>
        <w:shd w:val="clear" w:color="auto" w:fill="FFFFFF"/>
        <w:spacing w:before="0" w:beforeAutospacing="0" w:after="0" w:afterAutospacing="0"/>
        <w:jc w:val="both"/>
        <w:rPr>
          <w:rFonts w:ascii="Bookman Old Style" w:hAnsi="Bookman Old Style" w:cs="Arial"/>
          <w:sz w:val="22"/>
          <w:szCs w:val="22"/>
          <w:lang w:val="es-ES_tradnl"/>
        </w:rPr>
      </w:pPr>
    </w:p>
    <w:p w14:paraId="501824A5" w14:textId="7E3C8B18" w:rsidR="009C1DBC" w:rsidRDefault="005C36B8" w:rsidP="005C36B8">
      <w:pPr>
        <w:pBdr>
          <w:top w:val="nil"/>
          <w:left w:val="nil"/>
          <w:bottom w:val="nil"/>
          <w:right w:val="nil"/>
          <w:between w:val="nil"/>
        </w:pBdr>
        <w:jc w:val="both"/>
        <w:rPr>
          <w:rFonts w:ascii="Bookman Old Style" w:hAnsi="Bookman Old Style" w:cs="Arial"/>
          <w:sz w:val="22"/>
          <w:szCs w:val="22"/>
          <w:lang w:val="es-ES_tradnl"/>
        </w:rPr>
      </w:pPr>
      <w:r w:rsidRPr="004C3F47">
        <w:rPr>
          <w:rFonts w:ascii="Bookman Old Style" w:hAnsi="Bookman Old Style"/>
          <w:bCs/>
          <w:color w:val="000000" w:themeColor="text1"/>
          <w:sz w:val="22"/>
          <w:szCs w:val="22"/>
        </w:rPr>
        <w:t>En</w:t>
      </w:r>
      <w:r w:rsidRPr="004C3F47">
        <w:rPr>
          <w:rFonts w:ascii="Bookman Old Style" w:hAnsi="Bookman Old Style" w:cs="Arial"/>
          <w:sz w:val="22"/>
          <w:szCs w:val="22"/>
          <w:lang w:val="es-ES_tradnl"/>
        </w:rPr>
        <w:t xml:space="preserve"> el Taller de Expertos convocado por la coordinadora ponente, Juanita Goebertus, el 7 de diciembre</w:t>
      </w:r>
      <w:r w:rsidR="004C3F47">
        <w:rPr>
          <w:rFonts w:ascii="Bookman Old Style" w:hAnsi="Bookman Old Style" w:cs="Arial"/>
          <w:sz w:val="22"/>
          <w:szCs w:val="22"/>
          <w:lang w:val="es-ES_tradnl"/>
        </w:rPr>
        <w:t xml:space="preserve"> de 2020</w:t>
      </w:r>
      <w:r w:rsidRPr="004C3F47">
        <w:rPr>
          <w:rFonts w:ascii="Bookman Old Style" w:hAnsi="Bookman Old Style" w:cs="Arial"/>
          <w:sz w:val="22"/>
          <w:szCs w:val="22"/>
          <w:lang w:val="es-ES_tradnl"/>
        </w:rPr>
        <w:t>, se escucharon las diferentes posturas frente al proyecto de ley, de tal suerte que se evidenci</w:t>
      </w:r>
      <w:r w:rsidR="00DF48FB">
        <w:rPr>
          <w:rFonts w:ascii="Bookman Old Style" w:hAnsi="Bookman Old Style" w:cs="Arial"/>
          <w:sz w:val="22"/>
          <w:szCs w:val="22"/>
          <w:lang w:val="es-ES_tradnl"/>
        </w:rPr>
        <w:t xml:space="preserve">ó para esta nueva oportunidad </w:t>
      </w:r>
      <w:r w:rsidR="00357882">
        <w:rPr>
          <w:rFonts w:ascii="Bookman Old Style" w:hAnsi="Bookman Old Style" w:cs="Arial"/>
          <w:sz w:val="22"/>
          <w:szCs w:val="22"/>
          <w:lang w:val="es-ES_tradnl"/>
        </w:rPr>
        <w:t xml:space="preserve">ante un proyecto de similar naturaleza </w:t>
      </w:r>
      <w:r w:rsidRPr="004C3F47">
        <w:rPr>
          <w:rFonts w:ascii="Bookman Old Style" w:hAnsi="Bookman Old Style" w:cs="Arial"/>
          <w:sz w:val="22"/>
          <w:szCs w:val="22"/>
          <w:lang w:val="es-ES_tradnl"/>
        </w:rPr>
        <w:t>la pertinencia de presentar esta ponencia.</w:t>
      </w:r>
    </w:p>
    <w:p w14:paraId="73B11718" w14:textId="6BCFEBD4" w:rsidR="00357882" w:rsidRDefault="00357882" w:rsidP="005C36B8">
      <w:pPr>
        <w:pBdr>
          <w:top w:val="nil"/>
          <w:left w:val="nil"/>
          <w:bottom w:val="nil"/>
          <w:right w:val="nil"/>
          <w:between w:val="nil"/>
        </w:pBdr>
        <w:jc w:val="both"/>
        <w:rPr>
          <w:rFonts w:ascii="Bookman Old Style" w:hAnsi="Bookman Old Style" w:cs="Arial"/>
          <w:sz w:val="22"/>
          <w:szCs w:val="22"/>
          <w:lang w:val="es-ES_tradnl"/>
        </w:rPr>
      </w:pPr>
    </w:p>
    <w:p w14:paraId="22970473" w14:textId="2F313000" w:rsidR="00357882" w:rsidRDefault="00357882" w:rsidP="005C36B8">
      <w:pPr>
        <w:pBdr>
          <w:top w:val="nil"/>
          <w:left w:val="nil"/>
          <w:bottom w:val="nil"/>
          <w:right w:val="nil"/>
          <w:between w:val="nil"/>
        </w:pBdr>
        <w:jc w:val="both"/>
        <w:rPr>
          <w:rFonts w:ascii="Bookman Old Style" w:hAnsi="Bookman Old Style" w:cs="Arial"/>
          <w:sz w:val="22"/>
          <w:szCs w:val="22"/>
          <w:lang w:val="es-ES_tradnl"/>
        </w:rPr>
      </w:pPr>
      <w:r>
        <w:rPr>
          <w:rFonts w:ascii="Bookman Old Style" w:hAnsi="Bookman Old Style" w:cs="Arial"/>
          <w:sz w:val="22"/>
          <w:szCs w:val="22"/>
          <w:lang w:val="es-ES_tradnl"/>
        </w:rPr>
        <w:t xml:space="preserve">El proyectó </w:t>
      </w:r>
      <w:r w:rsidR="00C94501">
        <w:rPr>
          <w:rFonts w:ascii="Bookman Old Style" w:hAnsi="Bookman Old Style" w:cs="Arial"/>
          <w:sz w:val="22"/>
          <w:szCs w:val="22"/>
          <w:lang w:val="es-ES_tradnl"/>
        </w:rPr>
        <w:t>fue aprobado en su primer debate el día 24 de noviembre de 2020, donde dio trámite a la Plenaria de la Cámara de representantes en fue objeto de dos ponencias, la primera mayoritaria y la segunda alternativa radicada por el H.R. Juan Carlos Lozada Vargas. La ponencia mayoritaria se aprobó el día 15 de diciembre de 2020.</w:t>
      </w:r>
    </w:p>
    <w:p w14:paraId="0D0B4BB7" w14:textId="05646B8C" w:rsidR="00C94501" w:rsidRDefault="00C94501" w:rsidP="005C36B8">
      <w:pPr>
        <w:pBdr>
          <w:top w:val="nil"/>
          <w:left w:val="nil"/>
          <w:bottom w:val="nil"/>
          <w:right w:val="nil"/>
          <w:between w:val="nil"/>
        </w:pBdr>
        <w:jc w:val="both"/>
        <w:rPr>
          <w:rFonts w:ascii="Bookman Old Style" w:hAnsi="Bookman Old Style" w:cs="Arial"/>
          <w:sz w:val="22"/>
          <w:szCs w:val="22"/>
          <w:lang w:val="es-ES_tradnl"/>
        </w:rPr>
      </w:pPr>
    </w:p>
    <w:p w14:paraId="787E98F2" w14:textId="61D4C5BE" w:rsidR="00C94501" w:rsidRPr="00EF479A" w:rsidRDefault="00C94501" w:rsidP="005C36B8">
      <w:pPr>
        <w:pBdr>
          <w:top w:val="nil"/>
          <w:left w:val="nil"/>
          <w:bottom w:val="nil"/>
          <w:right w:val="nil"/>
          <w:between w:val="nil"/>
        </w:pBdr>
        <w:jc w:val="both"/>
        <w:rPr>
          <w:rFonts w:ascii="Bookman Old Style" w:hAnsi="Bookman Old Style" w:cs="Arial"/>
          <w:sz w:val="22"/>
          <w:szCs w:val="22"/>
          <w:lang w:val="es-ES_tradnl"/>
        </w:rPr>
      </w:pPr>
      <w:r>
        <w:rPr>
          <w:rFonts w:ascii="Bookman Old Style" w:hAnsi="Bookman Old Style" w:cs="Arial"/>
          <w:sz w:val="22"/>
          <w:szCs w:val="22"/>
          <w:lang w:val="es-ES_tradnl"/>
        </w:rPr>
        <w:t xml:space="preserve">Respecto al trámite en Senado del Proyecto de Ley Estatutaria 134 de 2020C /395 de 2021S, debe decirse que aprobó su primer debate el día 25 de mayo de 2021, sin </w:t>
      </w:r>
      <w:r w:rsidR="00A036FB">
        <w:rPr>
          <w:rFonts w:ascii="Bookman Old Style" w:hAnsi="Bookman Old Style" w:cs="Arial"/>
          <w:sz w:val="22"/>
          <w:szCs w:val="22"/>
          <w:lang w:val="es-ES_tradnl"/>
        </w:rPr>
        <w:t>embargo,</w:t>
      </w:r>
      <w:r>
        <w:rPr>
          <w:rFonts w:ascii="Bookman Old Style" w:hAnsi="Bookman Old Style" w:cs="Arial"/>
          <w:sz w:val="22"/>
          <w:szCs w:val="22"/>
          <w:lang w:val="es-ES_tradnl"/>
        </w:rPr>
        <w:t xml:space="preserve"> fue archivado por tiempos de acuerdo al artículo 153 de la Constitución Política de Colombia.</w:t>
      </w:r>
    </w:p>
    <w:p w14:paraId="24AE2C6E" w14:textId="263B1385" w:rsidR="008A7C7F" w:rsidRPr="00EF479A" w:rsidRDefault="00577A93" w:rsidP="004C68F2">
      <w:pPr>
        <w:pStyle w:val="NormalWeb"/>
        <w:shd w:val="clear" w:color="auto" w:fill="FFFFFF"/>
        <w:spacing w:before="0" w:beforeAutospacing="0" w:after="0" w:afterAutospacing="0"/>
        <w:jc w:val="both"/>
        <w:rPr>
          <w:rFonts w:ascii="Bookman Old Style" w:hAnsi="Bookman Old Style" w:cs="Arial"/>
          <w:sz w:val="22"/>
          <w:szCs w:val="22"/>
          <w:lang w:val="es-ES"/>
        </w:rPr>
      </w:pPr>
      <w:r w:rsidRPr="00EF479A">
        <w:rPr>
          <w:rFonts w:ascii="Bookman Old Style" w:hAnsi="Bookman Old Style" w:cs="Arial"/>
          <w:sz w:val="22"/>
          <w:szCs w:val="22"/>
          <w:lang w:val="es-ES"/>
        </w:rPr>
        <w:tab/>
      </w:r>
    </w:p>
    <w:p w14:paraId="3C3E798A" w14:textId="15BF87C7" w:rsidR="0027337E" w:rsidRPr="00EF479A" w:rsidRDefault="0027337E" w:rsidP="009B7B1B">
      <w:pPr>
        <w:pStyle w:val="Ttulo1"/>
        <w:numPr>
          <w:ilvl w:val="0"/>
          <w:numId w:val="2"/>
        </w:numPr>
        <w:spacing w:before="0"/>
        <w:jc w:val="center"/>
        <w:rPr>
          <w:szCs w:val="22"/>
          <w:lang w:val="es-ES"/>
        </w:rPr>
      </w:pPr>
      <w:bookmarkStart w:id="1" w:name="_Toc48731934"/>
      <w:r w:rsidRPr="00EF479A">
        <w:rPr>
          <w:szCs w:val="22"/>
          <w:lang w:val="es-ES"/>
        </w:rPr>
        <w:t>OBJETO.</w:t>
      </w:r>
      <w:bookmarkEnd w:id="1"/>
    </w:p>
    <w:p w14:paraId="43C974BB" w14:textId="77777777" w:rsidR="0027337E" w:rsidRPr="00EF479A" w:rsidRDefault="0027337E" w:rsidP="004C68F2">
      <w:pPr>
        <w:pStyle w:val="Sinespaciado"/>
        <w:tabs>
          <w:tab w:val="left" w:pos="8055"/>
        </w:tabs>
        <w:jc w:val="both"/>
        <w:rPr>
          <w:rFonts w:ascii="Bookman Old Style" w:hAnsi="Bookman Old Style" w:cs="Arial"/>
          <w:b/>
        </w:rPr>
      </w:pPr>
      <w:r w:rsidRPr="00EF479A">
        <w:rPr>
          <w:rFonts w:ascii="Bookman Old Style" w:hAnsi="Bookman Old Style"/>
          <w:bCs/>
          <w:i/>
        </w:rPr>
        <w:t xml:space="preserve"> </w:t>
      </w:r>
    </w:p>
    <w:p w14:paraId="228FFC5B" w14:textId="05F780C2" w:rsidR="0027337E" w:rsidRPr="00EF479A" w:rsidRDefault="0027337E" w:rsidP="00324B9D">
      <w:pPr>
        <w:pBdr>
          <w:top w:val="nil"/>
          <w:left w:val="nil"/>
          <w:bottom w:val="nil"/>
          <w:right w:val="nil"/>
          <w:between w:val="nil"/>
        </w:pBdr>
        <w:jc w:val="both"/>
        <w:rPr>
          <w:rFonts w:ascii="Bookman Old Style" w:hAnsi="Bookman Old Style"/>
          <w:bCs/>
          <w:color w:val="000000" w:themeColor="text1"/>
          <w:sz w:val="22"/>
          <w:szCs w:val="22"/>
        </w:rPr>
      </w:pPr>
      <w:r w:rsidRPr="009C1DBC">
        <w:rPr>
          <w:rFonts w:ascii="Bookman Old Style" w:hAnsi="Bookman Old Style"/>
          <w:bCs/>
          <w:color w:val="000000" w:themeColor="text1"/>
          <w:sz w:val="22"/>
          <w:szCs w:val="22"/>
        </w:rPr>
        <w:t xml:space="preserve">El presente Proyecto de </w:t>
      </w:r>
      <w:r w:rsidR="002F267D" w:rsidRPr="009C1DBC">
        <w:rPr>
          <w:rFonts w:ascii="Bookman Old Style" w:hAnsi="Bookman Old Style"/>
          <w:bCs/>
          <w:color w:val="000000" w:themeColor="text1"/>
          <w:sz w:val="22"/>
          <w:szCs w:val="22"/>
        </w:rPr>
        <w:t>Ley</w:t>
      </w:r>
      <w:r w:rsidRPr="009C1DBC">
        <w:rPr>
          <w:rFonts w:ascii="Bookman Old Style" w:hAnsi="Bookman Old Style"/>
          <w:bCs/>
          <w:color w:val="000000" w:themeColor="text1"/>
          <w:sz w:val="22"/>
          <w:szCs w:val="22"/>
        </w:rPr>
        <w:t xml:space="preserve"> tiene </w:t>
      </w:r>
      <w:r w:rsidR="00EF479A" w:rsidRPr="009C1DBC">
        <w:rPr>
          <w:rFonts w:ascii="Bookman Old Style" w:hAnsi="Bookman Old Style"/>
          <w:bCs/>
          <w:color w:val="000000" w:themeColor="text1"/>
          <w:sz w:val="22"/>
          <w:szCs w:val="22"/>
        </w:rPr>
        <w:t xml:space="preserve">por objeto </w:t>
      </w:r>
      <w:r w:rsidR="009B7B1B">
        <w:rPr>
          <w:rFonts w:ascii="Bookman Old Style" w:hAnsi="Bookman Old Style"/>
          <w:bCs/>
          <w:color w:val="000000" w:themeColor="text1"/>
          <w:sz w:val="22"/>
          <w:szCs w:val="22"/>
        </w:rPr>
        <w:t>r</w:t>
      </w:r>
      <w:r w:rsidR="009B7B1B" w:rsidRPr="009B7B1B">
        <w:rPr>
          <w:rFonts w:ascii="Bookman Old Style" w:hAnsi="Bookman Old Style"/>
          <w:bCs/>
          <w:color w:val="000000" w:themeColor="text1"/>
          <w:sz w:val="22"/>
          <w:szCs w:val="22"/>
        </w:rPr>
        <w:t>egular el marco procesal que rige las actuaciones judiciales y mecanismos alternativos para la resolución de los litigios y controversias respecto de los derechos de propiedad, posesión, ocupación, usufructo, servidumbre, uso y tenencia de bienes inmuebles ubicados en suelo rural, las relaciones económicas de índole agraria particularmente descritas en esta Ley y la legislación agraria vigente.</w:t>
      </w:r>
    </w:p>
    <w:p w14:paraId="08D10169" w14:textId="77777777" w:rsidR="0027337E" w:rsidRPr="00EF479A" w:rsidRDefault="0027337E" w:rsidP="004C68F2">
      <w:pPr>
        <w:jc w:val="both"/>
        <w:rPr>
          <w:rFonts w:ascii="Bookman Old Style" w:hAnsi="Bookman Old Style"/>
          <w:bCs/>
          <w:color w:val="000000" w:themeColor="text1"/>
          <w:sz w:val="22"/>
          <w:szCs w:val="22"/>
        </w:rPr>
      </w:pPr>
    </w:p>
    <w:p w14:paraId="552FBE28" w14:textId="3E8F5FD8" w:rsidR="0027337E" w:rsidRPr="004C3F47" w:rsidRDefault="00364247" w:rsidP="009B7B1B">
      <w:pPr>
        <w:pStyle w:val="Ttulo1"/>
        <w:numPr>
          <w:ilvl w:val="0"/>
          <w:numId w:val="2"/>
        </w:numPr>
        <w:spacing w:before="0"/>
        <w:jc w:val="center"/>
        <w:rPr>
          <w:szCs w:val="22"/>
          <w:lang w:val="es-ES"/>
        </w:rPr>
      </w:pPr>
      <w:r w:rsidRPr="004C3F47">
        <w:rPr>
          <w:szCs w:val="22"/>
          <w:lang w:val="es-ES"/>
        </w:rPr>
        <w:t>CONSIDERACIONES DEL PONENTE</w:t>
      </w:r>
    </w:p>
    <w:p w14:paraId="239EFA65" w14:textId="77777777" w:rsidR="0027337E" w:rsidRPr="00EF479A" w:rsidRDefault="0027337E" w:rsidP="004C68F2">
      <w:pPr>
        <w:jc w:val="both"/>
        <w:rPr>
          <w:rFonts w:ascii="Bookman Old Style" w:hAnsi="Bookman Old Style"/>
          <w:bCs/>
          <w:color w:val="000000" w:themeColor="text1"/>
          <w:sz w:val="22"/>
          <w:szCs w:val="22"/>
        </w:rPr>
      </w:pPr>
    </w:p>
    <w:p w14:paraId="7DCBDE52" w14:textId="393FF4D8"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bookmarkStart w:id="2" w:name="OLE_LINK8"/>
      <w:r>
        <w:rPr>
          <w:rStyle w:val="Ninguno"/>
          <w:rFonts w:ascii="Bookman Old Style" w:hAnsi="Bookman Old Style"/>
        </w:rPr>
        <w:t xml:space="preserve">A </w:t>
      </w:r>
      <w:r w:rsidR="009B7B1B">
        <w:rPr>
          <w:rStyle w:val="Ninguno"/>
          <w:rFonts w:ascii="Bookman Old Style" w:hAnsi="Bookman Old Style"/>
        </w:rPr>
        <w:t>continuación,</w:t>
      </w:r>
      <w:r>
        <w:rPr>
          <w:rStyle w:val="Ninguno"/>
          <w:rFonts w:ascii="Bookman Old Style" w:hAnsi="Bookman Old Style"/>
        </w:rPr>
        <w:t xml:space="preserve"> se transcriben textualmente las consideraciones presentadas en las proposiciones que radiqué</w:t>
      </w:r>
      <w:r w:rsidR="009B7B1B">
        <w:rPr>
          <w:rStyle w:val="Ninguno"/>
          <w:rFonts w:ascii="Bookman Old Style" w:hAnsi="Bookman Old Style"/>
        </w:rPr>
        <w:t xml:space="preserve"> para primer debate</w:t>
      </w:r>
      <w:r>
        <w:rPr>
          <w:rStyle w:val="Ninguno"/>
          <w:rFonts w:ascii="Bookman Old Style" w:hAnsi="Bookman Old Style"/>
        </w:rPr>
        <w:t xml:space="preserve"> y que no fueron aceptadas por los coordinadores ponentes en dicha oportunidad</w:t>
      </w:r>
      <w:r w:rsidR="009B7B1B">
        <w:rPr>
          <w:rStyle w:val="Ninguno"/>
          <w:rFonts w:ascii="Bookman Old Style" w:hAnsi="Bookman Old Style"/>
        </w:rPr>
        <w:t>, ni en la ponencia de segundo debate</w:t>
      </w:r>
      <w:r>
        <w:rPr>
          <w:rStyle w:val="Ninguno"/>
          <w:rFonts w:ascii="Bookman Old Style" w:hAnsi="Bookman Old Style"/>
        </w:rPr>
        <w:t xml:space="preserve">. </w:t>
      </w:r>
    </w:p>
    <w:p w14:paraId="29EDEABA" w14:textId="2752B09F"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p>
    <w:p w14:paraId="68A7371D" w14:textId="35E491B8"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r>
        <w:rPr>
          <w:rStyle w:val="Ninguno"/>
          <w:rFonts w:ascii="Bookman Old Style" w:hAnsi="Bookman Old Style"/>
        </w:rPr>
        <w:t xml:space="preserve">Las proposiciones se refieren a la necesidad de incluir el componente ambiental en todos los asuntos relativos a la jurisdicción rural y agraria, al considerar que se trata de materias inescindibles. </w:t>
      </w:r>
    </w:p>
    <w:p w14:paraId="1B63F54D" w14:textId="77777777"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p>
    <w:p w14:paraId="1FE13E34" w14:textId="56EA5670"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r w:rsidRPr="001A5515">
        <w:rPr>
          <w:rStyle w:val="Ninguno"/>
          <w:rFonts w:ascii="Bookman Old Style" w:hAnsi="Bookman Old Style"/>
        </w:rPr>
        <w:t>El PLE 1</w:t>
      </w:r>
      <w:r w:rsidR="009B7B1B">
        <w:rPr>
          <w:rStyle w:val="Ninguno"/>
          <w:rFonts w:ascii="Bookman Old Style" w:hAnsi="Bookman Old Style"/>
        </w:rPr>
        <w:t>43</w:t>
      </w:r>
      <w:r w:rsidRPr="001A5515">
        <w:rPr>
          <w:rStyle w:val="Ninguno"/>
          <w:rFonts w:ascii="Bookman Old Style" w:hAnsi="Bookman Old Style"/>
        </w:rPr>
        <w:t xml:space="preserve"> de 202</w:t>
      </w:r>
      <w:r w:rsidR="009B7B1B">
        <w:rPr>
          <w:rStyle w:val="Ninguno"/>
          <w:rFonts w:ascii="Bookman Old Style" w:hAnsi="Bookman Old Style"/>
        </w:rPr>
        <w:t>1</w:t>
      </w:r>
      <w:r w:rsidRPr="001A5515">
        <w:rPr>
          <w:rStyle w:val="Ninguno"/>
          <w:rFonts w:ascii="Bookman Old Style" w:hAnsi="Bookman Old Style"/>
        </w:rPr>
        <w:t xml:space="preserve"> busca adecuar y articular la estructura de la Administración de Justicia y su organización institucional y procedimental, para implementar la especialidad agraria y rural en las jurisdicciones ordinaria y de lo contencioso </w:t>
      </w:r>
      <w:r w:rsidRPr="001A5515">
        <w:rPr>
          <w:rStyle w:val="Ninguno"/>
          <w:rFonts w:ascii="Bookman Old Style" w:hAnsi="Bookman Old Style"/>
        </w:rPr>
        <w:lastRenderedPageBreak/>
        <w:t>administrativo en Colombia. En términos generales, por esta vía se pretende: (i) hacer efectiva la cláusula constitucional de Estado Social de Derecho, desde la perspectiva del ordenamiento y acceso progresivo a la propiedad de la tierra en Colombia; (ii) la protección a los trabajadores agrarios (CP., arts. 1, 64, 65 y 66); (iii) cumplir con lo dispuesto en el Acto Legislativo 02 de 2017; y finalmente, (iv) integrar dicho esquema en la ley estatutaria de administración de justicia.</w:t>
      </w:r>
    </w:p>
    <w:p w14:paraId="4525A168"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4FADE188" w14:textId="74E1A172" w:rsidR="001A5515" w:rsidRPr="001A5515" w:rsidRDefault="009B7B1B"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eastAsia="Arial" w:hAnsi="Bookman Old Style" w:cs="Arial"/>
        </w:rPr>
      </w:pPr>
      <w:r>
        <w:rPr>
          <w:rStyle w:val="Ninguno"/>
          <w:rFonts w:ascii="Bookman Old Style" w:hAnsi="Bookman Old Style"/>
        </w:rPr>
        <w:t>Esto en contraposición frente al proyecto de Ley Estatutaria Archivado 134 de 2020C/ 395 de 2021S, donde, d</w:t>
      </w:r>
      <w:r w:rsidR="001A5515" w:rsidRPr="001A5515">
        <w:rPr>
          <w:rStyle w:val="Ninguno"/>
          <w:rFonts w:ascii="Bookman Old Style" w:hAnsi="Bookman Old Style"/>
        </w:rPr>
        <w:t>e acuerdo a la autora del proyecto:</w:t>
      </w:r>
    </w:p>
    <w:p w14:paraId="5CB1F493"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Fonts w:ascii="Bookman Old Style" w:eastAsia="Arial" w:hAnsi="Bookman Old Style" w:cs="Arial"/>
        </w:rPr>
      </w:pPr>
    </w:p>
    <w:p w14:paraId="320080E6" w14:textId="77777777" w:rsidR="001A5515" w:rsidRPr="001A5515" w:rsidRDefault="001A5515" w:rsidP="00154F6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28" w:right="567"/>
        <w:jc w:val="both"/>
        <w:rPr>
          <w:rStyle w:val="Ninguno"/>
          <w:rFonts w:ascii="Bookman Old Style" w:eastAsia="Arial" w:hAnsi="Bookman Old Style" w:cs="Arial"/>
        </w:rPr>
      </w:pPr>
      <w:r w:rsidRPr="001A5515">
        <w:rPr>
          <w:rStyle w:val="Hyperlink0"/>
          <w:rFonts w:ascii="Bookman Old Style" w:eastAsia="Arial Unicode MS" w:hAnsi="Bookman Old Style"/>
        </w:rPr>
        <w:t xml:space="preserve">“Este proyecto fue ideado para cumplir el compromiso, contenido en el Acuerdo Final, de crear una jurisdicción agraria, como apoyo a los compromisos de </w:t>
      </w:r>
      <w:r w:rsidRPr="001A5515">
        <w:rPr>
          <w:rStyle w:val="Ninguno"/>
          <w:rFonts w:ascii="Bookman Old Style" w:hAnsi="Bookman Old Style"/>
          <w:i/>
          <w:iCs/>
        </w:rPr>
        <w:t xml:space="preserve">“Formalización masiva de la pequeña y mediana propiedad rural” </w:t>
      </w:r>
      <w:r w:rsidRPr="001A5515">
        <w:rPr>
          <w:rStyle w:val="Hyperlink0"/>
          <w:rFonts w:ascii="Bookman Old Style" w:eastAsia="Arial Unicode MS" w:hAnsi="Bookman Old Style"/>
        </w:rPr>
        <w:t xml:space="preserve">y de </w:t>
      </w:r>
      <w:r w:rsidRPr="001A5515">
        <w:rPr>
          <w:rStyle w:val="Ninguno"/>
          <w:rFonts w:ascii="Bookman Old Style" w:hAnsi="Bookman Old Style"/>
          <w:i/>
          <w:iCs/>
        </w:rPr>
        <w:t>“mecanismos de resolución de conflictos de tenencia y uso y de fortalecimiento de la producción</w:t>
      </w:r>
      <w:r w:rsidRPr="001A5515">
        <w:rPr>
          <w:rStyle w:val="Ninguno"/>
          <w:rFonts w:ascii="Bookman Old Style" w:hAnsi="Bookman Old Style"/>
          <w:i/>
          <w:iCs/>
          <w:lang w:val="pt-PT"/>
        </w:rPr>
        <w:t xml:space="preserve"> alimentaria</w:t>
      </w:r>
      <w:r w:rsidRPr="001A5515">
        <w:rPr>
          <w:rStyle w:val="Ninguno"/>
          <w:rFonts w:ascii="Bookman Old Style" w:hAnsi="Bookman Old Style"/>
          <w:i/>
          <w:iCs/>
        </w:rPr>
        <w:t xml:space="preserve">”. </w:t>
      </w:r>
      <w:r w:rsidRPr="001A5515">
        <w:rPr>
          <w:rStyle w:val="Hyperlink0"/>
          <w:rFonts w:ascii="Bookman Old Style" w:eastAsia="Arial Unicode MS" w:hAnsi="Bookman Old Style"/>
        </w:rPr>
        <w:t>En principio la definición de los asuntos agrarios y rurales contenida en el proyecto es una versión más amplia de la prevista anteriormente en el Decreto 2303 de 1989 (nunca implementado completamente y luego derogado por el Código General del Proceso).</w:t>
      </w:r>
    </w:p>
    <w:p w14:paraId="585DB4B2" w14:textId="77777777" w:rsidR="001A5515" w:rsidRPr="001A5515" w:rsidRDefault="001A5515" w:rsidP="00154F6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28" w:right="567"/>
        <w:jc w:val="both"/>
        <w:rPr>
          <w:rFonts w:ascii="Bookman Old Style" w:eastAsia="Arial" w:hAnsi="Bookman Old Style" w:cs="Arial"/>
          <w:u w:val="single"/>
        </w:rPr>
      </w:pPr>
    </w:p>
    <w:p w14:paraId="1DE9F2E6" w14:textId="77777777" w:rsidR="001A5515" w:rsidRPr="001A5515" w:rsidRDefault="001A5515" w:rsidP="00154F6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28" w:right="567"/>
        <w:jc w:val="both"/>
        <w:rPr>
          <w:rStyle w:val="Ninguno"/>
          <w:rFonts w:ascii="Bookman Old Style" w:eastAsia="Arial" w:hAnsi="Bookman Old Style" w:cs="Arial"/>
        </w:rPr>
      </w:pPr>
      <w:r w:rsidRPr="001A5515">
        <w:rPr>
          <w:rStyle w:val="Ninguno"/>
          <w:rFonts w:ascii="Bookman Old Style" w:hAnsi="Bookman Old Style"/>
        </w:rPr>
        <w:t>(…)</w:t>
      </w:r>
    </w:p>
    <w:p w14:paraId="33181A0D" w14:textId="77777777" w:rsidR="001A5515" w:rsidRPr="001A5515" w:rsidRDefault="001A5515" w:rsidP="00154F6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28" w:right="567"/>
        <w:jc w:val="both"/>
        <w:rPr>
          <w:rFonts w:ascii="Bookman Old Style" w:eastAsia="Arial" w:hAnsi="Bookman Old Style" w:cs="Arial"/>
        </w:rPr>
      </w:pPr>
    </w:p>
    <w:p w14:paraId="3EAC3CEA" w14:textId="61FF8DDD" w:rsidR="001A5515" w:rsidRPr="001A5515" w:rsidRDefault="001A5515" w:rsidP="00154F6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28" w:right="567"/>
        <w:jc w:val="both"/>
        <w:rPr>
          <w:rStyle w:val="Ninguno"/>
          <w:rFonts w:ascii="Bookman Old Style" w:eastAsia="Arial" w:hAnsi="Bookman Old Style" w:cs="Arial"/>
        </w:rPr>
      </w:pPr>
      <w:r w:rsidRPr="001A5515">
        <w:rPr>
          <w:rStyle w:val="Ninguno"/>
          <w:rFonts w:ascii="Bookman Old Style" w:hAnsi="Bookman Old Style"/>
        </w:rPr>
        <w:t xml:space="preserve">[S]e entiende no sólo la necesidad de establecer una oferta jurisdiccional especializada en asuntos agrarios, sino además lo imperioso de establecer un cuerpo unificado normativo en torno a dichos asuntos, aspecto en el cual valga resaltar Colombia ha avanzado significativamente, por </w:t>
      </w:r>
      <w:r w:rsidR="009B7B1B" w:rsidRPr="001A5515">
        <w:rPr>
          <w:rStyle w:val="Ninguno"/>
          <w:rFonts w:ascii="Bookman Old Style" w:hAnsi="Bookman Old Style"/>
        </w:rPr>
        <w:t>ejemplo,</w:t>
      </w:r>
      <w:r w:rsidRPr="001A5515">
        <w:rPr>
          <w:rStyle w:val="Ninguno"/>
          <w:rFonts w:ascii="Bookman Old Style" w:hAnsi="Bookman Old Style"/>
        </w:rPr>
        <w:t xml:space="preserve"> con la expedición del Decreto 1071 de 2015 (Por el cual se expide el Decreto Único Reglamentario del Sector Administrativo Agropecuario, Pesquero y de Desarrollo Rural). De esta manera, es posible hablar de un entramado completo de justicia agraria, el cual responda a las necesidades de la población rural, con normas sustantivas y procesales claras, que garanticen la solución efectiva de las distintas tipologías de conflictos agrarios.”</w:t>
      </w:r>
    </w:p>
    <w:p w14:paraId="70A9AED4"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828"/>
        <w:jc w:val="both"/>
        <w:rPr>
          <w:rFonts w:ascii="Bookman Old Style" w:eastAsia="Arial" w:hAnsi="Bookman Old Style" w:cs="Arial"/>
        </w:rPr>
      </w:pPr>
    </w:p>
    <w:p w14:paraId="38A4E258" w14:textId="083EBA93"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eastAsia="Arial" w:hAnsi="Bookman Old Style" w:cs="Arial"/>
        </w:rPr>
      </w:pPr>
      <w:r w:rsidRPr="001A5515">
        <w:rPr>
          <w:rStyle w:val="Ninguno"/>
          <w:rFonts w:ascii="Bookman Old Style" w:hAnsi="Bookman Old Style"/>
        </w:rPr>
        <w:t>Con el fin de lograr los propósitos previstos el proyecto de ley</w:t>
      </w:r>
      <w:r w:rsidR="009B7B1B">
        <w:rPr>
          <w:rStyle w:val="Ninguno"/>
          <w:rFonts w:ascii="Bookman Old Style" w:hAnsi="Bookman Old Style"/>
        </w:rPr>
        <w:t>, se</w:t>
      </w:r>
      <w:r w:rsidRPr="001A5515">
        <w:rPr>
          <w:rStyle w:val="Ninguno"/>
          <w:rFonts w:ascii="Bookman Old Style" w:hAnsi="Bookman Old Style"/>
        </w:rPr>
        <w:t xml:space="preserve"> crea la especialidad agraria y rural en la jurisdicción ordinaria y en la jurisdicción </w:t>
      </w:r>
      <w:r w:rsidR="009B7B1B" w:rsidRPr="001A5515">
        <w:rPr>
          <w:rStyle w:val="Ninguno"/>
          <w:rFonts w:ascii="Bookman Old Style" w:hAnsi="Bookman Old Style"/>
        </w:rPr>
        <w:t>contencioso-administrativa</w:t>
      </w:r>
      <w:r w:rsidRPr="001A5515">
        <w:rPr>
          <w:rStyle w:val="Ninguno"/>
          <w:rFonts w:ascii="Bookman Old Style" w:hAnsi="Bookman Old Style"/>
        </w:rPr>
        <w:t>. Además del arreglo institucional, establece los asuntos que serán de competencia de estas autoridades jurisdiccionales y fija el procedimiento para resolver las controversias que surjan a propósito de los asuntos de su competencia.</w:t>
      </w:r>
    </w:p>
    <w:p w14:paraId="288C1007"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204FB004"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eastAsia="Arial" w:hAnsi="Bookman Old Style" w:cs="Arial"/>
        </w:rPr>
      </w:pPr>
      <w:r w:rsidRPr="001A5515">
        <w:rPr>
          <w:rStyle w:val="Ninguno"/>
          <w:rFonts w:ascii="Bookman Old Style" w:hAnsi="Bookman Old Style"/>
        </w:rPr>
        <w:t xml:space="preserve">Además de la novedad de crear una especialidad para resolver los conflictos propios de la ruralidad, el presente proyecto dispone de varias herramientas que buscan equilibrar la desigualdad en las relaciones de uso y tenencia de la tierra y </w:t>
      </w:r>
      <w:r w:rsidRPr="001A5515">
        <w:rPr>
          <w:rStyle w:val="Ninguno"/>
          <w:rFonts w:ascii="Bookman Old Style" w:hAnsi="Bookman Old Style"/>
        </w:rPr>
        <w:lastRenderedPageBreak/>
        <w:t>de acceso a la administración de justicia. Al respecto, por ejemplo, dispone la creación de despachos judiciales itinerantes, establece la posibilidad de fallos extra y ultra petita atendiendo a las particularidades del litigio; posibilita la representación de las partes por diversos actores, lo que facilita el acceso a la administración de justicia; entre otras medidas. Adicionalmente, hace énfasis en la disponibilidad de mecanismos alternativos de resolución de conflictos atendiendo a la naturaleza de muchos conflictos en la ruralidad y a la deseabilidad de evitar el escalamiento de las controversias.</w:t>
      </w:r>
    </w:p>
    <w:p w14:paraId="2C204A45" w14:textId="77777777" w:rsidR="001A5515" w:rsidRP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1FC26E8F" w14:textId="3669EB5E"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Ninguno"/>
          <w:rFonts w:ascii="Bookman Old Style" w:hAnsi="Bookman Old Style"/>
        </w:rPr>
      </w:pPr>
      <w:r w:rsidRPr="001A5515">
        <w:rPr>
          <w:rStyle w:val="Ninguno"/>
          <w:rFonts w:ascii="Bookman Old Style" w:hAnsi="Bookman Old Style"/>
        </w:rPr>
        <w:t>En suma, es un proyecto que busca retomar varios intentos fallidos por dar una respuesta institucional a los conflictos propios de la ruralidad, mediante herramientas novedosas que garantizan el derecho al acceso a la justicia de los ciudadanos de las zonas rurales.</w:t>
      </w:r>
    </w:p>
    <w:p w14:paraId="187757AF" w14:textId="356B8295" w:rsidR="001A5515" w:rsidRDefault="001A5515" w:rsidP="001A551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Fonts w:ascii="Bookman Old Style" w:eastAsia="Arial" w:hAnsi="Bookman Old Style" w:cs="Arial"/>
        </w:rPr>
      </w:pPr>
    </w:p>
    <w:p w14:paraId="787D55D5" w14:textId="7DADAAFE" w:rsidR="001A5515" w:rsidRDefault="001A5515" w:rsidP="00EA565A">
      <w:pPr>
        <w:pStyle w:val="Ttulo2"/>
        <w:numPr>
          <w:ilvl w:val="1"/>
          <w:numId w:val="7"/>
        </w:numPr>
        <w:spacing w:before="0"/>
      </w:pPr>
      <w:r w:rsidRPr="001A5515">
        <w:t>Incorporación del componente ambiental.</w:t>
      </w:r>
    </w:p>
    <w:p w14:paraId="0A85BE40" w14:textId="47E046FC" w:rsidR="001A5515" w:rsidRPr="001A5515" w:rsidRDefault="001A5515" w:rsidP="001A5515">
      <w:pPr>
        <w:rPr>
          <w:rFonts w:eastAsia="Arial"/>
        </w:rPr>
      </w:pPr>
    </w:p>
    <w:p w14:paraId="58B5F6CB" w14:textId="77777777" w:rsidR="001A5515" w:rsidRPr="001A5515" w:rsidRDefault="001A5515" w:rsidP="001A5515">
      <w:pPr>
        <w:ind w:right="49"/>
        <w:jc w:val="both"/>
        <w:rPr>
          <w:rFonts w:ascii="Bookman Old Style" w:hAnsi="Bookman Old Style" w:cs="Arial"/>
          <w:color w:val="000000" w:themeColor="text1"/>
          <w:sz w:val="22"/>
          <w:szCs w:val="22"/>
        </w:rPr>
      </w:pPr>
      <w:r w:rsidRPr="001A5515">
        <w:rPr>
          <w:rFonts w:ascii="Bookman Old Style" w:hAnsi="Bookman Old Style" w:cs="Arial"/>
          <w:color w:val="000000" w:themeColor="text1"/>
          <w:sz w:val="22"/>
          <w:szCs w:val="22"/>
        </w:rPr>
        <w:t>Existe una conexión entre la competencia del juez agrario con el litigio y la controversia ambiental, en cuanto al componente ecológico que conlleva el uso del suelo y de la tierra, lo que justifica dotar al operador judicial de precisas competencias para conocer de las dos clases de causas, a través de la creación de una especialidad agraria y ambiental.</w:t>
      </w:r>
    </w:p>
    <w:p w14:paraId="57C9C1C8" w14:textId="77777777" w:rsidR="001A5515" w:rsidRPr="001A5515" w:rsidRDefault="001A5515" w:rsidP="001A5515">
      <w:pPr>
        <w:ind w:right="49"/>
        <w:jc w:val="both"/>
        <w:rPr>
          <w:rFonts w:ascii="Bookman Old Style" w:hAnsi="Bookman Old Style" w:cs="Arial"/>
          <w:color w:val="000000" w:themeColor="text1"/>
          <w:sz w:val="22"/>
          <w:szCs w:val="22"/>
        </w:rPr>
      </w:pPr>
    </w:p>
    <w:p w14:paraId="721BEF0B" w14:textId="77777777" w:rsidR="001A5515" w:rsidRPr="001A5515" w:rsidRDefault="001A5515" w:rsidP="001A5515">
      <w:pPr>
        <w:ind w:right="49"/>
        <w:jc w:val="both"/>
        <w:rPr>
          <w:rFonts w:ascii="Bookman Old Style" w:hAnsi="Bookman Old Style" w:cs="Arial"/>
          <w:color w:val="000000" w:themeColor="text1"/>
          <w:sz w:val="22"/>
          <w:szCs w:val="22"/>
        </w:rPr>
      </w:pPr>
      <w:r w:rsidRPr="001A5515">
        <w:rPr>
          <w:rFonts w:ascii="Bookman Old Style" w:hAnsi="Bookman Old Style" w:cs="Arial"/>
          <w:color w:val="000000" w:themeColor="text1"/>
          <w:sz w:val="22"/>
          <w:szCs w:val="22"/>
        </w:rPr>
        <w:t>La inescindible relación entre lo agrario y lo ambiental, conlleva a confiar en el mismo funcionario judicial los dos temas, por los siguientes argumentos:</w:t>
      </w:r>
    </w:p>
    <w:p w14:paraId="34AE6D96" w14:textId="77777777" w:rsidR="001A5515" w:rsidRPr="001A5515" w:rsidRDefault="001A5515" w:rsidP="001A5515">
      <w:pPr>
        <w:ind w:right="49"/>
        <w:jc w:val="both"/>
        <w:rPr>
          <w:rFonts w:ascii="Bookman Old Style" w:hAnsi="Bookman Old Style" w:cs="Arial"/>
          <w:color w:val="000000" w:themeColor="text1"/>
          <w:sz w:val="22"/>
          <w:szCs w:val="22"/>
        </w:rPr>
      </w:pPr>
    </w:p>
    <w:p w14:paraId="22AEDF3F" w14:textId="77777777" w:rsidR="001A5515" w:rsidRPr="001A5515" w:rsidRDefault="001A5515" w:rsidP="00EA565A">
      <w:pPr>
        <w:pStyle w:val="Prrafodelista"/>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La tierra tiene un componente ecológico y la propiedad, por su parte, tiene una función social y ecológica.</w:t>
      </w:r>
    </w:p>
    <w:p w14:paraId="29B73FDE" w14:textId="77777777" w:rsidR="001A5515" w:rsidRPr="001A5515" w:rsidRDefault="001A5515" w:rsidP="00EA565A">
      <w:pPr>
        <w:pStyle w:val="Prrafodelista"/>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Un alto número de los conflictos agrarios del país son de contenido ambiental.</w:t>
      </w:r>
    </w:p>
    <w:p w14:paraId="7619E22A" w14:textId="77777777" w:rsidR="001A5515" w:rsidRPr="001A5515" w:rsidRDefault="001A5515" w:rsidP="00EA565A">
      <w:pPr>
        <w:pStyle w:val="Prrafodelista"/>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 xml:space="preserve">Abordar lo agrario sin tener en cuenta lo ambiental aplaza la solución definitiva del problema social y, por ende, del problema judicial. </w:t>
      </w:r>
    </w:p>
    <w:p w14:paraId="5A066024" w14:textId="77777777" w:rsidR="001A5515" w:rsidRPr="001A5515" w:rsidRDefault="001A5515" w:rsidP="00EA565A">
      <w:pPr>
        <w:pStyle w:val="Prrafodelista"/>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Una adecuada Reforma Rural Integral, término acuñado por el Acuerdo de Paz, debe tener en cuenta la variable de los recursos naturales que usa el campesino: agua, aire, suelo, flora, fauna y biodiversidad.</w:t>
      </w:r>
    </w:p>
    <w:p w14:paraId="41A31AB9" w14:textId="77777777" w:rsidR="001A5515" w:rsidRPr="001A5515" w:rsidRDefault="001A5515" w:rsidP="00EA565A">
      <w:pPr>
        <w:pStyle w:val="Prrafodelista"/>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Promover el uso adecuado de la tierra pasa por tener en cuenta sus elementos físicos y químicos (agua y suelo).</w:t>
      </w:r>
    </w:p>
    <w:p w14:paraId="2944F649" w14:textId="14643ACD" w:rsidR="001A5515" w:rsidRDefault="001A5515" w:rsidP="00EA565A">
      <w:pPr>
        <w:pStyle w:val="Prrafodelista"/>
        <w:numPr>
          <w:ilvl w:val="0"/>
          <w:numId w:val="8"/>
        </w:numPr>
        <w:spacing w:after="160" w:line="259" w:lineRule="auto"/>
        <w:ind w:right="49"/>
        <w:jc w:val="both"/>
        <w:rPr>
          <w:rFonts w:ascii="Bookman Old Style" w:eastAsia="Arial Unicode MS" w:hAnsi="Bookman Old Style" w:cs="Arial"/>
          <w:sz w:val="22"/>
          <w:szCs w:val="22"/>
          <w:lang w:val="es-MX"/>
        </w:rPr>
      </w:pPr>
      <w:r w:rsidRPr="001A5515">
        <w:rPr>
          <w:rFonts w:ascii="Bookman Old Style" w:eastAsia="Arial Unicode MS" w:hAnsi="Bookman Old Style" w:cs="Arial"/>
          <w:sz w:val="22"/>
          <w:szCs w:val="22"/>
          <w:lang w:val="es-MX"/>
        </w:rPr>
        <w:t xml:space="preserve">No sólo lo agrario incide en la ruralidad del país, sino también todos aquellos asuntos ambientales, los que de suyo siempre han estado estrechamente relacionados y que resultan inseparables e inescindibles. Principalmente porque la explotación de la tierra debe atender a criterios de sostenibilidad ambiental y de protección de los recursos naturales, tal y como lo ordenan los artículos 58 y 95 de la Constitución Política del país. </w:t>
      </w:r>
    </w:p>
    <w:p w14:paraId="55A92882" w14:textId="77777777" w:rsidR="001A5515" w:rsidRPr="001A5515" w:rsidRDefault="001A5515" w:rsidP="001A5515">
      <w:pPr>
        <w:ind w:right="49"/>
        <w:jc w:val="both"/>
        <w:rPr>
          <w:rFonts w:ascii="Bookman Old Style" w:hAnsi="Bookman Old Style" w:cs="Arial"/>
          <w:sz w:val="22"/>
          <w:szCs w:val="22"/>
        </w:rPr>
      </w:pPr>
      <w:r w:rsidRPr="001A5515">
        <w:rPr>
          <w:rFonts w:ascii="Bookman Old Style" w:hAnsi="Bookman Old Style" w:cs="Arial"/>
          <w:sz w:val="22"/>
          <w:szCs w:val="22"/>
        </w:rPr>
        <w:lastRenderedPageBreak/>
        <w:t xml:space="preserve">La incidencia y la estricta conexión entre lo agrario y lo ambiental tiene que ver, también, con el desarrollo económico y social del territorio que debe encausarse bajo los lineamientos del desarrollo sostenible, en la medida en que los </w:t>
      </w:r>
      <w:r w:rsidRPr="001A5515">
        <w:rPr>
          <w:rFonts w:ascii="Bookman Old Style" w:hAnsi="Bookman Old Style" w:cs="Arial"/>
          <w:color w:val="000000" w:themeColor="text1"/>
          <w:sz w:val="22"/>
          <w:szCs w:val="22"/>
        </w:rPr>
        <w:t>condicionamientos</w:t>
      </w:r>
      <w:r w:rsidRPr="001A5515">
        <w:rPr>
          <w:rFonts w:ascii="Bookman Old Style" w:hAnsi="Bookman Old Style" w:cs="Arial"/>
          <w:sz w:val="22"/>
          <w:szCs w:val="22"/>
        </w:rPr>
        <w:t xml:space="preserve"> técnico-ambientales imponen una limitante a la estructura de la tenencia de la tierra en Colombia, especialmente en aquellos ámbitos de predios localizados en áreas que conforman el Sistema Nacional de Áreas Protegidas, como las reservas forestales y los parques nacionales naturales, entre otras. Zonas del país en las que existe una regulación amplia y fuerte que se encuentra orientada a la conservación y a la planificación en el uso de los recursos naturales, y en donde habitan importantes grupos de campesinos sujetos de la reforma agraria, espacios que por lo demás, deben ser objeto de cuidado, conservación y protección por su importante valor ambiental y estratégico para el país.</w:t>
      </w:r>
    </w:p>
    <w:p w14:paraId="5583E2D6" w14:textId="77777777" w:rsidR="001A5515" w:rsidRPr="001A5515" w:rsidRDefault="001A5515" w:rsidP="001A5515">
      <w:pPr>
        <w:ind w:right="49"/>
        <w:jc w:val="both"/>
        <w:rPr>
          <w:rFonts w:ascii="Bookman Old Style" w:hAnsi="Bookman Old Style" w:cs="Arial"/>
          <w:sz w:val="22"/>
          <w:szCs w:val="22"/>
        </w:rPr>
      </w:pPr>
    </w:p>
    <w:p w14:paraId="3FA1FCE4" w14:textId="77777777" w:rsidR="001A5515" w:rsidRPr="001A5515" w:rsidRDefault="001A5515" w:rsidP="001A5515">
      <w:pPr>
        <w:ind w:right="49"/>
        <w:jc w:val="both"/>
        <w:rPr>
          <w:rFonts w:ascii="Bookman Old Style" w:hAnsi="Bookman Old Style" w:cs="Arial"/>
          <w:sz w:val="22"/>
          <w:szCs w:val="22"/>
        </w:rPr>
      </w:pPr>
      <w:r w:rsidRPr="001A5515">
        <w:rPr>
          <w:rFonts w:ascii="Bookman Old Style" w:hAnsi="Bookman Old Style" w:cs="Arial"/>
          <w:sz w:val="22"/>
          <w:szCs w:val="22"/>
        </w:rPr>
        <w:t xml:space="preserve">Desde la óptica del derecho constitucional estos dos contextos (el ambiental y el agrario) también encuentran puntos de convergencia en varias disposiciones de la Carta Política de 1991, en la que hay 32 artículos referidos a la materia ambiental y 4 o 5 a la materia agraria, con mucha dependencia y conexidad entre todos ellos.  </w:t>
      </w:r>
    </w:p>
    <w:p w14:paraId="446F85CD" w14:textId="77777777" w:rsidR="001A5515" w:rsidRPr="001A5515" w:rsidRDefault="001A5515" w:rsidP="001A5515">
      <w:pPr>
        <w:spacing w:line="360" w:lineRule="auto"/>
        <w:jc w:val="both"/>
        <w:rPr>
          <w:rFonts w:ascii="Bookman Old Style" w:hAnsi="Bookman Old Style" w:cs="Arial"/>
          <w:sz w:val="22"/>
          <w:szCs w:val="22"/>
        </w:rPr>
      </w:pPr>
      <w:r w:rsidRPr="001A5515">
        <w:rPr>
          <w:rFonts w:ascii="Bookman Old Style" w:hAnsi="Bookman Old Style" w:cs="Arial"/>
          <w:sz w:val="22"/>
          <w:szCs w:val="22"/>
        </w:rPr>
        <w:t xml:space="preserve"> </w:t>
      </w:r>
    </w:p>
    <w:p w14:paraId="056CF48D" w14:textId="77777777" w:rsidR="001A5515" w:rsidRPr="001A5515" w:rsidRDefault="001A5515" w:rsidP="001A5515">
      <w:pPr>
        <w:ind w:right="49"/>
        <w:jc w:val="both"/>
        <w:rPr>
          <w:rFonts w:ascii="Bookman Old Style" w:hAnsi="Bookman Old Style" w:cs="Arial"/>
          <w:sz w:val="22"/>
          <w:szCs w:val="22"/>
        </w:rPr>
      </w:pPr>
      <w:r w:rsidRPr="001A5515">
        <w:rPr>
          <w:rFonts w:ascii="Bookman Old Style" w:hAnsi="Bookman Old Style" w:cs="Arial"/>
          <w:sz w:val="22"/>
          <w:szCs w:val="22"/>
        </w:rPr>
        <w:t>En este sentido, justamente apuntan los artículos 64 y 65 de esta normativa superior, al indicar:  (i) que es deber del Estado promover el acceso progresivo a la propiedad de la tierra de los trabajadores agrarios y garantizar la comercialización de los productos, asistirlos técnica y empresarialmente, con el fin de mejorar el ingreso y calidad de vida de los campesinos; (ii) que se debe asegurar su protección en las actividades de producción de alimentos, a través del desarrollo integral de las actividades agrícolas, pecuarias, pesqueras, forestales y agroindustriales; (iii) que estas actividades, que de suyo implican manejo y aprovechamiento de los recursos naturales, deben hacerse bajo el concepto universal de desarrollo sostenible, para garantizar su conservación, restauración o sustitución, tal como lo exige el artículo 80 de la Constitución Política.</w:t>
      </w:r>
    </w:p>
    <w:p w14:paraId="3FEE67FD" w14:textId="77777777" w:rsidR="001A5515" w:rsidRPr="001A5515" w:rsidRDefault="001A5515" w:rsidP="001A5515">
      <w:pPr>
        <w:spacing w:line="360" w:lineRule="auto"/>
        <w:jc w:val="both"/>
        <w:rPr>
          <w:rFonts w:ascii="Bookman Old Style" w:hAnsi="Bookman Old Style" w:cs="Arial"/>
          <w:sz w:val="22"/>
          <w:szCs w:val="22"/>
          <w:shd w:val="clear" w:color="auto" w:fill="FFFFFF"/>
        </w:rPr>
      </w:pPr>
    </w:p>
    <w:p w14:paraId="1D224DE1" w14:textId="5AA88BDF" w:rsidR="001A5515" w:rsidRDefault="001A5515" w:rsidP="001A5515">
      <w:pPr>
        <w:ind w:right="49"/>
        <w:jc w:val="both"/>
        <w:rPr>
          <w:rFonts w:ascii="Bookman Old Style" w:hAnsi="Bookman Old Style" w:cs="Arial"/>
          <w:i/>
          <w:sz w:val="22"/>
          <w:szCs w:val="22"/>
        </w:rPr>
      </w:pPr>
      <w:r w:rsidRPr="001A5515">
        <w:rPr>
          <w:rFonts w:ascii="Bookman Old Style" w:hAnsi="Bookman Old Style" w:cs="Arial"/>
          <w:sz w:val="22"/>
          <w:szCs w:val="22"/>
        </w:rPr>
        <w:t>En el ámbito legal, también emerge una relación de dependencia entre lo ambiental y lo agrario, en la medida en que el desarrollo económico y social del país debe orientarse con estricta sujeción a la Declaración de Río de Janeiro de junio de 1992 sobre Medio Ambiente y Desarrollo, principios que fueron introducidos al ordenamiento jurídico colombiano por virtud del artículo 1º de la Ley 99 de 1993, y luego fortalecidos en el año 2015 por los Objetivos de Desarrollo Sostenible, que marcan la nueva ruta del desarrollo social y económico de los colombianos en armonía con el medio ambiente</w:t>
      </w:r>
      <w:r w:rsidRPr="00C90D0B">
        <w:rPr>
          <w:rFonts w:ascii="Bookman Old Style" w:hAnsi="Bookman Old Style" w:cs="Arial"/>
          <w:i/>
          <w:sz w:val="22"/>
          <w:szCs w:val="22"/>
        </w:rPr>
        <w:t>.</w:t>
      </w:r>
    </w:p>
    <w:p w14:paraId="43CB62D8" w14:textId="7015CDE1" w:rsidR="009C1DBC" w:rsidRDefault="009C1DBC" w:rsidP="001A5515">
      <w:pPr>
        <w:ind w:right="49"/>
        <w:jc w:val="both"/>
        <w:rPr>
          <w:rFonts w:ascii="Bookman Old Style" w:hAnsi="Bookman Old Style" w:cs="Arial"/>
          <w:i/>
          <w:sz w:val="22"/>
          <w:szCs w:val="22"/>
        </w:rPr>
      </w:pPr>
    </w:p>
    <w:p w14:paraId="55287B8A" w14:textId="5F1C786D" w:rsidR="003E5085" w:rsidRPr="00B762DA" w:rsidRDefault="003E5085" w:rsidP="003E5085">
      <w:pPr>
        <w:jc w:val="both"/>
        <w:rPr>
          <w:rFonts w:ascii="Bookman Old Style" w:hAnsi="Bookman Old Style"/>
          <w:sz w:val="22"/>
          <w:szCs w:val="22"/>
          <w:lang w:val="es-ES"/>
        </w:rPr>
      </w:pPr>
      <w:r w:rsidRPr="00B762DA">
        <w:rPr>
          <w:rFonts w:ascii="Bookman Old Style" w:hAnsi="Bookman Old Style"/>
          <w:sz w:val="22"/>
          <w:szCs w:val="22"/>
          <w:lang w:val="es-ES"/>
        </w:rPr>
        <w:t xml:space="preserve">El Gobierno Nacional, en las bases del Plan Nacional de Desarrollo 2018-2022 “Pacto por Colombia, pacto por la equidad”, incluye en el “Pacto por la sostenibilidad: producir conservando y conservar produciendo”, una línea sobre “Instituciones ambientales modernas, apropiación social de la biodiversidad y manejo efectivo de los conflictos socioambientales”. Se señala ahí, que “esta línea </w:t>
      </w:r>
      <w:r w:rsidRPr="00B762DA">
        <w:rPr>
          <w:rFonts w:ascii="Bookman Old Style" w:hAnsi="Bookman Old Style"/>
          <w:sz w:val="22"/>
          <w:szCs w:val="22"/>
          <w:lang w:val="es-ES"/>
        </w:rPr>
        <w:lastRenderedPageBreak/>
        <w:t xml:space="preserve">busca fortalecer la institucionalidad, la gobernanza, el financiamiento y la gestión del conocimiento para potencializar la agenda de sostenibilidad”. Precisamente, dentro de los objetivos y estrategias para alcanzar lo </w:t>
      </w:r>
      <w:r>
        <w:rPr>
          <w:rFonts w:ascii="Bookman Old Style" w:hAnsi="Bookman Old Style"/>
          <w:sz w:val="22"/>
          <w:szCs w:val="22"/>
          <w:lang w:val="es-ES"/>
        </w:rPr>
        <w:t>propuesto</w:t>
      </w:r>
      <w:r w:rsidRPr="00B762DA">
        <w:rPr>
          <w:rFonts w:ascii="Bookman Old Style" w:hAnsi="Bookman Old Style"/>
          <w:sz w:val="22"/>
          <w:szCs w:val="22"/>
          <w:lang w:val="es-ES"/>
        </w:rPr>
        <w:t>, se incluye el Objetivo 3, que busca “implementar una estrategia para la gestión y seguimiento de los conflictos socioambientales generados por el acceso y uso de los recursos naturales, con base en procesos educativos y participativos que contribuyan a la consolidación de una cultura ambienta</w:t>
      </w:r>
      <w:r>
        <w:rPr>
          <w:rFonts w:ascii="Bookman Old Style" w:hAnsi="Bookman Old Style"/>
          <w:sz w:val="22"/>
          <w:szCs w:val="22"/>
          <w:lang w:val="es-ES"/>
        </w:rPr>
        <w:t>l”</w:t>
      </w:r>
      <w:r w:rsidRPr="00B762DA">
        <w:rPr>
          <w:rFonts w:ascii="Bookman Old Style" w:hAnsi="Bookman Old Style"/>
          <w:sz w:val="22"/>
          <w:szCs w:val="22"/>
          <w:lang w:val="es-ES"/>
        </w:rPr>
        <w:t>. Es precisamente en el desarrollo de dicho objetivo, y dentro de la línea de intervención prioritaria sobre gestión de conflictos ambientales, que se propone que el “MinAmbiente estructurará una propuesta de educación y especialización de tribunales judiciales y jueces en temas ambientales, para aumentar su idoneidad y capacidad</w:t>
      </w:r>
      <w:r>
        <w:rPr>
          <w:rFonts w:ascii="Bookman Old Style" w:hAnsi="Bookman Old Style"/>
          <w:sz w:val="22"/>
          <w:szCs w:val="22"/>
          <w:lang w:val="es-ES"/>
        </w:rPr>
        <w:t xml:space="preserve"> </w:t>
      </w:r>
      <w:r w:rsidRPr="00B762DA">
        <w:rPr>
          <w:rFonts w:ascii="Bookman Old Style" w:hAnsi="Bookman Old Style"/>
          <w:sz w:val="22"/>
          <w:szCs w:val="22"/>
          <w:lang w:val="es-ES"/>
        </w:rPr>
        <w:t>técnica para la prevención y resolución de conflictos socioambientales y económicos, que estará acompañada de un programa de capacitación a funcionarios judiciales en el campo del derecho ambiental”.</w:t>
      </w:r>
    </w:p>
    <w:p w14:paraId="02889A7E" w14:textId="77777777" w:rsidR="003E5085" w:rsidRPr="00B762DA" w:rsidRDefault="003E5085" w:rsidP="003E5085">
      <w:pPr>
        <w:jc w:val="both"/>
        <w:rPr>
          <w:rFonts w:ascii="Bookman Old Style" w:hAnsi="Bookman Old Style"/>
          <w:sz w:val="22"/>
          <w:szCs w:val="22"/>
          <w:lang w:val="es-ES"/>
        </w:rPr>
      </w:pPr>
    </w:p>
    <w:p w14:paraId="4D9B933D" w14:textId="0D95315C" w:rsidR="003E5085" w:rsidRPr="00B762DA" w:rsidRDefault="003E5085" w:rsidP="003E5085">
      <w:pPr>
        <w:jc w:val="both"/>
        <w:rPr>
          <w:rFonts w:ascii="Bookman Old Style" w:hAnsi="Bookman Old Style"/>
          <w:sz w:val="22"/>
          <w:szCs w:val="22"/>
          <w:lang w:val="es-ES"/>
        </w:rPr>
      </w:pPr>
      <w:r>
        <w:rPr>
          <w:rFonts w:ascii="Bookman Old Style" w:hAnsi="Bookman Old Style"/>
          <w:sz w:val="22"/>
          <w:szCs w:val="22"/>
          <w:lang w:val="es-ES"/>
        </w:rPr>
        <w:t>Por su parte</w:t>
      </w:r>
      <w:r w:rsidRPr="00B762DA">
        <w:rPr>
          <w:rFonts w:ascii="Bookman Old Style" w:hAnsi="Bookman Old Style"/>
          <w:sz w:val="22"/>
          <w:szCs w:val="22"/>
          <w:lang w:val="es-ES"/>
        </w:rPr>
        <w:t>,</w:t>
      </w:r>
      <w:r>
        <w:rPr>
          <w:rFonts w:ascii="Bookman Old Style" w:hAnsi="Bookman Old Style"/>
          <w:sz w:val="22"/>
          <w:szCs w:val="22"/>
          <w:lang w:val="es-ES"/>
        </w:rPr>
        <w:t xml:space="preserve"> </w:t>
      </w:r>
      <w:r w:rsidRPr="00B762DA">
        <w:rPr>
          <w:rFonts w:ascii="Bookman Old Style" w:hAnsi="Bookman Old Style"/>
          <w:sz w:val="22"/>
          <w:szCs w:val="22"/>
          <w:lang w:val="es-ES"/>
        </w:rPr>
        <w:t>el Acuerdo Regional sobre el Acceso a la Información, la Participación Pública y el Acceso a la Justicia en Asuntos Ambientales en América Latina y el Caribe</w:t>
      </w:r>
      <w:r w:rsidR="00277A37">
        <w:rPr>
          <w:rFonts w:ascii="Bookman Old Style" w:hAnsi="Bookman Old Style"/>
          <w:sz w:val="22"/>
          <w:szCs w:val="22"/>
          <w:lang w:val="es-ES"/>
        </w:rPr>
        <w:t xml:space="preserve"> – Acuerdo de Escazú</w:t>
      </w:r>
      <w:r w:rsidRPr="00B762DA">
        <w:rPr>
          <w:rFonts w:ascii="Bookman Old Style" w:hAnsi="Bookman Old Style"/>
          <w:sz w:val="22"/>
          <w:szCs w:val="22"/>
          <w:lang w:val="es-ES"/>
        </w:rPr>
        <w:t>, firmado por Colombia y pendiente de rati</w:t>
      </w:r>
      <w:r w:rsidR="00277A37">
        <w:rPr>
          <w:rFonts w:ascii="Bookman Old Style" w:hAnsi="Bookman Old Style"/>
          <w:sz w:val="22"/>
          <w:szCs w:val="22"/>
          <w:lang w:val="es-ES"/>
        </w:rPr>
        <w:t>ficación por el Congreso de la R</w:t>
      </w:r>
      <w:r w:rsidRPr="00B762DA">
        <w:rPr>
          <w:rFonts w:ascii="Bookman Old Style" w:hAnsi="Bookman Old Style"/>
          <w:sz w:val="22"/>
          <w:szCs w:val="22"/>
          <w:lang w:val="es-ES"/>
        </w:rPr>
        <w:t>epública, resalta dentro de su objetivo la importancia de la justicia ambiental:</w:t>
      </w:r>
    </w:p>
    <w:p w14:paraId="646C5F3B" w14:textId="77777777" w:rsidR="003E5085" w:rsidRPr="00B762DA" w:rsidRDefault="003E5085" w:rsidP="003E5085">
      <w:pPr>
        <w:jc w:val="both"/>
        <w:rPr>
          <w:rFonts w:ascii="Bookman Old Style" w:hAnsi="Bookman Old Style"/>
          <w:sz w:val="22"/>
          <w:szCs w:val="22"/>
          <w:lang w:val="es-ES"/>
        </w:rPr>
      </w:pPr>
    </w:p>
    <w:p w14:paraId="2C8E43A2" w14:textId="1368375F" w:rsidR="003E5085" w:rsidRPr="00B762DA" w:rsidRDefault="00E34B6B" w:rsidP="003E5085">
      <w:pPr>
        <w:ind w:left="851" w:right="798"/>
        <w:jc w:val="both"/>
        <w:rPr>
          <w:rFonts w:ascii="Bookman Old Style" w:hAnsi="Bookman Old Style"/>
          <w:i/>
          <w:sz w:val="22"/>
          <w:szCs w:val="22"/>
          <w:lang w:val="es-ES"/>
        </w:rPr>
      </w:pPr>
      <w:r w:rsidRPr="00E34B6B">
        <w:rPr>
          <w:rFonts w:ascii="Bookman Old Style" w:hAnsi="Bookman Old Style"/>
          <w:i/>
          <w:sz w:val="22"/>
          <w:szCs w:val="22"/>
          <w:lang w:val="es-ES"/>
        </w:rPr>
        <w:t>“</w:t>
      </w:r>
      <w:r w:rsidR="003E5085" w:rsidRPr="00B762DA">
        <w:rPr>
          <w:rFonts w:ascii="Bookman Old Style" w:hAnsi="Bookman Old Style"/>
          <w:b/>
          <w:i/>
          <w:sz w:val="22"/>
          <w:szCs w:val="22"/>
          <w:lang w:val="es-ES"/>
        </w:rPr>
        <w:t>Artículo 1. Objetivo.</w:t>
      </w:r>
      <w:r w:rsidR="003E5085" w:rsidRPr="00B762DA">
        <w:rPr>
          <w:rFonts w:ascii="Bookman Old Style" w:hAnsi="Bookman Old Style"/>
          <w:i/>
          <w:sz w:val="22"/>
          <w:szCs w:val="22"/>
          <w:lang w:val="es-ES"/>
        </w:rPr>
        <w:t xml:space="preserve"> El objetivo del presente Acuerdo es garantizar la implementación plena y efectiva en América Latina y el Caribe de los derechos de acceso a la información ambiental, participación pública en los procesos de toma de decisiones ambientales y </w:t>
      </w:r>
      <w:r w:rsidR="003E5085" w:rsidRPr="00B762DA">
        <w:rPr>
          <w:rFonts w:ascii="Bookman Old Style" w:hAnsi="Bookman Old Style"/>
          <w:b/>
          <w:i/>
          <w:sz w:val="22"/>
          <w:szCs w:val="22"/>
          <w:lang w:val="es-ES"/>
        </w:rPr>
        <w:t>acceso a la justicia en asuntos ambientales</w:t>
      </w:r>
      <w:r w:rsidR="003E5085" w:rsidRPr="00B762DA">
        <w:rPr>
          <w:rFonts w:ascii="Bookman Old Style" w:hAnsi="Bookman Old Style"/>
          <w:i/>
          <w:sz w:val="22"/>
          <w:szCs w:val="22"/>
          <w:lang w:val="es-ES"/>
        </w:rPr>
        <w:t>, así como la creación y el fortalecimiento de las capacidades y la cooperación, contribuyendo a la protección del derecho de cada persona, de las generaciones presentes y futuras, a vivir en un medio ambiente sano y al desarrollo sostenible.</w:t>
      </w:r>
      <w:r>
        <w:rPr>
          <w:rFonts w:ascii="Bookman Old Style" w:hAnsi="Bookman Old Style"/>
          <w:i/>
          <w:sz w:val="22"/>
          <w:szCs w:val="22"/>
          <w:lang w:val="es-ES"/>
        </w:rPr>
        <w:t xml:space="preserve">” </w:t>
      </w:r>
      <w:r w:rsidRPr="00E34B6B">
        <w:rPr>
          <w:rFonts w:ascii="Bookman Old Style" w:hAnsi="Bookman Old Style"/>
          <w:sz w:val="22"/>
          <w:szCs w:val="22"/>
          <w:lang w:val="es-ES"/>
        </w:rPr>
        <w:t>(negrillas fuera de texto)</w:t>
      </w:r>
      <w:r>
        <w:rPr>
          <w:rFonts w:ascii="Bookman Old Style" w:hAnsi="Bookman Old Style"/>
          <w:i/>
          <w:sz w:val="22"/>
          <w:szCs w:val="22"/>
          <w:lang w:val="es-ES"/>
        </w:rPr>
        <w:t xml:space="preserve"> </w:t>
      </w:r>
      <w:r w:rsidR="003E5085" w:rsidRPr="00B762DA">
        <w:rPr>
          <w:rFonts w:ascii="Bookman Old Style" w:hAnsi="Bookman Old Style"/>
          <w:i/>
          <w:sz w:val="22"/>
          <w:szCs w:val="22"/>
          <w:lang w:val="es-ES"/>
        </w:rPr>
        <w:t xml:space="preserve"> </w:t>
      </w:r>
    </w:p>
    <w:p w14:paraId="68C57896" w14:textId="77777777" w:rsidR="003E5085" w:rsidRPr="00B762DA" w:rsidRDefault="003E5085" w:rsidP="003E5085">
      <w:pPr>
        <w:jc w:val="both"/>
        <w:rPr>
          <w:rFonts w:ascii="Bookman Old Style" w:hAnsi="Bookman Old Style"/>
          <w:sz w:val="22"/>
          <w:szCs w:val="22"/>
          <w:lang w:val="es-ES"/>
        </w:rPr>
      </w:pPr>
    </w:p>
    <w:p w14:paraId="42019C91" w14:textId="1DE807C1" w:rsidR="003E5085" w:rsidRPr="00B762DA" w:rsidRDefault="003E5085" w:rsidP="003E5085">
      <w:pPr>
        <w:jc w:val="both"/>
        <w:rPr>
          <w:rFonts w:ascii="Bookman Old Style" w:hAnsi="Bookman Old Style"/>
          <w:sz w:val="22"/>
          <w:szCs w:val="22"/>
          <w:lang w:val="es-ES"/>
        </w:rPr>
      </w:pPr>
      <w:r w:rsidRPr="00B762DA">
        <w:rPr>
          <w:rFonts w:ascii="Bookman Old Style" w:hAnsi="Bookman Old Style"/>
          <w:sz w:val="22"/>
          <w:szCs w:val="22"/>
          <w:lang w:val="es-ES"/>
        </w:rPr>
        <w:t xml:space="preserve">Adicionalmente, </w:t>
      </w:r>
      <w:r w:rsidR="00E34B6B">
        <w:rPr>
          <w:rFonts w:ascii="Bookman Old Style" w:hAnsi="Bookman Old Style"/>
          <w:sz w:val="22"/>
          <w:szCs w:val="22"/>
          <w:lang w:val="es-ES"/>
        </w:rPr>
        <w:t xml:space="preserve">en su </w:t>
      </w:r>
      <w:r w:rsidRPr="00B762DA">
        <w:rPr>
          <w:rFonts w:ascii="Bookman Old Style" w:hAnsi="Bookman Old Style"/>
          <w:sz w:val="22"/>
          <w:szCs w:val="22"/>
          <w:lang w:val="es-ES"/>
        </w:rPr>
        <w:t>Artículo 8</w:t>
      </w:r>
      <w:r w:rsidR="00E34B6B">
        <w:rPr>
          <w:rFonts w:ascii="Bookman Old Style" w:hAnsi="Bookman Old Style"/>
          <w:sz w:val="22"/>
          <w:szCs w:val="22"/>
          <w:lang w:val="es-ES"/>
        </w:rPr>
        <w:t>,</w:t>
      </w:r>
      <w:r w:rsidRPr="00B762DA">
        <w:rPr>
          <w:rFonts w:ascii="Bookman Old Style" w:hAnsi="Bookman Old Style"/>
          <w:sz w:val="22"/>
          <w:szCs w:val="22"/>
          <w:lang w:val="es-ES"/>
        </w:rPr>
        <w:t xml:space="preserve"> sobre acceso a la justica en asuntos ambientales, </w:t>
      </w:r>
      <w:r w:rsidR="00E34B6B">
        <w:rPr>
          <w:rFonts w:ascii="Bookman Old Style" w:hAnsi="Bookman Old Style"/>
          <w:sz w:val="22"/>
          <w:szCs w:val="22"/>
          <w:lang w:val="es-ES"/>
        </w:rPr>
        <w:t xml:space="preserve">se </w:t>
      </w:r>
      <w:r w:rsidRPr="00B762DA">
        <w:rPr>
          <w:rFonts w:ascii="Bookman Old Style" w:hAnsi="Bookman Old Style"/>
          <w:sz w:val="22"/>
          <w:szCs w:val="22"/>
          <w:lang w:val="es-ES"/>
        </w:rPr>
        <w:t>señala la importancia del acceso a instancias judiciales y administrativas competentes para solucionar los asuntos relacionados con la justicia ambiental</w:t>
      </w:r>
      <w:r w:rsidR="00E34B6B">
        <w:rPr>
          <w:rFonts w:ascii="Bookman Old Style" w:hAnsi="Bookman Old Style"/>
          <w:sz w:val="22"/>
          <w:szCs w:val="22"/>
          <w:lang w:val="es-ES"/>
        </w:rPr>
        <w:t>:</w:t>
      </w:r>
      <w:r w:rsidRPr="00B762DA">
        <w:rPr>
          <w:rFonts w:ascii="Bookman Old Style" w:hAnsi="Bookman Old Style"/>
          <w:sz w:val="22"/>
          <w:szCs w:val="22"/>
          <w:lang w:val="es-ES"/>
        </w:rPr>
        <w:t xml:space="preserve"> </w:t>
      </w:r>
    </w:p>
    <w:p w14:paraId="52E03580" w14:textId="77777777" w:rsidR="003E5085" w:rsidRPr="00B762DA" w:rsidRDefault="003E5085" w:rsidP="003E5085">
      <w:pPr>
        <w:jc w:val="both"/>
        <w:rPr>
          <w:rFonts w:ascii="Bookman Old Style" w:hAnsi="Bookman Old Style"/>
          <w:sz w:val="22"/>
          <w:szCs w:val="22"/>
          <w:lang w:val="es-ES"/>
        </w:rPr>
      </w:pPr>
    </w:p>
    <w:p w14:paraId="7E714CA2" w14:textId="0E6B4E3F" w:rsidR="003E5085" w:rsidRPr="00B762DA" w:rsidRDefault="00E34B6B" w:rsidP="003E5085">
      <w:pPr>
        <w:ind w:left="851" w:right="798"/>
        <w:jc w:val="both"/>
        <w:rPr>
          <w:rFonts w:ascii="Bookman Old Style" w:hAnsi="Bookman Old Style"/>
          <w:i/>
          <w:sz w:val="22"/>
          <w:szCs w:val="22"/>
          <w:lang w:val="es-ES"/>
        </w:rPr>
      </w:pPr>
      <w:r w:rsidRPr="00E34B6B">
        <w:rPr>
          <w:rFonts w:ascii="Bookman Old Style" w:hAnsi="Bookman Old Style"/>
          <w:i/>
          <w:sz w:val="22"/>
          <w:szCs w:val="22"/>
          <w:lang w:val="es-ES"/>
        </w:rPr>
        <w:t>“</w:t>
      </w:r>
      <w:r w:rsidR="003E5085" w:rsidRPr="00B762DA">
        <w:rPr>
          <w:rFonts w:ascii="Bookman Old Style" w:hAnsi="Bookman Old Style"/>
          <w:b/>
          <w:i/>
          <w:sz w:val="22"/>
          <w:szCs w:val="22"/>
          <w:lang w:val="es-ES"/>
        </w:rPr>
        <w:t>Artículo 8. Acceso a la justicia en asuntos ambientales.</w:t>
      </w:r>
      <w:r w:rsidR="003E5085" w:rsidRPr="00B762DA">
        <w:rPr>
          <w:rFonts w:ascii="Bookman Old Style" w:hAnsi="Bookman Old Style"/>
          <w:i/>
          <w:sz w:val="22"/>
          <w:szCs w:val="22"/>
          <w:lang w:val="es-ES"/>
        </w:rPr>
        <w:t xml:space="preserve"> </w:t>
      </w:r>
    </w:p>
    <w:p w14:paraId="5B95DA96" w14:textId="77777777" w:rsidR="003E5085" w:rsidRPr="00B762DA" w:rsidRDefault="003E5085" w:rsidP="003E5085">
      <w:pPr>
        <w:ind w:left="851" w:right="798"/>
        <w:jc w:val="both"/>
        <w:rPr>
          <w:rFonts w:ascii="Bookman Old Style" w:hAnsi="Bookman Old Style"/>
          <w:i/>
          <w:sz w:val="22"/>
          <w:szCs w:val="22"/>
          <w:lang w:val="es-ES"/>
        </w:rPr>
      </w:pPr>
    </w:p>
    <w:p w14:paraId="1EEF9086"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1. Cada Parte garantizará el derecho a acceder a la justicia en asuntos ambientales de acuerdo con las garantías del debido proceso.</w:t>
      </w:r>
    </w:p>
    <w:p w14:paraId="67882AF6" w14:textId="77777777" w:rsidR="003E5085" w:rsidRPr="00B762DA" w:rsidRDefault="003E5085" w:rsidP="003E5085">
      <w:pPr>
        <w:ind w:left="851" w:right="798"/>
        <w:jc w:val="both"/>
        <w:rPr>
          <w:rFonts w:ascii="Bookman Old Style" w:hAnsi="Bookman Old Style"/>
          <w:i/>
          <w:sz w:val="22"/>
          <w:szCs w:val="22"/>
          <w:lang w:val="es-ES"/>
        </w:rPr>
      </w:pPr>
    </w:p>
    <w:p w14:paraId="6DE507BD"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2. </w:t>
      </w:r>
      <w:r w:rsidRPr="00B762DA">
        <w:rPr>
          <w:rFonts w:ascii="Bookman Old Style" w:hAnsi="Bookman Old Style"/>
          <w:b/>
          <w:i/>
          <w:sz w:val="22"/>
          <w:szCs w:val="22"/>
          <w:u w:val="single"/>
          <w:lang w:val="es-ES"/>
        </w:rPr>
        <w:t xml:space="preserve">Cada Parte asegurará, en el marco de su legislación nacional, el acceso a instancias judiciales y administrativas </w:t>
      </w:r>
      <w:r w:rsidRPr="00B762DA">
        <w:rPr>
          <w:rFonts w:ascii="Bookman Old Style" w:hAnsi="Bookman Old Style"/>
          <w:b/>
          <w:i/>
          <w:sz w:val="22"/>
          <w:szCs w:val="22"/>
          <w:u w:val="single"/>
          <w:lang w:val="es-ES"/>
        </w:rPr>
        <w:lastRenderedPageBreak/>
        <w:t>para impugnar y recurrir, en cuanto al fondo y el procedimiento</w:t>
      </w:r>
      <w:r w:rsidRPr="00B762DA">
        <w:rPr>
          <w:rFonts w:ascii="Bookman Old Style" w:hAnsi="Bookman Old Style"/>
          <w:i/>
          <w:sz w:val="22"/>
          <w:szCs w:val="22"/>
          <w:lang w:val="es-ES"/>
        </w:rPr>
        <w:t xml:space="preserve">:  </w:t>
      </w:r>
    </w:p>
    <w:p w14:paraId="0666DED7" w14:textId="77777777" w:rsidR="003E5085" w:rsidRPr="00B762DA" w:rsidRDefault="003E5085" w:rsidP="003E5085">
      <w:pPr>
        <w:ind w:left="851" w:right="798"/>
        <w:jc w:val="both"/>
        <w:rPr>
          <w:rFonts w:ascii="Bookman Old Style" w:hAnsi="Bookman Old Style"/>
          <w:i/>
          <w:sz w:val="22"/>
          <w:szCs w:val="22"/>
          <w:lang w:val="es-ES"/>
        </w:rPr>
      </w:pPr>
    </w:p>
    <w:p w14:paraId="337F9747"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a) cualquier decisión, acción u omisión relacionada con el acceso a la información ambiental;</w:t>
      </w:r>
    </w:p>
    <w:p w14:paraId="40DB48F9" w14:textId="77777777" w:rsidR="003E5085" w:rsidRPr="00B762DA" w:rsidRDefault="003E5085" w:rsidP="003E5085">
      <w:pPr>
        <w:ind w:left="1440" w:right="798"/>
        <w:jc w:val="both"/>
        <w:rPr>
          <w:rFonts w:ascii="Bookman Old Style" w:hAnsi="Bookman Old Style"/>
          <w:i/>
          <w:sz w:val="22"/>
          <w:szCs w:val="22"/>
          <w:lang w:val="es-ES"/>
        </w:rPr>
      </w:pPr>
    </w:p>
    <w:p w14:paraId="378B4B8E"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b) cualquier decisión, acción u omisión relacionada con la participación pública en procesos de toma de decisiones ambientales; y</w:t>
      </w:r>
    </w:p>
    <w:p w14:paraId="75DE4AEB" w14:textId="77777777" w:rsidR="003E5085" w:rsidRPr="00B762DA" w:rsidRDefault="003E5085" w:rsidP="003E5085">
      <w:pPr>
        <w:ind w:left="1440" w:right="798"/>
        <w:jc w:val="both"/>
        <w:rPr>
          <w:rFonts w:ascii="Bookman Old Style" w:hAnsi="Bookman Old Style"/>
          <w:i/>
          <w:sz w:val="22"/>
          <w:szCs w:val="22"/>
          <w:lang w:val="es-ES"/>
        </w:rPr>
      </w:pPr>
    </w:p>
    <w:p w14:paraId="6BED0C62"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c) cualquier otra decisión, acción u omisión que afecte o pueda afectar de manera adversa al medio ambiente o contravenir normas jurídicas relacionadas con el medio ambiente.</w:t>
      </w:r>
    </w:p>
    <w:p w14:paraId="000104EA" w14:textId="77777777" w:rsidR="003E5085" w:rsidRPr="00B762DA" w:rsidRDefault="003E5085" w:rsidP="003E5085">
      <w:pPr>
        <w:ind w:left="851" w:right="798"/>
        <w:jc w:val="both"/>
        <w:rPr>
          <w:rFonts w:ascii="Bookman Old Style" w:hAnsi="Bookman Old Style"/>
          <w:i/>
          <w:sz w:val="22"/>
          <w:szCs w:val="22"/>
          <w:lang w:val="es-ES"/>
        </w:rPr>
      </w:pPr>
    </w:p>
    <w:p w14:paraId="42263B7B" w14:textId="57EB9D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3. </w:t>
      </w:r>
      <w:r w:rsidRPr="00B762DA">
        <w:rPr>
          <w:rFonts w:ascii="Bookman Old Style" w:hAnsi="Bookman Old Style"/>
          <w:b/>
          <w:i/>
          <w:sz w:val="22"/>
          <w:szCs w:val="22"/>
          <w:u w:val="single"/>
          <w:lang w:val="es-ES"/>
        </w:rPr>
        <w:t>Para garantizar el derecho de acceso a la justicia en asuntos ambientales, cada Parte, considerando sus circunstancias, contará con</w:t>
      </w:r>
      <w:r w:rsidRPr="00B762DA">
        <w:rPr>
          <w:rFonts w:ascii="Bookman Old Style" w:hAnsi="Bookman Old Style"/>
          <w:i/>
          <w:sz w:val="22"/>
          <w:szCs w:val="22"/>
          <w:lang w:val="es-ES"/>
        </w:rPr>
        <w:t>:</w:t>
      </w:r>
    </w:p>
    <w:p w14:paraId="4FC4B98C" w14:textId="77777777" w:rsidR="003E5085" w:rsidRPr="00B762DA" w:rsidRDefault="003E5085" w:rsidP="003E5085">
      <w:pPr>
        <w:ind w:right="798"/>
        <w:jc w:val="both"/>
        <w:rPr>
          <w:rFonts w:ascii="Bookman Old Style" w:hAnsi="Bookman Old Style"/>
          <w:i/>
          <w:sz w:val="22"/>
          <w:szCs w:val="22"/>
          <w:lang w:val="es-ES"/>
        </w:rPr>
      </w:pPr>
    </w:p>
    <w:p w14:paraId="490F0BB9"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a) </w:t>
      </w:r>
      <w:r w:rsidRPr="00B762DA">
        <w:rPr>
          <w:rFonts w:ascii="Bookman Old Style" w:hAnsi="Bookman Old Style"/>
          <w:b/>
          <w:i/>
          <w:sz w:val="22"/>
          <w:szCs w:val="22"/>
          <w:u w:val="single"/>
          <w:lang w:val="es-ES"/>
        </w:rPr>
        <w:t xml:space="preserve">órganos estatales </w:t>
      </w:r>
      <w:r w:rsidRPr="00E34B6B">
        <w:rPr>
          <w:rFonts w:ascii="Bookman Old Style" w:hAnsi="Bookman Old Style"/>
          <w:b/>
          <w:i/>
          <w:sz w:val="22"/>
          <w:szCs w:val="22"/>
          <w:u w:val="single"/>
          <w:lang w:val="es-ES"/>
        </w:rPr>
        <w:t>competentes con acceso a conocimientos especializados en materia ambiental</w:t>
      </w:r>
      <w:r w:rsidRPr="00B762DA">
        <w:rPr>
          <w:rFonts w:ascii="Bookman Old Style" w:hAnsi="Bookman Old Style"/>
          <w:i/>
          <w:sz w:val="22"/>
          <w:szCs w:val="22"/>
          <w:lang w:val="es-ES"/>
        </w:rPr>
        <w:t>;</w:t>
      </w:r>
    </w:p>
    <w:p w14:paraId="61418635" w14:textId="77777777" w:rsidR="003E5085" w:rsidRPr="00B762DA" w:rsidRDefault="003E5085" w:rsidP="003E5085">
      <w:pPr>
        <w:ind w:left="1440" w:right="798"/>
        <w:jc w:val="both"/>
        <w:rPr>
          <w:rFonts w:ascii="Bookman Old Style" w:hAnsi="Bookman Old Style"/>
          <w:i/>
          <w:sz w:val="22"/>
          <w:szCs w:val="22"/>
          <w:lang w:val="es-ES"/>
        </w:rPr>
      </w:pPr>
    </w:p>
    <w:p w14:paraId="29C67C77" w14:textId="0504B46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b) procedimientos efectivos, oportunos, públicos, transparentes, imparciales y sin costos prohibitivos; </w:t>
      </w:r>
    </w:p>
    <w:p w14:paraId="3EA1B992" w14:textId="77777777" w:rsidR="003E5085" w:rsidRPr="00B762DA" w:rsidRDefault="003E5085" w:rsidP="003E5085">
      <w:pPr>
        <w:ind w:left="1440" w:right="798"/>
        <w:jc w:val="both"/>
        <w:rPr>
          <w:rFonts w:ascii="Bookman Old Style" w:hAnsi="Bookman Old Style"/>
          <w:i/>
          <w:sz w:val="22"/>
          <w:szCs w:val="22"/>
          <w:lang w:val="es-ES"/>
        </w:rPr>
      </w:pPr>
    </w:p>
    <w:p w14:paraId="5D58F5CC"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c) legitimación activa amplia en defensa del medio ambiente, de conformidad con la legislación nacional;</w:t>
      </w:r>
    </w:p>
    <w:p w14:paraId="38DA7232" w14:textId="77777777" w:rsidR="003E5085" w:rsidRPr="00B762DA" w:rsidRDefault="003E5085" w:rsidP="003E5085">
      <w:pPr>
        <w:ind w:left="1440" w:right="798"/>
        <w:jc w:val="both"/>
        <w:rPr>
          <w:rFonts w:ascii="Bookman Old Style" w:hAnsi="Bookman Old Style"/>
          <w:i/>
          <w:sz w:val="22"/>
          <w:szCs w:val="22"/>
          <w:lang w:val="es-ES"/>
        </w:rPr>
      </w:pPr>
    </w:p>
    <w:p w14:paraId="2F5BAEE6"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d) la posibilidad de disponer medidas cautelares y provisionales para, entre otros fines, prevenir, hacer cesar, mitigar o recomponer daños al medio ambiente;</w:t>
      </w:r>
    </w:p>
    <w:p w14:paraId="6B517303" w14:textId="77777777" w:rsidR="003E5085" w:rsidRPr="00B762DA" w:rsidRDefault="003E5085" w:rsidP="003E5085">
      <w:pPr>
        <w:ind w:left="1440" w:right="798"/>
        <w:jc w:val="both"/>
        <w:rPr>
          <w:rFonts w:ascii="Bookman Old Style" w:hAnsi="Bookman Old Style"/>
          <w:i/>
          <w:sz w:val="22"/>
          <w:szCs w:val="22"/>
          <w:lang w:val="es-ES"/>
        </w:rPr>
      </w:pPr>
    </w:p>
    <w:p w14:paraId="2EB6228B" w14:textId="2089828D"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e) medidas para facilitar la producción de la prueba del daño ambiental, cuando corresponda y sea aplicable, como la inversión de la carga de la prueba y la carga dinámica de la prueba;</w:t>
      </w:r>
    </w:p>
    <w:p w14:paraId="1C57EA11" w14:textId="77777777" w:rsidR="003E5085" w:rsidRPr="00B762DA" w:rsidRDefault="003E5085" w:rsidP="003E5085">
      <w:pPr>
        <w:ind w:left="1440" w:right="798"/>
        <w:jc w:val="both"/>
        <w:rPr>
          <w:rFonts w:ascii="Bookman Old Style" w:hAnsi="Bookman Old Style"/>
          <w:i/>
          <w:sz w:val="22"/>
          <w:szCs w:val="22"/>
          <w:lang w:val="es-ES"/>
        </w:rPr>
      </w:pPr>
    </w:p>
    <w:p w14:paraId="73BB5129"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f) mecanismos de ejecución y de cumplimiento oportunos de las decisiones judiciales y administrativas que correspondan; y</w:t>
      </w:r>
    </w:p>
    <w:p w14:paraId="74257A91" w14:textId="77777777" w:rsidR="003E5085" w:rsidRPr="00B762DA" w:rsidRDefault="003E5085" w:rsidP="003E5085">
      <w:pPr>
        <w:ind w:left="1440" w:right="798"/>
        <w:jc w:val="both"/>
        <w:rPr>
          <w:rFonts w:ascii="Bookman Old Style" w:hAnsi="Bookman Old Style"/>
          <w:i/>
          <w:sz w:val="22"/>
          <w:szCs w:val="22"/>
          <w:lang w:val="es-ES"/>
        </w:rPr>
      </w:pPr>
    </w:p>
    <w:p w14:paraId="5CDC0370"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g) mecanismos de reparación, según corresponda, tales como la restitución al estado previo al daño, la restauración, la compensación o el pago de una sanción económica, la satisfacción, las garantías de no repetición, la atención a las personas afectadas y los instrumentos financieros para apoyar la reparación.</w:t>
      </w:r>
    </w:p>
    <w:p w14:paraId="7F7CB5C7" w14:textId="77777777" w:rsidR="003E5085" w:rsidRPr="00B762DA" w:rsidRDefault="003E5085" w:rsidP="003E5085">
      <w:pPr>
        <w:ind w:left="851" w:right="798"/>
        <w:jc w:val="both"/>
        <w:rPr>
          <w:rFonts w:ascii="Bookman Old Style" w:hAnsi="Bookman Old Style"/>
          <w:i/>
          <w:sz w:val="22"/>
          <w:szCs w:val="22"/>
          <w:lang w:val="es-ES"/>
        </w:rPr>
      </w:pPr>
    </w:p>
    <w:p w14:paraId="6E56882E" w14:textId="77777777" w:rsidR="003E5085" w:rsidRPr="00B762DA" w:rsidRDefault="003E5085" w:rsidP="003E5085">
      <w:pPr>
        <w:ind w:left="851" w:right="798"/>
        <w:jc w:val="both"/>
        <w:rPr>
          <w:rFonts w:ascii="Bookman Old Style" w:hAnsi="Bookman Old Style"/>
          <w:i/>
          <w:sz w:val="22"/>
          <w:szCs w:val="22"/>
          <w:lang w:val="es-ES"/>
        </w:rPr>
      </w:pPr>
      <w:r w:rsidRPr="00B762DA">
        <w:rPr>
          <w:rFonts w:ascii="Bookman Old Style" w:hAnsi="Bookman Old Style"/>
          <w:i/>
          <w:sz w:val="22"/>
          <w:szCs w:val="22"/>
          <w:lang w:val="es-ES"/>
        </w:rPr>
        <w:t>4. Para facilitar el acceso a la justicia del público en asuntos ambientales, cada Parte establecerá:</w:t>
      </w:r>
    </w:p>
    <w:p w14:paraId="08B33457" w14:textId="77777777" w:rsidR="003E5085" w:rsidRPr="00B762DA" w:rsidRDefault="003E5085" w:rsidP="003E5085">
      <w:pPr>
        <w:ind w:left="851" w:right="798"/>
        <w:jc w:val="both"/>
        <w:rPr>
          <w:rFonts w:ascii="Bookman Old Style" w:hAnsi="Bookman Old Style"/>
          <w:i/>
          <w:sz w:val="22"/>
          <w:szCs w:val="22"/>
          <w:lang w:val="es-ES"/>
        </w:rPr>
      </w:pPr>
    </w:p>
    <w:p w14:paraId="5DEBA92C"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a) medidas para reducir o eliminar barreras al ejercicio del derecho de acceso a la justicia;</w:t>
      </w:r>
    </w:p>
    <w:p w14:paraId="34C5E656" w14:textId="77777777" w:rsidR="003E5085" w:rsidRPr="00B762DA" w:rsidRDefault="003E5085" w:rsidP="003E5085">
      <w:pPr>
        <w:ind w:left="1440" w:right="798"/>
        <w:jc w:val="both"/>
        <w:rPr>
          <w:rFonts w:ascii="Bookman Old Style" w:hAnsi="Bookman Old Style"/>
          <w:i/>
          <w:sz w:val="22"/>
          <w:szCs w:val="22"/>
          <w:lang w:val="es-ES"/>
        </w:rPr>
      </w:pPr>
    </w:p>
    <w:p w14:paraId="2722338E"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 xml:space="preserve">b) medios de divulgación del derecho de acceso a la justicia y los procedimientos para hacerlo efectivo;  </w:t>
      </w:r>
    </w:p>
    <w:p w14:paraId="66209EE8" w14:textId="77777777" w:rsidR="003E5085" w:rsidRPr="00B762DA" w:rsidRDefault="003E5085" w:rsidP="003E5085">
      <w:pPr>
        <w:ind w:left="1440" w:right="798"/>
        <w:jc w:val="both"/>
        <w:rPr>
          <w:rFonts w:ascii="Bookman Old Style" w:hAnsi="Bookman Old Style"/>
          <w:i/>
          <w:sz w:val="22"/>
          <w:szCs w:val="22"/>
          <w:lang w:val="es-ES"/>
        </w:rPr>
      </w:pPr>
    </w:p>
    <w:p w14:paraId="0C7D1FB3"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c) mecanismos de sistematización y difusión de las decisiones judiciales y administrativas que correspondan; y</w:t>
      </w:r>
    </w:p>
    <w:p w14:paraId="3735BB58" w14:textId="77777777" w:rsidR="003E5085" w:rsidRPr="00B762DA" w:rsidRDefault="003E5085" w:rsidP="003E5085">
      <w:pPr>
        <w:ind w:left="1440" w:right="798"/>
        <w:jc w:val="both"/>
        <w:rPr>
          <w:rFonts w:ascii="Bookman Old Style" w:hAnsi="Bookman Old Style"/>
          <w:i/>
          <w:sz w:val="22"/>
          <w:szCs w:val="22"/>
          <w:lang w:val="es-ES"/>
        </w:rPr>
      </w:pPr>
    </w:p>
    <w:p w14:paraId="2360E3FB" w14:textId="77777777" w:rsidR="003E5085" w:rsidRPr="00B762DA" w:rsidRDefault="003E5085" w:rsidP="003E5085">
      <w:pPr>
        <w:ind w:left="1440" w:right="798"/>
        <w:jc w:val="both"/>
        <w:rPr>
          <w:rFonts w:ascii="Bookman Old Style" w:hAnsi="Bookman Old Style"/>
          <w:i/>
          <w:sz w:val="22"/>
          <w:szCs w:val="22"/>
          <w:lang w:val="es-ES"/>
        </w:rPr>
      </w:pPr>
      <w:r w:rsidRPr="00B762DA">
        <w:rPr>
          <w:rFonts w:ascii="Bookman Old Style" w:hAnsi="Bookman Old Style"/>
          <w:i/>
          <w:sz w:val="22"/>
          <w:szCs w:val="22"/>
          <w:lang w:val="es-ES"/>
        </w:rPr>
        <w:t>d) el uso de la interpretación o la traducción de idiomas distintos a los oficiales cuando sea necesario para el ejercicio de ese derecho.</w:t>
      </w:r>
    </w:p>
    <w:p w14:paraId="5716D2D3" w14:textId="77777777" w:rsidR="003E5085" w:rsidRPr="00B762DA" w:rsidRDefault="003E5085" w:rsidP="003E5085">
      <w:pPr>
        <w:ind w:left="851" w:right="798"/>
        <w:jc w:val="both"/>
        <w:rPr>
          <w:rFonts w:ascii="Bookman Old Style" w:hAnsi="Bookman Old Style"/>
          <w:i/>
          <w:sz w:val="22"/>
          <w:szCs w:val="22"/>
          <w:lang w:val="es-ES"/>
        </w:rPr>
      </w:pPr>
    </w:p>
    <w:p w14:paraId="5D620B44" w14:textId="78BC54EC" w:rsidR="00616F28" w:rsidRPr="0004304B" w:rsidRDefault="003E5085" w:rsidP="0004304B">
      <w:pPr>
        <w:ind w:left="851" w:right="798"/>
        <w:jc w:val="both"/>
        <w:rPr>
          <w:rFonts w:ascii="Bookman Old Style" w:hAnsi="Bookman Old Style"/>
          <w:sz w:val="22"/>
          <w:szCs w:val="22"/>
          <w:lang w:val="es-ES"/>
        </w:rPr>
      </w:pPr>
      <w:r w:rsidRPr="00B762DA">
        <w:rPr>
          <w:rFonts w:ascii="Bookman Old Style" w:hAnsi="Bookman Old Style"/>
          <w:i/>
          <w:sz w:val="22"/>
          <w:szCs w:val="22"/>
          <w:lang w:val="es-ES"/>
        </w:rPr>
        <w:t>5. Para hacer efectivo el derecho de acceso a la justicia, cada Parte atenderá las necesidades de las personas o grupos en situación de vulnerabilidad mediante el establecimiento de mecanismos de apoyo, incluida la asistencia técnica y jurídica gratuita, según corresponda.</w:t>
      </w:r>
      <w:r w:rsidR="00E34B6B">
        <w:rPr>
          <w:rFonts w:ascii="Bookman Old Style" w:hAnsi="Bookman Old Style"/>
          <w:i/>
          <w:sz w:val="22"/>
          <w:szCs w:val="22"/>
          <w:lang w:val="es-ES"/>
        </w:rPr>
        <w:t xml:space="preserve">” </w:t>
      </w:r>
      <w:r w:rsidR="00E34B6B">
        <w:rPr>
          <w:rFonts w:ascii="Bookman Old Style" w:hAnsi="Bookman Old Style"/>
          <w:sz w:val="22"/>
          <w:szCs w:val="22"/>
          <w:lang w:val="es-ES"/>
        </w:rPr>
        <w:t>(Negrillas fuera de texto)</w:t>
      </w:r>
    </w:p>
    <w:p w14:paraId="31128085" w14:textId="77777777" w:rsidR="00320E29" w:rsidRPr="00EF479A" w:rsidRDefault="00320E29" w:rsidP="004C68F2">
      <w:pPr>
        <w:jc w:val="both"/>
        <w:rPr>
          <w:rFonts w:ascii="Bookman Old Style" w:hAnsi="Bookman Old Style" w:cs="Arial"/>
          <w:sz w:val="22"/>
          <w:szCs w:val="22"/>
        </w:rPr>
      </w:pPr>
    </w:p>
    <w:p w14:paraId="576F9CF5" w14:textId="5662185D" w:rsidR="0027337E" w:rsidRPr="00EF479A" w:rsidRDefault="0027337E" w:rsidP="00C969BF">
      <w:pPr>
        <w:pStyle w:val="Ttulo1"/>
        <w:numPr>
          <w:ilvl w:val="0"/>
          <w:numId w:val="3"/>
        </w:numPr>
        <w:spacing w:before="0"/>
        <w:jc w:val="center"/>
        <w:rPr>
          <w:szCs w:val="22"/>
        </w:rPr>
      </w:pPr>
      <w:bookmarkStart w:id="3" w:name="_Toc48731943"/>
      <w:bookmarkEnd w:id="2"/>
      <w:r w:rsidRPr="00EF479A">
        <w:rPr>
          <w:szCs w:val="22"/>
        </w:rPr>
        <w:t>COMPETENCIA DEL CONGRESO.</w:t>
      </w:r>
      <w:bookmarkEnd w:id="3"/>
    </w:p>
    <w:p w14:paraId="6FE54AC7" w14:textId="77777777" w:rsidR="0027337E" w:rsidRPr="00EF479A" w:rsidRDefault="0027337E" w:rsidP="004C68F2">
      <w:pPr>
        <w:pStyle w:val="Prrafodelista"/>
        <w:jc w:val="both"/>
        <w:rPr>
          <w:rFonts w:ascii="Bookman Old Style" w:hAnsi="Bookman Old Style"/>
          <w:b/>
          <w:bCs/>
          <w:color w:val="000000" w:themeColor="text1"/>
          <w:sz w:val="22"/>
          <w:szCs w:val="22"/>
        </w:rPr>
      </w:pPr>
    </w:p>
    <w:p w14:paraId="4A72A416" w14:textId="77777777" w:rsidR="0027337E" w:rsidRPr="00EF479A" w:rsidRDefault="0027337E" w:rsidP="00EA565A">
      <w:pPr>
        <w:pStyle w:val="Ttulo2"/>
        <w:numPr>
          <w:ilvl w:val="1"/>
          <w:numId w:val="3"/>
        </w:numPr>
        <w:spacing w:before="0"/>
        <w:rPr>
          <w:szCs w:val="22"/>
        </w:rPr>
      </w:pPr>
      <w:bookmarkStart w:id="4" w:name="_Toc48731944"/>
      <w:r w:rsidRPr="00EF479A">
        <w:rPr>
          <w:szCs w:val="22"/>
        </w:rPr>
        <w:t>Constitucional</w:t>
      </w:r>
      <w:bookmarkEnd w:id="4"/>
    </w:p>
    <w:p w14:paraId="2B0DBA22" w14:textId="77777777" w:rsidR="0027337E" w:rsidRPr="00EF479A" w:rsidRDefault="0027337E" w:rsidP="004C68F2">
      <w:pPr>
        <w:jc w:val="both"/>
        <w:rPr>
          <w:rFonts w:ascii="Bookman Old Style" w:hAnsi="Bookman Old Style"/>
          <w:b/>
          <w:color w:val="000000" w:themeColor="text1"/>
          <w:sz w:val="22"/>
          <w:szCs w:val="22"/>
        </w:rPr>
      </w:pPr>
    </w:p>
    <w:p w14:paraId="587DB2F9" w14:textId="77777777" w:rsidR="001A5515" w:rsidRPr="001A5515" w:rsidRDefault="001A5515" w:rsidP="001A5515">
      <w:pPr>
        <w:ind w:left="851" w:right="900"/>
        <w:contextualSpacing/>
        <w:jc w:val="both"/>
        <w:rPr>
          <w:rFonts w:ascii="Bookman Old Style" w:hAnsi="Bookman Old Style"/>
          <w:i/>
          <w:color w:val="000000" w:themeColor="text1"/>
          <w:sz w:val="22"/>
          <w:szCs w:val="22"/>
        </w:rPr>
      </w:pPr>
      <w:r w:rsidRPr="001A5515">
        <w:rPr>
          <w:rFonts w:ascii="Bookman Old Style" w:hAnsi="Bookman Old Style"/>
          <w:b/>
          <w:i/>
          <w:color w:val="000000" w:themeColor="text1"/>
          <w:sz w:val="22"/>
          <w:szCs w:val="22"/>
        </w:rPr>
        <w:t>ARTICULO  150</w:t>
      </w:r>
      <w:r w:rsidRPr="001A5515">
        <w:rPr>
          <w:rFonts w:ascii="Bookman Old Style" w:hAnsi="Bookman Old Style"/>
          <w:i/>
          <w:color w:val="000000" w:themeColor="text1"/>
          <w:sz w:val="22"/>
          <w:szCs w:val="22"/>
        </w:rPr>
        <w:t>. Corresponde al Congreso hacer las leyes. Por medio de ellas ejerce las siguientes funciones:</w:t>
      </w:r>
    </w:p>
    <w:p w14:paraId="6947F137" w14:textId="77777777" w:rsidR="001A5515" w:rsidRPr="001A5515" w:rsidRDefault="001A5515" w:rsidP="001A5515">
      <w:pPr>
        <w:ind w:left="851" w:right="900"/>
        <w:contextualSpacing/>
        <w:jc w:val="both"/>
        <w:rPr>
          <w:rFonts w:ascii="Bookman Old Style" w:hAnsi="Bookman Old Style"/>
          <w:i/>
          <w:color w:val="000000" w:themeColor="text1"/>
          <w:sz w:val="22"/>
          <w:szCs w:val="22"/>
        </w:rPr>
      </w:pPr>
    </w:p>
    <w:p w14:paraId="07FDC75D" w14:textId="77777777" w:rsidR="001A5515" w:rsidRPr="001A5515" w:rsidRDefault="001A5515" w:rsidP="00EA565A">
      <w:pPr>
        <w:pStyle w:val="Prrafodelista"/>
        <w:numPr>
          <w:ilvl w:val="0"/>
          <w:numId w:val="9"/>
        </w:numPr>
        <w:ind w:left="851" w:right="900" w:firstLine="0"/>
        <w:jc w:val="both"/>
        <w:rPr>
          <w:rFonts w:ascii="Bookman Old Style" w:hAnsi="Bookman Old Style"/>
          <w:i/>
          <w:color w:val="000000" w:themeColor="text1"/>
          <w:sz w:val="22"/>
          <w:szCs w:val="22"/>
        </w:rPr>
      </w:pPr>
      <w:r w:rsidRPr="001A5515">
        <w:rPr>
          <w:rFonts w:ascii="Bookman Old Style" w:hAnsi="Bookman Old Style"/>
          <w:i/>
          <w:color w:val="000000" w:themeColor="text1"/>
          <w:sz w:val="22"/>
          <w:szCs w:val="22"/>
        </w:rPr>
        <w:t>Interpretar, reformar y derogar las leyes.</w:t>
      </w:r>
      <w:r w:rsidRPr="001A5515">
        <w:rPr>
          <w:rFonts w:ascii="Bookman Old Style" w:hAnsi="Bookman Old Style"/>
          <w:i/>
          <w:sz w:val="22"/>
          <w:szCs w:val="22"/>
        </w:rPr>
        <w:t xml:space="preserve"> </w:t>
      </w:r>
    </w:p>
    <w:p w14:paraId="2DD60258" w14:textId="77777777" w:rsidR="001A5515" w:rsidRPr="001A5515" w:rsidRDefault="001A5515" w:rsidP="001A5515">
      <w:pPr>
        <w:pStyle w:val="Prrafodelista"/>
        <w:ind w:left="851" w:right="900"/>
        <w:jc w:val="both"/>
        <w:rPr>
          <w:rFonts w:ascii="Bookman Old Style" w:hAnsi="Bookman Old Style"/>
          <w:i/>
          <w:color w:val="000000" w:themeColor="text1"/>
          <w:sz w:val="22"/>
          <w:szCs w:val="22"/>
        </w:rPr>
      </w:pPr>
    </w:p>
    <w:p w14:paraId="0624AF5B" w14:textId="77777777" w:rsidR="001A5515" w:rsidRPr="001A5515" w:rsidRDefault="001A5515" w:rsidP="00EA565A">
      <w:pPr>
        <w:pStyle w:val="Prrafodelista"/>
        <w:numPr>
          <w:ilvl w:val="0"/>
          <w:numId w:val="9"/>
        </w:numPr>
        <w:ind w:left="851" w:right="900" w:firstLine="0"/>
        <w:jc w:val="both"/>
        <w:rPr>
          <w:rFonts w:ascii="Bookman Old Style" w:hAnsi="Bookman Old Style"/>
          <w:i/>
          <w:color w:val="000000" w:themeColor="text1"/>
          <w:sz w:val="22"/>
          <w:szCs w:val="22"/>
          <w:u w:val="single"/>
        </w:rPr>
      </w:pPr>
      <w:r w:rsidRPr="001A5515">
        <w:rPr>
          <w:rFonts w:ascii="Bookman Old Style" w:hAnsi="Bookman Old Style"/>
          <w:i/>
          <w:color w:val="000000" w:themeColor="text1"/>
          <w:sz w:val="22"/>
          <w:szCs w:val="22"/>
          <w:u w:val="single"/>
        </w:rPr>
        <w:t>Expedir códigos en todos los ramos de la legislación y reformar sus disposiciones.</w:t>
      </w:r>
    </w:p>
    <w:p w14:paraId="4867F12D" w14:textId="77777777" w:rsidR="001A5515" w:rsidRPr="001A5515" w:rsidRDefault="001A5515" w:rsidP="001A5515">
      <w:pPr>
        <w:pStyle w:val="Prrafodelista"/>
        <w:ind w:left="851" w:right="900"/>
        <w:jc w:val="both"/>
        <w:rPr>
          <w:rFonts w:ascii="Bookman Old Style" w:hAnsi="Bookman Old Style"/>
          <w:i/>
          <w:color w:val="000000" w:themeColor="text1"/>
          <w:sz w:val="22"/>
          <w:szCs w:val="22"/>
        </w:rPr>
      </w:pPr>
    </w:p>
    <w:p w14:paraId="569C3140" w14:textId="77777777" w:rsidR="001A5515" w:rsidRPr="001A5515" w:rsidRDefault="001A5515" w:rsidP="00EA565A">
      <w:pPr>
        <w:pStyle w:val="Prrafodelista"/>
        <w:numPr>
          <w:ilvl w:val="0"/>
          <w:numId w:val="9"/>
        </w:numPr>
        <w:ind w:left="851" w:right="900" w:firstLine="0"/>
        <w:jc w:val="both"/>
        <w:rPr>
          <w:rFonts w:ascii="Bookman Old Style" w:hAnsi="Bookman Old Style"/>
          <w:i/>
          <w:color w:val="000000" w:themeColor="text1"/>
          <w:sz w:val="22"/>
          <w:szCs w:val="22"/>
        </w:rPr>
      </w:pPr>
      <w:r w:rsidRPr="001A5515">
        <w:rPr>
          <w:rFonts w:ascii="Bookman Old Style" w:hAnsi="Bookman Old Style"/>
          <w:i/>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411A3F4A" w14:textId="77777777" w:rsidR="001A5515" w:rsidRPr="001A5515" w:rsidRDefault="001A5515" w:rsidP="001A5515">
      <w:pPr>
        <w:pStyle w:val="Prrafodelista"/>
        <w:ind w:left="851" w:right="900"/>
        <w:jc w:val="both"/>
        <w:rPr>
          <w:rFonts w:ascii="Bookman Old Style" w:hAnsi="Bookman Old Style"/>
          <w:i/>
          <w:color w:val="000000" w:themeColor="text1"/>
          <w:sz w:val="22"/>
          <w:szCs w:val="22"/>
        </w:rPr>
      </w:pPr>
    </w:p>
    <w:p w14:paraId="26FAC7F6" w14:textId="77777777" w:rsidR="001A5515" w:rsidRPr="001A5515" w:rsidRDefault="001A5515" w:rsidP="00EA565A">
      <w:pPr>
        <w:pStyle w:val="Prrafodelista"/>
        <w:numPr>
          <w:ilvl w:val="0"/>
          <w:numId w:val="9"/>
        </w:numPr>
        <w:ind w:left="851" w:right="900" w:firstLine="0"/>
        <w:jc w:val="both"/>
        <w:rPr>
          <w:rFonts w:ascii="Bookman Old Style" w:hAnsi="Bookman Old Style"/>
          <w:i/>
          <w:color w:val="000000" w:themeColor="text1"/>
          <w:sz w:val="22"/>
          <w:szCs w:val="22"/>
        </w:rPr>
      </w:pPr>
      <w:r w:rsidRPr="001A5515">
        <w:rPr>
          <w:rFonts w:ascii="Bookman Old Style" w:hAnsi="Bookman Old Style"/>
          <w:i/>
          <w:color w:val="000000" w:themeColor="text1"/>
          <w:sz w:val="22"/>
          <w:szCs w:val="22"/>
        </w:rPr>
        <w:t xml:space="preserve">Definir la división general del territorio con arreglo a lo previsto en esta Constitución, fijar las bases y condiciones para crear, eliminar, modificar o fusionar entidades territoriales y establecer sus competencias. </w:t>
      </w:r>
      <w:r w:rsidRPr="001A5515">
        <w:rPr>
          <w:rFonts w:ascii="Bookman Old Style" w:hAnsi="Bookman Old Style"/>
          <w:color w:val="000000" w:themeColor="text1"/>
          <w:sz w:val="22"/>
          <w:szCs w:val="22"/>
        </w:rPr>
        <w:t>(Subrayado por fuera del texto).</w:t>
      </w:r>
    </w:p>
    <w:p w14:paraId="7FB6CFAD" w14:textId="05382590" w:rsidR="0027337E" w:rsidRPr="00EF479A" w:rsidRDefault="0027337E" w:rsidP="004C68F2">
      <w:pPr>
        <w:jc w:val="both"/>
        <w:rPr>
          <w:rFonts w:ascii="Bookman Old Style" w:hAnsi="Bookman Old Style"/>
          <w:b/>
          <w:color w:val="000000" w:themeColor="text1"/>
          <w:sz w:val="22"/>
          <w:szCs w:val="22"/>
        </w:rPr>
      </w:pPr>
    </w:p>
    <w:p w14:paraId="234A2080" w14:textId="77777777" w:rsidR="0027337E" w:rsidRPr="00EF479A" w:rsidRDefault="0027337E" w:rsidP="00EA565A">
      <w:pPr>
        <w:pStyle w:val="Ttulo2"/>
        <w:numPr>
          <w:ilvl w:val="1"/>
          <w:numId w:val="3"/>
        </w:numPr>
        <w:spacing w:before="0"/>
        <w:rPr>
          <w:szCs w:val="22"/>
        </w:rPr>
      </w:pPr>
      <w:bookmarkStart w:id="5" w:name="_Toc48731945"/>
      <w:r w:rsidRPr="00EF479A">
        <w:rPr>
          <w:szCs w:val="22"/>
        </w:rPr>
        <w:t>Legal</w:t>
      </w:r>
      <w:bookmarkEnd w:id="5"/>
      <w:r w:rsidRPr="00EF479A">
        <w:rPr>
          <w:szCs w:val="22"/>
        </w:rPr>
        <w:t xml:space="preserve"> </w:t>
      </w:r>
    </w:p>
    <w:p w14:paraId="6DCDA3B1" w14:textId="77777777" w:rsidR="0027337E" w:rsidRPr="00EF479A" w:rsidRDefault="0027337E" w:rsidP="004C68F2">
      <w:pPr>
        <w:pStyle w:val="Prrafodelista"/>
        <w:ind w:left="1080"/>
        <w:jc w:val="both"/>
        <w:rPr>
          <w:rFonts w:ascii="Bookman Old Style" w:hAnsi="Bookman Old Style"/>
          <w:b/>
          <w:color w:val="000000" w:themeColor="text1"/>
          <w:sz w:val="22"/>
          <w:szCs w:val="22"/>
          <w:u w:val="single"/>
        </w:rPr>
      </w:pPr>
    </w:p>
    <w:p w14:paraId="050DAB4D" w14:textId="77777777" w:rsidR="0027337E" w:rsidRPr="00EF479A" w:rsidRDefault="0027337E" w:rsidP="004C68F2">
      <w:pPr>
        <w:jc w:val="both"/>
        <w:rPr>
          <w:rFonts w:ascii="Bookman Old Style" w:hAnsi="Bookman Old Style" w:cs="Arial"/>
          <w:b/>
          <w:sz w:val="22"/>
          <w:szCs w:val="22"/>
          <w:lang w:val="es-ES" w:eastAsia="es-ES"/>
        </w:rPr>
      </w:pPr>
      <w:r w:rsidRPr="00EF479A">
        <w:rPr>
          <w:rFonts w:ascii="Bookman Old Style" w:hAnsi="Bookman Old Style"/>
          <w:b/>
          <w:color w:val="000000" w:themeColor="text1"/>
          <w:sz w:val="22"/>
          <w:szCs w:val="22"/>
          <w:lang w:val="es-ES"/>
        </w:rPr>
        <w:t>LEY 3 DE 1992.</w:t>
      </w:r>
      <w:r w:rsidRPr="00EF479A">
        <w:rPr>
          <w:rFonts w:ascii="Bookman Old Style" w:hAnsi="Bookman Old Style" w:cs="Arial"/>
          <w:b/>
          <w:sz w:val="22"/>
          <w:szCs w:val="22"/>
          <w:lang w:val="es-ES" w:eastAsia="es-ES"/>
        </w:rPr>
        <w:t xml:space="preserve"> POR LA CUAL SE EXPIDEN NORMAS SOBRE LAS COMISIONES DEL CONGRESO DE COLOMBIA Y SE DICTAN OTRAS DISPOSICIONES.</w:t>
      </w:r>
    </w:p>
    <w:p w14:paraId="78714EF5" w14:textId="77777777" w:rsidR="0027337E" w:rsidRPr="00EF479A" w:rsidRDefault="0027337E" w:rsidP="004C68F2">
      <w:pPr>
        <w:jc w:val="both"/>
        <w:rPr>
          <w:rFonts w:ascii="Bookman Old Style" w:hAnsi="Bookman Old Style" w:cs="Calibri"/>
          <w:b/>
          <w:color w:val="000000" w:themeColor="text1"/>
          <w:sz w:val="22"/>
          <w:szCs w:val="22"/>
          <w:lang w:val="es-ES" w:eastAsia="es-ES_tradnl"/>
        </w:rPr>
      </w:pPr>
    </w:p>
    <w:p w14:paraId="2DEF10BB"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b/>
          <w:i/>
          <w:color w:val="000000" w:themeColor="text1"/>
          <w:sz w:val="22"/>
          <w:szCs w:val="22"/>
          <w:lang w:val="es-ES"/>
        </w:rPr>
        <w:t xml:space="preserve">ARTÍCULO 2º </w:t>
      </w:r>
      <w:r w:rsidRPr="00EF479A">
        <w:rPr>
          <w:rFonts w:ascii="Bookman Old Style" w:hAnsi="Bookman Old Style"/>
          <w:i/>
          <w:color w:val="000000" w:themeColor="text1"/>
          <w:sz w:val="22"/>
          <w:szCs w:val="22"/>
          <w:lang w:val="es-ES"/>
        </w:rPr>
        <w:t>Tanto en el Senado como en la Cámara de Representantes funcionarán Comisiones Constitucionales Permanentes, encargadas de dar primer debate a los proyectos de acto legislativo o de ley referente a los asuntos de su competencia.</w:t>
      </w:r>
    </w:p>
    <w:p w14:paraId="476195FF"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Las Comisiones Constitucionales Permanentes en cada una de las Cámaras serán siete (7) a saber:</w:t>
      </w:r>
    </w:p>
    <w:p w14:paraId="05C43D18" w14:textId="77777777" w:rsidR="0027337E" w:rsidRPr="00EF479A" w:rsidRDefault="0027337E" w:rsidP="004C68F2">
      <w:pPr>
        <w:ind w:left="851" w:right="900"/>
        <w:jc w:val="both"/>
        <w:rPr>
          <w:rFonts w:ascii="Bookman Old Style" w:hAnsi="Bookman Old Style"/>
          <w:i/>
          <w:color w:val="000000" w:themeColor="text1"/>
          <w:sz w:val="22"/>
          <w:szCs w:val="22"/>
          <w:lang w:val="es-ES"/>
        </w:rPr>
      </w:pPr>
    </w:p>
    <w:p w14:paraId="546872F2"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Comisión Primera.</w:t>
      </w:r>
    </w:p>
    <w:p w14:paraId="460E94B7" w14:textId="77777777" w:rsidR="0027337E" w:rsidRPr="00EF479A" w:rsidRDefault="0027337E" w:rsidP="004C68F2">
      <w:pPr>
        <w:ind w:left="851" w:right="900"/>
        <w:jc w:val="both"/>
        <w:rPr>
          <w:rFonts w:ascii="Bookman Old Style" w:hAnsi="Bookman Old Style"/>
          <w:color w:val="000000" w:themeColor="text1"/>
          <w:sz w:val="22"/>
          <w:szCs w:val="22"/>
          <w:lang w:val="es-ES"/>
        </w:rPr>
      </w:pPr>
      <w:r w:rsidRPr="00EF479A">
        <w:rPr>
          <w:rFonts w:ascii="Bookman Old Style" w:hAnsi="Bookman Old Style"/>
          <w:i/>
          <w:color w:val="000000" w:themeColor="text1"/>
          <w:sz w:val="22"/>
          <w:szCs w:val="22"/>
          <w:lang w:val="es-ES"/>
        </w:rPr>
        <w:t xml:space="preserve">Compuesta por diecinueve (19) miembros en el Senado y treinta y cinco (35) en la Cámara de Representantes, conocerá de: reforma constitucional; leyes estatutarias; organización territorial; reglamentos de los organismos de control; </w:t>
      </w:r>
      <w:r w:rsidRPr="00EF479A">
        <w:rPr>
          <w:rFonts w:ascii="Bookman Old Style" w:hAnsi="Bookman Old Style"/>
          <w:i/>
          <w:color w:val="000000" w:themeColor="text1"/>
          <w:sz w:val="22"/>
          <w:szCs w:val="22"/>
          <w:u w:val="single"/>
          <w:lang w:val="es-ES"/>
        </w:rPr>
        <w:t>normas generales sobre contratación administrativa; notariado y registro</w:t>
      </w:r>
      <w:r w:rsidRPr="00EF479A">
        <w:rPr>
          <w:rFonts w:ascii="Bookman Old Style" w:hAnsi="Bookman Old Style"/>
          <w:i/>
          <w:color w:val="000000" w:themeColor="text1"/>
          <w:sz w:val="22"/>
          <w:szCs w:val="22"/>
          <w:lang w:val="es-ES"/>
        </w:rPr>
        <w:t xml:space="preserve">; estructura y organización de la administración nacional central; </w:t>
      </w:r>
      <w:r w:rsidRPr="00EF479A">
        <w:rPr>
          <w:rFonts w:ascii="Bookman Old Style" w:hAnsi="Bookman Old Style"/>
          <w:i/>
          <w:color w:val="000000" w:themeColor="text1"/>
          <w:sz w:val="22"/>
          <w:szCs w:val="22"/>
          <w:u w:val="single"/>
          <w:lang w:val="es-ES"/>
        </w:rPr>
        <w:t xml:space="preserve">de los derechos, </w:t>
      </w:r>
      <w:r w:rsidRPr="00EF479A">
        <w:rPr>
          <w:rFonts w:ascii="Bookman Old Style" w:hAnsi="Bookman Old Style"/>
          <w:i/>
          <w:color w:val="000000" w:themeColor="text1"/>
          <w:sz w:val="22"/>
          <w:szCs w:val="22"/>
          <w:lang w:val="es-ES"/>
        </w:rPr>
        <w:t xml:space="preserve">las garantías y los deberes; </w:t>
      </w:r>
      <w:r w:rsidRPr="00EF479A">
        <w:rPr>
          <w:rFonts w:ascii="Bookman Old Style" w:hAnsi="Bookman Old Style"/>
          <w:i/>
          <w:color w:val="000000" w:themeColor="text1"/>
          <w:sz w:val="22"/>
          <w:szCs w:val="22"/>
          <w:u w:val="single"/>
          <w:lang w:val="es-ES"/>
        </w:rPr>
        <w:t>rama legislativa; estrategias y políticas para la paz</w:t>
      </w:r>
      <w:r w:rsidRPr="00EF479A">
        <w:rPr>
          <w:rFonts w:ascii="Bookman Old Style" w:hAnsi="Bookman Old Style"/>
          <w:i/>
          <w:color w:val="000000" w:themeColor="text1"/>
          <w:sz w:val="22"/>
          <w:szCs w:val="22"/>
          <w:lang w:val="es-ES"/>
        </w:rPr>
        <w:t xml:space="preserve">; propiedad intelectual; variación de la residencia de los altos poderes nacionales; asuntos étnicos. </w:t>
      </w:r>
      <w:r w:rsidRPr="00EF479A">
        <w:rPr>
          <w:rFonts w:ascii="Bookman Old Style" w:hAnsi="Bookman Old Style"/>
          <w:color w:val="000000" w:themeColor="text1"/>
          <w:sz w:val="22"/>
          <w:szCs w:val="22"/>
          <w:lang w:val="es-ES"/>
        </w:rPr>
        <w:t xml:space="preserve">(Subrayado por fuera del texto). </w:t>
      </w:r>
    </w:p>
    <w:p w14:paraId="386C126A" w14:textId="77777777" w:rsidR="0027337E" w:rsidRPr="00EF479A" w:rsidRDefault="0027337E" w:rsidP="004C68F2">
      <w:pPr>
        <w:jc w:val="both"/>
        <w:rPr>
          <w:rFonts w:ascii="Bookman Old Style" w:hAnsi="Bookman Old Style"/>
          <w:i/>
          <w:color w:val="000000" w:themeColor="text1"/>
          <w:sz w:val="22"/>
          <w:szCs w:val="22"/>
          <w:lang w:val="es-ES"/>
        </w:rPr>
      </w:pPr>
    </w:p>
    <w:p w14:paraId="250B2F7F" w14:textId="77777777" w:rsidR="0027337E" w:rsidRPr="00EF479A" w:rsidRDefault="0027337E" w:rsidP="004C68F2">
      <w:pPr>
        <w:jc w:val="both"/>
        <w:rPr>
          <w:rFonts w:ascii="Bookman Old Style" w:hAnsi="Bookman Old Style"/>
          <w:b/>
          <w:color w:val="000000" w:themeColor="text1"/>
          <w:sz w:val="22"/>
          <w:szCs w:val="22"/>
          <w:lang w:val="es-ES"/>
        </w:rPr>
      </w:pPr>
      <w:r w:rsidRPr="00EF479A">
        <w:rPr>
          <w:rFonts w:ascii="Bookman Old Style" w:hAnsi="Bookman Old Style"/>
          <w:b/>
          <w:color w:val="000000" w:themeColor="text1"/>
          <w:sz w:val="22"/>
          <w:szCs w:val="22"/>
          <w:lang w:val="es-ES"/>
        </w:rPr>
        <w:t>LEY 5 DE 1992.</w:t>
      </w:r>
      <w:r w:rsidRPr="00EF479A">
        <w:rPr>
          <w:rFonts w:ascii="Bookman Old Style" w:hAnsi="Bookman Old Style"/>
          <w:sz w:val="22"/>
          <w:szCs w:val="22"/>
          <w:lang w:val="es-ES"/>
        </w:rPr>
        <w:t xml:space="preserve"> </w:t>
      </w:r>
      <w:r w:rsidRPr="00EF479A">
        <w:rPr>
          <w:rFonts w:ascii="Bookman Old Style" w:hAnsi="Bookman Old Style"/>
          <w:b/>
          <w:color w:val="000000" w:themeColor="text1"/>
          <w:sz w:val="22"/>
          <w:szCs w:val="22"/>
          <w:lang w:val="es-ES"/>
        </w:rPr>
        <w:t>POR LA CUAL SE EXPIDE EL REGLAMENTO DEL CONGRESO; EL SENADO Y LA CÁMARA DE REPRESENTANTES</w:t>
      </w:r>
    </w:p>
    <w:p w14:paraId="3929DD73" w14:textId="77777777" w:rsidR="0027337E" w:rsidRPr="00EF479A" w:rsidRDefault="0027337E" w:rsidP="004C68F2">
      <w:pPr>
        <w:jc w:val="both"/>
        <w:rPr>
          <w:rFonts w:ascii="Bookman Old Style" w:hAnsi="Bookman Old Style"/>
          <w:b/>
          <w:color w:val="000000" w:themeColor="text1"/>
          <w:sz w:val="22"/>
          <w:szCs w:val="22"/>
          <w:lang w:val="es-ES"/>
        </w:rPr>
      </w:pPr>
    </w:p>
    <w:p w14:paraId="1621551A"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b/>
          <w:i/>
          <w:color w:val="000000" w:themeColor="text1"/>
          <w:sz w:val="22"/>
          <w:szCs w:val="22"/>
          <w:lang w:val="es-ES"/>
        </w:rPr>
        <w:t>ARTÍCULO  6°.</w:t>
      </w:r>
      <w:r w:rsidRPr="00EF479A">
        <w:rPr>
          <w:rFonts w:ascii="Bookman Old Style" w:hAnsi="Bookman Old Style"/>
          <w:i/>
          <w:color w:val="000000" w:themeColor="text1"/>
          <w:sz w:val="22"/>
          <w:szCs w:val="22"/>
          <w:lang w:val="es-ES"/>
        </w:rPr>
        <w:t> Clases de funciones del Congreso. El Congreso de la República cumple:</w:t>
      </w:r>
    </w:p>
    <w:p w14:paraId="17CA957F" w14:textId="77777777" w:rsidR="0027337E" w:rsidRPr="00EF479A" w:rsidRDefault="0027337E" w:rsidP="004C68F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w:t>
      </w:r>
    </w:p>
    <w:p w14:paraId="668FD71D" w14:textId="73A5AD67" w:rsidR="0027337E" w:rsidRPr="00AE2E42" w:rsidRDefault="0027337E" w:rsidP="00AE2E42">
      <w:pPr>
        <w:ind w:left="851" w:right="900"/>
        <w:jc w:val="both"/>
        <w:rPr>
          <w:rFonts w:ascii="Bookman Old Style" w:hAnsi="Bookman Old Style"/>
          <w:i/>
          <w:color w:val="000000" w:themeColor="text1"/>
          <w:sz w:val="22"/>
          <w:szCs w:val="22"/>
          <w:lang w:val="es-ES"/>
        </w:rPr>
      </w:pPr>
      <w:r w:rsidRPr="00EF479A">
        <w:rPr>
          <w:rFonts w:ascii="Bookman Old Style" w:hAnsi="Bookman Old Style"/>
          <w:i/>
          <w:color w:val="000000" w:themeColor="text1"/>
          <w:sz w:val="22"/>
          <w:szCs w:val="22"/>
          <w:lang w:val="es-ES"/>
        </w:rPr>
        <w:t>2. Función legislativa, para elaborar, interpretar, reformar y derogar las leyes y códigos en todos los ramos de la legislación.</w:t>
      </w:r>
    </w:p>
    <w:p w14:paraId="5CA61AE9" w14:textId="77777777" w:rsidR="006626C8" w:rsidRPr="00EF479A" w:rsidRDefault="006626C8" w:rsidP="004C68F2">
      <w:pPr>
        <w:jc w:val="both"/>
        <w:rPr>
          <w:rFonts w:ascii="Bookman Old Style" w:hAnsi="Bookman Old Style"/>
          <w:color w:val="000000" w:themeColor="text1"/>
          <w:sz w:val="22"/>
          <w:szCs w:val="22"/>
        </w:rPr>
      </w:pPr>
    </w:p>
    <w:p w14:paraId="373C72B0" w14:textId="77777777" w:rsidR="0027337E" w:rsidRPr="00EF479A" w:rsidRDefault="0027337E" w:rsidP="00C969BF">
      <w:pPr>
        <w:pStyle w:val="Ttulo1"/>
        <w:numPr>
          <w:ilvl w:val="0"/>
          <w:numId w:val="3"/>
        </w:numPr>
        <w:spacing w:before="0"/>
        <w:jc w:val="center"/>
        <w:rPr>
          <w:szCs w:val="22"/>
        </w:rPr>
      </w:pPr>
      <w:bookmarkStart w:id="6" w:name="_Toc48731948"/>
      <w:r w:rsidRPr="00EF479A">
        <w:rPr>
          <w:szCs w:val="22"/>
        </w:rPr>
        <w:t>CONFLICTO DE INTERÉS</w:t>
      </w:r>
      <w:bookmarkEnd w:id="6"/>
    </w:p>
    <w:p w14:paraId="2508AD25" w14:textId="77777777" w:rsidR="0027337E" w:rsidRPr="00EF479A" w:rsidRDefault="0027337E" w:rsidP="004C68F2">
      <w:pPr>
        <w:jc w:val="both"/>
        <w:rPr>
          <w:rFonts w:ascii="Bookman Old Style" w:hAnsi="Bookman Old Style" w:cs="Arial"/>
          <w:sz w:val="22"/>
          <w:szCs w:val="22"/>
        </w:rPr>
      </w:pPr>
    </w:p>
    <w:p w14:paraId="6D516EF7" w14:textId="77777777" w:rsidR="00616F28" w:rsidRPr="00EF479A" w:rsidRDefault="00616F28" w:rsidP="00616F28">
      <w:pPr>
        <w:jc w:val="both"/>
        <w:rPr>
          <w:rFonts w:ascii="Bookman Old Style" w:hAnsi="Bookman Old Style" w:cs="Arial"/>
          <w:bCs/>
          <w:sz w:val="22"/>
          <w:szCs w:val="22"/>
          <w:shd w:val="clear" w:color="auto" w:fill="FFFFFF"/>
        </w:rPr>
      </w:pPr>
      <w:r w:rsidRPr="00EF479A">
        <w:rPr>
          <w:rFonts w:ascii="Bookman Old Style" w:hAnsi="Bookman Old Style" w:cs="Arial"/>
          <w:bCs/>
          <w:sz w:val="22"/>
          <w:szCs w:val="22"/>
          <w:shd w:val="clear" w:color="auto" w:fill="FFFFFF"/>
        </w:rPr>
        <w:t>Dando alcance a lo establecido en el artículo 3 de la Ley 2003 de 2019, “</w:t>
      </w:r>
      <w:r w:rsidRPr="00EF479A">
        <w:rPr>
          <w:rFonts w:ascii="Bookman Old Style" w:hAnsi="Bookman Old Style" w:cs="Arial"/>
          <w:bCs/>
          <w:i/>
          <w:sz w:val="22"/>
          <w:szCs w:val="22"/>
          <w:shd w:val="clear" w:color="auto" w:fill="FFFFFF"/>
        </w:rPr>
        <w:t>Por la cual se modifica parcialmente la Ley 5 de 1992</w:t>
      </w:r>
      <w:r w:rsidRPr="00EF479A">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81AFD27" w14:textId="77777777" w:rsidR="00616F28" w:rsidRPr="00EF479A" w:rsidRDefault="00616F28" w:rsidP="00616F28">
      <w:pPr>
        <w:jc w:val="both"/>
        <w:rPr>
          <w:rFonts w:ascii="Bookman Old Style" w:hAnsi="Bookman Old Style" w:cs="Arial"/>
          <w:bCs/>
          <w:sz w:val="22"/>
          <w:szCs w:val="22"/>
          <w:shd w:val="clear" w:color="auto" w:fill="FFFFFF"/>
        </w:rPr>
      </w:pPr>
    </w:p>
    <w:p w14:paraId="6E6EB215" w14:textId="77777777" w:rsidR="00616F28" w:rsidRPr="00EF479A" w:rsidRDefault="00616F28" w:rsidP="00616F28">
      <w:pPr>
        <w:ind w:left="850" w:right="90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lastRenderedPageBreak/>
        <w:t>“</w:t>
      </w:r>
      <w:r w:rsidRPr="00EF479A">
        <w:rPr>
          <w:rFonts w:ascii="Bookman Old Style" w:hAnsi="Bookman Old Style" w:cs="Arial"/>
          <w:b/>
          <w:bCs/>
          <w:i/>
          <w:iCs/>
          <w:sz w:val="22"/>
          <w:szCs w:val="22"/>
          <w:shd w:val="clear" w:color="auto" w:fill="FFFFFF"/>
        </w:rPr>
        <w:t>Artículo 286. Régimen de conflicto de interés de los congresistas.</w:t>
      </w:r>
      <w:r w:rsidRPr="00EF479A">
        <w:rPr>
          <w:rFonts w:ascii="Bookman Old Style" w:hAnsi="Bookman Old Style" w:cs="Arial"/>
          <w:bCs/>
          <w:i/>
          <w:iCs/>
          <w:sz w:val="22"/>
          <w:szCs w:val="22"/>
          <w:shd w:val="clear" w:color="auto" w:fill="FFFFFF"/>
        </w:rPr>
        <w:t xml:space="preserve"> Todos los congresistas deberán declarar los conflictos De intereses que pudieran surgir en ejercicio de sus funciones.</w:t>
      </w:r>
    </w:p>
    <w:p w14:paraId="27B2C591" w14:textId="77777777" w:rsidR="00616F28" w:rsidRPr="00EF479A" w:rsidRDefault="00616F28" w:rsidP="00616F28">
      <w:pPr>
        <w:ind w:left="850" w:right="90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105221EC" w14:textId="77777777" w:rsidR="00616F28" w:rsidRPr="00EF479A" w:rsidRDefault="00616F28" w:rsidP="00EA565A">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9EC10D5" w14:textId="77777777" w:rsidR="00616F28" w:rsidRPr="00EF479A" w:rsidRDefault="00616F28" w:rsidP="00EA565A">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Beneficio actual: aquel que efectivamente se configura en las circunstancias presentes y existentes al momento en el que el congresista participa de la decisión. </w:t>
      </w:r>
    </w:p>
    <w:p w14:paraId="304E9AC4" w14:textId="77777777" w:rsidR="00616F28" w:rsidRPr="00EF479A" w:rsidRDefault="00616F28" w:rsidP="00EA565A">
      <w:pPr>
        <w:numPr>
          <w:ilvl w:val="0"/>
          <w:numId w:val="1"/>
        </w:numPr>
        <w:spacing w:after="160"/>
        <w:ind w:left="850" w:right="900" w:firstLine="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52940D72" w14:textId="77777777" w:rsidR="00616F28" w:rsidRPr="00EF479A" w:rsidRDefault="00616F28" w:rsidP="00616F28">
      <w:pPr>
        <w:ind w:left="850" w:right="474"/>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 xml:space="preserve">                                                                                                          (…)”</w:t>
      </w:r>
    </w:p>
    <w:p w14:paraId="14D4A9C1" w14:textId="77777777" w:rsidR="00616F28" w:rsidRPr="00EF479A" w:rsidRDefault="00616F28" w:rsidP="00616F28">
      <w:pPr>
        <w:ind w:left="284" w:right="474"/>
        <w:jc w:val="both"/>
        <w:rPr>
          <w:rFonts w:ascii="Bookman Old Style" w:hAnsi="Bookman Old Style" w:cs="Arial"/>
          <w:bCs/>
          <w:i/>
          <w:iCs/>
          <w:sz w:val="22"/>
          <w:szCs w:val="22"/>
          <w:shd w:val="clear" w:color="auto" w:fill="FFFFFF"/>
        </w:rPr>
      </w:pPr>
    </w:p>
    <w:p w14:paraId="3D8114B3" w14:textId="77777777" w:rsidR="00616F28" w:rsidRPr="00EF479A" w:rsidRDefault="00616F28" w:rsidP="00616F28">
      <w:pPr>
        <w:jc w:val="both"/>
        <w:rPr>
          <w:rFonts w:ascii="Bookman Old Style" w:hAnsi="Bookman Old Style" w:cs="Arial"/>
          <w:bCs/>
          <w:sz w:val="22"/>
          <w:szCs w:val="22"/>
          <w:shd w:val="clear" w:color="auto" w:fill="FFFFFF"/>
        </w:rPr>
      </w:pPr>
      <w:r w:rsidRPr="00EF479A">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1C03EABA" w14:textId="77777777" w:rsidR="00616F28" w:rsidRPr="00EF479A" w:rsidRDefault="00616F28" w:rsidP="00616F28">
      <w:pPr>
        <w:jc w:val="both"/>
        <w:rPr>
          <w:rFonts w:ascii="Bookman Old Style" w:hAnsi="Bookman Old Style" w:cs="Arial"/>
          <w:bCs/>
          <w:sz w:val="22"/>
          <w:szCs w:val="22"/>
          <w:shd w:val="clear" w:color="auto" w:fill="FFFFFF"/>
        </w:rPr>
      </w:pPr>
    </w:p>
    <w:p w14:paraId="5D5090EC" w14:textId="77777777" w:rsidR="00616F28" w:rsidRPr="00EF479A" w:rsidRDefault="00616F28" w:rsidP="00616F28">
      <w:pPr>
        <w:ind w:left="850" w:right="900"/>
        <w:jc w:val="both"/>
        <w:rPr>
          <w:rFonts w:ascii="Bookman Old Style" w:hAnsi="Bookman Old Style" w:cs="Arial"/>
          <w:bCs/>
          <w:i/>
          <w:iCs/>
          <w:sz w:val="22"/>
          <w:szCs w:val="22"/>
          <w:shd w:val="clear" w:color="auto" w:fill="FFFFFF"/>
        </w:rPr>
      </w:pPr>
      <w:r w:rsidRPr="00EF479A">
        <w:rPr>
          <w:rFonts w:ascii="Bookman Old Style" w:hAnsi="Bookman Old Style" w:cs="Arial"/>
          <w:bCs/>
          <w:i/>
          <w:iCs/>
          <w:sz w:val="22"/>
          <w:szCs w:val="22"/>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6D4A624" w14:textId="77777777" w:rsidR="00616F28" w:rsidRPr="00EF479A" w:rsidRDefault="00616F28" w:rsidP="00616F28">
      <w:pPr>
        <w:jc w:val="both"/>
        <w:rPr>
          <w:rFonts w:ascii="Bookman Old Style" w:hAnsi="Bookman Old Style" w:cs="Arial"/>
          <w:bCs/>
          <w:sz w:val="22"/>
          <w:szCs w:val="22"/>
          <w:shd w:val="clear" w:color="auto" w:fill="FFFFFF"/>
        </w:rPr>
      </w:pPr>
    </w:p>
    <w:p w14:paraId="2415FCB1" w14:textId="7A8BD7D5" w:rsidR="00ED0DDA" w:rsidRDefault="00616F28" w:rsidP="00ED0DDA">
      <w:pPr>
        <w:pStyle w:val="CuerpoA"/>
        <w:jc w:val="both"/>
        <w:rPr>
          <w:rStyle w:val="Ninguno"/>
          <w:rFonts w:ascii="Arial" w:eastAsia="Arial" w:hAnsi="Arial" w:cs="Arial"/>
          <w:sz w:val="24"/>
          <w:szCs w:val="24"/>
        </w:rPr>
      </w:pPr>
      <w:r w:rsidRPr="00EF479A">
        <w:rPr>
          <w:rFonts w:ascii="Bookman Old Style" w:hAnsi="Bookman Old Style" w:cs="Arial"/>
          <w:bCs/>
          <w:shd w:val="clear" w:color="auto" w:fill="FFFFFF"/>
        </w:rPr>
        <w:t xml:space="preserve">Se estima que la discusión y aprobación del presente Proyecto de Ley </w:t>
      </w:r>
      <w:r w:rsidR="00ED0DDA" w:rsidRPr="00ED0DDA">
        <w:rPr>
          <w:rFonts w:ascii="Bookman Old Style" w:hAnsi="Bookman Old Style" w:cs="Arial"/>
          <w:bCs/>
          <w:shd w:val="clear" w:color="auto" w:fill="FFFFFF"/>
        </w:rPr>
        <w:t xml:space="preserve">no genera conflictos de interés en atención a que se trata de un proyecto que no genera un beneficio particular, actual y directo a los congresistas, de conformidad con lo establecido en el artículo 1 de la Ley 2003 de 19 de noviembre de 2019; sino que, </w:t>
      </w:r>
      <w:r w:rsidR="00ED0DDA" w:rsidRPr="00ED0DDA">
        <w:rPr>
          <w:rFonts w:ascii="Bookman Old Style" w:hAnsi="Bookman Old Style" w:cs="Arial"/>
          <w:bCs/>
          <w:shd w:val="clear" w:color="auto" w:fill="FFFFFF"/>
        </w:rPr>
        <w:lastRenderedPageBreak/>
        <w:t>por el contrario, se trata de una modificación de una norma de procedimiento general, por tanto, el beneficio no puede ser particular.</w:t>
      </w:r>
    </w:p>
    <w:p w14:paraId="3E6EA35C" w14:textId="17E41568" w:rsidR="00616F28" w:rsidRPr="00ED0DDA" w:rsidRDefault="00616F28" w:rsidP="00ED0DDA">
      <w:pPr>
        <w:pBdr>
          <w:top w:val="nil"/>
          <w:left w:val="nil"/>
          <w:bottom w:val="nil"/>
          <w:right w:val="nil"/>
          <w:between w:val="nil"/>
        </w:pBdr>
        <w:jc w:val="both"/>
        <w:rPr>
          <w:rFonts w:ascii="Bookman Old Style" w:hAnsi="Bookman Old Style"/>
          <w:bCs/>
          <w:color w:val="000000" w:themeColor="text1"/>
          <w:sz w:val="22"/>
          <w:szCs w:val="22"/>
          <w:lang w:val="es-ES_tradnl"/>
        </w:rPr>
      </w:pPr>
    </w:p>
    <w:p w14:paraId="3F9E074B" w14:textId="77777777" w:rsidR="0027337E" w:rsidRPr="00EF479A" w:rsidRDefault="0027337E" w:rsidP="004C68F2">
      <w:pPr>
        <w:jc w:val="both"/>
        <w:rPr>
          <w:rFonts w:ascii="Bookman Old Style" w:hAnsi="Bookman Old Style"/>
          <w:color w:val="000000" w:themeColor="text1"/>
          <w:sz w:val="22"/>
          <w:szCs w:val="22"/>
        </w:rPr>
      </w:pPr>
    </w:p>
    <w:p w14:paraId="2C8AA742" w14:textId="77777777" w:rsidR="0027337E" w:rsidRPr="00EF479A" w:rsidRDefault="0027337E" w:rsidP="00C969BF">
      <w:pPr>
        <w:pStyle w:val="Ttulo1"/>
        <w:numPr>
          <w:ilvl w:val="0"/>
          <w:numId w:val="3"/>
        </w:numPr>
        <w:spacing w:before="0"/>
        <w:jc w:val="center"/>
        <w:rPr>
          <w:szCs w:val="22"/>
        </w:rPr>
      </w:pPr>
      <w:bookmarkStart w:id="7" w:name="_Toc48731949"/>
      <w:r w:rsidRPr="00EF479A">
        <w:rPr>
          <w:szCs w:val="22"/>
        </w:rPr>
        <w:t>PLIEGO DE MODIFICACIONES.</w:t>
      </w:r>
      <w:bookmarkEnd w:id="7"/>
    </w:p>
    <w:p w14:paraId="542285AE" w14:textId="77777777" w:rsidR="009D6A80" w:rsidRDefault="009D6A80" w:rsidP="009D6A80"/>
    <w:tbl>
      <w:tblPr>
        <w:tblStyle w:val="Tablaconcuadrcula"/>
        <w:tblW w:w="0" w:type="auto"/>
        <w:tblLook w:val="04A0" w:firstRow="1" w:lastRow="0" w:firstColumn="1" w:lastColumn="0" w:noHBand="0" w:noVBand="1"/>
      </w:tblPr>
      <w:tblGrid>
        <w:gridCol w:w="4389"/>
        <w:gridCol w:w="4390"/>
      </w:tblGrid>
      <w:tr w:rsidR="006F269A" w:rsidRPr="00D06A32" w14:paraId="4A889C7F" w14:textId="77777777" w:rsidTr="00F61EFD">
        <w:tc>
          <w:tcPr>
            <w:tcW w:w="4389" w:type="dxa"/>
            <w:shd w:val="clear" w:color="auto" w:fill="D9D9D9" w:themeFill="background1" w:themeFillShade="D9"/>
          </w:tcPr>
          <w:p w14:paraId="475185F7" w14:textId="5D108928" w:rsidR="006F269A" w:rsidRPr="00D06A32" w:rsidRDefault="006F269A" w:rsidP="00D97AEE">
            <w:pPr>
              <w:jc w:val="center"/>
              <w:rPr>
                <w:rFonts w:ascii="Bookman Old Style" w:hAnsi="Bookman Old Style"/>
                <w:b/>
                <w:bCs/>
                <w:sz w:val="20"/>
                <w:szCs w:val="20"/>
              </w:rPr>
            </w:pPr>
            <w:bookmarkStart w:id="8" w:name="_Hlk88416264"/>
            <w:r w:rsidRPr="00D06A32">
              <w:rPr>
                <w:rFonts w:ascii="Bookman Old Style" w:hAnsi="Bookman Old Style"/>
                <w:b/>
                <w:bCs/>
                <w:sz w:val="20"/>
                <w:szCs w:val="20"/>
              </w:rPr>
              <w:t>TEXTO APROBADO EN PRIMER DEBATE</w:t>
            </w:r>
          </w:p>
        </w:tc>
        <w:tc>
          <w:tcPr>
            <w:tcW w:w="4390" w:type="dxa"/>
            <w:shd w:val="clear" w:color="auto" w:fill="D9D9D9" w:themeFill="background1" w:themeFillShade="D9"/>
          </w:tcPr>
          <w:p w14:paraId="1D8D231C" w14:textId="628D2D03" w:rsidR="006F269A" w:rsidRPr="00D06A32" w:rsidRDefault="006F269A" w:rsidP="00D97AEE">
            <w:pPr>
              <w:jc w:val="center"/>
              <w:rPr>
                <w:rFonts w:ascii="Bookman Old Style" w:hAnsi="Bookman Old Style"/>
                <w:b/>
                <w:bCs/>
                <w:sz w:val="20"/>
                <w:szCs w:val="20"/>
              </w:rPr>
            </w:pPr>
            <w:r w:rsidRPr="00D06A32">
              <w:rPr>
                <w:rFonts w:ascii="Bookman Old Style" w:hAnsi="Bookman Old Style"/>
                <w:b/>
                <w:bCs/>
                <w:sz w:val="20"/>
                <w:szCs w:val="20"/>
              </w:rPr>
              <w:t>TEXTO PROPUESTO EN SEGUNDO DEBATE</w:t>
            </w:r>
          </w:p>
        </w:tc>
      </w:tr>
      <w:tr w:rsidR="008A7EA9" w:rsidRPr="00D06A32" w14:paraId="6EDDB3A0" w14:textId="77777777" w:rsidTr="00F61EFD">
        <w:tc>
          <w:tcPr>
            <w:tcW w:w="4389" w:type="dxa"/>
          </w:tcPr>
          <w:p w14:paraId="7D363DBB" w14:textId="11723A4E" w:rsidR="008A7EA9" w:rsidRPr="0041169A" w:rsidRDefault="008A7EA9" w:rsidP="00D97AEE">
            <w:pPr>
              <w:jc w:val="both"/>
              <w:rPr>
                <w:rFonts w:ascii="Bookman Old Style" w:hAnsi="Bookman Old Style" w:cs="Arial"/>
                <w:bCs/>
                <w:sz w:val="20"/>
                <w:szCs w:val="20"/>
                <w:lang w:val="es-ES_tradnl"/>
              </w:rPr>
            </w:pPr>
            <w:r w:rsidRPr="0041169A">
              <w:rPr>
                <w:rFonts w:ascii="Bookman Old Style" w:hAnsi="Bookman Old Style" w:cs="Arial"/>
                <w:iCs/>
                <w:sz w:val="20"/>
                <w:szCs w:val="20"/>
              </w:rPr>
              <w:t>“Por la cual se crea una especialidad judicial agraria y rural, se establecen los mecanismos para la resolución de controversias y litigios agrarios y rurales y se dictan otras disposiciones”</w:t>
            </w:r>
          </w:p>
        </w:tc>
        <w:tc>
          <w:tcPr>
            <w:tcW w:w="4390" w:type="dxa"/>
          </w:tcPr>
          <w:p w14:paraId="24EB385B" w14:textId="7B0B26FC" w:rsidR="008A7EA9" w:rsidRPr="00D06A32" w:rsidRDefault="00A83719" w:rsidP="00D97AEE">
            <w:pPr>
              <w:tabs>
                <w:tab w:val="left" w:pos="7938"/>
              </w:tabs>
              <w:ind w:right="49"/>
              <w:jc w:val="both"/>
              <w:rPr>
                <w:rFonts w:ascii="Bookman Old Style" w:hAnsi="Bookman Old Style" w:cs="Arial"/>
                <w:bCs/>
                <w:sz w:val="20"/>
                <w:szCs w:val="20"/>
              </w:rPr>
            </w:pPr>
            <w:r w:rsidRPr="00D06A32">
              <w:rPr>
                <w:rFonts w:ascii="Bookman Old Style" w:hAnsi="Bookman Old Style" w:cs="Arial"/>
                <w:bCs/>
                <w:sz w:val="20"/>
                <w:szCs w:val="20"/>
              </w:rPr>
              <w:t>“Por la cual se crea una especialidad judicial agraria</w:t>
            </w:r>
            <w:r w:rsidRPr="0041169A">
              <w:rPr>
                <w:rFonts w:ascii="Bookman Old Style" w:hAnsi="Bookman Old Style" w:cs="Arial"/>
                <w:b/>
                <w:bCs/>
                <w:sz w:val="20"/>
                <w:szCs w:val="20"/>
                <w:u w:val="single"/>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se establecen los mecanismos para la resolución de controversias y litigios agrarios</w:t>
            </w:r>
            <w:r w:rsidRPr="0041169A">
              <w:rPr>
                <w:rFonts w:ascii="Bookman Old Style" w:hAnsi="Bookman Old Style" w:cs="Arial"/>
                <w:b/>
                <w:bCs/>
                <w:sz w:val="20"/>
                <w:szCs w:val="20"/>
                <w:u w:val="single"/>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y se dictan otras disposiciones”</w:t>
            </w:r>
          </w:p>
        </w:tc>
      </w:tr>
      <w:tr w:rsidR="006F269A" w:rsidRPr="00D06A32" w14:paraId="63735A83" w14:textId="77777777" w:rsidTr="00F61EFD">
        <w:tc>
          <w:tcPr>
            <w:tcW w:w="4389" w:type="dxa"/>
          </w:tcPr>
          <w:p w14:paraId="75E89E3B" w14:textId="3A8C4303" w:rsidR="006F269A"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 Objeto. </w:t>
            </w:r>
            <w:r w:rsidRPr="00D06A32">
              <w:rPr>
                <w:rFonts w:ascii="Bookman Old Style" w:eastAsia="Garamond" w:hAnsi="Bookman Old Style" w:cs="Garamond"/>
                <w:sz w:val="20"/>
                <w:szCs w:val="20"/>
              </w:rPr>
              <w:t xml:space="preserve">Regular el marco procesal que rige las actuaciones judiciales y mecanismos alternativos para la resolución de los litigios y controversias respecto de los derechos de propiedad, posesión, ocupación, usufructo, servidumbre, uso y tenencia de bienes inmuebles ubicados en suelo rural, así como los asuntos de naturaleza agraria previstos en la legislación agraria vigente. </w:t>
            </w:r>
          </w:p>
        </w:tc>
        <w:tc>
          <w:tcPr>
            <w:tcW w:w="4390" w:type="dxa"/>
          </w:tcPr>
          <w:p w14:paraId="42FDF64A" w14:textId="77777777" w:rsidR="00A83719" w:rsidRPr="00D06A32" w:rsidRDefault="00A83719" w:rsidP="00D97AEE">
            <w:pPr>
              <w:ind w:right="49"/>
              <w:jc w:val="both"/>
              <w:rPr>
                <w:rFonts w:ascii="Bookman Old Style" w:hAnsi="Bookman Old Style" w:cs="Arial"/>
                <w:b/>
                <w:sz w:val="20"/>
                <w:szCs w:val="20"/>
              </w:rPr>
            </w:pPr>
            <w:r w:rsidRPr="00D06A32">
              <w:rPr>
                <w:rFonts w:ascii="Bookman Old Style" w:hAnsi="Bookman Old Style" w:cs="Arial"/>
                <w:b/>
                <w:sz w:val="20"/>
                <w:szCs w:val="20"/>
              </w:rPr>
              <w:t>Artículo 1. Objeto.</w:t>
            </w:r>
            <w:r w:rsidRPr="00D06A32">
              <w:rPr>
                <w:rFonts w:ascii="Bookman Old Style" w:hAnsi="Bookman Old Style" w:cs="Arial"/>
                <w:bCs/>
                <w:sz w:val="20"/>
                <w:szCs w:val="20"/>
              </w:rPr>
              <w:t xml:space="preserve"> Regular el marco procesal que rige las actuaciones judiciales y mecanismos alternativos para la resolución de los litigios y controversias respecto de los derechos de propiedad, posesión, ocupación, usufructo, servidumbre, uso y tenencia de bienes inmuebles ubicados en suelo rural, así como los asuntos de naturaleza agraria </w:t>
            </w:r>
            <w:r w:rsidRPr="00D06A32">
              <w:rPr>
                <w:rFonts w:ascii="Bookman Old Style" w:hAnsi="Bookman Old Style"/>
                <w:b/>
                <w:bCs/>
                <w:sz w:val="20"/>
                <w:szCs w:val="20"/>
                <w:u w:val="single"/>
              </w:rPr>
              <w:t xml:space="preserve">y ambiental </w:t>
            </w:r>
            <w:r w:rsidRPr="00D06A32">
              <w:rPr>
                <w:rFonts w:ascii="Bookman Old Style" w:hAnsi="Bookman Old Style" w:cs="Arial"/>
                <w:bCs/>
                <w:sz w:val="20"/>
                <w:szCs w:val="20"/>
              </w:rPr>
              <w:t xml:space="preserve">previstos en la legislación agraria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vigente.</w:t>
            </w:r>
          </w:p>
          <w:p w14:paraId="23DE565E" w14:textId="77777777" w:rsidR="00A83719" w:rsidRPr="00D06A32" w:rsidRDefault="00A83719" w:rsidP="00D97AEE">
            <w:pPr>
              <w:ind w:right="49"/>
              <w:jc w:val="both"/>
              <w:rPr>
                <w:rFonts w:ascii="Bookman Old Style" w:hAnsi="Bookman Old Style" w:cs="Arial"/>
                <w:b/>
                <w:sz w:val="20"/>
                <w:szCs w:val="20"/>
              </w:rPr>
            </w:pPr>
          </w:p>
          <w:p w14:paraId="780B456D" w14:textId="330A000E" w:rsidR="006F269A"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Ello incluye la regulación de los aspectos procesales esenciales sobre las actuaciones judiciales que versen sobre las controversias y litigios: 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tc>
      </w:tr>
      <w:tr w:rsidR="006F269A" w:rsidRPr="00D06A32" w14:paraId="2EC52CA2" w14:textId="77777777" w:rsidTr="00F61EFD">
        <w:tc>
          <w:tcPr>
            <w:tcW w:w="4389" w:type="dxa"/>
          </w:tcPr>
          <w:p w14:paraId="79E131AA" w14:textId="4B83A8AF" w:rsidR="006F269A"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 Ámbito de aplicación. </w:t>
            </w:r>
            <w:r w:rsidRPr="00D06A32">
              <w:rPr>
                <w:rFonts w:ascii="Bookman Old Style" w:eastAsia="Garamond" w:hAnsi="Bookman Old Style" w:cs="Garamond"/>
                <w:sz w:val="20"/>
                <w:szCs w:val="20"/>
              </w:rPr>
              <w:t xml:space="preserve">La especialidad agraria y rural de la jurisdicción ordinaria y la especialidad agraria y rural de la jurisdicción contenciosa administrativa tendrán </w:t>
            </w:r>
            <w:r w:rsidRPr="00D06A32">
              <w:rPr>
                <w:rFonts w:ascii="Bookman Old Style" w:eastAsia="Garamond" w:hAnsi="Bookman Old Style" w:cs="Garamond"/>
                <w:sz w:val="20"/>
                <w:szCs w:val="20"/>
              </w:rPr>
              <w:lastRenderedPageBreak/>
              <w:t>cobertura y capacidad en todo el territorio nacional.</w:t>
            </w:r>
          </w:p>
        </w:tc>
        <w:tc>
          <w:tcPr>
            <w:tcW w:w="4390" w:type="dxa"/>
          </w:tcPr>
          <w:p w14:paraId="4F3B3DF8" w14:textId="60D87F6C" w:rsidR="006F269A" w:rsidRPr="00D06A32" w:rsidRDefault="00A83719"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2. Ámbito de aplicación. </w:t>
            </w:r>
            <w:r w:rsidRPr="00D06A32">
              <w:rPr>
                <w:rFonts w:ascii="Bookman Old Style" w:hAnsi="Bookman Old Style" w:cs="Arial"/>
                <w:bCs/>
                <w:sz w:val="20"/>
                <w:szCs w:val="20"/>
              </w:rPr>
              <w:t>La especialidad agraria</w:t>
            </w:r>
            <w:r w:rsidRPr="00D06A32">
              <w:rPr>
                <w:rFonts w:ascii="Bookman Old Style" w:hAnsi="Bookman Old Style" w:cs="Arial"/>
                <w:b/>
                <w:strike/>
                <w:sz w:val="20"/>
                <w:szCs w:val="20"/>
              </w:rPr>
              <w:t xml:space="preserve"> y</w:t>
            </w:r>
            <w:r w:rsidRPr="00D06A32">
              <w:rPr>
                <w:rFonts w:ascii="Bookman Old Style" w:hAnsi="Bookman Old Style" w:cs="Arial"/>
                <w:bCs/>
                <w:sz w:val="20"/>
                <w:szCs w:val="20"/>
              </w:rPr>
              <w:t xml:space="preserve"> rural</w:t>
            </w:r>
            <w:r w:rsidRPr="00D06A32">
              <w:rPr>
                <w:rFonts w:ascii="Bookman Old Style" w:hAnsi="Bookman Old Style" w:cs="Arial"/>
                <w:b/>
                <w:sz w:val="20"/>
                <w:szCs w:val="20"/>
              </w:rPr>
              <w:t xml:space="preserve">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 xml:space="preserve">de la jurisdicción ordinaria y la especialidad agraria </w:t>
            </w:r>
            <w:r w:rsidRPr="00D06A32">
              <w:rPr>
                <w:rFonts w:ascii="Bookman Old Style" w:hAnsi="Bookman Old Style" w:cs="Arial"/>
                <w:b/>
                <w:strike/>
                <w:sz w:val="20"/>
                <w:szCs w:val="20"/>
              </w:rPr>
              <w:t>y</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 xml:space="preserve">de la jurisdicción contenciosa </w:t>
            </w:r>
            <w:r w:rsidRPr="00D06A32">
              <w:rPr>
                <w:rFonts w:ascii="Bookman Old Style" w:hAnsi="Bookman Old Style" w:cs="Arial"/>
                <w:bCs/>
                <w:sz w:val="20"/>
                <w:szCs w:val="20"/>
              </w:rPr>
              <w:lastRenderedPageBreak/>
              <w:t>administrativa tendrán cobertura y</w:t>
            </w:r>
            <w:r w:rsidRPr="00D06A32">
              <w:rPr>
                <w:rFonts w:ascii="Bookman Old Style" w:hAnsi="Bookman Old Style" w:cs="Arial"/>
                <w:b/>
                <w:sz w:val="20"/>
                <w:szCs w:val="20"/>
                <w:u w:val="single"/>
              </w:rPr>
              <w:t xml:space="preserve"> competencia</w:t>
            </w:r>
            <w:r w:rsidRPr="00D06A32">
              <w:rPr>
                <w:rFonts w:ascii="Bookman Old Style" w:hAnsi="Bookman Old Style" w:cs="Arial"/>
                <w:bCs/>
                <w:sz w:val="20"/>
                <w:szCs w:val="20"/>
              </w:rPr>
              <w:t xml:space="preserve"> </w:t>
            </w:r>
            <w:r w:rsidRPr="00D06A32">
              <w:rPr>
                <w:rFonts w:ascii="Bookman Old Style" w:hAnsi="Bookman Old Style" w:cs="Arial"/>
                <w:b/>
                <w:strike/>
                <w:sz w:val="20"/>
                <w:szCs w:val="20"/>
              </w:rPr>
              <w:t>capacidad</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en todo el territorio nacional</w:t>
            </w:r>
            <w:r w:rsidRPr="00D06A32">
              <w:rPr>
                <w:rFonts w:ascii="Bookman Old Style" w:hAnsi="Bookman Old Style" w:cs="Arial"/>
                <w:b/>
                <w:sz w:val="20"/>
                <w:szCs w:val="20"/>
              </w:rPr>
              <w:t xml:space="preserve"> </w:t>
            </w:r>
            <w:r w:rsidRPr="00D06A32">
              <w:rPr>
                <w:rFonts w:ascii="Bookman Old Style" w:hAnsi="Bookman Old Style" w:cs="Arial"/>
                <w:b/>
                <w:sz w:val="20"/>
                <w:szCs w:val="20"/>
                <w:u w:val="single"/>
              </w:rPr>
              <w:t>según lo dispuesto en esta ley.</w:t>
            </w:r>
          </w:p>
        </w:tc>
      </w:tr>
      <w:tr w:rsidR="006F269A" w:rsidRPr="00D06A32" w14:paraId="114D99C8" w14:textId="77777777" w:rsidTr="00F61EFD">
        <w:tc>
          <w:tcPr>
            <w:tcW w:w="4389" w:type="dxa"/>
          </w:tcPr>
          <w:p w14:paraId="01412699" w14:textId="77777777" w:rsidR="008A7EA9"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3. Principios. </w:t>
            </w:r>
            <w:r w:rsidRPr="00D06A32">
              <w:rPr>
                <w:rFonts w:ascii="Bookman Old Style" w:eastAsia="Garamond" w:hAnsi="Bookman Old Style" w:cs="Garamond"/>
                <w:sz w:val="20"/>
                <w:szCs w:val="20"/>
              </w:rPr>
              <w:t>En la aplicación e interpretación de las disposiciones de esta ley deberán observarse de manera prevalente los principios constitucionales, así como los del derecho procesal general, con el objeto de garantizar la efectividad de los derechos. De igual forma, se tendrán en cuenta los siguientes.</w:t>
            </w:r>
          </w:p>
          <w:p w14:paraId="3B727DBF" w14:textId="1FDDAC37" w:rsidR="008A7EA9"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6248523" w14:textId="6C16E893" w:rsidR="0041169A" w:rsidRDefault="004116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5E541E5" w14:textId="74B2A252" w:rsidR="0041169A" w:rsidRDefault="004116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40A14A3" w14:textId="3EFD8BA6" w:rsidR="0041169A" w:rsidRDefault="004116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FE34429" w14:textId="41299523" w:rsidR="0041169A" w:rsidRDefault="004116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34B314F" w14:textId="77777777" w:rsidR="0041169A" w:rsidRPr="00D06A32" w:rsidRDefault="004116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24ECAC7" w14:textId="694C7CAF" w:rsidR="008A7EA9" w:rsidRPr="00D06A32" w:rsidRDefault="0075400E" w:rsidP="00D97AEE">
            <w:pPr>
              <w:widowControl w:val="0"/>
              <w:pBdr>
                <w:top w:val="nil"/>
                <w:left w:val="nil"/>
                <w:bottom w:val="nil"/>
                <w:right w:val="nil"/>
                <w:between w:val="nil"/>
              </w:pBdr>
              <w:tabs>
                <w:tab w:val="left" w:pos="2124"/>
                <w:tab w:val="left" w:pos="2832"/>
                <w:tab w:val="left" w:pos="3540"/>
                <w:tab w:val="left" w:pos="4248"/>
                <w:tab w:val="left" w:pos="4956"/>
                <w:tab w:val="left" w:pos="5664"/>
                <w:tab w:val="left" w:pos="6372"/>
                <w:tab w:val="left" w:pos="7080"/>
                <w:tab w:val="left" w:pos="7788"/>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 </w:t>
            </w:r>
            <w:r w:rsidR="008A7EA9" w:rsidRPr="00D06A32">
              <w:rPr>
                <w:rFonts w:ascii="Bookman Old Style" w:eastAsia="Garamond" w:hAnsi="Bookman Old Style" w:cs="Garamond"/>
                <w:b/>
                <w:sz w:val="20"/>
                <w:szCs w:val="20"/>
              </w:rPr>
              <w:t xml:space="preserve">Accesibilidad. </w:t>
            </w:r>
            <w:r w:rsidR="008A7EA9" w:rsidRPr="00D06A32">
              <w:rPr>
                <w:rFonts w:ascii="Bookman Old Style" w:eastAsia="Garamond" w:hAnsi="Bookman Old Style" w:cs="Garamond"/>
                <w:sz w:val="20"/>
                <w:szCs w:val="20"/>
              </w:rPr>
              <w:t>Los despachos judiciales rurales y agrarios deberán ser objeto de la implementación de un Modelo de Gestión por parte del Consejo Superior de la Judicatura que se compadezca con la realidad de las áreas rurales y rurales dispersas, favoreciendo horarios de atención al público que se armonicen con el giro ordinario de la actividad rural en las cabeceras municipales, deberán contar con un conciliador en derecho adjunto al despacho y un facilitador que provea información a los ciudadanos con miras a superar las barreras de acceso a la administración de justicia. Para las zonas rurales indígenas, el conciliador y el facilitador deberán dominar la lengua originaria de la región en la cual ejercerá sus funciones. Deberán generarse formatos de fácil entendimiento para la población rural con miras a acceder a la oferta judicial de manera más simple y con el mínimo de formalidades necesarias para presentar ante el juez los derechos objeto de reclamo o defensa.</w:t>
            </w:r>
          </w:p>
          <w:p w14:paraId="13C5F0B0"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p>
          <w:p w14:paraId="7B5C84AE"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BAF52DA" w14:textId="5FD95690" w:rsidR="008A7EA9" w:rsidRPr="00D06A32" w:rsidRDefault="0075400E" w:rsidP="003756F7">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2. </w:t>
            </w:r>
            <w:r w:rsidR="008A7EA9" w:rsidRPr="00D06A32">
              <w:rPr>
                <w:rFonts w:ascii="Bookman Old Style" w:eastAsia="Garamond" w:hAnsi="Bookman Old Style" w:cs="Garamond"/>
                <w:b/>
                <w:sz w:val="20"/>
                <w:szCs w:val="20"/>
              </w:rPr>
              <w:t>Buena fe procesal.</w:t>
            </w:r>
            <w:r w:rsidR="008A7EA9" w:rsidRPr="00D06A32">
              <w:rPr>
                <w:rFonts w:ascii="Bookman Old Style" w:eastAsia="Garamond" w:hAnsi="Bookman Old Style" w:cs="Garamond"/>
                <w:sz w:val="20"/>
                <w:szCs w:val="20"/>
              </w:rPr>
              <w:t xml:space="preserve"> Es deber de las partes y demás intervinientes en el proceso agrario y rural, proceder con lealtad, probidad y buena fe en todos sus actos dentro del proceso judicial.</w:t>
            </w:r>
          </w:p>
          <w:p w14:paraId="000A308B" w14:textId="77777777" w:rsidR="008A7EA9"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1C7BE72E" w14:textId="7895E62A" w:rsidR="00EA536C" w:rsidRDefault="00EA536C" w:rsidP="00D97AEE">
            <w:pPr>
              <w:widowControl w:val="0"/>
              <w:pBdr>
                <w:top w:val="nil"/>
                <w:left w:val="nil"/>
                <w:bottom w:val="nil"/>
                <w:right w:val="nil"/>
                <w:between w:val="nil"/>
              </w:pBdr>
              <w:tabs>
                <w:tab w:val="left" w:pos="1416"/>
              </w:tabs>
              <w:ind w:left="22" w:right="49"/>
              <w:jc w:val="both"/>
              <w:rPr>
                <w:rFonts w:ascii="Bookman Old Style" w:eastAsia="Garamond" w:hAnsi="Bookman Old Style" w:cs="Garamond"/>
                <w:b/>
                <w:sz w:val="20"/>
                <w:szCs w:val="20"/>
              </w:rPr>
            </w:pPr>
          </w:p>
          <w:p w14:paraId="29ABC65B" w14:textId="77777777" w:rsidR="005E1348" w:rsidRDefault="005E1348" w:rsidP="00D97AEE">
            <w:pPr>
              <w:widowControl w:val="0"/>
              <w:pBdr>
                <w:top w:val="nil"/>
                <w:left w:val="nil"/>
                <w:bottom w:val="nil"/>
                <w:right w:val="nil"/>
                <w:between w:val="nil"/>
              </w:pBdr>
              <w:tabs>
                <w:tab w:val="left" w:pos="1416"/>
              </w:tabs>
              <w:ind w:left="22" w:right="49"/>
              <w:jc w:val="both"/>
              <w:rPr>
                <w:rFonts w:ascii="Bookman Old Style" w:eastAsia="Garamond" w:hAnsi="Bookman Old Style" w:cs="Garamond"/>
                <w:b/>
                <w:sz w:val="20"/>
                <w:szCs w:val="20"/>
              </w:rPr>
            </w:pPr>
          </w:p>
          <w:p w14:paraId="21F4F294" w14:textId="557C4BFC" w:rsidR="008A7EA9" w:rsidRPr="00D06A32" w:rsidRDefault="0075400E" w:rsidP="00D97AEE">
            <w:pPr>
              <w:widowControl w:val="0"/>
              <w:pBdr>
                <w:top w:val="nil"/>
                <w:left w:val="nil"/>
                <w:bottom w:val="nil"/>
                <w:right w:val="nil"/>
                <w:between w:val="nil"/>
              </w:pBdr>
              <w:tabs>
                <w:tab w:val="left" w:pos="141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3. </w:t>
            </w:r>
            <w:r w:rsidR="008A7EA9" w:rsidRPr="00D06A32">
              <w:rPr>
                <w:rFonts w:ascii="Bookman Old Style" w:eastAsia="Garamond" w:hAnsi="Bookman Old Style" w:cs="Garamond"/>
                <w:b/>
                <w:sz w:val="20"/>
                <w:szCs w:val="20"/>
              </w:rPr>
              <w:t>Celeridad y economía procesal</w:t>
            </w:r>
            <w:r w:rsidR="008A7EA9" w:rsidRPr="00D06A32">
              <w:rPr>
                <w:rFonts w:ascii="Bookman Old Style" w:eastAsia="Garamond" w:hAnsi="Bookman Old Style" w:cs="Garamond"/>
                <w:sz w:val="20"/>
                <w:szCs w:val="20"/>
              </w:rPr>
              <w:t>. Las actuaciones judiciales se deben adelantar con austeridad y eficiencia, evitando la dilación de los procedimientos, las decisiones inocuas y la interposición de recursos innecesarios. Se dotará a las autoridades judiciales de poderes correctivos para evitar maniobras o prácticas dilatorias que atenten contra la celeridad de los procesos.</w:t>
            </w:r>
          </w:p>
          <w:p w14:paraId="4D0AE671" w14:textId="77777777" w:rsidR="008A7EA9" w:rsidRPr="00D06A32" w:rsidRDefault="008A7EA9" w:rsidP="00D97AEE">
            <w:pPr>
              <w:pStyle w:val="Prrafodelista"/>
              <w:ind w:left="22" w:hanging="22"/>
              <w:rPr>
                <w:rFonts w:ascii="Bookman Old Style" w:eastAsia="Garamond" w:hAnsi="Bookman Old Style" w:cs="Garamond"/>
                <w:sz w:val="20"/>
                <w:szCs w:val="20"/>
              </w:rPr>
            </w:pPr>
          </w:p>
          <w:p w14:paraId="363759E3" w14:textId="0F6E5636" w:rsidR="008A7EA9" w:rsidRPr="00D06A32" w:rsidRDefault="0075400E" w:rsidP="00D97AEE">
            <w:pPr>
              <w:widowControl w:val="0"/>
              <w:pBdr>
                <w:top w:val="nil"/>
                <w:left w:val="nil"/>
                <w:bottom w:val="nil"/>
                <w:right w:val="nil"/>
                <w:between w:val="nil"/>
              </w:pBdr>
              <w:tabs>
                <w:tab w:val="left" w:pos="141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4. </w:t>
            </w:r>
            <w:r w:rsidR="008A7EA9" w:rsidRPr="00D06A32">
              <w:rPr>
                <w:rFonts w:ascii="Bookman Old Style" w:eastAsia="Garamond" w:hAnsi="Bookman Old Style" w:cs="Garamond"/>
                <w:b/>
                <w:sz w:val="20"/>
                <w:szCs w:val="20"/>
              </w:rPr>
              <w:t xml:space="preserve">Democratización del acceso y uso adecuado de la tierra. </w:t>
            </w:r>
            <w:r w:rsidR="008A7EA9" w:rsidRPr="00D06A32">
              <w:rPr>
                <w:rFonts w:ascii="Bookman Old Style" w:eastAsia="Garamond" w:hAnsi="Bookman Old Style" w:cs="Garamond"/>
                <w:sz w:val="20"/>
                <w:szCs w:val="20"/>
              </w:rPr>
              <w:t xml:space="preserve">Se garantizará la propiedad privada y los demás derechos adquiridos conforme a derecho. La propiedad es una función social que implica obligaciones. Es deber del Estado promover el acceso progresivo a la propiedad de la tierra con el fin de mejorar el ingreso y calidad de vida de los campesinos. </w:t>
            </w:r>
          </w:p>
          <w:p w14:paraId="04803555"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p>
          <w:p w14:paraId="458AA584" w14:textId="77777777" w:rsidR="008A7EA9" w:rsidRPr="00D06A32" w:rsidRDefault="008A7EA9" w:rsidP="00D97AEE">
            <w:pPr>
              <w:widowControl w:val="0"/>
              <w:pBdr>
                <w:top w:val="nil"/>
                <w:left w:val="nil"/>
                <w:bottom w:val="nil"/>
                <w:right w:val="nil"/>
                <w:between w:val="nil"/>
              </w:pBdr>
              <w:tabs>
                <w:tab w:val="left" w:pos="1416"/>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aplicación de este principio en ningún caso se podrán afectar, vulnerar o desconocer los derechos adquiridos conforme a derecho por las decisiones que se profieran en aplicación de esta ley.</w:t>
            </w:r>
          </w:p>
          <w:p w14:paraId="72FC9629" w14:textId="77777777" w:rsidR="008A7EA9" w:rsidRPr="00D06A32" w:rsidRDefault="008A7EA9" w:rsidP="00D97AEE">
            <w:pPr>
              <w:widowControl w:val="0"/>
              <w:pBdr>
                <w:top w:val="nil"/>
                <w:left w:val="nil"/>
                <w:bottom w:val="nil"/>
                <w:right w:val="nil"/>
                <w:between w:val="nil"/>
              </w:pBdr>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5F19A199" w14:textId="6BE5C820" w:rsidR="008A7EA9" w:rsidRPr="00D06A32" w:rsidRDefault="0075400E" w:rsidP="00D97AEE">
            <w:pPr>
              <w:widowControl w:val="0"/>
              <w:pBdr>
                <w:top w:val="nil"/>
                <w:left w:val="nil"/>
                <w:bottom w:val="nil"/>
                <w:right w:val="nil"/>
                <w:between w:val="nil"/>
              </w:pBdr>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5. </w:t>
            </w:r>
            <w:r w:rsidR="008A7EA9" w:rsidRPr="00D06A32">
              <w:rPr>
                <w:rFonts w:ascii="Bookman Old Style" w:eastAsia="Garamond" w:hAnsi="Bookman Old Style" w:cs="Garamond"/>
                <w:b/>
                <w:sz w:val="20"/>
                <w:szCs w:val="20"/>
              </w:rPr>
              <w:t>Desarrollo integral del campo.</w:t>
            </w:r>
            <w:r w:rsidR="008A7EA9" w:rsidRPr="00D06A32">
              <w:rPr>
                <w:rFonts w:ascii="Bookman Old Style" w:eastAsia="Garamond" w:hAnsi="Bookman Old Style" w:cs="Garamond"/>
                <w:sz w:val="20"/>
                <w:szCs w:val="20"/>
              </w:rPr>
              <w:t xml:space="preserve"> El desarrollo integral del campo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derecho, de encadenamientos de la pequeña producción rural con otros modelos de producción, que podrán ser verticales u horizontales y en diferente escala. En todo caso se apoyará y protegerá la economía campesina, familiar y comunitaria procurando su desarrollo y </w:t>
            </w:r>
            <w:r w:rsidR="008A7EA9" w:rsidRPr="00D06A32">
              <w:rPr>
                <w:rFonts w:ascii="Bookman Old Style" w:eastAsia="Garamond" w:hAnsi="Bookman Old Style" w:cs="Garamond"/>
                <w:sz w:val="20"/>
                <w:szCs w:val="20"/>
              </w:rPr>
              <w:lastRenderedPageBreak/>
              <w:t>fortalecimiento.</w:t>
            </w:r>
          </w:p>
          <w:p w14:paraId="75594A6A" w14:textId="06B080BA" w:rsidR="008A7EA9"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b/>
                <w:sz w:val="20"/>
                <w:szCs w:val="20"/>
              </w:rPr>
            </w:pPr>
          </w:p>
          <w:p w14:paraId="3C471991" w14:textId="77777777" w:rsidR="005E1348" w:rsidRPr="00D06A32" w:rsidRDefault="005E1348"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b/>
                <w:sz w:val="20"/>
                <w:szCs w:val="20"/>
              </w:rPr>
            </w:pPr>
          </w:p>
          <w:p w14:paraId="7D88AA8F" w14:textId="0D84BA0A" w:rsidR="008A7EA9" w:rsidRPr="00D06A32" w:rsidRDefault="0075400E" w:rsidP="00D97AEE">
            <w:pPr>
              <w:widowControl w:val="0"/>
              <w:pBdr>
                <w:top w:val="nil"/>
                <w:left w:val="nil"/>
                <w:bottom w:val="nil"/>
                <w:right w:val="nil"/>
                <w:between w:val="nil"/>
              </w:pBdr>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6. </w:t>
            </w:r>
            <w:r w:rsidR="008A7EA9" w:rsidRPr="00D06A32">
              <w:rPr>
                <w:rFonts w:ascii="Bookman Old Style" w:eastAsia="Garamond" w:hAnsi="Bookman Old Style" w:cs="Garamond"/>
                <w:b/>
                <w:sz w:val="20"/>
                <w:szCs w:val="20"/>
              </w:rPr>
              <w:t>Eficacia.</w:t>
            </w:r>
            <w:r w:rsidR="008A7EA9" w:rsidRPr="00D06A32">
              <w:rPr>
                <w:rFonts w:ascii="Bookman Old Style" w:eastAsia="Garamond" w:hAnsi="Bookman Old Style" w:cs="Garamond"/>
                <w:sz w:val="20"/>
                <w:szCs w:val="20"/>
              </w:rPr>
              <w:t xml:space="preserve"> Atendiendo a la finalidad de esta ley, se debe garantizar la materialización de los mandatos dispuestos en los procedimientos judiciales, que diriman controversias en materia agraria y rural, así como la seguridad en el disfrute de los derechos reconocidos a los ciudadanos en las decisiones judiciales.</w:t>
            </w:r>
          </w:p>
          <w:p w14:paraId="7F041912" w14:textId="77777777" w:rsidR="008A7EA9"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5B42C1BF" w14:textId="4F421EC4" w:rsidR="008A7EA9" w:rsidRPr="00D06A32" w:rsidRDefault="0075400E" w:rsidP="00D97AEE">
            <w:pPr>
              <w:widowControl w:val="0"/>
              <w:pBdr>
                <w:top w:val="nil"/>
                <w:left w:val="nil"/>
                <w:bottom w:val="nil"/>
                <w:right w:val="nil"/>
                <w:between w:val="nil"/>
              </w:pBdr>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7. </w:t>
            </w:r>
            <w:r w:rsidR="008A7EA9" w:rsidRPr="00D06A32">
              <w:rPr>
                <w:rFonts w:ascii="Bookman Old Style" w:eastAsia="Garamond" w:hAnsi="Bookman Old Style" w:cs="Garamond"/>
                <w:b/>
                <w:sz w:val="20"/>
                <w:szCs w:val="20"/>
              </w:rPr>
              <w:t>Especialidad agraria y rural.</w:t>
            </w:r>
            <w:r w:rsidR="008A7EA9" w:rsidRPr="00D06A32">
              <w:rPr>
                <w:rFonts w:ascii="Bookman Old Style" w:eastAsia="Garamond" w:hAnsi="Bookman Old Style" w:cs="Garamond"/>
                <w:sz w:val="20"/>
                <w:szCs w:val="20"/>
              </w:rPr>
              <w:t xml:space="preserve"> En la resolución de las controversias y litigios a los cuales hace referencia esta ley los operadores judiciales de las especialidades agrarias y rurales de la jurisdicción ordinaria y de la jurisdicción de lo contencioso administrativo deberán tener en cuenta las particularidades de las relaciones agrarias y rurales asociadas a litigios sobre fundos rurales, a actos administrativos emanados por parte de la Agencia Nacional de Tierras o quien haga sus veces. </w:t>
            </w:r>
          </w:p>
          <w:p w14:paraId="2B0FA01E" w14:textId="77777777" w:rsidR="008A7EA9" w:rsidRPr="00D06A32" w:rsidRDefault="008A7EA9"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3624738D" w14:textId="77777777" w:rsidR="00EA536C" w:rsidRDefault="00EA536C"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4DC7D403" w14:textId="77777777" w:rsidR="00EA536C" w:rsidRDefault="00EA536C"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6DF066C3" w14:textId="77777777" w:rsidR="00EA536C" w:rsidRDefault="00EA536C"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111EC486" w14:textId="77777777" w:rsidR="00EA536C" w:rsidRDefault="00EA536C"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78694057" w14:textId="77777777" w:rsidR="00EA536C" w:rsidRDefault="00EA536C"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73BE12AD" w14:textId="77777777" w:rsidR="00EA536C" w:rsidRDefault="00EA536C"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117E6FAD" w14:textId="0420A747" w:rsidR="008A7EA9" w:rsidRPr="00D06A32" w:rsidRDefault="008A7EA9"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competencias de conocimiento de esta especialidad serán objeto de revisión por parte del Ministerio de Justicia y del Derecho cada cuatro (4) años con miras a establecer nuevos tipos de litigiosidad que ameriten ser conocidas por estos despachos judiciales en cuyo caso, de ser necesario, se tramitará el respectivo proyecto de ley.</w:t>
            </w:r>
          </w:p>
          <w:p w14:paraId="3A8EEBFB" w14:textId="77777777" w:rsidR="008A7EA9" w:rsidRPr="00D06A32" w:rsidRDefault="008A7EA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rPr>
                <w:rFonts w:ascii="Bookman Old Style" w:eastAsia="Garamond" w:hAnsi="Bookman Old Style" w:cs="Garamond"/>
                <w:sz w:val="20"/>
                <w:szCs w:val="20"/>
              </w:rPr>
            </w:pPr>
          </w:p>
          <w:p w14:paraId="77EE4342"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77464879" w14:textId="77777777" w:rsidR="00EA536C" w:rsidRDefault="0075400E" w:rsidP="00D97AEE">
            <w:pPr>
              <w:widowControl w:val="0"/>
              <w:pBdr>
                <w:top w:val="nil"/>
                <w:left w:val="nil"/>
                <w:bottom w:val="nil"/>
                <w:right w:val="nil"/>
                <w:between w:val="nil"/>
              </w:pBdr>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8. </w:t>
            </w:r>
            <w:r w:rsidR="008A7EA9" w:rsidRPr="00D06A32">
              <w:rPr>
                <w:rFonts w:ascii="Bookman Old Style" w:eastAsia="Garamond" w:hAnsi="Bookman Old Style" w:cs="Garamond"/>
                <w:b/>
                <w:sz w:val="20"/>
                <w:szCs w:val="20"/>
              </w:rPr>
              <w:t>Igualdad, equidad de género y protección reforzada.</w:t>
            </w:r>
            <w:r w:rsidR="008A7EA9" w:rsidRPr="00D06A32">
              <w:rPr>
                <w:rFonts w:ascii="Bookman Old Style" w:eastAsia="Garamond" w:hAnsi="Bookman Old Style" w:cs="Garamond"/>
                <w:sz w:val="20"/>
                <w:szCs w:val="20"/>
              </w:rPr>
              <w:t xml:space="preserve"> En las actuaciones judiciales las autoridades promoverán la participación especial de las mujeres rurales y demás sujetos de especial protección constitucional en condición de </w:t>
            </w:r>
            <w:r w:rsidR="008A7EA9" w:rsidRPr="00D06A32">
              <w:rPr>
                <w:rFonts w:ascii="Bookman Old Style" w:eastAsia="Garamond" w:hAnsi="Bookman Old Style" w:cs="Garamond"/>
                <w:sz w:val="20"/>
                <w:szCs w:val="20"/>
              </w:rPr>
              <w:lastRenderedPageBreak/>
              <w:t xml:space="preserve">vulnerabilidad, con el fin de contribuir a la transformación estructural de la realidad rural colombiana. </w:t>
            </w:r>
          </w:p>
          <w:p w14:paraId="14AE02E2"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sz w:val="20"/>
                <w:szCs w:val="20"/>
              </w:rPr>
            </w:pPr>
          </w:p>
          <w:p w14:paraId="17FFD580" w14:textId="3DC6F4E6" w:rsidR="008A7EA9" w:rsidRPr="00D06A32" w:rsidRDefault="008A7EA9" w:rsidP="00D97AEE">
            <w:pPr>
              <w:widowControl w:val="0"/>
              <w:pBdr>
                <w:top w:val="nil"/>
                <w:left w:val="nil"/>
                <w:bottom w:val="nil"/>
                <w:right w:val="nil"/>
                <w:between w:val="nil"/>
              </w:pBdr>
              <w:ind w:left="22"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Las autoridades judiciales deberán adoptar las medidas necesarias para generar condiciones que permitan la defensa efectiva de sus propios intereses a la parte afectada por condiciones de vulnerabilidad, a efecto de garantizar la igualdad y procesos justos. </w:t>
            </w:r>
          </w:p>
          <w:p w14:paraId="4CAE56C2" w14:textId="0D60B7C3" w:rsidR="008A7EA9" w:rsidRDefault="008A7EA9"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57432059" w14:textId="77777777" w:rsidR="008A7EA9" w:rsidRPr="00D06A32" w:rsidRDefault="008A7EA9" w:rsidP="003756F7">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estudiantes pertenecientes a los consultorios jurídicos de las facultades de derecho de las universidades oficialmente reconocidas por el Estado apoyarán la representación de mujeres rurales y demás sujetos de especial protección constitucional en condición de vulnerabilidad establecidos en la Ley 2113 de 2021, en los asuntos previstos en esta ley y bajo la supervisión directa en cada actuación del personal académico que designe la respectiva universidad.</w:t>
            </w:r>
          </w:p>
          <w:p w14:paraId="453CE84C" w14:textId="77777777" w:rsidR="008A7EA9" w:rsidRPr="00D06A32" w:rsidRDefault="008A7EA9"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4CA89003"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p>
          <w:p w14:paraId="084CC95E"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3CC2A8A9"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5AC14B71"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4111C1C1"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5BD1968E"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4AF70456"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DA5CAF6"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7D98571"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7D5E5B40"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1B5150C1"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08FDFA64"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929A1F0"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5E4F0C75"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CF2571C"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40C057A9"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4AC511A5"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8971E08"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38914F86"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6D095213"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1F277C3A"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49193298"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54189355"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61D640BC"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41AAB6FF"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15E80841"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2FD5A67A"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73F81ACA"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58D8F3D5"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78B5C09D"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3A4270C3"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6FDAD83D"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78355639" w14:textId="77777777" w:rsidR="00EA536C" w:rsidRDefault="00EA536C" w:rsidP="00D97AEE">
            <w:pPr>
              <w:widowControl w:val="0"/>
              <w:pBdr>
                <w:top w:val="nil"/>
                <w:left w:val="nil"/>
                <w:bottom w:val="nil"/>
                <w:right w:val="nil"/>
                <w:between w:val="nil"/>
              </w:pBdr>
              <w:ind w:left="22" w:right="49"/>
              <w:jc w:val="both"/>
              <w:rPr>
                <w:rFonts w:ascii="Bookman Old Style" w:eastAsia="Garamond" w:hAnsi="Bookman Old Style" w:cs="Garamond"/>
                <w:b/>
                <w:sz w:val="20"/>
                <w:szCs w:val="20"/>
              </w:rPr>
            </w:pPr>
          </w:p>
          <w:p w14:paraId="7D408DBF" w14:textId="09831942" w:rsidR="008A7EA9" w:rsidRPr="00D06A32" w:rsidRDefault="0075400E" w:rsidP="003756F7">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9. </w:t>
            </w:r>
            <w:r w:rsidR="008A7EA9" w:rsidRPr="00D06A32">
              <w:rPr>
                <w:rFonts w:ascii="Bookman Old Style" w:eastAsia="Garamond" w:hAnsi="Bookman Old Style" w:cs="Garamond"/>
                <w:b/>
                <w:sz w:val="20"/>
                <w:szCs w:val="20"/>
              </w:rPr>
              <w:t>Mujeres rurales.</w:t>
            </w:r>
            <w:r w:rsidR="008A7EA9" w:rsidRPr="00D06A32">
              <w:rPr>
                <w:rFonts w:ascii="Bookman Old Style" w:eastAsia="Garamond" w:hAnsi="Bookman Old Style" w:cs="Garamond"/>
                <w:sz w:val="20"/>
                <w:szCs w:val="20"/>
              </w:rPr>
              <w:t xml:space="preserve">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relacionada con el trabajo no remunerado que se realiza en el hogar. Del mismo modo, se reconocen como agentes esenciales del desarrollo rural sostenible. El reconocimiento de sus derechos se hará teniendo en cuenta sus condiciones especiales, con independencia de la estru</w:t>
            </w:r>
            <w:r w:rsidR="00730DF5">
              <w:rPr>
                <w:rFonts w:ascii="Bookman Old Style" w:eastAsia="Garamond" w:hAnsi="Bookman Old Style" w:cs="Garamond"/>
                <w:sz w:val="20"/>
                <w:szCs w:val="20"/>
              </w:rPr>
              <w:t>ctura de familia que conformen.</w:t>
            </w:r>
          </w:p>
          <w:p w14:paraId="291A6C8D" w14:textId="77777777" w:rsidR="00877C4F" w:rsidRDefault="00877C4F" w:rsidP="003756F7">
            <w:pPr>
              <w:ind w:right="49"/>
              <w:jc w:val="both"/>
              <w:rPr>
                <w:rFonts w:ascii="Bookman Old Style" w:eastAsia="Garamond" w:hAnsi="Bookman Old Style" w:cs="Garamond"/>
                <w:sz w:val="20"/>
                <w:szCs w:val="20"/>
              </w:rPr>
            </w:pPr>
          </w:p>
          <w:p w14:paraId="308ADB96" w14:textId="29DC3E79" w:rsidR="008A7EA9" w:rsidRPr="00D06A32" w:rsidRDefault="008A7EA9" w:rsidP="00D97AEE">
            <w:pP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Se promoverá la participación de las mujeres y sus organizaciones en los diferentes espacios que se creen para la resolución de conflictos sobre uso, control y tenencia de la tierra.</w:t>
            </w:r>
          </w:p>
          <w:p w14:paraId="5A16E56E" w14:textId="77777777" w:rsidR="008A7EA9" w:rsidRPr="00D06A32" w:rsidRDefault="008A7EA9" w:rsidP="00D97AEE">
            <w:pPr>
              <w:ind w:left="22" w:right="49" w:hanging="22"/>
              <w:jc w:val="both"/>
              <w:rPr>
                <w:rFonts w:ascii="Bookman Old Style" w:eastAsia="Garamond" w:hAnsi="Bookman Old Style" w:cs="Garamond"/>
                <w:sz w:val="20"/>
                <w:szCs w:val="20"/>
              </w:rPr>
            </w:pPr>
          </w:p>
          <w:p w14:paraId="3B6C81EE" w14:textId="6372ACE3" w:rsidR="008A7EA9" w:rsidRPr="00D06A32" w:rsidRDefault="008A7EA9" w:rsidP="003756F7">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En el proceso del que trata esta ley y a solicitud de la mujer rural, las organizaciones o asociaciones de mujeres podrán ejercer asesoría y acompañamiento. En el caso de ejercer representación legal, las organizaciones y asociaciones deberán contar con poder </w:t>
            </w:r>
            <w:r w:rsidRPr="00D06A32">
              <w:rPr>
                <w:rFonts w:ascii="Bookman Old Style" w:eastAsia="Garamond" w:hAnsi="Bookman Old Style" w:cs="Garamond"/>
                <w:sz w:val="20"/>
                <w:szCs w:val="20"/>
              </w:rPr>
              <w:lastRenderedPageBreak/>
              <w:t>debidamente otorgado, en los términos del artículo 51 de esta Ley.</w:t>
            </w:r>
          </w:p>
          <w:p w14:paraId="4CC1608D" w14:textId="77777777" w:rsidR="008A7EA9" w:rsidRPr="00D06A32" w:rsidRDefault="008A7EA9" w:rsidP="00D97AEE">
            <w:pPr>
              <w:widowControl w:val="0"/>
              <w:pBdr>
                <w:top w:val="nil"/>
                <w:left w:val="nil"/>
                <w:bottom w:val="nil"/>
                <w:right w:val="nil"/>
                <w:between w:val="nil"/>
              </w:pBdr>
              <w:ind w:left="22" w:right="49" w:hanging="22"/>
              <w:jc w:val="both"/>
              <w:rPr>
                <w:rFonts w:ascii="Bookman Old Style" w:eastAsia="Garamond" w:hAnsi="Bookman Old Style" w:cs="Garamond"/>
                <w:b/>
                <w:sz w:val="20"/>
                <w:szCs w:val="20"/>
              </w:rPr>
            </w:pPr>
          </w:p>
          <w:p w14:paraId="31A1D9F0" w14:textId="0FE256F7"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10. </w:t>
            </w:r>
            <w:r w:rsidR="008A7EA9" w:rsidRPr="00D06A32">
              <w:rPr>
                <w:rFonts w:ascii="Bookman Old Style" w:eastAsia="Garamond" w:hAnsi="Bookman Old Style" w:cs="Garamond"/>
                <w:b/>
                <w:sz w:val="20"/>
                <w:szCs w:val="20"/>
              </w:rPr>
              <w:t>Oficiosidad:</w:t>
            </w:r>
            <w:r w:rsidR="008A7EA9" w:rsidRPr="00D06A32">
              <w:rPr>
                <w:rFonts w:ascii="Bookman Old Style" w:eastAsia="Garamond" w:hAnsi="Bookman Old Style" w:cs="Garamond"/>
                <w:sz w:val="20"/>
                <w:szCs w:val="20"/>
              </w:rPr>
              <w:t xml:space="preserve"> Las autoridades judiciales impulsarán oficiosamente el proceso judicial agrario y rural</w:t>
            </w:r>
            <w:r w:rsidR="008A7EA9" w:rsidRPr="00D06A32">
              <w:rPr>
                <w:rFonts w:ascii="Bookman Old Style" w:eastAsia="Garamond" w:hAnsi="Bookman Old Style" w:cs="Garamond"/>
                <w:b/>
                <w:sz w:val="20"/>
                <w:szCs w:val="20"/>
              </w:rPr>
              <w:t xml:space="preserve"> </w:t>
            </w:r>
            <w:r w:rsidR="008A7EA9" w:rsidRPr="00D06A32">
              <w:rPr>
                <w:rFonts w:ascii="Bookman Old Style" w:eastAsia="Garamond" w:hAnsi="Bookman Old Style" w:cs="Garamond"/>
                <w:sz w:val="20"/>
                <w:szCs w:val="20"/>
              </w:rPr>
              <w:t>lo anterior sin perjuicio de las cargas procesales que por ley le correspondan a las partes e intervinientes.</w:t>
            </w:r>
          </w:p>
          <w:p w14:paraId="6BF7A5D8" w14:textId="6C16D3DB" w:rsidR="00730DF5" w:rsidRPr="00D06A32" w:rsidRDefault="00730DF5" w:rsidP="00730DF5">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7742814" w14:textId="05557545"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11. </w:t>
            </w:r>
            <w:r w:rsidR="008A7EA9" w:rsidRPr="00D06A32">
              <w:rPr>
                <w:rFonts w:ascii="Bookman Old Style" w:eastAsia="Garamond" w:hAnsi="Bookman Old Style" w:cs="Garamond"/>
                <w:b/>
                <w:sz w:val="20"/>
                <w:szCs w:val="20"/>
              </w:rPr>
              <w:t xml:space="preserve">Publicidad y nuevas tecnologías: </w:t>
            </w:r>
            <w:r w:rsidR="008A7EA9" w:rsidRPr="00D06A32">
              <w:rPr>
                <w:rFonts w:ascii="Bookman Old Style" w:eastAsia="Garamond" w:hAnsi="Bookman Old Style" w:cs="Garamond"/>
                <w:sz w:val="20"/>
                <w:szCs w:val="20"/>
              </w:rPr>
              <w:t>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5E324FDF"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p>
          <w:p w14:paraId="4B2EF83A"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todo caso, las comunicaciones y notificaciones</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se harán por escrito, por medio electrónico o por cualquier medio idóneo para garantizar el acceso efectivo a la información y a la justicia en todas las zonas del territorio nacional, y el funcionario deberá dejar constancia o registro de ellas en el despacho.</w:t>
            </w:r>
          </w:p>
          <w:p w14:paraId="63F59738"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p>
          <w:p w14:paraId="5FB72A7D" w14:textId="77777777" w:rsidR="008A7EA9" w:rsidRPr="00D06A32" w:rsidRDefault="008A7EA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Así mismo, se deberán establecer los mecanismos de consulta ágil y oportuna de la información generada por las diferentes entidades públicas, por parte del juez. En la planificación e implementación de esta estrategia de información se deberán incluir los mecanismos ya existentes.</w:t>
            </w:r>
          </w:p>
          <w:p w14:paraId="10E5F3E0" w14:textId="77777777" w:rsidR="008A7EA9"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0C99285" w14:textId="4A32AA97"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12. </w:t>
            </w:r>
            <w:r w:rsidR="008A7EA9" w:rsidRPr="00D06A32">
              <w:rPr>
                <w:rFonts w:ascii="Bookman Old Style" w:eastAsia="Garamond" w:hAnsi="Bookman Old Style" w:cs="Garamond"/>
                <w:b/>
                <w:sz w:val="20"/>
                <w:szCs w:val="20"/>
              </w:rPr>
              <w:t>Uso prevalente y necesario de mecanismos alternativos de solución de conflictos y participación comunitaria rural:</w:t>
            </w:r>
            <w:r w:rsidR="008A7EA9" w:rsidRPr="00D06A32">
              <w:rPr>
                <w:rFonts w:ascii="Bookman Old Style" w:eastAsia="Garamond" w:hAnsi="Bookman Old Style" w:cs="Garamond"/>
                <w:sz w:val="20"/>
                <w:szCs w:val="20"/>
              </w:rPr>
              <w:t xml:space="preserve"> Las autoridades responsables velarán por el uso prevalente de los mecanismos alternativos de </w:t>
            </w:r>
            <w:r w:rsidR="008A7EA9" w:rsidRPr="00D06A32">
              <w:rPr>
                <w:rFonts w:ascii="Bookman Old Style" w:eastAsia="Garamond" w:hAnsi="Bookman Old Style" w:cs="Garamond"/>
                <w:sz w:val="20"/>
                <w:szCs w:val="20"/>
              </w:rPr>
              <w:lastRenderedPageBreak/>
              <w:t xml:space="preserve">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que sean objeto de conciliación, para lo cual también apoyará la suscripción de acuerdos de conciliación en casos de diferencias de colindancias. Al adelantar estos procedimientos se tendrá en cuenta el derecho propio de los pueblos y comunidades. </w:t>
            </w:r>
          </w:p>
          <w:p w14:paraId="3006D05C" w14:textId="77777777" w:rsidR="008A7EA9" w:rsidRPr="00D06A32" w:rsidRDefault="008A7EA9" w:rsidP="00D97AEE">
            <w:pPr>
              <w:widowControl w:val="0"/>
              <w:pBdr>
                <w:top w:val="nil"/>
                <w:left w:val="nil"/>
                <w:bottom w:val="nil"/>
                <w:right w:val="nil"/>
                <w:between w:val="nil"/>
              </w:pBdr>
              <w:tabs>
                <w:tab w:val="left" w:pos="426"/>
              </w:tabs>
              <w:ind w:left="22" w:right="49" w:hanging="22"/>
              <w:jc w:val="both"/>
              <w:rPr>
                <w:rFonts w:ascii="Bookman Old Style" w:eastAsia="Garamond" w:hAnsi="Bookman Old Style" w:cs="Garamond"/>
                <w:sz w:val="20"/>
                <w:szCs w:val="20"/>
              </w:rPr>
            </w:pPr>
          </w:p>
          <w:p w14:paraId="10741D4F" w14:textId="77777777" w:rsidR="008A7EA9" w:rsidRPr="00D06A32" w:rsidRDefault="008A7EA9" w:rsidP="00D97AEE">
            <w:pPr>
              <w:widowControl w:val="0"/>
              <w:pBdr>
                <w:top w:val="nil"/>
                <w:left w:val="nil"/>
                <w:bottom w:val="nil"/>
                <w:right w:val="nil"/>
                <w:between w:val="nil"/>
              </w:pBdr>
              <w:tabs>
                <w:tab w:val="left" w:pos="426"/>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quienes suscriban.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w:t>
            </w:r>
          </w:p>
          <w:p w14:paraId="519528E7" w14:textId="77777777" w:rsidR="008A7EA9" w:rsidRPr="00D06A32" w:rsidRDefault="008A7EA9" w:rsidP="00D97AEE">
            <w:pPr>
              <w:widowControl w:val="0"/>
              <w:pBdr>
                <w:top w:val="nil"/>
                <w:left w:val="nil"/>
                <w:bottom w:val="nil"/>
                <w:right w:val="nil"/>
                <w:between w:val="nil"/>
              </w:pBdr>
              <w:tabs>
                <w:tab w:val="left" w:pos="426"/>
              </w:tabs>
              <w:ind w:left="22" w:right="49" w:hanging="22"/>
              <w:jc w:val="both"/>
              <w:rPr>
                <w:rFonts w:ascii="Bookman Old Style" w:eastAsia="Garamond" w:hAnsi="Bookman Old Style" w:cs="Garamond"/>
                <w:sz w:val="20"/>
                <w:szCs w:val="20"/>
              </w:rPr>
            </w:pPr>
          </w:p>
          <w:p w14:paraId="624F1183" w14:textId="197DA11B"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13. </w:t>
            </w:r>
            <w:r w:rsidR="008A7EA9" w:rsidRPr="00D06A32">
              <w:rPr>
                <w:rFonts w:ascii="Bookman Old Style" w:eastAsia="Garamond" w:hAnsi="Bookman Old Style" w:cs="Garamond"/>
                <w:b/>
                <w:sz w:val="20"/>
                <w:szCs w:val="20"/>
              </w:rPr>
              <w:t>Colaboración armónica.</w:t>
            </w:r>
            <w:r w:rsidR="008A7EA9" w:rsidRPr="00D06A32">
              <w:rPr>
                <w:rFonts w:ascii="Bookman Old Style" w:eastAsia="Garamond" w:hAnsi="Bookman Old Style" w:cs="Garamond"/>
                <w:sz w:val="20"/>
                <w:szCs w:val="20"/>
              </w:rPr>
              <w:t xml:space="preserve"> Las entidades del Estado y demás autoridades nacionales y territoriales están obligadas a prestar su colaboración y apoyo para la efectiva administración de la justicia especial agraria en el país, por lo cual deberán trabajar de manera armónica y articulada para el cumplimiento de los fines previstos en la presente Ley.</w:t>
            </w:r>
          </w:p>
          <w:p w14:paraId="0E5FC880" w14:textId="77777777" w:rsidR="008A7EA9" w:rsidRPr="00D06A32"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199159D" w14:textId="77777777" w:rsidR="001D1E7F" w:rsidRDefault="001D1E7F"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b/>
                <w:sz w:val="20"/>
                <w:szCs w:val="20"/>
              </w:rPr>
            </w:pPr>
          </w:p>
          <w:p w14:paraId="0B9B9E49" w14:textId="35282ED3"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14. </w:t>
            </w:r>
            <w:r w:rsidR="008A7EA9" w:rsidRPr="00D06A32">
              <w:rPr>
                <w:rFonts w:ascii="Bookman Old Style" w:eastAsia="Garamond" w:hAnsi="Bookman Old Style" w:cs="Garamond"/>
                <w:b/>
                <w:sz w:val="20"/>
                <w:szCs w:val="20"/>
              </w:rPr>
              <w:t xml:space="preserve">Gratuidad. </w:t>
            </w:r>
            <w:r w:rsidR="008A7EA9" w:rsidRPr="00D06A32">
              <w:rPr>
                <w:rFonts w:ascii="Bookman Old Style" w:eastAsia="Garamond" w:hAnsi="Bookman Old Style" w:cs="Garamond"/>
                <w:sz w:val="20"/>
                <w:szCs w:val="20"/>
              </w:rPr>
              <w:t xml:space="preserve">Se garantizará la gratuidad, incluyendo la exención del arancel judicial a que se refiere la Ley 1394 de 2010, cuando se trate de personas de escasos recursos, en los términos del artículo 6 de la Ley </w:t>
            </w:r>
            <w:r w:rsidR="008A7EA9" w:rsidRPr="00D06A32">
              <w:rPr>
                <w:rFonts w:ascii="Bookman Old Style" w:eastAsia="Garamond" w:hAnsi="Bookman Old Style" w:cs="Garamond"/>
                <w:sz w:val="20"/>
                <w:szCs w:val="20"/>
              </w:rPr>
              <w:lastRenderedPageBreak/>
              <w:t>Estatutaria de Administración de Justicia.</w:t>
            </w:r>
          </w:p>
          <w:p w14:paraId="6C140A71" w14:textId="4CE1743D" w:rsidR="008A7EA9" w:rsidRDefault="008A7EA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035163D" w14:textId="77777777" w:rsidR="005E1348" w:rsidRPr="00D06A32" w:rsidRDefault="005E1348"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57E18C88" w14:textId="61E47E9B"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15. </w:t>
            </w:r>
            <w:r w:rsidR="008A7EA9" w:rsidRPr="00D06A32">
              <w:rPr>
                <w:rFonts w:ascii="Bookman Old Style" w:eastAsia="Garamond" w:hAnsi="Bookman Old Style" w:cs="Garamond"/>
                <w:b/>
                <w:sz w:val="20"/>
                <w:szCs w:val="20"/>
              </w:rPr>
              <w:t>Defensa Pública.</w:t>
            </w:r>
            <w:r w:rsidR="008A7EA9" w:rsidRPr="00D06A32">
              <w:rPr>
                <w:rFonts w:ascii="Bookman Old Style" w:eastAsia="Garamond" w:hAnsi="Bookman Old Style" w:cs="Garamond"/>
                <w:sz w:val="20"/>
                <w:szCs w:val="20"/>
              </w:rPr>
              <w:t xml:space="preserve">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 </w:t>
            </w:r>
          </w:p>
          <w:p w14:paraId="02D92470" w14:textId="77777777" w:rsidR="008A7EA9" w:rsidRPr="00D06A32" w:rsidRDefault="008A7EA9" w:rsidP="00D97AEE">
            <w:pPr>
              <w:widowControl w:val="0"/>
              <w:pBdr>
                <w:top w:val="nil"/>
                <w:left w:val="nil"/>
                <w:bottom w:val="nil"/>
                <w:right w:val="nil"/>
                <w:between w:val="nil"/>
              </w:pBdr>
              <w:ind w:left="22" w:right="49" w:hanging="22"/>
              <w:jc w:val="both"/>
              <w:rPr>
                <w:rFonts w:ascii="Bookman Old Style" w:eastAsia="Garamond" w:hAnsi="Bookman Old Style" w:cs="Garamond"/>
                <w:sz w:val="20"/>
                <w:szCs w:val="20"/>
              </w:rPr>
            </w:pPr>
          </w:p>
          <w:p w14:paraId="5F5786CC" w14:textId="04958DF1"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16. </w:t>
            </w:r>
            <w:r w:rsidR="008A7EA9" w:rsidRPr="00D06A32">
              <w:rPr>
                <w:rFonts w:ascii="Bookman Old Style" w:eastAsia="Garamond" w:hAnsi="Bookman Old Style" w:cs="Garamond"/>
                <w:b/>
                <w:sz w:val="20"/>
                <w:szCs w:val="20"/>
              </w:rPr>
              <w:t>Desarrollo Sostenible.</w:t>
            </w:r>
            <w:r w:rsidR="008A7EA9" w:rsidRPr="00D06A32">
              <w:rPr>
                <w:rFonts w:ascii="Bookman Old Style" w:eastAsia="Garamond" w:hAnsi="Bookman Old Style" w:cs="Garamond"/>
                <w:sz w:val="20"/>
                <w:szCs w:val="20"/>
              </w:rPr>
              <w:t xml:space="preserv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Los jueces en sus decisiones tendrán en cuenta la conservación y el buen manejo del suelo rural fértil que, en todo caso, es responsabilidad de sus propietarios o legítimos poseedores, para el desarrollo social, económico y ambiental equilibrado.</w:t>
            </w:r>
          </w:p>
          <w:p w14:paraId="3BDB1D19" w14:textId="77777777" w:rsidR="008A7EA9" w:rsidRPr="00D06A32" w:rsidRDefault="008A7EA9" w:rsidP="00D97AEE">
            <w:pPr>
              <w:ind w:left="22" w:right="49" w:hanging="22"/>
              <w:rPr>
                <w:rFonts w:ascii="Bookman Old Style" w:eastAsia="Garamond" w:hAnsi="Bookman Old Style" w:cs="Garamond"/>
                <w:b/>
                <w:sz w:val="20"/>
                <w:szCs w:val="20"/>
              </w:rPr>
            </w:pPr>
          </w:p>
          <w:p w14:paraId="5FF82285" w14:textId="789FD2E5"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17. </w:t>
            </w:r>
            <w:r w:rsidR="008A7EA9" w:rsidRPr="00D06A32">
              <w:rPr>
                <w:rFonts w:ascii="Bookman Old Style" w:eastAsia="Garamond" w:hAnsi="Bookman Old Style" w:cs="Garamond"/>
                <w:b/>
                <w:sz w:val="20"/>
                <w:szCs w:val="20"/>
              </w:rPr>
              <w:t xml:space="preserve">Función Ecológica de la Propiedad. </w:t>
            </w:r>
            <w:r w:rsidR="008A7EA9" w:rsidRPr="00D06A32">
              <w:rPr>
                <w:rFonts w:ascii="Bookman Old Style" w:eastAsia="Garamond" w:hAnsi="Bookman Old Style" w:cs="Garamond"/>
                <w:sz w:val="20"/>
                <w:szCs w:val="20"/>
              </w:rPr>
              <w:t>Limitación a la que se encuentra sujeta el derecho a la propiedad que se encuentra estrictamente ligada con el concepto de desarrollo sostenible.</w:t>
            </w:r>
          </w:p>
          <w:p w14:paraId="4D512B5F" w14:textId="77777777" w:rsidR="008A7EA9" w:rsidRPr="00D06A32" w:rsidRDefault="008A7EA9" w:rsidP="00D97AEE">
            <w:pPr>
              <w:ind w:left="22" w:right="49" w:hanging="22"/>
              <w:rPr>
                <w:rFonts w:ascii="Bookman Old Style" w:eastAsia="Garamond" w:hAnsi="Bookman Old Style" w:cs="Garamond"/>
                <w:b/>
                <w:sz w:val="20"/>
                <w:szCs w:val="20"/>
              </w:rPr>
            </w:pPr>
          </w:p>
          <w:p w14:paraId="3DF9BA4C" w14:textId="58503504"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18. </w:t>
            </w:r>
            <w:r w:rsidR="008A7EA9" w:rsidRPr="00D06A32">
              <w:rPr>
                <w:rFonts w:ascii="Bookman Old Style" w:eastAsia="Garamond" w:hAnsi="Bookman Old Style" w:cs="Garamond"/>
                <w:b/>
                <w:sz w:val="20"/>
                <w:szCs w:val="20"/>
              </w:rPr>
              <w:t xml:space="preserve">Igualdad de las Partes. </w:t>
            </w:r>
            <w:r w:rsidR="008A7EA9" w:rsidRPr="00D06A32">
              <w:rPr>
                <w:rFonts w:ascii="Bookman Old Style" w:eastAsia="Garamond" w:hAnsi="Bookman Old Style" w:cs="Garamond"/>
                <w:sz w:val="20"/>
                <w:szCs w:val="20"/>
              </w:rPr>
              <w:t>Las autoridades judiciales que se rijan con esta Ley harán uso de los poderes que ésta les otorgue para lograr la igualdad real entre las partes.</w:t>
            </w:r>
          </w:p>
          <w:p w14:paraId="306CC6D5" w14:textId="77777777" w:rsidR="008A7EA9" w:rsidRPr="00D06A32" w:rsidRDefault="008A7EA9" w:rsidP="00D97AEE">
            <w:pPr>
              <w:ind w:left="22" w:right="49" w:hanging="22"/>
              <w:rPr>
                <w:rFonts w:ascii="Bookman Old Style" w:eastAsia="Garamond" w:hAnsi="Bookman Old Style" w:cs="Garamond"/>
                <w:b/>
                <w:sz w:val="20"/>
                <w:szCs w:val="20"/>
              </w:rPr>
            </w:pPr>
          </w:p>
          <w:p w14:paraId="5814AF52" w14:textId="7AB5213A" w:rsidR="008A7EA9"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19. </w:t>
            </w:r>
            <w:r w:rsidR="008A7EA9" w:rsidRPr="00D06A32">
              <w:rPr>
                <w:rFonts w:ascii="Bookman Old Style" w:eastAsia="Garamond" w:hAnsi="Bookman Old Style" w:cs="Garamond"/>
                <w:b/>
                <w:sz w:val="20"/>
                <w:szCs w:val="20"/>
              </w:rPr>
              <w:t xml:space="preserve">Enfoque Territorial. </w:t>
            </w:r>
            <w:r w:rsidR="008A7EA9" w:rsidRPr="00D06A32">
              <w:rPr>
                <w:rFonts w:ascii="Bookman Old Style" w:eastAsia="Garamond" w:hAnsi="Bookman Old Style" w:cs="Garamond"/>
                <w:sz w:val="20"/>
                <w:szCs w:val="20"/>
              </w:rPr>
              <w:t xml:space="preserve">Supone reconocer y tener en cuenta las necesidades, características y particularidades económicas, culturales y sociales de los territorios y las comunidades, garantizando la sostenibilidad socio-ambiental; y </w:t>
            </w:r>
            <w:r w:rsidR="008A7EA9" w:rsidRPr="00D06A32">
              <w:rPr>
                <w:rFonts w:ascii="Bookman Old Style" w:eastAsia="Garamond" w:hAnsi="Bookman Old Style" w:cs="Garamond"/>
                <w:sz w:val="20"/>
                <w:szCs w:val="20"/>
              </w:rPr>
              <w:lastRenderedPageBreak/>
              <w:t>procurando implementar las diferentes medidas de manera integral y coordinada, con la participación activa de la ciudadanía.</w:t>
            </w:r>
            <w:r w:rsidR="008A7EA9" w:rsidRPr="00D06A32">
              <w:rPr>
                <w:rFonts w:ascii="Bookman Old Style" w:eastAsia="Garamond" w:hAnsi="Bookman Old Style" w:cs="Garamond"/>
                <w:b/>
                <w:sz w:val="20"/>
                <w:szCs w:val="20"/>
              </w:rPr>
              <w:t xml:space="preserve"> </w:t>
            </w:r>
            <w:r w:rsidR="008A7EA9" w:rsidRPr="00D06A32">
              <w:rPr>
                <w:rFonts w:ascii="Bookman Old Style" w:eastAsia="Garamond" w:hAnsi="Bookman Old Style" w:cs="Garamond"/>
                <w:sz w:val="20"/>
                <w:szCs w:val="20"/>
              </w:rPr>
              <w:t>Se brindará especial atención a las comunidades rurales que actualmente están dentro o colindan con el Sistema Nacional de Áreas Protegidas (SINAP), reservas forestales, ecosistemas estratégicos y demás categorías de protección que señale la legislación nacional e internacional.</w:t>
            </w:r>
          </w:p>
          <w:p w14:paraId="2C96C3BE" w14:textId="77777777" w:rsidR="008A7EA9" w:rsidRPr="00D06A32" w:rsidRDefault="008A7EA9" w:rsidP="00D97AEE">
            <w:pPr>
              <w:ind w:left="22" w:right="49" w:hanging="22"/>
              <w:rPr>
                <w:rFonts w:ascii="Bookman Old Style" w:eastAsia="Garamond" w:hAnsi="Bookman Old Style" w:cs="Garamond"/>
                <w:b/>
                <w:sz w:val="20"/>
                <w:szCs w:val="20"/>
              </w:rPr>
            </w:pPr>
          </w:p>
          <w:p w14:paraId="66C9D2D7" w14:textId="1FA624FD" w:rsidR="006F269A" w:rsidRPr="00D06A32" w:rsidRDefault="0075400E" w:rsidP="00D97AEE">
            <w:pPr>
              <w:widowControl w:val="0"/>
              <w:pBdr>
                <w:top w:val="nil"/>
                <w:left w:val="nil"/>
                <w:bottom w:val="nil"/>
                <w:right w:val="nil"/>
                <w:between w:val="nil"/>
              </w:pBdr>
              <w:tabs>
                <w:tab w:val="left" w:pos="426"/>
              </w:tabs>
              <w:ind w:left="22"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20. </w:t>
            </w:r>
            <w:r w:rsidR="008A7EA9" w:rsidRPr="00D06A32">
              <w:rPr>
                <w:rFonts w:ascii="Bookman Old Style" w:eastAsia="Garamond" w:hAnsi="Bookman Old Style" w:cs="Garamond"/>
                <w:b/>
                <w:sz w:val="20"/>
                <w:szCs w:val="20"/>
              </w:rPr>
              <w:t>Protección de los Recursos Hídricos.</w:t>
            </w:r>
            <w:r w:rsidR="008A7EA9" w:rsidRPr="00D06A32">
              <w:rPr>
                <w:rFonts w:ascii="Bookman Old Style" w:eastAsia="Garamond" w:hAnsi="Bookman Old Style" w:cs="Garamond"/>
                <w:sz w:val="20"/>
                <w:szCs w:val="20"/>
              </w:rPr>
              <w:t xml:space="preserve"> La resolución a los conflictos que se someten a esta jurisdicción deberán integrar el respeto por el manejo, utilización y conservación de los recursos hídricos como fuente de toda la actividad agraria y como esencia de la existencia de la vida.</w:t>
            </w:r>
          </w:p>
        </w:tc>
        <w:tc>
          <w:tcPr>
            <w:tcW w:w="4390" w:type="dxa"/>
          </w:tcPr>
          <w:p w14:paraId="20802ABF" w14:textId="01980753" w:rsidR="00A83719" w:rsidRPr="00D06A32" w:rsidRDefault="00A83719" w:rsidP="00D97AEE">
            <w:pPr>
              <w:ind w:right="49"/>
              <w:jc w:val="both"/>
              <w:rPr>
                <w:rFonts w:ascii="Bookman Old Style" w:hAnsi="Bookman Old Style" w:cs="Arial"/>
                <w:b/>
                <w:strike/>
                <w:sz w:val="20"/>
                <w:szCs w:val="20"/>
              </w:rPr>
            </w:pPr>
            <w:r w:rsidRPr="00D06A32">
              <w:rPr>
                <w:rFonts w:ascii="Bookman Old Style" w:hAnsi="Bookman Old Style" w:cs="Arial"/>
                <w:b/>
                <w:sz w:val="20"/>
                <w:szCs w:val="20"/>
              </w:rPr>
              <w:lastRenderedPageBreak/>
              <w:t>Artículo 3. Principios.</w:t>
            </w:r>
            <w:r w:rsidRPr="00D06A32">
              <w:rPr>
                <w:rFonts w:ascii="Bookman Old Style" w:hAnsi="Bookman Old Style" w:cs="Arial"/>
                <w:bCs/>
                <w:sz w:val="20"/>
                <w:szCs w:val="20"/>
              </w:rPr>
              <w:t xml:space="preserve"> En la aplicación e interpretación de las disposiciones de esta ley deberán observarse de manera prevalente los principios </w:t>
            </w:r>
            <w:r w:rsidRPr="00D06A32">
              <w:rPr>
                <w:rFonts w:ascii="Bookman Old Style" w:hAnsi="Bookman Old Style" w:cs="Arial"/>
                <w:b/>
                <w:sz w:val="20"/>
                <w:szCs w:val="20"/>
                <w:u w:val="single"/>
              </w:rPr>
              <w:t>y valores</w:t>
            </w:r>
            <w:r w:rsidRPr="00D06A32">
              <w:rPr>
                <w:rFonts w:ascii="Bookman Old Style" w:hAnsi="Bookman Old Style" w:cs="Arial"/>
                <w:bCs/>
                <w:sz w:val="20"/>
                <w:szCs w:val="20"/>
              </w:rPr>
              <w:t xml:space="preserve"> constitucionales </w:t>
            </w:r>
            <w:r w:rsidRPr="00D06A32">
              <w:rPr>
                <w:rFonts w:ascii="Bookman Old Style" w:hAnsi="Bookman Old Style" w:cs="Arial"/>
                <w:b/>
                <w:sz w:val="20"/>
                <w:szCs w:val="20"/>
                <w:u w:val="single"/>
              </w:rPr>
              <w:t>especialmente los re</w:t>
            </w:r>
            <w:r w:rsidR="0041169A">
              <w:rPr>
                <w:rFonts w:ascii="Bookman Old Style" w:hAnsi="Bookman Old Style" w:cs="Arial"/>
                <w:b/>
                <w:sz w:val="20"/>
                <w:szCs w:val="20"/>
                <w:u w:val="single"/>
              </w:rPr>
              <w:t>lativos a la materia ambiental</w:t>
            </w:r>
            <w:r w:rsidRPr="00D06A32">
              <w:rPr>
                <w:rFonts w:ascii="Bookman Old Style" w:hAnsi="Bookman Old Style" w:cs="Arial"/>
                <w:bCs/>
                <w:sz w:val="20"/>
                <w:szCs w:val="20"/>
              </w:rPr>
              <w:t xml:space="preserve">, así como </w:t>
            </w:r>
            <w:r w:rsidRPr="00D06A32">
              <w:rPr>
                <w:rFonts w:ascii="Bookman Old Style" w:hAnsi="Bookman Old Style" w:cs="Arial"/>
                <w:b/>
                <w:sz w:val="20"/>
                <w:szCs w:val="20"/>
                <w:u w:val="single"/>
              </w:rPr>
              <w:t xml:space="preserve">tratados y convenios ratificados por Colombia, </w:t>
            </w:r>
            <w:r w:rsidRPr="003756F7">
              <w:rPr>
                <w:rFonts w:ascii="Bookman Old Style" w:hAnsi="Bookman Old Style" w:cs="Arial"/>
                <w:sz w:val="20"/>
                <w:szCs w:val="20"/>
              </w:rPr>
              <w:t>los del derecho procesal general, con el objeto de garantizar la efectividad de los derechos. De igual forma, se tendrán en cuenta los siguientes principios especiales, que deberán tener estricta observancia:</w:t>
            </w:r>
          </w:p>
          <w:p w14:paraId="6FF4A14C" w14:textId="77777777" w:rsidR="00A83719" w:rsidRPr="00D06A32" w:rsidRDefault="00A83719" w:rsidP="00D97AEE">
            <w:pPr>
              <w:ind w:right="49"/>
              <w:jc w:val="both"/>
              <w:rPr>
                <w:rFonts w:ascii="Bookman Old Style" w:hAnsi="Bookman Old Style" w:cs="Arial"/>
                <w:bCs/>
                <w:sz w:val="20"/>
                <w:szCs w:val="20"/>
              </w:rPr>
            </w:pPr>
          </w:p>
          <w:p w14:paraId="16DCDE7E" w14:textId="5938CB7A" w:rsidR="00A83719" w:rsidRPr="00D06A32" w:rsidRDefault="00A83719" w:rsidP="00492268">
            <w:pPr>
              <w:pStyle w:val="Prrafodelista"/>
              <w:numPr>
                <w:ilvl w:val="0"/>
                <w:numId w:val="87"/>
              </w:numPr>
              <w:ind w:left="0" w:right="49" w:firstLine="0"/>
              <w:jc w:val="both"/>
              <w:rPr>
                <w:rFonts w:ascii="Bookman Old Style" w:hAnsi="Bookman Old Style" w:cs="Arial"/>
                <w:bCs/>
                <w:sz w:val="20"/>
                <w:szCs w:val="20"/>
              </w:rPr>
            </w:pPr>
            <w:r w:rsidRPr="003756F7">
              <w:rPr>
                <w:rFonts w:ascii="Bookman Old Style" w:hAnsi="Bookman Old Style" w:cs="Arial"/>
                <w:b/>
                <w:sz w:val="20"/>
                <w:szCs w:val="20"/>
              </w:rPr>
              <w:t>Accesibilidad</w:t>
            </w:r>
            <w:r w:rsidRPr="00D06A32">
              <w:rPr>
                <w:rFonts w:ascii="Bookman Old Style" w:hAnsi="Bookman Old Style" w:cs="Arial"/>
                <w:b/>
                <w:strike/>
                <w:sz w:val="20"/>
                <w:szCs w:val="20"/>
              </w:rPr>
              <w:t>.</w:t>
            </w:r>
            <w:r w:rsidRPr="00D06A32">
              <w:rPr>
                <w:rFonts w:ascii="Bookman Old Style" w:hAnsi="Bookman Old Style" w:cs="Arial"/>
                <w:b/>
                <w:sz w:val="20"/>
                <w:szCs w:val="20"/>
                <w:u w:val="single"/>
              </w:rPr>
              <w:t xml:space="preserve"> </w:t>
            </w:r>
            <w:r w:rsidRPr="00D06A32">
              <w:rPr>
                <w:rFonts w:ascii="Bookman Old Style" w:hAnsi="Bookman Old Style" w:cs="Arial"/>
                <w:bCs/>
                <w:sz w:val="20"/>
                <w:szCs w:val="20"/>
              </w:rPr>
              <w:t>Los despachos judiciales rurales</w:t>
            </w:r>
            <w:r w:rsidR="00BE0B9A">
              <w:rPr>
                <w:rFonts w:ascii="Bookman Old Style" w:hAnsi="Bookman Old Style" w:cs="Arial"/>
                <w:bCs/>
                <w:sz w:val="20"/>
                <w:szCs w:val="20"/>
              </w:rPr>
              <w:t xml:space="preserve">, </w:t>
            </w:r>
            <w:r w:rsidRPr="00D06A32">
              <w:rPr>
                <w:rFonts w:ascii="Bookman Old Style" w:hAnsi="Bookman Old Style" w:cs="Arial"/>
                <w:bCs/>
                <w:sz w:val="20"/>
                <w:szCs w:val="20"/>
              </w:rPr>
              <w:t>agrarios</w:t>
            </w:r>
            <w:r w:rsidR="00BE0B9A">
              <w:rPr>
                <w:rFonts w:ascii="Bookman Old Style" w:hAnsi="Bookman Old Style" w:cs="Arial"/>
                <w:bCs/>
                <w:sz w:val="20"/>
                <w:szCs w:val="20"/>
              </w:rPr>
              <w:t xml:space="preserve"> </w:t>
            </w:r>
            <w:r w:rsidR="00BE0B9A" w:rsidRPr="003756F7">
              <w:rPr>
                <w:rFonts w:ascii="Bookman Old Style" w:hAnsi="Bookman Old Style" w:cs="Arial"/>
                <w:b/>
                <w:bCs/>
                <w:sz w:val="20"/>
                <w:szCs w:val="20"/>
              </w:rPr>
              <w:t>y ambientales</w:t>
            </w:r>
            <w:r w:rsidRPr="00D06A32">
              <w:rPr>
                <w:rFonts w:ascii="Bookman Old Style" w:hAnsi="Bookman Old Style" w:cs="Arial"/>
                <w:bCs/>
                <w:sz w:val="20"/>
                <w:szCs w:val="20"/>
              </w:rPr>
              <w:t xml:space="preserve"> deberán ser objeto de la implementación de un Modelo de Gestión por parte del Consejo Superior de la Judicatura que se compadezca con la realidad de las áreas rurales y rurales dispersas, favoreciendo horarios de atención al público que se armonicen con el giro ordinario de la actividad rural en las cabeceras municipales, deberán contar con un conciliador en derecho adjunto al despacho y un facilitador que provea información a los ciudadanos con miras a superar las barreras de acceso a la administración de justicia. Para las zonas rurales indígenas, el conciliador y el facilitador deberán dominar la lengua originaria de la región en la cual ejercerá sus funciones. Deberán generarse formatos de fácil entendimiento para la población rural con miras a acceder a la oferta judicial de manera más simple y con el mínimo de formalidades necesarias para presentar ante el juez los derechos objeto de reclamo o defensa.</w:t>
            </w:r>
          </w:p>
          <w:p w14:paraId="3250413F" w14:textId="77777777" w:rsidR="00A83719" w:rsidRPr="00D06A32" w:rsidRDefault="00A83719" w:rsidP="00D97AEE">
            <w:pPr>
              <w:ind w:right="49"/>
              <w:jc w:val="both"/>
              <w:rPr>
                <w:rFonts w:ascii="Bookman Old Style" w:hAnsi="Bookman Old Style" w:cs="Arial"/>
                <w:bCs/>
                <w:sz w:val="20"/>
                <w:szCs w:val="20"/>
              </w:rPr>
            </w:pPr>
          </w:p>
          <w:p w14:paraId="5DA17412"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2. Buena fe procesal.</w:t>
            </w:r>
            <w:r w:rsidRPr="00D06A32">
              <w:rPr>
                <w:rFonts w:ascii="Bookman Old Style" w:hAnsi="Bookman Old Style" w:cs="Arial"/>
                <w:bCs/>
                <w:sz w:val="20"/>
                <w:szCs w:val="20"/>
              </w:rPr>
              <w:t xml:space="preserve"> Es deber de las partes y demás intervinientes en el proceso agrario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proceder con lealtad, probidad y buena fe </w:t>
            </w:r>
            <w:r w:rsidRPr="00D06A32">
              <w:rPr>
                <w:rFonts w:ascii="Bookman Old Style" w:hAnsi="Bookman Old Style" w:cs="Arial"/>
                <w:bCs/>
                <w:sz w:val="20"/>
                <w:szCs w:val="20"/>
              </w:rPr>
              <w:lastRenderedPageBreak/>
              <w:t>en todos sus actos dentro del proceso judicial.</w:t>
            </w:r>
          </w:p>
          <w:p w14:paraId="15EEBB78" w14:textId="77777777" w:rsidR="00A83719" w:rsidRPr="00D06A32" w:rsidRDefault="00A83719" w:rsidP="00D97AEE">
            <w:pPr>
              <w:ind w:right="49"/>
              <w:jc w:val="both"/>
              <w:rPr>
                <w:rFonts w:ascii="Bookman Old Style" w:hAnsi="Bookman Old Style" w:cs="Arial"/>
                <w:bCs/>
                <w:sz w:val="20"/>
                <w:szCs w:val="20"/>
              </w:rPr>
            </w:pPr>
          </w:p>
          <w:p w14:paraId="029AB7C6"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3. Celeridad y economía procesal.</w:t>
            </w:r>
            <w:r w:rsidRPr="00D06A32">
              <w:rPr>
                <w:rFonts w:ascii="Bookman Old Style" w:hAnsi="Bookman Old Style" w:cs="Arial"/>
                <w:bCs/>
                <w:sz w:val="20"/>
                <w:szCs w:val="20"/>
              </w:rPr>
              <w:t xml:space="preserve"> Las actuaciones judiciales se deben adelantar con austeridad y eficiencia, evitando la dilación de los procedimientos, las decisiones inocuas y la interposición de recursos innecesarios. Se dotará a las autoridades judiciales de poderes correctivos para evitar maniobras o prácticas dilatorias que atenten contra la celeridad de los procesos.</w:t>
            </w:r>
          </w:p>
          <w:p w14:paraId="0488DDDB" w14:textId="77777777" w:rsidR="00A83719" w:rsidRPr="00D06A32" w:rsidRDefault="00A83719" w:rsidP="00D97AEE">
            <w:pPr>
              <w:ind w:right="49"/>
              <w:jc w:val="both"/>
              <w:rPr>
                <w:rFonts w:ascii="Bookman Old Style" w:hAnsi="Bookman Old Style" w:cs="Arial"/>
                <w:bCs/>
                <w:sz w:val="20"/>
                <w:szCs w:val="20"/>
              </w:rPr>
            </w:pPr>
          </w:p>
          <w:p w14:paraId="11B3D382"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4. Democratización del acceso y uso adecuado de la tierra.</w:t>
            </w:r>
            <w:r w:rsidRPr="00D06A32">
              <w:rPr>
                <w:rFonts w:ascii="Bookman Old Style" w:hAnsi="Bookman Old Style" w:cs="Arial"/>
                <w:bCs/>
                <w:sz w:val="20"/>
                <w:szCs w:val="20"/>
              </w:rPr>
              <w:t xml:space="preserve"> Se garantizará la propiedad privada y los demás derechos adquiridos conforme a derecho. La propiedad es una función social que implica obligaciones. Es deber del Estado promover el acceso progresivo a la propiedad de la tierra con el fin de mejorar el ingreso y calidad de vida de los campesinos.</w:t>
            </w:r>
          </w:p>
          <w:p w14:paraId="3AC5EE7F" w14:textId="77777777" w:rsidR="00A83719" w:rsidRPr="00D06A32" w:rsidRDefault="00A83719" w:rsidP="00D97AEE">
            <w:pPr>
              <w:ind w:right="49"/>
              <w:jc w:val="both"/>
              <w:rPr>
                <w:rFonts w:ascii="Bookman Old Style" w:hAnsi="Bookman Old Style" w:cs="Arial"/>
                <w:bCs/>
                <w:sz w:val="20"/>
                <w:szCs w:val="20"/>
              </w:rPr>
            </w:pPr>
          </w:p>
          <w:p w14:paraId="565B4548"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En aplicación de este principio en ningún caso se podrán afectar, vulnerar o desconocer los derechos adquiridos conforme a derecho por las decisiones que se profieran en aplicación de esta ley.</w:t>
            </w:r>
          </w:p>
          <w:p w14:paraId="067DB3BA" w14:textId="77777777" w:rsidR="00A83719" w:rsidRPr="00D06A32" w:rsidRDefault="00A83719" w:rsidP="00D97AEE">
            <w:pPr>
              <w:ind w:right="49"/>
              <w:jc w:val="both"/>
              <w:rPr>
                <w:rFonts w:ascii="Bookman Old Style" w:hAnsi="Bookman Old Style" w:cs="Arial"/>
                <w:b/>
                <w:sz w:val="20"/>
                <w:szCs w:val="20"/>
              </w:rPr>
            </w:pPr>
          </w:p>
          <w:p w14:paraId="1F648E82"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5. Desarrollo integral del campo.</w:t>
            </w:r>
            <w:r w:rsidRPr="00D06A32">
              <w:rPr>
                <w:rFonts w:ascii="Bookman Old Style" w:hAnsi="Bookman Old Style" w:cs="Arial"/>
                <w:bCs/>
                <w:sz w:val="20"/>
                <w:szCs w:val="20"/>
              </w:rPr>
              <w:t xml:space="preserve"> El desarrollo integral del campo depende de un adecuado balance entre las diferentes formas de producción existentes –agricultura familiar, agroindustria, turismo, agricultura comercial de escala-; de la competitividad y de la necesidad de promover y fomentar la inversión en el campo con visión empresarial</w:t>
            </w:r>
            <w:r w:rsidRPr="00D06A32">
              <w:rPr>
                <w:rFonts w:ascii="Bookman Old Style" w:hAnsi="Bookman Old Style" w:cs="Arial"/>
                <w:b/>
                <w:sz w:val="20"/>
                <w:szCs w:val="20"/>
                <w:u w:val="single"/>
              </w:rPr>
              <w:t>¸ enfoque de sostenibilidad</w:t>
            </w:r>
            <w:r w:rsidRPr="00D06A32">
              <w:rPr>
                <w:rFonts w:ascii="Bookman Old Style" w:hAnsi="Bookman Old Style" w:cs="Arial"/>
                <w:bCs/>
                <w:sz w:val="20"/>
                <w:szCs w:val="20"/>
              </w:rPr>
              <w:t xml:space="preserve"> y fines productivos como condición para su desarrollo; y de la promoción y fomento, en condiciones de </w:t>
            </w:r>
            <w:r w:rsidRPr="00D06A32">
              <w:rPr>
                <w:rFonts w:ascii="Bookman Old Style" w:hAnsi="Bookman Old Style" w:cs="Arial"/>
                <w:b/>
                <w:strike/>
                <w:sz w:val="20"/>
                <w:szCs w:val="20"/>
              </w:rPr>
              <w:t>derecho</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equidad</w:t>
            </w:r>
            <w:r w:rsidRPr="00D06A32">
              <w:rPr>
                <w:rFonts w:ascii="Bookman Old Style" w:hAnsi="Bookman Old Style" w:cs="Arial"/>
                <w:bCs/>
                <w:sz w:val="20"/>
                <w:szCs w:val="20"/>
              </w:rPr>
              <w:t xml:space="preserve">, de encadenamientos de la pequeña producción rural con otros modelos de producción, que podrán ser verticales u horizontales y en diferente escala. En todo caso se apoyará y protegerá la economía campesina, familiar </w:t>
            </w:r>
            <w:r w:rsidRPr="00D06A32">
              <w:rPr>
                <w:rFonts w:ascii="Bookman Old Style" w:hAnsi="Bookman Old Style" w:cs="Arial"/>
                <w:bCs/>
                <w:sz w:val="20"/>
                <w:szCs w:val="20"/>
              </w:rPr>
              <w:lastRenderedPageBreak/>
              <w:t>y comunitaria procurando su desarrollo y fortalecimiento.</w:t>
            </w:r>
          </w:p>
          <w:p w14:paraId="6FBBE3F2" w14:textId="77777777" w:rsidR="00A83719" w:rsidRPr="00D06A32" w:rsidRDefault="00A83719" w:rsidP="00D97AEE">
            <w:pPr>
              <w:ind w:right="49"/>
              <w:jc w:val="both"/>
              <w:rPr>
                <w:rFonts w:ascii="Bookman Old Style" w:hAnsi="Bookman Old Style" w:cs="Arial"/>
                <w:bCs/>
                <w:sz w:val="20"/>
                <w:szCs w:val="20"/>
              </w:rPr>
            </w:pPr>
          </w:p>
          <w:p w14:paraId="1624A923"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6. Eficacia.</w:t>
            </w:r>
            <w:r w:rsidRPr="00D06A32">
              <w:rPr>
                <w:rFonts w:ascii="Bookman Old Style" w:hAnsi="Bookman Old Style" w:cs="Arial"/>
                <w:bCs/>
                <w:sz w:val="20"/>
                <w:szCs w:val="20"/>
              </w:rPr>
              <w:t xml:space="preserve"> Atendiendo a la finalidad de esta ley, se debe garantizar la materialización de los mandatos dispuestos en los procedimientos judiciales, que diriman controversias en materia agraria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así como la seguridad en el disfrute de los derechos reconocidos a los ciudadanos en las decisiones judiciales.</w:t>
            </w:r>
          </w:p>
          <w:p w14:paraId="17795EB0" w14:textId="77777777" w:rsidR="00A83719" w:rsidRPr="00D06A32" w:rsidRDefault="00A83719" w:rsidP="00D97AEE">
            <w:pPr>
              <w:ind w:right="49"/>
              <w:jc w:val="both"/>
              <w:rPr>
                <w:rFonts w:ascii="Bookman Old Style" w:hAnsi="Bookman Old Style" w:cs="Arial"/>
                <w:bCs/>
                <w:sz w:val="20"/>
                <w:szCs w:val="20"/>
              </w:rPr>
            </w:pPr>
          </w:p>
          <w:p w14:paraId="2632378B" w14:textId="77777777" w:rsidR="00A83719"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rPr>
              <w:t xml:space="preserve">7. Especialidad agraria y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w:t>
            </w:r>
            <w:r w:rsidRPr="00D06A32">
              <w:rPr>
                <w:rFonts w:ascii="Bookman Old Style" w:hAnsi="Bookman Old Style" w:cs="Arial"/>
                <w:bCs/>
                <w:sz w:val="20"/>
                <w:szCs w:val="20"/>
              </w:rPr>
              <w:t xml:space="preserve"> En la resolución de las controversias y litigios a los cuales hace referencia esta ley </w:t>
            </w:r>
            <w:r w:rsidRPr="00D06A32">
              <w:rPr>
                <w:rFonts w:ascii="Bookman Old Style" w:hAnsi="Bookman Old Style" w:cs="Arial"/>
                <w:b/>
                <w:strike/>
                <w:sz w:val="20"/>
                <w:szCs w:val="20"/>
              </w:rPr>
              <w:t>los operadores judiciales de las especialidades agrarias y rurales de la jurisdicción ordinaria y de la jurisdicción de lo contencioso administrativo</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 xml:space="preserve">se </w:t>
            </w:r>
            <w:r w:rsidRPr="00D06A32">
              <w:rPr>
                <w:rFonts w:ascii="Bookman Old Style" w:hAnsi="Bookman Old Style" w:cs="Arial"/>
                <w:bCs/>
                <w:sz w:val="20"/>
                <w:szCs w:val="20"/>
              </w:rPr>
              <w:t xml:space="preserve">deberán tener en cuenta las particularidades de las relaciones agrarias y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asociadas a litigios sobre fundos rurales, a actos administrativos emanados por parte de la Agencia Nacional de Tierras o quien haga sus veces</w:t>
            </w:r>
            <w:r w:rsidRPr="00D06A32">
              <w:rPr>
                <w:rFonts w:ascii="Bookman Old Style" w:hAnsi="Bookman Old Style" w:cs="Arial"/>
                <w:b/>
                <w:sz w:val="20"/>
                <w:szCs w:val="20"/>
                <w:u w:val="single"/>
              </w:rPr>
              <w:t>, por parte de los operadores judiciales de las especialidades agrarias y ambientales de la jurisdicción ordinaria y de la jurisdicción de lo contencioso administrativo.</w:t>
            </w:r>
          </w:p>
          <w:p w14:paraId="6F898C69" w14:textId="77777777" w:rsidR="00A83719" w:rsidRPr="00D06A32" w:rsidRDefault="00A83719" w:rsidP="00D97AEE">
            <w:pPr>
              <w:ind w:right="49"/>
              <w:jc w:val="both"/>
              <w:rPr>
                <w:rFonts w:ascii="Bookman Old Style" w:hAnsi="Bookman Old Style" w:cs="Arial"/>
                <w:bCs/>
                <w:sz w:val="20"/>
                <w:szCs w:val="20"/>
              </w:rPr>
            </w:pPr>
          </w:p>
          <w:p w14:paraId="0ADC8BD6" w14:textId="77777777" w:rsidR="00A83719"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Cs/>
                <w:sz w:val="20"/>
                <w:szCs w:val="20"/>
              </w:rPr>
              <w:t xml:space="preserve">Las competencias de conocimiento de esta especialidad serán objeto de revisión por parte del Ministerio de Justicia y del Derecho cada cuatro (4) años con miras a establecer nuevos tipos de litigiosidad que ameriten ser conocidas por estos despachos judiciales en cuyo caso, de ser necesario, se tramitará el respectivo proyecto de ley </w:t>
            </w:r>
            <w:r w:rsidRPr="00D06A32">
              <w:rPr>
                <w:rFonts w:ascii="Bookman Old Style" w:hAnsi="Bookman Old Style" w:cs="Arial"/>
                <w:b/>
                <w:sz w:val="20"/>
                <w:szCs w:val="20"/>
                <w:u w:val="single"/>
              </w:rPr>
              <w:t>estatutaria para adicionar o suprimir competencias.</w:t>
            </w:r>
          </w:p>
          <w:p w14:paraId="49ED559A" w14:textId="77777777" w:rsidR="00A83719" w:rsidRPr="00D06A32" w:rsidRDefault="00A83719" w:rsidP="00D97AEE">
            <w:pPr>
              <w:ind w:right="49"/>
              <w:jc w:val="both"/>
              <w:rPr>
                <w:rFonts w:ascii="Bookman Old Style" w:hAnsi="Bookman Old Style" w:cs="Arial"/>
                <w:bCs/>
                <w:sz w:val="20"/>
                <w:szCs w:val="20"/>
              </w:rPr>
            </w:pPr>
          </w:p>
          <w:p w14:paraId="30F9CC03"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8. Igualdad, equidad de género y protección reforzada.</w:t>
            </w:r>
            <w:r w:rsidRPr="00D06A32">
              <w:rPr>
                <w:rFonts w:ascii="Bookman Old Style" w:hAnsi="Bookman Old Style" w:cs="Arial"/>
                <w:bCs/>
                <w:sz w:val="20"/>
                <w:szCs w:val="20"/>
              </w:rPr>
              <w:t xml:space="preserve"> En las actuaciones judiciales las autoridades promoverán la participación especial de las mujeres rurales y demás sujetos de especial protección constitucional en condición de </w:t>
            </w:r>
            <w:r w:rsidRPr="00D06A32">
              <w:rPr>
                <w:rFonts w:ascii="Bookman Old Style" w:hAnsi="Bookman Old Style" w:cs="Arial"/>
                <w:bCs/>
                <w:sz w:val="20"/>
                <w:szCs w:val="20"/>
              </w:rPr>
              <w:lastRenderedPageBreak/>
              <w:t xml:space="preserve">vulnerabilidad, con el fin de contribuir a la transformación estructural de la realidad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colombiana. </w:t>
            </w:r>
          </w:p>
          <w:p w14:paraId="7A146B79" w14:textId="77777777" w:rsidR="00A83719" w:rsidRPr="00D06A32" w:rsidRDefault="00A83719" w:rsidP="00D97AEE">
            <w:pPr>
              <w:ind w:right="49"/>
              <w:jc w:val="both"/>
              <w:rPr>
                <w:rFonts w:ascii="Bookman Old Style" w:hAnsi="Bookman Old Style" w:cs="Arial"/>
                <w:bCs/>
                <w:sz w:val="20"/>
                <w:szCs w:val="20"/>
              </w:rPr>
            </w:pPr>
          </w:p>
          <w:p w14:paraId="563EB606" w14:textId="00ACC261" w:rsidR="00A83719" w:rsidRPr="003756F7" w:rsidRDefault="00A83719" w:rsidP="00D97AEE">
            <w:pPr>
              <w:ind w:right="49"/>
              <w:jc w:val="both"/>
              <w:rPr>
                <w:rFonts w:ascii="Bookman Old Style" w:hAnsi="Bookman Old Style" w:cs="Arial"/>
                <w:sz w:val="20"/>
                <w:szCs w:val="20"/>
              </w:rPr>
            </w:pPr>
            <w:r w:rsidRPr="003756F7">
              <w:rPr>
                <w:rFonts w:ascii="Bookman Old Style" w:hAnsi="Bookman Old Style" w:cs="Arial"/>
                <w:sz w:val="20"/>
                <w:szCs w:val="20"/>
              </w:rPr>
              <w:t>Las autoridades judiciales deberán adoptar las medidas necesarias para generar condiciones que permitan la defensa efectiva de sus propios intereses a la parte afectada por condiciones de vulnerabilidad, a efecto de garantizar la igualdad y procesos justos.</w:t>
            </w:r>
          </w:p>
          <w:p w14:paraId="5355FD58" w14:textId="33C9BA31" w:rsidR="005E1348" w:rsidRPr="003756F7" w:rsidRDefault="005E1348" w:rsidP="00D97AEE">
            <w:pPr>
              <w:ind w:right="49"/>
              <w:jc w:val="both"/>
              <w:rPr>
                <w:rFonts w:ascii="Bookman Old Style" w:hAnsi="Bookman Old Style"/>
                <w:color w:val="000000"/>
                <w:sz w:val="20"/>
                <w:szCs w:val="20"/>
              </w:rPr>
            </w:pPr>
          </w:p>
          <w:p w14:paraId="3C802600" w14:textId="4E635DB4" w:rsidR="00EA536C" w:rsidRPr="003756F7" w:rsidRDefault="00EA536C" w:rsidP="00D97AEE">
            <w:pPr>
              <w:ind w:right="49"/>
              <w:jc w:val="both"/>
              <w:rPr>
                <w:rFonts w:ascii="Bookman Old Style" w:hAnsi="Bookman Old Style" w:cs="Arial"/>
                <w:sz w:val="20"/>
                <w:szCs w:val="20"/>
              </w:rPr>
            </w:pPr>
            <w:r w:rsidRPr="003756F7">
              <w:rPr>
                <w:rFonts w:ascii="Bookman Old Style" w:hAnsi="Bookman Old Style"/>
                <w:color w:val="000000"/>
                <w:sz w:val="20"/>
                <w:szCs w:val="20"/>
              </w:rPr>
              <w:t>Los estudiantes pertenecientes a los consultorios jurídicos de las facultades de derecho de las universidades oficialmente reconocidas por el Estado apoyarán la representación de mujeres rurales y demás sujetos de especial protección constitucional en condición de vulnerabilidad establecidos en la Ley 2113 de 2021, en los asuntos previstos en esta ley y bajo la supervisión directa en cada actuación del personal académico que designe la respectiva universidad.</w:t>
            </w:r>
          </w:p>
          <w:p w14:paraId="21FE3330" w14:textId="77777777" w:rsidR="00EA536C" w:rsidRDefault="00EA536C" w:rsidP="00D97AEE">
            <w:pPr>
              <w:ind w:right="49"/>
              <w:jc w:val="both"/>
              <w:rPr>
                <w:rFonts w:ascii="Bookman Old Style" w:hAnsi="Bookman Old Style" w:cs="Arial"/>
                <w:b/>
                <w:sz w:val="20"/>
                <w:szCs w:val="20"/>
                <w:u w:val="single"/>
              </w:rPr>
            </w:pPr>
          </w:p>
          <w:p w14:paraId="3ED9DF38" w14:textId="3F8665DA" w:rsidR="00A83719"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En el proceso judicial agrario y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4755356B" w14:textId="77777777" w:rsidR="00A83719" w:rsidRPr="00D06A32" w:rsidRDefault="00A83719" w:rsidP="00D97AEE">
            <w:pPr>
              <w:ind w:right="49"/>
              <w:jc w:val="both"/>
              <w:rPr>
                <w:rFonts w:ascii="Bookman Old Style" w:hAnsi="Bookman Old Style" w:cs="Arial"/>
                <w:b/>
                <w:sz w:val="20"/>
                <w:szCs w:val="20"/>
                <w:u w:val="single"/>
              </w:rPr>
            </w:pPr>
          </w:p>
          <w:p w14:paraId="2AEF2E0D" w14:textId="77777777" w:rsidR="00A83719"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34C67CF1" w14:textId="77777777" w:rsidR="00A83719" w:rsidRPr="00D06A32" w:rsidRDefault="00A83719" w:rsidP="00D97AEE">
            <w:pPr>
              <w:ind w:right="49"/>
              <w:jc w:val="both"/>
              <w:rPr>
                <w:rFonts w:ascii="Bookman Old Style" w:hAnsi="Bookman Old Style" w:cs="Arial"/>
                <w:b/>
                <w:sz w:val="20"/>
                <w:szCs w:val="20"/>
                <w:u w:val="single"/>
              </w:rPr>
            </w:pPr>
          </w:p>
          <w:p w14:paraId="3DB409AF" w14:textId="77777777" w:rsidR="00A83719" w:rsidRPr="00D06A32" w:rsidRDefault="00A83719" w:rsidP="00877C4F">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lastRenderedPageBreak/>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6B0062B7" w14:textId="0F9CA06D" w:rsidR="00877C4F" w:rsidRDefault="00877C4F" w:rsidP="00877C4F">
            <w:pPr>
              <w:pStyle w:val="NormalWeb"/>
              <w:spacing w:before="0" w:beforeAutospacing="0" w:after="0" w:afterAutospacing="0"/>
              <w:ind w:right="49"/>
              <w:jc w:val="both"/>
              <w:rPr>
                <w:rFonts w:ascii="Bookman Old Style" w:hAnsi="Bookman Old Style" w:cs="Arial"/>
                <w:b/>
                <w:strike/>
                <w:sz w:val="20"/>
                <w:szCs w:val="20"/>
              </w:rPr>
            </w:pPr>
          </w:p>
          <w:p w14:paraId="6C91EB4D" w14:textId="46B06DED" w:rsidR="00877C4F" w:rsidRPr="003756F7" w:rsidRDefault="00A83719" w:rsidP="00877C4F">
            <w:pPr>
              <w:pStyle w:val="NormalWeb"/>
              <w:spacing w:before="0" w:beforeAutospacing="0" w:after="0" w:afterAutospacing="0"/>
              <w:ind w:right="49"/>
              <w:jc w:val="both"/>
              <w:rPr>
                <w:rFonts w:ascii="Bookman Old Style" w:hAnsi="Bookman Old Style"/>
                <w:color w:val="000000"/>
                <w:sz w:val="20"/>
                <w:szCs w:val="20"/>
              </w:rPr>
            </w:pPr>
            <w:r w:rsidRPr="003756F7">
              <w:rPr>
                <w:rFonts w:ascii="Bookman Old Style" w:hAnsi="Bookman Old Style" w:cs="Arial"/>
                <w:b/>
                <w:sz w:val="20"/>
                <w:szCs w:val="20"/>
              </w:rPr>
              <w:t>9. Mujeres rurales.</w:t>
            </w:r>
            <w:r w:rsidRPr="003756F7">
              <w:rPr>
                <w:rFonts w:ascii="Bookman Old Style" w:hAnsi="Bookman Old Style" w:cs="Arial"/>
                <w:sz w:val="20"/>
                <w:szCs w:val="20"/>
              </w:rPr>
              <w:t xml:space="preserve">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w:t>
            </w:r>
            <w:r w:rsidRPr="003756F7">
              <w:rPr>
                <w:rFonts w:ascii="Bookman Old Style" w:hAnsi="Bookman Old Style"/>
                <w:color w:val="000000"/>
                <w:sz w:val="20"/>
                <w:szCs w:val="20"/>
              </w:rPr>
              <w:t>relacionada con el trabajo no remunerado que se realiza en el hogar. Del mismo modo, se reconocen como agentes esenciales del desarrollo rural sostenible. El reconocimiento de sus derechos se hará teniendo en cuenta sus condiciones especiales, con independencia de la estructura de familia que conformen.</w:t>
            </w:r>
          </w:p>
          <w:p w14:paraId="797606F8" w14:textId="77777777" w:rsidR="00877C4F" w:rsidRPr="003756F7" w:rsidRDefault="00877C4F" w:rsidP="00877C4F">
            <w:pPr>
              <w:pStyle w:val="NormalWeb"/>
              <w:spacing w:before="0" w:beforeAutospacing="0" w:after="0" w:afterAutospacing="0"/>
              <w:ind w:right="49"/>
              <w:jc w:val="both"/>
              <w:rPr>
                <w:rFonts w:ascii="Bookman Old Style" w:hAnsi="Bookman Old Style"/>
                <w:color w:val="000000"/>
                <w:sz w:val="20"/>
                <w:szCs w:val="20"/>
              </w:rPr>
            </w:pPr>
          </w:p>
          <w:p w14:paraId="5962C934" w14:textId="6F6764C6" w:rsidR="00A83719" w:rsidRPr="003756F7" w:rsidRDefault="00A83719" w:rsidP="00730DF5">
            <w:pPr>
              <w:spacing w:after="100" w:afterAutospacing="1"/>
              <w:ind w:right="49"/>
              <w:jc w:val="both"/>
              <w:rPr>
                <w:rFonts w:ascii="Bookman Old Style" w:hAnsi="Bookman Old Style"/>
                <w:color w:val="000000"/>
                <w:sz w:val="20"/>
                <w:szCs w:val="20"/>
              </w:rPr>
            </w:pPr>
            <w:r w:rsidRPr="003756F7">
              <w:rPr>
                <w:rFonts w:ascii="Bookman Old Style" w:hAnsi="Bookman Old Style"/>
                <w:color w:val="000000"/>
                <w:sz w:val="20"/>
                <w:szCs w:val="20"/>
              </w:rPr>
              <w:t>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Se promoverá la participación de las mujeres y sus organizaciones en los diferentes espacios que se creen para la resolución de conflictos sobre uso, control y tenencia de la tierra.</w:t>
            </w:r>
          </w:p>
          <w:p w14:paraId="3DCDBD96" w14:textId="77777777" w:rsidR="00A83719" w:rsidRPr="003756F7" w:rsidRDefault="00A83719" w:rsidP="00730DF5">
            <w:pPr>
              <w:spacing w:before="100" w:beforeAutospacing="1"/>
              <w:ind w:right="49"/>
              <w:jc w:val="both"/>
              <w:rPr>
                <w:rFonts w:ascii="Bookman Old Style" w:hAnsi="Bookman Old Style"/>
                <w:color w:val="000000"/>
                <w:sz w:val="20"/>
                <w:szCs w:val="20"/>
              </w:rPr>
            </w:pPr>
            <w:r w:rsidRPr="003756F7">
              <w:rPr>
                <w:rFonts w:ascii="Bookman Old Style" w:hAnsi="Bookman Old Style"/>
                <w:color w:val="000000"/>
                <w:sz w:val="20"/>
                <w:szCs w:val="20"/>
              </w:rPr>
              <w:t xml:space="preserve">En el proceso del que trata esta ley y a solicitud de la mujer rural, las organizaciones o asociaciones de mujeres podrán ejercer asesoría y acompañamiento. En el caso de ejercer representación legal, las organizaciones y asociaciones deberán contar con poder </w:t>
            </w:r>
            <w:r w:rsidRPr="003756F7">
              <w:rPr>
                <w:rFonts w:ascii="Bookman Old Style" w:hAnsi="Bookman Old Style"/>
                <w:color w:val="000000"/>
                <w:sz w:val="20"/>
                <w:szCs w:val="20"/>
              </w:rPr>
              <w:lastRenderedPageBreak/>
              <w:t>debidamente otorgado, en los términos del artículo 51 de esta Ley.</w:t>
            </w:r>
          </w:p>
          <w:p w14:paraId="29DA2FA2" w14:textId="77777777" w:rsidR="00AE45EB" w:rsidRDefault="00AE45EB" w:rsidP="00730DF5">
            <w:pPr>
              <w:ind w:right="49"/>
              <w:jc w:val="both"/>
              <w:rPr>
                <w:rFonts w:ascii="Bookman Old Style" w:hAnsi="Bookman Old Style"/>
                <w:b/>
                <w:color w:val="000000"/>
                <w:sz w:val="20"/>
                <w:szCs w:val="20"/>
              </w:rPr>
            </w:pPr>
          </w:p>
          <w:p w14:paraId="23067CBA" w14:textId="0D03BAA4" w:rsidR="00A83719" w:rsidRPr="00D06A32" w:rsidRDefault="005E1348" w:rsidP="00730DF5">
            <w:pPr>
              <w:ind w:right="49"/>
              <w:jc w:val="both"/>
              <w:rPr>
                <w:rFonts w:ascii="Bookman Old Style" w:hAnsi="Bookman Old Style"/>
                <w:bCs/>
                <w:color w:val="000000"/>
                <w:sz w:val="20"/>
                <w:szCs w:val="20"/>
              </w:rPr>
            </w:pPr>
            <w:r>
              <w:rPr>
                <w:rFonts w:ascii="Bookman Old Style" w:hAnsi="Bookman Old Style"/>
                <w:b/>
                <w:color w:val="000000"/>
                <w:sz w:val="20"/>
                <w:szCs w:val="20"/>
              </w:rPr>
              <w:t>10</w:t>
            </w:r>
            <w:r w:rsidR="00A83719" w:rsidRPr="00D06A32">
              <w:rPr>
                <w:rFonts w:ascii="Bookman Old Style" w:hAnsi="Bookman Old Style"/>
                <w:b/>
                <w:color w:val="000000"/>
                <w:sz w:val="20"/>
                <w:szCs w:val="20"/>
              </w:rPr>
              <w:t>. Oficiosidad:</w:t>
            </w:r>
            <w:r w:rsidR="00A83719" w:rsidRPr="00D06A32">
              <w:rPr>
                <w:rFonts w:ascii="Bookman Old Style" w:hAnsi="Bookman Old Style"/>
                <w:bCs/>
                <w:color w:val="000000"/>
                <w:sz w:val="20"/>
                <w:szCs w:val="20"/>
              </w:rPr>
              <w:t xml:space="preserve"> Las autoridades judiciales impulsarán oficiosamente el proceso judicial agrario y rural </w:t>
            </w:r>
            <w:r w:rsidR="00A83719" w:rsidRPr="00D06A32">
              <w:rPr>
                <w:rFonts w:ascii="Bookman Old Style" w:hAnsi="Bookman Old Style"/>
                <w:b/>
                <w:color w:val="000000"/>
                <w:sz w:val="20"/>
                <w:szCs w:val="20"/>
                <w:u w:val="single"/>
              </w:rPr>
              <w:t>y ambiental</w:t>
            </w:r>
            <w:r w:rsidR="00A83719" w:rsidRPr="00D06A32">
              <w:rPr>
                <w:rFonts w:ascii="Bookman Old Style" w:hAnsi="Bookman Old Style"/>
                <w:bCs/>
                <w:color w:val="000000"/>
                <w:sz w:val="20"/>
                <w:szCs w:val="20"/>
              </w:rPr>
              <w:t xml:space="preserve"> lo anterior sin perjuicio de las cargas procesales que por ley le correspondan a las partes e intervinientes.</w:t>
            </w:r>
          </w:p>
          <w:p w14:paraId="7C785A51" w14:textId="77777777" w:rsidR="00730DF5" w:rsidRDefault="00730DF5" w:rsidP="00730DF5">
            <w:pPr>
              <w:ind w:right="49"/>
              <w:jc w:val="both"/>
              <w:rPr>
                <w:rFonts w:ascii="Bookman Old Style" w:hAnsi="Bookman Old Style"/>
                <w:b/>
                <w:color w:val="000000"/>
                <w:sz w:val="20"/>
                <w:szCs w:val="20"/>
              </w:rPr>
            </w:pPr>
          </w:p>
          <w:p w14:paraId="4AEBA9FC" w14:textId="631BEE68" w:rsidR="00A83719" w:rsidRPr="00D06A32" w:rsidRDefault="00A83719" w:rsidP="00730DF5">
            <w:pPr>
              <w:ind w:right="49"/>
              <w:jc w:val="both"/>
              <w:rPr>
                <w:rFonts w:ascii="Bookman Old Style" w:hAnsi="Bookman Old Style"/>
                <w:bCs/>
                <w:color w:val="000000"/>
                <w:sz w:val="20"/>
                <w:szCs w:val="20"/>
              </w:rPr>
            </w:pPr>
            <w:r w:rsidRPr="00D06A32">
              <w:rPr>
                <w:rFonts w:ascii="Bookman Old Style" w:hAnsi="Bookman Old Style"/>
                <w:b/>
                <w:color w:val="000000"/>
                <w:sz w:val="20"/>
                <w:szCs w:val="20"/>
              </w:rPr>
              <w:t>1</w:t>
            </w:r>
            <w:r w:rsidR="005E1348">
              <w:rPr>
                <w:rFonts w:ascii="Bookman Old Style" w:hAnsi="Bookman Old Style"/>
                <w:b/>
                <w:color w:val="000000"/>
                <w:sz w:val="20"/>
                <w:szCs w:val="20"/>
              </w:rPr>
              <w:t>1</w:t>
            </w:r>
            <w:r w:rsidRPr="00D06A32">
              <w:rPr>
                <w:rFonts w:ascii="Bookman Old Style" w:hAnsi="Bookman Old Style"/>
                <w:b/>
                <w:color w:val="000000"/>
                <w:sz w:val="20"/>
                <w:szCs w:val="20"/>
              </w:rPr>
              <w:t>. Publicidad y nuevas tecnologías</w:t>
            </w:r>
            <w:r w:rsidRPr="00D06A32">
              <w:rPr>
                <w:rFonts w:ascii="Bookman Old Style" w:hAnsi="Bookman Old Style"/>
                <w:bCs/>
                <w:color w:val="000000"/>
                <w:sz w:val="20"/>
                <w:szCs w:val="20"/>
              </w:rPr>
              <w:t>: 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53399034" w14:textId="77777777" w:rsidR="00730DF5" w:rsidRDefault="00730DF5" w:rsidP="00D97AEE">
            <w:pPr>
              <w:ind w:right="49"/>
              <w:jc w:val="both"/>
              <w:rPr>
                <w:rFonts w:ascii="Bookman Old Style" w:hAnsi="Bookman Old Style" w:cs="Arial"/>
                <w:bCs/>
                <w:sz w:val="20"/>
                <w:szCs w:val="20"/>
              </w:rPr>
            </w:pPr>
          </w:p>
          <w:p w14:paraId="4DE50E26" w14:textId="371246F9"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En todo caso, las comunicaciones y notificaciones se harán por escrito, por medio electrónico o por cualquier medio idóneo para garantizar el acceso efectivo a la información y a la justicia en todas las zonas del territorio nacional, y el funcionario deberá dejar constancia o registro de ellas en el despacho.</w:t>
            </w:r>
          </w:p>
          <w:p w14:paraId="675CAD55" w14:textId="77777777" w:rsidR="00A83719" w:rsidRPr="00D06A32" w:rsidRDefault="00A83719" w:rsidP="00D97AEE">
            <w:pPr>
              <w:ind w:right="49"/>
              <w:jc w:val="both"/>
              <w:rPr>
                <w:rFonts w:ascii="Bookman Old Style" w:hAnsi="Bookman Old Style" w:cs="Arial"/>
                <w:bCs/>
                <w:sz w:val="20"/>
                <w:szCs w:val="20"/>
              </w:rPr>
            </w:pPr>
          </w:p>
          <w:p w14:paraId="69727470"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Así mismo, se deberán establecer los mecanismos de consulta ágil y oportuna de la información generada por las diferentes entidades públicas, por parte del juez. En la planificación e implementación de esta estrategia de información se deberán incluir los mecanismos ya existentes.</w:t>
            </w:r>
          </w:p>
          <w:p w14:paraId="66E9CF5E" w14:textId="77777777" w:rsidR="00A83719" w:rsidRPr="00D06A32" w:rsidRDefault="00A83719" w:rsidP="00D97AEE">
            <w:pPr>
              <w:ind w:right="49"/>
              <w:jc w:val="both"/>
              <w:rPr>
                <w:rFonts w:ascii="Bookman Old Style" w:hAnsi="Bookman Old Style" w:cs="Arial"/>
                <w:bCs/>
                <w:sz w:val="20"/>
                <w:szCs w:val="20"/>
              </w:rPr>
            </w:pPr>
          </w:p>
          <w:p w14:paraId="76498C29" w14:textId="4195FAE6"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2</w:t>
            </w:r>
            <w:r w:rsidRPr="00D06A32">
              <w:rPr>
                <w:rFonts w:ascii="Bookman Old Style" w:hAnsi="Bookman Old Style" w:cs="Arial"/>
                <w:b/>
                <w:sz w:val="20"/>
                <w:szCs w:val="20"/>
              </w:rPr>
              <w:t xml:space="preserve">. Uso prevalente y necesario de mecanismos alternativos de solución de conflictos y participación comunitaria </w:t>
            </w:r>
            <w:r w:rsidRPr="00D06A32">
              <w:rPr>
                <w:rFonts w:ascii="Bookman Old Style" w:hAnsi="Bookman Old Style" w:cs="Arial"/>
                <w:b/>
                <w:strike/>
                <w:sz w:val="20"/>
                <w:szCs w:val="20"/>
              </w:rPr>
              <w:t>rural:</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agraria y ambiental.</w:t>
            </w:r>
            <w:r w:rsidRPr="00D06A32">
              <w:rPr>
                <w:rFonts w:ascii="Bookman Old Style" w:hAnsi="Bookman Old Style" w:cs="Arial"/>
                <w:bCs/>
                <w:sz w:val="20"/>
                <w:szCs w:val="20"/>
              </w:rPr>
              <w:t xml:space="preserve"> Las autoridades responsables velarán por el uso prevalente de los mecanismos </w:t>
            </w:r>
            <w:r w:rsidRPr="00D06A32">
              <w:rPr>
                <w:rFonts w:ascii="Bookman Old Style" w:hAnsi="Bookman Old Style" w:cs="Arial"/>
                <w:bCs/>
                <w:sz w:val="20"/>
                <w:szCs w:val="20"/>
              </w:rPr>
              <w:lastRenderedPageBreak/>
              <w:t xml:space="preserve">alternativos de solución de conflictos, para éste propósito el despacho del juez agrario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contará con un conciliador en derecho adjunto al Despacho, adicionalmente, la jurisdicción priorizará el uso de mecanismos alternativos de solución de conflictos en diferendos propios de la tenencia y uso de la tierra que sean objeto de conciliación, para lo cual ta</w:t>
            </w:r>
            <w:r w:rsidR="00730DF5">
              <w:rPr>
                <w:rFonts w:ascii="Bookman Old Style" w:hAnsi="Bookman Old Style" w:cs="Arial"/>
                <w:bCs/>
                <w:sz w:val="20"/>
                <w:szCs w:val="20"/>
              </w:rPr>
              <w:t xml:space="preserve">mbién apoyará la suscripción de </w:t>
            </w:r>
            <w:r w:rsidRPr="00D06A32">
              <w:rPr>
                <w:rFonts w:ascii="Bookman Old Style" w:hAnsi="Bookman Old Style" w:cs="Arial"/>
                <w:bCs/>
                <w:sz w:val="20"/>
                <w:szCs w:val="20"/>
              </w:rPr>
              <w:t>acuerdos de conciliación en casos de diferencias de colindancias. Al adelantar estos procedimientos se tendrá en cuenta el derecho propio de los pueblos y comunidades.</w:t>
            </w:r>
          </w:p>
          <w:p w14:paraId="7E92F973" w14:textId="77777777" w:rsidR="00A83719" w:rsidRPr="00D06A32" w:rsidRDefault="00A83719" w:rsidP="00D97AEE">
            <w:pPr>
              <w:ind w:right="49"/>
              <w:jc w:val="both"/>
              <w:rPr>
                <w:rFonts w:ascii="Bookman Old Style" w:hAnsi="Bookman Old Style" w:cs="Arial"/>
                <w:bCs/>
                <w:sz w:val="20"/>
                <w:szCs w:val="20"/>
              </w:rPr>
            </w:pPr>
          </w:p>
          <w:p w14:paraId="6778BB05" w14:textId="77777777"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quienes suscriban.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w:t>
            </w:r>
          </w:p>
          <w:p w14:paraId="1DAB8D9A" w14:textId="77777777" w:rsidR="00A83719" w:rsidRPr="00D06A32" w:rsidRDefault="00A83719" w:rsidP="00D97AEE">
            <w:pPr>
              <w:ind w:right="49"/>
              <w:jc w:val="both"/>
              <w:rPr>
                <w:rFonts w:ascii="Bookman Old Style" w:hAnsi="Bookman Old Style" w:cs="Arial"/>
                <w:bCs/>
                <w:sz w:val="20"/>
                <w:szCs w:val="20"/>
              </w:rPr>
            </w:pPr>
          </w:p>
          <w:p w14:paraId="59641E2B" w14:textId="31C731B5"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3</w:t>
            </w:r>
            <w:r w:rsidRPr="00D06A32">
              <w:rPr>
                <w:rFonts w:ascii="Bookman Old Style" w:hAnsi="Bookman Old Style" w:cs="Arial"/>
                <w:b/>
                <w:sz w:val="20"/>
                <w:szCs w:val="20"/>
              </w:rPr>
              <w:t>. Colaboración armónica.</w:t>
            </w:r>
            <w:r w:rsidRPr="00D06A32">
              <w:rPr>
                <w:rFonts w:ascii="Bookman Old Style" w:hAnsi="Bookman Old Style" w:cs="Arial"/>
                <w:bCs/>
                <w:sz w:val="20"/>
                <w:szCs w:val="20"/>
              </w:rPr>
              <w:t xml:space="preserve"> Las entidades del Estado y demás autoridades nacionales y territoriales están obligadas a prestar su colaboración y apoyo para la efectiva administración de la justicia especial agraria</w:t>
            </w:r>
            <w:r w:rsidR="001D1E7F" w:rsidRPr="001D1E7F">
              <w:rPr>
                <w:rFonts w:ascii="Bookman Old Style" w:hAnsi="Bookman Old Style" w:cs="Arial"/>
                <w:b/>
                <w:bCs/>
                <w:sz w:val="20"/>
                <w:szCs w:val="20"/>
                <w:u w:val="single"/>
              </w:rPr>
              <w:t xml:space="preserve"> y ambiental</w:t>
            </w:r>
            <w:r w:rsidRPr="00D06A32">
              <w:rPr>
                <w:rFonts w:ascii="Bookman Old Style" w:hAnsi="Bookman Old Style" w:cs="Arial"/>
                <w:bCs/>
                <w:sz w:val="20"/>
                <w:szCs w:val="20"/>
              </w:rPr>
              <w:t xml:space="preserve"> en el país, por lo cual deberán trabajar de manera armónica y articulada para el cumplimiento de los fines previstos en la presente Ley.</w:t>
            </w:r>
          </w:p>
          <w:p w14:paraId="70E62D90" w14:textId="77777777" w:rsidR="00A83719" w:rsidRPr="00D06A32" w:rsidRDefault="00A83719" w:rsidP="00D97AEE">
            <w:pPr>
              <w:ind w:right="49"/>
              <w:jc w:val="both"/>
              <w:rPr>
                <w:rFonts w:ascii="Bookman Old Style" w:hAnsi="Bookman Old Style" w:cs="Arial"/>
                <w:bCs/>
                <w:sz w:val="20"/>
                <w:szCs w:val="20"/>
              </w:rPr>
            </w:pPr>
          </w:p>
          <w:p w14:paraId="496ED444" w14:textId="41CAB2AA"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4</w:t>
            </w:r>
            <w:r w:rsidRPr="00D06A32">
              <w:rPr>
                <w:rFonts w:ascii="Bookman Old Style" w:hAnsi="Bookman Old Style" w:cs="Arial"/>
                <w:b/>
                <w:sz w:val="20"/>
                <w:szCs w:val="20"/>
              </w:rPr>
              <w:t>. Gratuidad.</w:t>
            </w:r>
            <w:r w:rsidRPr="00D06A32">
              <w:rPr>
                <w:rFonts w:ascii="Bookman Old Style" w:hAnsi="Bookman Old Style" w:cs="Arial"/>
                <w:bCs/>
                <w:sz w:val="20"/>
                <w:szCs w:val="20"/>
              </w:rPr>
              <w:t xml:space="preserve"> Se garantizará la gratuidad, incluyendo la exención del arancel judicial a que se refiere la Ley 1394 de 2010, cuando se trate de personas de escasos recursos, en los términos del </w:t>
            </w:r>
            <w:r w:rsidRPr="00D06A32">
              <w:rPr>
                <w:rFonts w:ascii="Bookman Old Style" w:hAnsi="Bookman Old Style" w:cs="Arial"/>
                <w:bCs/>
                <w:sz w:val="20"/>
                <w:szCs w:val="20"/>
              </w:rPr>
              <w:lastRenderedPageBreak/>
              <w:t>artículo 6 de la Ley Estatutaria de Administración de Justicia.</w:t>
            </w:r>
          </w:p>
          <w:p w14:paraId="3BD1FE5C" w14:textId="77777777" w:rsidR="00A83719" w:rsidRPr="00D06A32" w:rsidRDefault="00A83719" w:rsidP="00D97AEE">
            <w:pPr>
              <w:ind w:right="49"/>
              <w:jc w:val="both"/>
              <w:rPr>
                <w:rFonts w:ascii="Bookman Old Style" w:hAnsi="Bookman Old Style" w:cs="Arial"/>
                <w:bCs/>
                <w:sz w:val="20"/>
                <w:szCs w:val="20"/>
              </w:rPr>
            </w:pPr>
          </w:p>
          <w:p w14:paraId="0217D81B" w14:textId="1834E94B"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5</w:t>
            </w:r>
            <w:r w:rsidRPr="00D06A32">
              <w:rPr>
                <w:rFonts w:ascii="Bookman Old Style" w:hAnsi="Bookman Old Style" w:cs="Arial"/>
                <w:b/>
                <w:sz w:val="20"/>
                <w:szCs w:val="20"/>
              </w:rPr>
              <w:t>. Defensa Pública.</w:t>
            </w:r>
            <w:r w:rsidRPr="00D06A32">
              <w:rPr>
                <w:rFonts w:ascii="Bookman Old Style" w:hAnsi="Bookman Old Style" w:cs="Arial"/>
                <w:bCs/>
                <w:sz w:val="20"/>
                <w:szCs w:val="20"/>
              </w:rPr>
              <w:t xml:space="preserve"> La Defensoría del Pueblo a través del Sistema Nacional de Defensoría Pública proveerá la representación judicial técn</w:t>
            </w:r>
            <w:r w:rsidR="001D1E7F">
              <w:rPr>
                <w:rFonts w:ascii="Bookman Old Style" w:hAnsi="Bookman Old Style" w:cs="Arial"/>
                <w:bCs/>
                <w:sz w:val="20"/>
                <w:szCs w:val="20"/>
              </w:rPr>
              <w:t>ica en la especialidad agraria,</w:t>
            </w:r>
            <w:r w:rsidRPr="00D06A32">
              <w:rPr>
                <w:rFonts w:ascii="Bookman Old Style" w:hAnsi="Bookman Old Style" w:cs="Arial"/>
                <w:bCs/>
                <w:sz w:val="20"/>
                <w:szCs w:val="20"/>
              </w:rPr>
              <w:t xml:space="preserve"> rural </w:t>
            </w:r>
            <w:r w:rsidR="001D1E7F" w:rsidRPr="001D1E7F">
              <w:rPr>
                <w:rFonts w:ascii="Bookman Old Style" w:hAnsi="Bookman Old Style" w:cs="Arial"/>
                <w:b/>
                <w:bCs/>
                <w:sz w:val="20"/>
                <w:szCs w:val="20"/>
                <w:u w:val="single"/>
              </w:rPr>
              <w:t>y ambiental</w:t>
            </w:r>
            <w:r w:rsidR="001D1E7F">
              <w:rPr>
                <w:rFonts w:ascii="Bookman Old Style" w:hAnsi="Bookman Old Style" w:cs="Arial"/>
                <w:bCs/>
                <w:sz w:val="20"/>
                <w:szCs w:val="20"/>
              </w:rPr>
              <w:t xml:space="preserve"> </w:t>
            </w:r>
            <w:r w:rsidRPr="00D06A32">
              <w:rPr>
                <w:rFonts w:ascii="Bookman Old Style" w:hAnsi="Bookman Old Style" w:cs="Arial"/>
                <w:bCs/>
                <w:sz w:val="20"/>
                <w:szCs w:val="20"/>
              </w:rPr>
              <w:t>a las personas que previa verificación, se les haya declarado el amparo de pobreza. El Estado dispondrá la partida presupuestal necesaria para que se garantice una adecuada cobertura en todo el territorio nacional.</w:t>
            </w:r>
          </w:p>
          <w:p w14:paraId="67CA3EA0" w14:textId="77777777" w:rsidR="00A83719" w:rsidRPr="00D06A32" w:rsidRDefault="00A83719" w:rsidP="00D97AEE">
            <w:pPr>
              <w:ind w:right="49"/>
              <w:jc w:val="both"/>
              <w:rPr>
                <w:rFonts w:ascii="Bookman Old Style" w:hAnsi="Bookman Old Style" w:cs="Arial"/>
                <w:bCs/>
                <w:sz w:val="20"/>
                <w:szCs w:val="20"/>
              </w:rPr>
            </w:pPr>
          </w:p>
          <w:p w14:paraId="54D17085" w14:textId="40E6AB4D"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6</w:t>
            </w:r>
            <w:r w:rsidRPr="00D06A32">
              <w:rPr>
                <w:rFonts w:ascii="Bookman Old Style" w:hAnsi="Bookman Old Style" w:cs="Arial"/>
                <w:b/>
                <w:sz w:val="20"/>
                <w:szCs w:val="20"/>
              </w:rPr>
              <w:t>. Desarrollo Sostenible.</w:t>
            </w:r>
            <w:r w:rsidRPr="00D06A32">
              <w:rPr>
                <w:rFonts w:ascii="Bookman Old Style" w:hAnsi="Bookman Old Style" w:cs="Arial"/>
                <w:bCs/>
                <w:sz w:val="20"/>
                <w:szCs w:val="20"/>
              </w:rPr>
              <w:t xml:space="preserv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Los jueces en sus decisiones tendrán en cuenta la conservación y el buen manejo del suelo rural fértil que, en todo caso, es responsabilidad de sus propietarios o legítimos poseedores, para el desarrollo social, económico y ambiental equilibrado.</w:t>
            </w:r>
          </w:p>
          <w:p w14:paraId="01D67A7B" w14:textId="77777777" w:rsidR="00A83719" w:rsidRPr="00D06A32" w:rsidRDefault="00A83719" w:rsidP="00D97AEE">
            <w:pPr>
              <w:ind w:right="49"/>
              <w:jc w:val="both"/>
              <w:rPr>
                <w:rFonts w:ascii="Bookman Old Style" w:hAnsi="Bookman Old Style" w:cs="Arial"/>
                <w:b/>
                <w:sz w:val="20"/>
                <w:szCs w:val="20"/>
              </w:rPr>
            </w:pPr>
          </w:p>
          <w:p w14:paraId="1C258432" w14:textId="6C4686A1"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7</w:t>
            </w:r>
            <w:r w:rsidRPr="00D06A32">
              <w:rPr>
                <w:rFonts w:ascii="Bookman Old Style" w:hAnsi="Bookman Old Style" w:cs="Arial"/>
                <w:b/>
                <w:sz w:val="20"/>
                <w:szCs w:val="20"/>
              </w:rPr>
              <w:t>. Función Ecológica de la Propiedad.</w:t>
            </w:r>
            <w:r w:rsidRPr="00D06A32">
              <w:rPr>
                <w:rFonts w:ascii="Bookman Old Style" w:hAnsi="Bookman Old Style" w:cs="Arial"/>
                <w:bCs/>
                <w:sz w:val="20"/>
                <w:szCs w:val="20"/>
              </w:rPr>
              <w:t xml:space="preserve"> Limitación a la que se encuentra sujeta el derecho a la propiedad que se encuentra estrictamente ligada con el concepto de desarrollo sostenible.</w:t>
            </w:r>
          </w:p>
          <w:p w14:paraId="664D3EE4" w14:textId="77777777" w:rsidR="00A83719" w:rsidRPr="00D06A32" w:rsidRDefault="00A83719" w:rsidP="00D97AEE">
            <w:pPr>
              <w:ind w:right="49"/>
              <w:jc w:val="both"/>
              <w:rPr>
                <w:rFonts w:ascii="Bookman Old Style" w:hAnsi="Bookman Old Style" w:cs="Arial"/>
                <w:bCs/>
                <w:sz w:val="20"/>
                <w:szCs w:val="20"/>
              </w:rPr>
            </w:pPr>
          </w:p>
          <w:p w14:paraId="3C72A1AC" w14:textId="68A7D0A3"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8</w:t>
            </w:r>
            <w:r w:rsidRPr="00D06A32">
              <w:rPr>
                <w:rFonts w:ascii="Bookman Old Style" w:hAnsi="Bookman Old Style" w:cs="Arial"/>
                <w:b/>
                <w:sz w:val="20"/>
                <w:szCs w:val="20"/>
              </w:rPr>
              <w:t>. Igualdad de las Partes.</w:t>
            </w:r>
            <w:r w:rsidRPr="00D06A32">
              <w:rPr>
                <w:rFonts w:ascii="Bookman Old Style" w:hAnsi="Bookman Old Style" w:cs="Arial"/>
                <w:bCs/>
                <w:sz w:val="20"/>
                <w:szCs w:val="20"/>
              </w:rPr>
              <w:t xml:space="preserve"> Las autoridades judiciales que se rijan con esta Ley harán uso de los poderes que ésta les otorgue para lograr la igualdad real entre las partes.</w:t>
            </w:r>
          </w:p>
          <w:p w14:paraId="14B10C18" w14:textId="77777777" w:rsidR="00A83719" w:rsidRPr="00D06A32" w:rsidRDefault="00A83719" w:rsidP="00D97AEE">
            <w:pPr>
              <w:ind w:right="49"/>
              <w:jc w:val="both"/>
              <w:rPr>
                <w:rFonts w:ascii="Bookman Old Style" w:hAnsi="Bookman Old Style" w:cs="Arial"/>
                <w:bCs/>
                <w:sz w:val="20"/>
                <w:szCs w:val="20"/>
              </w:rPr>
            </w:pPr>
          </w:p>
          <w:p w14:paraId="6729A891" w14:textId="08FBEAB0" w:rsidR="00A83719" w:rsidRPr="00D06A32" w:rsidRDefault="00A83719"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1</w:t>
            </w:r>
            <w:r w:rsidR="005E1348">
              <w:rPr>
                <w:rFonts w:ascii="Bookman Old Style" w:hAnsi="Bookman Old Style" w:cs="Arial"/>
                <w:b/>
                <w:sz w:val="20"/>
                <w:szCs w:val="20"/>
              </w:rPr>
              <w:t>9</w:t>
            </w:r>
            <w:r w:rsidRPr="00D06A32">
              <w:rPr>
                <w:rFonts w:ascii="Bookman Old Style" w:hAnsi="Bookman Old Style" w:cs="Arial"/>
                <w:b/>
                <w:sz w:val="20"/>
                <w:szCs w:val="20"/>
              </w:rPr>
              <w:t>. Enfoque Territorial.</w:t>
            </w:r>
            <w:r w:rsidRPr="00D06A32">
              <w:rPr>
                <w:rFonts w:ascii="Bookman Old Style" w:hAnsi="Bookman Old Style" w:cs="Arial"/>
                <w:bCs/>
                <w:sz w:val="20"/>
                <w:szCs w:val="20"/>
              </w:rPr>
              <w:t xml:space="preserve"> Supone reconocer y tener en cuenta las necesidades, características y particularidades económicas, culturales y sociales de los territorios y las comunidades, garantizando la sostenibilidad socio-ambiental; y </w:t>
            </w:r>
            <w:r w:rsidRPr="00D06A32">
              <w:rPr>
                <w:rFonts w:ascii="Bookman Old Style" w:hAnsi="Bookman Old Style" w:cs="Arial"/>
                <w:bCs/>
                <w:sz w:val="20"/>
                <w:szCs w:val="20"/>
              </w:rPr>
              <w:lastRenderedPageBreak/>
              <w:t>procurando implementar las diferentes medidas de manera integral y coordinada, con la participación activa de la ciudadanía. Se brindará especial atención a las comunidades rurales que actualmente están dentro o colindan con el Sistema Nacional de Áreas Protegidas (SINAP), reservas forestales, ecosistemas estratégicos y demás categorías de protección que señale la legislación nacional e internacional.</w:t>
            </w:r>
          </w:p>
          <w:p w14:paraId="4434B730" w14:textId="77777777" w:rsidR="00A83719" w:rsidRPr="00D06A32" w:rsidRDefault="00A83719" w:rsidP="00D97AEE">
            <w:pPr>
              <w:ind w:right="49"/>
              <w:jc w:val="both"/>
              <w:rPr>
                <w:rFonts w:ascii="Bookman Old Style" w:hAnsi="Bookman Old Style" w:cs="Arial"/>
                <w:bCs/>
                <w:sz w:val="20"/>
                <w:szCs w:val="20"/>
              </w:rPr>
            </w:pPr>
          </w:p>
          <w:p w14:paraId="35649796" w14:textId="66D81C38" w:rsidR="00A83719" w:rsidRPr="00D06A32" w:rsidRDefault="005E1348" w:rsidP="00D97AEE">
            <w:pPr>
              <w:ind w:right="49"/>
              <w:jc w:val="both"/>
              <w:rPr>
                <w:rFonts w:ascii="Bookman Old Style" w:hAnsi="Bookman Old Style" w:cs="Arial"/>
                <w:bCs/>
                <w:sz w:val="20"/>
                <w:szCs w:val="20"/>
              </w:rPr>
            </w:pPr>
            <w:r>
              <w:rPr>
                <w:rFonts w:ascii="Bookman Old Style" w:hAnsi="Bookman Old Style" w:cs="Arial"/>
                <w:b/>
                <w:sz w:val="20"/>
                <w:szCs w:val="20"/>
              </w:rPr>
              <w:t>20</w:t>
            </w:r>
            <w:r w:rsidR="00A83719" w:rsidRPr="00D06A32">
              <w:rPr>
                <w:rFonts w:ascii="Bookman Old Style" w:hAnsi="Bookman Old Style" w:cs="Arial"/>
                <w:b/>
                <w:sz w:val="20"/>
                <w:szCs w:val="20"/>
              </w:rPr>
              <w:t>. Protección de los Recursos Hídricos.</w:t>
            </w:r>
            <w:r w:rsidR="00A83719" w:rsidRPr="00D06A32">
              <w:rPr>
                <w:rFonts w:ascii="Bookman Old Style" w:hAnsi="Bookman Old Style" w:cs="Arial"/>
                <w:bCs/>
                <w:sz w:val="20"/>
                <w:szCs w:val="20"/>
              </w:rPr>
              <w:t xml:space="preserve"> La resolución a los conflictos que se someten a esta jurisdicción deberán integrar el respeto por el manejo, utilización y conservación de los recursos hídricos como fuente de toda la actividad agraria y como esencia de la existencia de la vida.</w:t>
            </w:r>
          </w:p>
          <w:p w14:paraId="6F182597" w14:textId="77777777" w:rsidR="00A83719" w:rsidRPr="00D06A32" w:rsidRDefault="00A83719" w:rsidP="00D97AEE">
            <w:pPr>
              <w:ind w:right="49"/>
              <w:jc w:val="both"/>
              <w:rPr>
                <w:rFonts w:ascii="Bookman Old Style" w:hAnsi="Bookman Old Style" w:cs="Arial"/>
                <w:b/>
                <w:sz w:val="20"/>
                <w:szCs w:val="20"/>
              </w:rPr>
            </w:pPr>
          </w:p>
          <w:p w14:paraId="0C66F25E" w14:textId="0BBF7400" w:rsidR="00A83719"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2</w:t>
            </w:r>
            <w:r w:rsidR="005E1348">
              <w:rPr>
                <w:rFonts w:ascii="Bookman Old Style" w:hAnsi="Bookman Old Style" w:cs="Arial"/>
                <w:b/>
                <w:sz w:val="20"/>
                <w:szCs w:val="20"/>
                <w:u w:val="single"/>
              </w:rPr>
              <w:t>1</w:t>
            </w:r>
            <w:r w:rsidRPr="00D06A32">
              <w:rPr>
                <w:rFonts w:ascii="Bookman Old Style" w:hAnsi="Bookman Old Style" w:cs="Arial"/>
                <w:b/>
                <w:sz w:val="20"/>
                <w:szCs w:val="20"/>
                <w:u w:val="single"/>
              </w:rPr>
              <w:t>. Protección del medio ambiente. En las actuaciones judiciales los jueces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 natura, desarrollo sostenible, equidad intergeneracional, entre otros.</w:t>
            </w:r>
          </w:p>
          <w:p w14:paraId="646CB1D3" w14:textId="77777777" w:rsidR="00A83719" w:rsidRPr="00D06A32" w:rsidRDefault="00A83719" w:rsidP="00D97AEE">
            <w:pPr>
              <w:ind w:right="49"/>
              <w:jc w:val="both"/>
              <w:rPr>
                <w:rFonts w:ascii="Bookman Old Style" w:hAnsi="Bookman Old Style" w:cs="Arial"/>
                <w:b/>
                <w:sz w:val="20"/>
                <w:szCs w:val="20"/>
                <w:u w:val="single"/>
              </w:rPr>
            </w:pPr>
          </w:p>
          <w:p w14:paraId="67AA74BE" w14:textId="4AD1EDCE" w:rsidR="00A83719" w:rsidRPr="00D06A32" w:rsidRDefault="00A83719"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2</w:t>
            </w:r>
            <w:r w:rsidR="005E1348">
              <w:rPr>
                <w:rFonts w:ascii="Bookman Old Style" w:hAnsi="Bookman Old Style" w:cs="Arial"/>
                <w:b/>
                <w:sz w:val="20"/>
                <w:szCs w:val="20"/>
                <w:u w:val="single"/>
              </w:rPr>
              <w:t>2</w:t>
            </w:r>
            <w:r w:rsidRPr="00D06A32">
              <w:rPr>
                <w:rFonts w:ascii="Bookman Old Style" w:hAnsi="Bookman Old Style" w:cs="Arial"/>
                <w:b/>
                <w:sz w:val="20"/>
                <w:szCs w:val="20"/>
                <w:u w:val="single"/>
              </w:rPr>
              <w:t xml:space="preserve">. Objetivos de Desarrollo Sostenible: En las actuaciones judiciales los jueces y magistrados deberán promover la </w:t>
            </w:r>
            <w:r w:rsidRPr="00D06A32">
              <w:rPr>
                <w:rFonts w:ascii="Bookman Old Style" w:hAnsi="Bookman Old Style" w:cs="Arial"/>
                <w:b/>
                <w:sz w:val="20"/>
                <w:szCs w:val="20"/>
                <w:u w:val="single"/>
              </w:rPr>
              <w:lastRenderedPageBreak/>
              <w:t>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w:t>
            </w:r>
          </w:p>
        </w:tc>
      </w:tr>
      <w:tr w:rsidR="006F269A" w:rsidRPr="00D06A32" w14:paraId="069E3469" w14:textId="77777777" w:rsidTr="00F61EFD">
        <w:tc>
          <w:tcPr>
            <w:tcW w:w="4389" w:type="dxa"/>
          </w:tcPr>
          <w:p w14:paraId="0CC8B4AB"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4. </w:t>
            </w:r>
            <w:r w:rsidRPr="00D06A32">
              <w:rPr>
                <w:rFonts w:ascii="Bookman Old Style" w:eastAsia="Garamond" w:hAnsi="Bookman Old Style" w:cs="Garamond"/>
                <w:sz w:val="20"/>
                <w:szCs w:val="20"/>
              </w:rPr>
              <w:t xml:space="preserve">Adiciónense los siguientes incisos al artículo 2º de la Ley 270 de 1996, el cual quedará así: </w:t>
            </w:r>
          </w:p>
          <w:p w14:paraId="25EE9028"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3AA52DFE"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Artículo 2. Acceso a la justicia.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 Para cumplir con lo anterior, la Defensoría del Pueblo podrá hacer convenios con las facultades de derecho de las universidades oficialmente reconocidas por el Estado.</w:t>
            </w:r>
          </w:p>
          <w:p w14:paraId="0E8F493A"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3D5684E1"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w:t>
            </w:r>
          </w:p>
          <w:p w14:paraId="24620C00"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64C2F5C1"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Las personas que demanden la tutela de sus derechos e intereses podrán hacerlo a través de los medios tecnológicos y digitales que para el efecto se establezcan.</w:t>
            </w:r>
          </w:p>
          <w:p w14:paraId="78F8B6D0"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627E5021"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 xml:space="preserve">Los municipios, la defensoría del pueblo, las personerías y demás entidades públicas, deberán disponer en sus sedes de los medios para que las personas del sistema de justicia puedan acceder para adelantar actuaciones judiciales de </w:t>
            </w:r>
            <w:r w:rsidRPr="00D06A32">
              <w:rPr>
                <w:rFonts w:ascii="Bookman Old Style" w:eastAsia="Garamond" w:hAnsi="Bookman Old Style" w:cs="Garamond"/>
                <w:sz w:val="20"/>
                <w:szCs w:val="20"/>
              </w:rPr>
              <w:lastRenderedPageBreak/>
              <w:t>manera virtual.</w:t>
            </w:r>
          </w:p>
          <w:p w14:paraId="04110817"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380F5FD5"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municipales, y casas de justicia con el fin de garantizar el acceso gratuito a este servicio público.</w:t>
            </w:r>
          </w:p>
          <w:p w14:paraId="2FC0E6FF"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7FCF188C"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Así mismo, deberá tener en cuenta los mecanismos alternativos de solución de conflictos propios de las comunidades étnicas asentadas en dicha zonas rurales de acuerdo a la realidad social y económica de cada región.</w:t>
            </w:r>
          </w:p>
          <w:p w14:paraId="281827BF"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353ED0DA"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El Estado también promoverá la articulación entre las distintas formas de oferta de justicia y facilitará el acceso coordinado a las mismas por parte de las personas.</w:t>
            </w:r>
          </w:p>
          <w:p w14:paraId="4B9166E4"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07F8376A" w14:textId="77777777" w:rsidR="00A83719"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Las autoridades competentes adecuarán la infraestructura física para la prestación del servicio de justicia y ajustarán sus procedimientos e instrumentos de gestión, para garantizar la adecuada y oportuna atención a la población en situación de discapacidad. El Ministerio de Justicia celebrará convenios con la Rama Judicial para sumar esfuerzos presupuestales que prioricen la construcción de casas de justicia en los municipios PDET.</w:t>
            </w:r>
          </w:p>
          <w:p w14:paraId="7FFA8803" w14:textId="77777777" w:rsidR="00A83719" w:rsidRPr="00D06A32" w:rsidRDefault="00A8371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2DB60DF4" w14:textId="77777777" w:rsidR="00F61EFD"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Con el propósito de contar con información que facilite la adopción de medidas para el fortalecimiento del acceso a la justicia, el Estado diseñará e implementará instrumentos para la medición periódica de la situación de acceso a la justicia y satisfacción de necesidades jurídicas en los diferentes territorios del país.</w:t>
            </w:r>
          </w:p>
          <w:p w14:paraId="1329A238" w14:textId="77777777" w:rsidR="00F61EFD" w:rsidRPr="00D06A32" w:rsidRDefault="00F61EFD"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1591244D" w14:textId="77777777" w:rsidR="00F61EFD"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PARÁGRAFO. En cada municipio funcionará al menos un juzgado cualquiera que sea su categoría. Para lo cual en los términos del artículo 63 de la presente ley, el Consejo Superior de la Judicatura podrá crear despachos judiciales, jueces y magistrados de apoyo itinerantes. Dichos jueces tendrán competencia para tramitar y resolver los procesos dentro de los despachos que se señalen expresamente, de acuerdo a la demanda de justicia.</w:t>
            </w:r>
          </w:p>
          <w:p w14:paraId="4CD25969" w14:textId="77777777" w:rsidR="00F61EFD" w:rsidRPr="00D06A32" w:rsidRDefault="00F61EFD"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691151B0" w14:textId="21AB89CE" w:rsidR="006F269A" w:rsidRPr="00D06A32" w:rsidRDefault="0075400E"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Progresivamente, de conformidad con la situación fiscal de la Nación y el Marco de Gasto de Mediano Plazo del sector justicia, el Estado deberá garantizar el estándar internacional de jueces por número de habitantes determinado por la Organización para la Cooperación y el Desarrollo Económico (OCDE).</w:t>
            </w:r>
          </w:p>
        </w:tc>
        <w:tc>
          <w:tcPr>
            <w:tcW w:w="4390" w:type="dxa"/>
          </w:tcPr>
          <w:p w14:paraId="5A3757D8"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4. </w:t>
            </w:r>
            <w:r w:rsidRPr="00D06A32">
              <w:rPr>
                <w:rFonts w:ascii="Bookman Old Style" w:eastAsia="Garamond" w:hAnsi="Bookman Old Style" w:cs="Garamond"/>
                <w:sz w:val="20"/>
                <w:szCs w:val="20"/>
              </w:rPr>
              <w:t xml:space="preserve">Adiciónense los siguientes incisos al artículo 2º de la Ley 270 de 1996, el cual quedará así: </w:t>
            </w:r>
          </w:p>
          <w:p w14:paraId="1831D8B5"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4B53460F"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FC4443">
              <w:rPr>
                <w:rFonts w:ascii="Bookman Old Style" w:eastAsia="Garamond" w:hAnsi="Bookman Old Style" w:cs="Garamond"/>
                <w:b/>
                <w:bCs/>
                <w:sz w:val="20"/>
                <w:szCs w:val="20"/>
              </w:rPr>
              <w:t>Artículo 2. Acceso a la justicia.</w:t>
            </w:r>
            <w:r w:rsidRPr="00D06A32">
              <w:rPr>
                <w:rFonts w:ascii="Bookman Old Style" w:eastAsia="Garamond" w:hAnsi="Bookman Old Style" w:cs="Garamond"/>
                <w:sz w:val="20"/>
                <w:szCs w:val="20"/>
              </w:rPr>
              <w:t xml:space="preserve">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 Para cumplir con lo anterior, la Defensoría del Pueblo podrá hacer convenios con las facultades de derecho de las universidades oficialmente reconocidas por el Estado.</w:t>
            </w:r>
          </w:p>
          <w:p w14:paraId="54B39107"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07CFA2BF"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w:t>
            </w:r>
          </w:p>
          <w:p w14:paraId="43A32DC3"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661F6A67"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Las personas que demanden la tutela de sus derechos e intereses podrán hacerlo a través de los medios tecnológicos y digitales que para el efecto se establezcan.</w:t>
            </w:r>
          </w:p>
          <w:p w14:paraId="5E41E614"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2124865A"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 xml:space="preserve">Los municipios, la defensoría del pueblo, las personerías y demás entidades públicas, deberán disponer en sus sedes de los medios para que las personas del sistema de justicia puedan acceder para adelantar actuaciones judiciales de </w:t>
            </w:r>
            <w:r w:rsidRPr="00D06A32">
              <w:rPr>
                <w:rFonts w:ascii="Bookman Old Style" w:eastAsia="Garamond" w:hAnsi="Bookman Old Style" w:cs="Garamond"/>
                <w:sz w:val="20"/>
                <w:szCs w:val="20"/>
              </w:rPr>
              <w:lastRenderedPageBreak/>
              <w:t>manera virtual.</w:t>
            </w:r>
          </w:p>
          <w:p w14:paraId="1142F28E"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505FEC7B"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municipales, y casas de justicia con el fin de garantizar el acceso gratuito a este servicio público.</w:t>
            </w:r>
          </w:p>
          <w:p w14:paraId="0AFFFBAF"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1967299D" w14:textId="410502C8"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Así mismo, deberá tener en cuenta los mecanismos alternativos de solución de conflictos propios de las comunidades étnicas asentadas en dicha</w:t>
            </w:r>
            <w:r w:rsidRPr="00FC4443">
              <w:rPr>
                <w:rFonts w:ascii="Bookman Old Style" w:eastAsia="Garamond" w:hAnsi="Bookman Old Style" w:cs="Garamond"/>
                <w:b/>
                <w:bCs/>
                <w:sz w:val="20"/>
                <w:szCs w:val="20"/>
                <w:u w:val="single"/>
              </w:rPr>
              <w:t xml:space="preserve">s </w:t>
            </w:r>
            <w:r w:rsidRPr="00D06A32">
              <w:rPr>
                <w:rFonts w:ascii="Bookman Old Style" w:eastAsia="Garamond" w:hAnsi="Bookman Old Style" w:cs="Garamond"/>
                <w:sz w:val="20"/>
                <w:szCs w:val="20"/>
              </w:rPr>
              <w:t>zonas rurales de acuerdo a la realidad social</w:t>
            </w:r>
            <w:r w:rsidRPr="00FC4443">
              <w:rPr>
                <w:rFonts w:ascii="Bookman Old Style" w:eastAsia="Garamond" w:hAnsi="Bookman Old Style" w:cs="Garamond"/>
                <w:b/>
                <w:bCs/>
                <w:sz w:val="20"/>
                <w:szCs w:val="20"/>
                <w:u w:val="single"/>
              </w:rPr>
              <w:t>, ambiental</w:t>
            </w:r>
            <w:r w:rsidRPr="00D06A32">
              <w:rPr>
                <w:rFonts w:ascii="Bookman Old Style" w:eastAsia="Garamond" w:hAnsi="Bookman Old Style" w:cs="Garamond"/>
                <w:sz w:val="20"/>
                <w:szCs w:val="20"/>
              </w:rPr>
              <w:t xml:space="preserve"> y económica de cada región.</w:t>
            </w:r>
          </w:p>
          <w:p w14:paraId="25B438FD"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0DFB0A4B"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El Estado también promoverá la articulación entre las distintas formas de oferta de justicia y facilitará el acceso coordinado a las mismas por parte de las personas.</w:t>
            </w:r>
          </w:p>
          <w:p w14:paraId="72C6A48D"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49A3B619"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Las autoridades competentes adecuarán la infraestructura física para la prestación del servicio de justicia y ajustarán sus procedimientos e instrumentos de gestión, para garantizar la adecuada y oportuna atención a la población en situación de discapacidad. El Ministerio de Justicia celebrará convenios con la Rama Judicial para sumar esfuerzos presupuestales que prioricen la construcción de casas de justicia en los municipios PDET.</w:t>
            </w:r>
          </w:p>
          <w:p w14:paraId="288DC71B"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621C3178"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Con el propósito de contar con información que facilite la adopción de medidas para el fortalecimiento del acceso a la justicia, el Estado diseñará e implementará instrumentos para la medición periódica de la situación de acceso a la justicia y satisfacción de necesidades jurídicas en los diferentes territorios del país.</w:t>
            </w:r>
          </w:p>
          <w:p w14:paraId="6EA2C08D"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74C1DA01" w14:textId="124595AF"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FC4443">
              <w:rPr>
                <w:rFonts w:ascii="Bookman Old Style" w:eastAsia="Garamond" w:hAnsi="Bookman Old Style" w:cs="Garamond"/>
                <w:b/>
                <w:bCs/>
                <w:sz w:val="20"/>
                <w:szCs w:val="20"/>
              </w:rPr>
              <w:t>Parágrafo.</w:t>
            </w:r>
            <w:r w:rsidRPr="00D06A32">
              <w:rPr>
                <w:rFonts w:ascii="Bookman Old Style" w:eastAsia="Garamond" w:hAnsi="Bookman Old Style" w:cs="Garamond"/>
                <w:sz w:val="20"/>
                <w:szCs w:val="20"/>
              </w:rPr>
              <w:t xml:space="preserve"> En cada municipio funcionará al menos un juzgado cualquiera que sea su categoría. Para lo cual en los términos del artículo 63 de la presente ley, el Consejo Superior de la Judicatura podrá crear despachos judiciales, jueces y magistrados de apoyo itinerantes. Dichos jueces tendrán competencia para tramitar y resolver los procesos dentro de los despachos que se señalen expresamente, de acuerdo a la demanda de justicia.</w:t>
            </w:r>
          </w:p>
          <w:p w14:paraId="4BD55113" w14:textId="77777777" w:rsidR="00FC4443" w:rsidRPr="00D06A32" w:rsidRDefault="00FC4443" w:rsidP="00FC444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5877CA71" w14:textId="5194115B" w:rsidR="006F269A" w:rsidRPr="00D06A32" w:rsidRDefault="00FC4443" w:rsidP="00FC4443">
            <w:pPr>
              <w:jc w:val="both"/>
              <w:rPr>
                <w:rFonts w:ascii="Bookman Old Style" w:hAnsi="Bookman Old Style"/>
                <w:sz w:val="20"/>
                <w:szCs w:val="20"/>
              </w:rPr>
            </w:pPr>
            <w:r w:rsidRPr="00D06A32">
              <w:rPr>
                <w:rFonts w:ascii="Bookman Old Style" w:eastAsia="Garamond" w:hAnsi="Bookman Old Style" w:cs="Garamond"/>
                <w:sz w:val="20"/>
                <w:szCs w:val="20"/>
              </w:rPr>
              <w:t>Progresivamente, de conformidad con la situación fiscal de la Nación y el Marco de Gasto de Mediano Plazo del sector justicia, el Estado deberá garantizar el estándar internacional de jueces por número de habitantes determinado por la Organización para la Cooperación y el Desarrollo Económico (OCDE).</w:t>
            </w:r>
          </w:p>
        </w:tc>
      </w:tr>
      <w:tr w:rsidR="006F269A" w:rsidRPr="00D06A32" w14:paraId="1AFF2B13" w14:textId="77777777" w:rsidTr="00F61EFD">
        <w:tc>
          <w:tcPr>
            <w:tcW w:w="4389" w:type="dxa"/>
          </w:tcPr>
          <w:p w14:paraId="23712443" w14:textId="77777777" w:rsidR="00F61EFD"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5. </w:t>
            </w:r>
            <w:r w:rsidRPr="00D06A32">
              <w:rPr>
                <w:rFonts w:ascii="Bookman Old Style" w:eastAsia="Garamond" w:hAnsi="Bookman Old Style" w:cs="Garamond"/>
                <w:sz w:val="20"/>
                <w:szCs w:val="20"/>
              </w:rPr>
              <w:t>Modifíquese el artículo 6 de la Ley 27</w:t>
            </w:r>
            <w:r w:rsidR="00F61EFD" w:rsidRPr="00D06A32">
              <w:rPr>
                <w:rFonts w:ascii="Bookman Old Style" w:eastAsia="Garamond" w:hAnsi="Bookman Old Style" w:cs="Garamond"/>
                <w:sz w:val="20"/>
                <w:szCs w:val="20"/>
              </w:rPr>
              <w:t>0 de 1996, el cual quedará así:</w:t>
            </w:r>
          </w:p>
          <w:p w14:paraId="472ECF5C" w14:textId="77777777" w:rsidR="00F61EFD" w:rsidRPr="00D06A32" w:rsidRDefault="00F61EFD"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6D4FB78" w14:textId="77777777" w:rsidR="00F61EFD"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6. Gratuidad</w:t>
            </w:r>
            <w:r w:rsidRPr="00D06A32">
              <w:rPr>
                <w:rFonts w:ascii="Bookman Old Style" w:eastAsia="Garamond" w:hAnsi="Bookman Old Style" w:cs="Garamond"/>
                <w:i/>
                <w:sz w:val="20"/>
                <w:szCs w:val="20"/>
              </w:rPr>
              <w:t xml:space="preserve">. </w:t>
            </w:r>
            <w:r w:rsidRPr="00D06A32">
              <w:rPr>
                <w:rFonts w:ascii="Bookman Old Style" w:eastAsia="Garamond" w:hAnsi="Bookman Old Style" w:cs="Garamond"/>
                <w:sz w:val="20"/>
                <w:szCs w:val="20"/>
              </w:rPr>
              <w:t>La administración de justicia será gratuita y su funcionamiento estará a cargo del Estado, sin perjuicio de las agencias en derecho, costas procesales, expensas y aranceles judiciales que se f</w:t>
            </w:r>
            <w:r w:rsidR="00F61EFD" w:rsidRPr="00D06A32">
              <w:rPr>
                <w:rFonts w:ascii="Bookman Old Style" w:eastAsia="Garamond" w:hAnsi="Bookman Old Style" w:cs="Garamond"/>
                <w:sz w:val="20"/>
                <w:szCs w:val="20"/>
              </w:rPr>
              <w:t>ijen de conformidad con la ley.</w:t>
            </w:r>
          </w:p>
          <w:p w14:paraId="311EAA54" w14:textId="77777777" w:rsidR="00F61EFD" w:rsidRPr="00D06A32" w:rsidRDefault="00F61EFD"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1893B76" w14:textId="77777777" w:rsidR="00F61EFD"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No podrá cobrarse arancel en los procedimientos de carácter penal, laboral, contencioso laboral, de familia, de menores, agrarios y rurales, que sean de naturaleza ordinaria o contenciosa administrativa, ni en las acciones públicas de constitucionalidad o los derivados del </w:t>
            </w:r>
            <w:r w:rsidRPr="00D06A32">
              <w:rPr>
                <w:rFonts w:ascii="Bookman Old Style" w:eastAsia="Garamond" w:hAnsi="Bookman Old Style" w:cs="Garamond"/>
                <w:sz w:val="20"/>
                <w:szCs w:val="20"/>
              </w:rPr>
              <w:lastRenderedPageBreak/>
              <w:t>ejercicio de acciones de tutela, populares, de cumplimient</w:t>
            </w:r>
            <w:r w:rsidR="00F61EFD" w:rsidRPr="00D06A32">
              <w:rPr>
                <w:rFonts w:ascii="Bookman Old Style" w:eastAsia="Garamond" w:hAnsi="Bookman Old Style" w:cs="Garamond"/>
                <w:sz w:val="20"/>
                <w:szCs w:val="20"/>
              </w:rPr>
              <w:t>o, habeas corpus y habeas data.</w:t>
            </w:r>
          </w:p>
          <w:p w14:paraId="42000276" w14:textId="77777777" w:rsidR="009C0D69" w:rsidRPr="00D06A32" w:rsidRDefault="009C0D69"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378DAF8" w14:textId="77777777" w:rsidR="00F61EFD"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Tampoco podrá cobrarse aranceles a las personas de escasos recursos cuando se decrete el amparo de pobreza o en aquellos procesos o actuaciones j</w:t>
            </w:r>
            <w:r w:rsidR="00F61EFD" w:rsidRPr="00D06A32">
              <w:rPr>
                <w:rFonts w:ascii="Bookman Old Style" w:eastAsia="Garamond" w:hAnsi="Bookman Old Style" w:cs="Garamond"/>
                <w:sz w:val="20"/>
                <w:szCs w:val="20"/>
              </w:rPr>
              <w:t>udiciales que determine la ley.</w:t>
            </w:r>
          </w:p>
          <w:p w14:paraId="7F9AD73C" w14:textId="77777777" w:rsidR="00F61EFD" w:rsidRPr="00D06A32" w:rsidRDefault="00F61EFD"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70D46EE" w14:textId="77777777" w:rsidR="00F61EFD"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arancel judicial constituirá un ingreso públi</w:t>
            </w:r>
            <w:r w:rsidR="00F61EFD" w:rsidRPr="00D06A32">
              <w:rPr>
                <w:rFonts w:ascii="Bookman Old Style" w:eastAsia="Garamond" w:hAnsi="Bookman Old Style" w:cs="Garamond"/>
                <w:sz w:val="20"/>
                <w:szCs w:val="20"/>
              </w:rPr>
              <w:t>co a favor de la Rama Judicial.</w:t>
            </w:r>
          </w:p>
          <w:p w14:paraId="29A786B7" w14:textId="77777777" w:rsidR="00F61EFD" w:rsidRPr="00D06A32" w:rsidRDefault="00F61EFD"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58DFBCE" w14:textId="0125FEAB" w:rsidR="006F269A"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PRIMERO. El legislador podrá establecer mecanismos que permitan a las entidades públicas contribuir a la financiación de la Rama Judicial.</w:t>
            </w:r>
          </w:p>
        </w:tc>
        <w:tc>
          <w:tcPr>
            <w:tcW w:w="4390" w:type="dxa"/>
          </w:tcPr>
          <w:p w14:paraId="05819834" w14:textId="77777777" w:rsidR="00F26EE5" w:rsidRPr="00D06A32" w:rsidRDefault="00F26EE5" w:rsidP="00D97AEE">
            <w:pPr>
              <w:ind w:right="49"/>
              <w:jc w:val="both"/>
              <w:rPr>
                <w:rFonts w:ascii="Bookman Old Style" w:hAnsi="Bookman Old Style" w:cs="Arial"/>
                <w:bCs/>
                <w:sz w:val="20"/>
                <w:szCs w:val="20"/>
              </w:rPr>
            </w:pPr>
            <w:r w:rsidRPr="009C0D69">
              <w:rPr>
                <w:rFonts w:ascii="Bookman Old Style" w:hAnsi="Bookman Old Style" w:cs="Arial"/>
                <w:b/>
                <w:bCs/>
                <w:sz w:val="20"/>
                <w:szCs w:val="20"/>
              </w:rPr>
              <w:lastRenderedPageBreak/>
              <w:t xml:space="preserve">Artículo 5. </w:t>
            </w:r>
            <w:r w:rsidRPr="00D06A32">
              <w:rPr>
                <w:rFonts w:ascii="Bookman Old Style" w:hAnsi="Bookman Old Style" w:cs="Arial"/>
                <w:bCs/>
                <w:sz w:val="20"/>
                <w:szCs w:val="20"/>
              </w:rPr>
              <w:t>Modifíquese el artículo 6 de la Ley 270 de 1996, el cual quedará así:</w:t>
            </w:r>
          </w:p>
          <w:p w14:paraId="57B8C4D4" w14:textId="77777777" w:rsidR="00F26EE5" w:rsidRPr="00D06A32" w:rsidRDefault="00F26EE5" w:rsidP="00D97AEE">
            <w:pPr>
              <w:ind w:right="49"/>
              <w:jc w:val="both"/>
              <w:rPr>
                <w:rFonts w:ascii="Bookman Old Style" w:hAnsi="Bookman Old Style" w:cs="Arial"/>
                <w:bCs/>
                <w:sz w:val="20"/>
                <w:szCs w:val="20"/>
              </w:rPr>
            </w:pPr>
          </w:p>
          <w:p w14:paraId="6663CCDC" w14:textId="77777777" w:rsidR="00F26EE5" w:rsidRPr="00D06A32" w:rsidRDefault="00F26EE5" w:rsidP="00D97AEE">
            <w:pPr>
              <w:ind w:right="49"/>
              <w:jc w:val="both"/>
              <w:rPr>
                <w:rFonts w:ascii="Bookman Old Style" w:hAnsi="Bookman Old Style" w:cs="Arial"/>
                <w:bCs/>
                <w:sz w:val="20"/>
                <w:szCs w:val="20"/>
              </w:rPr>
            </w:pPr>
            <w:r w:rsidRPr="00FC4443">
              <w:rPr>
                <w:rFonts w:ascii="Bookman Old Style" w:hAnsi="Bookman Old Style" w:cs="Arial"/>
                <w:b/>
                <w:sz w:val="20"/>
                <w:szCs w:val="20"/>
              </w:rPr>
              <w:t>Artículo 6. Gratuidad.</w:t>
            </w:r>
            <w:r w:rsidRPr="00D06A32">
              <w:rPr>
                <w:rFonts w:ascii="Bookman Old Style" w:hAnsi="Bookman Old Style" w:cs="Arial"/>
                <w:bCs/>
                <w:sz w:val="20"/>
                <w:szCs w:val="20"/>
              </w:rPr>
              <w:t xml:space="preserve"> La administración de justicia será gratuita y su funcionamiento estará a cargo del Estado, sin perjuicio de las agencias en derecho, costas procesales, expensas y aranceles judiciales que se fijen de conformidad con la ley.</w:t>
            </w:r>
          </w:p>
          <w:p w14:paraId="1DB6F794" w14:textId="77777777" w:rsidR="00F26EE5" w:rsidRPr="00D06A32" w:rsidRDefault="00F26EE5" w:rsidP="00D97AEE">
            <w:pPr>
              <w:ind w:right="49"/>
              <w:jc w:val="both"/>
              <w:rPr>
                <w:rFonts w:ascii="Bookman Old Style" w:hAnsi="Bookman Old Style" w:cs="Arial"/>
                <w:bCs/>
                <w:sz w:val="20"/>
                <w:szCs w:val="20"/>
              </w:rPr>
            </w:pPr>
          </w:p>
          <w:p w14:paraId="0F44B293" w14:textId="3168F1BB"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No podrá cobrarse arancel en los procedimientos de carácter penal, laboral, contencioso laboral, de familia, de menores, agrarios</w:t>
            </w:r>
            <w:r w:rsidR="00626554" w:rsidRPr="00626554">
              <w:rPr>
                <w:rFonts w:ascii="Bookman Old Style" w:hAnsi="Bookman Old Style" w:cs="Arial"/>
                <w:b/>
                <w:sz w:val="20"/>
                <w:szCs w:val="20"/>
                <w:u w:val="single"/>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que sean de naturaleza ordinaria o contenciosa administrativa, ni en las acciones públicas de constitucionalidad o </w:t>
            </w:r>
            <w:r w:rsidRPr="00D06A32">
              <w:rPr>
                <w:rFonts w:ascii="Bookman Old Style" w:hAnsi="Bookman Old Style" w:cs="Arial"/>
                <w:bCs/>
                <w:sz w:val="20"/>
                <w:szCs w:val="20"/>
              </w:rPr>
              <w:lastRenderedPageBreak/>
              <w:t>los derivados del ejercicio de acciones de tutela, populares, de cumplimiento, habeas corpus y habeas data.</w:t>
            </w:r>
          </w:p>
          <w:p w14:paraId="598361A8" w14:textId="77777777" w:rsidR="00F26EE5" w:rsidRPr="00D06A32" w:rsidRDefault="00F26EE5" w:rsidP="00D97AEE">
            <w:pPr>
              <w:ind w:right="49"/>
              <w:jc w:val="both"/>
              <w:rPr>
                <w:rFonts w:ascii="Bookman Old Style" w:hAnsi="Bookman Old Style" w:cs="Arial"/>
                <w:bCs/>
                <w:sz w:val="20"/>
                <w:szCs w:val="20"/>
              </w:rPr>
            </w:pPr>
          </w:p>
          <w:p w14:paraId="204642F9" w14:textId="77777777"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Tampoco podrá cobrarse aranceles a las personas de escasos recursos cuando se decrete el amparo de pobreza o en aquellos procesos o actuaciones judiciales que determine la ley.</w:t>
            </w:r>
          </w:p>
          <w:p w14:paraId="4284153C" w14:textId="77777777" w:rsidR="00F26EE5" w:rsidRPr="00D06A32" w:rsidRDefault="00F26EE5" w:rsidP="00D97AEE">
            <w:pPr>
              <w:ind w:right="49"/>
              <w:jc w:val="both"/>
              <w:rPr>
                <w:rFonts w:ascii="Bookman Old Style" w:hAnsi="Bookman Old Style" w:cs="Arial"/>
                <w:bCs/>
                <w:sz w:val="20"/>
                <w:szCs w:val="20"/>
              </w:rPr>
            </w:pPr>
          </w:p>
          <w:p w14:paraId="602F8346" w14:textId="77777777"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El arancel judicial constituirá un ingreso público a favor de la Rama Judicial.</w:t>
            </w:r>
          </w:p>
          <w:p w14:paraId="19CC0486" w14:textId="77777777" w:rsidR="00F26EE5" w:rsidRPr="00D06A32" w:rsidRDefault="00F26EE5" w:rsidP="00D97AEE">
            <w:pPr>
              <w:ind w:right="49"/>
              <w:jc w:val="both"/>
              <w:rPr>
                <w:rFonts w:ascii="Bookman Old Style" w:hAnsi="Bookman Old Style" w:cs="Arial"/>
                <w:bCs/>
                <w:sz w:val="20"/>
                <w:szCs w:val="20"/>
              </w:rPr>
            </w:pPr>
          </w:p>
          <w:p w14:paraId="2301E6C7" w14:textId="1D840435" w:rsidR="006F269A" w:rsidRPr="00D06A32" w:rsidRDefault="00626554" w:rsidP="00D97AEE">
            <w:pPr>
              <w:ind w:right="49"/>
              <w:jc w:val="both"/>
              <w:rPr>
                <w:rFonts w:ascii="Bookman Old Style" w:hAnsi="Bookman Old Style" w:cs="Arial"/>
                <w:bCs/>
                <w:sz w:val="20"/>
                <w:szCs w:val="20"/>
              </w:rPr>
            </w:pPr>
            <w:r w:rsidRPr="00626554">
              <w:rPr>
                <w:rFonts w:ascii="Bookman Old Style" w:hAnsi="Bookman Old Style" w:cs="Arial"/>
                <w:b/>
                <w:sz w:val="20"/>
                <w:szCs w:val="20"/>
              </w:rPr>
              <w:t>Parágrafo primero</w:t>
            </w:r>
            <w:r w:rsidR="00F26EE5" w:rsidRPr="00626554">
              <w:rPr>
                <w:rFonts w:ascii="Bookman Old Style" w:hAnsi="Bookman Old Style" w:cs="Arial"/>
                <w:b/>
                <w:sz w:val="20"/>
                <w:szCs w:val="20"/>
              </w:rPr>
              <w:t>.</w:t>
            </w:r>
            <w:r w:rsidR="00F26EE5" w:rsidRPr="00D06A32">
              <w:rPr>
                <w:rFonts w:ascii="Bookman Old Style" w:hAnsi="Bookman Old Style" w:cs="Arial"/>
                <w:bCs/>
                <w:sz w:val="20"/>
                <w:szCs w:val="20"/>
              </w:rPr>
              <w:t xml:space="preserve"> El legislador podrá establecer mecanismos que permitan a las entidades públicas contribuir a la financiación de la Rama Judicial.</w:t>
            </w:r>
          </w:p>
        </w:tc>
      </w:tr>
      <w:tr w:rsidR="006F269A" w:rsidRPr="00D06A32" w14:paraId="2DAEF582" w14:textId="77777777" w:rsidTr="00F61EFD">
        <w:tc>
          <w:tcPr>
            <w:tcW w:w="4389" w:type="dxa"/>
          </w:tcPr>
          <w:p w14:paraId="1B8E924E"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6.</w:t>
            </w:r>
            <w:r w:rsidRPr="00D06A32">
              <w:rPr>
                <w:rFonts w:ascii="Bookman Old Style" w:eastAsia="Garamond" w:hAnsi="Bookman Old Style" w:cs="Garamond"/>
                <w:sz w:val="20"/>
                <w:szCs w:val="20"/>
              </w:rPr>
              <w:t xml:space="preserve">  El artículo 8º de la Ley 270 de 1996 quedará así:</w:t>
            </w:r>
          </w:p>
          <w:p w14:paraId="478F72AF"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Bookman Old Style" w:eastAsia="Garamond" w:hAnsi="Bookman Old Style" w:cs="Garamond"/>
                <w:sz w:val="20"/>
                <w:szCs w:val="20"/>
              </w:rPr>
            </w:pPr>
          </w:p>
          <w:p w14:paraId="652F6DD4"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8. Mecanismos alternativos. La Ley podrá establecer mecanismos alternativos al proceso judicial para solucionar los conflictos que se presenten entre los asociados y señalará los casos en los cuales habrá lugar al cobro de honorarios por estos servicios.</w:t>
            </w:r>
          </w:p>
          <w:p w14:paraId="3AA9C16A" w14:textId="77777777" w:rsidR="00F61EFD" w:rsidRPr="00D06A32" w:rsidRDefault="00F61EFD"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9AF7162" w14:textId="77777777" w:rsidR="00F61EFD"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w:t>
            </w:r>
            <w:r w:rsidR="00F61EFD" w:rsidRPr="00D06A32">
              <w:rPr>
                <w:rFonts w:ascii="Bookman Old Style" w:eastAsia="Garamond" w:hAnsi="Bookman Old Style" w:cs="Garamond"/>
                <w:sz w:val="20"/>
                <w:szCs w:val="20"/>
              </w:rPr>
              <w:t>ada los derechos de las partes.</w:t>
            </w:r>
          </w:p>
          <w:p w14:paraId="5ACAA63F" w14:textId="77777777" w:rsidR="00F61EFD" w:rsidRPr="00D06A32" w:rsidRDefault="00F61EFD"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7429CE3" w14:textId="77777777" w:rsidR="00F61EFD"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particulares podrán ser investidos transitoriamente de la función de administrar justicia en la condición de conciliadores, amigables componedores, o en la de árbitros debidamente habilitados por las partes para proferir deci</w:t>
            </w:r>
            <w:r w:rsidR="00F61EFD" w:rsidRPr="00D06A32">
              <w:rPr>
                <w:rFonts w:ascii="Bookman Old Style" w:eastAsia="Garamond" w:hAnsi="Bookman Old Style" w:cs="Garamond"/>
                <w:sz w:val="20"/>
                <w:szCs w:val="20"/>
              </w:rPr>
              <w:t>siones en derecho o en equidad.</w:t>
            </w:r>
          </w:p>
          <w:p w14:paraId="53E3124D" w14:textId="77777777" w:rsidR="00F61EFD" w:rsidRPr="00D06A32" w:rsidRDefault="00F61EFD"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2F313F1" w14:textId="77777777" w:rsidR="00F61EFD"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 xml:space="preserve">El Estado promoverá por conducto de las autoridades judiciales y administrativas, el acceso a los mecanismos alternativos, a los mecanismos administrativos y a aquellos donde los particulares administren justicia transitoriamente en las zonas urbanas y rurales atendiendo las características de la conflictividad existente y/o potencial, así como la caracterización sociodemográfica y la presencia institucional y de actores que participan en la administración </w:t>
            </w:r>
            <w:r w:rsidR="00F61EFD" w:rsidRPr="00D06A32">
              <w:rPr>
                <w:rFonts w:ascii="Bookman Old Style" w:eastAsia="Garamond" w:hAnsi="Bookman Old Style" w:cs="Garamond"/>
                <w:sz w:val="20"/>
                <w:szCs w:val="20"/>
              </w:rPr>
              <w:t>de justicia en cada territorio.</w:t>
            </w:r>
          </w:p>
          <w:p w14:paraId="1DF03478" w14:textId="77777777" w:rsidR="00F61EFD" w:rsidRPr="00D06A32" w:rsidRDefault="00F61EFD"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A243605" w14:textId="789241B8" w:rsidR="006F269A"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Las entidades públicas y privadas que gestionen los mecanismos alternativos de solución de conflictos deberán suministrar periódicamente al Ministerio de Justicia y del Derecho, informes sobre su gestión, donde se detalle la información acerca del número, tipología y resultados de los asuntos atendidos, situación que deberá ser reportada por la cartera ministerial al Congreso de la República cada dos (2) años con las recomendaciones a las que haya lugar. </w:t>
            </w:r>
          </w:p>
        </w:tc>
        <w:tc>
          <w:tcPr>
            <w:tcW w:w="4390" w:type="dxa"/>
          </w:tcPr>
          <w:p w14:paraId="6A39278B" w14:textId="254C96FD" w:rsidR="006F269A" w:rsidRPr="00D06A32" w:rsidRDefault="00630163" w:rsidP="00D97AEE">
            <w:pPr>
              <w:rPr>
                <w:rFonts w:ascii="Bookman Old Style" w:hAnsi="Bookman Old Style"/>
                <w:sz w:val="20"/>
                <w:szCs w:val="20"/>
              </w:rPr>
            </w:pPr>
            <w:r>
              <w:rPr>
                <w:rFonts w:ascii="Bookman Old Style" w:hAnsi="Bookman Old Style"/>
                <w:sz w:val="20"/>
                <w:szCs w:val="20"/>
              </w:rPr>
              <w:lastRenderedPageBreak/>
              <w:t>Sin modificación.</w:t>
            </w:r>
          </w:p>
        </w:tc>
      </w:tr>
      <w:tr w:rsidR="006F269A" w:rsidRPr="00D06A32" w14:paraId="565A7685" w14:textId="77777777" w:rsidTr="00F61EFD">
        <w:tc>
          <w:tcPr>
            <w:tcW w:w="4389" w:type="dxa"/>
          </w:tcPr>
          <w:p w14:paraId="3BD066DA"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7. Fuentes e Interpretación de las Normas Procesales. </w:t>
            </w:r>
            <w:r w:rsidRPr="00D06A32">
              <w:rPr>
                <w:rFonts w:ascii="Bookman Old Style" w:eastAsia="Garamond" w:hAnsi="Bookman Old Style" w:cs="Garamond"/>
                <w:sz w:val="20"/>
                <w:szCs w:val="20"/>
              </w:rPr>
              <w:t>Los jueces y magistrados aplicarán la ley sustancial teniendo en cuenta que el objeto de esta justicia especial agraria y rural consiste en conseguir la plena realización de la justicia en el área rural, en consonancia con los fines y principios constitucionales y los especiales del derecho agrario. También observarán en la aplicación legal, las disposiciones ambientales.</w:t>
            </w:r>
          </w:p>
          <w:p w14:paraId="450690A3" w14:textId="2E3C9392" w:rsidR="0075400E"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4F6143D" w14:textId="77777777" w:rsidR="00630163" w:rsidRPr="00D06A32" w:rsidRDefault="0063016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7E79615"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Los jueces y magistrados interpretarán y aplicarán las disposiciones procesales en armonía con los principios que inspiran esta ley, la Constitución Política, los tratados y convenios internacionales debidamente ratificados, así como las sentencias y opiniones consultivas que los órganos interpretativos de los mismos realicen en consultas y casos litigiosos de los cuales el Estado colombiano sea parte, en cuanto no se opongan a ellos, ni a los </w:t>
            </w:r>
            <w:r w:rsidRPr="00D06A32">
              <w:rPr>
                <w:rFonts w:ascii="Bookman Old Style" w:eastAsia="Garamond" w:hAnsi="Bookman Old Style" w:cs="Garamond"/>
                <w:sz w:val="20"/>
                <w:szCs w:val="20"/>
              </w:rPr>
              <w:lastRenderedPageBreak/>
              <w:t>principios que orientan el sistema procesal colombiano.</w:t>
            </w:r>
          </w:p>
          <w:p w14:paraId="7A756770"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C0D594A" w14:textId="6E03AF2E" w:rsidR="006F269A"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 el Consejo de Estado y la Corte Suprema de Justicia.</w:t>
            </w:r>
          </w:p>
        </w:tc>
        <w:tc>
          <w:tcPr>
            <w:tcW w:w="4390" w:type="dxa"/>
          </w:tcPr>
          <w:p w14:paraId="7E487B64" w14:textId="77777777"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 xml:space="preserve">Artículo 7. Fuentes e Interpretación de las Normas Procesales. </w:t>
            </w:r>
            <w:r w:rsidRPr="00D06A32">
              <w:rPr>
                <w:rFonts w:ascii="Bookman Old Style" w:hAnsi="Bookman Old Style" w:cs="Arial"/>
                <w:bCs/>
                <w:sz w:val="20"/>
                <w:szCs w:val="20"/>
              </w:rPr>
              <w:t xml:space="preserve">Los jueces y magistrados aplicarán la ley sustancial teniendo en cuenta que el objeto de </w:t>
            </w:r>
            <w:r w:rsidRPr="00D06A32">
              <w:rPr>
                <w:rFonts w:ascii="Bookman Old Style" w:hAnsi="Bookman Old Style" w:cs="Arial"/>
                <w:b/>
                <w:strike/>
                <w:sz w:val="20"/>
                <w:szCs w:val="20"/>
              </w:rPr>
              <w:t>esta justicia especial</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 xml:space="preserve">especialidad judicial </w:t>
            </w:r>
            <w:r w:rsidRPr="00D06A32">
              <w:rPr>
                <w:rFonts w:ascii="Bookman Old Style" w:hAnsi="Bookman Old Style" w:cs="Arial"/>
                <w:bCs/>
                <w:sz w:val="20"/>
                <w:szCs w:val="20"/>
              </w:rPr>
              <w:t xml:space="preserve">agraria y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consiste en conseguir la plena realización de la justicia en el área rural, en consonancia con los fines y principios constitucionales y los especiales del derecho agrario. También observarán en la aplicación legal, las disposiciones ambientales.</w:t>
            </w:r>
          </w:p>
          <w:p w14:paraId="3DB2B7E5" w14:textId="77777777" w:rsidR="00F26EE5" w:rsidRPr="00D06A32" w:rsidRDefault="00F26EE5" w:rsidP="00D97AEE">
            <w:pPr>
              <w:ind w:right="49"/>
              <w:jc w:val="both"/>
              <w:rPr>
                <w:rFonts w:ascii="Bookman Old Style" w:hAnsi="Bookman Old Style" w:cs="Arial"/>
                <w:bCs/>
                <w:sz w:val="20"/>
                <w:szCs w:val="20"/>
              </w:rPr>
            </w:pPr>
          </w:p>
          <w:p w14:paraId="0C459CBE" w14:textId="7B945F30"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Los jueces y magistrados interpretarán y aplicarán las disposiciones procesales en armonía con los principios que inspiran esta ley, la Constitución Política, los tratados y convenios internacionales debidamente ratificados</w:t>
            </w:r>
            <w:r w:rsidR="00630163" w:rsidRPr="00D06A32">
              <w:rPr>
                <w:rFonts w:ascii="Bookman Old Style" w:eastAsia="Garamond" w:hAnsi="Bookman Old Style" w:cs="Garamond"/>
                <w:sz w:val="20"/>
                <w:szCs w:val="20"/>
              </w:rPr>
              <w:t xml:space="preserve">, así como las sentencias y opiniones consultivas que los órganos interpretativos de los mismos realicen en consultas y casos litigiosos de los cuales el Estado colombiano sea parte, </w:t>
            </w:r>
            <w:r w:rsidR="00630163">
              <w:rPr>
                <w:rFonts w:ascii="Bookman Old Style" w:hAnsi="Bookman Old Style" w:cs="Arial"/>
                <w:bCs/>
                <w:sz w:val="20"/>
                <w:szCs w:val="20"/>
              </w:rPr>
              <w:t xml:space="preserve"> </w:t>
            </w:r>
            <w:r w:rsidRPr="00D06A32">
              <w:rPr>
                <w:rFonts w:ascii="Bookman Old Style" w:hAnsi="Bookman Old Style" w:cs="Arial"/>
                <w:bCs/>
                <w:sz w:val="20"/>
                <w:szCs w:val="20"/>
              </w:rPr>
              <w:t xml:space="preserve">en cuanto no se opongan a ellos, con los </w:t>
            </w:r>
            <w:r w:rsidRPr="00D06A32">
              <w:rPr>
                <w:rFonts w:ascii="Bookman Old Style" w:hAnsi="Bookman Old Style" w:cs="Arial"/>
                <w:bCs/>
                <w:sz w:val="20"/>
                <w:szCs w:val="20"/>
              </w:rPr>
              <w:lastRenderedPageBreak/>
              <w:t>principios que orientan el sistema procesal colombiano.</w:t>
            </w:r>
          </w:p>
          <w:p w14:paraId="659AE29D" w14:textId="77777777" w:rsidR="00F26EE5" w:rsidRPr="00D06A32" w:rsidRDefault="00F26EE5" w:rsidP="00D97AEE">
            <w:pPr>
              <w:ind w:right="49"/>
              <w:rPr>
                <w:rFonts w:ascii="Bookman Old Style" w:hAnsi="Bookman Old Style" w:cs="Arial"/>
                <w:bCs/>
                <w:sz w:val="20"/>
                <w:szCs w:val="20"/>
              </w:rPr>
            </w:pPr>
          </w:p>
          <w:p w14:paraId="1727364A" w14:textId="69740751" w:rsidR="006F269A"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 el Consejo de Estado y la Corte Suprema de Justicia.</w:t>
            </w:r>
          </w:p>
        </w:tc>
      </w:tr>
      <w:tr w:rsidR="006F269A" w:rsidRPr="00D06A32" w14:paraId="6AA45BB8" w14:textId="77777777" w:rsidTr="00F61EFD">
        <w:tc>
          <w:tcPr>
            <w:tcW w:w="4389" w:type="dxa"/>
          </w:tcPr>
          <w:p w14:paraId="3FD40455"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8. Participación del Ministerio Público. </w:t>
            </w:r>
            <w:r w:rsidRPr="00D06A32">
              <w:rPr>
                <w:rFonts w:ascii="Bookman Old Style" w:eastAsia="Garamond" w:hAnsi="Bookman Old Style" w:cs="Garamond"/>
                <w:sz w:val="20"/>
                <w:szCs w:val="20"/>
              </w:rPr>
              <w:t>El Ministerio Público, en cabeza de la Procuraduría General de la Nación, intervendrá de oficio o a solicitud de parte en cualquier etapa del proceso agrario y rural. Su intervención se realizará a través de los funcionarios o agentes competentes de acuerdo con las funciones y competencias de la entidad. Para el efecto, le será notificada la providencia que dé inicio al proceso.</w:t>
            </w:r>
          </w:p>
          <w:p w14:paraId="43B70480"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781AAA6" w14:textId="5AEE435D" w:rsidR="006F269A"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Igualmente, la Procuraduría General de la Nación puede conceptuar respecto del objeto del litigio en cualquier etapa procesal siendo obligatorio para el juez pronunciarse sobre dicho concepto.</w:t>
            </w:r>
          </w:p>
        </w:tc>
        <w:tc>
          <w:tcPr>
            <w:tcW w:w="4390" w:type="dxa"/>
          </w:tcPr>
          <w:p w14:paraId="32C69E8B" w14:textId="77777777"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 xml:space="preserve">Artículo 8. Participación del Ministerio Público. </w:t>
            </w:r>
            <w:r w:rsidRPr="00D06A32">
              <w:rPr>
                <w:rFonts w:ascii="Bookman Old Style" w:hAnsi="Bookman Old Style" w:cs="Arial"/>
                <w:bCs/>
                <w:sz w:val="20"/>
                <w:szCs w:val="20"/>
              </w:rPr>
              <w:t xml:space="preserve">El Ministerio Público, en cabeza de la Procuraduría General de la Nación, intervendrá de oficio o a solicitud de parte en cualquier etapa del proceso agrario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Su intervención se realizará a través de los funcionarios o agentes competentes de acuerdo con las funciones y competencias de la entidad. Para el efecto, le será notificada la providencia que dé inicio al proceso.</w:t>
            </w:r>
          </w:p>
          <w:p w14:paraId="08BCF7DE" w14:textId="77777777" w:rsidR="00F26EE5" w:rsidRPr="00D06A32" w:rsidRDefault="00F26EE5" w:rsidP="00D97AEE">
            <w:pPr>
              <w:ind w:right="49"/>
              <w:jc w:val="both"/>
              <w:rPr>
                <w:rFonts w:ascii="Bookman Old Style" w:hAnsi="Bookman Old Style" w:cs="Arial"/>
                <w:bCs/>
                <w:sz w:val="20"/>
                <w:szCs w:val="20"/>
              </w:rPr>
            </w:pPr>
          </w:p>
          <w:p w14:paraId="747C9671" w14:textId="5E15A8BE" w:rsidR="006F269A"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Igualmente, la Procuraduría General de la Nación puede conceptuar respecto del objeto del litigio en cualquier etapa procesal siendo obligatorio para el juez pronunciarse sobre dicho concepto.</w:t>
            </w:r>
          </w:p>
        </w:tc>
      </w:tr>
      <w:tr w:rsidR="006F269A" w:rsidRPr="00D06A32" w14:paraId="7429654F" w14:textId="77777777" w:rsidTr="00F61EFD">
        <w:tc>
          <w:tcPr>
            <w:tcW w:w="4389" w:type="dxa"/>
          </w:tcPr>
          <w:p w14:paraId="0E9E942F"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9. Itinerancia. </w:t>
            </w:r>
            <w:r w:rsidRPr="00D06A32">
              <w:rPr>
                <w:rFonts w:ascii="Bookman Old Style" w:eastAsia="Garamond" w:hAnsi="Bookman Old Style" w:cs="Garamond"/>
                <w:sz w:val="20"/>
                <w:szCs w:val="20"/>
              </w:rPr>
              <w:t>Los despachos judiciales rurales y agrarios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Administración de Justicia.</w:t>
            </w:r>
          </w:p>
          <w:p w14:paraId="2BD375E4" w14:textId="77777777" w:rsidR="00EC335E" w:rsidRDefault="00EC335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C85B6E4" w14:textId="77777777" w:rsidR="00EC335E" w:rsidRDefault="00EC335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1627551" w14:textId="77777777" w:rsidR="00EC335E" w:rsidRDefault="00EC335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B97C4A3" w14:textId="77777777" w:rsidR="00EC335E" w:rsidRDefault="00EC335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98BE50D" w14:textId="77777777" w:rsidR="00EC335E" w:rsidRDefault="00EC335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4A78638" w14:textId="49728602" w:rsidR="0075400E" w:rsidRPr="00D06A32" w:rsidRDefault="0075400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Parágrafo 1. El Consejo Superior de la Judicatura tendrá un término de 6 meses acorde al artículo 124 de la presente ley para la creación de los juzgados itinerantes de la especialidad agraria y rural de las que trata el presente artículo.</w:t>
            </w:r>
          </w:p>
          <w:p w14:paraId="59D5068E" w14:textId="77777777" w:rsidR="0075400E" w:rsidRPr="00D06A32" w:rsidRDefault="0075400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7A6E814" w14:textId="77777777" w:rsidR="00EC335E" w:rsidRDefault="00EC335E" w:rsidP="00EC335E">
            <w:pPr>
              <w:jc w:val="both"/>
              <w:rPr>
                <w:rFonts w:ascii="Bookman Old Style" w:eastAsia="Garamond" w:hAnsi="Bookman Old Style" w:cs="Garamond"/>
                <w:sz w:val="20"/>
                <w:szCs w:val="20"/>
              </w:rPr>
            </w:pPr>
          </w:p>
          <w:p w14:paraId="63D64050" w14:textId="2AB0B1EF" w:rsidR="006F269A" w:rsidRPr="00D06A32" w:rsidRDefault="0075400E" w:rsidP="00EC335E">
            <w:pPr>
              <w:jc w:val="both"/>
              <w:rPr>
                <w:rFonts w:ascii="Bookman Old Style" w:hAnsi="Bookman Old Style"/>
                <w:sz w:val="20"/>
                <w:szCs w:val="20"/>
              </w:rPr>
            </w:pPr>
            <w:r w:rsidRPr="00D06A32">
              <w:rPr>
                <w:rFonts w:ascii="Bookman Old Style" w:eastAsia="Garamond" w:hAnsi="Bookman Old Style" w:cs="Garamond"/>
                <w:sz w:val="20"/>
                <w:szCs w:val="20"/>
              </w:rPr>
              <w:t>Parágrafo 2. El Consejo Superior de la Judicatura priorizará la creación de juzgados itinerantes de la especialidad agraria y rural en las zonas PDET de las que trata el artículo 10 de la presente ley.</w:t>
            </w:r>
          </w:p>
        </w:tc>
        <w:tc>
          <w:tcPr>
            <w:tcW w:w="4390" w:type="dxa"/>
          </w:tcPr>
          <w:p w14:paraId="2D6E1BB3" w14:textId="1A23B91B"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 xml:space="preserve">Artículo 9. Itinerancia. </w:t>
            </w:r>
            <w:r w:rsidRPr="00C4721B">
              <w:rPr>
                <w:rFonts w:ascii="Bookman Old Style" w:hAnsi="Bookman Old Style" w:cs="Arial"/>
                <w:b/>
                <w:bCs/>
                <w:sz w:val="20"/>
                <w:szCs w:val="20"/>
                <w:u w:val="single"/>
              </w:rPr>
              <w:t>Cuando se estime necesario y pertinente, conforme a las características del caso objeto de la actuación correspondiente,</w:t>
            </w:r>
            <w:r w:rsidRPr="00D06A32">
              <w:rPr>
                <w:rFonts w:ascii="Bookman Old Style" w:hAnsi="Bookman Old Style" w:cs="Arial"/>
                <w:bCs/>
                <w:sz w:val="20"/>
                <w:szCs w:val="20"/>
              </w:rPr>
              <w:t xml:space="preserve"> lo</w:t>
            </w:r>
            <w:r w:rsidR="00C4721B">
              <w:rPr>
                <w:rFonts w:ascii="Bookman Old Style" w:hAnsi="Bookman Old Style" w:cs="Arial"/>
                <w:bCs/>
                <w:sz w:val="20"/>
                <w:szCs w:val="20"/>
              </w:rPr>
              <w:t>s despachos judiciales rurales,</w:t>
            </w:r>
            <w:r w:rsidRPr="00D06A32">
              <w:rPr>
                <w:rFonts w:ascii="Bookman Old Style" w:hAnsi="Bookman Old Style" w:cs="Arial"/>
                <w:bCs/>
                <w:sz w:val="20"/>
                <w:szCs w:val="20"/>
              </w:rPr>
              <w:t xml:space="preserve"> agrarios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y agrarios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de la colindancia de corregimientos y la complejidad de los asuntos a decidir y lo dispuesto en la Ley Estatutaria de Administración de Justicia.</w:t>
            </w:r>
          </w:p>
          <w:p w14:paraId="00CFF44E" w14:textId="77777777" w:rsidR="006F269A" w:rsidRDefault="006F269A" w:rsidP="00D97AEE">
            <w:pPr>
              <w:rPr>
                <w:rFonts w:ascii="Bookman Old Style" w:hAnsi="Bookman Old Style"/>
                <w:sz w:val="20"/>
                <w:szCs w:val="20"/>
              </w:rPr>
            </w:pPr>
          </w:p>
          <w:p w14:paraId="2B9E90EB" w14:textId="01FD028F" w:rsidR="00EC335E" w:rsidRPr="00D06A32" w:rsidRDefault="00EC335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Parágrafo 1. El Consejo Superior de la Judicatura tendrá un término de 6 meses acorde al artículo 124 de la presente ley para la creación de los juzgados itineran</w:t>
            </w:r>
            <w:r>
              <w:rPr>
                <w:rFonts w:ascii="Bookman Old Style" w:eastAsia="Garamond" w:hAnsi="Bookman Old Style" w:cs="Garamond"/>
                <w:sz w:val="20"/>
                <w:szCs w:val="20"/>
              </w:rPr>
              <w:t>tes de la especialidad agraria,</w:t>
            </w:r>
            <w:r w:rsidRPr="00D06A32">
              <w:rPr>
                <w:rFonts w:ascii="Bookman Old Style" w:eastAsia="Garamond" w:hAnsi="Bookman Old Style" w:cs="Garamond"/>
                <w:sz w:val="20"/>
                <w:szCs w:val="20"/>
              </w:rPr>
              <w:t xml:space="preserve"> rural</w:t>
            </w:r>
            <w:r>
              <w:rPr>
                <w:rFonts w:ascii="Bookman Old Style" w:eastAsia="Garamond" w:hAnsi="Bookman Old Style" w:cs="Garamond"/>
                <w:sz w:val="20"/>
                <w:szCs w:val="20"/>
              </w:rPr>
              <w:t xml:space="preserve"> </w:t>
            </w:r>
            <w:r w:rsidRPr="00EC335E">
              <w:rPr>
                <w:rFonts w:ascii="Bookman Old Style" w:eastAsia="Garamond" w:hAnsi="Bookman Old Style" w:cs="Garamond"/>
                <w:b/>
                <w:sz w:val="20"/>
                <w:szCs w:val="20"/>
                <w:u w:val="single"/>
              </w:rPr>
              <w:t>y ambiental</w:t>
            </w:r>
            <w:r w:rsidRPr="00D06A32">
              <w:rPr>
                <w:rFonts w:ascii="Bookman Old Style" w:eastAsia="Garamond" w:hAnsi="Bookman Old Style" w:cs="Garamond"/>
                <w:sz w:val="20"/>
                <w:szCs w:val="20"/>
              </w:rPr>
              <w:t xml:space="preserve"> de las que trata el presente artículo.</w:t>
            </w:r>
          </w:p>
          <w:p w14:paraId="7D2A4B8D" w14:textId="77777777" w:rsidR="00EC335E" w:rsidRPr="00D06A32" w:rsidRDefault="00EC335E" w:rsidP="00EC33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25BBD9D" w14:textId="75E56EFD" w:rsidR="00EC335E" w:rsidRPr="00D06A32" w:rsidRDefault="00EC335E" w:rsidP="00EC335E">
            <w:pPr>
              <w:jc w:val="both"/>
              <w:rPr>
                <w:rFonts w:ascii="Bookman Old Style" w:hAnsi="Bookman Old Style"/>
                <w:sz w:val="20"/>
                <w:szCs w:val="20"/>
              </w:rPr>
            </w:pPr>
            <w:r w:rsidRPr="00D06A32">
              <w:rPr>
                <w:rFonts w:ascii="Bookman Old Style" w:eastAsia="Garamond" w:hAnsi="Bookman Old Style" w:cs="Garamond"/>
                <w:sz w:val="20"/>
                <w:szCs w:val="20"/>
              </w:rPr>
              <w:t>Parágrafo 2. El Consejo Superior de la Judicatura priorizará la creación de juzgados itinerant</w:t>
            </w:r>
            <w:r>
              <w:rPr>
                <w:rFonts w:ascii="Bookman Old Style" w:eastAsia="Garamond" w:hAnsi="Bookman Old Style" w:cs="Garamond"/>
                <w:sz w:val="20"/>
                <w:szCs w:val="20"/>
              </w:rPr>
              <w:t xml:space="preserve">es de la especialidad agraria,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EC335E">
              <w:rPr>
                <w:rFonts w:ascii="Bookman Old Style" w:eastAsia="Garamond" w:hAnsi="Bookman Old Style" w:cs="Garamond"/>
                <w:b/>
                <w:sz w:val="20"/>
                <w:szCs w:val="20"/>
                <w:u w:val="single"/>
              </w:rPr>
              <w:t>y ambiental</w:t>
            </w:r>
            <w:r w:rsidRPr="00D06A32">
              <w:rPr>
                <w:rFonts w:ascii="Bookman Old Style" w:eastAsia="Garamond" w:hAnsi="Bookman Old Style" w:cs="Garamond"/>
                <w:sz w:val="20"/>
                <w:szCs w:val="20"/>
              </w:rPr>
              <w:t xml:space="preserve"> en las zonas PDET de las que trata el artículo 10 de la presente ley.</w:t>
            </w:r>
          </w:p>
        </w:tc>
      </w:tr>
      <w:tr w:rsidR="006F269A" w:rsidRPr="00D06A32" w14:paraId="2304A9DA" w14:textId="77777777" w:rsidTr="00F61EFD">
        <w:tc>
          <w:tcPr>
            <w:tcW w:w="4389" w:type="dxa"/>
          </w:tcPr>
          <w:p w14:paraId="371F9628"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10. Itinerancia en zonas focalizadas. </w:t>
            </w:r>
            <w:r w:rsidRPr="00D06A32">
              <w:rPr>
                <w:rFonts w:ascii="Bookman Old Style" w:eastAsia="Garamond" w:hAnsi="Bookman Old Style" w:cs="Garamond"/>
                <w:sz w:val="20"/>
                <w:szCs w:val="20"/>
              </w:rPr>
              <w:t>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51D05A9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3208C3F" w14:textId="14BA27EC" w:rsidR="006F269A"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tc>
        <w:tc>
          <w:tcPr>
            <w:tcW w:w="4390" w:type="dxa"/>
          </w:tcPr>
          <w:p w14:paraId="2E88056D" w14:textId="4940DAA8" w:rsidR="002A1623" w:rsidRPr="00D06A32" w:rsidRDefault="002A162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 Itinerancia en zonas focalizadas. </w:t>
            </w:r>
            <w:r w:rsidR="003D05A1">
              <w:rPr>
                <w:rFonts w:ascii="Bookman Old Style" w:eastAsia="Garamond" w:hAnsi="Bookman Old Style" w:cs="Garamond"/>
                <w:sz w:val="20"/>
                <w:szCs w:val="20"/>
              </w:rPr>
              <w:t xml:space="preserve">Los jueces agrarios, </w:t>
            </w:r>
            <w:r w:rsidRPr="00D06A32">
              <w:rPr>
                <w:rFonts w:ascii="Bookman Old Style" w:eastAsia="Garamond" w:hAnsi="Bookman Old Style" w:cs="Garamond"/>
                <w:sz w:val="20"/>
                <w:szCs w:val="20"/>
              </w:rPr>
              <w:t>rurales</w:t>
            </w:r>
            <w:r w:rsidR="003D05A1">
              <w:rPr>
                <w:rFonts w:ascii="Bookman Old Style" w:eastAsia="Garamond" w:hAnsi="Bookman Old Style" w:cs="Garamond"/>
                <w:sz w:val="20"/>
                <w:szCs w:val="20"/>
              </w:rPr>
              <w:t xml:space="preserve"> </w:t>
            </w:r>
            <w:r w:rsidR="003D05A1" w:rsidRPr="003D05A1">
              <w:rPr>
                <w:rFonts w:ascii="Bookman Old Style" w:eastAsia="Garamond" w:hAnsi="Bookman Old Style" w:cs="Garamond"/>
                <w:b/>
                <w:sz w:val="20"/>
                <w:szCs w:val="20"/>
                <w:u w:val="single"/>
              </w:rPr>
              <w:t>y ambientales</w:t>
            </w:r>
            <w:r w:rsidRPr="00D06A32">
              <w:rPr>
                <w:rFonts w:ascii="Bookman Old Style" w:eastAsia="Garamond" w:hAnsi="Bookman Old Style" w:cs="Garamond"/>
                <w:sz w:val="20"/>
                <w:szCs w:val="20"/>
              </w:rPr>
              <w:t xml:space="preserve"> de la jurisdicción or</w:t>
            </w:r>
            <w:r w:rsidR="003D05A1">
              <w:rPr>
                <w:rFonts w:ascii="Bookman Old Style" w:eastAsia="Garamond" w:hAnsi="Bookman Old Style" w:cs="Garamond"/>
                <w:sz w:val="20"/>
                <w:szCs w:val="20"/>
              </w:rPr>
              <w:t xml:space="preserve">dinaria y los jueces agrarios, </w:t>
            </w:r>
            <w:r w:rsidRPr="00D06A32">
              <w:rPr>
                <w:rFonts w:ascii="Bookman Old Style" w:eastAsia="Garamond" w:hAnsi="Bookman Old Style" w:cs="Garamond"/>
                <w:sz w:val="20"/>
                <w:szCs w:val="20"/>
              </w:rPr>
              <w:t>rurales</w:t>
            </w:r>
            <w:r w:rsidR="003D05A1">
              <w:rPr>
                <w:rFonts w:ascii="Bookman Old Style" w:eastAsia="Garamond" w:hAnsi="Bookman Old Style" w:cs="Garamond"/>
                <w:sz w:val="20"/>
                <w:szCs w:val="20"/>
              </w:rPr>
              <w:t xml:space="preserve"> </w:t>
            </w:r>
            <w:r w:rsidR="003D05A1" w:rsidRPr="003D05A1">
              <w:rPr>
                <w:rFonts w:ascii="Bookman Old Style" w:eastAsia="Garamond" w:hAnsi="Bookman Old Style" w:cs="Garamond"/>
                <w:b/>
                <w:sz w:val="20"/>
                <w:szCs w:val="20"/>
                <w:u w:val="single"/>
              </w:rPr>
              <w:t>y ambientales</w:t>
            </w:r>
            <w:r w:rsidRPr="00D06A32">
              <w:rPr>
                <w:rFonts w:ascii="Bookman Old Style" w:eastAsia="Garamond" w:hAnsi="Bookman Old Style" w:cs="Garamond"/>
                <w:sz w:val="20"/>
                <w:szCs w:val="20"/>
              </w:rPr>
              <w:t xml:space="preserve">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3344F6C6" w14:textId="77777777" w:rsidR="002A1623" w:rsidRPr="00D06A32" w:rsidRDefault="002A162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2B1332A" w14:textId="7580A0DB" w:rsidR="00F26EE5" w:rsidRPr="003756F7" w:rsidRDefault="002A1623" w:rsidP="0065710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3756F7">
              <w:rPr>
                <w:rFonts w:ascii="Bookman Old Style" w:eastAsia="Garamond" w:hAnsi="Bookman Old Style" w:cs="Garamond"/>
                <w:sz w:val="20"/>
                <w:szCs w:val="20"/>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w:t>
            </w:r>
            <w:r w:rsidR="0065710D" w:rsidRPr="003756F7">
              <w:rPr>
                <w:rFonts w:ascii="Bookman Old Style" w:eastAsia="Garamond" w:hAnsi="Bookman Old Style" w:cs="Garamond"/>
                <w:sz w:val="20"/>
                <w:szCs w:val="20"/>
              </w:rPr>
              <w:t>e las personas adultas mayores.</w:t>
            </w:r>
          </w:p>
        </w:tc>
      </w:tr>
      <w:tr w:rsidR="006F269A" w:rsidRPr="00D06A32" w14:paraId="6C17BEC3" w14:textId="77777777" w:rsidTr="00F61EFD">
        <w:tc>
          <w:tcPr>
            <w:tcW w:w="4389" w:type="dxa"/>
          </w:tcPr>
          <w:p w14:paraId="396CE76F" w14:textId="25F0A731"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11. Poderes y deberes del juez. </w:t>
            </w:r>
            <w:r w:rsidRPr="00D06A32">
              <w:rPr>
                <w:rFonts w:ascii="Bookman Old Style" w:eastAsia="Garamond" w:hAnsi="Bookman Old Style" w:cs="Garamond"/>
                <w:sz w:val="20"/>
                <w:szCs w:val="20"/>
              </w:rPr>
              <w:t>Sin perjuicio de los demás poderes y deberes que la ley les confiere, para garantizar el cumplimiento del objeto, la finalidad y los principios del presente proceso, el juez tendrá los siguientes poderes especiales:</w:t>
            </w:r>
          </w:p>
          <w:p w14:paraId="1C4AD9DF" w14:textId="77777777" w:rsidR="00F61EFD" w:rsidRPr="00D06A32" w:rsidRDefault="00F61EFD"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1F75196"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Acceder en forma permanente, ágil y </w:t>
            </w:r>
            <w:r w:rsidRPr="00D06A32">
              <w:rPr>
                <w:rFonts w:ascii="Bookman Old Style" w:eastAsia="Garamond" w:hAnsi="Bookman Old Style" w:cs="Garamond"/>
                <w:sz w:val="20"/>
                <w:szCs w:val="20"/>
              </w:rPr>
              <w:lastRenderedPageBreak/>
              <w:t>oportuna a los registros y bases de datos necesarias, con el fin de verificar la situación del inmueble objeto del proceso o para suplir cualquier deficiencia de la demanda, sus anexos o requisitos.</w:t>
            </w:r>
          </w:p>
          <w:p w14:paraId="2801AD2D"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Propender por el uso privilegiado de Mecanismos Alternativos de Solución de Conflictos.</w:t>
            </w:r>
          </w:p>
          <w:p w14:paraId="635D6E56"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Desechar actuaciones y diligencias inútiles y rechazar solicitudes, incidentes y pruebas improcedentes o inconducentes, recursos que no estén legalmente autorizados y todo medio de carácter dilatorio.</w:t>
            </w:r>
          </w:p>
          <w:p w14:paraId="125ED507"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Precaver, cuando tome medidas en relación con un inmueble, los riesgos consiguientes de la suspensión de la explotación de este, con base en los conceptos técnicos o las pruebas aportadas previamente por la parte afectada.</w:t>
            </w:r>
          </w:p>
          <w:p w14:paraId="5B1F23B7"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Decretar las medidas cautelares en los términos de esta ley.</w:t>
            </w:r>
          </w:p>
          <w:p w14:paraId="54AA09D5"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Verificar que el allanamiento a la demanda, su desistimiento o la transacción se hayan realizado de modo libre y sin vicios del consentimiento.</w:t>
            </w:r>
          </w:p>
          <w:p w14:paraId="1A480EDE" w14:textId="77777777" w:rsidR="0075400E"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Procurar que no se desvirtúen los principios a que se refiere esta ley, en especial lo atinentes a la igualdad real de las partes ante la justicia, la simplicidad, concentración y brevedad de las actuaciones, la aplicación de los enfoques diferenciales y, por ende, la celeridad de los procesos, cuya suspensión o retardo debe impedir, dándoles el impulso necesario, como también los relativos a la inmediación del juez y sana crítica en la apreciación de la prueba, todo ello sin menoscabo del principio fundamental del debido proceso.</w:t>
            </w:r>
          </w:p>
          <w:p w14:paraId="0D13CCF6" w14:textId="346B2D77" w:rsidR="006F269A" w:rsidRPr="00D06A32" w:rsidRDefault="0075400E" w:rsidP="00492268">
            <w:pPr>
              <w:widowControl w:val="0"/>
              <w:numPr>
                <w:ilvl w:val="0"/>
                <w:numId w:val="74"/>
              </w:numPr>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Priorizar la atención de la mujer rural en razón a la calidad de especial protección del sujeto, por lo cual deberá caracterizar el grupo familiar de las partes procesales.</w:t>
            </w:r>
          </w:p>
        </w:tc>
        <w:tc>
          <w:tcPr>
            <w:tcW w:w="4390" w:type="dxa"/>
          </w:tcPr>
          <w:p w14:paraId="4BAAA20E" w14:textId="2D80C81B" w:rsidR="006F269A" w:rsidRPr="00D06A32" w:rsidRDefault="00A83E53" w:rsidP="00D97AEE">
            <w:pPr>
              <w:rPr>
                <w:rFonts w:ascii="Bookman Old Style" w:hAnsi="Bookman Old Style"/>
                <w:sz w:val="20"/>
                <w:szCs w:val="20"/>
              </w:rPr>
            </w:pPr>
            <w:r>
              <w:rPr>
                <w:rFonts w:ascii="Bookman Old Style" w:hAnsi="Bookman Old Style"/>
                <w:sz w:val="20"/>
                <w:szCs w:val="20"/>
              </w:rPr>
              <w:lastRenderedPageBreak/>
              <w:t>Se mantiene igual.</w:t>
            </w:r>
          </w:p>
        </w:tc>
      </w:tr>
      <w:tr w:rsidR="0075400E" w:rsidRPr="00D06A32" w14:paraId="31AA6435" w14:textId="77777777" w:rsidTr="00F61EFD">
        <w:tc>
          <w:tcPr>
            <w:tcW w:w="4389" w:type="dxa"/>
          </w:tcPr>
          <w:p w14:paraId="41AB44F5"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TÍTULO II</w:t>
            </w:r>
          </w:p>
          <w:p w14:paraId="328CAAB1" w14:textId="4A2FD70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INTEGRACIÓN DE LA ESPECIALIDAD AGRARIA</w:t>
            </w:r>
          </w:p>
        </w:tc>
        <w:tc>
          <w:tcPr>
            <w:tcW w:w="4390" w:type="dxa"/>
          </w:tcPr>
          <w:p w14:paraId="0060EBFB" w14:textId="77777777" w:rsidR="000D6894" w:rsidRPr="00D06A32" w:rsidRDefault="000D6894" w:rsidP="000D689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TÍTULO II</w:t>
            </w:r>
          </w:p>
          <w:p w14:paraId="597D2968" w14:textId="46400313" w:rsidR="0075400E" w:rsidRPr="00D06A32" w:rsidRDefault="000D6894" w:rsidP="000D6894">
            <w:pPr>
              <w:jc w:val="center"/>
              <w:rPr>
                <w:rFonts w:ascii="Bookman Old Style" w:hAnsi="Bookman Old Style"/>
                <w:sz w:val="20"/>
                <w:szCs w:val="20"/>
              </w:rPr>
            </w:pPr>
            <w:r w:rsidRPr="00D06A32">
              <w:rPr>
                <w:rFonts w:ascii="Bookman Old Style" w:eastAsia="Garamond" w:hAnsi="Bookman Old Style" w:cs="Garamond"/>
                <w:b/>
                <w:sz w:val="20"/>
                <w:szCs w:val="20"/>
              </w:rPr>
              <w:lastRenderedPageBreak/>
              <w:t>INTEGRACIÓN DE LA ESPECIALIDAD AGRARIA</w:t>
            </w:r>
            <w:r w:rsidRPr="000D6894">
              <w:rPr>
                <w:rFonts w:ascii="Bookman Old Style" w:eastAsia="Garamond" w:hAnsi="Bookman Old Style" w:cs="Garamond"/>
                <w:b/>
                <w:sz w:val="20"/>
                <w:szCs w:val="20"/>
                <w:u w:val="single"/>
              </w:rPr>
              <w:t>, RURAL Y AMBIENTAL</w:t>
            </w:r>
          </w:p>
        </w:tc>
      </w:tr>
      <w:tr w:rsidR="006F269A" w:rsidRPr="00D06A32" w14:paraId="1EC00DC7" w14:textId="77777777" w:rsidTr="00F61EFD">
        <w:tc>
          <w:tcPr>
            <w:tcW w:w="4389" w:type="dxa"/>
          </w:tcPr>
          <w:p w14:paraId="7358EAA6" w14:textId="77777777" w:rsidR="0075400E" w:rsidRPr="00D06A32" w:rsidRDefault="0075400E"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12. Integración de la Especialidad Agraria y Rural en la Jurisdicción Ordinaria. </w:t>
            </w:r>
            <w:r w:rsidRPr="00D06A32">
              <w:rPr>
                <w:rFonts w:ascii="Bookman Old Style" w:eastAsia="Garamond" w:hAnsi="Bookman Old Style" w:cs="Garamond"/>
                <w:sz w:val="20"/>
                <w:szCs w:val="20"/>
              </w:rPr>
              <w:t>La Jurisdicción Ordinaria, en su Especialidad Agraria y Rural, se integrará de la siguiente forma:</w:t>
            </w:r>
          </w:p>
          <w:p w14:paraId="352EDB17" w14:textId="77777777" w:rsidR="0075400E" w:rsidRPr="00D06A32" w:rsidRDefault="0075400E" w:rsidP="00D97AEE">
            <w:pPr>
              <w:ind w:right="49"/>
              <w:jc w:val="both"/>
              <w:rPr>
                <w:rFonts w:ascii="Bookman Old Style" w:eastAsia="Garamond" w:hAnsi="Bookman Old Style" w:cs="Garamond"/>
                <w:sz w:val="20"/>
                <w:szCs w:val="20"/>
              </w:rPr>
            </w:pPr>
          </w:p>
          <w:p w14:paraId="11E75031" w14:textId="77777777" w:rsidR="000D6894" w:rsidRDefault="000D6894" w:rsidP="00D97AEE">
            <w:pPr>
              <w:ind w:right="49"/>
              <w:jc w:val="both"/>
              <w:rPr>
                <w:rFonts w:ascii="Bookman Old Style" w:eastAsia="Garamond" w:hAnsi="Bookman Old Style" w:cs="Garamond"/>
                <w:sz w:val="20"/>
                <w:szCs w:val="20"/>
              </w:rPr>
            </w:pPr>
          </w:p>
          <w:p w14:paraId="6197D3B3" w14:textId="5F0D078B" w:rsidR="0075400E" w:rsidRPr="00D06A32" w:rsidRDefault="0075400E"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La Sala de Casación Civil, Agraria y Rural de la Corte Suprema de Justicia.</w:t>
            </w:r>
          </w:p>
          <w:p w14:paraId="70C3380C" w14:textId="77777777" w:rsidR="000D6894" w:rsidRDefault="000D6894" w:rsidP="00D97AEE">
            <w:pPr>
              <w:ind w:right="49"/>
              <w:jc w:val="both"/>
              <w:rPr>
                <w:rFonts w:ascii="Bookman Old Style" w:eastAsia="Garamond" w:hAnsi="Bookman Old Style" w:cs="Garamond"/>
                <w:sz w:val="20"/>
                <w:szCs w:val="20"/>
              </w:rPr>
            </w:pPr>
          </w:p>
          <w:p w14:paraId="11920F46" w14:textId="77777777" w:rsidR="000D6894" w:rsidRDefault="000D6894" w:rsidP="00D97AEE">
            <w:pPr>
              <w:ind w:right="49"/>
              <w:jc w:val="both"/>
              <w:rPr>
                <w:rFonts w:ascii="Bookman Old Style" w:eastAsia="Garamond" w:hAnsi="Bookman Old Style" w:cs="Garamond"/>
                <w:sz w:val="20"/>
                <w:szCs w:val="20"/>
              </w:rPr>
            </w:pPr>
          </w:p>
          <w:p w14:paraId="18A16BC5" w14:textId="0C4A1847" w:rsidR="0075400E" w:rsidRPr="00D06A32" w:rsidRDefault="0075400E"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2. Las Salas Agrarias y Rurales de los Tribunales Superiores de Distrito Judicial.</w:t>
            </w:r>
          </w:p>
          <w:p w14:paraId="34437B0D" w14:textId="77777777" w:rsidR="000D6894" w:rsidRDefault="000D6894" w:rsidP="00D97AEE">
            <w:pPr>
              <w:ind w:right="49"/>
              <w:jc w:val="both"/>
              <w:rPr>
                <w:rFonts w:ascii="Bookman Old Style" w:eastAsia="Garamond" w:hAnsi="Bookman Old Style" w:cs="Garamond"/>
                <w:sz w:val="20"/>
                <w:szCs w:val="20"/>
              </w:rPr>
            </w:pPr>
          </w:p>
          <w:p w14:paraId="3FD78908" w14:textId="77777777" w:rsidR="000D6894" w:rsidRDefault="000D6894" w:rsidP="00D97AEE">
            <w:pPr>
              <w:ind w:right="49"/>
              <w:jc w:val="both"/>
              <w:rPr>
                <w:rFonts w:ascii="Bookman Old Style" w:eastAsia="Garamond" w:hAnsi="Bookman Old Style" w:cs="Garamond"/>
                <w:sz w:val="20"/>
                <w:szCs w:val="20"/>
              </w:rPr>
            </w:pPr>
          </w:p>
          <w:p w14:paraId="03B03412" w14:textId="1BD46FF3" w:rsidR="0075400E" w:rsidRPr="00D06A32" w:rsidRDefault="0075400E"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 Los juzgados agrarios y rurales del Circuito.</w:t>
            </w:r>
          </w:p>
          <w:p w14:paraId="7A5795FB" w14:textId="77777777" w:rsidR="000D6894" w:rsidRDefault="000D6894" w:rsidP="00D97AEE">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sz w:val="20"/>
                <w:szCs w:val="20"/>
              </w:rPr>
            </w:pPr>
          </w:p>
          <w:p w14:paraId="32B73478" w14:textId="77777777" w:rsidR="000D6894" w:rsidRDefault="0075400E" w:rsidP="00D97AEE">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4. Los juzgados civiles municipales, que también ejercerán competencias agrarias y rurales, y los juzgados promiscuos</w:t>
            </w:r>
            <w:r w:rsidRPr="00D06A32">
              <w:rPr>
                <w:rFonts w:ascii="Bookman Old Style" w:eastAsia="Garamond" w:hAnsi="Bookman Old Style" w:cs="Garamond"/>
                <w:sz w:val="20"/>
                <w:szCs w:val="20"/>
              </w:rPr>
              <w:br/>
            </w:r>
            <w:r w:rsidRPr="00D06A32">
              <w:rPr>
                <w:rFonts w:ascii="Bookman Old Style" w:eastAsia="Garamond" w:hAnsi="Bookman Old Style" w:cs="Garamond"/>
                <w:sz w:val="20"/>
                <w:szCs w:val="20"/>
              </w:rPr>
              <w:br/>
            </w:r>
          </w:p>
          <w:p w14:paraId="65FE2A36" w14:textId="2F823EFD" w:rsidR="006F269A" w:rsidRPr="00D06A32" w:rsidRDefault="0075400E" w:rsidP="00D97AEE">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w:t>
            </w:r>
            <w:r w:rsidRPr="00D06A32">
              <w:rPr>
                <w:rFonts w:ascii="Bookman Old Style" w:eastAsia="Garamond" w:hAnsi="Bookman Old Style" w:cs="Garamond"/>
                <w:sz w:val="20"/>
                <w:szCs w:val="20"/>
              </w:rPr>
              <w:t xml:space="preserve"> Para la Sala de Casación Civil, Agraria y Rural, el Consejo Superior de la Judicatura deberá disponer lo necesario para que los magistrados que la integren cuenten con al menos un magistrado auxiliar con formación o experiencia en derecho agrario. Respecto a los demás, se promoverán medidas de formación en derecho agrario y rural por parte de la Escuela Judicial Rodrigo Lara Bonilla.</w:t>
            </w:r>
          </w:p>
        </w:tc>
        <w:tc>
          <w:tcPr>
            <w:tcW w:w="4390" w:type="dxa"/>
          </w:tcPr>
          <w:p w14:paraId="2D481F7D" w14:textId="20A7C3BE"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12. Integración de la Especialidad Agraria</w:t>
            </w:r>
            <w:r w:rsidR="000D6894">
              <w:rPr>
                <w:rFonts w:ascii="Bookman Old Style" w:hAnsi="Bookman Old Style" w:cs="Arial"/>
                <w:b/>
                <w:sz w:val="20"/>
                <w:szCs w:val="20"/>
              </w:rPr>
              <w:t>,</w:t>
            </w:r>
            <w:r w:rsidRPr="00D06A32">
              <w:rPr>
                <w:rFonts w:ascii="Bookman Old Style" w:hAnsi="Bookman Old Style" w:cs="Arial"/>
                <w:b/>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 xml:space="preserve"> en la Jurisdicción Ordinaria. </w:t>
            </w:r>
            <w:r w:rsidRPr="00D06A32">
              <w:rPr>
                <w:rFonts w:ascii="Bookman Old Style" w:hAnsi="Bookman Old Style" w:cs="Arial"/>
                <w:bCs/>
                <w:sz w:val="20"/>
                <w:szCs w:val="20"/>
              </w:rPr>
              <w:t>La Jurisdicción Ordinaria, en su Especialidad Agraria</w:t>
            </w:r>
            <w:r w:rsidR="000D6894" w:rsidRPr="000D6894">
              <w:rPr>
                <w:rFonts w:ascii="Bookman Old Style" w:hAnsi="Bookman Old Style" w:cs="Arial"/>
                <w:b/>
                <w:sz w:val="20"/>
                <w:szCs w:val="20"/>
                <w:u w:val="single"/>
              </w:rPr>
              <w:t>,</w:t>
            </w:r>
            <w:r w:rsidR="000D6894">
              <w:rPr>
                <w:rFonts w:ascii="Bookman Old Style" w:hAnsi="Bookman Old Style" w:cs="Arial"/>
                <w:bCs/>
                <w:sz w:val="20"/>
                <w:szCs w:val="20"/>
              </w:rPr>
              <w:t xml:space="preserve"> </w:t>
            </w:r>
            <w:r w:rsidRPr="00D06A32">
              <w:rPr>
                <w:rFonts w:ascii="Bookman Old Style" w:hAnsi="Bookman Old Style" w:cs="Arial"/>
                <w:bCs/>
                <w:sz w:val="20"/>
                <w:szCs w:val="20"/>
              </w:rPr>
              <w:t>Rural</w:t>
            </w:r>
            <w:r w:rsidR="000D6894">
              <w:rPr>
                <w:rFonts w:ascii="Bookman Old Style" w:hAnsi="Bookman Old Style" w:cs="Arial"/>
                <w:bCs/>
                <w:sz w:val="20"/>
                <w:szCs w:val="20"/>
              </w:rPr>
              <w:t xml:space="preserve"> </w:t>
            </w:r>
            <w:r w:rsidR="000D6894" w:rsidRPr="000D6894">
              <w:rPr>
                <w:rFonts w:ascii="Bookman Old Style" w:hAnsi="Bookman Old Style" w:cs="Arial"/>
                <w:b/>
                <w:sz w:val="20"/>
                <w:szCs w:val="20"/>
                <w:u w:val="single"/>
              </w:rPr>
              <w:t>y Ambiental</w:t>
            </w:r>
            <w:r w:rsidRPr="00D06A32">
              <w:rPr>
                <w:rFonts w:ascii="Bookman Old Style" w:hAnsi="Bookman Old Style" w:cs="Arial"/>
                <w:bCs/>
                <w:sz w:val="20"/>
                <w:szCs w:val="20"/>
              </w:rPr>
              <w:t>, se integrará de la siguiente forma:</w:t>
            </w:r>
          </w:p>
          <w:p w14:paraId="42ECCF08" w14:textId="77777777" w:rsidR="00F26EE5" w:rsidRPr="00D06A32" w:rsidRDefault="00F26EE5" w:rsidP="00D97AEE">
            <w:pPr>
              <w:ind w:right="49"/>
              <w:jc w:val="both"/>
              <w:rPr>
                <w:rFonts w:ascii="Bookman Old Style" w:hAnsi="Bookman Old Style" w:cs="Arial"/>
                <w:bCs/>
                <w:sz w:val="20"/>
                <w:szCs w:val="20"/>
              </w:rPr>
            </w:pPr>
          </w:p>
          <w:p w14:paraId="11CF50D5" w14:textId="7437C15D"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La Sala de Casación Civil, Agraria</w:t>
            </w:r>
            <w:r w:rsidR="000D6894">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Corte Suprema de Justicia.</w:t>
            </w:r>
          </w:p>
          <w:p w14:paraId="595CB692" w14:textId="77777777" w:rsidR="00F26EE5" w:rsidRPr="00D06A32" w:rsidRDefault="00F26EE5" w:rsidP="00D97AEE">
            <w:pPr>
              <w:ind w:right="49"/>
              <w:jc w:val="both"/>
              <w:rPr>
                <w:rFonts w:ascii="Bookman Old Style" w:hAnsi="Bookman Old Style" w:cs="Arial"/>
                <w:bCs/>
                <w:sz w:val="20"/>
                <w:szCs w:val="20"/>
              </w:rPr>
            </w:pPr>
          </w:p>
          <w:p w14:paraId="54D4EBE9" w14:textId="15E8B331"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Las Salas Agrarias</w:t>
            </w:r>
            <w:r w:rsidR="000D689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de los Tribunales Superiores de Distrito Judicial.</w:t>
            </w:r>
          </w:p>
          <w:p w14:paraId="076B2091" w14:textId="77777777" w:rsidR="00F26EE5" w:rsidRPr="00D06A32" w:rsidRDefault="00F26EE5" w:rsidP="00D97AEE">
            <w:pPr>
              <w:ind w:right="49"/>
              <w:jc w:val="both"/>
              <w:rPr>
                <w:rFonts w:ascii="Bookman Old Style" w:hAnsi="Bookman Old Style" w:cs="Arial"/>
                <w:bCs/>
                <w:sz w:val="20"/>
                <w:szCs w:val="20"/>
              </w:rPr>
            </w:pPr>
          </w:p>
          <w:p w14:paraId="33CD02C3" w14:textId="0F5E3EF2"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Los juzgados agrarios</w:t>
            </w:r>
            <w:r w:rsidR="000D6894">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del Circuito.</w:t>
            </w:r>
          </w:p>
          <w:p w14:paraId="5AEFD37F" w14:textId="77777777" w:rsidR="00F26EE5" w:rsidRPr="00D06A32" w:rsidRDefault="00F26EE5" w:rsidP="00D97AEE">
            <w:pPr>
              <w:ind w:right="49"/>
              <w:jc w:val="both"/>
              <w:rPr>
                <w:rFonts w:ascii="Bookman Old Style" w:hAnsi="Bookman Old Style" w:cs="Arial"/>
                <w:bCs/>
                <w:sz w:val="20"/>
                <w:szCs w:val="20"/>
              </w:rPr>
            </w:pPr>
          </w:p>
          <w:p w14:paraId="3D91951D" w14:textId="29E242F4"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4. Los juzgados civiles municipales, que también ejercerán competencias agrarias</w:t>
            </w:r>
            <w:r w:rsidR="000D689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y los juzgados promiscuos.</w:t>
            </w:r>
          </w:p>
          <w:p w14:paraId="15125B8B" w14:textId="77777777" w:rsidR="00F26EE5" w:rsidRPr="00D06A32" w:rsidRDefault="00F26EE5" w:rsidP="00D97AEE">
            <w:pPr>
              <w:ind w:right="49"/>
              <w:jc w:val="both"/>
              <w:rPr>
                <w:rFonts w:ascii="Bookman Old Style" w:hAnsi="Bookman Old Style" w:cs="Arial"/>
                <w:bCs/>
                <w:sz w:val="20"/>
                <w:szCs w:val="20"/>
              </w:rPr>
            </w:pPr>
          </w:p>
          <w:p w14:paraId="62A63EB2" w14:textId="5265F714" w:rsidR="006F269A" w:rsidRPr="00D06A32" w:rsidRDefault="00F26EE5" w:rsidP="00D97AEE">
            <w:pPr>
              <w:jc w:val="both"/>
              <w:rPr>
                <w:rFonts w:ascii="Bookman Old Style" w:hAnsi="Bookman Old Style"/>
                <w:sz w:val="20"/>
                <w:szCs w:val="20"/>
              </w:rPr>
            </w:pPr>
            <w:r w:rsidRPr="00D06A32">
              <w:rPr>
                <w:rFonts w:ascii="Bookman Old Style" w:hAnsi="Bookman Old Style" w:cs="Arial"/>
                <w:bCs/>
                <w:sz w:val="20"/>
                <w:szCs w:val="20"/>
              </w:rPr>
              <w:t>Parágrafo. Para la Sala de Casación Civil, Agraria</w:t>
            </w:r>
            <w:r w:rsidR="000D689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el Consejo Superior de la Judicatura deberá disponer lo necesario para que los magistrados que la integren cuenten con al menos un magistrado auxiliar con formación o experiencia en derecho agrario</w:t>
            </w:r>
            <w:r w:rsidR="000D6894">
              <w:rPr>
                <w:rFonts w:ascii="Bookman Old Style" w:hAnsi="Bookman Old Style" w:cs="Arial"/>
                <w:bCs/>
                <w:sz w:val="20"/>
                <w:szCs w:val="20"/>
              </w:rPr>
              <w:t>,</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 xml:space="preserve">y otro </w:t>
            </w:r>
            <w:r w:rsidR="000D6894" w:rsidRPr="00F16E3C">
              <w:rPr>
                <w:rFonts w:ascii="Bookman Old Style" w:hAnsi="Bookman Old Style" w:cs="Arial"/>
                <w:b/>
                <w:sz w:val="20"/>
                <w:szCs w:val="20"/>
                <w:u w:val="single"/>
              </w:rPr>
              <w:t>con formación o experiencia en</w:t>
            </w:r>
            <w:r w:rsidR="000D6894"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derecho ambiental</w:t>
            </w:r>
            <w:r w:rsidRPr="00D06A32">
              <w:rPr>
                <w:rFonts w:ascii="Bookman Old Style" w:hAnsi="Bookman Old Style" w:cs="Arial"/>
                <w:bCs/>
                <w:sz w:val="20"/>
                <w:szCs w:val="20"/>
              </w:rPr>
              <w:t>. Respecto a los demás, se promoverán medidas de formación en derecho agrario</w:t>
            </w:r>
            <w:r w:rsidR="00F16E3C">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por parte de la Escuela Judicial Rodrigo Lara Bonilla.</w:t>
            </w:r>
          </w:p>
        </w:tc>
      </w:tr>
      <w:tr w:rsidR="006F269A" w:rsidRPr="00D06A32" w14:paraId="0C169592" w14:textId="77777777" w:rsidTr="00F61EFD">
        <w:tc>
          <w:tcPr>
            <w:tcW w:w="4389" w:type="dxa"/>
          </w:tcPr>
          <w:p w14:paraId="5359CA68"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13. Integración de la Especialidad Agraria y Rural en la Jurisdicción de lo Contencioso Administrativo. </w:t>
            </w:r>
            <w:r w:rsidRPr="00D06A32">
              <w:rPr>
                <w:rFonts w:ascii="Bookman Old Style" w:eastAsia="Garamond" w:hAnsi="Bookman Old Style" w:cs="Garamond"/>
                <w:sz w:val="20"/>
                <w:szCs w:val="20"/>
              </w:rPr>
              <w:t>La Jurisdicción de lo Contencioso Administrativo, en su Especialidad Agraria y Rural, se integrará de la siguiente forma:</w:t>
            </w:r>
          </w:p>
          <w:p w14:paraId="36B6E398"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1461763" w14:textId="77777777" w:rsidR="0075400E" w:rsidRPr="00D06A32" w:rsidRDefault="0075400E" w:rsidP="00492268">
            <w:pPr>
              <w:widowControl w:val="0"/>
              <w:numPr>
                <w:ilvl w:val="0"/>
                <w:numId w:val="72"/>
              </w:numPr>
              <w:pBdr>
                <w:top w:val="nil"/>
                <w:left w:val="nil"/>
                <w:bottom w:val="nil"/>
                <w:right w:val="nil"/>
                <w:between w:val="nil"/>
              </w:pBdr>
              <w:ind w:right="49"/>
              <w:jc w:val="both"/>
              <w:rPr>
                <w:rFonts w:ascii="Bookman Old Style" w:hAnsi="Bookman Old Style"/>
                <w:sz w:val="20"/>
                <w:szCs w:val="20"/>
              </w:rPr>
            </w:pPr>
            <w:r w:rsidRPr="00D06A32">
              <w:rPr>
                <w:rFonts w:ascii="Bookman Old Style" w:eastAsia="Garamond" w:hAnsi="Bookman Old Style" w:cs="Garamond"/>
                <w:sz w:val="20"/>
                <w:szCs w:val="20"/>
              </w:rPr>
              <w:t>La Sección Primera de la Sala de lo Contencioso Administrativo del Consejo de Estado.</w:t>
            </w:r>
          </w:p>
          <w:p w14:paraId="77946CC1" w14:textId="77777777" w:rsidR="00866D9D" w:rsidRPr="00866D9D" w:rsidRDefault="00866D9D" w:rsidP="00866D9D">
            <w:pPr>
              <w:widowControl w:val="0"/>
              <w:pBdr>
                <w:top w:val="nil"/>
                <w:left w:val="nil"/>
                <w:bottom w:val="nil"/>
                <w:right w:val="nil"/>
                <w:between w:val="nil"/>
              </w:pBdr>
              <w:ind w:left="253" w:right="49"/>
              <w:jc w:val="both"/>
              <w:rPr>
                <w:rFonts w:ascii="Bookman Old Style" w:hAnsi="Bookman Old Style"/>
                <w:sz w:val="20"/>
                <w:szCs w:val="20"/>
              </w:rPr>
            </w:pPr>
          </w:p>
          <w:p w14:paraId="18FBEA4A" w14:textId="17501DD0" w:rsidR="0075400E" w:rsidRPr="00D06A32" w:rsidRDefault="0075400E" w:rsidP="00492268">
            <w:pPr>
              <w:widowControl w:val="0"/>
              <w:numPr>
                <w:ilvl w:val="0"/>
                <w:numId w:val="72"/>
              </w:numPr>
              <w:pBdr>
                <w:top w:val="nil"/>
                <w:left w:val="nil"/>
                <w:bottom w:val="nil"/>
                <w:right w:val="nil"/>
                <w:between w:val="nil"/>
              </w:pBdr>
              <w:ind w:right="49"/>
              <w:jc w:val="both"/>
              <w:rPr>
                <w:rFonts w:ascii="Bookman Old Style" w:hAnsi="Bookman Old Style"/>
                <w:sz w:val="20"/>
                <w:szCs w:val="20"/>
              </w:rPr>
            </w:pPr>
            <w:r w:rsidRPr="00D06A32">
              <w:rPr>
                <w:rFonts w:ascii="Bookman Old Style" w:eastAsia="Garamond" w:hAnsi="Bookman Old Style" w:cs="Garamond"/>
                <w:sz w:val="20"/>
                <w:szCs w:val="20"/>
              </w:rPr>
              <w:lastRenderedPageBreak/>
              <w:t xml:space="preserve">Las Salas Agrarias y Rurales de los Tribunales Administrativos. </w:t>
            </w:r>
          </w:p>
          <w:p w14:paraId="3EF3ADEA" w14:textId="77777777" w:rsidR="00866D9D" w:rsidRPr="00866D9D" w:rsidRDefault="00866D9D" w:rsidP="00866D9D">
            <w:pPr>
              <w:widowControl w:val="0"/>
              <w:pBdr>
                <w:top w:val="nil"/>
                <w:left w:val="nil"/>
                <w:bottom w:val="nil"/>
                <w:right w:val="nil"/>
                <w:between w:val="nil"/>
              </w:pBdr>
              <w:ind w:left="253" w:right="49"/>
              <w:jc w:val="both"/>
              <w:rPr>
                <w:rFonts w:ascii="Bookman Old Style" w:hAnsi="Bookman Old Style"/>
                <w:sz w:val="20"/>
                <w:szCs w:val="20"/>
              </w:rPr>
            </w:pPr>
          </w:p>
          <w:p w14:paraId="48DD6056" w14:textId="141D3129" w:rsidR="006F269A" w:rsidRPr="00D06A32" w:rsidRDefault="0075400E" w:rsidP="00492268">
            <w:pPr>
              <w:widowControl w:val="0"/>
              <w:numPr>
                <w:ilvl w:val="0"/>
                <w:numId w:val="72"/>
              </w:numPr>
              <w:pBdr>
                <w:top w:val="nil"/>
                <w:left w:val="nil"/>
                <w:bottom w:val="nil"/>
                <w:right w:val="nil"/>
                <w:between w:val="nil"/>
              </w:pBdr>
              <w:ind w:right="49"/>
              <w:jc w:val="both"/>
              <w:rPr>
                <w:rFonts w:ascii="Bookman Old Style" w:hAnsi="Bookman Old Style"/>
                <w:sz w:val="20"/>
                <w:szCs w:val="20"/>
              </w:rPr>
            </w:pPr>
            <w:r w:rsidRPr="00D06A32">
              <w:rPr>
                <w:rFonts w:ascii="Bookman Old Style" w:eastAsia="Garamond" w:hAnsi="Bookman Old Style" w:cs="Garamond"/>
                <w:sz w:val="20"/>
                <w:szCs w:val="20"/>
              </w:rPr>
              <w:t>Los Juzgados agrarios y rurales administrativos.</w:t>
            </w:r>
          </w:p>
        </w:tc>
        <w:tc>
          <w:tcPr>
            <w:tcW w:w="4390" w:type="dxa"/>
          </w:tcPr>
          <w:p w14:paraId="296A8E8A" w14:textId="75622AC0"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13. Integración de la Especialidad Agraria</w:t>
            </w:r>
            <w:r w:rsidR="00866D9D">
              <w:rPr>
                <w:rFonts w:ascii="Bookman Old Style" w:hAnsi="Bookman Old Style" w:cs="Arial"/>
                <w:b/>
                <w:sz w:val="20"/>
                <w:szCs w:val="20"/>
              </w:rPr>
              <w:t>,</w:t>
            </w:r>
            <w:r w:rsidRPr="00D06A32">
              <w:rPr>
                <w:rFonts w:ascii="Bookman Old Style" w:hAnsi="Bookman Old Style" w:cs="Arial"/>
                <w:b/>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 xml:space="preserve"> en la Jurisdicción de lo Contencioso Administrativo. </w:t>
            </w:r>
            <w:r w:rsidRPr="00D06A32">
              <w:rPr>
                <w:rFonts w:ascii="Bookman Old Style" w:hAnsi="Bookman Old Style" w:cs="Arial"/>
                <w:bCs/>
                <w:sz w:val="20"/>
                <w:szCs w:val="20"/>
              </w:rPr>
              <w:t>La Jurisdicción de lo Contencioso Administrativo, en su Especialidad Agraria</w:t>
            </w:r>
            <w:r w:rsidR="00866D9D">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w:t>
            </w:r>
            <w:r w:rsidR="00866D9D">
              <w:rPr>
                <w:rFonts w:ascii="Bookman Old Style" w:hAnsi="Bookman Old Style" w:cs="Arial"/>
                <w:b/>
                <w:sz w:val="20"/>
                <w:szCs w:val="20"/>
                <w:u w:val="single"/>
              </w:rPr>
              <w:t>A</w:t>
            </w:r>
            <w:r w:rsidRPr="00D06A32">
              <w:rPr>
                <w:rFonts w:ascii="Bookman Old Style" w:hAnsi="Bookman Old Style" w:cs="Arial"/>
                <w:b/>
                <w:sz w:val="20"/>
                <w:szCs w:val="20"/>
                <w:u w:val="single"/>
              </w:rPr>
              <w:t>mbiental</w:t>
            </w:r>
            <w:r w:rsidRPr="00D06A32">
              <w:rPr>
                <w:rFonts w:ascii="Bookman Old Style" w:hAnsi="Bookman Old Style" w:cs="Arial"/>
                <w:bCs/>
                <w:sz w:val="20"/>
                <w:szCs w:val="20"/>
              </w:rPr>
              <w:t>, se integrará de la siguiente forma:</w:t>
            </w:r>
          </w:p>
          <w:p w14:paraId="77EB0D2F" w14:textId="77777777" w:rsidR="00F26EE5" w:rsidRPr="00D06A32" w:rsidRDefault="00F26EE5" w:rsidP="00D97AEE">
            <w:pPr>
              <w:ind w:right="49"/>
              <w:jc w:val="both"/>
              <w:rPr>
                <w:rFonts w:ascii="Bookman Old Style" w:hAnsi="Bookman Old Style" w:cs="Arial"/>
                <w:bCs/>
                <w:sz w:val="20"/>
                <w:szCs w:val="20"/>
              </w:rPr>
            </w:pPr>
          </w:p>
          <w:p w14:paraId="0F65C81A" w14:textId="77777777"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La Sección Primera de la Sala de lo Contencioso Administrativo del Consejo de Estado.</w:t>
            </w:r>
          </w:p>
          <w:p w14:paraId="4EBA4305" w14:textId="77777777" w:rsidR="00F26EE5" w:rsidRPr="00D06A32" w:rsidRDefault="00F26EE5" w:rsidP="00D97AEE">
            <w:pPr>
              <w:ind w:right="49"/>
              <w:jc w:val="both"/>
              <w:rPr>
                <w:rFonts w:ascii="Bookman Old Style" w:hAnsi="Bookman Old Style" w:cs="Arial"/>
                <w:bCs/>
                <w:sz w:val="20"/>
                <w:szCs w:val="20"/>
              </w:rPr>
            </w:pPr>
          </w:p>
          <w:p w14:paraId="5AA9EBC9" w14:textId="433304E8" w:rsidR="00F26EE5"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lastRenderedPageBreak/>
              <w:t>2. Las Salas Agrarias</w:t>
            </w:r>
            <w:r w:rsidR="00866D9D">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de los Tribunales Administrativos.</w:t>
            </w:r>
          </w:p>
          <w:p w14:paraId="43C7571C" w14:textId="77777777" w:rsidR="00F26EE5" w:rsidRPr="00D06A32" w:rsidRDefault="00F26EE5" w:rsidP="00D97AEE">
            <w:pPr>
              <w:ind w:right="49"/>
              <w:jc w:val="both"/>
              <w:rPr>
                <w:rFonts w:ascii="Bookman Old Style" w:hAnsi="Bookman Old Style" w:cs="Arial"/>
                <w:bCs/>
                <w:sz w:val="20"/>
                <w:szCs w:val="20"/>
              </w:rPr>
            </w:pPr>
          </w:p>
          <w:p w14:paraId="33529162" w14:textId="557F5D07" w:rsidR="006F269A" w:rsidRPr="00D06A32" w:rsidRDefault="00F26EE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Los Juzgados agrarios</w:t>
            </w:r>
            <w:r w:rsidR="00866D9D">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administrativos.</w:t>
            </w:r>
          </w:p>
        </w:tc>
      </w:tr>
      <w:tr w:rsidR="006F269A" w:rsidRPr="00D06A32" w14:paraId="1C693D5D" w14:textId="77777777" w:rsidTr="00F61EFD">
        <w:tc>
          <w:tcPr>
            <w:tcW w:w="4389" w:type="dxa"/>
          </w:tcPr>
          <w:p w14:paraId="11E695B3" w14:textId="77777777" w:rsidR="0075400E"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14. </w:t>
            </w:r>
            <w:r w:rsidRPr="00D06A32">
              <w:rPr>
                <w:rFonts w:ascii="Bookman Old Style" w:eastAsia="Garamond" w:hAnsi="Bookman Old Style" w:cs="Garamond"/>
                <w:sz w:val="20"/>
                <w:szCs w:val="20"/>
              </w:rPr>
              <w:t>Modifíquese el artículo 11 de la Ley 270 de 1996, el cual quedará así:</w:t>
            </w:r>
          </w:p>
          <w:p w14:paraId="5609B510" w14:textId="77777777" w:rsidR="0075400E"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4D741A20"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Artículo 11. La Rama Judicial del Poder Público está constituida por:</w:t>
            </w:r>
          </w:p>
          <w:p w14:paraId="7A1B2C5E"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7F81FDD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I. Los órganos que integran las distintas jurisdicciones:</w:t>
            </w:r>
          </w:p>
          <w:p w14:paraId="38F33BE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664CF17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a) De la Jurisdicción Ordinaria:</w:t>
            </w:r>
          </w:p>
          <w:p w14:paraId="2D234386"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30D75990" w14:textId="4E304711"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1. Corte Suprema de Justicia.</w:t>
            </w:r>
          </w:p>
          <w:p w14:paraId="4D922802"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5093B72A" w14:textId="3CE2382F"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2. Tribunales Superiores de Distrito Judicial.</w:t>
            </w:r>
          </w:p>
          <w:p w14:paraId="0A77BB1C"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p>
          <w:p w14:paraId="4DE69588" w14:textId="7B15B2C2"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 Juzgados civiles, laborales, penales, penales para adolescentes, de familia, agrarios y rurales, de ejecución de penas y medidas de seguridad, de pequeñas causas y de competencia múltiple, y los demás especializados y promiscuos que se creen conforme a la ley;</w:t>
            </w:r>
          </w:p>
          <w:p w14:paraId="220362FE"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49AA2406"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76F962EB" w14:textId="7E48CB3F"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b) De la Jurisdicción de lo Contencioso Administrativo:</w:t>
            </w:r>
          </w:p>
          <w:p w14:paraId="4BDB7147"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5854B77F" w14:textId="1F34E900"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1. Consejo de Estado</w:t>
            </w:r>
          </w:p>
          <w:p w14:paraId="4F700079"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45107328" w14:textId="3C958730"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2. Tribunales Administrativos</w:t>
            </w:r>
          </w:p>
          <w:p w14:paraId="1D371770"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231E8E37" w14:textId="16CEF91A"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3. Juzgados Administrativos y agrarios y rurales administrativos.</w:t>
            </w:r>
          </w:p>
          <w:p w14:paraId="66428ECC"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226D188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c) De la Jurisdicción Constitucional:</w:t>
            </w:r>
          </w:p>
          <w:p w14:paraId="259CB1C2"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4E51D206" w14:textId="05082C6B"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1. Corte Constitucional.</w:t>
            </w:r>
          </w:p>
          <w:p w14:paraId="33F2FCC2"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0BD76A62"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d) De la Jurisdicción de Paz: Jueces de Paz.</w:t>
            </w:r>
          </w:p>
          <w:p w14:paraId="6218E527"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701BE1CE"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e) De la Jurisdicción Disciplinaria:</w:t>
            </w:r>
          </w:p>
          <w:p w14:paraId="749FB5B2"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78B29777" w14:textId="075C2262"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1. Comisión Nacional de Disciplina Judicial</w:t>
            </w:r>
          </w:p>
          <w:p w14:paraId="5DAC0762"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7669A557" w14:textId="2E0A56AD"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2. Comisiones Seccionales de Disciplina Judicial</w:t>
            </w:r>
          </w:p>
          <w:p w14:paraId="4DF8F736"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6330AF27"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II. La Fiscalía General de la Nación.</w:t>
            </w:r>
          </w:p>
          <w:p w14:paraId="52910F20"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5DBC5185" w14:textId="2BA420F5"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r w:rsidRPr="00D06A32">
              <w:rPr>
                <w:rFonts w:ascii="Bookman Old Style" w:eastAsia="Garamond" w:hAnsi="Bookman Old Style" w:cs="Garamond"/>
                <w:sz w:val="20"/>
                <w:szCs w:val="20"/>
              </w:rPr>
              <w:t>III. El Consejo Superior de la Judicatura.</w:t>
            </w:r>
          </w:p>
          <w:p w14:paraId="1C9039CE"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6406492F"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1º. La Corte Suprema de Justicia, la Corte Constitucional, el Consejo de Estado, el Consejo Superior de la Judicatura y la Comisión Nacional de Disciplina Judicial, tienen competencia en todo el territorio nacional. Los Tribunales Superiores, los Tribunales Administrativos y las comisiones seccionales de disciplina judicial y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60327680"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0AF8F1F5"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jueces especializados y los de descongestión tendrán la competencia territorial y material específica que les señale el acto de su creación.</w:t>
            </w:r>
          </w:p>
          <w:p w14:paraId="0B66F53C"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p>
          <w:p w14:paraId="07DABF3D"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2º. El Fiscal General de la Nación y sus delegados tienen competencia en todo el territorio nacional.</w:t>
            </w:r>
          </w:p>
          <w:p w14:paraId="6DE742BA"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rPr>
                <w:rFonts w:ascii="Bookman Old Style" w:eastAsia="Garamond" w:hAnsi="Bookman Old Style" w:cs="Garamond"/>
                <w:sz w:val="20"/>
                <w:szCs w:val="20"/>
              </w:rPr>
            </w:pPr>
          </w:p>
          <w:p w14:paraId="5974B85C" w14:textId="78FA7267" w:rsidR="006F269A"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3º. En las ciudades se podrán organizar los despachos judiciales en forma desconcentrada.</w:t>
            </w:r>
          </w:p>
        </w:tc>
        <w:tc>
          <w:tcPr>
            <w:tcW w:w="4390" w:type="dxa"/>
          </w:tcPr>
          <w:p w14:paraId="4C8E9128" w14:textId="77777777" w:rsidR="00CA2EAD" w:rsidRPr="00D06A32" w:rsidRDefault="00CA2EAD"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14.</w:t>
            </w:r>
            <w:r w:rsidRPr="00866D9D">
              <w:rPr>
                <w:rFonts w:ascii="Bookman Old Style" w:hAnsi="Bookman Old Style" w:cs="Arial"/>
                <w:bCs/>
                <w:sz w:val="20"/>
                <w:szCs w:val="20"/>
              </w:rPr>
              <w:t xml:space="preserve"> Modifíquese el artículo 11 de la Ley 270 de 1996, el cual quedará así:</w:t>
            </w:r>
          </w:p>
          <w:p w14:paraId="146399C1" w14:textId="77777777" w:rsidR="00CA2EAD" w:rsidRPr="00D06A32" w:rsidRDefault="00CA2EAD" w:rsidP="00D97AEE">
            <w:pPr>
              <w:ind w:right="49"/>
              <w:jc w:val="both"/>
              <w:rPr>
                <w:rFonts w:ascii="Bookman Old Style" w:hAnsi="Bookman Old Style" w:cs="Arial"/>
                <w:bCs/>
                <w:sz w:val="20"/>
                <w:szCs w:val="20"/>
              </w:rPr>
            </w:pPr>
          </w:p>
          <w:p w14:paraId="4C0E3C02"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Artículo 11. La Rama Judicial del Poder Público está constituida por:</w:t>
            </w:r>
          </w:p>
          <w:p w14:paraId="5920E9B9" w14:textId="77777777" w:rsidR="00CA2EAD" w:rsidRPr="00D06A32" w:rsidRDefault="00CA2EAD" w:rsidP="00D97AEE">
            <w:pPr>
              <w:ind w:right="49"/>
              <w:jc w:val="both"/>
              <w:rPr>
                <w:rFonts w:ascii="Bookman Old Style" w:hAnsi="Bookman Old Style" w:cs="Arial"/>
                <w:bCs/>
                <w:sz w:val="20"/>
                <w:szCs w:val="20"/>
              </w:rPr>
            </w:pPr>
          </w:p>
          <w:p w14:paraId="5EB3459B"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I. Los órganos que integran las distintas jurisdicciones:</w:t>
            </w:r>
          </w:p>
          <w:p w14:paraId="1E823EA0" w14:textId="77777777" w:rsidR="00CA2EAD" w:rsidRPr="00D06A32" w:rsidRDefault="00CA2EAD" w:rsidP="00D97AEE">
            <w:pPr>
              <w:ind w:right="49"/>
              <w:jc w:val="both"/>
              <w:rPr>
                <w:rFonts w:ascii="Bookman Old Style" w:hAnsi="Bookman Old Style" w:cs="Arial"/>
                <w:bCs/>
                <w:sz w:val="20"/>
                <w:szCs w:val="20"/>
              </w:rPr>
            </w:pPr>
          </w:p>
          <w:p w14:paraId="05A94882"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a) De la Jurisdicción Ordinaria:</w:t>
            </w:r>
          </w:p>
          <w:p w14:paraId="4A4F6889" w14:textId="77777777" w:rsidR="00CA2EAD" w:rsidRPr="00D06A32" w:rsidRDefault="00CA2EAD" w:rsidP="00D97AEE">
            <w:pPr>
              <w:ind w:right="49"/>
              <w:jc w:val="both"/>
              <w:rPr>
                <w:rFonts w:ascii="Bookman Old Style" w:hAnsi="Bookman Old Style" w:cs="Arial"/>
                <w:bCs/>
                <w:sz w:val="20"/>
                <w:szCs w:val="20"/>
              </w:rPr>
            </w:pPr>
          </w:p>
          <w:p w14:paraId="636A2A48"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Corte Suprema de Justicia.</w:t>
            </w:r>
          </w:p>
          <w:p w14:paraId="7AE4F62D" w14:textId="77777777" w:rsidR="00CA2EAD" w:rsidRPr="00D06A32" w:rsidRDefault="00CA2EAD" w:rsidP="00D97AEE">
            <w:pPr>
              <w:ind w:right="49"/>
              <w:jc w:val="both"/>
              <w:rPr>
                <w:rFonts w:ascii="Bookman Old Style" w:hAnsi="Bookman Old Style" w:cs="Arial"/>
                <w:bCs/>
                <w:sz w:val="20"/>
                <w:szCs w:val="20"/>
              </w:rPr>
            </w:pPr>
          </w:p>
          <w:p w14:paraId="3CC51D60"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Tribunales Superiores de Distrito Judicial.</w:t>
            </w:r>
          </w:p>
          <w:p w14:paraId="7104BD9E" w14:textId="77777777" w:rsidR="00CA2EAD" w:rsidRPr="00D06A32" w:rsidRDefault="00CA2EAD" w:rsidP="00D97AEE">
            <w:pPr>
              <w:ind w:right="49"/>
              <w:jc w:val="both"/>
              <w:rPr>
                <w:rFonts w:ascii="Bookman Old Style" w:hAnsi="Bookman Old Style" w:cs="Arial"/>
                <w:bCs/>
                <w:sz w:val="20"/>
                <w:szCs w:val="20"/>
              </w:rPr>
            </w:pPr>
          </w:p>
          <w:p w14:paraId="5DEB5D1E" w14:textId="4B89BDF2"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Juzgados civiles, laborales, penales, penales para adolescentes, de familia, agrarios</w:t>
            </w:r>
            <w:r w:rsidR="00F93A7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00F93A7F">
              <w:rPr>
                <w:rFonts w:ascii="Bookman Old Style" w:hAnsi="Bookman Old Style" w:cs="Arial"/>
                <w:bCs/>
                <w:sz w:val="20"/>
                <w:szCs w:val="20"/>
              </w:rPr>
              <w:t xml:space="preserve">, </w:t>
            </w:r>
            <w:r w:rsidRPr="00D06A32">
              <w:rPr>
                <w:rFonts w:ascii="Bookman Old Style" w:hAnsi="Bookman Old Style" w:cs="Arial"/>
                <w:bCs/>
                <w:sz w:val="20"/>
                <w:szCs w:val="20"/>
              </w:rPr>
              <w:t>de ejecución de penas y medidas de seguridad, de pequeñas causas y de competencia múltiple, y los demás especializados y promiscuos que se creen conforme a la ley;</w:t>
            </w:r>
          </w:p>
          <w:p w14:paraId="29603884" w14:textId="77777777" w:rsidR="00CA2EAD" w:rsidRPr="00D06A32" w:rsidRDefault="00CA2EAD" w:rsidP="00D97AEE">
            <w:pPr>
              <w:ind w:right="49"/>
              <w:jc w:val="both"/>
              <w:rPr>
                <w:rFonts w:ascii="Bookman Old Style" w:hAnsi="Bookman Old Style" w:cs="Arial"/>
                <w:bCs/>
                <w:sz w:val="20"/>
                <w:szCs w:val="20"/>
              </w:rPr>
            </w:pPr>
          </w:p>
          <w:p w14:paraId="6B64FA04"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b) De la Jurisdicción de lo Contencioso Administrativo:</w:t>
            </w:r>
          </w:p>
          <w:p w14:paraId="1BD85208" w14:textId="77777777" w:rsidR="00CA2EAD" w:rsidRPr="00D06A32" w:rsidRDefault="00CA2EAD" w:rsidP="00D97AEE">
            <w:pPr>
              <w:ind w:right="49"/>
              <w:jc w:val="both"/>
              <w:rPr>
                <w:rFonts w:ascii="Bookman Old Style" w:hAnsi="Bookman Old Style" w:cs="Arial"/>
                <w:bCs/>
                <w:sz w:val="20"/>
                <w:szCs w:val="20"/>
              </w:rPr>
            </w:pPr>
          </w:p>
          <w:p w14:paraId="54CFCA02"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Consejo de Estado</w:t>
            </w:r>
          </w:p>
          <w:p w14:paraId="4285850B" w14:textId="77777777" w:rsidR="00CA2EAD" w:rsidRPr="00D06A32" w:rsidRDefault="00CA2EAD" w:rsidP="00D97AEE">
            <w:pPr>
              <w:ind w:right="49"/>
              <w:jc w:val="both"/>
              <w:rPr>
                <w:rFonts w:ascii="Bookman Old Style" w:hAnsi="Bookman Old Style" w:cs="Arial"/>
                <w:bCs/>
                <w:sz w:val="20"/>
                <w:szCs w:val="20"/>
              </w:rPr>
            </w:pPr>
          </w:p>
          <w:p w14:paraId="174DDA6E"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Tribunales Administrativos</w:t>
            </w:r>
          </w:p>
          <w:p w14:paraId="20C162DD" w14:textId="77777777" w:rsidR="00CA2EAD" w:rsidRPr="00D06A32" w:rsidRDefault="00CA2EAD" w:rsidP="00D97AEE">
            <w:pPr>
              <w:ind w:right="49"/>
              <w:jc w:val="both"/>
              <w:rPr>
                <w:rFonts w:ascii="Bookman Old Style" w:hAnsi="Bookman Old Style" w:cs="Arial"/>
                <w:bCs/>
                <w:sz w:val="20"/>
                <w:szCs w:val="20"/>
              </w:rPr>
            </w:pPr>
          </w:p>
          <w:p w14:paraId="35FA74E7" w14:textId="0272B14B"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Juzgados Administrativos</w:t>
            </w:r>
            <w:r w:rsidR="00F93A7F">
              <w:rPr>
                <w:rFonts w:ascii="Bookman Old Style" w:hAnsi="Bookman Old Style" w:cs="Arial"/>
                <w:bCs/>
                <w:sz w:val="20"/>
                <w:szCs w:val="20"/>
              </w:rPr>
              <w:t xml:space="preserve"> </w:t>
            </w:r>
            <w:r w:rsidRPr="00D06A32">
              <w:rPr>
                <w:rFonts w:ascii="Bookman Old Style" w:hAnsi="Bookman Old Style" w:cs="Arial"/>
                <w:bCs/>
                <w:sz w:val="20"/>
                <w:szCs w:val="20"/>
              </w:rPr>
              <w:t>agrarios</w:t>
            </w:r>
            <w:r w:rsidR="00F93A7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w:t>
            </w:r>
          </w:p>
          <w:p w14:paraId="646399BB" w14:textId="77777777" w:rsidR="00CA2EAD" w:rsidRPr="00D06A32" w:rsidRDefault="00CA2EAD" w:rsidP="00D97AEE">
            <w:pPr>
              <w:ind w:right="49"/>
              <w:jc w:val="both"/>
              <w:rPr>
                <w:rFonts w:ascii="Bookman Old Style" w:hAnsi="Bookman Old Style" w:cs="Arial"/>
                <w:bCs/>
                <w:sz w:val="20"/>
                <w:szCs w:val="20"/>
              </w:rPr>
            </w:pPr>
          </w:p>
          <w:p w14:paraId="5C0D96A4"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c) De la Jurisdicción Constitucional:</w:t>
            </w:r>
          </w:p>
          <w:p w14:paraId="1058E726" w14:textId="77777777" w:rsidR="00CA2EAD" w:rsidRPr="00D06A32" w:rsidRDefault="00CA2EAD" w:rsidP="00D97AEE">
            <w:pPr>
              <w:ind w:right="49"/>
              <w:jc w:val="both"/>
              <w:rPr>
                <w:rFonts w:ascii="Bookman Old Style" w:hAnsi="Bookman Old Style" w:cs="Arial"/>
                <w:bCs/>
                <w:sz w:val="20"/>
                <w:szCs w:val="20"/>
              </w:rPr>
            </w:pPr>
          </w:p>
          <w:p w14:paraId="3DA860EA"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Corte Constitucional.</w:t>
            </w:r>
          </w:p>
          <w:p w14:paraId="7F9ACF1D" w14:textId="77777777" w:rsidR="00CA2EAD" w:rsidRPr="00D06A32" w:rsidRDefault="00CA2EAD" w:rsidP="00D97AEE">
            <w:pPr>
              <w:ind w:right="49"/>
              <w:jc w:val="both"/>
              <w:rPr>
                <w:rFonts w:ascii="Bookman Old Style" w:hAnsi="Bookman Old Style" w:cs="Arial"/>
                <w:bCs/>
                <w:sz w:val="20"/>
                <w:szCs w:val="20"/>
              </w:rPr>
            </w:pPr>
          </w:p>
          <w:p w14:paraId="71089121"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d) De la Jurisdicción de Paz: Jueces de Paz.</w:t>
            </w:r>
          </w:p>
          <w:p w14:paraId="70B49A18" w14:textId="77777777" w:rsidR="00CA2EAD" w:rsidRPr="00D06A32" w:rsidRDefault="00CA2EAD" w:rsidP="00D97AEE">
            <w:pPr>
              <w:ind w:right="49"/>
              <w:jc w:val="both"/>
              <w:rPr>
                <w:rFonts w:ascii="Bookman Old Style" w:hAnsi="Bookman Old Style" w:cs="Arial"/>
                <w:bCs/>
                <w:sz w:val="20"/>
                <w:szCs w:val="20"/>
              </w:rPr>
            </w:pPr>
          </w:p>
          <w:p w14:paraId="5B887557"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 De la Jurisdicción Disciplinaria:</w:t>
            </w:r>
          </w:p>
          <w:p w14:paraId="1D0A76BB" w14:textId="77777777" w:rsidR="00CA2EAD" w:rsidRPr="00D06A32" w:rsidRDefault="00CA2EAD" w:rsidP="00D97AEE">
            <w:pPr>
              <w:ind w:right="49"/>
              <w:jc w:val="both"/>
              <w:rPr>
                <w:rFonts w:ascii="Bookman Old Style" w:hAnsi="Bookman Old Style" w:cs="Arial"/>
                <w:bCs/>
                <w:sz w:val="20"/>
                <w:szCs w:val="20"/>
              </w:rPr>
            </w:pPr>
          </w:p>
          <w:p w14:paraId="35799B88"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lastRenderedPageBreak/>
              <w:t>1. Comisión Nacional de Disciplina Judicial</w:t>
            </w:r>
          </w:p>
          <w:p w14:paraId="155081B5" w14:textId="77777777" w:rsidR="00CA2EAD" w:rsidRPr="00D06A32" w:rsidRDefault="00CA2EAD" w:rsidP="00D97AEE">
            <w:pPr>
              <w:ind w:right="49"/>
              <w:jc w:val="both"/>
              <w:rPr>
                <w:rFonts w:ascii="Bookman Old Style" w:hAnsi="Bookman Old Style" w:cs="Arial"/>
                <w:bCs/>
                <w:sz w:val="20"/>
                <w:szCs w:val="20"/>
              </w:rPr>
            </w:pPr>
          </w:p>
          <w:p w14:paraId="4C8CB34D"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Comisiones Seccionales de Disciplina Judicial</w:t>
            </w:r>
          </w:p>
          <w:p w14:paraId="4CC773CD" w14:textId="77777777" w:rsidR="00CA2EAD" w:rsidRPr="00D06A32" w:rsidRDefault="00CA2EAD" w:rsidP="00D97AEE">
            <w:pPr>
              <w:ind w:right="49"/>
              <w:jc w:val="both"/>
              <w:rPr>
                <w:rFonts w:ascii="Bookman Old Style" w:hAnsi="Bookman Old Style" w:cs="Arial"/>
                <w:bCs/>
                <w:sz w:val="20"/>
                <w:szCs w:val="20"/>
              </w:rPr>
            </w:pPr>
          </w:p>
          <w:p w14:paraId="1AB26FB8"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II. La Fiscalía General de la Nación.</w:t>
            </w:r>
          </w:p>
          <w:p w14:paraId="4A749D11" w14:textId="77777777" w:rsidR="00CA2EAD" w:rsidRPr="00D06A32" w:rsidRDefault="00CA2EAD" w:rsidP="00D97AEE">
            <w:pPr>
              <w:ind w:right="49"/>
              <w:jc w:val="both"/>
              <w:rPr>
                <w:rFonts w:ascii="Bookman Old Style" w:hAnsi="Bookman Old Style" w:cs="Arial"/>
                <w:bCs/>
                <w:sz w:val="20"/>
                <w:szCs w:val="20"/>
              </w:rPr>
            </w:pPr>
          </w:p>
          <w:p w14:paraId="76BA69FE"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III. El Consejo Superior de la Judicatura.</w:t>
            </w:r>
          </w:p>
          <w:p w14:paraId="688126CA" w14:textId="77777777" w:rsidR="00CA2EAD" w:rsidRPr="00D06A32" w:rsidRDefault="00CA2EAD" w:rsidP="00D97AEE">
            <w:pPr>
              <w:ind w:right="49"/>
              <w:jc w:val="both"/>
              <w:rPr>
                <w:rFonts w:ascii="Bookman Old Style" w:hAnsi="Bookman Old Style" w:cs="Arial"/>
                <w:bCs/>
                <w:sz w:val="20"/>
                <w:szCs w:val="20"/>
              </w:rPr>
            </w:pPr>
          </w:p>
          <w:p w14:paraId="3DB9F46A" w14:textId="77777777" w:rsidR="00CA2EAD" w:rsidRPr="00D06A32" w:rsidRDefault="00CA2EAD" w:rsidP="00D97AEE">
            <w:pPr>
              <w:ind w:right="49"/>
              <w:jc w:val="both"/>
              <w:rPr>
                <w:rFonts w:ascii="Bookman Old Style" w:hAnsi="Bookman Old Style" w:cs="Arial"/>
                <w:bCs/>
                <w:sz w:val="20"/>
                <w:szCs w:val="20"/>
              </w:rPr>
            </w:pPr>
            <w:r w:rsidRPr="00F93A7F">
              <w:rPr>
                <w:rFonts w:ascii="Bookman Old Style" w:hAnsi="Bookman Old Style" w:cs="Arial"/>
                <w:b/>
                <w:sz w:val="20"/>
                <w:szCs w:val="20"/>
              </w:rPr>
              <w:t>Parágrafo 1º.</w:t>
            </w:r>
            <w:r w:rsidRPr="00D06A32">
              <w:rPr>
                <w:rFonts w:ascii="Bookman Old Style" w:hAnsi="Bookman Old Style" w:cs="Arial"/>
                <w:bCs/>
                <w:sz w:val="20"/>
                <w:szCs w:val="20"/>
              </w:rPr>
              <w:t xml:space="preserve"> La Corte Suprema de Justicia, la Corte Constitucional, el Consejo de Estado, el Consejo Superior de la Judicatura y la Comisión Nacional de Disciplina Judicial, tienen competencia en todo el territorio nacional. Los Tribunales Superiores, los Tribunales Administrativos y las comisiones seccionales de disciplina judicial y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21E268F7" w14:textId="77777777" w:rsidR="00CA2EAD" w:rsidRPr="00D06A32" w:rsidRDefault="00CA2EAD" w:rsidP="00D97AEE">
            <w:pPr>
              <w:ind w:right="49"/>
              <w:jc w:val="both"/>
              <w:rPr>
                <w:rFonts w:ascii="Bookman Old Style" w:hAnsi="Bookman Old Style" w:cs="Arial"/>
                <w:bCs/>
                <w:sz w:val="20"/>
                <w:szCs w:val="20"/>
              </w:rPr>
            </w:pPr>
          </w:p>
          <w:p w14:paraId="05E19923" w14:textId="77777777" w:rsidR="00CA2EAD" w:rsidRPr="00D06A32" w:rsidRDefault="00CA2EAD"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Los jueces especializados y los de descongestión tendrán la competencia territorial y material específica que les señale el acto de su creación.</w:t>
            </w:r>
          </w:p>
          <w:p w14:paraId="3ABC792E" w14:textId="77777777" w:rsidR="00CA2EAD" w:rsidRPr="00D06A32" w:rsidRDefault="00CA2EAD" w:rsidP="00D97AEE">
            <w:pPr>
              <w:ind w:right="49"/>
              <w:jc w:val="both"/>
              <w:rPr>
                <w:rFonts w:ascii="Bookman Old Style" w:hAnsi="Bookman Old Style" w:cs="Arial"/>
                <w:bCs/>
                <w:sz w:val="20"/>
                <w:szCs w:val="20"/>
              </w:rPr>
            </w:pPr>
          </w:p>
          <w:p w14:paraId="6B81ACA7" w14:textId="77777777" w:rsidR="00CA2EAD" w:rsidRPr="00D06A32" w:rsidRDefault="00CA2EAD" w:rsidP="00D97AEE">
            <w:pPr>
              <w:ind w:right="49"/>
              <w:jc w:val="both"/>
              <w:rPr>
                <w:rFonts w:ascii="Bookman Old Style" w:hAnsi="Bookman Old Style" w:cs="Arial"/>
                <w:bCs/>
                <w:sz w:val="20"/>
                <w:szCs w:val="20"/>
              </w:rPr>
            </w:pPr>
            <w:r w:rsidRPr="00F93A7F">
              <w:rPr>
                <w:rFonts w:ascii="Bookman Old Style" w:hAnsi="Bookman Old Style" w:cs="Arial"/>
                <w:b/>
                <w:sz w:val="20"/>
                <w:szCs w:val="20"/>
              </w:rPr>
              <w:t>Parágrafo 2º.</w:t>
            </w:r>
            <w:r w:rsidRPr="00D06A32">
              <w:rPr>
                <w:rFonts w:ascii="Bookman Old Style" w:hAnsi="Bookman Old Style" w:cs="Arial"/>
                <w:bCs/>
                <w:sz w:val="20"/>
                <w:szCs w:val="20"/>
              </w:rPr>
              <w:t xml:space="preserve"> El Fiscal General de la Nación y sus delegados tienen competencia en todo el territorio nacional.</w:t>
            </w:r>
          </w:p>
          <w:p w14:paraId="68C985CA" w14:textId="77777777" w:rsidR="00CA2EAD" w:rsidRPr="00D06A32" w:rsidRDefault="00CA2EAD" w:rsidP="00D97AEE">
            <w:pPr>
              <w:ind w:right="49"/>
              <w:jc w:val="both"/>
              <w:rPr>
                <w:rFonts w:ascii="Bookman Old Style" w:hAnsi="Bookman Old Style" w:cs="Arial"/>
                <w:bCs/>
                <w:sz w:val="20"/>
                <w:szCs w:val="20"/>
              </w:rPr>
            </w:pPr>
          </w:p>
          <w:p w14:paraId="161E91CB" w14:textId="77777777" w:rsidR="00CA2EAD" w:rsidRPr="00D06A32" w:rsidRDefault="00CA2EAD" w:rsidP="00D97AEE">
            <w:pPr>
              <w:ind w:right="49"/>
              <w:jc w:val="both"/>
              <w:rPr>
                <w:rFonts w:ascii="Bookman Old Style" w:hAnsi="Bookman Old Style" w:cs="Arial"/>
                <w:bCs/>
                <w:sz w:val="20"/>
                <w:szCs w:val="20"/>
              </w:rPr>
            </w:pPr>
            <w:r w:rsidRPr="00F93A7F">
              <w:rPr>
                <w:rFonts w:ascii="Bookman Old Style" w:hAnsi="Bookman Old Style" w:cs="Arial"/>
                <w:b/>
                <w:sz w:val="20"/>
                <w:szCs w:val="20"/>
              </w:rPr>
              <w:t>Parágrafo 3º.</w:t>
            </w:r>
            <w:r w:rsidRPr="00D06A32">
              <w:rPr>
                <w:rFonts w:ascii="Bookman Old Style" w:hAnsi="Bookman Old Style" w:cs="Arial"/>
                <w:bCs/>
                <w:sz w:val="20"/>
                <w:szCs w:val="20"/>
              </w:rPr>
              <w:t xml:space="preserve"> En las ciudades se podrán organizar los despachos judiciales en forma desconcentrada.</w:t>
            </w:r>
          </w:p>
          <w:p w14:paraId="6DD195B5" w14:textId="77777777" w:rsidR="006F269A" w:rsidRPr="00D06A32" w:rsidRDefault="006F269A" w:rsidP="00D97AEE">
            <w:pPr>
              <w:rPr>
                <w:rFonts w:ascii="Bookman Old Style" w:hAnsi="Bookman Old Style"/>
                <w:sz w:val="20"/>
                <w:szCs w:val="20"/>
              </w:rPr>
            </w:pPr>
          </w:p>
        </w:tc>
      </w:tr>
      <w:tr w:rsidR="006F269A" w:rsidRPr="00D06A32" w14:paraId="74E1488A" w14:textId="77777777" w:rsidTr="00F61EFD">
        <w:tc>
          <w:tcPr>
            <w:tcW w:w="4389" w:type="dxa"/>
          </w:tcPr>
          <w:p w14:paraId="74885980" w14:textId="77777777" w:rsidR="0075400E" w:rsidRPr="00D06A32" w:rsidRDefault="0075400E" w:rsidP="00D97AEE">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15.</w:t>
            </w:r>
            <w:r w:rsidRPr="00D06A32">
              <w:rPr>
                <w:rFonts w:ascii="Bookman Old Style" w:eastAsia="Garamond" w:hAnsi="Bookman Old Style" w:cs="Garamond"/>
                <w:sz w:val="20"/>
                <w:szCs w:val="20"/>
              </w:rPr>
              <w:t xml:space="preserve"> Modifíquese el artículo 16 de la Ley 270 de 1996, el cual quedará así:</w:t>
            </w:r>
            <w:r w:rsidRPr="00D06A32">
              <w:rPr>
                <w:rFonts w:ascii="Bookman Old Style" w:eastAsia="Garamond" w:hAnsi="Bookman Old Style" w:cs="Garamond"/>
                <w:sz w:val="20"/>
                <w:szCs w:val="20"/>
              </w:rPr>
              <w:br/>
            </w:r>
            <w:r w:rsidRPr="00D06A32">
              <w:rPr>
                <w:rFonts w:ascii="Bookman Old Style" w:eastAsia="Garamond" w:hAnsi="Bookman Old Style" w:cs="Garamond"/>
                <w:sz w:val="20"/>
                <w:szCs w:val="20"/>
              </w:rPr>
              <w:br/>
              <w:t xml:space="preserve">Artículo 16. Salas. La Corte Suprema de Justicia cumplirá sus funciones como máximo tribunal de la Justicia Ordinaria por medio de cinco (5) salas, integradas así: La Sala Plena, integrada por veintitrés (23) magistrados de las Salas de Casación; la Sala de Gobierno, integrada por el </w:t>
            </w:r>
            <w:r w:rsidRPr="00D06A32">
              <w:rPr>
                <w:rFonts w:ascii="Bookman Old Style" w:eastAsia="Garamond" w:hAnsi="Bookman Old Style" w:cs="Garamond"/>
                <w:sz w:val="20"/>
                <w:szCs w:val="20"/>
              </w:rPr>
              <w:lastRenderedPageBreak/>
              <w:t>Presidente, el Vicepresidente y los Presidentes de cada una de las Salas de Casación; la Sala de Casación Civil Agraria y Rural, integrada por siete (7) Magistrados; la Sala de Casación Laboral, integrada por siete (7) Magistrados; la Sala de Casación Penal, integrada por nueve (9) Magistrados.</w:t>
            </w:r>
          </w:p>
          <w:p w14:paraId="2DDE8308" w14:textId="77777777" w:rsidR="0075400E" w:rsidRPr="00D06A32" w:rsidRDefault="0075400E" w:rsidP="00D97AEE">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C63CEF6" w14:textId="4C558360" w:rsidR="006F269A" w:rsidRPr="00D06A32" w:rsidRDefault="0075400E" w:rsidP="00D97AEE">
            <w:pPr>
              <w:ind w:left="22" w:hanging="22"/>
              <w:jc w:val="both"/>
              <w:rPr>
                <w:rFonts w:ascii="Bookman Old Style" w:hAnsi="Bookman Old Style"/>
                <w:sz w:val="20"/>
                <w:szCs w:val="20"/>
              </w:rPr>
            </w:pPr>
            <w:r w:rsidRPr="00D06A32">
              <w:rPr>
                <w:rFonts w:ascii="Bookman Old Style" w:eastAsia="Garamond" w:hAnsi="Bookman Old Style" w:cs="Garamond"/>
                <w:sz w:val="20"/>
                <w:szCs w:val="20"/>
              </w:rPr>
              <w:t>Parágrafo: La Sala Especial de Primera Instancia estará integrada por tres (3) magistrados y la Sala Especial de Instrucción por seis (6) magistrados.</w:t>
            </w:r>
          </w:p>
        </w:tc>
        <w:tc>
          <w:tcPr>
            <w:tcW w:w="4390" w:type="dxa"/>
          </w:tcPr>
          <w:p w14:paraId="4413D3D8" w14:textId="77777777" w:rsidR="001B7DC5"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15. </w:t>
            </w:r>
            <w:r w:rsidRPr="00F93A7F">
              <w:rPr>
                <w:rFonts w:ascii="Bookman Old Style" w:hAnsi="Bookman Old Style" w:cs="Arial"/>
                <w:bCs/>
                <w:sz w:val="20"/>
                <w:szCs w:val="20"/>
              </w:rPr>
              <w:t>Modifíquese el artículo 16 de la Ley 270 de 1996, el cual quedará así:</w:t>
            </w:r>
          </w:p>
          <w:p w14:paraId="47B2DD49" w14:textId="77777777" w:rsidR="001B7DC5" w:rsidRPr="00D06A32" w:rsidRDefault="001B7DC5" w:rsidP="00D97AEE">
            <w:pPr>
              <w:ind w:right="49"/>
              <w:jc w:val="both"/>
              <w:rPr>
                <w:rFonts w:ascii="Bookman Old Style" w:hAnsi="Bookman Old Style" w:cs="Arial"/>
                <w:b/>
                <w:sz w:val="20"/>
                <w:szCs w:val="20"/>
              </w:rPr>
            </w:pPr>
          </w:p>
          <w:p w14:paraId="33E00EDD" w14:textId="770EF492"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16. Salas.</w:t>
            </w:r>
            <w:r w:rsidRPr="00D06A32">
              <w:rPr>
                <w:rFonts w:ascii="Bookman Old Style" w:hAnsi="Bookman Old Style" w:cs="Arial"/>
                <w:bCs/>
                <w:sz w:val="20"/>
                <w:szCs w:val="20"/>
              </w:rPr>
              <w:t xml:space="preserve"> La Corte Suprema de Justicia cumplirá sus funciones como máximo tribunal de la Justicia Ordinaria por medio de cinco (5) salas, integradas así: La Sala Plena, integrada por veintitrés (23) magistrados de las Salas de Casación; la Sala de Gobierno, integrada por el </w:t>
            </w:r>
            <w:r w:rsidRPr="00D06A32">
              <w:rPr>
                <w:rFonts w:ascii="Bookman Old Style" w:hAnsi="Bookman Old Style" w:cs="Arial"/>
                <w:bCs/>
                <w:sz w:val="20"/>
                <w:szCs w:val="20"/>
              </w:rPr>
              <w:lastRenderedPageBreak/>
              <w:t>Presidente, el Vicepresidente y los Presidentes de cada una de las Salas de Casación; la Sala de Casación Civil Agraria</w:t>
            </w:r>
            <w:r w:rsidR="00F93A7F">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integrada por siete (7) Magistrados; la Sala de Casación Laboral, integrada por siete (7) Magistrados; la Sala de Casación Penal, integrada por nueve (9) Magistrados.</w:t>
            </w:r>
          </w:p>
          <w:p w14:paraId="35A709DB" w14:textId="77777777" w:rsidR="001B7DC5" w:rsidRPr="00D06A32" w:rsidRDefault="001B7DC5" w:rsidP="00D97AEE">
            <w:pPr>
              <w:ind w:right="49"/>
              <w:jc w:val="both"/>
              <w:rPr>
                <w:rFonts w:ascii="Bookman Old Style" w:hAnsi="Bookman Old Style" w:cs="Arial"/>
                <w:bCs/>
                <w:sz w:val="20"/>
                <w:szCs w:val="20"/>
              </w:rPr>
            </w:pPr>
          </w:p>
          <w:p w14:paraId="6C07735B" w14:textId="107279F0" w:rsidR="006F269A"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Parágrafo: La Sala Especial de Primera Instancia estará integrada por tres (3) magistrados y la Sala Especial de Instrucción por seis (6) magistrados.</w:t>
            </w:r>
          </w:p>
        </w:tc>
      </w:tr>
      <w:tr w:rsidR="006F269A" w:rsidRPr="00D06A32" w14:paraId="14F5F56E" w14:textId="77777777" w:rsidTr="00F61EFD">
        <w:tc>
          <w:tcPr>
            <w:tcW w:w="4389" w:type="dxa"/>
          </w:tcPr>
          <w:p w14:paraId="3D77D607" w14:textId="77777777" w:rsidR="0075400E"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16. </w:t>
            </w:r>
            <w:r w:rsidRPr="00D06A32">
              <w:rPr>
                <w:rFonts w:ascii="Bookman Old Style" w:eastAsia="Garamond" w:hAnsi="Bookman Old Style" w:cs="Garamond"/>
                <w:sz w:val="20"/>
                <w:szCs w:val="20"/>
              </w:rPr>
              <w:t>Modifíquese el artículo 22 de la Ley 270 de 1996, el cual quedará así:</w:t>
            </w:r>
          </w:p>
          <w:p w14:paraId="395AB04C"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rPr>
                <w:rFonts w:ascii="Bookman Old Style" w:eastAsia="Garamond" w:hAnsi="Bookman Old Style" w:cs="Garamond"/>
                <w:sz w:val="20"/>
                <w:szCs w:val="20"/>
                <w:u w:val="single"/>
              </w:rPr>
            </w:pPr>
          </w:p>
          <w:p w14:paraId="672A20B5"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22. Régimen de los juzgados. Los Juzgados Civiles, Agrarios y Rurales, Penales, de Familia, Laborales, de Ejecución de Penas y medidas de seguridad,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w:t>
            </w:r>
          </w:p>
          <w:p w14:paraId="5635BC6F"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68AD1C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el número de asuntos así lo justifique, los juzgados podrán ser promiscuos para el conocimiento de procesos civiles, agrarios y rurales, penales, laborales o de familia.</w:t>
            </w:r>
          </w:p>
          <w:p w14:paraId="23E75823"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42E14047" w14:textId="77777777" w:rsidR="00F93A7F" w:rsidRDefault="00F93A7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69DB45F" w14:textId="7D2D033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conformidad con las necesidades de cada ciudad y de cada municipio habrá jueces municipales de pequeñas causas y competencia múltiple sobre asuntos de la Jurisdicción Ordinaria, definidos legalmente como conflictos menores. La localización de sus sedes será descentralizada en aquellos sectores de ciudades y municipios donde así se justifique debido a la demanda de justicia. Su actuación será oral, sumaria y en lo posible de única audiencia.</w:t>
            </w:r>
          </w:p>
          <w:p w14:paraId="1B1DA9DC"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rPr>
                <w:rFonts w:ascii="Bookman Old Style" w:eastAsia="Garamond" w:hAnsi="Bookman Old Style" w:cs="Garamond"/>
                <w:sz w:val="20"/>
                <w:szCs w:val="20"/>
              </w:rPr>
            </w:pPr>
          </w:p>
          <w:p w14:paraId="5C0A0E73"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garantizar el acceso a la administración de justicia, el Consejo Superior de la Judicatura podrá crear Juzgados itinerantes para solventar las necesidades de administración de justicia en algunas zonas del país, que presenten déficit de cobertura en la prestación del servicio de justicia, o en casos específicos y especiales en materia penal, en que se requiera una resolución pronta y cumplida de justicia.</w:t>
            </w:r>
          </w:p>
          <w:p w14:paraId="08D92E18"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EC9F9CE"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Su creación cumplirá los mismos términos definidos en el artículo 63 de esta Ley y su funcionamiento se regirá por lo dispuesto en esta Ley y demás normas pertinentes.</w:t>
            </w:r>
          </w:p>
          <w:p w14:paraId="75811851"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48EDC60"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En un término de dos (2) años el Consejo Superior de la Judicatura deberá evaluar el cumplimiento de los objetivos para la creación de los juzgados de pequeñas causas y competencias múltiples, y de manera motivada determinar su continuidad o su transformación en juzgados municipales.</w:t>
            </w:r>
          </w:p>
          <w:p w14:paraId="27A93FF2" w14:textId="77777777" w:rsidR="0075400E" w:rsidRPr="00D06A32" w:rsidRDefault="0075400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1A8D84A" w14:textId="354149B1" w:rsidR="006F269A" w:rsidRPr="00D06A32" w:rsidRDefault="0075400E" w:rsidP="00D97AEE">
            <w:pPr>
              <w:pBdr>
                <w:top w:val="nil"/>
                <w:left w:val="nil"/>
                <w:bottom w:val="nil"/>
                <w:right w:val="nil"/>
                <w:between w:val="nil"/>
              </w:pBdr>
              <w:tabs>
                <w:tab w:val="left" w:pos="3540"/>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 En lo que refiere a la gestión administrativa de los despachos judiciales agrarios y rurales, podrán compartir logística con las entidades de la rama ejecutiva de mayor presencia en áreas rurales que para ese propósito celebren un convenio interadministrativo.</w:t>
            </w:r>
          </w:p>
        </w:tc>
        <w:tc>
          <w:tcPr>
            <w:tcW w:w="4390" w:type="dxa"/>
          </w:tcPr>
          <w:p w14:paraId="3EEA9DB4" w14:textId="77777777" w:rsidR="001B7DC5" w:rsidRPr="00D06A32" w:rsidRDefault="001B7DC5" w:rsidP="00D97AEE">
            <w:pPr>
              <w:ind w:right="49"/>
              <w:rPr>
                <w:rFonts w:ascii="Bookman Old Style" w:hAnsi="Bookman Old Style" w:cs="Arial"/>
                <w:b/>
                <w:sz w:val="20"/>
                <w:szCs w:val="20"/>
              </w:rPr>
            </w:pPr>
            <w:r w:rsidRPr="00D06A32">
              <w:rPr>
                <w:rFonts w:ascii="Bookman Old Style" w:hAnsi="Bookman Old Style" w:cs="Arial"/>
                <w:b/>
                <w:sz w:val="20"/>
                <w:szCs w:val="20"/>
              </w:rPr>
              <w:lastRenderedPageBreak/>
              <w:t>Artículo 16.</w:t>
            </w:r>
            <w:r w:rsidRPr="00F93A7F">
              <w:rPr>
                <w:rFonts w:ascii="Bookman Old Style" w:hAnsi="Bookman Old Style" w:cs="Arial"/>
                <w:bCs/>
                <w:sz w:val="20"/>
                <w:szCs w:val="20"/>
              </w:rPr>
              <w:t xml:space="preserve"> Modifíquese el artículo 22 de la Ley 270 de 1996, el cual quedará así:</w:t>
            </w:r>
          </w:p>
          <w:p w14:paraId="49B0DB55" w14:textId="77777777" w:rsidR="001B7DC5" w:rsidRPr="00D06A32" w:rsidRDefault="001B7DC5" w:rsidP="00D97AEE">
            <w:pPr>
              <w:ind w:right="49"/>
              <w:jc w:val="both"/>
              <w:rPr>
                <w:rFonts w:ascii="Bookman Old Style" w:hAnsi="Bookman Old Style" w:cs="Arial"/>
                <w:bCs/>
                <w:sz w:val="20"/>
                <w:szCs w:val="20"/>
              </w:rPr>
            </w:pPr>
          </w:p>
          <w:p w14:paraId="20DB16A9" w14:textId="2FA91B73"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22. Régimen de los juzgados.</w:t>
            </w:r>
            <w:r w:rsidRPr="00D06A32">
              <w:rPr>
                <w:rFonts w:ascii="Bookman Old Style" w:hAnsi="Bookman Old Style" w:cs="Arial"/>
                <w:bCs/>
                <w:sz w:val="20"/>
                <w:szCs w:val="20"/>
              </w:rPr>
              <w:t xml:space="preserve"> Los Juzgados Civiles, Agrarios</w:t>
            </w:r>
            <w:r w:rsidR="00F93A7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Penales, de Familia, Laborales, de Ejecución de Penas y medidas de seguridad,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w:t>
            </w:r>
          </w:p>
          <w:p w14:paraId="10010F83" w14:textId="77777777" w:rsidR="001B7DC5" w:rsidRPr="00D06A32" w:rsidRDefault="001B7DC5" w:rsidP="00D97AEE">
            <w:pPr>
              <w:ind w:right="49"/>
              <w:jc w:val="both"/>
              <w:rPr>
                <w:rFonts w:ascii="Bookman Old Style" w:hAnsi="Bookman Old Style" w:cs="Arial"/>
                <w:bCs/>
                <w:sz w:val="20"/>
                <w:szCs w:val="20"/>
              </w:rPr>
            </w:pPr>
          </w:p>
          <w:p w14:paraId="13BCDE53" w14:textId="4320210B"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Cuando el número de asuntos así lo justifique, los juzgados podrán ser promiscuos para el conocimiento de procesos civiles, agrarios</w:t>
            </w:r>
            <w:r w:rsidR="00F93A7F">
              <w:rPr>
                <w:rFonts w:ascii="Bookman Old Style" w:hAnsi="Bookman Old Style" w:cs="Arial"/>
                <w:bCs/>
                <w:sz w:val="20"/>
                <w:szCs w:val="20"/>
              </w:rPr>
              <w:t xml:space="preserve">, </w:t>
            </w:r>
            <w:r w:rsidR="00F93A7F" w:rsidRPr="00D06A32">
              <w:rPr>
                <w:rFonts w:ascii="Bookman Old Style" w:hAnsi="Bookman Old Style" w:cs="Arial"/>
                <w:bCs/>
                <w:sz w:val="20"/>
                <w:szCs w:val="20"/>
              </w:rPr>
              <w:t>rurales</w:t>
            </w:r>
            <w:r w:rsidR="00F93A7F">
              <w:rPr>
                <w:rFonts w:ascii="Bookman Old Style" w:hAnsi="Bookman Old Style" w:cs="Arial"/>
                <w:bCs/>
                <w:sz w:val="20"/>
                <w:szCs w:val="20"/>
              </w:rPr>
              <w:t xml:space="preserve"> y </w:t>
            </w:r>
            <w:r w:rsidRPr="00D06A32">
              <w:rPr>
                <w:rFonts w:ascii="Bookman Old Style" w:hAnsi="Bookman Old Style" w:cs="Arial"/>
                <w:b/>
                <w:sz w:val="20"/>
                <w:szCs w:val="20"/>
                <w:u w:val="single"/>
              </w:rPr>
              <w:t>ambientales</w:t>
            </w:r>
            <w:r w:rsidRPr="00D06A32">
              <w:rPr>
                <w:rFonts w:ascii="Bookman Old Style" w:hAnsi="Bookman Old Style" w:cs="Arial"/>
                <w:bCs/>
                <w:sz w:val="20"/>
                <w:szCs w:val="20"/>
              </w:rPr>
              <w:t>, penales, laborales o de familia.</w:t>
            </w:r>
          </w:p>
          <w:p w14:paraId="4FA9BF70" w14:textId="77777777" w:rsidR="001B7DC5" w:rsidRPr="00D06A32" w:rsidRDefault="001B7DC5" w:rsidP="00D97AEE">
            <w:pPr>
              <w:ind w:right="49"/>
              <w:jc w:val="both"/>
              <w:rPr>
                <w:rFonts w:ascii="Bookman Old Style" w:hAnsi="Bookman Old Style" w:cs="Arial"/>
                <w:bCs/>
                <w:sz w:val="20"/>
                <w:szCs w:val="20"/>
              </w:rPr>
            </w:pPr>
          </w:p>
          <w:p w14:paraId="3E2208C0"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De conformidad con las necesidades de cada ciudad y de cada municipio habrá jueces municipales de pequeñas causas y competencia múltiple sobre asuntos de la Jurisdicción Ordinaria, definidos legalmente como conflictos menores. La localización de sus sedes será descentralizada en aquellos sectores de ciudades y municipios donde así se justifique debido a la demanda de justicia. Su actuación será oral, sumaria y en lo posible de única audiencia.</w:t>
            </w:r>
          </w:p>
          <w:p w14:paraId="3AB67828" w14:textId="77777777" w:rsidR="001B7DC5" w:rsidRPr="00D06A32" w:rsidRDefault="001B7DC5" w:rsidP="00D97AEE">
            <w:pPr>
              <w:ind w:right="49"/>
              <w:jc w:val="both"/>
              <w:rPr>
                <w:rFonts w:ascii="Bookman Old Style" w:hAnsi="Bookman Old Style" w:cs="Arial"/>
                <w:bCs/>
                <w:sz w:val="20"/>
                <w:szCs w:val="20"/>
              </w:rPr>
            </w:pPr>
          </w:p>
          <w:p w14:paraId="113F47F6" w14:textId="16418473"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Para garantizar el acceso a la administración de justicia, el Consejo Superior de la</w:t>
            </w:r>
            <w:r w:rsidR="00241F63">
              <w:rPr>
                <w:rFonts w:ascii="Bookman Old Style" w:hAnsi="Bookman Old Style" w:cs="Arial"/>
                <w:bCs/>
                <w:sz w:val="20"/>
                <w:szCs w:val="20"/>
              </w:rPr>
              <w:t xml:space="preserve"> </w:t>
            </w:r>
            <w:r w:rsidRPr="00D06A32">
              <w:rPr>
                <w:rFonts w:ascii="Bookman Old Style" w:hAnsi="Bookman Old Style" w:cs="Arial"/>
                <w:bCs/>
                <w:sz w:val="20"/>
                <w:szCs w:val="20"/>
              </w:rPr>
              <w:t>Judicatura podrá crear Juzgados itinerantes para solventar las necesidades de administración de justicia en algunas zonas del país, que presenten déficit de cobertura en la prestación del servicio de justicia, o en casos específicos y especiales en materia penal, en que se requiera una resolución pronta y cumplida de justicia.</w:t>
            </w:r>
          </w:p>
          <w:p w14:paraId="43B84FC8" w14:textId="77777777" w:rsidR="001B7DC5" w:rsidRPr="00D06A32" w:rsidRDefault="001B7DC5" w:rsidP="00D97AEE">
            <w:pPr>
              <w:ind w:right="49"/>
              <w:jc w:val="both"/>
              <w:rPr>
                <w:rFonts w:ascii="Bookman Old Style" w:hAnsi="Bookman Old Style" w:cs="Arial"/>
                <w:bCs/>
                <w:sz w:val="20"/>
                <w:szCs w:val="20"/>
              </w:rPr>
            </w:pPr>
          </w:p>
          <w:p w14:paraId="10D973F7"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Su creación cumplirá los mismos términos definidos en el artículo 63 de esta Ley y su funcionamiento se regirá por lo dispuesto en esta Ley y demás normas pertinentes.</w:t>
            </w:r>
          </w:p>
          <w:p w14:paraId="01428913" w14:textId="77777777" w:rsidR="001B7DC5" w:rsidRPr="00D06A32" w:rsidRDefault="001B7DC5" w:rsidP="00D97AEE">
            <w:pPr>
              <w:ind w:right="49"/>
              <w:jc w:val="both"/>
              <w:rPr>
                <w:rFonts w:ascii="Bookman Old Style" w:hAnsi="Bookman Old Style" w:cs="Arial"/>
                <w:bCs/>
                <w:sz w:val="20"/>
                <w:szCs w:val="20"/>
              </w:rPr>
            </w:pPr>
          </w:p>
          <w:p w14:paraId="7091562C" w14:textId="3C3230D1" w:rsidR="001B7DC5" w:rsidRPr="00D06A32" w:rsidRDefault="00241F63" w:rsidP="00D97AEE">
            <w:pPr>
              <w:ind w:right="49"/>
              <w:jc w:val="both"/>
              <w:rPr>
                <w:rFonts w:ascii="Bookman Old Style" w:hAnsi="Bookman Old Style" w:cs="Arial"/>
                <w:bCs/>
                <w:sz w:val="20"/>
                <w:szCs w:val="20"/>
              </w:rPr>
            </w:pPr>
            <w:r w:rsidRPr="00241F63">
              <w:rPr>
                <w:rFonts w:ascii="Bookman Old Style" w:hAnsi="Bookman Old Style" w:cs="Arial"/>
                <w:b/>
                <w:sz w:val="20"/>
                <w:szCs w:val="20"/>
              </w:rPr>
              <w:t>Parágrafo.</w:t>
            </w:r>
            <w:r w:rsidR="001B7DC5" w:rsidRPr="00D06A32">
              <w:rPr>
                <w:rFonts w:ascii="Bookman Old Style" w:hAnsi="Bookman Old Style" w:cs="Arial"/>
                <w:bCs/>
                <w:sz w:val="20"/>
                <w:szCs w:val="20"/>
              </w:rPr>
              <w:t xml:space="preserve"> En un término de dos (2) años el Consejo Superior de la Judicatura deberá evaluar el cumplimiento de los objetivos para la creación de los juzgados de pequeñas causas y competencias múltiples, y de manera motivada determinar su continuidad o su transformación en juzgados municipales.</w:t>
            </w:r>
          </w:p>
          <w:p w14:paraId="12A3BFA3" w14:textId="77777777" w:rsidR="001B7DC5" w:rsidRPr="00D06A32" w:rsidRDefault="001B7DC5" w:rsidP="00D97AEE">
            <w:pPr>
              <w:ind w:right="49"/>
              <w:jc w:val="both"/>
              <w:rPr>
                <w:rFonts w:ascii="Bookman Old Style" w:hAnsi="Bookman Old Style" w:cs="Arial"/>
                <w:bCs/>
                <w:sz w:val="20"/>
                <w:szCs w:val="20"/>
              </w:rPr>
            </w:pPr>
          </w:p>
          <w:p w14:paraId="457E2FA0" w14:textId="44E8434C" w:rsidR="006F269A" w:rsidRPr="00D06A32" w:rsidRDefault="001B7DC5" w:rsidP="00D97AEE">
            <w:pPr>
              <w:jc w:val="both"/>
              <w:rPr>
                <w:rFonts w:ascii="Bookman Old Style" w:hAnsi="Bookman Old Style"/>
                <w:sz w:val="20"/>
                <w:szCs w:val="20"/>
              </w:rPr>
            </w:pPr>
            <w:r w:rsidRPr="00241F63">
              <w:rPr>
                <w:rFonts w:ascii="Bookman Old Style" w:hAnsi="Bookman Old Style" w:cs="Arial"/>
                <w:b/>
                <w:sz w:val="20"/>
                <w:szCs w:val="20"/>
              </w:rPr>
              <w:t>Parágrafo 2.</w:t>
            </w:r>
            <w:r w:rsidRPr="00D06A32">
              <w:rPr>
                <w:rFonts w:ascii="Bookman Old Style" w:hAnsi="Bookman Old Style" w:cs="Arial"/>
                <w:bCs/>
                <w:sz w:val="20"/>
                <w:szCs w:val="20"/>
              </w:rPr>
              <w:t xml:space="preserve"> En lo que refiere a la gestión administrativa de los despachos judiciales agrarios</w:t>
            </w:r>
            <w:r w:rsidR="00241F63">
              <w:rPr>
                <w:rFonts w:ascii="Bookman Old Style" w:hAnsi="Bookman Old Style" w:cs="Arial"/>
                <w:bCs/>
                <w:sz w:val="20"/>
                <w:szCs w:val="20"/>
              </w:rPr>
              <w:t xml:space="preserve">, rurales </w:t>
            </w:r>
            <w:r w:rsidR="00241F63" w:rsidRPr="00241F63">
              <w:rPr>
                <w:rFonts w:ascii="Bookman Old Style" w:hAnsi="Bookman Old Style" w:cs="Arial"/>
                <w:b/>
                <w:sz w:val="20"/>
                <w:szCs w:val="20"/>
              </w:rPr>
              <w:t>y</w:t>
            </w:r>
            <w:r w:rsidRPr="00241F63">
              <w:rPr>
                <w:rFonts w:ascii="Bookman Old Style" w:hAnsi="Bookman Old Style" w:cs="Arial"/>
                <w:b/>
                <w:sz w:val="20"/>
                <w:szCs w:val="20"/>
                <w:u w:val="single"/>
              </w:rPr>
              <w:t xml:space="preserve"> ambientales</w:t>
            </w:r>
            <w:r w:rsidRPr="00D06A32">
              <w:rPr>
                <w:rFonts w:ascii="Bookman Old Style" w:hAnsi="Bookman Old Style" w:cs="Arial"/>
                <w:bCs/>
                <w:sz w:val="20"/>
                <w:szCs w:val="20"/>
              </w:rPr>
              <w:t>, podrán compartir logística con las entidades de la rama ejecutiva de mayor presencia en áreas rurales que para ese propósito celebren un convenio interadministrativo</w:t>
            </w:r>
          </w:p>
        </w:tc>
      </w:tr>
      <w:tr w:rsidR="006F269A" w:rsidRPr="00D06A32" w14:paraId="319E76D5" w14:textId="77777777" w:rsidTr="00F61EFD">
        <w:tc>
          <w:tcPr>
            <w:tcW w:w="4389" w:type="dxa"/>
          </w:tcPr>
          <w:p w14:paraId="00A8446E" w14:textId="77777777" w:rsidR="0075400E" w:rsidRPr="00D06A32" w:rsidRDefault="0075400E" w:rsidP="00D97AEE">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17. </w:t>
            </w:r>
            <w:r w:rsidRPr="00D06A32">
              <w:rPr>
                <w:rFonts w:ascii="Bookman Old Style" w:eastAsia="Garamond" w:hAnsi="Bookman Old Style" w:cs="Garamond"/>
                <w:sz w:val="20"/>
                <w:szCs w:val="20"/>
              </w:rPr>
              <w:t>Modifíquese el artículo 36 de la Ley 270 de 1996, el cual quedará así:</w:t>
            </w:r>
          </w:p>
          <w:p w14:paraId="5255D593"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rPr>
                <w:rFonts w:ascii="Bookman Old Style" w:eastAsia="Garamond" w:hAnsi="Bookman Old Style" w:cs="Garamond"/>
                <w:sz w:val="20"/>
                <w:szCs w:val="20"/>
              </w:rPr>
            </w:pPr>
          </w:p>
          <w:p w14:paraId="41EF4949"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36. De la Sala de lo Contencioso Administrativo.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13DB5581"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06C037D" w14:textId="77777777"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a)</w:t>
            </w:r>
            <w:r w:rsidRPr="00D06A32">
              <w:rPr>
                <w:rFonts w:ascii="Bookman Old Style" w:eastAsia="Garamond" w:hAnsi="Bookman Old Style" w:cs="Garamond"/>
                <w:sz w:val="20"/>
                <w:szCs w:val="20"/>
              </w:rPr>
              <w:tab/>
              <w:t>La Sección Primera, se dividirá en dos (2) Subsecciones, cada una de las cuales estará integrada por tres (3) magistrados y conocerá de los asuntos agrarios y rurales.</w:t>
            </w:r>
          </w:p>
          <w:p w14:paraId="7ABB62C7" w14:textId="77777777" w:rsidR="00241F63" w:rsidRDefault="00241F6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2ACEB325" w14:textId="11AED202"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b)</w:t>
            </w:r>
            <w:r w:rsidRPr="00D06A32">
              <w:rPr>
                <w:rFonts w:ascii="Bookman Old Style" w:eastAsia="Garamond" w:hAnsi="Bookman Old Style" w:cs="Garamond"/>
                <w:sz w:val="20"/>
                <w:szCs w:val="20"/>
              </w:rPr>
              <w:tab/>
              <w:t>La Sección Segunda se dividirá en dos (2) Subsecciones, cada una de las cuales estará integrada por tres (3) magistrados.</w:t>
            </w:r>
          </w:p>
          <w:p w14:paraId="23ADDFFE" w14:textId="77777777" w:rsidR="00241F63" w:rsidRDefault="00241F6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56BB5906" w14:textId="01C95426"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w:t>
            </w:r>
            <w:r w:rsidRPr="00D06A32">
              <w:rPr>
                <w:rFonts w:ascii="Bookman Old Style" w:eastAsia="Garamond" w:hAnsi="Bookman Old Style" w:cs="Garamond"/>
                <w:sz w:val="20"/>
                <w:szCs w:val="20"/>
              </w:rPr>
              <w:tab/>
              <w:t>La Sección Tercera se dividirá en tres (3) Subsecciones, cada una de las cuales estará integrada por tres (3) magistrados.</w:t>
            </w:r>
          </w:p>
          <w:p w14:paraId="4937AAF7" w14:textId="77777777" w:rsidR="00241F63" w:rsidRDefault="00241F6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C531910" w14:textId="6076D0DD"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w:t>
            </w:r>
            <w:r w:rsidRPr="00D06A32">
              <w:rPr>
                <w:rFonts w:ascii="Bookman Old Style" w:eastAsia="Garamond" w:hAnsi="Bookman Old Style" w:cs="Garamond"/>
                <w:sz w:val="20"/>
                <w:szCs w:val="20"/>
              </w:rPr>
              <w:tab/>
              <w:t>La Sección Cuarta, por cuatro (4) magistrados,</w:t>
            </w:r>
          </w:p>
          <w:p w14:paraId="4FB46528" w14:textId="77777777" w:rsidR="00241F63" w:rsidRDefault="00241F6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4AF56B81" w14:textId="77A6A928"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w:t>
            </w:r>
            <w:r w:rsidRPr="00D06A32">
              <w:rPr>
                <w:rFonts w:ascii="Bookman Old Style" w:eastAsia="Garamond" w:hAnsi="Bookman Old Style" w:cs="Garamond"/>
                <w:sz w:val="20"/>
                <w:szCs w:val="20"/>
              </w:rPr>
              <w:tab/>
              <w:t>La Sección Quinta, por cuatro (4) magistrados.</w:t>
            </w:r>
          </w:p>
          <w:p w14:paraId="5C9C4325" w14:textId="77777777" w:rsidR="00241F63" w:rsidRDefault="00241F6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442A14E5" w14:textId="569992A9" w:rsidR="0075400E"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14FB827C" w14:textId="77777777" w:rsidR="00241F63" w:rsidRDefault="00241F6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3AD535E8" w14:textId="35C3009E" w:rsidR="006F269A" w:rsidRPr="00D06A32" w:rsidRDefault="0075400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la acción de pérdida de investidura de congresista se deberá garantizar la doble conformidad.</w:t>
            </w:r>
          </w:p>
        </w:tc>
        <w:tc>
          <w:tcPr>
            <w:tcW w:w="4390" w:type="dxa"/>
          </w:tcPr>
          <w:p w14:paraId="3D7A88F8" w14:textId="77777777" w:rsidR="001B7DC5" w:rsidRPr="00D06A32" w:rsidRDefault="001B7DC5" w:rsidP="00D97AEE">
            <w:pPr>
              <w:ind w:right="49"/>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17. </w:t>
            </w:r>
            <w:r w:rsidRPr="00241F63">
              <w:rPr>
                <w:rFonts w:ascii="Bookman Old Style" w:hAnsi="Bookman Old Style" w:cs="Arial"/>
                <w:bCs/>
                <w:sz w:val="20"/>
                <w:szCs w:val="20"/>
              </w:rPr>
              <w:t>Modifíquese el artículo 36 de la Ley 270 de 1996, el cual quedará así:</w:t>
            </w:r>
          </w:p>
          <w:p w14:paraId="20E572D4" w14:textId="77777777" w:rsidR="001B7DC5" w:rsidRPr="00D06A32" w:rsidRDefault="001B7DC5" w:rsidP="00D97AEE">
            <w:pPr>
              <w:ind w:right="49"/>
              <w:rPr>
                <w:rFonts w:ascii="Bookman Old Style" w:hAnsi="Bookman Old Style" w:cs="Arial"/>
                <w:b/>
                <w:sz w:val="20"/>
                <w:szCs w:val="20"/>
              </w:rPr>
            </w:pPr>
          </w:p>
          <w:p w14:paraId="1D72F59A"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 xml:space="preserve">Artículo 36. De la Sala de lo Contencioso Administrativo. </w:t>
            </w:r>
            <w:r w:rsidRPr="00D06A32">
              <w:rPr>
                <w:rFonts w:ascii="Bookman Old Style" w:hAnsi="Bookman Old Style" w:cs="Arial"/>
                <w:bCs/>
                <w:sz w:val="20"/>
                <w:szCs w:val="20"/>
              </w:rPr>
              <w:t>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5E44CC77" w14:textId="77777777" w:rsidR="001B7DC5" w:rsidRPr="00D06A32" w:rsidRDefault="001B7DC5" w:rsidP="00D97AEE">
            <w:pPr>
              <w:ind w:right="49"/>
              <w:jc w:val="both"/>
              <w:rPr>
                <w:rFonts w:ascii="Bookman Old Style" w:hAnsi="Bookman Old Style" w:cs="Arial"/>
                <w:bCs/>
                <w:sz w:val="20"/>
                <w:szCs w:val="20"/>
              </w:rPr>
            </w:pPr>
          </w:p>
          <w:p w14:paraId="1064E1ED" w14:textId="1DC10A24" w:rsidR="001B7DC5" w:rsidRPr="00D06A32" w:rsidRDefault="001B7DC5" w:rsidP="00492268">
            <w:pPr>
              <w:pStyle w:val="Prrafodelista"/>
              <w:numPr>
                <w:ilvl w:val="0"/>
                <w:numId w:val="88"/>
              </w:numPr>
              <w:ind w:left="0" w:right="49" w:firstLine="0"/>
              <w:jc w:val="both"/>
              <w:rPr>
                <w:rFonts w:ascii="Bookman Old Style" w:hAnsi="Bookman Old Style" w:cs="Arial"/>
                <w:bCs/>
                <w:sz w:val="20"/>
                <w:szCs w:val="20"/>
              </w:rPr>
            </w:pPr>
            <w:r w:rsidRPr="00D06A32">
              <w:rPr>
                <w:rFonts w:ascii="Bookman Old Style" w:hAnsi="Bookman Old Style" w:cs="Arial"/>
                <w:bCs/>
                <w:sz w:val="20"/>
                <w:szCs w:val="20"/>
              </w:rPr>
              <w:lastRenderedPageBreak/>
              <w:t>La Sección Primera, se dividirá en dos (2) Subsecciones, cada una de las cuales estará integrada por tres (3) magistrados y conocerá de los asuntos agrarios</w:t>
            </w:r>
            <w:r w:rsidR="00241F63">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w:t>
            </w:r>
          </w:p>
          <w:p w14:paraId="093BFBC5" w14:textId="77777777" w:rsidR="001B7DC5" w:rsidRPr="00D06A32" w:rsidRDefault="001B7DC5" w:rsidP="00D97AEE">
            <w:pPr>
              <w:pStyle w:val="Prrafodelista"/>
              <w:ind w:left="0" w:right="49"/>
              <w:jc w:val="both"/>
              <w:rPr>
                <w:rFonts w:ascii="Bookman Old Style" w:hAnsi="Bookman Old Style" w:cs="Arial"/>
                <w:bCs/>
                <w:sz w:val="20"/>
                <w:szCs w:val="20"/>
              </w:rPr>
            </w:pPr>
          </w:p>
          <w:p w14:paraId="5D3670A8" w14:textId="77777777" w:rsidR="001B7DC5" w:rsidRPr="00D06A32" w:rsidRDefault="001B7DC5" w:rsidP="00492268">
            <w:pPr>
              <w:pStyle w:val="Prrafodelista"/>
              <w:numPr>
                <w:ilvl w:val="0"/>
                <w:numId w:val="88"/>
              </w:numPr>
              <w:ind w:left="0" w:right="49" w:firstLine="0"/>
              <w:jc w:val="both"/>
              <w:rPr>
                <w:rFonts w:ascii="Bookman Old Style" w:hAnsi="Bookman Old Style" w:cs="Arial"/>
                <w:bCs/>
                <w:sz w:val="20"/>
                <w:szCs w:val="20"/>
              </w:rPr>
            </w:pPr>
            <w:r w:rsidRPr="00D06A32">
              <w:rPr>
                <w:rFonts w:ascii="Bookman Old Style" w:hAnsi="Bookman Old Style" w:cs="Arial"/>
                <w:bCs/>
                <w:sz w:val="20"/>
                <w:szCs w:val="20"/>
              </w:rPr>
              <w:t>La Sección Segunda se dividirá en dos (2) Subsecciones, cada una de las cuales estará integrada por tres (3) magistrados.</w:t>
            </w:r>
          </w:p>
          <w:p w14:paraId="0C8CD0CD" w14:textId="77777777" w:rsidR="001B7DC5" w:rsidRPr="00D06A32" w:rsidRDefault="001B7DC5" w:rsidP="00D97AEE">
            <w:pPr>
              <w:pStyle w:val="Prrafodelista"/>
              <w:ind w:left="0" w:right="49"/>
              <w:jc w:val="both"/>
              <w:rPr>
                <w:rFonts w:ascii="Bookman Old Style" w:hAnsi="Bookman Old Style" w:cs="Arial"/>
                <w:bCs/>
                <w:sz w:val="20"/>
                <w:szCs w:val="20"/>
              </w:rPr>
            </w:pPr>
          </w:p>
          <w:p w14:paraId="1132EDF1" w14:textId="77777777" w:rsidR="001B7DC5" w:rsidRPr="00D06A32" w:rsidRDefault="001B7DC5" w:rsidP="00492268">
            <w:pPr>
              <w:pStyle w:val="Prrafodelista"/>
              <w:numPr>
                <w:ilvl w:val="0"/>
                <w:numId w:val="88"/>
              </w:numPr>
              <w:ind w:left="0" w:right="49" w:firstLine="0"/>
              <w:jc w:val="both"/>
              <w:rPr>
                <w:rFonts w:ascii="Bookman Old Style" w:hAnsi="Bookman Old Style" w:cs="Arial"/>
                <w:bCs/>
                <w:sz w:val="20"/>
                <w:szCs w:val="20"/>
              </w:rPr>
            </w:pPr>
            <w:r w:rsidRPr="00D06A32">
              <w:rPr>
                <w:rFonts w:ascii="Bookman Old Style" w:hAnsi="Bookman Old Style" w:cs="Arial"/>
                <w:bCs/>
                <w:sz w:val="20"/>
                <w:szCs w:val="20"/>
              </w:rPr>
              <w:t>La Sección Tercera se dividirá en tres (3) Subsecciones, cada una de las cuales estará integrada por tres (3) magistrados.</w:t>
            </w:r>
          </w:p>
          <w:p w14:paraId="69DEE322" w14:textId="77777777" w:rsidR="001B7DC5" w:rsidRPr="00D06A32" w:rsidRDefault="001B7DC5" w:rsidP="00D97AEE">
            <w:pPr>
              <w:pStyle w:val="Prrafodelista"/>
              <w:ind w:left="0" w:right="49"/>
              <w:jc w:val="both"/>
              <w:rPr>
                <w:rFonts w:ascii="Bookman Old Style" w:hAnsi="Bookman Old Style" w:cs="Arial"/>
                <w:bCs/>
                <w:sz w:val="20"/>
                <w:szCs w:val="20"/>
              </w:rPr>
            </w:pPr>
          </w:p>
          <w:p w14:paraId="26BC6C1D" w14:textId="77777777" w:rsidR="001B7DC5" w:rsidRPr="00D06A32" w:rsidRDefault="001B7DC5" w:rsidP="00492268">
            <w:pPr>
              <w:pStyle w:val="Prrafodelista"/>
              <w:numPr>
                <w:ilvl w:val="0"/>
                <w:numId w:val="88"/>
              </w:numPr>
              <w:ind w:left="0" w:right="49" w:firstLine="0"/>
              <w:jc w:val="both"/>
              <w:rPr>
                <w:rFonts w:ascii="Bookman Old Style" w:hAnsi="Bookman Old Style" w:cs="Arial"/>
                <w:bCs/>
                <w:sz w:val="20"/>
                <w:szCs w:val="20"/>
              </w:rPr>
            </w:pPr>
            <w:r w:rsidRPr="00D06A32">
              <w:rPr>
                <w:rFonts w:ascii="Bookman Old Style" w:hAnsi="Bookman Old Style" w:cs="Arial"/>
                <w:bCs/>
                <w:sz w:val="20"/>
                <w:szCs w:val="20"/>
              </w:rPr>
              <w:t>La Sección Cuarta, por cuatro (4) magistrados,</w:t>
            </w:r>
          </w:p>
          <w:p w14:paraId="258C696E" w14:textId="77777777" w:rsidR="001B7DC5" w:rsidRPr="00D06A32" w:rsidRDefault="001B7DC5" w:rsidP="00D97AEE">
            <w:pPr>
              <w:pStyle w:val="Prrafodelista"/>
              <w:ind w:left="0" w:right="49"/>
              <w:jc w:val="both"/>
              <w:rPr>
                <w:rFonts w:ascii="Bookman Old Style" w:hAnsi="Bookman Old Style" w:cs="Arial"/>
                <w:bCs/>
                <w:sz w:val="20"/>
                <w:szCs w:val="20"/>
              </w:rPr>
            </w:pPr>
          </w:p>
          <w:p w14:paraId="1472DB04" w14:textId="77777777" w:rsidR="00241F63" w:rsidRDefault="001B7DC5" w:rsidP="00492268">
            <w:pPr>
              <w:pStyle w:val="Prrafodelista"/>
              <w:numPr>
                <w:ilvl w:val="0"/>
                <w:numId w:val="88"/>
              </w:numPr>
              <w:ind w:left="0" w:right="49" w:firstLine="0"/>
              <w:jc w:val="both"/>
              <w:rPr>
                <w:rFonts w:ascii="Bookman Old Style" w:hAnsi="Bookman Old Style" w:cs="Arial"/>
                <w:bCs/>
                <w:sz w:val="20"/>
                <w:szCs w:val="20"/>
              </w:rPr>
            </w:pPr>
            <w:r w:rsidRPr="00D06A32">
              <w:rPr>
                <w:rFonts w:ascii="Bookman Old Style" w:hAnsi="Bookman Old Style" w:cs="Arial"/>
                <w:bCs/>
                <w:sz w:val="20"/>
                <w:szCs w:val="20"/>
              </w:rPr>
              <w:t>La Sección Quinta, por cuatro (4) magistrados.</w:t>
            </w:r>
          </w:p>
          <w:p w14:paraId="29A839ED" w14:textId="77777777" w:rsidR="00241F63" w:rsidRDefault="00241F63" w:rsidP="00241F63">
            <w:pPr>
              <w:pStyle w:val="Prrafodelista"/>
              <w:ind w:left="0" w:right="49"/>
              <w:jc w:val="both"/>
              <w:rPr>
                <w:rFonts w:ascii="Bookman Old Style" w:hAnsi="Bookman Old Style" w:cs="Arial"/>
                <w:bCs/>
                <w:sz w:val="20"/>
                <w:szCs w:val="20"/>
              </w:rPr>
            </w:pPr>
          </w:p>
          <w:p w14:paraId="6799B617" w14:textId="1548EC91" w:rsidR="001B7DC5" w:rsidRPr="00241F63" w:rsidRDefault="001B7DC5" w:rsidP="00241F63">
            <w:pPr>
              <w:pStyle w:val="Prrafodelista"/>
              <w:ind w:left="0" w:right="49"/>
              <w:jc w:val="both"/>
              <w:rPr>
                <w:rFonts w:ascii="Bookman Old Style" w:hAnsi="Bookman Old Style" w:cs="Arial"/>
                <w:bCs/>
                <w:sz w:val="20"/>
                <w:szCs w:val="20"/>
              </w:rPr>
            </w:pPr>
            <w:r w:rsidRPr="00241F63">
              <w:rPr>
                <w:rFonts w:ascii="Bookman Old Style" w:hAnsi="Bookman Old Style" w:cs="Arial"/>
                <w:bCs/>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0EEB84B9" w14:textId="77777777" w:rsidR="001B7DC5" w:rsidRPr="00D06A32" w:rsidRDefault="001B7DC5" w:rsidP="00D97AEE">
            <w:pPr>
              <w:pStyle w:val="Prrafodelista"/>
              <w:ind w:left="0" w:right="49"/>
              <w:jc w:val="both"/>
              <w:rPr>
                <w:rFonts w:ascii="Bookman Old Style" w:hAnsi="Bookman Old Style" w:cs="Arial"/>
                <w:bCs/>
                <w:sz w:val="20"/>
                <w:szCs w:val="20"/>
              </w:rPr>
            </w:pPr>
          </w:p>
          <w:p w14:paraId="2081E0EC" w14:textId="0FC97903" w:rsidR="006F269A" w:rsidRPr="000B30BF" w:rsidRDefault="001B7DC5" w:rsidP="00241F63">
            <w:pPr>
              <w:pStyle w:val="Prrafodelista"/>
              <w:ind w:left="0" w:right="49"/>
              <w:jc w:val="both"/>
              <w:rPr>
                <w:rFonts w:ascii="Bookman Old Style" w:hAnsi="Bookman Old Style" w:cs="Arial"/>
                <w:b/>
                <w:strike/>
                <w:sz w:val="20"/>
                <w:szCs w:val="20"/>
              </w:rPr>
            </w:pPr>
            <w:r w:rsidRPr="000B30BF">
              <w:rPr>
                <w:rFonts w:ascii="Bookman Old Style" w:hAnsi="Bookman Old Style" w:cs="Arial"/>
                <w:b/>
                <w:strike/>
                <w:sz w:val="20"/>
                <w:szCs w:val="20"/>
              </w:rPr>
              <w:t>En la acción de pérdida de investidura de congresista se deberá garantizar la doble conformidad.</w:t>
            </w:r>
          </w:p>
        </w:tc>
      </w:tr>
      <w:tr w:rsidR="0075400E" w:rsidRPr="00D06A32" w14:paraId="59936A93" w14:textId="77777777" w:rsidTr="00F61EFD">
        <w:tc>
          <w:tcPr>
            <w:tcW w:w="4389" w:type="dxa"/>
          </w:tcPr>
          <w:p w14:paraId="2DC51BAE" w14:textId="18D1F18D" w:rsidR="0075400E" w:rsidRPr="00D06A32" w:rsidRDefault="0075400E" w:rsidP="00D97AEE">
            <w:pPr>
              <w:rPr>
                <w:rFonts w:ascii="Bookman Old Style" w:hAnsi="Bookman Old Style"/>
                <w:sz w:val="20"/>
                <w:szCs w:val="20"/>
              </w:rPr>
            </w:pPr>
            <w:r w:rsidRPr="00D06A32">
              <w:rPr>
                <w:rFonts w:ascii="Bookman Old Style" w:hAnsi="Bookman Old Style"/>
                <w:sz w:val="20"/>
                <w:szCs w:val="20"/>
              </w:rPr>
              <w:lastRenderedPageBreak/>
              <w:t>Artículo Nuevo.</w:t>
            </w:r>
          </w:p>
        </w:tc>
        <w:tc>
          <w:tcPr>
            <w:tcW w:w="4390" w:type="dxa"/>
          </w:tcPr>
          <w:p w14:paraId="03239B74" w14:textId="34EDCD9C" w:rsidR="00D06A32" w:rsidRPr="00D06A32" w:rsidRDefault="00D06A32" w:rsidP="00D97AEE">
            <w:pPr>
              <w:pStyle w:val="Prrafodelista"/>
              <w:ind w:left="0" w:right="49"/>
              <w:rPr>
                <w:rFonts w:ascii="Bookman Old Style" w:hAnsi="Bookman Old Style"/>
                <w:b/>
                <w:bCs/>
                <w:sz w:val="20"/>
                <w:szCs w:val="20"/>
              </w:rPr>
            </w:pPr>
            <w:r w:rsidRPr="00D06A32">
              <w:rPr>
                <w:rFonts w:ascii="Bookman Old Style" w:hAnsi="Bookman Old Style" w:cs="Arial"/>
                <w:b/>
                <w:sz w:val="20"/>
                <w:szCs w:val="20"/>
              </w:rPr>
              <w:t>A</w:t>
            </w:r>
            <w:r w:rsidR="00590C55">
              <w:rPr>
                <w:rFonts w:ascii="Bookman Old Style" w:hAnsi="Bookman Old Style" w:cs="Arial"/>
                <w:b/>
                <w:sz w:val="20"/>
                <w:szCs w:val="20"/>
              </w:rPr>
              <w:t>rtículo 18</w:t>
            </w:r>
            <w:r w:rsidRPr="00D06A32">
              <w:rPr>
                <w:rFonts w:ascii="Bookman Old Style" w:hAnsi="Bookman Old Style" w:cs="Arial"/>
                <w:b/>
                <w:sz w:val="20"/>
                <w:szCs w:val="20"/>
              </w:rPr>
              <w:t>.</w:t>
            </w:r>
            <w:r w:rsidRPr="00D06A32">
              <w:rPr>
                <w:rFonts w:ascii="Bookman Old Style" w:hAnsi="Bookman Old Style"/>
                <w:b/>
                <w:bCs/>
                <w:sz w:val="20"/>
                <w:szCs w:val="20"/>
              </w:rPr>
              <w:t xml:space="preserve"> </w:t>
            </w:r>
            <w:r w:rsidRPr="00590C55">
              <w:rPr>
                <w:rFonts w:ascii="Bookman Old Style" w:hAnsi="Bookman Old Style"/>
                <w:sz w:val="20"/>
                <w:szCs w:val="20"/>
              </w:rPr>
              <w:t>Modifíquese el artículo 42 de la Ley 270 de 1996, el cual quedará así:</w:t>
            </w:r>
          </w:p>
          <w:p w14:paraId="080F5EB3" w14:textId="77777777" w:rsidR="00D06A32" w:rsidRPr="00D06A32" w:rsidRDefault="00D06A32" w:rsidP="00D97AEE">
            <w:pPr>
              <w:pStyle w:val="Prrafodelista"/>
              <w:ind w:left="0" w:right="49"/>
              <w:rPr>
                <w:rFonts w:ascii="Bookman Old Style" w:hAnsi="Bookman Old Style"/>
                <w:b/>
                <w:bCs/>
                <w:sz w:val="20"/>
                <w:szCs w:val="20"/>
              </w:rPr>
            </w:pPr>
          </w:p>
          <w:p w14:paraId="50B0BD4A" w14:textId="77777777" w:rsidR="00D06A32" w:rsidRPr="00D06A32" w:rsidRDefault="00D06A32" w:rsidP="00D97AEE">
            <w:pPr>
              <w:ind w:right="49"/>
              <w:jc w:val="both"/>
              <w:rPr>
                <w:rFonts w:ascii="Bookman Old Style" w:hAnsi="Bookman Old Style"/>
                <w:sz w:val="20"/>
                <w:szCs w:val="20"/>
              </w:rPr>
            </w:pPr>
            <w:r w:rsidRPr="00590C55">
              <w:rPr>
                <w:rFonts w:ascii="Bookman Old Style" w:hAnsi="Bookman Old Style"/>
                <w:b/>
                <w:bCs/>
                <w:sz w:val="20"/>
                <w:szCs w:val="20"/>
              </w:rPr>
              <w:t>Artículo 42. Régimen.</w:t>
            </w:r>
            <w:r w:rsidRPr="00D06A32">
              <w:rPr>
                <w:rFonts w:ascii="Bookman Old Style" w:hAnsi="Bookman Old Style"/>
                <w:sz w:val="20"/>
                <w:szCs w:val="20"/>
              </w:rPr>
              <w:t xml:space="preserve"> Los Juzgados Administrativos y los Juzgados</w:t>
            </w:r>
            <w:r w:rsidRPr="00152EF6">
              <w:rPr>
                <w:rFonts w:ascii="Bookman Old Style" w:hAnsi="Bookman Old Style"/>
                <w:sz w:val="20"/>
                <w:szCs w:val="20"/>
              </w:rPr>
              <w:t xml:space="preserve"> Agrarios, Rurales y Ambientales</w:t>
            </w:r>
            <w:r w:rsidRPr="00D06A32">
              <w:rPr>
                <w:rFonts w:ascii="Bookman Old Style" w:hAnsi="Bookman Old Style"/>
                <w:b/>
                <w:bCs/>
                <w:sz w:val="20"/>
                <w:szCs w:val="20"/>
              </w:rPr>
              <w:t xml:space="preserve"> </w:t>
            </w:r>
            <w:r w:rsidRPr="00D06A32">
              <w:rPr>
                <w:rFonts w:ascii="Bookman Old Style" w:hAnsi="Bookman Old Style"/>
                <w:bCs/>
                <w:sz w:val="20"/>
                <w:szCs w:val="20"/>
              </w:rPr>
              <w:t>Administrativos</w:t>
            </w:r>
            <w:r w:rsidRPr="00D06A32">
              <w:rPr>
                <w:rFonts w:ascii="Bookman Old Style" w:hAnsi="Bookman Old Style"/>
                <w:sz w:val="20"/>
                <w:szCs w:val="20"/>
              </w:rPr>
              <w:t xml:space="preserve">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7DE82A4D" w14:textId="77777777" w:rsidR="00152EF6" w:rsidRDefault="00152EF6" w:rsidP="00D97AEE">
            <w:pPr>
              <w:ind w:right="49"/>
              <w:jc w:val="both"/>
              <w:rPr>
                <w:rFonts w:ascii="Bookman Old Style" w:hAnsi="Bookman Old Style"/>
                <w:sz w:val="20"/>
                <w:szCs w:val="20"/>
              </w:rPr>
            </w:pPr>
          </w:p>
          <w:p w14:paraId="275A9C90" w14:textId="4F07EBA6" w:rsidR="00D06A32" w:rsidRPr="00152EF6" w:rsidRDefault="00D06A32" w:rsidP="00D97AEE">
            <w:pPr>
              <w:ind w:right="49"/>
              <w:jc w:val="both"/>
              <w:rPr>
                <w:rFonts w:ascii="Bookman Old Style" w:hAnsi="Bookman Old Style"/>
                <w:sz w:val="20"/>
                <w:szCs w:val="20"/>
              </w:rPr>
            </w:pPr>
            <w:r w:rsidRPr="00D06A32">
              <w:rPr>
                <w:rFonts w:ascii="Bookman Old Style" w:hAnsi="Bookman Old Style"/>
                <w:sz w:val="20"/>
                <w:szCs w:val="20"/>
              </w:rPr>
              <w:lastRenderedPageBreak/>
              <w:t xml:space="preserve">En lo que refiere a la gestión </w:t>
            </w:r>
            <w:r w:rsidRPr="00152EF6">
              <w:rPr>
                <w:rFonts w:ascii="Bookman Old Style" w:hAnsi="Bookman Old Style"/>
                <w:sz w:val="20"/>
                <w:szCs w:val="20"/>
              </w:rPr>
              <w:t>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2C3854F7" w14:textId="77777777" w:rsidR="00152EF6" w:rsidRPr="00152EF6" w:rsidRDefault="00152EF6" w:rsidP="00D97AEE">
            <w:pPr>
              <w:ind w:right="49"/>
              <w:jc w:val="both"/>
              <w:rPr>
                <w:rFonts w:ascii="Bookman Old Style" w:hAnsi="Bookman Old Style"/>
                <w:sz w:val="20"/>
                <w:szCs w:val="20"/>
              </w:rPr>
            </w:pPr>
          </w:p>
          <w:p w14:paraId="5A34FEF4" w14:textId="4EABB47F" w:rsidR="00D06A32" w:rsidRPr="00152EF6" w:rsidRDefault="00D06A32" w:rsidP="00D97AEE">
            <w:pPr>
              <w:ind w:right="49"/>
              <w:jc w:val="both"/>
              <w:rPr>
                <w:rFonts w:ascii="Bookman Old Style" w:hAnsi="Bookman Old Style"/>
                <w:sz w:val="20"/>
                <w:szCs w:val="20"/>
              </w:rPr>
            </w:pPr>
            <w:r w:rsidRPr="00152EF6">
              <w:rPr>
                <w:rFonts w:ascii="Bookman Old Style" w:hAnsi="Bookman Old Style"/>
                <w:sz w:val="20"/>
                <w:szCs w:val="20"/>
              </w:rPr>
              <w:t>El Consejo Superior de la Judicatura creará los Juzgados agrarios, rurales y ambientales Administrativos que de conformidad con las necesidades de la administración de justicia determine.</w:t>
            </w:r>
          </w:p>
          <w:p w14:paraId="5835CA4B" w14:textId="77777777" w:rsidR="00152EF6" w:rsidRPr="00152EF6" w:rsidRDefault="00152EF6" w:rsidP="00D97AEE">
            <w:pPr>
              <w:ind w:right="49"/>
              <w:jc w:val="both"/>
              <w:rPr>
                <w:rFonts w:ascii="Bookman Old Style" w:hAnsi="Bookman Old Style"/>
                <w:sz w:val="20"/>
                <w:szCs w:val="20"/>
              </w:rPr>
            </w:pPr>
          </w:p>
          <w:p w14:paraId="3E25AAC9" w14:textId="08203FA1" w:rsidR="00D06A32" w:rsidRPr="00152EF6" w:rsidRDefault="00D06A32" w:rsidP="00D97AEE">
            <w:pPr>
              <w:ind w:right="49"/>
              <w:jc w:val="both"/>
              <w:rPr>
                <w:rFonts w:ascii="Bookman Old Style" w:hAnsi="Bookman Old Style"/>
                <w:sz w:val="20"/>
                <w:szCs w:val="20"/>
              </w:rPr>
            </w:pPr>
            <w:r w:rsidRPr="00152EF6">
              <w:rPr>
                <w:rFonts w:ascii="Bookman Old Style" w:hAnsi="Bookman Old Style"/>
                <w:sz w:val="20"/>
                <w:szCs w:val="20"/>
              </w:rPr>
              <w:t xml:space="preserve">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con énfasis en los municipios definidos en el Decreto Ley 893 de 2017 por el cual se crean los programas de desarrollo con enfoque territorial -PDET-,  así como en las zonas priorizadas para la implementación del Acuerdo Final para la terminación del conflicto y la construcción de una paz estable y duradera, sin perjuicio de la ampliación progresiva de la cobertura en todo el territorio nacional. </w:t>
            </w:r>
          </w:p>
          <w:p w14:paraId="4615BA2F" w14:textId="77777777" w:rsidR="00D06A32" w:rsidRPr="00152EF6" w:rsidRDefault="00D06A32" w:rsidP="00D97AEE">
            <w:pPr>
              <w:ind w:right="49"/>
              <w:jc w:val="both"/>
              <w:rPr>
                <w:rFonts w:ascii="Bookman Old Style" w:hAnsi="Bookman Old Style"/>
                <w:sz w:val="20"/>
                <w:szCs w:val="20"/>
              </w:rPr>
            </w:pPr>
          </w:p>
          <w:p w14:paraId="4A947CC2" w14:textId="77777777" w:rsidR="00D06A32" w:rsidRPr="00152EF6" w:rsidRDefault="00D06A32" w:rsidP="00D97AEE">
            <w:pPr>
              <w:ind w:right="49"/>
              <w:jc w:val="both"/>
              <w:rPr>
                <w:rFonts w:ascii="Bookman Old Style" w:hAnsi="Bookman Old Style"/>
                <w:sz w:val="20"/>
                <w:szCs w:val="20"/>
              </w:rPr>
            </w:pPr>
            <w:r w:rsidRPr="00152EF6">
              <w:rPr>
                <w:rFonts w:ascii="Bookman Old Style" w:hAnsi="Bookman Old Style"/>
                <w:b/>
                <w:bCs/>
                <w:sz w:val="20"/>
                <w:szCs w:val="20"/>
              </w:rPr>
              <w:t>Parágrafo 1.</w:t>
            </w:r>
            <w:r w:rsidRPr="00152EF6">
              <w:rPr>
                <w:rFonts w:ascii="Bookman Old Style" w:hAnsi="Bookman Old Style"/>
                <w:sz w:val="20"/>
                <w:szCs w:val="20"/>
              </w:rPr>
              <w:t xml:space="preserve"> Para la provisión de los cargos de juez de los Juzgados agrarios, rurales y ambientales y de magistrados de las Salas agrarias, rurales y ambientales de los Tribunales Administrativos,  el Consejo Superior de la Judicatura dispondrá de la realización de un concurso público, en el cual se deberá valorar el conocimiento de la normativa en materia agraria, rural, ambiental, de servicios públicos, de recursos naturales renovables y no renovables, de ordenamiento territorial, de derecho administrativo, de derecho público y de </w:t>
            </w:r>
            <w:r w:rsidRPr="00152EF6">
              <w:rPr>
                <w:rFonts w:ascii="Bookman Old Style" w:hAnsi="Bookman Old Style"/>
                <w:sz w:val="20"/>
                <w:szCs w:val="20"/>
              </w:rPr>
              <w:lastRenderedPageBreak/>
              <w:t>derecho constitucional, en las disposiciones relativas a la Reforma Rural Integral, las normas que desarrollan el proceso judicial agrario y ambiental y el Acuerdo Final para la terminación del conflicto y la construcción de una paz estable y duradera.</w:t>
            </w:r>
          </w:p>
          <w:p w14:paraId="38554799" w14:textId="77777777" w:rsidR="00152EF6" w:rsidRPr="00152EF6" w:rsidRDefault="00152EF6" w:rsidP="00D97AEE">
            <w:pPr>
              <w:ind w:right="49"/>
              <w:jc w:val="both"/>
              <w:rPr>
                <w:rFonts w:ascii="Bookman Old Style" w:hAnsi="Bookman Old Style"/>
                <w:sz w:val="20"/>
                <w:szCs w:val="20"/>
              </w:rPr>
            </w:pPr>
          </w:p>
          <w:p w14:paraId="3D82F698" w14:textId="229E920A" w:rsidR="00D06A32" w:rsidRPr="00152EF6" w:rsidRDefault="00D06A32" w:rsidP="00D97AEE">
            <w:pPr>
              <w:ind w:right="49"/>
              <w:jc w:val="both"/>
              <w:rPr>
                <w:rFonts w:ascii="Bookman Old Style" w:hAnsi="Bookman Old Style"/>
                <w:sz w:val="20"/>
                <w:szCs w:val="20"/>
              </w:rPr>
            </w:pPr>
            <w:r w:rsidRPr="00152EF6">
              <w:rPr>
                <w:rFonts w:ascii="Bookman Old Style" w:hAnsi="Bookman Old Style"/>
                <w:b/>
                <w:bCs/>
                <w:sz w:val="20"/>
                <w:szCs w:val="20"/>
              </w:rPr>
              <w:t>Parágrafo 2.</w:t>
            </w:r>
            <w:r w:rsidRPr="00152EF6">
              <w:rPr>
                <w:rFonts w:ascii="Bookman Old Style" w:hAnsi="Bookman Old Style"/>
                <w:sz w:val="20"/>
                <w:szCs w:val="20"/>
              </w:rPr>
              <w:t xml:space="preserve"> Para efectos de lograr la cobertura de las zonas priorizadas para la implementación del Acuerdo Final de Paz, la provisión de los cargos de juez y de magistrados agrarios, rurales y ambientales en estos despachos podrá realizarse en provisionalidad, hasta tanto se surta el respectivo concurso y se provea el cargo en propiedad, de acuerdo con las listas respectivas. No obstante, para ejercer los cargos de juez y magistrado agrario, rural y ambiental en provisionalidad,  deberán tomar y aprobar, con dedicación exclusiva, el curso de capacitación en:  la normativa agraria, rural, ambiental y sectorial, así como el contenido del Acuerdo Final para la terminación del conflicto,  las normas que desarrolle este tema y esta ley, de acuerdo con el plan que para tal fin diseñe la Escuela Judicial Rodrigo Lara Bonilla, cuyo diseño deberá efectuarse dentro de los seis (6) meses siguientes a la expedición de esta Ley.</w:t>
            </w:r>
          </w:p>
          <w:p w14:paraId="2FE3ECCC" w14:textId="77777777" w:rsidR="00B1589A" w:rsidRDefault="00B1589A" w:rsidP="00D97AEE">
            <w:pPr>
              <w:ind w:right="49"/>
              <w:jc w:val="both"/>
              <w:rPr>
                <w:rFonts w:ascii="Bookman Old Style" w:hAnsi="Bookman Old Style"/>
                <w:sz w:val="20"/>
                <w:szCs w:val="20"/>
              </w:rPr>
            </w:pPr>
          </w:p>
          <w:p w14:paraId="71451C8C" w14:textId="320C485B" w:rsidR="00152EF6" w:rsidRDefault="00D06A32" w:rsidP="00B1589A">
            <w:pPr>
              <w:ind w:right="49"/>
              <w:jc w:val="both"/>
              <w:rPr>
                <w:rFonts w:ascii="Bookman Old Style" w:hAnsi="Bookman Old Style"/>
                <w:sz w:val="20"/>
                <w:szCs w:val="20"/>
              </w:rPr>
            </w:pPr>
            <w:r w:rsidRPr="00152EF6">
              <w:rPr>
                <w:rFonts w:ascii="Bookman Old Style" w:hAnsi="Bookman Old Style"/>
                <w:sz w:val="20"/>
                <w:szCs w:val="20"/>
              </w:rPr>
              <w:t>La Escuela Judicial Rodrigo Lara Bonilla, para el diseño del curso, deberá tener en cuenta un componente de profundización sectorial (minería, hidrocarburos, energía, servicios públicos, ordenamiento territorial, ambiental y tierras).</w:t>
            </w:r>
          </w:p>
          <w:p w14:paraId="1C409DC8" w14:textId="77777777" w:rsidR="00B1589A" w:rsidRPr="00152EF6" w:rsidRDefault="00B1589A" w:rsidP="00B1589A">
            <w:pPr>
              <w:ind w:right="49"/>
              <w:jc w:val="both"/>
              <w:rPr>
                <w:rFonts w:ascii="Bookman Old Style" w:hAnsi="Bookman Old Style"/>
                <w:sz w:val="20"/>
                <w:szCs w:val="20"/>
              </w:rPr>
            </w:pPr>
          </w:p>
          <w:p w14:paraId="7DC3BF6B" w14:textId="3AA89ABD" w:rsidR="0075400E" w:rsidRPr="00D06A32" w:rsidRDefault="00D06A32" w:rsidP="00D97AEE">
            <w:pPr>
              <w:spacing w:after="160"/>
              <w:ind w:right="49"/>
              <w:jc w:val="both"/>
              <w:rPr>
                <w:rFonts w:ascii="Bookman Old Style" w:hAnsi="Bookman Old Style" w:cstheme="minorBidi"/>
                <w:sz w:val="20"/>
                <w:szCs w:val="20"/>
                <w:u w:val="single"/>
              </w:rPr>
            </w:pPr>
            <w:r w:rsidRPr="00152EF6">
              <w:rPr>
                <w:rFonts w:ascii="Bookman Old Style" w:hAnsi="Bookman Old Style"/>
                <w:b/>
                <w:bCs/>
                <w:sz w:val="20"/>
                <w:szCs w:val="20"/>
              </w:rPr>
              <w:t>Parágrafo 3.</w:t>
            </w:r>
            <w:r w:rsidRPr="00152EF6">
              <w:rPr>
                <w:rFonts w:ascii="Bookman Old Style" w:hAnsi="Bookman Old Style"/>
                <w:sz w:val="20"/>
                <w:szCs w:val="20"/>
              </w:rPr>
              <w:t xml:space="preserve"> Los despachos judiciales agrarios y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w:t>
            </w:r>
            <w:r w:rsidRPr="00152EF6">
              <w:rPr>
                <w:rFonts w:ascii="Bookman Old Style" w:hAnsi="Bookman Old Style"/>
                <w:sz w:val="20"/>
                <w:szCs w:val="20"/>
              </w:rPr>
              <w:lastRenderedPageBreak/>
              <w:t>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w:t>
            </w:r>
            <w:r w:rsidRPr="00D06A32">
              <w:rPr>
                <w:rFonts w:ascii="Bookman Old Style" w:hAnsi="Bookman Old Style"/>
                <w:sz w:val="20"/>
                <w:szCs w:val="20"/>
              </w:rPr>
              <w:t xml:space="preserve"> podrán compartir logística con las entidades de la rama ejecutiva de mayor presencia en áreas rurales que para ese propósito celebren un convenio interadministrativo.</w:t>
            </w:r>
          </w:p>
        </w:tc>
      </w:tr>
      <w:tr w:rsidR="006F269A" w:rsidRPr="00D06A32" w14:paraId="659520DC" w14:textId="77777777" w:rsidTr="00F61EFD">
        <w:tc>
          <w:tcPr>
            <w:tcW w:w="4389" w:type="dxa"/>
          </w:tcPr>
          <w:p w14:paraId="25F6919B"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18. </w:t>
            </w:r>
            <w:r w:rsidRPr="00D06A32">
              <w:rPr>
                <w:rFonts w:ascii="Bookman Old Style" w:eastAsia="Garamond" w:hAnsi="Bookman Old Style" w:cs="Garamond"/>
                <w:sz w:val="20"/>
                <w:szCs w:val="20"/>
              </w:rPr>
              <w:t>Adiciónense los siguientes incisos al artículo 50 de la Ley 270 de 1996:</w:t>
            </w:r>
          </w:p>
          <w:p w14:paraId="57CC87D8" w14:textId="77777777" w:rsidR="00B1589A" w:rsidRDefault="00B158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F3CA173" w14:textId="75F1C982"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lo concerniente a la Especialidad Agraria y Rural de la Jurisdicción Ordinaria y a la Especialidad Agraria y Rural de la Jurisdicción Contenciosa Administrativa, la distribución de los Despachos Judiciales 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540AB72E" w14:textId="498F1740" w:rsidR="007B4BA4"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17BD875" w14:textId="77777777" w:rsidR="00B1589A" w:rsidRPr="00D06A32" w:rsidRDefault="00B1589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A224A09"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w:t>
            </w:r>
            <w:r w:rsidRPr="00D06A32">
              <w:rPr>
                <w:rFonts w:ascii="Bookman Old Style" w:eastAsia="Garamond" w:hAnsi="Bookman Old Style" w:cs="Garamond"/>
                <w:sz w:val="20"/>
                <w:szCs w:val="20"/>
              </w:rPr>
              <w:lastRenderedPageBreak/>
              <w:t>de Agricultura y Desarrollo Rural.</w:t>
            </w:r>
          </w:p>
          <w:p w14:paraId="507F0B71"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000D772C" w14:textId="77777777" w:rsidR="005E1348" w:rsidRDefault="005E1348"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4E6D587" w14:textId="0737BAFF"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169A6FF7"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DC61AFE" w14:textId="77777777" w:rsidR="007B4BA4" w:rsidRPr="00B1589A"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bCs/>
                <w:strike/>
                <w:sz w:val="20"/>
                <w:szCs w:val="20"/>
              </w:rPr>
            </w:pPr>
            <w:r w:rsidRPr="00D06A32">
              <w:rPr>
                <w:rFonts w:ascii="Bookman Old Style" w:eastAsia="Garamond" w:hAnsi="Bookman Old Style" w:cs="Garamond"/>
                <w:sz w:val="20"/>
                <w:szCs w:val="20"/>
              </w:rPr>
              <w:t xml:space="preserve">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 </w:t>
            </w:r>
            <w:r w:rsidRPr="00B1589A">
              <w:rPr>
                <w:rFonts w:ascii="Bookman Old Style" w:eastAsia="Garamond" w:hAnsi="Bookman Old Style" w:cs="Garamond"/>
                <w:b/>
                <w:bCs/>
                <w:strike/>
                <w:sz w:val="20"/>
                <w:szCs w:val="20"/>
              </w:rPr>
              <w:t xml:space="preserve">Para lo anterior, se deberá asegurar que se ha puesto en marcha el programa de formación en derecho agrario y rural para los jueces ordinarios, y en asuntos ordinarios para los jueces administrativos, de conformidad con lo previsto en el artículo 129 de esta ley. </w:t>
            </w:r>
          </w:p>
          <w:p w14:paraId="740647F4"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7418C97" w14:textId="29F94902" w:rsidR="006F269A" w:rsidRPr="00D06A32" w:rsidRDefault="007B4BA4"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Consejo Superior de la Judicatura en la creación de los despachos judiciales agrarios y rurales administrativos, incorporará profesionales o tecnólogos en áreas con énfasis en información geográfica, topográfica, cartográfica y catastral y demás similares. La asignación se realizará por distritos o circuitos según las necesidades.</w:t>
            </w:r>
          </w:p>
        </w:tc>
        <w:tc>
          <w:tcPr>
            <w:tcW w:w="4390" w:type="dxa"/>
          </w:tcPr>
          <w:p w14:paraId="6A218DFE" w14:textId="4D09519E" w:rsidR="001B7DC5" w:rsidRPr="00D06A32" w:rsidRDefault="001B7DC5" w:rsidP="00D97AEE">
            <w:pPr>
              <w:tabs>
                <w:tab w:val="left" w:pos="8222"/>
              </w:tabs>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1</w:t>
            </w:r>
            <w:r w:rsidR="00D24A37">
              <w:rPr>
                <w:rFonts w:ascii="Bookman Old Style" w:hAnsi="Bookman Old Style" w:cs="Arial"/>
                <w:b/>
                <w:sz w:val="20"/>
                <w:szCs w:val="20"/>
              </w:rPr>
              <w:t>9</w:t>
            </w:r>
            <w:r w:rsidRPr="00D06A32">
              <w:rPr>
                <w:rFonts w:ascii="Bookman Old Style" w:hAnsi="Bookman Old Style" w:cs="Arial"/>
                <w:b/>
                <w:sz w:val="20"/>
                <w:szCs w:val="20"/>
              </w:rPr>
              <w:t xml:space="preserve">. </w:t>
            </w:r>
            <w:r w:rsidRPr="00B1589A">
              <w:rPr>
                <w:rFonts w:ascii="Bookman Old Style" w:hAnsi="Bookman Old Style" w:cs="Arial"/>
                <w:bCs/>
                <w:sz w:val="20"/>
                <w:szCs w:val="20"/>
              </w:rPr>
              <w:t>Adiciónense los siguientes incisos al artículo 50 de la Ley 270 de 1996:</w:t>
            </w:r>
          </w:p>
          <w:p w14:paraId="24512FB4" w14:textId="77777777" w:rsidR="001B7DC5" w:rsidRPr="00D06A32" w:rsidRDefault="001B7DC5" w:rsidP="00D97AEE">
            <w:pPr>
              <w:tabs>
                <w:tab w:val="left" w:pos="8222"/>
              </w:tabs>
              <w:ind w:right="49"/>
              <w:jc w:val="both"/>
              <w:rPr>
                <w:rFonts w:ascii="Bookman Old Style" w:hAnsi="Bookman Old Style" w:cs="Arial"/>
                <w:bCs/>
                <w:sz w:val="20"/>
                <w:szCs w:val="20"/>
              </w:rPr>
            </w:pPr>
          </w:p>
          <w:p w14:paraId="599FCB7B" w14:textId="18D54A46"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En lo concerniente a la Especialidad Agraria</w:t>
            </w:r>
            <w:r w:rsidR="00B1589A">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 la Jurisdicción Ordinaria y a la Especialidad Agraria</w:t>
            </w:r>
            <w:r w:rsidR="00B1589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Contenciosa Administrativa, la distribución de los Despachos Judiciales 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624E0546" w14:textId="77777777" w:rsidR="001B7DC5" w:rsidRPr="00D06A32" w:rsidRDefault="001B7DC5" w:rsidP="00D97AEE">
            <w:pPr>
              <w:tabs>
                <w:tab w:val="left" w:pos="8222"/>
              </w:tabs>
              <w:ind w:right="49"/>
              <w:jc w:val="both"/>
              <w:rPr>
                <w:rFonts w:ascii="Bookman Old Style" w:hAnsi="Bookman Old Style" w:cs="Arial"/>
                <w:bCs/>
                <w:sz w:val="20"/>
                <w:szCs w:val="20"/>
              </w:rPr>
            </w:pPr>
          </w:p>
          <w:p w14:paraId="662D353B"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w:t>
            </w:r>
            <w:r w:rsidRPr="00D06A32">
              <w:rPr>
                <w:rFonts w:ascii="Bookman Old Style" w:hAnsi="Bookman Old Style" w:cs="Arial"/>
                <w:bCs/>
                <w:sz w:val="20"/>
                <w:szCs w:val="20"/>
              </w:rPr>
              <w:lastRenderedPageBreak/>
              <w:t>en las zonas focalizadas por el Ministerio de Agricultura y Desarrollo Rural.</w:t>
            </w:r>
          </w:p>
          <w:p w14:paraId="6F5FFA5D" w14:textId="77777777" w:rsidR="001B7DC5" w:rsidRPr="00D06A32" w:rsidRDefault="001B7DC5" w:rsidP="00D97AEE">
            <w:pPr>
              <w:tabs>
                <w:tab w:val="left" w:pos="8222"/>
              </w:tabs>
              <w:ind w:right="49"/>
              <w:jc w:val="both"/>
              <w:rPr>
                <w:rFonts w:ascii="Bookman Old Style" w:hAnsi="Bookman Old Style" w:cs="Arial"/>
                <w:bCs/>
                <w:sz w:val="20"/>
                <w:szCs w:val="20"/>
              </w:rPr>
            </w:pPr>
          </w:p>
          <w:p w14:paraId="5014AB22"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43F6202D" w14:textId="77777777" w:rsidR="001B7DC5" w:rsidRPr="00D06A32" w:rsidRDefault="001B7DC5" w:rsidP="00D97AEE">
            <w:pPr>
              <w:tabs>
                <w:tab w:val="left" w:pos="8222"/>
              </w:tabs>
              <w:ind w:right="49"/>
              <w:jc w:val="both"/>
              <w:rPr>
                <w:rFonts w:ascii="Bookman Old Style" w:hAnsi="Bookman Old Style" w:cs="Arial"/>
                <w:bCs/>
                <w:sz w:val="20"/>
                <w:szCs w:val="20"/>
              </w:rPr>
            </w:pPr>
          </w:p>
          <w:p w14:paraId="543D3C9B" w14:textId="2C4E9183" w:rsidR="001B7DC5" w:rsidRPr="00D06A32" w:rsidRDefault="001B7DC5" w:rsidP="00D97AEE">
            <w:pPr>
              <w:tabs>
                <w:tab w:val="left" w:pos="8222"/>
              </w:tabs>
              <w:ind w:right="49"/>
              <w:jc w:val="both"/>
              <w:rPr>
                <w:rFonts w:ascii="Bookman Old Style" w:hAnsi="Bookman Old Style" w:cs="Arial"/>
                <w:b/>
                <w:sz w:val="20"/>
                <w:szCs w:val="20"/>
                <w:u w:val="single"/>
              </w:rPr>
            </w:pPr>
            <w:r w:rsidRPr="00D06A32">
              <w:rPr>
                <w:rFonts w:ascii="Bookman Old Style" w:hAnsi="Bookman Old Style" w:cs="Arial"/>
                <w:bCs/>
                <w:sz w:val="20"/>
                <w:szCs w:val="20"/>
              </w:rPr>
              <w:t>Los despachos judiciales agrarios</w:t>
            </w:r>
            <w:r w:rsidR="00B1589A">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administrativos, así como los jueces agrarios</w:t>
            </w:r>
            <w:r w:rsidR="00B1589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ordinarios podrán atender la competencia funcional de ambas especialidades con el propósito de garantizar la atención judicial a los ciudadanos rurales en el territorio nacional.</w:t>
            </w:r>
          </w:p>
          <w:p w14:paraId="4C4AF37B" w14:textId="77777777" w:rsidR="001B7DC5" w:rsidRPr="00D06A32" w:rsidRDefault="001B7DC5" w:rsidP="00D97AEE">
            <w:pPr>
              <w:tabs>
                <w:tab w:val="left" w:pos="8222"/>
              </w:tabs>
              <w:ind w:right="49"/>
              <w:jc w:val="both"/>
              <w:rPr>
                <w:rFonts w:ascii="Bookman Old Style" w:hAnsi="Bookman Old Style" w:cs="Arial"/>
                <w:bCs/>
                <w:sz w:val="20"/>
                <w:szCs w:val="20"/>
              </w:rPr>
            </w:pPr>
          </w:p>
          <w:p w14:paraId="414005E4" w14:textId="77777777" w:rsidR="00B1589A" w:rsidRDefault="00B1589A" w:rsidP="00D97AEE">
            <w:pPr>
              <w:tabs>
                <w:tab w:val="left" w:pos="8222"/>
              </w:tabs>
              <w:ind w:right="49"/>
              <w:jc w:val="both"/>
              <w:rPr>
                <w:rFonts w:ascii="Bookman Old Style" w:hAnsi="Bookman Old Style" w:cs="Arial"/>
                <w:bCs/>
                <w:sz w:val="20"/>
                <w:szCs w:val="20"/>
              </w:rPr>
            </w:pPr>
          </w:p>
          <w:p w14:paraId="318DFE5C" w14:textId="77777777" w:rsidR="00B1589A" w:rsidRDefault="00B1589A" w:rsidP="00D97AEE">
            <w:pPr>
              <w:tabs>
                <w:tab w:val="left" w:pos="8222"/>
              </w:tabs>
              <w:ind w:right="49"/>
              <w:jc w:val="both"/>
              <w:rPr>
                <w:rFonts w:ascii="Bookman Old Style" w:hAnsi="Bookman Old Style" w:cs="Arial"/>
                <w:bCs/>
                <w:sz w:val="20"/>
                <w:szCs w:val="20"/>
              </w:rPr>
            </w:pPr>
          </w:p>
          <w:p w14:paraId="270F7FFB" w14:textId="77777777" w:rsidR="00B1589A" w:rsidRDefault="00B1589A" w:rsidP="00D97AEE">
            <w:pPr>
              <w:tabs>
                <w:tab w:val="left" w:pos="8222"/>
              </w:tabs>
              <w:ind w:right="49"/>
              <w:jc w:val="both"/>
              <w:rPr>
                <w:rFonts w:ascii="Bookman Old Style" w:hAnsi="Bookman Old Style" w:cs="Arial"/>
                <w:bCs/>
                <w:sz w:val="20"/>
                <w:szCs w:val="20"/>
              </w:rPr>
            </w:pPr>
          </w:p>
          <w:p w14:paraId="51F8A388" w14:textId="77777777" w:rsidR="00B1589A" w:rsidRDefault="00B1589A" w:rsidP="00D97AEE">
            <w:pPr>
              <w:tabs>
                <w:tab w:val="left" w:pos="8222"/>
              </w:tabs>
              <w:ind w:right="49"/>
              <w:jc w:val="both"/>
              <w:rPr>
                <w:rFonts w:ascii="Bookman Old Style" w:hAnsi="Bookman Old Style" w:cs="Arial"/>
                <w:bCs/>
                <w:sz w:val="20"/>
                <w:szCs w:val="20"/>
              </w:rPr>
            </w:pPr>
          </w:p>
          <w:p w14:paraId="6DE43348" w14:textId="77777777" w:rsidR="00B1589A" w:rsidRDefault="00B1589A" w:rsidP="00D97AEE">
            <w:pPr>
              <w:tabs>
                <w:tab w:val="left" w:pos="8222"/>
              </w:tabs>
              <w:ind w:right="49"/>
              <w:jc w:val="both"/>
              <w:rPr>
                <w:rFonts w:ascii="Bookman Old Style" w:hAnsi="Bookman Old Style" w:cs="Arial"/>
                <w:bCs/>
                <w:sz w:val="20"/>
                <w:szCs w:val="20"/>
              </w:rPr>
            </w:pPr>
          </w:p>
          <w:p w14:paraId="471B645D" w14:textId="77777777" w:rsidR="00B1589A" w:rsidRDefault="00B1589A" w:rsidP="00D97AEE">
            <w:pPr>
              <w:tabs>
                <w:tab w:val="left" w:pos="8222"/>
              </w:tabs>
              <w:ind w:right="49"/>
              <w:jc w:val="both"/>
              <w:rPr>
                <w:rFonts w:ascii="Bookman Old Style" w:hAnsi="Bookman Old Style" w:cs="Arial"/>
                <w:bCs/>
                <w:sz w:val="20"/>
                <w:szCs w:val="20"/>
              </w:rPr>
            </w:pPr>
          </w:p>
          <w:p w14:paraId="14ACD016" w14:textId="77777777" w:rsidR="00B1589A" w:rsidRDefault="00B1589A" w:rsidP="00D97AEE">
            <w:pPr>
              <w:tabs>
                <w:tab w:val="left" w:pos="8222"/>
              </w:tabs>
              <w:ind w:right="49"/>
              <w:jc w:val="both"/>
              <w:rPr>
                <w:rFonts w:ascii="Bookman Old Style" w:hAnsi="Bookman Old Style" w:cs="Arial"/>
                <w:bCs/>
                <w:sz w:val="20"/>
                <w:szCs w:val="20"/>
              </w:rPr>
            </w:pPr>
          </w:p>
          <w:p w14:paraId="726B821C" w14:textId="1DC8D85B"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El Consejo Superior de la Judicatura en la creación de los despachos judiciales agrarios</w:t>
            </w:r>
            <w:r w:rsidR="00B1589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incorporará profesionales o tecnólogos en áreas con énfasis en información geográfica, topográfica, cartográfica y catastral y demás similares. La asignación se realizará por distritos o circuitos según las necesidades.</w:t>
            </w:r>
          </w:p>
          <w:p w14:paraId="2E2A54BF" w14:textId="77777777" w:rsidR="00B1589A" w:rsidRDefault="00B1589A" w:rsidP="00D97AEE">
            <w:pPr>
              <w:tabs>
                <w:tab w:val="left" w:pos="8222"/>
              </w:tabs>
              <w:ind w:right="49"/>
              <w:jc w:val="both"/>
              <w:rPr>
                <w:rFonts w:ascii="Bookman Old Style" w:hAnsi="Bookman Old Style" w:cs="Arial"/>
                <w:b/>
                <w:sz w:val="20"/>
                <w:szCs w:val="20"/>
                <w:u w:val="single"/>
              </w:rPr>
            </w:pPr>
          </w:p>
          <w:p w14:paraId="18BB5413" w14:textId="2901E5ED" w:rsidR="001B7DC5" w:rsidRPr="00D06A32" w:rsidRDefault="001B7DC5" w:rsidP="00D97AEE">
            <w:pPr>
              <w:tabs>
                <w:tab w:val="left" w:pos="8222"/>
              </w:tabs>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Dado que la especialidad agraria, rural y ambiental no tiene el carácter de transicional</w:t>
            </w:r>
            <w:r w:rsidR="00B1589A">
              <w:rPr>
                <w:rFonts w:ascii="Bookman Old Style" w:hAnsi="Bookman Old Style" w:cs="Arial"/>
                <w:b/>
                <w:sz w:val="20"/>
                <w:szCs w:val="20"/>
                <w:u w:val="single"/>
              </w:rPr>
              <w:t>,</w:t>
            </w:r>
            <w:r w:rsidRPr="00D06A32">
              <w:rPr>
                <w:rFonts w:ascii="Bookman Old Style" w:hAnsi="Bookman Old Style" w:cs="Arial"/>
                <w:b/>
                <w:sz w:val="20"/>
                <w:szCs w:val="20"/>
                <w:u w:val="single"/>
              </w:rPr>
              <w:t xml:space="preserve"> la oferta institucional la definirá el Consejo Superior de la Judicatura, para lo cual puede consultar al Ministerio de Agricultura y Desarrollo Rural las zonas focalizadas para adelantar el procedimiento único de barrido predial y al Ministerio de Ambiente y Desarrollo Sostenible para determinar las áreas de mayor conflictividad ambiental.</w:t>
            </w:r>
          </w:p>
        </w:tc>
      </w:tr>
      <w:tr w:rsidR="006F269A" w:rsidRPr="00D06A32" w14:paraId="286A421B" w14:textId="77777777" w:rsidTr="00F61EFD">
        <w:tc>
          <w:tcPr>
            <w:tcW w:w="4389" w:type="dxa"/>
          </w:tcPr>
          <w:p w14:paraId="55847CEC"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19.  </w:t>
            </w:r>
            <w:r w:rsidRPr="00D06A32">
              <w:rPr>
                <w:rFonts w:ascii="Bookman Old Style" w:eastAsia="Garamond" w:hAnsi="Bookman Old Style" w:cs="Garamond"/>
                <w:sz w:val="20"/>
                <w:szCs w:val="20"/>
              </w:rPr>
              <w:t>Modifíquese el artículo 51 de la Ley 270 de 1996, el cual quedará así:</w:t>
            </w:r>
          </w:p>
          <w:p w14:paraId="56B94093"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1BEF3540"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51.</w:t>
            </w:r>
            <w:r w:rsidRPr="00D06A32">
              <w:rPr>
                <w:rFonts w:ascii="Bookman Old Style" w:eastAsia="Garamond" w:hAnsi="Bookman Old Style" w:cs="Garamond"/>
                <w:sz w:val="20"/>
                <w:szCs w:val="20"/>
              </w:rPr>
              <w:t xml:space="preserve"> Organización básica de los despachos judiciales. La organización básica interna de cada despacho judicial será establecida por el Consejo Superior de la Judicatura, con sujeción a los siguientes parámetros:</w:t>
            </w:r>
          </w:p>
          <w:p w14:paraId="42DA96AA" w14:textId="77777777" w:rsidR="007B4BA4" w:rsidRPr="00D06A32" w:rsidRDefault="007B4BA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u w:val="single"/>
              </w:rPr>
            </w:pPr>
          </w:p>
          <w:p w14:paraId="56D2DD5C" w14:textId="77777777" w:rsidR="007B4BA4" w:rsidRPr="00D06A32" w:rsidRDefault="007B4BA4" w:rsidP="00492268">
            <w:pPr>
              <w:numPr>
                <w:ilvl w:val="0"/>
                <w:numId w:val="64"/>
              </w:numPr>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competencias asignadas por la Ley.</w:t>
            </w:r>
          </w:p>
          <w:p w14:paraId="7282F7F2" w14:textId="77777777" w:rsidR="007B4BA4" w:rsidRPr="00D06A32" w:rsidRDefault="007B4BA4" w:rsidP="00492268">
            <w:pPr>
              <w:numPr>
                <w:ilvl w:val="0"/>
                <w:numId w:val="64"/>
              </w:numPr>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volumen promedio de los asuntos, la carga razonable y el nivel estimado de rendimiento.</w:t>
            </w:r>
          </w:p>
          <w:p w14:paraId="5C42CAC6" w14:textId="77777777" w:rsidR="005A0BB0" w:rsidRDefault="005A0BB0" w:rsidP="005A0BB0">
            <w:pPr>
              <w:pBdr>
                <w:top w:val="nil"/>
                <w:left w:val="nil"/>
                <w:bottom w:val="nil"/>
                <w:right w:val="nil"/>
                <w:between w:val="nil"/>
              </w:pBdr>
              <w:ind w:left="22" w:right="49"/>
              <w:jc w:val="both"/>
              <w:rPr>
                <w:rFonts w:ascii="Bookman Old Style" w:eastAsia="Garamond" w:hAnsi="Bookman Old Style" w:cs="Garamond"/>
                <w:sz w:val="20"/>
                <w:szCs w:val="20"/>
              </w:rPr>
            </w:pPr>
          </w:p>
          <w:p w14:paraId="256F03D7" w14:textId="0B33C615" w:rsidR="007B4BA4" w:rsidRPr="00D06A32" w:rsidRDefault="007B4BA4" w:rsidP="00492268">
            <w:pPr>
              <w:numPr>
                <w:ilvl w:val="0"/>
                <w:numId w:val="64"/>
              </w:numPr>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Las necesidades que existan en materia de asistencia y asesoría en distintas disciplinas. </w:t>
            </w:r>
          </w:p>
          <w:p w14:paraId="42E114B7" w14:textId="77777777" w:rsidR="005A0BB0" w:rsidRDefault="005A0BB0" w:rsidP="005A0BB0">
            <w:pPr>
              <w:pBdr>
                <w:top w:val="nil"/>
                <w:left w:val="nil"/>
                <w:bottom w:val="nil"/>
                <w:right w:val="nil"/>
                <w:between w:val="nil"/>
              </w:pBdr>
              <w:ind w:left="22" w:right="49"/>
              <w:jc w:val="both"/>
              <w:rPr>
                <w:rFonts w:ascii="Bookman Old Style" w:eastAsia="Garamond" w:hAnsi="Bookman Old Style" w:cs="Garamond"/>
                <w:sz w:val="20"/>
                <w:szCs w:val="20"/>
              </w:rPr>
            </w:pPr>
          </w:p>
          <w:p w14:paraId="2EF30B93" w14:textId="096A0226" w:rsidR="007B4BA4" w:rsidRPr="00D06A32" w:rsidRDefault="007B4BA4" w:rsidP="00492268">
            <w:pPr>
              <w:numPr>
                <w:ilvl w:val="0"/>
                <w:numId w:val="64"/>
              </w:numPr>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juzgados agrarios y rurales del circuito y los juzgados agrarios y rurales administrativos deberán contar con un conciliador en derecho adjunto al despacho y un facilitador que provea información a los ciudadanos con miras a superar las barreras de acceso a la administración de justicia.</w:t>
            </w:r>
          </w:p>
          <w:p w14:paraId="331F9DE9" w14:textId="43371349" w:rsidR="005A0BB0" w:rsidRDefault="005A0BB0" w:rsidP="005A0BB0">
            <w:pPr>
              <w:pBdr>
                <w:top w:val="nil"/>
                <w:left w:val="nil"/>
                <w:bottom w:val="nil"/>
                <w:right w:val="nil"/>
                <w:between w:val="nil"/>
              </w:pBdr>
              <w:ind w:left="22" w:right="49"/>
              <w:jc w:val="both"/>
              <w:rPr>
                <w:rFonts w:ascii="Bookman Old Style" w:eastAsia="Garamond" w:hAnsi="Bookman Old Style" w:cs="Garamond"/>
                <w:sz w:val="20"/>
                <w:szCs w:val="20"/>
              </w:rPr>
            </w:pPr>
          </w:p>
          <w:p w14:paraId="32EBA17A" w14:textId="77777777" w:rsidR="005A0BB0" w:rsidRDefault="005A0BB0" w:rsidP="005A0BB0">
            <w:pPr>
              <w:pBdr>
                <w:top w:val="nil"/>
                <w:left w:val="nil"/>
                <w:bottom w:val="nil"/>
                <w:right w:val="nil"/>
                <w:between w:val="nil"/>
              </w:pBdr>
              <w:ind w:left="22" w:right="49"/>
              <w:jc w:val="both"/>
              <w:rPr>
                <w:rFonts w:ascii="Bookman Old Style" w:eastAsia="Garamond" w:hAnsi="Bookman Old Style" w:cs="Garamond"/>
                <w:sz w:val="20"/>
                <w:szCs w:val="20"/>
              </w:rPr>
            </w:pPr>
          </w:p>
          <w:p w14:paraId="3D0FD048" w14:textId="5FCF69ED" w:rsidR="007B4BA4" w:rsidRPr="00D06A32" w:rsidRDefault="007B4BA4" w:rsidP="00492268">
            <w:pPr>
              <w:numPr>
                <w:ilvl w:val="0"/>
                <w:numId w:val="64"/>
              </w:numPr>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Las características particulares de la demanda de justicia existente y potencial conforme a la conflictividad social. </w:t>
            </w:r>
          </w:p>
          <w:p w14:paraId="315273F4" w14:textId="77777777" w:rsidR="005A0BB0" w:rsidRDefault="005A0BB0" w:rsidP="005A0BB0">
            <w:pPr>
              <w:pBdr>
                <w:top w:val="nil"/>
                <w:left w:val="nil"/>
                <w:bottom w:val="nil"/>
                <w:right w:val="nil"/>
                <w:between w:val="nil"/>
              </w:pBdr>
              <w:ind w:left="22" w:right="49"/>
              <w:jc w:val="both"/>
              <w:rPr>
                <w:rFonts w:ascii="Bookman Old Style" w:eastAsia="Garamond" w:hAnsi="Bookman Old Style" w:cs="Garamond"/>
                <w:sz w:val="20"/>
                <w:szCs w:val="20"/>
              </w:rPr>
            </w:pPr>
          </w:p>
          <w:p w14:paraId="22B637BE" w14:textId="5EF9D44D" w:rsidR="007B4BA4" w:rsidRPr="00D06A32" w:rsidRDefault="007B4BA4" w:rsidP="00492268">
            <w:pPr>
              <w:numPr>
                <w:ilvl w:val="0"/>
                <w:numId w:val="64"/>
              </w:numPr>
              <w:pBdr>
                <w:top w:val="nil"/>
                <w:left w:val="nil"/>
                <w:bottom w:val="nil"/>
                <w:right w:val="nil"/>
                <w:between w:val="nil"/>
              </w:pBdr>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requerimientos de empleados de acuerdo con la carga laboral de cada despacho judicial.</w:t>
            </w:r>
          </w:p>
          <w:p w14:paraId="438548D8" w14:textId="77777777" w:rsidR="007B4BA4" w:rsidRPr="00D06A32" w:rsidRDefault="007B4BA4"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B48519F" w14:textId="77777777" w:rsidR="007B4BA4" w:rsidRPr="00D06A32" w:rsidRDefault="007B4BA4"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estos efectos se considerarán los informes y estadísticas reportadas por los despachos judiciales, estudios sobre la conflictividad y litigiosidad en los territorios a impactar y los modelos de gestión determinados por el Consejo Superior de la Judicatura.</w:t>
            </w:r>
          </w:p>
          <w:p w14:paraId="507021B8" w14:textId="77777777" w:rsidR="007B4BA4" w:rsidRPr="00D06A32" w:rsidRDefault="007B4BA4"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8CA6B7A" w14:textId="77777777" w:rsidR="007B4BA4" w:rsidRPr="00D06A32" w:rsidRDefault="007B4BA4"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w:t>
            </w:r>
            <w:r w:rsidRPr="00D06A32">
              <w:rPr>
                <w:rFonts w:ascii="Bookman Old Style" w:eastAsia="Garamond" w:hAnsi="Bookman Old Style" w:cs="Garamond"/>
                <w:sz w:val="20"/>
                <w:szCs w:val="20"/>
              </w:rPr>
              <w:t xml:space="preserve">Para el caso de la Especialidad Agraria y Rural de la Jurisdicción Ordinaria y de la Especialidad Agraria y </w:t>
            </w:r>
            <w:r w:rsidRPr="00D06A32">
              <w:rPr>
                <w:rFonts w:ascii="Bookman Old Style" w:eastAsia="Garamond" w:hAnsi="Bookman Old Style" w:cs="Garamond"/>
                <w:sz w:val="20"/>
                <w:szCs w:val="20"/>
              </w:rPr>
              <w:lastRenderedPageBreak/>
              <w:t>Rural de la Jurisdicción Contenciosa Administrativa, conforme lo disponga el Consejo Superior de la Judicatura y lo previsto en la ley, el Juzgado Agrario y Rural o el Juzgado Agrario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con énfasis en los municipios definidos en el Decreto Ley 893 de 2017, por el cual se crean los programas de desarrollo con enfoque territorial, sin perjuicio de la ampliación progresiva de la cobertura en todo el territorio nacional.</w:t>
            </w:r>
          </w:p>
          <w:p w14:paraId="088A2D25" w14:textId="77777777" w:rsidR="007B4BA4" w:rsidRPr="00D06A32" w:rsidRDefault="007B4BA4"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55BF0F47"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0E6ED50"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224BE744"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2A42D3A8"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DCAD991"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119872E0"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4628D943"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BE5FE01"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588AC5F"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270F3F5"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DD3229F"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65E14434"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C51E141"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45C2D5C2"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3D2270BE"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15CF2437"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58C389F"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84029E0"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4ACD29F1"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A935260"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36682584"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540D911"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1A87F813"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7FEF718D"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0D913779" w14:textId="77777777" w:rsidR="005A0BB0" w:rsidRDefault="005A0BB0"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2" w:right="49" w:hanging="22"/>
              <w:jc w:val="both"/>
              <w:rPr>
                <w:rFonts w:ascii="Bookman Old Style" w:eastAsia="Garamond" w:hAnsi="Bookman Old Style" w:cs="Garamond"/>
                <w:sz w:val="20"/>
                <w:szCs w:val="20"/>
              </w:rPr>
            </w:pPr>
          </w:p>
          <w:p w14:paraId="251A8E76" w14:textId="1709CB6A" w:rsidR="006F269A" w:rsidRPr="00D06A32" w:rsidRDefault="007B4BA4" w:rsidP="005A0BB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r w:rsidRPr="00D06A32">
              <w:rPr>
                <w:rFonts w:ascii="Bookman Old Style" w:eastAsia="Garamond" w:hAnsi="Bookman Old Style" w:cs="Garamond"/>
                <w:sz w:val="20"/>
                <w:szCs w:val="20"/>
              </w:rPr>
              <w:t xml:space="preserve">En lo que refiere a la gestión administrativa de estos despachos, podrán compartir logística con las entidades de la rama ejecutiva de mayor presencia en áreas rurales que para ese propósito celebren un convenio </w:t>
            </w:r>
            <w:r w:rsidRPr="00D06A32">
              <w:rPr>
                <w:rFonts w:ascii="Bookman Old Style" w:eastAsia="Garamond" w:hAnsi="Bookman Old Style" w:cs="Garamond"/>
                <w:sz w:val="20"/>
                <w:szCs w:val="20"/>
              </w:rPr>
              <w:lastRenderedPageBreak/>
              <w:t>interadministrativo con el Consejo Superior de la Judicatura.</w:t>
            </w:r>
          </w:p>
        </w:tc>
        <w:tc>
          <w:tcPr>
            <w:tcW w:w="4390" w:type="dxa"/>
          </w:tcPr>
          <w:p w14:paraId="15B093BD" w14:textId="5776A619" w:rsidR="001B7DC5" w:rsidRPr="00D06A32" w:rsidRDefault="001B7DC5" w:rsidP="00D97AEE">
            <w:pPr>
              <w:tabs>
                <w:tab w:val="left" w:pos="8222"/>
              </w:tabs>
              <w:ind w:right="49"/>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w:t>
            </w:r>
            <w:r w:rsidR="00D24A37">
              <w:rPr>
                <w:rFonts w:ascii="Bookman Old Style" w:hAnsi="Bookman Old Style" w:cs="Arial"/>
                <w:b/>
                <w:sz w:val="20"/>
                <w:szCs w:val="20"/>
              </w:rPr>
              <w:t>20</w:t>
            </w:r>
            <w:r w:rsidRPr="00D06A32">
              <w:rPr>
                <w:rFonts w:ascii="Bookman Old Style" w:hAnsi="Bookman Old Style" w:cs="Arial"/>
                <w:b/>
                <w:sz w:val="20"/>
                <w:szCs w:val="20"/>
              </w:rPr>
              <w:t>.</w:t>
            </w:r>
            <w:r w:rsidRPr="005A0BB0">
              <w:rPr>
                <w:rFonts w:ascii="Bookman Old Style" w:hAnsi="Bookman Old Style" w:cs="Arial"/>
                <w:bCs/>
                <w:sz w:val="20"/>
                <w:szCs w:val="20"/>
              </w:rPr>
              <w:t xml:space="preserve"> Modifíquese el artículo 51 de la Ley 270 de 1996, el cual quedará así:</w:t>
            </w:r>
          </w:p>
          <w:p w14:paraId="322077C7" w14:textId="77777777" w:rsidR="001B7DC5" w:rsidRPr="00D06A32" w:rsidRDefault="001B7DC5" w:rsidP="00D97AEE">
            <w:pPr>
              <w:tabs>
                <w:tab w:val="left" w:pos="8222"/>
              </w:tabs>
              <w:ind w:right="49"/>
              <w:rPr>
                <w:rFonts w:ascii="Bookman Old Style" w:hAnsi="Bookman Old Style" w:cs="Arial"/>
                <w:b/>
                <w:sz w:val="20"/>
                <w:szCs w:val="20"/>
              </w:rPr>
            </w:pPr>
          </w:p>
          <w:p w14:paraId="229FD706"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
                <w:sz w:val="20"/>
                <w:szCs w:val="20"/>
              </w:rPr>
              <w:t xml:space="preserve">Artículo 51. Organización básica de los despachos judiciales. </w:t>
            </w:r>
            <w:r w:rsidRPr="00D06A32">
              <w:rPr>
                <w:rFonts w:ascii="Bookman Old Style" w:hAnsi="Bookman Old Style" w:cs="Arial"/>
                <w:bCs/>
                <w:sz w:val="20"/>
                <w:szCs w:val="20"/>
              </w:rPr>
              <w:t>La organización básica interna de cada despacho judicial será establecida por el Consejo Superior de la Judicatura, con sujeción a los siguientes parámetros:</w:t>
            </w:r>
          </w:p>
          <w:p w14:paraId="6908D0D4" w14:textId="77777777" w:rsidR="001B7DC5" w:rsidRPr="00D06A32" w:rsidRDefault="001B7DC5" w:rsidP="00D97AEE">
            <w:pPr>
              <w:tabs>
                <w:tab w:val="left" w:pos="8222"/>
              </w:tabs>
              <w:ind w:right="49"/>
              <w:jc w:val="both"/>
              <w:rPr>
                <w:rFonts w:ascii="Bookman Old Style" w:hAnsi="Bookman Old Style" w:cs="Arial"/>
                <w:bCs/>
                <w:sz w:val="20"/>
                <w:szCs w:val="20"/>
              </w:rPr>
            </w:pPr>
          </w:p>
          <w:p w14:paraId="12403214"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1. Las competencias asignadas por la Ley.</w:t>
            </w:r>
          </w:p>
          <w:p w14:paraId="43CDF3AB" w14:textId="77777777" w:rsidR="001B7DC5" w:rsidRPr="00D06A32" w:rsidRDefault="001B7DC5" w:rsidP="00D97AEE">
            <w:pPr>
              <w:tabs>
                <w:tab w:val="left" w:pos="8222"/>
              </w:tabs>
              <w:ind w:right="49"/>
              <w:jc w:val="both"/>
              <w:rPr>
                <w:rFonts w:ascii="Bookman Old Style" w:hAnsi="Bookman Old Style" w:cs="Arial"/>
                <w:bCs/>
                <w:sz w:val="20"/>
                <w:szCs w:val="20"/>
              </w:rPr>
            </w:pPr>
          </w:p>
          <w:p w14:paraId="4F09CF1F"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2. El volumen promedio de los asuntos, la carga razonable y el nivel estimado de rendimiento.</w:t>
            </w:r>
          </w:p>
          <w:p w14:paraId="465BB699" w14:textId="77777777" w:rsidR="001B7DC5" w:rsidRPr="00D06A32" w:rsidRDefault="001B7DC5" w:rsidP="00D97AEE">
            <w:pPr>
              <w:tabs>
                <w:tab w:val="left" w:pos="8222"/>
              </w:tabs>
              <w:ind w:right="49"/>
              <w:jc w:val="both"/>
              <w:rPr>
                <w:rFonts w:ascii="Bookman Old Style" w:hAnsi="Bookman Old Style" w:cs="Arial"/>
                <w:bCs/>
                <w:sz w:val="20"/>
                <w:szCs w:val="20"/>
              </w:rPr>
            </w:pPr>
          </w:p>
          <w:p w14:paraId="4778D95C"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3. Las necesidades que existan en materia de asistencia y asesoría en distintas disciplinas.</w:t>
            </w:r>
          </w:p>
          <w:p w14:paraId="023766BB" w14:textId="77777777" w:rsidR="001B7DC5" w:rsidRPr="00D06A32" w:rsidRDefault="001B7DC5" w:rsidP="00D97AEE">
            <w:pPr>
              <w:tabs>
                <w:tab w:val="left" w:pos="8222"/>
              </w:tabs>
              <w:ind w:right="49"/>
              <w:jc w:val="both"/>
              <w:rPr>
                <w:rFonts w:ascii="Bookman Old Style" w:hAnsi="Bookman Old Style" w:cs="Arial"/>
                <w:bCs/>
                <w:sz w:val="20"/>
                <w:szCs w:val="20"/>
              </w:rPr>
            </w:pPr>
          </w:p>
          <w:p w14:paraId="226CD247" w14:textId="75C348DE"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4. Los juzgados agrarios</w:t>
            </w:r>
            <w:r w:rsidR="005A0BB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del circuito y los juzgados agrarios</w:t>
            </w:r>
            <w:r w:rsidR="005A0BB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deberán contar con un conciliador en derecho adjunto al despacho y un facilitador que provea información a los ciudadanos con miras a superar las barreras de acceso a la administración de justicia.</w:t>
            </w:r>
          </w:p>
          <w:p w14:paraId="43CBA611" w14:textId="77777777" w:rsidR="001B7DC5" w:rsidRPr="00D06A32" w:rsidRDefault="001B7DC5" w:rsidP="00D97AEE">
            <w:pPr>
              <w:tabs>
                <w:tab w:val="left" w:pos="8222"/>
              </w:tabs>
              <w:ind w:right="49"/>
              <w:jc w:val="both"/>
              <w:rPr>
                <w:rFonts w:ascii="Bookman Old Style" w:hAnsi="Bookman Old Style" w:cs="Arial"/>
                <w:bCs/>
                <w:sz w:val="20"/>
                <w:szCs w:val="20"/>
              </w:rPr>
            </w:pPr>
          </w:p>
          <w:p w14:paraId="76AEB476"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5. Las características particulares de la demanda de justicia existente y potencial conforme a la conflictividad social.</w:t>
            </w:r>
          </w:p>
          <w:p w14:paraId="274E0E5A" w14:textId="149E8384" w:rsidR="001B7DC5" w:rsidRDefault="001B7DC5" w:rsidP="00D97AEE">
            <w:pPr>
              <w:tabs>
                <w:tab w:val="left" w:pos="8222"/>
              </w:tabs>
              <w:ind w:right="49"/>
              <w:jc w:val="both"/>
              <w:rPr>
                <w:rFonts w:ascii="Bookman Old Style" w:hAnsi="Bookman Old Style" w:cs="Arial"/>
                <w:bCs/>
                <w:sz w:val="20"/>
                <w:szCs w:val="20"/>
              </w:rPr>
            </w:pPr>
          </w:p>
          <w:p w14:paraId="2028094A" w14:textId="77777777" w:rsidR="005A0BB0" w:rsidRPr="00D06A32" w:rsidRDefault="005A0BB0" w:rsidP="00D97AEE">
            <w:pPr>
              <w:tabs>
                <w:tab w:val="left" w:pos="8222"/>
              </w:tabs>
              <w:ind w:right="49"/>
              <w:jc w:val="both"/>
              <w:rPr>
                <w:rFonts w:ascii="Bookman Old Style" w:hAnsi="Bookman Old Style" w:cs="Arial"/>
                <w:bCs/>
                <w:sz w:val="20"/>
                <w:szCs w:val="20"/>
              </w:rPr>
            </w:pPr>
          </w:p>
          <w:p w14:paraId="7889535B"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6. Los requerimientos de empleados de acuerdo con la carga laboral de cada despacho judicial.</w:t>
            </w:r>
          </w:p>
          <w:p w14:paraId="474FC0E5" w14:textId="77777777" w:rsidR="001B7DC5" w:rsidRPr="00D06A32" w:rsidRDefault="001B7DC5" w:rsidP="00D97AEE">
            <w:pPr>
              <w:tabs>
                <w:tab w:val="left" w:pos="8222"/>
              </w:tabs>
              <w:ind w:right="49"/>
              <w:jc w:val="both"/>
              <w:rPr>
                <w:rFonts w:ascii="Bookman Old Style" w:hAnsi="Bookman Old Style" w:cs="Arial"/>
                <w:bCs/>
                <w:sz w:val="20"/>
                <w:szCs w:val="20"/>
              </w:rPr>
            </w:pPr>
          </w:p>
          <w:p w14:paraId="59A7EE53" w14:textId="77777777" w:rsidR="001B7DC5"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Para estos efectos se considerarán los informes y estadísticas reportadas por los despachos judiciales, estudios sobre la conflictividad y litigiosidad en los territorios a impactar y los modelos de gestión determinados por el Consejo Superior de la Judicatura.</w:t>
            </w:r>
          </w:p>
          <w:p w14:paraId="1A6EDDE4" w14:textId="77777777" w:rsidR="001B7DC5" w:rsidRPr="00D06A32" w:rsidRDefault="001B7DC5" w:rsidP="00D97AEE">
            <w:pPr>
              <w:tabs>
                <w:tab w:val="left" w:pos="8222"/>
              </w:tabs>
              <w:ind w:right="49"/>
              <w:jc w:val="both"/>
              <w:rPr>
                <w:rFonts w:ascii="Bookman Old Style" w:hAnsi="Bookman Old Style" w:cs="Arial"/>
                <w:bCs/>
                <w:sz w:val="20"/>
                <w:szCs w:val="20"/>
              </w:rPr>
            </w:pPr>
          </w:p>
          <w:p w14:paraId="2A433159" w14:textId="6D13E950" w:rsidR="001B7DC5" w:rsidRPr="00D06A32" w:rsidRDefault="001B7DC5" w:rsidP="00D97AEE">
            <w:pPr>
              <w:tabs>
                <w:tab w:val="left" w:pos="8222"/>
              </w:tabs>
              <w:ind w:right="49"/>
              <w:jc w:val="both"/>
              <w:rPr>
                <w:rFonts w:ascii="Bookman Old Style" w:hAnsi="Bookman Old Style" w:cs="Arial"/>
                <w:bCs/>
                <w:sz w:val="20"/>
                <w:szCs w:val="20"/>
              </w:rPr>
            </w:pPr>
            <w:r w:rsidRPr="005A0BB0">
              <w:rPr>
                <w:rFonts w:ascii="Bookman Old Style" w:hAnsi="Bookman Old Style" w:cs="Arial"/>
                <w:b/>
                <w:sz w:val="20"/>
                <w:szCs w:val="20"/>
              </w:rPr>
              <w:t>Parágrafo.</w:t>
            </w:r>
            <w:r w:rsidRPr="00D06A32">
              <w:rPr>
                <w:rFonts w:ascii="Bookman Old Style" w:hAnsi="Bookman Old Style" w:cs="Arial"/>
                <w:bCs/>
                <w:sz w:val="20"/>
                <w:szCs w:val="20"/>
              </w:rPr>
              <w:t xml:space="preserve"> Para el caso de la Especialidad Agraria</w:t>
            </w:r>
            <w:r w:rsidR="005A0BB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 xml:space="preserve"> y Ambiental </w:t>
            </w:r>
            <w:r w:rsidRPr="00D06A32">
              <w:rPr>
                <w:rFonts w:ascii="Bookman Old Style" w:hAnsi="Bookman Old Style" w:cs="Arial"/>
                <w:bCs/>
                <w:sz w:val="20"/>
                <w:szCs w:val="20"/>
              </w:rPr>
              <w:t xml:space="preserve">de la Jurisdicción Ordinaria y de la </w:t>
            </w:r>
            <w:r w:rsidRPr="00D06A32">
              <w:rPr>
                <w:rFonts w:ascii="Bookman Old Style" w:hAnsi="Bookman Old Style" w:cs="Arial"/>
                <w:bCs/>
                <w:sz w:val="20"/>
                <w:szCs w:val="20"/>
              </w:rPr>
              <w:lastRenderedPageBreak/>
              <w:t>Especialidad Agraria</w:t>
            </w:r>
            <w:r w:rsidR="005A0BB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Contenciosa Administrativa, conforme lo disponga el Consejo Superior de la Judicatura y lo previsto en la ley, el Juzgado Agrario</w:t>
            </w:r>
            <w:r w:rsidR="005A0BB0">
              <w:rPr>
                <w:rFonts w:ascii="Bookman Old Style" w:hAnsi="Bookman Old Style" w:cs="Arial"/>
                <w:bCs/>
                <w:sz w:val="20"/>
                <w:szCs w:val="20"/>
              </w:rPr>
              <w:t>,</w:t>
            </w:r>
            <w:r w:rsidRPr="00D06A32">
              <w:rPr>
                <w:rFonts w:ascii="Bookman Old Style" w:hAnsi="Bookman Old Style" w:cs="Arial"/>
                <w:bCs/>
                <w:sz w:val="20"/>
                <w:szCs w:val="20"/>
              </w:rPr>
              <w:t xml:space="preserve"> Rural</w:t>
            </w:r>
            <w:r w:rsidR="005A0BB0" w:rsidRPr="005A0BB0">
              <w:rPr>
                <w:rFonts w:ascii="Bookman Old Style" w:hAnsi="Bookman Old Style" w:cs="Arial"/>
                <w:b/>
                <w:sz w:val="20"/>
                <w:szCs w:val="20"/>
                <w:u w:val="single"/>
              </w:rPr>
              <w:t xml:space="preserve"> y Ambiental</w:t>
            </w:r>
            <w:r w:rsidRPr="00D06A32">
              <w:rPr>
                <w:rFonts w:ascii="Bookman Old Style" w:hAnsi="Bookman Old Style" w:cs="Arial"/>
                <w:bCs/>
                <w:sz w:val="20"/>
                <w:szCs w:val="20"/>
              </w:rPr>
              <w:t xml:space="preserve"> o el Juzgado Agrario</w:t>
            </w:r>
            <w:r w:rsidR="005A0BB0" w:rsidRPr="005A0BB0">
              <w:rPr>
                <w:rFonts w:ascii="Bookman Old Style" w:hAnsi="Bookman Old Style" w:cs="Arial"/>
                <w:b/>
                <w:sz w:val="20"/>
                <w:szCs w:val="20"/>
                <w:u w:val="single"/>
              </w:rPr>
              <w:t>, Rural y Ambiental</w:t>
            </w:r>
            <w:r w:rsidRPr="00D06A32">
              <w:rPr>
                <w:rFonts w:ascii="Bookman Old Style" w:hAnsi="Bookman Old Style" w:cs="Arial"/>
                <w:bCs/>
                <w:sz w:val="20"/>
                <w:szCs w:val="20"/>
              </w:rPr>
              <w:t xml:space="preserve"> Administrativo, según el caso, podrá contar con un número plural de jueces que integren el mismo despacho, en calidad de jueces adjuntos, asignándose a cada uno el reparto individual de los procesos para su conocimiento, sin que hubiere entre ellos relación de subordinación, con énfasis en los municipios definidos en el Decreto Ley 893 de 2017, por el cual se crean los programas de desarrollo con enfoque territorial, sin perjuicio de la ampliación progresiva de la cobertura en todo el territorio nacional.</w:t>
            </w:r>
          </w:p>
          <w:p w14:paraId="6EC8DBAD" w14:textId="77777777" w:rsidR="001B7DC5" w:rsidRPr="00D06A32" w:rsidRDefault="001B7DC5" w:rsidP="00D97AEE">
            <w:pPr>
              <w:tabs>
                <w:tab w:val="left" w:pos="8222"/>
              </w:tabs>
              <w:ind w:right="49"/>
              <w:jc w:val="both"/>
              <w:rPr>
                <w:rFonts w:ascii="Bookman Old Style" w:hAnsi="Bookman Old Style" w:cs="Arial"/>
                <w:bCs/>
                <w:sz w:val="20"/>
                <w:szCs w:val="20"/>
              </w:rPr>
            </w:pPr>
          </w:p>
          <w:p w14:paraId="2AA06C77" w14:textId="77777777" w:rsidR="001B7DC5" w:rsidRPr="00D06A32" w:rsidRDefault="001B7DC5" w:rsidP="00D97AEE">
            <w:pPr>
              <w:tabs>
                <w:tab w:val="left" w:pos="8222"/>
              </w:tabs>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El Consejo Superior de la Judicatura creará los despachos judiciales que sean requeridos para el cumplimiento de la ley, atendiendo a la especialidad de la materia y basándose, entre otros, en las zonas focalizadas por el Ministerio de Agricultura y Desarrollo Rural en conjunto con el Ministerio de Ambiente y Desarrollo Sostenible, en las zonas donde exista mayor conflictividad por la tierra,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676DEB5E" w14:textId="77777777" w:rsidR="001B7DC5" w:rsidRPr="00D06A32" w:rsidRDefault="001B7DC5" w:rsidP="00D97AEE">
            <w:pPr>
              <w:tabs>
                <w:tab w:val="left" w:pos="8222"/>
              </w:tabs>
              <w:ind w:right="49"/>
              <w:jc w:val="both"/>
              <w:rPr>
                <w:rFonts w:ascii="Bookman Old Style" w:hAnsi="Bookman Old Style" w:cs="Arial"/>
                <w:b/>
                <w:sz w:val="20"/>
                <w:szCs w:val="20"/>
                <w:u w:val="single"/>
              </w:rPr>
            </w:pPr>
          </w:p>
          <w:p w14:paraId="06D805FC" w14:textId="5204B59D" w:rsidR="006F269A" w:rsidRPr="00D06A32" w:rsidRDefault="001B7DC5"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En lo que refiere a la gestión administrativa de estos despachos, podrán compartir logística con las entidades de la rama ejecutiva de mayor presencia en áreas rurales que para ese propósito </w:t>
            </w:r>
            <w:r w:rsidRPr="00D06A32">
              <w:rPr>
                <w:rFonts w:ascii="Bookman Old Style" w:hAnsi="Bookman Old Style" w:cs="Arial"/>
                <w:bCs/>
                <w:sz w:val="20"/>
                <w:szCs w:val="20"/>
              </w:rPr>
              <w:lastRenderedPageBreak/>
              <w:t>celebren un convenio interadministrativo con el Consejo Superior de la Judicatura.</w:t>
            </w:r>
          </w:p>
        </w:tc>
      </w:tr>
      <w:tr w:rsidR="006F269A" w:rsidRPr="00D06A32" w14:paraId="48EA93B3" w14:textId="77777777" w:rsidTr="00F61EFD">
        <w:tc>
          <w:tcPr>
            <w:tcW w:w="4389" w:type="dxa"/>
          </w:tcPr>
          <w:p w14:paraId="1D23C1DF" w14:textId="77777777" w:rsidR="007B4BA4" w:rsidRPr="00D06A32" w:rsidRDefault="007B4BA4"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20. </w:t>
            </w:r>
            <w:r w:rsidRPr="00D06A32">
              <w:rPr>
                <w:rFonts w:ascii="Bookman Old Style" w:eastAsia="Garamond" w:hAnsi="Bookman Old Style" w:cs="Garamond"/>
                <w:sz w:val="20"/>
                <w:szCs w:val="20"/>
              </w:rPr>
              <w:t xml:space="preserve"> Modifíquese el artículo 91 de la Ley 270 de 1996, el cual quedará así:</w:t>
            </w:r>
          </w:p>
          <w:p w14:paraId="7FD136FD" w14:textId="77777777" w:rsidR="007B4BA4" w:rsidRPr="00D06A32" w:rsidRDefault="007B4BA4" w:rsidP="00D97AEE">
            <w:pPr>
              <w:ind w:right="49"/>
              <w:jc w:val="both"/>
              <w:rPr>
                <w:rFonts w:ascii="Bookman Old Style" w:eastAsia="Garamond" w:hAnsi="Bookman Old Style" w:cs="Garamond"/>
                <w:sz w:val="20"/>
                <w:szCs w:val="20"/>
              </w:rPr>
            </w:pPr>
          </w:p>
          <w:p w14:paraId="183783D8" w14:textId="77777777"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91. Creación, fusión y supresión de despachos judiciales. La creación de Tribunales o de sus Salas y de los Juzgados, se debe realizar en función de áreas de geografía uniforme, los volúmenes demográficos rural y urbano, el crecimiento porcentual intercensal de las Entidades Territoriales, la demanda existente y/o potencial de justicia en las diferentes ramas del derecho, la atención de las dinámicas 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itinerancia en los despachos judiciales.</w:t>
            </w:r>
          </w:p>
          <w:p w14:paraId="2AC1A0B0" w14:textId="77777777" w:rsidR="005A0BB0" w:rsidRDefault="005A0BB0" w:rsidP="00D97AEE">
            <w:pPr>
              <w:ind w:right="49"/>
              <w:jc w:val="both"/>
              <w:rPr>
                <w:rFonts w:ascii="Bookman Old Style" w:eastAsia="Garamond" w:hAnsi="Bookman Old Style" w:cs="Garamond"/>
                <w:sz w:val="20"/>
                <w:szCs w:val="20"/>
              </w:rPr>
            </w:pPr>
          </w:p>
          <w:p w14:paraId="24C9B9BB" w14:textId="53818469"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fusión se hará conforme a las siguientes reglas:</w:t>
            </w:r>
          </w:p>
          <w:p w14:paraId="2F04449B" w14:textId="77777777" w:rsidR="005A0BB0" w:rsidRDefault="005A0BB0" w:rsidP="00D97AEE">
            <w:pPr>
              <w:ind w:right="49"/>
              <w:jc w:val="both"/>
              <w:rPr>
                <w:rFonts w:ascii="Bookman Old Style" w:eastAsia="Garamond" w:hAnsi="Bookman Old Style" w:cs="Garamond"/>
                <w:sz w:val="20"/>
                <w:szCs w:val="20"/>
              </w:rPr>
            </w:pPr>
          </w:p>
          <w:p w14:paraId="69E7009D" w14:textId="613E5308"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Sólo podrán fusionarse Tribunales, Salas o Juzgados de una misma Jurisdicción.</w:t>
            </w:r>
          </w:p>
          <w:p w14:paraId="1CB9423E" w14:textId="77777777" w:rsidR="005A0BB0" w:rsidRDefault="005A0BB0" w:rsidP="00D97AEE">
            <w:pPr>
              <w:ind w:right="49"/>
              <w:jc w:val="both"/>
              <w:rPr>
                <w:rFonts w:ascii="Bookman Old Style" w:eastAsia="Garamond" w:hAnsi="Bookman Old Style" w:cs="Garamond"/>
                <w:sz w:val="20"/>
                <w:szCs w:val="20"/>
              </w:rPr>
            </w:pPr>
          </w:p>
          <w:p w14:paraId="5E0F8464" w14:textId="51C8BAF6"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2. Los despachos que se fusionen deben pertenecer a una misma categoría.</w:t>
            </w:r>
          </w:p>
          <w:p w14:paraId="4651B0A8" w14:textId="77777777" w:rsidR="005A0BB0" w:rsidRDefault="005A0BB0" w:rsidP="00D97AEE">
            <w:pPr>
              <w:ind w:right="49"/>
              <w:jc w:val="both"/>
              <w:rPr>
                <w:rFonts w:ascii="Bookman Old Style" w:eastAsia="Garamond" w:hAnsi="Bookman Old Style" w:cs="Garamond"/>
                <w:sz w:val="20"/>
                <w:szCs w:val="20"/>
              </w:rPr>
            </w:pPr>
          </w:p>
          <w:p w14:paraId="1456C5C0" w14:textId="0A2EF3F5"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 Pueden fusionarse tribunales, Salas y Juzgados de esta o de distinta especialidad.</w:t>
            </w:r>
          </w:p>
          <w:p w14:paraId="70BF28A6" w14:textId="77777777" w:rsidR="005A0BB0" w:rsidRDefault="005A0BB0" w:rsidP="00D97AEE">
            <w:pPr>
              <w:ind w:right="49"/>
              <w:jc w:val="both"/>
              <w:rPr>
                <w:rFonts w:ascii="Bookman Old Style" w:eastAsia="Garamond" w:hAnsi="Bookman Old Style" w:cs="Garamond"/>
                <w:sz w:val="20"/>
                <w:szCs w:val="20"/>
              </w:rPr>
            </w:pPr>
          </w:p>
          <w:p w14:paraId="5FED0CEC" w14:textId="46F2EEC7"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facultad de supresión se hará uso cuando disminuya la demanda existente y potencial de justicia en una determinada especialidad o comprensión territorial.</w:t>
            </w:r>
          </w:p>
          <w:p w14:paraId="13657023" w14:textId="77777777" w:rsidR="005A0BB0" w:rsidRDefault="005A0BB0" w:rsidP="00D97AEE">
            <w:pPr>
              <w:ind w:right="49"/>
              <w:jc w:val="both"/>
              <w:rPr>
                <w:rFonts w:ascii="Bookman Old Style" w:eastAsia="Garamond" w:hAnsi="Bookman Old Style" w:cs="Garamond"/>
                <w:sz w:val="20"/>
                <w:szCs w:val="20"/>
              </w:rPr>
            </w:pPr>
          </w:p>
          <w:p w14:paraId="2415A017" w14:textId="708758C5"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supresión de despachos judiciales implica la supresión de los cargos de los </w:t>
            </w:r>
            <w:r w:rsidRPr="00D06A32">
              <w:rPr>
                <w:rFonts w:ascii="Bookman Old Style" w:eastAsia="Garamond" w:hAnsi="Bookman Old Style" w:cs="Garamond"/>
                <w:sz w:val="20"/>
                <w:szCs w:val="20"/>
              </w:rPr>
              <w:lastRenderedPageBreak/>
              <w:t>funcionarios y empleados vinculados a ellos.</w:t>
            </w:r>
          </w:p>
          <w:p w14:paraId="6CAB4A79" w14:textId="77777777" w:rsidR="007B4BA4" w:rsidRPr="00D06A32" w:rsidRDefault="007B4BA4" w:rsidP="00D97AEE">
            <w:pPr>
              <w:ind w:right="49"/>
              <w:jc w:val="both"/>
              <w:rPr>
                <w:rFonts w:ascii="Bookman Old Style" w:eastAsia="Garamond" w:hAnsi="Bookman Old Style" w:cs="Garamond"/>
                <w:sz w:val="20"/>
                <w:szCs w:val="20"/>
              </w:rPr>
            </w:pPr>
          </w:p>
          <w:p w14:paraId="02550609" w14:textId="77777777" w:rsidR="007B4BA4" w:rsidRPr="00D06A32" w:rsidRDefault="007B4BA4"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 y en todo caso, previo concepto favorable y vinculante de la Comisión Interinstitucional.</w:t>
            </w:r>
          </w:p>
          <w:p w14:paraId="12D54756" w14:textId="77777777" w:rsidR="007B4BA4" w:rsidRPr="00D06A32" w:rsidRDefault="007B4BA4" w:rsidP="00D97AEE">
            <w:pPr>
              <w:ind w:right="49"/>
              <w:jc w:val="both"/>
              <w:rPr>
                <w:rFonts w:ascii="Bookman Old Style" w:eastAsia="Garamond" w:hAnsi="Bookman Old Style" w:cs="Garamond"/>
                <w:sz w:val="20"/>
                <w:szCs w:val="20"/>
              </w:rPr>
            </w:pPr>
          </w:p>
          <w:p w14:paraId="0F76CA12" w14:textId="1B1E6D56" w:rsidR="006F269A" w:rsidRPr="00D06A32" w:rsidRDefault="007B4BA4" w:rsidP="00D97AEE">
            <w:pPr>
              <w:jc w:val="both"/>
              <w:rPr>
                <w:rFonts w:ascii="Bookman Old Style" w:hAnsi="Bookman Old Style"/>
                <w:sz w:val="20"/>
                <w:szCs w:val="20"/>
              </w:rPr>
            </w:pPr>
            <w:r w:rsidRPr="00D06A32">
              <w:rPr>
                <w:rFonts w:ascii="Bookman Old Style" w:eastAsia="Garamond" w:hAnsi="Bookman Old Style" w:cs="Garamond"/>
                <w:sz w:val="20"/>
                <w:szCs w:val="20"/>
              </w:rPr>
              <w:t>Parágrafo 2. Para el caso de los Juzgados Agrarios y Rurales que determine el Consejo Superior de la Judicatura de conformidad con las necesidades de la administración de justicia y el cumplimiento de las funciones que prevea la ley procesal en cada circuito o municipio, dicha corporación establecerá sus características, denominación y número de conformidad con lo establecido en la ley y deberá asegurar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tc>
        <w:tc>
          <w:tcPr>
            <w:tcW w:w="4390" w:type="dxa"/>
          </w:tcPr>
          <w:p w14:paraId="15FB57A9" w14:textId="416F7425" w:rsidR="001B7DC5"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w:t>
            </w:r>
            <w:r w:rsidR="00D24A37">
              <w:rPr>
                <w:rFonts w:ascii="Bookman Old Style" w:hAnsi="Bookman Old Style" w:cs="Arial"/>
                <w:b/>
                <w:sz w:val="20"/>
                <w:szCs w:val="20"/>
              </w:rPr>
              <w:t>21</w:t>
            </w:r>
            <w:r w:rsidRPr="00D06A32">
              <w:rPr>
                <w:rFonts w:ascii="Bookman Old Style" w:hAnsi="Bookman Old Style" w:cs="Arial"/>
                <w:b/>
                <w:sz w:val="20"/>
                <w:szCs w:val="20"/>
              </w:rPr>
              <w:t xml:space="preserve">. </w:t>
            </w:r>
            <w:r w:rsidRPr="005A0BB0">
              <w:rPr>
                <w:rFonts w:ascii="Bookman Old Style" w:hAnsi="Bookman Old Style" w:cs="Arial"/>
                <w:bCs/>
                <w:sz w:val="20"/>
                <w:szCs w:val="20"/>
              </w:rPr>
              <w:t>Modifíquese el artículo 91 de la Ley 270 de 1996, el cual quedará así:</w:t>
            </w:r>
          </w:p>
          <w:p w14:paraId="665EB905" w14:textId="77777777" w:rsidR="001B7DC5" w:rsidRPr="00D06A32" w:rsidRDefault="001B7DC5" w:rsidP="00D97AEE">
            <w:pPr>
              <w:ind w:right="49"/>
              <w:rPr>
                <w:rFonts w:ascii="Bookman Old Style" w:hAnsi="Bookman Old Style" w:cs="Arial"/>
                <w:b/>
                <w:sz w:val="20"/>
                <w:szCs w:val="20"/>
              </w:rPr>
            </w:pPr>
          </w:p>
          <w:p w14:paraId="1E666B9D" w14:textId="16B90856"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91. Creación, fusión y supresión de despachos judiciales</w:t>
            </w:r>
            <w:r w:rsidRPr="00D06A32">
              <w:rPr>
                <w:rFonts w:ascii="Bookman Old Style" w:hAnsi="Bookman Old Style" w:cs="Arial"/>
                <w:bCs/>
                <w:sz w:val="20"/>
                <w:szCs w:val="20"/>
              </w:rPr>
              <w:t>. La creación de Tribunales o de sus Salas y de los Juzgados, se debe realizar en función de áreas de geografía uniforme, los volúmenes demográficos rural y urbano, el crecimiento porcentual intercensal de las Entidades Territoriales, la demanda existente y/o potencial de justicia en las diferentes ramas del derecho, la atención de las dinámicas</w:t>
            </w:r>
            <w:r w:rsidR="005A0BB0">
              <w:rPr>
                <w:rFonts w:ascii="Bookman Old Style" w:hAnsi="Bookman Old Style" w:cs="Arial"/>
                <w:bCs/>
                <w:sz w:val="20"/>
                <w:szCs w:val="20"/>
              </w:rPr>
              <w:t xml:space="preserve"> </w:t>
            </w:r>
            <w:r w:rsidRPr="00D06A32">
              <w:rPr>
                <w:rFonts w:ascii="Bookman Old Style" w:hAnsi="Bookman Old Style" w:cs="Arial"/>
                <w:bCs/>
                <w:sz w:val="20"/>
                <w:szCs w:val="20"/>
              </w:rPr>
              <w:t>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itinerancia en los despachos judiciales.</w:t>
            </w:r>
          </w:p>
          <w:p w14:paraId="5A3B23C6" w14:textId="77777777" w:rsidR="001B7DC5" w:rsidRPr="00D06A32" w:rsidRDefault="001B7DC5" w:rsidP="00D97AEE">
            <w:pPr>
              <w:ind w:right="49"/>
              <w:jc w:val="both"/>
              <w:rPr>
                <w:rFonts w:ascii="Bookman Old Style" w:hAnsi="Bookman Old Style" w:cs="Arial"/>
                <w:bCs/>
                <w:sz w:val="20"/>
                <w:szCs w:val="20"/>
              </w:rPr>
            </w:pPr>
          </w:p>
          <w:p w14:paraId="29D8568C"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 fusión se hará conforme a las siguientes reglas:</w:t>
            </w:r>
          </w:p>
          <w:p w14:paraId="6B7CF6BF" w14:textId="77777777" w:rsidR="001B7DC5" w:rsidRPr="00D06A32" w:rsidRDefault="001B7DC5" w:rsidP="00D97AEE">
            <w:pPr>
              <w:ind w:right="49"/>
              <w:jc w:val="both"/>
              <w:rPr>
                <w:rFonts w:ascii="Bookman Old Style" w:hAnsi="Bookman Old Style" w:cs="Arial"/>
                <w:bCs/>
                <w:sz w:val="20"/>
                <w:szCs w:val="20"/>
              </w:rPr>
            </w:pPr>
          </w:p>
          <w:p w14:paraId="3412FEF0"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Sólo podrán fusionarse Tribunales, Salas o Juzgados de una misma Jurisdicción.</w:t>
            </w:r>
          </w:p>
          <w:p w14:paraId="57CB1946" w14:textId="77777777" w:rsidR="001B7DC5" w:rsidRPr="00D06A32" w:rsidRDefault="001B7DC5" w:rsidP="00D97AEE">
            <w:pPr>
              <w:ind w:right="49"/>
              <w:jc w:val="both"/>
              <w:rPr>
                <w:rFonts w:ascii="Bookman Old Style" w:hAnsi="Bookman Old Style" w:cs="Arial"/>
                <w:bCs/>
                <w:sz w:val="20"/>
                <w:szCs w:val="20"/>
              </w:rPr>
            </w:pPr>
          </w:p>
          <w:p w14:paraId="25957556"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Los despachos que se fusionen deben pertenecer a una misma categoría.</w:t>
            </w:r>
          </w:p>
          <w:p w14:paraId="71C33516" w14:textId="77777777" w:rsidR="001B7DC5" w:rsidRPr="00D06A32" w:rsidRDefault="001B7DC5" w:rsidP="00D97AEE">
            <w:pPr>
              <w:ind w:right="49"/>
              <w:jc w:val="both"/>
              <w:rPr>
                <w:rFonts w:ascii="Bookman Old Style" w:hAnsi="Bookman Old Style" w:cs="Arial"/>
                <w:bCs/>
                <w:sz w:val="20"/>
                <w:szCs w:val="20"/>
              </w:rPr>
            </w:pPr>
          </w:p>
          <w:p w14:paraId="330D016C" w14:textId="54C72710"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Pueden fusionarse tribunales, Salas y</w:t>
            </w:r>
            <w:r w:rsidR="00D06A32" w:rsidRPr="00D06A32">
              <w:rPr>
                <w:rFonts w:ascii="Bookman Old Style" w:hAnsi="Bookman Old Style" w:cs="Arial"/>
                <w:bCs/>
                <w:sz w:val="20"/>
                <w:szCs w:val="20"/>
              </w:rPr>
              <w:t xml:space="preserve"> Juzgados de esta o de distinta </w:t>
            </w:r>
            <w:r w:rsidRPr="00D06A32">
              <w:rPr>
                <w:rFonts w:ascii="Bookman Old Style" w:hAnsi="Bookman Old Style" w:cs="Arial"/>
                <w:bCs/>
                <w:sz w:val="20"/>
                <w:szCs w:val="20"/>
              </w:rPr>
              <w:t>especialidad.</w:t>
            </w:r>
          </w:p>
          <w:p w14:paraId="14FC5059" w14:textId="77777777" w:rsidR="001B7DC5" w:rsidRPr="00D06A32" w:rsidRDefault="001B7DC5" w:rsidP="00D97AEE">
            <w:pPr>
              <w:ind w:right="49"/>
              <w:jc w:val="both"/>
              <w:rPr>
                <w:rFonts w:ascii="Bookman Old Style" w:hAnsi="Bookman Old Style" w:cs="Arial"/>
                <w:bCs/>
                <w:sz w:val="20"/>
                <w:szCs w:val="20"/>
              </w:rPr>
            </w:pPr>
          </w:p>
          <w:p w14:paraId="2EA31E14"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De la facultad de supresión se hará uso cuando disminuya la demanda existente y potencial de justicia en una determinada especialidad o comprensión territorial.</w:t>
            </w:r>
          </w:p>
          <w:p w14:paraId="42C5C480" w14:textId="77777777" w:rsidR="001B7DC5" w:rsidRPr="00D06A32" w:rsidRDefault="001B7DC5" w:rsidP="00D97AEE">
            <w:pPr>
              <w:ind w:right="49"/>
              <w:jc w:val="both"/>
              <w:rPr>
                <w:rFonts w:ascii="Bookman Old Style" w:hAnsi="Bookman Old Style" w:cs="Arial"/>
                <w:bCs/>
                <w:sz w:val="20"/>
                <w:szCs w:val="20"/>
              </w:rPr>
            </w:pPr>
          </w:p>
          <w:p w14:paraId="3810372B"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La supresión de despachos judiciales implica la supresión de los cargos de los </w:t>
            </w:r>
            <w:r w:rsidRPr="00D06A32">
              <w:rPr>
                <w:rFonts w:ascii="Bookman Old Style" w:hAnsi="Bookman Old Style" w:cs="Arial"/>
                <w:bCs/>
                <w:sz w:val="20"/>
                <w:szCs w:val="20"/>
              </w:rPr>
              <w:lastRenderedPageBreak/>
              <w:t>funcionarios y empleados vinculados a ellos.</w:t>
            </w:r>
          </w:p>
          <w:p w14:paraId="61215033" w14:textId="77777777" w:rsidR="001B7DC5" w:rsidRPr="00D06A32" w:rsidRDefault="001B7DC5" w:rsidP="00D97AEE">
            <w:pPr>
              <w:ind w:right="49"/>
              <w:jc w:val="both"/>
              <w:rPr>
                <w:rFonts w:ascii="Bookman Old Style" w:hAnsi="Bookman Old Style" w:cs="Arial"/>
                <w:bCs/>
                <w:sz w:val="20"/>
                <w:szCs w:val="20"/>
              </w:rPr>
            </w:pPr>
          </w:p>
          <w:p w14:paraId="560E9DBA" w14:textId="3250DB92" w:rsidR="001B7DC5" w:rsidRPr="00D06A32" w:rsidRDefault="008021F0" w:rsidP="00D97AEE">
            <w:pPr>
              <w:ind w:right="49"/>
              <w:jc w:val="both"/>
              <w:rPr>
                <w:rFonts w:ascii="Bookman Old Style" w:hAnsi="Bookman Old Style" w:cs="Arial"/>
                <w:bCs/>
                <w:sz w:val="20"/>
                <w:szCs w:val="20"/>
              </w:rPr>
            </w:pPr>
            <w:r w:rsidRPr="008021F0">
              <w:rPr>
                <w:rFonts w:ascii="Bookman Old Style" w:hAnsi="Bookman Old Style" w:cs="Arial"/>
                <w:b/>
                <w:sz w:val="20"/>
                <w:szCs w:val="20"/>
              </w:rPr>
              <w:t>Parágrafo</w:t>
            </w:r>
            <w:r>
              <w:rPr>
                <w:rFonts w:ascii="Bookman Old Style" w:hAnsi="Bookman Old Style" w:cs="Arial"/>
                <w:b/>
                <w:sz w:val="20"/>
                <w:szCs w:val="20"/>
              </w:rPr>
              <w:t xml:space="preserve"> 1</w:t>
            </w:r>
            <w:r w:rsidRPr="008021F0">
              <w:rPr>
                <w:rFonts w:ascii="Bookman Old Style" w:hAnsi="Bookman Old Style" w:cs="Arial"/>
                <w:b/>
                <w:sz w:val="20"/>
                <w:szCs w:val="20"/>
              </w:rPr>
              <w:t>.</w:t>
            </w:r>
            <w:r w:rsidRPr="00D06A32">
              <w:rPr>
                <w:rFonts w:ascii="Bookman Old Style" w:hAnsi="Bookman Old Style" w:cs="Arial"/>
                <w:bCs/>
                <w:sz w:val="20"/>
                <w:szCs w:val="20"/>
              </w:rPr>
              <w:t xml:space="preserve"> </w:t>
            </w:r>
            <w:r w:rsidR="001B7DC5" w:rsidRPr="00D06A32">
              <w:rPr>
                <w:rFonts w:ascii="Bookman Old Style" w:hAnsi="Bookman Old Style" w:cs="Arial"/>
                <w:bCs/>
                <w:sz w:val="20"/>
                <w:szCs w:val="20"/>
              </w:rPr>
              <w:t>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 y en todo caso, previo concepto favorable y vinculante de la Comisión Interinstitucional.</w:t>
            </w:r>
          </w:p>
          <w:p w14:paraId="09C5C350" w14:textId="77777777" w:rsidR="001B7DC5" w:rsidRPr="00D06A32" w:rsidRDefault="001B7DC5" w:rsidP="00D97AEE">
            <w:pPr>
              <w:ind w:right="49"/>
              <w:jc w:val="both"/>
              <w:rPr>
                <w:rFonts w:ascii="Bookman Old Style" w:hAnsi="Bookman Old Style" w:cs="Arial"/>
                <w:bCs/>
                <w:sz w:val="20"/>
                <w:szCs w:val="20"/>
              </w:rPr>
            </w:pPr>
          </w:p>
          <w:p w14:paraId="5B32DA39" w14:textId="549193DD" w:rsidR="006F269A" w:rsidRPr="00D06A32" w:rsidRDefault="001B7DC5" w:rsidP="00D97AEE">
            <w:pPr>
              <w:ind w:right="49"/>
              <w:jc w:val="both"/>
              <w:rPr>
                <w:rFonts w:ascii="Bookman Old Style" w:hAnsi="Bookman Old Style" w:cs="Arial"/>
                <w:bCs/>
                <w:sz w:val="20"/>
                <w:szCs w:val="20"/>
              </w:rPr>
            </w:pPr>
            <w:r w:rsidRPr="008021F0">
              <w:rPr>
                <w:rFonts w:ascii="Bookman Old Style" w:hAnsi="Bookman Old Style" w:cs="Arial"/>
                <w:b/>
                <w:sz w:val="20"/>
                <w:szCs w:val="20"/>
              </w:rPr>
              <w:t>Parágrafo 2.</w:t>
            </w:r>
            <w:r w:rsidRPr="00D06A32">
              <w:rPr>
                <w:rFonts w:ascii="Bookman Old Style" w:hAnsi="Bookman Old Style" w:cs="Arial"/>
                <w:bCs/>
                <w:sz w:val="20"/>
                <w:szCs w:val="20"/>
              </w:rPr>
              <w:t xml:space="preserve"> Para el caso de los Juzgados Agrarios</w:t>
            </w:r>
            <w:r w:rsidR="008021F0">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deberá asegurarse la adecuada cobertura y capacidad en el territorio, con énfasis en los municipios definidos en el Decreto Ley 893 de 2017, por el cual se crean los programas de desarrollo con enfoque territorial -PDET-, y en los municipios de mayor conflictividad rural</w:t>
            </w:r>
            <w:r w:rsidR="008021F0">
              <w:rPr>
                <w:rFonts w:ascii="Bookman Old Style" w:hAnsi="Bookman Old Style" w:cs="Arial"/>
                <w:bCs/>
                <w:sz w:val="20"/>
                <w:szCs w:val="20"/>
              </w:rPr>
              <w:t>,</w:t>
            </w:r>
            <w:r w:rsidRPr="00D06A32">
              <w:rPr>
                <w:rFonts w:ascii="Bookman Old Style" w:hAnsi="Bookman Old Style" w:cs="Arial"/>
                <w:bCs/>
                <w:sz w:val="20"/>
                <w:szCs w:val="20"/>
              </w:rPr>
              <w:t xml:space="preserve"> agraria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en el país, sin perjuicio de la</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ampliación progresiva de la cobertura en todo el territorio nacional.</w:t>
            </w:r>
          </w:p>
        </w:tc>
      </w:tr>
      <w:tr w:rsidR="006F269A" w:rsidRPr="00D06A32" w14:paraId="0BBFC11F" w14:textId="77777777" w:rsidTr="00F61EFD">
        <w:tc>
          <w:tcPr>
            <w:tcW w:w="4389" w:type="dxa"/>
          </w:tcPr>
          <w:p w14:paraId="5D51ACA0"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21. </w:t>
            </w:r>
            <w:r w:rsidRPr="00D06A32">
              <w:rPr>
                <w:rFonts w:ascii="Bookman Old Style" w:eastAsia="Garamond" w:hAnsi="Bookman Old Style" w:cs="Garamond"/>
                <w:sz w:val="20"/>
                <w:szCs w:val="20"/>
              </w:rPr>
              <w:t>Modifíquese el artículo 202 de la Ley 270 de 1996, el cual quedará así:</w:t>
            </w:r>
          </w:p>
          <w:p w14:paraId="215855E3"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D3D22C8" w14:textId="0F9C6E81"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202.</w:t>
            </w:r>
            <w:r w:rsidRPr="00D06A32">
              <w:rPr>
                <w:rFonts w:ascii="Bookman Old Style" w:eastAsia="Garamond" w:hAnsi="Bookman Old Style" w:cs="Garamond"/>
                <w:sz w:val="20"/>
                <w:szCs w:val="20"/>
              </w:rPr>
              <w:t xml:space="preserve"> Los despachos judiciales agrarios y rurales de la jurisdicción ordinaria y los despachos agrarios y rurales de la jurisdicción de lo contencioso administrativo, con todo su personal y sus </w:t>
            </w:r>
            <w:r w:rsidRPr="00D06A32">
              <w:rPr>
                <w:rFonts w:ascii="Bookman Old Style" w:eastAsia="Garamond" w:hAnsi="Bookman Old Style" w:cs="Garamond"/>
                <w:sz w:val="20"/>
                <w:szCs w:val="20"/>
              </w:rPr>
              <w:lastRenderedPageBreak/>
              <w:t>recursos físicos, serán organizados por el Consejo Superior de la Judicatura, el cual dispondrá todo lo necesario para que la Especialidad Agraria y Rural de la Jurisdicción Ordinaria y la Especialidad Agraria y Rural de la Jurisdicción Contenciosa Administrativa entren en funcionamiento en su totalidad, en un término no mayor a treinta y seis (36)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tc>
        <w:tc>
          <w:tcPr>
            <w:tcW w:w="4390" w:type="dxa"/>
          </w:tcPr>
          <w:p w14:paraId="6A57BC4C" w14:textId="6226929A" w:rsidR="001B7DC5"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2</w:t>
            </w:r>
            <w:r w:rsidR="00D24A37">
              <w:rPr>
                <w:rFonts w:ascii="Bookman Old Style" w:hAnsi="Bookman Old Style" w:cs="Arial"/>
                <w:b/>
                <w:sz w:val="20"/>
                <w:szCs w:val="20"/>
              </w:rPr>
              <w:t>2</w:t>
            </w:r>
            <w:r w:rsidRPr="00D06A32">
              <w:rPr>
                <w:rFonts w:ascii="Bookman Old Style" w:hAnsi="Bookman Old Style" w:cs="Arial"/>
                <w:b/>
                <w:sz w:val="20"/>
                <w:szCs w:val="20"/>
              </w:rPr>
              <w:t xml:space="preserve">. </w:t>
            </w:r>
            <w:r w:rsidRPr="008021F0">
              <w:rPr>
                <w:rFonts w:ascii="Bookman Old Style" w:hAnsi="Bookman Old Style" w:cs="Arial"/>
                <w:bCs/>
                <w:sz w:val="20"/>
                <w:szCs w:val="20"/>
              </w:rPr>
              <w:t>Modifíquese el artículo 202 de la Ley 270 de 1996, el cual quedará así:</w:t>
            </w:r>
          </w:p>
          <w:p w14:paraId="42DFA1BA" w14:textId="77777777" w:rsidR="001B7DC5" w:rsidRPr="00D06A32" w:rsidRDefault="001B7DC5" w:rsidP="00D97AEE">
            <w:pPr>
              <w:ind w:right="49"/>
              <w:rPr>
                <w:rFonts w:ascii="Bookman Old Style" w:hAnsi="Bookman Old Style" w:cs="Arial"/>
                <w:b/>
                <w:sz w:val="20"/>
                <w:szCs w:val="20"/>
              </w:rPr>
            </w:pPr>
          </w:p>
          <w:p w14:paraId="0D6C387D" w14:textId="11AF9ED9" w:rsidR="006F269A"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t xml:space="preserve">Artículo 202. </w:t>
            </w:r>
            <w:r w:rsidRPr="00D06A32">
              <w:rPr>
                <w:rFonts w:ascii="Bookman Old Style" w:hAnsi="Bookman Old Style" w:cs="Arial"/>
                <w:bCs/>
                <w:sz w:val="20"/>
                <w:szCs w:val="20"/>
              </w:rPr>
              <w:t>Los despachos judiciales agrarios</w:t>
            </w:r>
            <w:r w:rsidR="00CC76E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la jurisdicción ordinaria y los despachos agrarios</w:t>
            </w:r>
            <w:r w:rsidR="00CC76E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la jurisdicción de lo contencioso </w:t>
            </w:r>
            <w:r w:rsidRPr="00D06A32">
              <w:rPr>
                <w:rFonts w:ascii="Bookman Old Style" w:hAnsi="Bookman Old Style" w:cs="Arial"/>
                <w:bCs/>
                <w:sz w:val="20"/>
                <w:szCs w:val="20"/>
              </w:rPr>
              <w:lastRenderedPageBreak/>
              <w:t>administrativo, con todo su personal y sus recursos físicos, serán organizados por el Consejo Superior de la Judicatura, el cual dispondrá todo lo necesario para que la Especialidad Agraria</w:t>
            </w:r>
            <w:r w:rsidR="00CC76E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 la Jurisdicción Ordinaria y la Especialidad Agraria</w:t>
            </w:r>
            <w:r w:rsidR="00CC76EF">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 la Jurisdicción Contenciosa Administrativa entren en funcionamiento en su totalidad, en un término no mayor a treinta (30)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tc>
      </w:tr>
      <w:tr w:rsidR="006F269A" w:rsidRPr="00D06A32" w14:paraId="7772566B" w14:textId="77777777" w:rsidTr="00F61EFD">
        <w:tc>
          <w:tcPr>
            <w:tcW w:w="4389" w:type="dxa"/>
          </w:tcPr>
          <w:p w14:paraId="226D5FC0"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22. </w:t>
            </w:r>
            <w:r w:rsidRPr="00D06A32">
              <w:rPr>
                <w:rFonts w:ascii="Bookman Old Style" w:eastAsia="Garamond" w:hAnsi="Bookman Old Style" w:cs="Garamond"/>
                <w:sz w:val="20"/>
                <w:szCs w:val="20"/>
              </w:rPr>
              <w:t>Modifíquese el artículo 107 de la Ley 1437 de 2011, el cual quedará así:</w:t>
            </w:r>
          </w:p>
          <w:p w14:paraId="58FF1F4A"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E605238"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107</w:t>
            </w:r>
            <w:r w:rsidRPr="00D06A32">
              <w:rPr>
                <w:rFonts w:ascii="Bookman Old Style" w:eastAsia="Garamond" w:hAnsi="Bookman Old Style" w:cs="Garamond"/>
                <w:sz w:val="20"/>
                <w:szCs w:val="20"/>
              </w:rPr>
              <w:t>. Integración y composición. El Consejo de Estado es el Tribunal Supremo de lo Contencioso Administrativo y Cuerpo Supremo Consultivo del Gobierno. Estará integrado por treinta y tres (33) Magistrados.</w:t>
            </w:r>
          </w:p>
          <w:p w14:paraId="603EFD3E"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B8617A0"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Ejercerá sus funciones por medio de tres (3) salas, integradas así: la Plena, por todos sus miembros; la de lo Contencioso Administrativo, por veintinueve (29) Magistrados y la de Consulta y Servicio Civil, por los cuatro (4) Magistrados restantes.</w:t>
            </w:r>
          </w:p>
          <w:p w14:paraId="124548BE"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7045EFE"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Igualmente, tendrá una Sala de Gobierno, conformada por el presidente y el vicepresidente del Consejo de Estado y por los Presidentes de la Sala de Consulta y Servicio Civil y de las secciones de la Sala de lo Contencioso Administrativo.</w:t>
            </w:r>
          </w:p>
          <w:p w14:paraId="4DBCF211"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49F4E11"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Créanse en el Consejo de Estado las salas especiales de decisión, además de las reguladas en este Código, encargadas de decidir los procesos sometidos a la Sala </w:t>
            </w:r>
            <w:r w:rsidRPr="00D06A32">
              <w:rPr>
                <w:rFonts w:ascii="Bookman Old Style" w:eastAsia="Garamond" w:hAnsi="Bookman Old Style" w:cs="Garamond"/>
                <w:sz w:val="20"/>
                <w:szCs w:val="20"/>
              </w:rPr>
              <w:lastRenderedPageBreak/>
              <w:t>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w:t>
            </w:r>
          </w:p>
          <w:p w14:paraId="4E82BE7D"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8D292DC"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integración y funcionamiento de dichas salas especiales, se hará de conformidad con lo que al respecto establezca el reglamento interno.</w:t>
            </w:r>
          </w:p>
          <w:p w14:paraId="1158C669"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6606E18" w14:textId="4B1B69BC"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w:t>
            </w:r>
            <w:r w:rsidRPr="00D06A32">
              <w:rPr>
                <w:rFonts w:ascii="Bookman Old Style" w:eastAsia="Garamond" w:hAnsi="Bookman Old Style" w:cs="Garamond"/>
                <w:sz w:val="20"/>
                <w:szCs w:val="20"/>
              </w:rPr>
              <w:t xml:space="preserve"> La Sección Primera del Consejo de Estado estará integrada por seis (6) consejeros y conocerá de los asuntos agrarios y rurales administrativos.</w:t>
            </w:r>
          </w:p>
        </w:tc>
        <w:tc>
          <w:tcPr>
            <w:tcW w:w="4390" w:type="dxa"/>
          </w:tcPr>
          <w:p w14:paraId="6FA63C0D" w14:textId="4575A050" w:rsidR="001B7DC5"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2</w:t>
            </w:r>
            <w:r w:rsidR="00D24A37">
              <w:rPr>
                <w:rFonts w:ascii="Bookman Old Style" w:hAnsi="Bookman Old Style" w:cs="Arial"/>
                <w:b/>
                <w:sz w:val="20"/>
                <w:szCs w:val="20"/>
              </w:rPr>
              <w:t>3</w:t>
            </w:r>
            <w:r w:rsidRPr="00D06A32">
              <w:rPr>
                <w:rFonts w:ascii="Bookman Old Style" w:hAnsi="Bookman Old Style" w:cs="Arial"/>
                <w:b/>
                <w:sz w:val="20"/>
                <w:szCs w:val="20"/>
              </w:rPr>
              <w:t xml:space="preserve">. </w:t>
            </w:r>
            <w:r w:rsidRPr="00D24A37">
              <w:rPr>
                <w:rFonts w:ascii="Bookman Old Style" w:hAnsi="Bookman Old Style" w:cs="Arial"/>
                <w:bCs/>
                <w:sz w:val="20"/>
                <w:szCs w:val="20"/>
              </w:rPr>
              <w:t>Modifíquese el artículo 107 de la Ley 1437 de 2011, el cual quedará así:</w:t>
            </w:r>
          </w:p>
          <w:p w14:paraId="575AB4A9" w14:textId="77777777" w:rsidR="001B7DC5" w:rsidRPr="00D06A32" w:rsidRDefault="001B7DC5" w:rsidP="00D97AEE">
            <w:pPr>
              <w:ind w:right="49"/>
              <w:rPr>
                <w:rFonts w:ascii="Bookman Old Style" w:hAnsi="Bookman Old Style" w:cs="Arial"/>
                <w:b/>
                <w:sz w:val="20"/>
                <w:szCs w:val="20"/>
              </w:rPr>
            </w:pPr>
          </w:p>
          <w:p w14:paraId="4DD18DA3"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 xml:space="preserve">Artículo 107. Integración y composición. </w:t>
            </w:r>
            <w:r w:rsidRPr="00D06A32">
              <w:rPr>
                <w:rFonts w:ascii="Bookman Old Style" w:hAnsi="Bookman Old Style" w:cs="Arial"/>
                <w:bCs/>
                <w:sz w:val="20"/>
                <w:szCs w:val="20"/>
              </w:rPr>
              <w:t>El Consejo de Estado es el Tribunal Supremo de lo Contencioso Administrativo y Cuerpo Supremo Consultivo del Gobierno. Estará integrado por treinta y tres (33) Magistrados.</w:t>
            </w:r>
          </w:p>
          <w:p w14:paraId="7B3382AC" w14:textId="77777777" w:rsidR="001B7DC5" w:rsidRPr="00D06A32" w:rsidRDefault="001B7DC5" w:rsidP="00D97AEE">
            <w:pPr>
              <w:ind w:right="49"/>
              <w:jc w:val="both"/>
              <w:rPr>
                <w:rFonts w:ascii="Bookman Old Style" w:hAnsi="Bookman Old Style" w:cs="Arial"/>
                <w:bCs/>
                <w:sz w:val="20"/>
                <w:szCs w:val="20"/>
              </w:rPr>
            </w:pPr>
          </w:p>
          <w:p w14:paraId="0229063C"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Ejercerá sus funciones por medio de tres (3) salas, integradas así: la Plena, por todos sus miembros; la de lo Contencioso Administrativo, por veintinueve (29) Magistrados y la de Consulta y Servicio Civil, por los cuatro (4) Magistrados restantes.</w:t>
            </w:r>
          </w:p>
          <w:p w14:paraId="7AE0E81C" w14:textId="77777777" w:rsidR="001B7DC5" w:rsidRPr="00D06A32" w:rsidRDefault="001B7DC5" w:rsidP="00D97AEE">
            <w:pPr>
              <w:ind w:right="49"/>
              <w:jc w:val="both"/>
              <w:rPr>
                <w:rFonts w:ascii="Bookman Old Style" w:hAnsi="Bookman Old Style" w:cs="Arial"/>
                <w:bCs/>
                <w:sz w:val="20"/>
                <w:szCs w:val="20"/>
              </w:rPr>
            </w:pPr>
          </w:p>
          <w:p w14:paraId="213582D8"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Igualmente, tendrá una Sala de Gobierno, conformada por el presidente y el vicepresidente del Consejo de Estado y por los Presidentes de la Sala de Consulta y Servicio Civil y de las secciones de la Sala de lo Contencioso Administrativo.</w:t>
            </w:r>
          </w:p>
          <w:p w14:paraId="1CE96F03" w14:textId="77777777" w:rsidR="001B7DC5" w:rsidRPr="00D06A32" w:rsidRDefault="001B7DC5" w:rsidP="00D97AEE">
            <w:pPr>
              <w:ind w:right="49"/>
              <w:jc w:val="both"/>
              <w:rPr>
                <w:rFonts w:ascii="Bookman Old Style" w:hAnsi="Bookman Old Style" w:cs="Arial"/>
                <w:bCs/>
                <w:sz w:val="20"/>
                <w:szCs w:val="20"/>
              </w:rPr>
            </w:pPr>
          </w:p>
          <w:p w14:paraId="42549810"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Créanse en el Consejo de Estado las salas especiales de decisión, además de las reguladas en este Código, encargadas de decidir los procesos sometidos a la Sala </w:t>
            </w:r>
            <w:r w:rsidRPr="00D06A32">
              <w:rPr>
                <w:rFonts w:ascii="Bookman Old Style" w:hAnsi="Bookman Old Style" w:cs="Arial"/>
                <w:bCs/>
                <w:sz w:val="20"/>
                <w:szCs w:val="20"/>
              </w:rPr>
              <w:lastRenderedPageBreak/>
              <w:t>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w:t>
            </w:r>
          </w:p>
          <w:p w14:paraId="425A6CB6" w14:textId="77777777" w:rsidR="001B7DC5" w:rsidRPr="00D06A32" w:rsidRDefault="001B7DC5" w:rsidP="00D97AEE">
            <w:pPr>
              <w:ind w:right="49"/>
              <w:jc w:val="both"/>
              <w:rPr>
                <w:rFonts w:ascii="Bookman Old Style" w:hAnsi="Bookman Old Style" w:cs="Arial"/>
                <w:bCs/>
                <w:sz w:val="20"/>
                <w:szCs w:val="20"/>
              </w:rPr>
            </w:pPr>
          </w:p>
          <w:p w14:paraId="22096639"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 integración y funcionamiento de dichas salas especiales, se hará de conformidad con lo que al respecto establezca el reglamento interno.</w:t>
            </w:r>
          </w:p>
          <w:p w14:paraId="5DA365F5" w14:textId="77777777" w:rsidR="001B7DC5" w:rsidRPr="00D06A32" w:rsidRDefault="001B7DC5" w:rsidP="00D97AEE">
            <w:pPr>
              <w:ind w:right="49"/>
              <w:jc w:val="both"/>
              <w:rPr>
                <w:rFonts w:ascii="Bookman Old Style" w:hAnsi="Bookman Old Style" w:cs="Arial"/>
                <w:bCs/>
                <w:sz w:val="20"/>
                <w:szCs w:val="20"/>
              </w:rPr>
            </w:pPr>
          </w:p>
          <w:p w14:paraId="4C6C7286" w14:textId="09914735" w:rsidR="006F269A" w:rsidRPr="00D06A32" w:rsidRDefault="001B7DC5" w:rsidP="00D97AEE">
            <w:pPr>
              <w:ind w:right="49"/>
              <w:jc w:val="both"/>
              <w:rPr>
                <w:rFonts w:ascii="Bookman Old Style" w:hAnsi="Bookman Old Style" w:cs="Arial"/>
                <w:bCs/>
                <w:sz w:val="20"/>
                <w:szCs w:val="20"/>
              </w:rPr>
            </w:pPr>
            <w:r w:rsidRPr="00D24A37">
              <w:rPr>
                <w:rFonts w:ascii="Bookman Old Style" w:hAnsi="Bookman Old Style" w:cs="Arial"/>
                <w:b/>
                <w:sz w:val="20"/>
                <w:szCs w:val="20"/>
              </w:rPr>
              <w:t>Parágrafo.</w:t>
            </w:r>
            <w:r w:rsidRPr="00D06A32">
              <w:rPr>
                <w:rFonts w:ascii="Bookman Old Style" w:hAnsi="Bookman Old Style" w:cs="Arial"/>
                <w:bCs/>
                <w:sz w:val="20"/>
                <w:szCs w:val="20"/>
              </w:rPr>
              <w:t xml:space="preserve"> La Sección Primera del Consejo de Estado estará integrada por seis (6) consejeros y conocerá de los asuntos agrarios</w:t>
            </w:r>
            <w:r w:rsidR="00D24A37">
              <w:rPr>
                <w:rFonts w:ascii="Bookman Old Style" w:hAnsi="Bookman Old Style" w:cs="Arial"/>
                <w:bCs/>
                <w:sz w:val="20"/>
                <w:szCs w:val="20"/>
              </w:rPr>
              <w:t xml:space="preserve">, </w:t>
            </w:r>
            <w:r w:rsidRPr="00D06A32">
              <w:rPr>
                <w:rFonts w:ascii="Bookman Old Style" w:hAnsi="Bookman Old Style" w:cs="Arial"/>
                <w:bCs/>
                <w:sz w:val="20"/>
                <w:szCs w:val="20"/>
              </w:rPr>
              <w:t>rurales</w:t>
            </w:r>
            <w:r w:rsidRPr="00D06A32">
              <w:rPr>
                <w:rFonts w:ascii="Bookman Old Style" w:hAnsi="Bookman Old Style" w:cs="Arial"/>
                <w:b/>
                <w:sz w:val="20"/>
                <w:szCs w:val="20"/>
              </w:rPr>
              <w:t xml:space="preserve"> </w:t>
            </w:r>
            <w:r w:rsidRPr="00D24A37">
              <w:rPr>
                <w:rFonts w:ascii="Bookman Old Style" w:hAnsi="Bookman Old Style" w:cs="Arial"/>
                <w:b/>
                <w:sz w:val="20"/>
                <w:szCs w:val="20"/>
                <w:u w:val="single"/>
              </w:rPr>
              <w:t>y ambientales</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administrativos.</w:t>
            </w:r>
          </w:p>
        </w:tc>
      </w:tr>
      <w:tr w:rsidR="006F269A" w:rsidRPr="00D06A32" w14:paraId="55DCD856" w14:textId="77777777" w:rsidTr="00F61EFD">
        <w:tc>
          <w:tcPr>
            <w:tcW w:w="4389" w:type="dxa"/>
          </w:tcPr>
          <w:p w14:paraId="23C6C33E"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23. </w:t>
            </w:r>
            <w:r w:rsidRPr="00D06A32">
              <w:rPr>
                <w:rFonts w:ascii="Bookman Old Style" w:eastAsia="Garamond" w:hAnsi="Bookman Old Style" w:cs="Garamond"/>
                <w:sz w:val="20"/>
                <w:szCs w:val="20"/>
              </w:rPr>
              <w:t>Modifíquese el artículo 110 de la Ley 1437 de 2011, el cual quedará así:</w:t>
            </w:r>
          </w:p>
          <w:p w14:paraId="1B3CD8D3"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0856CC14"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110.</w:t>
            </w:r>
            <w:r w:rsidRPr="00D06A32">
              <w:rPr>
                <w:rFonts w:ascii="Bookman Old Style" w:eastAsia="Garamond" w:hAnsi="Bookman Old Style" w:cs="Garamond"/>
                <w:sz w:val="20"/>
                <w:szCs w:val="20"/>
              </w:rPr>
              <w:t xml:space="preserve"> Integración de la Sala de lo Contencioso Administrativo.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04DFE24D"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BF95EF2" w14:textId="73CD6ACE" w:rsidR="00082A73" w:rsidRDefault="00082A73" w:rsidP="00492268">
            <w:pPr>
              <w:widowControl w:val="0"/>
              <w:numPr>
                <w:ilvl w:val="0"/>
                <w:numId w:val="66"/>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Sección Primera, se integrará por dos (2) subsecciones, cada una de las cuales estará integrada por tres (3) magistrados y conocerá de los asuntos agrarios y rurales.</w:t>
            </w:r>
          </w:p>
          <w:p w14:paraId="2A875414" w14:textId="77777777" w:rsidR="002A34EC" w:rsidRPr="00D06A32" w:rsidRDefault="002A34EC" w:rsidP="002A34EC">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8BC1B84" w14:textId="03DA9181" w:rsidR="00082A73" w:rsidRDefault="00082A73" w:rsidP="00492268">
            <w:pPr>
              <w:widowControl w:val="0"/>
              <w:numPr>
                <w:ilvl w:val="0"/>
                <w:numId w:val="66"/>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Sección Segunda se dividirá en dos (2) subsecciones, cada una de las cuales estará integrada por tres (3) magistrados.</w:t>
            </w:r>
          </w:p>
          <w:p w14:paraId="730CA36E" w14:textId="77777777" w:rsidR="002A34EC" w:rsidRPr="00D06A32" w:rsidRDefault="002A34EC" w:rsidP="002A34EC">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3787A3B" w14:textId="46E69B30" w:rsidR="00082A73" w:rsidRDefault="00082A73" w:rsidP="00492268">
            <w:pPr>
              <w:widowControl w:val="0"/>
              <w:numPr>
                <w:ilvl w:val="0"/>
                <w:numId w:val="66"/>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Sección Tercera se dividirá en tres (3) subsecciones, cada una de las cuales estará integrada por tres (3) </w:t>
            </w:r>
            <w:r w:rsidRPr="00D06A32">
              <w:rPr>
                <w:rFonts w:ascii="Bookman Old Style" w:eastAsia="Garamond" w:hAnsi="Bookman Old Style" w:cs="Garamond"/>
                <w:sz w:val="20"/>
                <w:szCs w:val="20"/>
              </w:rPr>
              <w:lastRenderedPageBreak/>
              <w:t>magistrados.</w:t>
            </w:r>
          </w:p>
          <w:p w14:paraId="17DC4D64" w14:textId="77777777" w:rsidR="002A34EC" w:rsidRPr="00D06A32" w:rsidRDefault="002A34EC" w:rsidP="002A34EC">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FF61D1F" w14:textId="77777777" w:rsidR="00082A73" w:rsidRPr="00D06A32" w:rsidRDefault="00082A73" w:rsidP="00492268">
            <w:pPr>
              <w:widowControl w:val="0"/>
              <w:numPr>
                <w:ilvl w:val="0"/>
                <w:numId w:val="66"/>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Sección Cuarta, por cuatro (4) Magistrados, y La Sección Quinta, por cuatro (4) Magistrados.</w:t>
            </w:r>
          </w:p>
          <w:p w14:paraId="4FC8197C"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A868130"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2516F1CB"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86A3B9B" w14:textId="37F7BACC"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w:t>
            </w:r>
            <w:r w:rsidRPr="00D06A32">
              <w:rPr>
                <w:rFonts w:ascii="Bookman Old Style" w:eastAsia="Garamond" w:hAnsi="Bookman Old Style" w:cs="Garamond"/>
                <w:sz w:val="20"/>
                <w:szCs w:val="20"/>
              </w:rPr>
              <w:t>Es atribución del presidente del Consejo de Estado, resolver los conflictos de competencia entre las secciones de la Sala de lo Contencioso de la Corporación.</w:t>
            </w:r>
          </w:p>
        </w:tc>
        <w:tc>
          <w:tcPr>
            <w:tcW w:w="4390" w:type="dxa"/>
          </w:tcPr>
          <w:p w14:paraId="5C736AF0" w14:textId="41C3B05A" w:rsidR="001B7DC5"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2</w:t>
            </w:r>
            <w:r w:rsidR="00D24A37">
              <w:rPr>
                <w:rFonts w:ascii="Bookman Old Style" w:hAnsi="Bookman Old Style" w:cs="Arial"/>
                <w:b/>
                <w:sz w:val="20"/>
                <w:szCs w:val="20"/>
              </w:rPr>
              <w:t>4</w:t>
            </w:r>
            <w:r w:rsidRPr="00D06A32">
              <w:rPr>
                <w:rFonts w:ascii="Bookman Old Style" w:hAnsi="Bookman Old Style" w:cs="Arial"/>
                <w:b/>
                <w:sz w:val="20"/>
                <w:szCs w:val="20"/>
              </w:rPr>
              <w:t xml:space="preserve">. </w:t>
            </w:r>
            <w:r w:rsidRPr="00D24A37">
              <w:rPr>
                <w:rFonts w:ascii="Bookman Old Style" w:hAnsi="Bookman Old Style" w:cs="Arial"/>
                <w:bCs/>
                <w:sz w:val="20"/>
                <w:szCs w:val="20"/>
              </w:rPr>
              <w:t>Modifíquese el artículo 110 de la Ley 1437 de 2011, el cual quedará así:</w:t>
            </w:r>
          </w:p>
          <w:p w14:paraId="52DA60BD" w14:textId="77777777" w:rsidR="001B7DC5" w:rsidRPr="00D06A32" w:rsidRDefault="001B7DC5" w:rsidP="00D97AEE">
            <w:pPr>
              <w:ind w:right="49"/>
              <w:jc w:val="both"/>
              <w:rPr>
                <w:rFonts w:ascii="Bookman Old Style" w:hAnsi="Bookman Old Style" w:cs="Arial"/>
                <w:b/>
                <w:sz w:val="20"/>
                <w:szCs w:val="20"/>
              </w:rPr>
            </w:pPr>
          </w:p>
          <w:p w14:paraId="1EBE0D8D"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110. Integración de la Sala de lo Contencioso Administrativo</w:t>
            </w:r>
            <w:r w:rsidRPr="00D06A32">
              <w:rPr>
                <w:rFonts w:ascii="Bookman Old Style" w:hAnsi="Bookman Old Style" w:cs="Arial"/>
                <w:bCs/>
                <w:sz w:val="20"/>
                <w:szCs w:val="20"/>
              </w:rPr>
              <w:t>.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7C1A9A5C" w14:textId="77777777" w:rsidR="001B7DC5" w:rsidRPr="00D06A32" w:rsidRDefault="001B7DC5" w:rsidP="00D97AEE">
            <w:pPr>
              <w:ind w:right="49"/>
              <w:jc w:val="both"/>
              <w:rPr>
                <w:rFonts w:ascii="Bookman Old Style" w:hAnsi="Bookman Old Style" w:cs="Arial"/>
                <w:bCs/>
                <w:sz w:val="20"/>
                <w:szCs w:val="20"/>
              </w:rPr>
            </w:pPr>
          </w:p>
          <w:p w14:paraId="23A0A7D8" w14:textId="671E40DC"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a) La Sección Primera, se integrará por dos (2) subsecciones, cada una de las cuales estará integrada por tres (3) magistrados y conocerá de los asuntos agrarios</w:t>
            </w:r>
            <w:r w:rsidR="00D24A37">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w:t>
            </w:r>
          </w:p>
          <w:p w14:paraId="6553DD03" w14:textId="77777777" w:rsidR="001B7DC5" w:rsidRPr="00D06A32" w:rsidRDefault="001B7DC5" w:rsidP="00D97AEE">
            <w:pPr>
              <w:ind w:right="49"/>
              <w:jc w:val="both"/>
              <w:rPr>
                <w:rFonts w:ascii="Bookman Old Style" w:hAnsi="Bookman Old Style" w:cs="Arial"/>
                <w:bCs/>
                <w:sz w:val="20"/>
                <w:szCs w:val="20"/>
              </w:rPr>
            </w:pPr>
          </w:p>
          <w:p w14:paraId="5D52AA3C"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b) La Sección Segunda se dividirá en dos (2) subsecciones, cada una de las cuales estará integrada por tres (3) magistrados.</w:t>
            </w:r>
          </w:p>
          <w:p w14:paraId="47599A16" w14:textId="77777777" w:rsidR="001B7DC5" w:rsidRPr="00D06A32" w:rsidRDefault="001B7DC5" w:rsidP="00D97AEE">
            <w:pPr>
              <w:ind w:right="49"/>
              <w:jc w:val="both"/>
              <w:rPr>
                <w:rFonts w:ascii="Bookman Old Style" w:hAnsi="Bookman Old Style" w:cs="Arial"/>
                <w:bCs/>
                <w:sz w:val="20"/>
                <w:szCs w:val="20"/>
              </w:rPr>
            </w:pPr>
          </w:p>
          <w:p w14:paraId="3FAA5062" w14:textId="77777777" w:rsidR="002A34EC" w:rsidRDefault="002A34EC" w:rsidP="00D97AEE">
            <w:pPr>
              <w:ind w:right="49"/>
              <w:jc w:val="both"/>
              <w:rPr>
                <w:rFonts w:ascii="Bookman Old Style" w:hAnsi="Bookman Old Style" w:cs="Arial"/>
                <w:bCs/>
                <w:sz w:val="20"/>
                <w:szCs w:val="20"/>
              </w:rPr>
            </w:pPr>
          </w:p>
          <w:p w14:paraId="5379131C" w14:textId="24B144D4"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c) La Sección Tercera se dividirá en tres (3) subsecciones, cada una de las cuales estará integrada por tres (3) magistrados.</w:t>
            </w:r>
          </w:p>
          <w:p w14:paraId="66DF0032" w14:textId="7991BDB5" w:rsidR="001B7DC5" w:rsidRDefault="001B7DC5" w:rsidP="00D97AEE">
            <w:pPr>
              <w:ind w:right="49"/>
              <w:jc w:val="both"/>
              <w:rPr>
                <w:rFonts w:ascii="Bookman Old Style" w:hAnsi="Bookman Old Style" w:cs="Arial"/>
                <w:bCs/>
                <w:sz w:val="20"/>
                <w:szCs w:val="20"/>
              </w:rPr>
            </w:pPr>
          </w:p>
          <w:p w14:paraId="6727B46C" w14:textId="77777777" w:rsidR="002A34EC" w:rsidRPr="00D06A32" w:rsidRDefault="002A34EC" w:rsidP="00D97AEE">
            <w:pPr>
              <w:ind w:right="49"/>
              <w:jc w:val="both"/>
              <w:rPr>
                <w:rFonts w:ascii="Bookman Old Style" w:hAnsi="Bookman Old Style" w:cs="Arial"/>
                <w:bCs/>
                <w:sz w:val="20"/>
                <w:szCs w:val="20"/>
              </w:rPr>
            </w:pPr>
          </w:p>
          <w:p w14:paraId="14177501"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d) La Sección Cuarta, por cuatro (4) Magistrados, y La Sección Quinta, por cuatro (4) Magistrados.</w:t>
            </w:r>
          </w:p>
          <w:p w14:paraId="62F05DFC" w14:textId="77777777" w:rsidR="001B7DC5" w:rsidRPr="00D06A32" w:rsidRDefault="001B7DC5" w:rsidP="00D97AEE">
            <w:pPr>
              <w:ind w:right="49"/>
              <w:jc w:val="both"/>
              <w:rPr>
                <w:rFonts w:ascii="Bookman Old Style" w:hAnsi="Bookman Old Style" w:cs="Arial"/>
                <w:bCs/>
                <w:sz w:val="20"/>
                <w:szCs w:val="20"/>
              </w:rPr>
            </w:pPr>
          </w:p>
          <w:p w14:paraId="3A527659" w14:textId="77777777" w:rsidR="001B7DC5"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Sin perjuicio de las específicas competencias que atribuya la ley, el Reglamento de la Corporación determinará y asignará los asuntos y las materias cuyo conocimiento corresponda a cada sección y a las respectivas subsecciones.</w:t>
            </w:r>
          </w:p>
          <w:p w14:paraId="0892FA18" w14:textId="77777777" w:rsidR="001B7DC5" w:rsidRPr="00D06A32" w:rsidRDefault="001B7DC5" w:rsidP="00D97AEE">
            <w:pPr>
              <w:ind w:right="49"/>
              <w:jc w:val="both"/>
              <w:rPr>
                <w:rFonts w:ascii="Bookman Old Style" w:hAnsi="Bookman Old Style" w:cs="Arial"/>
                <w:bCs/>
                <w:sz w:val="20"/>
                <w:szCs w:val="20"/>
              </w:rPr>
            </w:pPr>
          </w:p>
          <w:p w14:paraId="1E7DA983" w14:textId="6D813453" w:rsidR="006F269A" w:rsidRPr="00D06A32" w:rsidRDefault="001B7DC5" w:rsidP="00D97AEE">
            <w:pPr>
              <w:ind w:right="49"/>
              <w:jc w:val="both"/>
              <w:rPr>
                <w:rFonts w:ascii="Bookman Old Style" w:hAnsi="Bookman Old Style" w:cs="Arial"/>
                <w:b/>
                <w:sz w:val="20"/>
                <w:szCs w:val="20"/>
              </w:rPr>
            </w:pPr>
            <w:r w:rsidRPr="002A34EC">
              <w:rPr>
                <w:rFonts w:ascii="Bookman Old Style" w:hAnsi="Bookman Old Style" w:cs="Arial"/>
                <w:b/>
                <w:sz w:val="20"/>
                <w:szCs w:val="20"/>
              </w:rPr>
              <w:t>Parágrafo.</w:t>
            </w:r>
            <w:r w:rsidRPr="00D06A32">
              <w:rPr>
                <w:rFonts w:ascii="Bookman Old Style" w:hAnsi="Bookman Old Style" w:cs="Arial"/>
                <w:bCs/>
                <w:sz w:val="20"/>
                <w:szCs w:val="20"/>
              </w:rPr>
              <w:t xml:space="preserve"> Es atribución del presidente del Consejo de Estado, resolver los conflictos de competencia entre las secciones de la Sala de lo Contencioso de la Corporación.</w:t>
            </w:r>
          </w:p>
        </w:tc>
      </w:tr>
      <w:tr w:rsidR="006F269A" w:rsidRPr="00D06A32" w14:paraId="514BB7D9" w14:textId="77777777" w:rsidTr="00F61EFD">
        <w:tc>
          <w:tcPr>
            <w:tcW w:w="4389" w:type="dxa"/>
          </w:tcPr>
          <w:p w14:paraId="226F03A1"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24. </w:t>
            </w:r>
            <w:r w:rsidRPr="00D06A32">
              <w:rPr>
                <w:rFonts w:ascii="Bookman Old Style" w:eastAsia="Garamond" w:hAnsi="Bookman Old Style" w:cs="Garamond"/>
                <w:sz w:val="20"/>
                <w:szCs w:val="20"/>
              </w:rPr>
              <w:t>Adiciónese un inciso al artículo 122 de la Ley 1437 de 2011, así:</w:t>
            </w:r>
          </w:p>
          <w:p w14:paraId="17EB02F2"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4643B9A" w14:textId="7714B96D"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Cada Tribunal Administrativo contará con una Sala agraria y rural que conocerá de asuntos de naturaleza agraria y rural, siempre que intervenga como parte una entidad pública o que el bien inmueble rural sea de naturaleza pública, de conformidad con el régimen establecido para el efecto.</w:t>
            </w:r>
          </w:p>
        </w:tc>
        <w:tc>
          <w:tcPr>
            <w:tcW w:w="4390" w:type="dxa"/>
          </w:tcPr>
          <w:p w14:paraId="38F8CBF3" w14:textId="23E054EF" w:rsidR="001B7DC5" w:rsidRPr="00D06A32" w:rsidRDefault="001B7DC5" w:rsidP="00D97AEE">
            <w:pPr>
              <w:ind w:right="49"/>
              <w:jc w:val="both"/>
              <w:rPr>
                <w:rFonts w:ascii="Bookman Old Style" w:hAnsi="Bookman Old Style" w:cs="Arial"/>
                <w:b/>
                <w:sz w:val="20"/>
                <w:szCs w:val="20"/>
              </w:rPr>
            </w:pPr>
            <w:r w:rsidRPr="00517F6D">
              <w:rPr>
                <w:rFonts w:ascii="Bookman Old Style" w:hAnsi="Bookman Old Style" w:cs="Arial"/>
                <w:b/>
                <w:sz w:val="20"/>
                <w:szCs w:val="20"/>
              </w:rPr>
              <w:t>Artículo 2</w:t>
            </w:r>
            <w:r w:rsidR="002A34EC" w:rsidRPr="00517F6D">
              <w:rPr>
                <w:rFonts w:ascii="Bookman Old Style" w:hAnsi="Bookman Old Style" w:cs="Arial"/>
                <w:b/>
                <w:sz w:val="20"/>
                <w:szCs w:val="20"/>
              </w:rPr>
              <w:t>5</w:t>
            </w:r>
            <w:r w:rsidRPr="00517F6D">
              <w:rPr>
                <w:rFonts w:ascii="Bookman Old Style" w:hAnsi="Bookman Old Style" w:cs="Arial"/>
                <w:b/>
                <w:sz w:val="20"/>
                <w:szCs w:val="20"/>
              </w:rPr>
              <w:t xml:space="preserve">. </w:t>
            </w:r>
            <w:r w:rsidRPr="00517F6D">
              <w:rPr>
                <w:rFonts w:ascii="Bookman Old Style" w:hAnsi="Bookman Old Style" w:cs="Arial"/>
                <w:bCs/>
                <w:sz w:val="20"/>
                <w:szCs w:val="20"/>
              </w:rPr>
              <w:t>Adiciónese un inciso al artículo 122 de la Ley 1437 de 2011, así:</w:t>
            </w:r>
          </w:p>
          <w:p w14:paraId="3BB50A4F" w14:textId="77777777" w:rsidR="001B7DC5" w:rsidRPr="00D06A32" w:rsidRDefault="001B7DC5" w:rsidP="00D97AEE">
            <w:pPr>
              <w:ind w:right="49"/>
              <w:jc w:val="both"/>
              <w:rPr>
                <w:rFonts w:ascii="Bookman Old Style" w:hAnsi="Bookman Old Style" w:cs="Arial"/>
                <w:b/>
                <w:sz w:val="20"/>
                <w:szCs w:val="20"/>
              </w:rPr>
            </w:pPr>
          </w:p>
          <w:p w14:paraId="644F4D0C" w14:textId="2606373B" w:rsidR="006F269A" w:rsidRPr="00D06A32" w:rsidRDefault="001B7DC5"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Cada Tribunal Administrativo contará con una Sala agraria</w:t>
            </w:r>
            <w:r w:rsidR="002A34EC">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que conocerá de asuntos de naturaleza agraria</w:t>
            </w:r>
            <w:r w:rsidR="002A34EC">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que, siempre que intervenga como parte una entidad pública o que el bien inmueble rural sea de naturaleza pública, de conformidad con el régimen establecido para el efecto.</w:t>
            </w:r>
          </w:p>
        </w:tc>
      </w:tr>
      <w:tr w:rsidR="006F269A" w:rsidRPr="00D06A32" w14:paraId="5923424E" w14:textId="77777777" w:rsidTr="00F61EFD">
        <w:tc>
          <w:tcPr>
            <w:tcW w:w="4389" w:type="dxa"/>
          </w:tcPr>
          <w:p w14:paraId="6FD159B5"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25. </w:t>
            </w:r>
            <w:r w:rsidRPr="00D06A32">
              <w:rPr>
                <w:rFonts w:ascii="Bookman Old Style" w:eastAsia="Garamond" w:hAnsi="Bookman Old Style" w:cs="Garamond"/>
                <w:sz w:val="20"/>
                <w:szCs w:val="20"/>
              </w:rPr>
              <w:t>Modifíquese el artículo 124 de la Ley 1437 de 2011, el cual quedará así:</w:t>
            </w:r>
          </w:p>
          <w:p w14:paraId="4D6B600D"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B50B0C2"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124. Régimen</w:t>
            </w:r>
            <w:r w:rsidRPr="00D06A32">
              <w:rPr>
                <w:rFonts w:ascii="Bookman Old Style" w:eastAsia="Garamond" w:hAnsi="Bookman Old Style" w:cs="Garamond"/>
                <w:sz w:val="20"/>
                <w:szCs w:val="20"/>
              </w:rPr>
              <w:t xml:space="preserve">. Los juzgados administrativos y los juzgados agrarios y rurales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 </w:t>
            </w:r>
          </w:p>
          <w:p w14:paraId="4EEA6CB2" w14:textId="77777777" w:rsidR="00517F6D" w:rsidRDefault="00517F6D"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0D8EEA6" w14:textId="02493E5F"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Los juzgados agrarios y rurales podrán compartir infraestructura física con entidades de la rama ejecutiva por medio de convenio interadministrativo.</w:t>
            </w:r>
          </w:p>
        </w:tc>
        <w:tc>
          <w:tcPr>
            <w:tcW w:w="4390" w:type="dxa"/>
          </w:tcPr>
          <w:p w14:paraId="6AF8C7BF" w14:textId="690AF150" w:rsidR="001B7DC5" w:rsidRPr="00D06A32" w:rsidRDefault="001B7DC5"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2</w:t>
            </w:r>
            <w:r w:rsidR="00517F6D">
              <w:rPr>
                <w:rFonts w:ascii="Bookman Old Style" w:hAnsi="Bookman Old Style" w:cs="Arial"/>
                <w:b/>
                <w:sz w:val="20"/>
                <w:szCs w:val="20"/>
              </w:rPr>
              <w:t>6</w:t>
            </w:r>
            <w:r w:rsidRPr="00D06A32">
              <w:rPr>
                <w:rFonts w:ascii="Bookman Old Style" w:hAnsi="Bookman Old Style" w:cs="Arial"/>
                <w:b/>
                <w:sz w:val="20"/>
                <w:szCs w:val="20"/>
              </w:rPr>
              <w:t xml:space="preserve">. </w:t>
            </w:r>
            <w:r w:rsidRPr="00517F6D">
              <w:rPr>
                <w:rFonts w:ascii="Bookman Old Style" w:hAnsi="Bookman Old Style" w:cs="Arial"/>
                <w:bCs/>
                <w:sz w:val="20"/>
                <w:szCs w:val="20"/>
              </w:rPr>
              <w:t>Modifíquese el artículo 124 de la Ley 1437 de 2011, el cual quedará así:</w:t>
            </w:r>
          </w:p>
          <w:p w14:paraId="6513CB1E" w14:textId="77777777" w:rsidR="001B7DC5" w:rsidRPr="00D06A32" w:rsidRDefault="001B7DC5" w:rsidP="00D97AEE">
            <w:pPr>
              <w:ind w:right="49"/>
              <w:jc w:val="both"/>
              <w:rPr>
                <w:rFonts w:ascii="Bookman Old Style" w:hAnsi="Bookman Old Style" w:cs="Arial"/>
                <w:b/>
                <w:sz w:val="20"/>
                <w:szCs w:val="20"/>
              </w:rPr>
            </w:pPr>
          </w:p>
          <w:p w14:paraId="6D05A1F2" w14:textId="77777777" w:rsidR="006F269A" w:rsidRDefault="001B7DC5"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124. Régimen.</w:t>
            </w:r>
            <w:r w:rsidRPr="00D06A32">
              <w:rPr>
                <w:rFonts w:ascii="Bookman Old Style" w:hAnsi="Bookman Old Style" w:cs="Arial"/>
                <w:bCs/>
                <w:sz w:val="20"/>
                <w:szCs w:val="20"/>
              </w:rPr>
              <w:t xml:space="preserve"> Los juzgados administrativos y los juzgados agrarios</w:t>
            </w:r>
            <w:r w:rsidR="00517F6D">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w:t>
            </w:r>
          </w:p>
          <w:p w14:paraId="2B6BB840" w14:textId="77777777" w:rsidR="00517F6D" w:rsidRDefault="00517F6D" w:rsidP="00D97AEE">
            <w:pPr>
              <w:ind w:right="49"/>
              <w:jc w:val="both"/>
              <w:rPr>
                <w:rFonts w:ascii="Bookman Old Style" w:hAnsi="Bookman Old Style" w:cs="Arial"/>
                <w:bCs/>
                <w:sz w:val="20"/>
                <w:szCs w:val="20"/>
              </w:rPr>
            </w:pPr>
          </w:p>
          <w:p w14:paraId="7D4848F1" w14:textId="1F5A0D10" w:rsidR="00517F6D" w:rsidRPr="00D06A32" w:rsidRDefault="00517F6D" w:rsidP="00D97AEE">
            <w:pPr>
              <w:ind w:right="49"/>
              <w:jc w:val="both"/>
              <w:rPr>
                <w:rFonts w:ascii="Bookman Old Style" w:hAnsi="Bookman Old Style" w:cs="Arial"/>
                <w:bCs/>
                <w:sz w:val="20"/>
                <w:szCs w:val="20"/>
              </w:rPr>
            </w:pPr>
            <w:r w:rsidRPr="00D06A32">
              <w:rPr>
                <w:rFonts w:ascii="Bookman Old Style" w:eastAsia="Garamond" w:hAnsi="Bookman Old Style" w:cs="Garamond"/>
                <w:sz w:val="20"/>
                <w:szCs w:val="20"/>
              </w:rPr>
              <w:lastRenderedPageBreak/>
              <w:t>Los juzgados agrarios</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rurales</w:t>
            </w:r>
            <w:r>
              <w:rPr>
                <w:rFonts w:ascii="Bookman Old Style" w:eastAsia="Garamond" w:hAnsi="Bookman Old Style" w:cs="Garamond"/>
                <w:sz w:val="20"/>
                <w:szCs w:val="20"/>
              </w:rPr>
              <w:t xml:space="preserve"> </w:t>
            </w:r>
            <w:r w:rsidRPr="00517F6D">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podrán compartir infraestructura física con entidades de la rama ejecutiva por medio de convenio interadministrativo.</w:t>
            </w:r>
          </w:p>
        </w:tc>
      </w:tr>
      <w:tr w:rsidR="00082A73" w:rsidRPr="00D06A32" w14:paraId="793CD19C" w14:textId="77777777" w:rsidTr="00F61EFD">
        <w:tc>
          <w:tcPr>
            <w:tcW w:w="4389" w:type="dxa"/>
          </w:tcPr>
          <w:p w14:paraId="3345BDDF"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TÍTULO II</w:t>
            </w:r>
          </w:p>
          <w:p w14:paraId="1591D0EE"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160907CA"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PROCEDIMIENTO AGRARIO Y RURAL </w:t>
            </w:r>
          </w:p>
          <w:p w14:paraId="737C953D"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D764298"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I</w:t>
            </w:r>
          </w:p>
          <w:p w14:paraId="103C98EA" w14:textId="5744DA60"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Asuntos de conocimiento de la especialidad agraria y rural y distribución de competencias</w:t>
            </w:r>
          </w:p>
        </w:tc>
        <w:tc>
          <w:tcPr>
            <w:tcW w:w="4390" w:type="dxa"/>
          </w:tcPr>
          <w:p w14:paraId="2DC3DFEE" w14:textId="77777777" w:rsidR="00517F6D" w:rsidRPr="00D06A32" w:rsidRDefault="00517F6D" w:rsidP="00517F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TÍTULO II</w:t>
            </w:r>
          </w:p>
          <w:p w14:paraId="4E727072" w14:textId="77777777" w:rsidR="00517F6D" w:rsidRPr="00D06A32" w:rsidRDefault="00517F6D" w:rsidP="00517F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p>
          <w:p w14:paraId="1750AE17" w14:textId="5826FBCB" w:rsidR="00517F6D" w:rsidRPr="00D06A32" w:rsidRDefault="00517F6D" w:rsidP="00517F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PROCEDIMIENTO AGRARIO</w:t>
            </w:r>
            <w:r>
              <w:rPr>
                <w:rFonts w:ascii="Bookman Old Style" w:eastAsia="Garamond" w:hAnsi="Bookman Old Style" w:cs="Garamond"/>
                <w:b/>
                <w:sz w:val="20"/>
                <w:szCs w:val="20"/>
              </w:rPr>
              <w:t>,</w:t>
            </w:r>
            <w:r w:rsidRPr="00D06A32">
              <w:rPr>
                <w:rFonts w:ascii="Bookman Old Style" w:eastAsia="Garamond" w:hAnsi="Bookman Old Style" w:cs="Garamond"/>
                <w:b/>
                <w:sz w:val="20"/>
                <w:szCs w:val="20"/>
              </w:rPr>
              <w:t xml:space="preserve"> RURAL</w:t>
            </w:r>
            <w:r>
              <w:rPr>
                <w:rFonts w:ascii="Bookman Old Style" w:eastAsia="Garamond" w:hAnsi="Bookman Old Style" w:cs="Garamond"/>
                <w:b/>
                <w:sz w:val="20"/>
                <w:szCs w:val="20"/>
              </w:rPr>
              <w:t xml:space="preserve"> </w:t>
            </w:r>
            <w:r w:rsidRPr="00517F6D">
              <w:rPr>
                <w:rFonts w:ascii="Bookman Old Style" w:eastAsia="Garamond" w:hAnsi="Bookman Old Style" w:cs="Garamond"/>
                <w:b/>
                <w:sz w:val="20"/>
                <w:szCs w:val="20"/>
                <w:u w:val="single"/>
              </w:rPr>
              <w:t>Y AMBIENTAL</w:t>
            </w:r>
          </w:p>
          <w:p w14:paraId="0D3378AF" w14:textId="77777777" w:rsidR="00517F6D" w:rsidRPr="00D06A32" w:rsidRDefault="00517F6D" w:rsidP="00517F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p>
          <w:p w14:paraId="0AA97A44" w14:textId="77777777" w:rsidR="00517F6D" w:rsidRPr="00D06A32" w:rsidRDefault="00517F6D" w:rsidP="00517F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I</w:t>
            </w:r>
          </w:p>
          <w:p w14:paraId="7FC30FA9" w14:textId="44D5140D" w:rsidR="00082A73" w:rsidRPr="00D06A32" w:rsidRDefault="00517F6D" w:rsidP="00517F6D">
            <w:pPr>
              <w:jc w:val="center"/>
              <w:rPr>
                <w:rFonts w:ascii="Bookman Old Style" w:hAnsi="Bookman Old Style"/>
                <w:sz w:val="20"/>
                <w:szCs w:val="20"/>
              </w:rPr>
            </w:pPr>
            <w:r w:rsidRPr="00D06A32">
              <w:rPr>
                <w:rFonts w:ascii="Bookman Old Style" w:eastAsia="Garamond" w:hAnsi="Bookman Old Style" w:cs="Garamond"/>
                <w:b/>
                <w:sz w:val="20"/>
                <w:szCs w:val="20"/>
              </w:rPr>
              <w:t>Asuntos de conocimiento de la especialidad agraria</w:t>
            </w:r>
            <w:r w:rsidR="009503C1">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rural</w:t>
            </w:r>
            <w:r w:rsidR="009503C1">
              <w:rPr>
                <w:rFonts w:ascii="Bookman Old Style" w:eastAsia="Garamond" w:hAnsi="Bookman Old Style" w:cs="Garamond"/>
                <w:b/>
                <w:sz w:val="20"/>
                <w:szCs w:val="20"/>
              </w:rPr>
              <w:t xml:space="preserve"> </w:t>
            </w:r>
            <w:r w:rsidR="009503C1" w:rsidRPr="009503C1">
              <w:rPr>
                <w:rFonts w:ascii="Bookman Old Style" w:eastAsia="Garamond" w:hAnsi="Bookman Old Style" w:cs="Garamond"/>
                <w:b/>
                <w:sz w:val="20"/>
                <w:szCs w:val="20"/>
                <w:u w:val="single"/>
              </w:rPr>
              <w:t>y ambiental</w:t>
            </w:r>
            <w:r w:rsidR="009503C1">
              <w:rPr>
                <w:rFonts w:ascii="Bookman Old Style" w:eastAsia="Garamond" w:hAnsi="Bookman Old Style" w:cs="Garamond"/>
                <w:b/>
                <w:sz w:val="20"/>
                <w:szCs w:val="20"/>
                <w:u w:val="single"/>
              </w:rPr>
              <w:t>,</w:t>
            </w:r>
            <w:r w:rsidRPr="00D06A32">
              <w:rPr>
                <w:rFonts w:ascii="Bookman Old Style" w:eastAsia="Garamond" w:hAnsi="Bookman Old Style" w:cs="Garamond"/>
                <w:b/>
                <w:sz w:val="20"/>
                <w:szCs w:val="20"/>
              </w:rPr>
              <w:t xml:space="preserve"> y distribución de competencias</w:t>
            </w:r>
          </w:p>
        </w:tc>
      </w:tr>
      <w:tr w:rsidR="006F269A" w:rsidRPr="00D06A32" w14:paraId="02FF60F0" w14:textId="77777777" w:rsidTr="00F61EFD">
        <w:tc>
          <w:tcPr>
            <w:tcW w:w="4389" w:type="dxa"/>
          </w:tcPr>
          <w:p w14:paraId="20F9FF3E"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26. Naturaleza del proceso. </w:t>
            </w:r>
            <w:r w:rsidRPr="00D06A32">
              <w:rPr>
                <w:rFonts w:ascii="Bookman Old Style" w:eastAsia="Garamond" w:hAnsi="Bookman Old Style" w:cs="Garamond"/>
                <w:sz w:val="20"/>
                <w:szCs w:val="20"/>
              </w:rPr>
              <w:t xml:space="preserve">El proceso agrario y rural es un proceso declarativo que se regirá por las reglas especiales previstas en esta ley y en las normas agrarias de carácter especial. </w:t>
            </w:r>
          </w:p>
          <w:p w14:paraId="31C1B498"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6EA4F03" w14:textId="77777777" w:rsidR="009503C1" w:rsidRDefault="009503C1"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8B394CF" w14:textId="68C3B457"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Lo previsto en este título se aplicará sin perjuicio del procedimiento dispuesto en la Ley 1561 de 2012 y tendrá en cuenta lo que establece el Decreto Ley 902 de 2017.</w:t>
            </w:r>
          </w:p>
        </w:tc>
        <w:tc>
          <w:tcPr>
            <w:tcW w:w="4390" w:type="dxa"/>
          </w:tcPr>
          <w:p w14:paraId="28AD12ED" w14:textId="0677108A" w:rsidR="001B7DC5" w:rsidRPr="00D06A32" w:rsidRDefault="001B7DC5" w:rsidP="00D97AEE">
            <w:pPr>
              <w:ind w:right="49"/>
              <w:jc w:val="both"/>
              <w:rPr>
                <w:rFonts w:ascii="Bookman Old Style" w:hAnsi="Bookman Old Style" w:cs="Arial"/>
                <w:b/>
                <w:strike/>
                <w:sz w:val="20"/>
                <w:szCs w:val="20"/>
              </w:rPr>
            </w:pPr>
            <w:r w:rsidRPr="00D06A32">
              <w:rPr>
                <w:rFonts w:ascii="Bookman Old Style" w:hAnsi="Bookman Old Style" w:cs="Arial"/>
                <w:b/>
                <w:sz w:val="20"/>
                <w:szCs w:val="20"/>
              </w:rPr>
              <w:t>Artículo 2</w:t>
            </w:r>
            <w:r w:rsidR="00FA0367">
              <w:rPr>
                <w:rFonts w:ascii="Bookman Old Style" w:hAnsi="Bookman Old Style" w:cs="Arial"/>
                <w:b/>
                <w:sz w:val="20"/>
                <w:szCs w:val="20"/>
              </w:rPr>
              <w:t>7</w:t>
            </w:r>
            <w:r w:rsidRPr="00D06A32">
              <w:rPr>
                <w:rFonts w:ascii="Bookman Old Style" w:hAnsi="Bookman Old Style" w:cs="Arial"/>
                <w:b/>
                <w:sz w:val="20"/>
                <w:szCs w:val="20"/>
              </w:rPr>
              <w:t xml:space="preserve">. Naturaleza del proceso </w:t>
            </w:r>
            <w:r w:rsidRPr="00D06A32">
              <w:rPr>
                <w:rFonts w:ascii="Bookman Old Style" w:hAnsi="Bookman Old Style" w:cs="Arial"/>
                <w:b/>
                <w:sz w:val="20"/>
                <w:szCs w:val="20"/>
                <w:u w:val="single"/>
              </w:rPr>
              <w:t>agrario</w:t>
            </w:r>
            <w:r w:rsidR="009503C1">
              <w:rPr>
                <w:rFonts w:ascii="Bookman Old Style" w:hAnsi="Bookman Old Style" w:cs="Arial"/>
                <w:b/>
                <w:sz w:val="20"/>
                <w:szCs w:val="20"/>
                <w:u w:val="single"/>
              </w:rPr>
              <w:t>, rural</w:t>
            </w:r>
            <w:r w:rsidRPr="00D06A32">
              <w:rPr>
                <w:rFonts w:ascii="Bookman Old Style" w:hAnsi="Bookman Old Style" w:cs="Arial"/>
                <w:b/>
                <w:sz w:val="20"/>
                <w:szCs w:val="20"/>
                <w:u w:val="single"/>
              </w:rPr>
              <w:t xml:space="preserve"> y ambiental</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El proceso agrario</w:t>
            </w:r>
            <w:r w:rsidR="009503C1">
              <w:rPr>
                <w:rFonts w:ascii="Bookman Old Style" w:hAnsi="Bookman Old Style" w:cs="Arial"/>
                <w:bCs/>
                <w:sz w:val="20"/>
                <w:szCs w:val="20"/>
              </w:rPr>
              <w:t xml:space="preserve">, rural </w:t>
            </w:r>
            <w:r w:rsidR="009503C1" w:rsidRPr="009503C1">
              <w:rPr>
                <w:rFonts w:ascii="Bookman Old Style" w:hAnsi="Bookman Old Style" w:cs="Arial"/>
                <w:b/>
                <w:sz w:val="20"/>
                <w:szCs w:val="20"/>
                <w:u w:val="single"/>
              </w:rPr>
              <w:t>y</w:t>
            </w:r>
            <w:r w:rsidRPr="009503C1">
              <w:rPr>
                <w:rFonts w:ascii="Bookman Old Style" w:hAnsi="Bookman Old Style" w:cs="Arial"/>
                <w:b/>
                <w:sz w:val="20"/>
                <w:szCs w:val="20"/>
                <w:u w:val="single"/>
              </w:rPr>
              <w:t xml:space="preserve"> </w:t>
            </w:r>
            <w:r w:rsidRPr="00D06A32">
              <w:rPr>
                <w:rFonts w:ascii="Bookman Old Style" w:hAnsi="Bookman Old Style" w:cs="Arial"/>
                <w:b/>
                <w:sz w:val="20"/>
                <w:szCs w:val="20"/>
                <w:u w:val="single"/>
              </w:rPr>
              <w:t>ambiental</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 xml:space="preserve">es un proceso declarativo que se regirá por las reglas especiales previstas en esta ley </w:t>
            </w:r>
            <w:r w:rsidRPr="00D06A32">
              <w:rPr>
                <w:rFonts w:ascii="Bookman Old Style" w:hAnsi="Bookman Old Style" w:cs="Arial"/>
                <w:b/>
                <w:strike/>
                <w:sz w:val="20"/>
                <w:szCs w:val="20"/>
              </w:rPr>
              <w:t>y en las normas agrarias de carácter especial.</w:t>
            </w:r>
          </w:p>
          <w:p w14:paraId="12BBCDB7" w14:textId="77777777" w:rsidR="001B7DC5" w:rsidRPr="00D06A32" w:rsidRDefault="001B7DC5" w:rsidP="00D97AEE">
            <w:pPr>
              <w:ind w:right="49"/>
              <w:jc w:val="both"/>
              <w:rPr>
                <w:rFonts w:ascii="Bookman Old Style" w:hAnsi="Bookman Old Style" w:cs="Arial"/>
                <w:b/>
                <w:strike/>
                <w:sz w:val="20"/>
                <w:szCs w:val="20"/>
              </w:rPr>
            </w:pPr>
          </w:p>
          <w:p w14:paraId="5C60A74F" w14:textId="520ED17B" w:rsidR="006F269A" w:rsidRPr="00D06A32" w:rsidRDefault="001B7DC5" w:rsidP="00D97AEE">
            <w:pPr>
              <w:ind w:right="49"/>
              <w:jc w:val="both"/>
              <w:rPr>
                <w:rFonts w:ascii="Bookman Old Style" w:hAnsi="Bookman Old Style" w:cs="Arial"/>
                <w:b/>
                <w:sz w:val="20"/>
                <w:szCs w:val="20"/>
                <w:u w:val="single"/>
              </w:rPr>
            </w:pPr>
            <w:r w:rsidRPr="009503C1">
              <w:rPr>
                <w:rFonts w:ascii="Bookman Old Style" w:hAnsi="Bookman Old Style" w:cs="Arial"/>
                <w:b/>
                <w:sz w:val="20"/>
                <w:szCs w:val="20"/>
              </w:rPr>
              <w:t>Parágrafo.</w:t>
            </w:r>
            <w:r w:rsidRPr="00D06A32">
              <w:rPr>
                <w:rFonts w:ascii="Bookman Old Style" w:hAnsi="Bookman Old Style" w:cs="Arial"/>
                <w:bCs/>
                <w:sz w:val="20"/>
                <w:szCs w:val="20"/>
              </w:rPr>
              <w:t xml:space="preserve"> Lo previsto en este título se aplicará sin perjuicio del procedimiento dispuesto en la Ley </w:t>
            </w:r>
            <w:r w:rsidRPr="009503C1">
              <w:rPr>
                <w:rFonts w:ascii="Bookman Old Style" w:hAnsi="Bookman Old Style" w:cs="Arial"/>
                <w:b/>
                <w:sz w:val="20"/>
                <w:szCs w:val="20"/>
                <w:u w:val="single"/>
              </w:rPr>
              <w:t>156</w:t>
            </w:r>
            <w:r w:rsidR="009503C1" w:rsidRPr="009503C1">
              <w:rPr>
                <w:rFonts w:ascii="Bookman Old Style" w:hAnsi="Bookman Old Style" w:cs="Arial"/>
                <w:b/>
                <w:sz w:val="20"/>
                <w:szCs w:val="20"/>
                <w:u w:val="single"/>
              </w:rPr>
              <w:t>4</w:t>
            </w:r>
            <w:r w:rsidR="009503C1">
              <w:rPr>
                <w:rFonts w:ascii="Bookman Old Style" w:hAnsi="Bookman Old Style" w:cs="Arial"/>
                <w:b/>
                <w:sz w:val="20"/>
                <w:szCs w:val="20"/>
                <w:u w:val="single"/>
              </w:rPr>
              <w:t xml:space="preserve"> </w:t>
            </w:r>
            <w:r w:rsidR="009503C1" w:rsidRPr="00EF4D8A">
              <w:rPr>
                <w:rFonts w:ascii="Bookman Old Style" w:eastAsia="Garamond" w:hAnsi="Bookman Old Style" w:cs="Garamond"/>
                <w:b/>
                <w:bCs/>
                <w:strike/>
                <w:sz w:val="20"/>
                <w:szCs w:val="20"/>
              </w:rPr>
              <w:t>1561</w:t>
            </w:r>
            <w:r w:rsidR="009503C1">
              <w:rPr>
                <w:rFonts w:ascii="Bookman Old Style" w:eastAsia="Garamond" w:hAnsi="Bookman Old Style" w:cs="Garamond"/>
                <w:strike/>
                <w:sz w:val="20"/>
                <w:szCs w:val="20"/>
              </w:rPr>
              <w:t xml:space="preserve"> </w:t>
            </w:r>
            <w:r w:rsidRPr="00D06A32">
              <w:rPr>
                <w:rFonts w:ascii="Bookman Old Style" w:hAnsi="Bookman Old Style" w:cs="Arial"/>
                <w:bCs/>
                <w:sz w:val="20"/>
                <w:szCs w:val="20"/>
              </w:rPr>
              <w:t xml:space="preserve">de 2012 </w:t>
            </w:r>
            <w:r w:rsidRPr="00D06A32">
              <w:rPr>
                <w:rFonts w:ascii="Bookman Old Style" w:hAnsi="Bookman Old Style" w:cs="Arial"/>
                <w:b/>
                <w:sz w:val="20"/>
                <w:szCs w:val="20"/>
                <w:u w:val="single"/>
              </w:rPr>
              <w:t>y tendrá en cuenta lo que establece el Decreto ley 902 de 2017.</w:t>
            </w:r>
          </w:p>
        </w:tc>
      </w:tr>
      <w:tr w:rsidR="006F269A" w:rsidRPr="00D06A32" w14:paraId="3CE27AE6" w14:textId="77777777" w:rsidTr="00F61EFD">
        <w:tc>
          <w:tcPr>
            <w:tcW w:w="4389" w:type="dxa"/>
          </w:tcPr>
          <w:p w14:paraId="6517B837" w14:textId="77777777" w:rsidR="00082A73" w:rsidRPr="00D06A32" w:rsidRDefault="00082A73" w:rsidP="00F815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27. De los asuntos que se tramitan a través del proceso agrario y rural. </w:t>
            </w:r>
            <w:r w:rsidRPr="00D06A32">
              <w:rPr>
                <w:rFonts w:ascii="Bookman Old Style" w:eastAsia="Garamond" w:hAnsi="Bookman Old Style" w:cs="Garamond"/>
                <w:sz w:val="20"/>
                <w:szCs w:val="20"/>
              </w:rPr>
              <w:t>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w:t>
            </w:r>
          </w:p>
          <w:p w14:paraId="5A0314C2" w14:textId="315785A7" w:rsidR="00082A73" w:rsidRDefault="00082A73" w:rsidP="00F815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1411B19" w14:textId="77777777" w:rsidR="00F815F4" w:rsidRPr="00D06A32" w:rsidRDefault="00F815F4" w:rsidP="00F815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34048AB" w14:textId="29B94E56"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acciones contra los actos administrativos proferidos por la Agencia Nacional de Tierras, respecto de los asuntos señalados en el artículo 58 del Decreto Ley 902 de 2017 o en el trámite de la Ley 160 de 1994.</w:t>
            </w:r>
          </w:p>
          <w:p w14:paraId="1133A5EE" w14:textId="77777777" w:rsidR="00F815F4" w:rsidRPr="00D06A32" w:rsidRDefault="00F815F4"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4309B12" w14:textId="05715DED"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El medio de control de nulidad para la resolución de controversias respecto de los actos de adjudicación en los términos del artículo 38 del Decreto </w:t>
            </w:r>
            <w:r w:rsidRPr="00D06A32">
              <w:rPr>
                <w:rFonts w:ascii="Bookman Old Style" w:eastAsia="Garamond" w:hAnsi="Bookman Old Style" w:cs="Garamond"/>
                <w:sz w:val="20"/>
                <w:szCs w:val="20"/>
              </w:rPr>
              <w:lastRenderedPageBreak/>
              <w:t>Ley 902 de 2017.</w:t>
            </w:r>
          </w:p>
          <w:p w14:paraId="692D04FE" w14:textId="50ADF6DC" w:rsidR="00F815F4" w:rsidRDefault="00F815F4"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CE44856" w14:textId="77777777" w:rsidR="001F4B93" w:rsidRPr="00D06A32" w:rsidRDefault="001F4B93"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7B9B7F0" w14:textId="7F257171"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presentadas por la Agencia Nacional de Tierras en desarrollo del procedimiento único de ordenamiento social de la propiedad rural de conformidad con lo establecido en el Decreto Ley 902 de 2017.</w:t>
            </w:r>
          </w:p>
          <w:p w14:paraId="5A7DEED7" w14:textId="77777777" w:rsidR="00F815F4" w:rsidRPr="00D06A32" w:rsidRDefault="00F815F4"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AD24715" w14:textId="2C409270"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operaciones administrativas derivadas de la ejecución de actos administrativos proferidos en el procedimiento único de ordenamiento social de la propiedad rural o en el trámite de la Ley 160 de 1994.</w:t>
            </w:r>
          </w:p>
          <w:p w14:paraId="443E8E7B" w14:textId="77777777" w:rsidR="00F815F4" w:rsidRPr="00D06A32" w:rsidRDefault="00F815F4"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FFDC2C1" w14:textId="2CC7533C"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expropiación de la que trata la Ley 388 de 1997, cuando verse sobre predios rurales y agrarios.</w:t>
            </w:r>
          </w:p>
          <w:p w14:paraId="75D0F318" w14:textId="77777777" w:rsidR="00F815F4" w:rsidRPr="00D06A32" w:rsidRDefault="00F815F4"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5251C97" w14:textId="7289BF98"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de pertenencia sobre inmuebles rurales.</w:t>
            </w:r>
          </w:p>
          <w:p w14:paraId="29881452" w14:textId="77777777" w:rsidR="00F815F4" w:rsidRPr="00D06A32" w:rsidRDefault="00F815F4" w:rsidP="00F815F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BC6825B" w14:textId="7C83C189"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de posesorios sobre inmuebles rurales.</w:t>
            </w:r>
          </w:p>
          <w:p w14:paraId="65A4B24F"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983AB10" w14:textId="71477BD9"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de saneamiento de la propiedad agraria.</w:t>
            </w:r>
          </w:p>
          <w:p w14:paraId="5E671CE1"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B463BA8" w14:textId="34CBD70E"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demandadas de formalización de la pequeña propiedad rural.</w:t>
            </w:r>
          </w:p>
          <w:p w14:paraId="0B05FC78"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06B9ABD" w14:textId="7FB34CE6"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de servidumbre que versen sobre inmuebles rurales.</w:t>
            </w:r>
          </w:p>
          <w:p w14:paraId="1C9A146F"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B1BFE21" w14:textId="58860ED4"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de división de la propiedad común de inmuebles rurales.</w:t>
            </w:r>
          </w:p>
          <w:p w14:paraId="29F3CCFC"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BF11E0B" w14:textId="090B9D97"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de deslinde y amojonamiento de inmuebles rurales.</w:t>
            </w:r>
          </w:p>
          <w:p w14:paraId="1DA96C9E"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C1A5A13" w14:textId="671CBB00"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reivindicatorias de inmuebles rurales.</w:t>
            </w:r>
          </w:p>
          <w:p w14:paraId="543ECA90"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9FE48B9" w14:textId="07EDCECE"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Restablecimiento de la posesión o de la tenencia de inmuebles rurales.</w:t>
            </w:r>
          </w:p>
          <w:p w14:paraId="49237C2B"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B388F0F" w14:textId="715F5476"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Lanzamiento por ocupación de hecho si el bien ocupado es de naturaleza </w:t>
            </w:r>
            <w:r w:rsidRPr="00D06A32">
              <w:rPr>
                <w:rFonts w:ascii="Bookman Old Style" w:eastAsia="Garamond" w:hAnsi="Bookman Old Style" w:cs="Garamond"/>
                <w:sz w:val="20"/>
                <w:szCs w:val="20"/>
              </w:rPr>
              <w:lastRenderedPageBreak/>
              <w:t>rural.</w:t>
            </w:r>
          </w:p>
          <w:p w14:paraId="713820B6"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3D538F2" w14:textId="18893CEE"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63F32B49" w14:textId="77777777" w:rsidR="00273E37" w:rsidRPr="00D06A32" w:rsidRDefault="00273E37" w:rsidP="00273E37">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5F6778D" w14:textId="67C54C97"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que versen sobre rectificación de áreas y linderos de inmuebles rurales cuando deban surtirse ante la jurisdicción.</w:t>
            </w:r>
          </w:p>
          <w:p w14:paraId="17183A5D"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B553BAF" w14:textId="4E390EC4"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sobre tradición imperfecta, ausencia o inexistencia de registro o folio de matrícula inmobiliaria y vicios en el registro de inmuebles rurales.</w:t>
            </w:r>
          </w:p>
          <w:p w14:paraId="7DF86418"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FDF6BC9" w14:textId="3D24E654"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Acciones de grupo y reparación directa, siempre que la controversia sea de carácter agrario y rural.</w:t>
            </w:r>
          </w:p>
          <w:p w14:paraId="4BA4F6DD"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936D53C" w14:textId="129F47AB"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Controversias sobre la administración de la copropiedad, reconocimiento y divisiones materiales de fundos rurales.</w:t>
            </w:r>
          </w:p>
          <w:p w14:paraId="038D1443"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579F491E" w14:textId="564EF71A"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Diferendos relacionados con el ambiente previstos en el Decreto Ley 2811 de 1974, Código Nacional de Recursos Naturales Renovables, exclusivamente si se generan en el marco de procesos agrarios. y siempre que la pretensión ambiental impacte de manera directa la agraria y su definición sea necesaria para resolver el diferendo en materia agraria y rural.</w:t>
            </w:r>
          </w:p>
          <w:p w14:paraId="3C5F6FA9"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4C4FA70" w14:textId="44CE209B"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Nulidad de los actos administrativos emanados de la Agencia Nacional de Tierras o quien haga sus veces, siempre que dichos actos administrativos creen, modifiquen o extingan situaciones jurídicas asociadas a fundos rurales.</w:t>
            </w:r>
          </w:p>
          <w:p w14:paraId="32C5BFB0"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3C85BCC" w14:textId="6757938F"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Procesos de extinción del derecho de dominio que aborden diferendos asociados al cumplimiento de las normas sobre conservación, mejoramiento y utilización racional de los recursos naturales renovables y de las normas de preservación y restauración del ambiente, una vez agotada la fase administrativa.</w:t>
            </w:r>
          </w:p>
          <w:p w14:paraId="25C4BFE0"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8769B65" w14:textId="0801AF92"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43B93A8C"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93435F4" w14:textId="3407E3C7"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2DBA17BF"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3069754" w14:textId="572DB4AE"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Litigios relacionados con la adjudicación de bienes baldíos de la Nación por falta de correspondencia de la explotación acreditada con la aptitud específica del predio adjudicado, por la inexistencia o incumplimiento en la </w:t>
            </w:r>
            <w:r w:rsidRPr="00D06A32">
              <w:rPr>
                <w:rFonts w:ascii="Bookman Old Style" w:eastAsia="Garamond" w:hAnsi="Bookman Old Style" w:cs="Garamond"/>
                <w:sz w:val="20"/>
                <w:szCs w:val="20"/>
              </w:rPr>
              <w:lastRenderedPageBreak/>
              <w:t>adopción o ejecución del plan gradual de reconversión,</w:t>
            </w:r>
            <w:r w:rsidRPr="00D06A32">
              <w:rPr>
                <w:rFonts w:ascii="Bookman Old Style" w:eastAsia="Garamond" w:hAnsi="Bookman Old Style" w:cs="Garamond"/>
                <w:strike/>
                <w:sz w:val="20"/>
                <w:szCs w:val="20"/>
              </w:rPr>
              <w:t xml:space="preserve"> o</w:t>
            </w:r>
            <w:r w:rsidRPr="00D06A32">
              <w:rPr>
                <w:rFonts w:ascii="Bookman Old Style" w:eastAsia="Garamond" w:hAnsi="Bookman Old Style" w:cs="Garamond"/>
                <w:sz w:val="20"/>
                <w:szCs w:val="20"/>
              </w:rPr>
              <w:t xml:space="preserve"> por la omisión de obtener concepto previo favorable de la autoridad correspondiente del Sistema Nacional Ambiental, o por incumplimiento de la normatividad ambiental o de la función ecológica de la propiedad.</w:t>
            </w:r>
          </w:p>
          <w:p w14:paraId="0F795D31"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EE82225" w14:textId="3DF8DC72"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inadjudicables como islas, playones y madreviejas desecadas de los ríos, lagos y ciénagas de propiedad nacional, y las zonas especiales en las cuales no se adelantarán programas de adquisición de tierras, y los demás requisitos de ley.</w:t>
            </w:r>
          </w:p>
          <w:p w14:paraId="0F2DCB5F"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A72BADD" w14:textId="23E3FF17"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w:t>
            </w:r>
          </w:p>
          <w:p w14:paraId="7CBDE0F4"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E777D76" w14:textId="1B6BFB69"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w:t>
            </w:r>
            <w:r w:rsidRPr="00D06A32">
              <w:rPr>
                <w:rFonts w:ascii="Bookman Old Style" w:eastAsia="Garamond" w:hAnsi="Bookman Old Style" w:cs="Garamond"/>
                <w:sz w:val="20"/>
                <w:szCs w:val="20"/>
              </w:rPr>
              <w:lastRenderedPageBreak/>
              <w:t>disposiciones pertinentes.</w:t>
            </w:r>
          </w:p>
          <w:p w14:paraId="1898ADE9" w14:textId="62FC06B3" w:rsidR="001B7A0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999F47D" w14:textId="77777777" w:rsidR="001F4B93" w:rsidRPr="00D06A32" w:rsidRDefault="001F4B93"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914F528" w14:textId="3454710D"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2681DC69"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40DB87B" w14:textId="5EF17612"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Diferendos por el uso, ocupación o tenencia de tierras en páramos o áreas del Sistema Nacional de Áreas Protegidas o por la ejecución de los programas especiales de dotación de tierras establecidos en el Decreto 1277 de 2013 a favor de propietarios u ocupantes de zonas que deban someterse a un manejo especial o que sean de interés ecológico y que deban ser reubicados.</w:t>
            </w:r>
          </w:p>
          <w:p w14:paraId="704B66C7"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D6AFBF6" w14:textId="17B2E31F" w:rsidR="00082A73"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Resolver la nulidad de los actos privados de transferencia de dominio o uso de predios inicialmente adjudicados como baldíos que excedan los límites máximos permitidos por la unidad agrícola familiar, en virtud de la prohibición establecida en el artículo 72 inciso 9 de la Ley 160 de 1994, y en consonancia con el inciso 14 del mismo artículo.</w:t>
            </w:r>
          </w:p>
          <w:p w14:paraId="44BFD56F" w14:textId="77777777" w:rsidR="001B7A02" w:rsidRPr="00D06A32" w:rsidRDefault="001B7A02" w:rsidP="001B7A02">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C50C577" w14:textId="77777777" w:rsidR="00082A73" w:rsidRPr="00D06A32" w:rsidRDefault="00082A73" w:rsidP="00492268">
            <w:pPr>
              <w:widowControl w:val="0"/>
              <w:numPr>
                <w:ilvl w:val="0"/>
                <w:numId w:val="7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fase judicial de los asuntos del procedimiento único previstos en el numeral 2 del artículo 60 del Decreto Ley 902 de 2017, para las zonas focalizadas. Para zonas no focalizadas se atenderá a lo previsto en el artículo 61 del mencionado Decreto Ley.</w:t>
            </w:r>
          </w:p>
          <w:p w14:paraId="31B42971" w14:textId="77777777" w:rsidR="00082A73" w:rsidRPr="00D06A32" w:rsidRDefault="00082A73" w:rsidP="00F815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7A6AB44" w14:textId="77777777" w:rsidR="00082A73" w:rsidRPr="00D06A32" w:rsidRDefault="00082A73" w:rsidP="00F815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w:t>
            </w:r>
            <w:r w:rsidRPr="00D06A32">
              <w:rPr>
                <w:rFonts w:ascii="Bookman Old Style" w:eastAsia="Garamond" w:hAnsi="Bookman Old Style" w:cs="Garamond"/>
                <w:sz w:val="20"/>
                <w:szCs w:val="20"/>
              </w:rPr>
              <w:t xml:space="preserve">La Especialidad Agraria y Rural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w:t>
            </w:r>
            <w:r w:rsidRPr="00D06A32">
              <w:rPr>
                <w:rFonts w:ascii="Bookman Old Style" w:eastAsia="Garamond" w:hAnsi="Bookman Old Style" w:cs="Garamond"/>
                <w:sz w:val="20"/>
                <w:szCs w:val="20"/>
              </w:rPr>
              <w:lastRenderedPageBreak/>
              <w:t>ejerzan función administrativa. De la misma forma, conocerá de todos los asuntos que promueva la Agencia Nacional de Tierras, en desarrollo del procedimiento de ordenamiento social de la propiedad rural. En los demás casos conocerá la Especialidad Agraria y Rural de la Jurisdicción Ordinaria.</w:t>
            </w:r>
          </w:p>
          <w:p w14:paraId="00053A08" w14:textId="77777777" w:rsidR="00082A73" w:rsidRPr="00D06A32" w:rsidRDefault="00082A73" w:rsidP="00F815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823A570" w14:textId="77777777" w:rsidR="00AE45EB" w:rsidRDefault="00AE45EB" w:rsidP="00F815F4">
            <w:pPr>
              <w:pBdr>
                <w:top w:val="none" w:sz="0" w:space="0" w:color="000000"/>
                <w:left w:val="none" w:sz="0" w:space="0" w:color="000000"/>
                <w:bottom w:val="none" w:sz="0" w:space="0" w:color="000000"/>
                <w:right w:val="none" w:sz="0" w:space="0" w:color="000000"/>
                <w:between w:val="none" w:sz="0" w:space="0" w:color="000000"/>
              </w:pBdr>
              <w:ind w:right="49"/>
              <w:jc w:val="both"/>
              <w:rPr>
                <w:rFonts w:ascii="Bookman Old Style" w:eastAsia="Garamond" w:hAnsi="Bookman Old Style" w:cs="Garamond"/>
                <w:sz w:val="20"/>
                <w:szCs w:val="20"/>
              </w:rPr>
            </w:pPr>
          </w:p>
          <w:p w14:paraId="1A36857F" w14:textId="53DAB376" w:rsidR="006F269A" w:rsidRPr="00D06A32" w:rsidRDefault="00082A73" w:rsidP="00F815F4">
            <w:pPr>
              <w:pBdr>
                <w:top w:val="none" w:sz="0" w:space="0" w:color="000000"/>
                <w:left w:val="none" w:sz="0" w:space="0" w:color="000000"/>
                <w:bottom w:val="none" w:sz="0" w:space="0" w:color="000000"/>
                <w:right w:val="none" w:sz="0" w:space="0" w:color="000000"/>
                <w:between w:val="none" w:sz="0" w:space="0" w:color="000000"/>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Se excluyen del proceso agrario y rural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tc>
        <w:tc>
          <w:tcPr>
            <w:tcW w:w="4390" w:type="dxa"/>
          </w:tcPr>
          <w:p w14:paraId="715D1972" w14:textId="714C4042" w:rsidR="00F815F4" w:rsidRPr="00D06A32" w:rsidRDefault="00F815F4" w:rsidP="00F815F4">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2</w:t>
            </w:r>
            <w:r w:rsidR="000B30BF">
              <w:rPr>
                <w:rFonts w:ascii="Bookman Old Style" w:hAnsi="Bookman Old Style" w:cs="Arial"/>
                <w:b/>
                <w:sz w:val="20"/>
                <w:szCs w:val="20"/>
              </w:rPr>
              <w:t>8</w:t>
            </w:r>
            <w:r w:rsidRPr="00D06A32">
              <w:rPr>
                <w:rFonts w:ascii="Bookman Old Style" w:hAnsi="Bookman Old Style" w:cs="Arial"/>
                <w:b/>
                <w:sz w:val="20"/>
                <w:szCs w:val="20"/>
              </w:rPr>
              <w:t>. De los asuntos que se tramitan a través del proceso agrario</w:t>
            </w:r>
            <w:r>
              <w:rPr>
                <w:rFonts w:ascii="Bookman Old Style" w:hAnsi="Bookman Old Style" w:cs="Arial"/>
                <w:b/>
                <w:sz w:val="20"/>
                <w:szCs w:val="20"/>
              </w:rPr>
              <w:t>,</w:t>
            </w:r>
            <w:r w:rsidRPr="00D06A32">
              <w:rPr>
                <w:rFonts w:ascii="Bookman Old Style" w:hAnsi="Bookman Old Style" w:cs="Arial"/>
                <w:b/>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w:t>
            </w:r>
            <w:r w:rsidRPr="00D06A32">
              <w:rPr>
                <w:rFonts w:ascii="Bookman Old Style" w:hAnsi="Bookman Old Style" w:cs="Arial"/>
                <w:bCs/>
                <w:sz w:val="20"/>
                <w:szCs w:val="20"/>
              </w:rPr>
              <w:t xml:space="preserve"> Se tramitarán a través del proceso agrario y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 xml:space="preserve">dispuesto en esta ley </w:t>
            </w:r>
            <w:r w:rsidRPr="00D06A32">
              <w:rPr>
                <w:rFonts w:ascii="Bookman Old Style" w:hAnsi="Bookman Old Style" w:cs="Arial"/>
                <w:b/>
                <w:sz w:val="20"/>
                <w:szCs w:val="20"/>
                <w:u w:val="single"/>
              </w:rPr>
              <w:t xml:space="preserve">todos </w:t>
            </w:r>
            <w:r w:rsidRPr="00D06A32">
              <w:rPr>
                <w:rFonts w:ascii="Bookman Old Style" w:hAnsi="Bookman Old Style" w:cs="Arial"/>
                <w:bCs/>
                <w:sz w:val="20"/>
                <w:szCs w:val="20"/>
              </w:rPr>
              <w:t xml:space="preserve">los litigios y controversias </w:t>
            </w:r>
            <w:r w:rsidRPr="00D06A32">
              <w:rPr>
                <w:rFonts w:ascii="Bookman Old Style" w:hAnsi="Bookman Old Style" w:cs="Arial"/>
                <w:b/>
                <w:sz w:val="20"/>
                <w:szCs w:val="20"/>
                <w:u w:val="single"/>
              </w:rPr>
              <w:t>señalados en el objeto de la presente ley</w:t>
            </w:r>
            <w:r w:rsidR="005E1348" w:rsidRPr="003756F7">
              <w:rPr>
                <w:rFonts w:ascii="Bookman Old Style" w:hAnsi="Bookman Old Style" w:cs="Arial"/>
                <w:sz w:val="20"/>
                <w:szCs w:val="20"/>
                <w:u w:val="single"/>
              </w:rPr>
              <w:t>,</w:t>
            </w:r>
            <w:r w:rsidRPr="003756F7">
              <w:rPr>
                <w:rFonts w:ascii="Bookman Old Style" w:hAnsi="Bookman Old Style" w:cs="Arial"/>
                <w:sz w:val="20"/>
                <w:szCs w:val="20"/>
                <w:u w:val="single"/>
              </w:rPr>
              <w:t xml:space="preserve"> </w:t>
            </w:r>
            <w:r w:rsidRPr="003756F7">
              <w:rPr>
                <w:rFonts w:ascii="Bookman Old Style" w:hAnsi="Bookman Old Style" w:cs="Arial"/>
                <w:sz w:val="20"/>
                <w:szCs w:val="20"/>
              </w:rPr>
              <w:t>respecto de los derechos de propiedad, uso y tenencia</w:t>
            </w:r>
            <w:bookmarkStart w:id="9" w:name="_GoBack"/>
            <w:bookmarkEnd w:id="9"/>
            <w:r w:rsidRPr="003756F7">
              <w:rPr>
                <w:rFonts w:ascii="Bookman Old Style" w:hAnsi="Bookman Old Style" w:cs="Arial"/>
                <w:sz w:val="20"/>
                <w:szCs w:val="20"/>
              </w:rPr>
              <w:t xml:space="preserve"> de bienes inmuebles ubicados en suelo clasificado como rural, así como los derivados de las relaciones económicas de índole agraria,</w:t>
            </w:r>
            <w:r w:rsidRPr="00D06A32">
              <w:rPr>
                <w:rFonts w:ascii="Bookman Old Style" w:hAnsi="Bookman Old Style" w:cs="Arial"/>
                <w:bCs/>
                <w:sz w:val="20"/>
                <w:szCs w:val="20"/>
              </w:rPr>
              <w:t xml:space="preserve"> en particular los siguientes asuntos:</w:t>
            </w:r>
          </w:p>
          <w:p w14:paraId="1BA61C75" w14:textId="77777777" w:rsidR="00F815F4" w:rsidRPr="00D06A32" w:rsidRDefault="00F815F4" w:rsidP="00F815F4">
            <w:pPr>
              <w:ind w:right="49"/>
              <w:jc w:val="both"/>
              <w:rPr>
                <w:rFonts w:ascii="Bookman Old Style" w:hAnsi="Bookman Old Style" w:cs="Arial"/>
                <w:bCs/>
                <w:sz w:val="20"/>
                <w:szCs w:val="20"/>
              </w:rPr>
            </w:pPr>
          </w:p>
          <w:p w14:paraId="4E9E79AA" w14:textId="77777777" w:rsidR="00F815F4" w:rsidRPr="00D06A32" w:rsidRDefault="00F815F4" w:rsidP="00F815F4">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1. Las acciones contra los actos administrativos proferidos por la Agencia Nacional de Tierras </w:t>
            </w:r>
            <w:r w:rsidRPr="00D06A32">
              <w:rPr>
                <w:rFonts w:ascii="Bookman Old Style" w:hAnsi="Bookman Old Style" w:cs="Arial"/>
                <w:b/>
                <w:sz w:val="20"/>
                <w:szCs w:val="20"/>
                <w:u w:val="single"/>
              </w:rPr>
              <w:t>o quien haga sus veces</w:t>
            </w:r>
            <w:r w:rsidRPr="00D06A32">
              <w:rPr>
                <w:rFonts w:ascii="Bookman Old Style" w:hAnsi="Bookman Old Style" w:cs="Arial"/>
                <w:bCs/>
                <w:sz w:val="20"/>
                <w:szCs w:val="20"/>
              </w:rPr>
              <w:t>, respecto de los asuntos señalados en el artículo 58 del Decreto Ley 902 de 2017 o en el trámite de la Ley 160 de 1994.</w:t>
            </w:r>
          </w:p>
          <w:p w14:paraId="30AE3B56" w14:textId="77777777" w:rsidR="00F815F4" w:rsidRPr="00D06A32" w:rsidRDefault="00F815F4" w:rsidP="00F815F4">
            <w:pPr>
              <w:ind w:right="49"/>
              <w:jc w:val="both"/>
              <w:rPr>
                <w:rFonts w:ascii="Bookman Old Style" w:hAnsi="Bookman Old Style" w:cs="Arial"/>
                <w:bCs/>
                <w:sz w:val="20"/>
                <w:szCs w:val="20"/>
              </w:rPr>
            </w:pPr>
          </w:p>
          <w:p w14:paraId="27271E25" w14:textId="77777777" w:rsidR="00F815F4" w:rsidRPr="00D06A32" w:rsidRDefault="00F815F4" w:rsidP="00F815F4">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2. </w:t>
            </w:r>
            <w:r w:rsidRPr="00D06A32">
              <w:rPr>
                <w:rFonts w:ascii="Bookman Old Style" w:hAnsi="Bookman Old Style" w:cs="Arial"/>
                <w:b/>
                <w:strike/>
                <w:sz w:val="20"/>
                <w:szCs w:val="20"/>
              </w:rPr>
              <w:t>El medio de control</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 xml:space="preserve">La acción </w:t>
            </w:r>
            <w:r w:rsidRPr="00D06A32">
              <w:rPr>
                <w:rFonts w:ascii="Bookman Old Style" w:hAnsi="Bookman Old Style" w:cs="Arial"/>
                <w:bCs/>
                <w:sz w:val="20"/>
                <w:szCs w:val="20"/>
              </w:rPr>
              <w:t xml:space="preserve">de nulidad para la resolución de controversias respecto de los actos de </w:t>
            </w:r>
            <w:r w:rsidRPr="00D06A32">
              <w:rPr>
                <w:rFonts w:ascii="Bookman Old Style" w:hAnsi="Bookman Old Style" w:cs="Arial"/>
                <w:bCs/>
                <w:sz w:val="20"/>
                <w:szCs w:val="20"/>
              </w:rPr>
              <w:lastRenderedPageBreak/>
              <w:t>adjudicación en los términos del artículo 38 del Decreto Ley 902 de 2017.</w:t>
            </w:r>
          </w:p>
          <w:p w14:paraId="22BC4B5C" w14:textId="77777777" w:rsidR="00F815F4" w:rsidRPr="00D06A32" w:rsidRDefault="00F815F4" w:rsidP="00F815F4">
            <w:pPr>
              <w:ind w:right="49"/>
              <w:jc w:val="both"/>
              <w:rPr>
                <w:rFonts w:ascii="Bookman Old Style" w:hAnsi="Bookman Old Style" w:cs="Arial"/>
                <w:bCs/>
                <w:sz w:val="20"/>
                <w:szCs w:val="20"/>
              </w:rPr>
            </w:pPr>
          </w:p>
          <w:p w14:paraId="2CA3BAB3" w14:textId="77777777" w:rsidR="00F815F4" w:rsidRPr="00D06A32" w:rsidRDefault="00F815F4" w:rsidP="00F815F4">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3. Las demandas presentadas por la Agencia Nacional de Tierras </w:t>
            </w:r>
            <w:r w:rsidRPr="00D06A32">
              <w:rPr>
                <w:rFonts w:ascii="Bookman Old Style" w:hAnsi="Bookman Old Style" w:cs="Arial"/>
                <w:b/>
                <w:sz w:val="20"/>
                <w:szCs w:val="20"/>
                <w:u w:val="single"/>
              </w:rPr>
              <w:t>o quien haga sus veces</w:t>
            </w:r>
            <w:r w:rsidRPr="00D06A32">
              <w:rPr>
                <w:rFonts w:ascii="Bookman Old Style" w:hAnsi="Bookman Old Style" w:cs="Arial"/>
                <w:bCs/>
                <w:sz w:val="20"/>
                <w:szCs w:val="20"/>
              </w:rPr>
              <w:t>, en desarrollo del procedimiento único de ordenamiento social de la propiedad rural de conformidad con lo establecido en el Decreto Ley 902 de 2017.</w:t>
            </w:r>
          </w:p>
          <w:p w14:paraId="203E3A4C" w14:textId="77777777" w:rsidR="00F815F4" w:rsidRPr="00D06A32" w:rsidRDefault="00F815F4" w:rsidP="00F815F4">
            <w:pPr>
              <w:ind w:right="49"/>
              <w:jc w:val="both"/>
              <w:rPr>
                <w:rFonts w:ascii="Bookman Old Style" w:hAnsi="Bookman Old Style" w:cs="Arial"/>
                <w:bCs/>
                <w:sz w:val="20"/>
                <w:szCs w:val="20"/>
              </w:rPr>
            </w:pPr>
          </w:p>
          <w:p w14:paraId="0E4F4436" w14:textId="77777777" w:rsidR="00F815F4" w:rsidRPr="00D06A32" w:rsidRDefault="00F815F4" w:rsidP="00F815F4">
            <w:pPr>
              <w:ind w:right="49"/>
              <w:jc w:val="both"/>
              <w:rPr>
                <w:rFonts w:ascii="Bookman Old Style" w:hAnsi="Bookman Old Style" w:cs="Arial"/>
                <w:bCs/>
                <w:sz w:val="20"/>
                <w:szCs w:val="20"/>
              </w:rPr>
            </w:pPr>
            <w:r w:rsidRPr="00D06A32">
              <w:rPr>
                <w:rFonts w:ascii="Bookman Old Style" w:hAnsi="Bookman Old Style" w:cs="Arial"/>
                <w:bCs/>
                <w:sz w:val="20"/>
                <w:szCs w:val="20"/>
              </w:rPr>
              <w:t>4. Las operaciones administrativas derivadas de la ejecución de actos administrativos proferidos en el procedimiento único de ordenamiento social de la propiedad rural o en el trámite de la Ley 160 de 1994.</w:t>
            </w:r>
          </w:p>
          <w:p w14:paraId="1BB489DE" w14:textId="77777777" w:rsidR="00F815F4" w:rsidRDefault="00F815F4" w:rsidP="00F815F4">
            <w:pPr>
              <w:pStyle w:val="NormalWeb"/>
              <w:spacing w:before="0" w:beforeAutospacing="0" w:after="0" w:afterAutospacing="0"/>
              <w:ind w:right="49"/>
              <w:jc w:val="both"/>
              <w:rPr>
                <w:rFonts w:ascii="Bookman Old Style" w:hAnsi="Bookman Old Style" w:cs="Arial"/>
                <w:bCs/>
                <w:sz w:val="20"/>
                <w:szCs w:val="20"/>
              </w:rPr>
            </w:pPr>
          </w:p>
          <w:p w14:paraId="11F893DA" w14:textId="7819C9B6" w:rsidR="00F815F4" w:rsidRDefault="00F815F4" w:rsidP="00F815F4">
            <w:pPr>
              <w:pStyle w:val="NormalWeb"/>
              <w:spacing w:before="0" w:beforeAutospacing="0" w:after="0" w:afterAutospacing="0"/>
              <w:ind w:right="49"/>
              <w:jc w:val="both"/>
              <w:rPr>
                <w:rFonts w:ascii="Bookman Old Style" w:hAnsi="Bookman Old Style"/>
                <w:bCs/>
                <w:color w:val="000000"/>
                <w:sz w:val="20"/>
                <w:szCs w:val="20"/>
              </w:rPr>
            </w:pPr>
            <w:r w:rsidRPr="00D06A32">
              <w:rPr>
                <w:rFonts w:ascii="Bookman Old Style" w:hAnsi="Bookman Old Style" w:cs="Arial"/>
                <w:bCs/>
                <w:sz w:val="20"/>
                <w:szCs w:val="20"/>
              </w:rPr>
              <w:t>5. La expropiación de la que trata la Ley 388 de 1997, cuando verse sobre predios rurales</w:t>
            </w:r>
            <w:r>
              <w:rPr>
                <w:rFonts w:ascii="Bookman Old Style" w:hAnsi="Bookman Old Style" w:cs="Arial"/>
                <w:bCs/>
                <w:sz w:val="20"/>
                <w:szCs w:val="20"/>
              </w:rPr>
              <w:t>,</w:t>
            </w:r>
            <w:r w:rsidRPr="00D06A32">
              <w:rPr>
                <w:rFonts w:ascii="Bookman Old Style" w:hAnsi="Bookman Old Style"/>
                <w:bCs/>
                <w:color w:val="000000"/>
                <w:sz w:val="20"/>
                <w:szCs w:val="20"/>
              </w:rPr>
              <w:t xml:space="preserve"> agrarios </w:t>
            </w:r>
            <w:r w:rsidRPr="00F815F4">
              <w:rPr>
                <w:rFonts w:ascii="Bookman Old Style" w:hAnsi="Bookman Old Style"/>
                <w:b/>
                <w:color w:val="000000"/>
                <w:sz w:val="20"/>
                <w:szCs w:val="20"/>
                <w:u w:val="single"/>
              </w:rPr>
              <w:t xml:space="preserve">o </w:t>
            </w:r>
            <w:r w:rsidRPr="00D06A32">
              <w:rPr>
                <w:rFonts w:ascii="Bookman Old Style" w:hAnsi="Bookman Old Style"/>
                <w:b/>
                <w:color w:val="000000"/>
                <w:sz w:val="20"/>
                <w:szCs w:val="20"/>
                <w:u w:val="single"/>
              </w:rPr>
              <w:t>ambientales</w:t>
            </w:r>
            <w:r w:rsidRPr="00D06A32">
              <w:rPr>
                <w:rFonts w:ascii="Bookman Old Style" w:hAnsi="Bookman Old Style"/>
                <w:bCs/>
                <w:color w:val="000000"/>
                <w:sz w:val="20"/>
                <w:szCs w:val="20"/>
              </w:rPr>
              <w:t>.</w:t>
            </w:r>
          </w:p>
          <w:p w14:paraId="105C3093" w14:textId="77777777" w:rsidR="00F815F4" w:rsidRPr="00D06A32" w:rsidRDefault="00F815F4" w:rsidP="00F815F4">
            <w:pPr>
              <w:pStyle w:val="NormalWeb"/>
              <w:spacing w:before="0" w:beforeAutospacing="0" w:after="0" w:afterAutospacing="0"/>
              <w:ind w:right="49"/>
              <w:jc w:val="both"/>
              <w:rPr>
                <w:rFonts w:ascii="Bookman Old Style" w:hAnsi="Bookman Old Style"/>
                <w:bCs/>
                <w:color w:val="000000"/>
                <w:sz w:val="20"/>
                <w:szCs w:val="20"/>
              </w:rPr>
            </w:pPr>
          </w:p>
          <w:p w14:paraId="084CC992" w14:textId="3BC028C8"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6. Las demandas de pertenencia sobre inmuebles rurales.</w:t>
            </w:r>
          </w:p>
          <w:p w14:paraId="55E94F08" w14:textId="77777777" w:rsidR="00F815F4" w:rsidRPr="00D06A32" w:rsidRDefault="00F815F4" w:rsidP="00F815F4">
            <w:pPr>
              <w:ind w:right="49"/>
              <w:jc w:val="both"/>
              <w:rPr>
                <w:rFonts w:ascii="Bookman Old Style" w:hAnsi="Bookman Old Style"/>
                <w:bCs/>
                <w:color w:val="000000"/>
                <w:sz w:val="20"/>
                <w:szCs w:val="20"/>
              </w:rPr>
            </w:pPr>
          </w:p>
          <w:p w14:paraId="04DDA26F" w14:textId="061F9F27"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7. Las demandas de posesorios sobre inmuebles rurales.</w:t>
            </w:r>
          </w:p>
          <w:p w14:paraId="0629613B" w14:textId="77777777" w:rsidR="00273E37" w:rsidRPr="00D06A32" w:rsidRDefault="00273E37" w:rsidP="00F815F4">
            <w:pPr>
              <w:ind w:right="49"/>
              <w:jc w:val="both"/>
              <w:rPr>
                <w:rFonts w:ascii="Bookman Old Style" w:hAnsi="Bookman Old Style"/>
                <w:bCs/>
                <w:color w:val="000000"/>
                <w:sz w:val="20"/>
                <w:szCs w:val="20"/>
              </w:rPr>
            </w:pPr>
          </w:p>
          <w:p w14:paraId="51A569C9" w14:textId="6CE13CDD" w:rsidR="00273E37"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8. Las demandas de saneamiento de la propiedad agraria.</w:t>
            </w:r>
          </w:p>
          <w:p w14:paraId="17E8E83E" w14:textId="77777777" w:rsidR="00273E37" w:rsidRPr="00D06A32" w:rsidRDefault="00273E37" w:rsidP="00F815F4">
            <w:pPr>
              <w:ind w:right="49"/>
              <w:jc w:val="both"/>
              <w:rPr>
                <w:rFonts w:ascii="Bookman Old Style" w:hAnsi="Bookman Old Style"/>
                <w:bCs/>
                <w:color w:val="000000"/>
                <w:sz w:val="20"/>
                <w:szCs w:val="20"/>
              </w:rPr>
            </w:pPr>
          </w:p>
          <w:p w14:paraId="225FC281" w14:textId="5D225309"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9. Las demandadas de formalización de la pequeña propiedad rural.</w:t>
            </w:r>
          </w:p>
          <w:p w14:paraId="08D8692C" w14:textId="77777777" w:rsidR="00273E37" w:rsidRPr="00D06A32" w:rsidRDefault="00273E37" w:rsidP="00F815F4">
            <w:pPr>
              <w:ind w:right="49"/>
              <w:jc w:val="both"/>
              <w:rPr>
                <w:rFonts w:ascii="Bookman Old Style" w:hAnsi="Bookman Old Style"/>
                <w:bCs/>
                <w:color w:val="000000"/>
                <w:sz w:val="20"/>
                <w:szCs w:val="20"/>
              </w:rPr>
            </w:pPr>
          </w:p>
          <w:p w14:paraId="4EB5A34F" w14:textId="5E0EA9FC"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10. Las demandas de servidumbre que versen sobre inmuebles rurales.</w:t>
            </w:r>
          </w:p>
          <w:p w14:paraId="739C0335" w14:textId="77777777" w:rsidR="00273E37" w:rsidRPr="00D06A32" w:rsidRDefault="00273E37" w:rsidP="00F815F4">
            <w:pPr>
              <w:ind w:right="49"/>
              <w:jc w:val="both"/>
              <w:rPr>
                <w:rFonts w:ascii="Bookman Old Style" w:hAnsi="Bookman Old Style"/>
                <w:bCs/>
                <w:color w:val="000000"/>
                <w:sz w:val="20"/>
                <w:szCs w:val="20"/>
              </w:rPr>
            </w:pPr>
          </w:p>
          <w:p w14:paraId="2946DC60" w14:textId="43340037"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11. Las demandas de división de la propiedad común de inmuebles rurales.</w:t>
            </w:r>
          </w:p>
          <w:p w14:paraId="3CF9107A" w14:textId="77777777" w:rsidR="00273E37" w:rsidRPr="00D06A32" w:rsidRDefault="00273E37" w:rsidP="00F815F4">
            <w:pPr>
              <w:ind w:right="49"/>
              <w:jc w:val="both"/>
              <w:rPr>
                <w:rFonts w:ascii="Bookman Old Style" w:hAnsi="Bookman Old Style"/>
                <w:bCs/>
                <w:color w:val="000000"/>
                <w:sz w:val="20"/>
                <w:szCs w:val="20"/>
              </w:rPr>
            </w:pPr>
          </w:p>
          <w:p w14:paraId="1E811E14" w14:textId="77777777"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12. Las demandas de deslinde y amojonamiento de inmuebles rurales.</w:t>
            </w:r>
          </w:p>
          <w:p w14:paraId="44B7C179" w14:textId="77777777" w:rsidR="00273E37" w:rsidRDefault="00273E37" w:rsidP="00F815F4">
            <w:pPr>
              <w:ind w:right="49"/>
              <w:jc w:val="both"/>
              <w:rPr>
                <w:rFonts w:ascii="Bookman Old Style" w:hAnsi="Bookman Old Style"/>
                <w:bCs/>
                <w:color w:val="000000"/>
                <w:sz w:val="20"/>
                <w:szCs w:val="20"/>
              </w:rPr>
            </w:pPr>
          </w:p>
          <w:p w14:paraId="45455FA0" w14:textId="77777777" w:rsidR="00273E37"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13. Las demandas reivindicatorias de inmuebles rurales.</w:t>
            </w:r>
          </w:p>
          <w:p w14:paraId="69F5199C" w14:textId="77777777" w:rsidR="00273E37" w:rsidRDefault="00273E37" w:rsidP="00F815F4">
            <w:pPr>
              <w:ind w:right="49"/>
              <w:jc w:val="both"/>
              <w:rPr>
                <w:rFonts w:ascii="Bookman Old Style" w:hAnsi="Bookman Old Style"/>
                <w:bCs/>
                <w:color w:val="000000"/>
                <w:sz w:val="20"/>
                <w:szCs w:val="20"/>
              </w:rPr>
            </w:pPr>
          </w:p>
          <w:p w14:paraId="6CC6E315" w14:textId="7AE4550D"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14. Restablecimiento de la posesión o de la tenencia de inmuebles rurales.</w:t>
            </w:r>
          </w:p>
          <w:p w14:paraId="249FDCB2" w14:textId="77777777" w:rsidR="00273E37" w:rsidRPr="00D06A32" w:rsidRDefault="00273E37" w:rsidP="00F815F4">
            <w:pPr>
              <w:ind w:right="49"/>
              <w:jc w:val="both"/>
              <w:rPr>
                <w:rFonts w:ascii="Bookman Old Style" w:hAnsi="Bookman Old Style"/>
                <w:bCs/>
                <w:color w:val="000000"/>
                <w:sz w:val="20"/>
                <w:szCs w:val="20"/>
              </w:rPr>
            </w:pPr>
          </w:p>
          <w:p w14:paraId="25028262" w14:textId="77777777"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15. Lanzamiento por ocupación de hecho si el bien ocupado es de naturaleza rural.</w:t>
            </w:r>
          </w:p>
          <w:p w14:paraId="3BC9502A" w14:textId="114BCB0C" w:rsidR="00273E37" w:rsidRDefault="00273E37" w:rsidP="00F815F4">
            <w:pPr>
              <w:ind w:right="49"/>
              <w:jc w:val="both"/>
              <w:rPr>
                <w:rFonts w:ascii="Bookman Old Style" w:hAnsi="Bookman Old Style"/>
                <w:bCs/>
                <w:color w:val="000000"/>
                <w:sz w:val="20"/>
                <w:szCs w:val="20"/>
              </w:rPr>
            </w:pPr>
          </w:p>
          <w:p w14:paraId="23B9589D" w14:textId="77777777" w:rsidR="00273E37" w:rsidRDefault="00273E37" w:rsidP="00F815F4">
            <w:pPr>
              <w:ind w:right="49"/>
              <w:jc w:val="both"/>
              <w:rPr>
                <w:rFonts w:ascii="Bookman Old Style" w:hAnsi="Bookman Old Style"/>
                <w:bCs/>
                <w:color w:val="000000"/>
                <w:sz w:val="20"/>
                <w:szCs w:val="20"/>
              </w:rPr>
            </w:pPr>
          </w:p>
          <w:p w14:paraId="6C50B6DA" w14:textId="23E24DA4"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16. 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08B71C5D" w14:textId="77777777" w:rsidR="00273E37" w:rsidRDefault="00273E37" w:rsidP="00F815F4">
            <w:pPr>
              <w:ind w:right="49"/>
              <w:jc w:val="both"/>
              <w:rPr>
                <w:rFonts w:ascii="Bookman Old Style" w:hAnsi="Bookman Old Style"/>
                <w:bCs/>
                <w:color w:val="000000"/>
                <w:sz w:val="20"/>
                <w:szCs w:val="20"/>
              </w:rPr>
            </w:pPr>
          </w:p>
          <w:p w14:paraId="6F83AD72" w14:textId="35152EF4"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17. Las demandas que versen sobre rectificación de áreas y linderos de inmuebles rurales cuando deban surtirse ante la jurisdicción.</w:t>
            </w:r>
          </w:p>
          <w:p w14:paraId="523C1C76" w14:textId="77777777" w:rsidR="00273E37" w:rsidRDefault="00273E37" w:rsidP="00F815F4">
            <w:pPr>
              <w:ind w:right="49"/>
              <w:jc w:val="both"/>
              <w:rPr>
                <w:rFonts w:ascii="Bookman Old Style" w:hAnsi="Bookman Old Style"/>
                <w:bCs/>
                <w:color w:val="000000"/>
                <w:sz w:val="20"/>
                <w:szCs w:val="20"/>
              </w:rPr>
            </w:pPr>
          </w:p>
          <w:p w14:paraId="29A1F01E" w14:textId="73C7C777"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18. Las demandas sobre tradición imperfecta, ausencia o inexistencia de registro o folio de matrícula inmobiliaria y vicios en el registro de inmuebles rurales.</w:t>
            </w:r>
          </w:p>
          <w:p w14:paraId="343AAC97" w14:textId="77777777" w:rsidR="001B7A02" w:rsidRDefault="001B7A02" w:rsidP="00F815F4">
            <w:pPr>
              <w:ind w:right="49"/>
              <w:jc w:val="both"/>
              <w:rPr>
                <w:rFonts w:ascii="Bookman Old Style" w:hAnsi="Bookman Old Style"/>
                <w:bCs/>
                <w:color w:val="000000"/>
                <w:sz w:val="20"/>
                <w:szCs w:val="20"/>
              </w:rPr>
            </w:pPr>
          </w:p>
          <w:p w14:paraId="4485728F" w14:textId="05F48224"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19. Acciones de grupo y reparación directa, siempre que la controversia sea de carácter agrario</w:t>
            </w:r>
            <w:r w:rsidR="001B7A02">
              <w:rPr>
                <w:rFonts w:ascii="Bookman Old Style" w:hAnsi="Bookman Old Style"/>
                <w:bCs/>
                <w:color w:val="000000"/>
                <w:sz w:val="20"/>
                <w:szCs w:val="20"/>
              </w:rPr>
              <w:t>,</w:t>
            </w:r>
            <w:r w:rsidRPr="00D06A32">
              <w:rPr>
                <w:rFonts w:ascii="Bookman Old Style" w:hAnsi="Bookman Old Style"/>
                <w:bCs/>
                <w:color w:val="000000"/>
                <w:sz w:val="20"/>
                <w:szCs w:val="20"/>
              </w:rPr>
              <w:t xml:space="preserve"> rural </w:t>
            </w:r>
            <w:r w:rsidR="001B7A02" w:rsidRPr="001B7A02">
              <w:rPr>
                <w:rFonts w:ascii="Bookman Old Style" w:hAnsi="Bookman Old Style"/>
                <w:b/>
                <w:color w:val="000000"/>
                <w:sz w:val="20"/>
                <w:szCs w:val="20"/>
                <w:u w:val="single"/>
              </w:rPr>
              <w:t>o</w:t>
            </w:r>
            <w:r w:rsidRPr="001B7A02">
              <w:rPr>
                <w:rFonts w:ascii="Bookman Old Style" w:hAnsi="Bookman Old Style"/>
                <w:b/>
                <w:color w:val="000000"/>
                <w:sz w:val="20"/>
                <w:szCs w:val="20"/>
                <w:u w:val="single"/>
              </w:rPr>
              <w:t xml:space="preserve"> </w:t>
            </w:r>
            <w:r w:rsidRPr="00D06A32">
              <w:rPr>
                <w:rFonts w:ascii="Bookman Old Style" w:hAnsi="Bookman Old Style"/>
                <w:b/>
                <w:color w:val="000000"/>
                <w:sz w:val="20"/>
                <w:szCs w:val="20"/>
                <w:u w:val="single"/>
              </w:rPr>
              <w:t>ambiental</w:t>
            </w:r>
            <w:r w:rsidRPr="00D06A32">
              <w:rPr>
                <w:rFonts w:ascii="Bookman Old Style" w:hAnsi="Bookman Old Style"/>
                <w:bCs/>
                <w:color w:val="000000"/>
                <w:sz w:val="20"/>
                <w:szCs w:val="20"/>
              </w:rPr>
              <w:t>.</w:t>
            </w:r>
          </w:p>
          <w:p w14:paraId="10314BE3" w14:textId="77777777" w:rsidR="001B7A02" w:rsidRPr="00D06A32" w:rsidRDefault="001B7A02" w:rsidP="00F815F4">
            <w:pPr>
              <w:ind w:right="49"/>
              <w:jc w:val="both"/>
              <w:rPr>
                <w:rFonts w:ascii="Bookman Old Style" w:hAnsi="Bookman Old Style"/>
                <w:bCs/>
                <w:color w:val="000000"/>
                <w:sz w:val="20"/>
                <w:szCs w:val="20"/>
              </w:rPr>
            </w:pPr>
          </w:p>
          <w:p w14:paraId="4E88B29D" w14:textId="77777777"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20. Controversias sobre la administración de la copropiedad, reconocimiento y divisiones materiales de fundos rurales.</w:t>
            </w:r>
          </w:p>
          <w:p w14:paraId="58B7A0F5" w14:textId="77777777" w:rsidR="001B7A02" w:rsidRDefault="001B7A02" w:rsidP="00F815F4">
            <w:pPr>
              <w:ind w:right="49"/>
              <w:jc w:val="both"/>
              <w:rPr>
                <w:rFonts w:ascii="Bookman Old Style" w:hAnsi="Bookman Old Style"/>
                <w:bCs/>
                <w:color w:val="000000"/>
                <w:sz w:val="20"/>
                <w:szCs w:val="20"/>
              </w:rPr>
            </w:pPr>
          </w:p>
          <w:p w14:paraId="7361E30A" w14:textId="77777777" w:rsidR="001B7A02" w:rsidRDefault="001B7A02" w:rsidP="00F815F4">
            <w:pPr>
              <w:ind w:right="49"/>
              <w:jc w:val="both"/>
              <w:rPr>
                <w:rFonts w:ascii="Bookman Old Style" w:hAnsi="Bookman Old Style"/>
                <w:bCs/>
                <w:color w:val="000000"/>
                <w:sz w:val="20"/>
                <w:szCs w:val="20"/>
              </w:rPr>
            </w:pPr>
          </w:p>
          <w:p w14:paraId="35C9EEB4" w14:textId="545AB600" w:rsidR="001B7A0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 xml:space="preserve">21. Diferendos relacionados con el ambiente previstos en el Decreto Ley 2811 de 1974, Código Nacional de Recursos Naturales Renovables, </w:t>
            </w:r>
            <w:r w:rsidRPr="00D06A32">
              <w:rPr>
                <w:rFonts w:ascii="Bookman Old Style" w:hAnsi="Bookman Old Style"/>
                <w:b/>
                <w:strike/>
                <w:color w:val="000000"/>
                <w:sz w:val="20"/>
                <w:szCs w:val="20"/>
              </w:rPr>
              <w:t>exclusivamente si</w:t>
            </w:r>
            <w:r w:rsidRPr="00D06A32">
              <w:rPr>
                <w:rFonts w:ascii="Bookman Old Style" w:hAnsi="Bookman Old Style"/>
                <w:bCs/>
                <w:color w:val="000000"/>
                <w:sz w:val="20"/>
                <w:szCs w:val="20"/>
              </w:rPr>
              <w:t xml:space="preserve"> </w:t>
            </w:r>
            <w:r w:rsidRPr="00D06A32">
              <w:rPr>
                <w:rFonts w:ascii="Bookman Old Style" w:hAnsi="Bookman Old Style"/>
                <w:b/>
                <w:color w:val="000000"/>
                <w:sz w:val="20"/>
                <w:szCs w:val="20"/>
                <w:u w:val="single"/>
              </w:rPr>
              <w:t xml:space="preserve">cuando </w:t>
            </w:r>
            <w:r w:rsidRPr="00D06A32">
              <w:rPr>
                <w:rFonts w:ascii="Bookman Old Style" w:hAnsi="Bookman Old Style"/>
                <w:bCs/>
                <w:color w:val="000000"/>
                <w:sz w:val="20"/>
                <w:szCs w:val="20"/>
              </w:rPr>
              <w:t>se generan en el marco de procesos agrarios</w:t>
            </w:r>
            <w:r w:rsidR="001B7A02">
              <w:rPr>
                <w:rFonts w:ascii="Bookman Old Style" w:hAnsi="Bookman Old Style"/>
                <w:bCs/>
                <w:color w:val="000000"/>
                <w:sz w:val="20"/>
                <w:szCs w:val="20"/>
              </w:rPr>
              <w:t>,</w:t>
            </w:r>
            <w:r w:rsidRPr="00D06A32">
              <w:rPr>
                <w:rFonts w:ascii="Bookman Old Style" w:hAnsi="Bookman Old Style"/>
                <w:bCs/>
                <w:color w:val="000000"/>
                <w:sz w:val="20"/>
                <w:szCs w:val="20"/>
              </w:rPr>
              <w:t xml:space="preserve"> y siempre que la pretensión ambiental impacte de manera directa la agraria y su definición sea necesaria para resolver el diferendo en materia agraria</w:t>
            </w:r>
            <w:r w:rsidR="001B7A02">
              <w:rPr>
                <w:rFonts w:ascii="Bookman Old Style" w:hAnsi="Bookman Old Style"/>
                <w:bCs/>
                <w:color w:val="000000"/>
                <w:sz w:val="20"/>
                <w:szCs w:val="20"/>
              </w:rPr>
              <w:t>,</w:t>
            </w:r>
            <w:r w:rsidRPr="00D06A32">
              <w:rPr>
                <w:rFonts w:ascii="Bookman Old Style" w:hAnsi="Bookman Old Style"/>
                <w:bCs/>
                <w:color w:val="000000"/>
                <w:sz w:val="20"/>
                <w:szCs w:val="20"/>
              </w:rPr>
              <w:t xml:space="preserve"> rural </w:t>
            </w:r>
            <w:r w:rsidRPr="00D06A32">
              <w:rPr>
                <w:rFonts w:ascii="Bookman Old Style" w:hAnsi="Bookman Old Style"/>
                <w:b/>
                <w:color w:val="000000"/>
                <w:sz w:val="20"/>
                <w:szCs w:val="20"/>
                <w:u w:val="single"/>
              </w:rPr>
              <w:t>y ambiental</w:t>
            </w:r>
            <w:r w:rsidRPr="00D06A32">
              <w:rPr>
                <w:rFonts w:ascii="Bookman Old Style" w:hAnsi="Bookman Old Style"/>
                <w:bCs/>
                <w:color w:val="000000"/>
                <w:sz w:val="20"/>
                <w:szCs w:val="20"/>
              </w:rPr>
              <w:t>.</w:t>
            </w:r>
          </w:p>
          <w:p w14:paraId="10A0BA98" w14:textId="77777777" w:rsidR="001B7A02" w:rsidRPr="00D06A32" w:rsidRDefault="001B7A02" w:rsidP="00F815F4">
            <w:pPr>
              <w:ind w:right="49"/>
              <w:jc w:val="both"/>
              <w:rPr>
                <w:rFonts w:ascii="Bookman Old Style" w:hAnsi="Bookman Old Style"/>
                <w:bCs/>
                <w:color w:val="000000"/>
                <w:sz w:val="20"/>
                <w:szCs w:val="20"/>
              </w:rPr>
            </w:pPr>
          </w:p>
          <w:p w14:paraId="3F26D346" w14:textId="3704F631"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 xml:space="preserve">22. </w:t>
            </w:r>
            <w:r w:rsidRPr="00D06A32">
              <w:rPr>
                <w:rFonts w:ascii="Bookman Old Style" w:hAnsi="Bookman Old Style"/>
                <w:b/>
                <w:color w:val="000000"/>
                <w:sz w:val="20"/>
                <w:szCs w:val="20"/>
                <w:u w:val="single"/>
              </w:rPr>
              <w:t xml:space="preserve">Acciones de </w:t>
            </w:r>
            <w:r w:rsidRPr="00D06A32">
              <w:rPr>
                <w:rFonts w:ascii="Bookman Old Style" w:hAnsi="Bookman Old Style"/>
                <w:bCs/>
                <w:color w:val="000000"/>
                <w:sz w:val="20"/>
                <w:szCs w:val="20"/>
              </w:rPr>
              <w:t xml:space="preserve">Nulidad </w:t>
            </w:r>
            <w:r w:rsidRPr="00D06A32">
              <w:rPr>
                <w:rFonts w:ascii="Bookman Old Style" w:hAnsi="Bookman Old Style"/>
                <w:b/>
                <w:color w:val="000000"/>
                <w:sz w:val="20"/>
                <w:szCs w:val="20"/>
                <w:u w:val="single"/>
              </w:rPr>
              <w:t xml:space="preserve">respecto </w:t>
            </w:r>
            <w:r w:rsidRPr="00D06A32">
              <w:rPr>
                <w:rFonts w:ascii="Bookman Old Style" w:hAnsi="Bookman Old Style"/>
                <w:bCs/>
                <w:color w:val="000000"/>
                <w:sz w:val="20"/>
                <w:szCs w:val="20"/>
              </w:rPr>
              <w:t>de los actos administrativos emanados de la Agencia Nacional de Tierras o quien haga sus veces, siempre que dichos actos administrativos creen, modifiquen o extingan situaciones jurídicas asociadas a fundos rurales.</w:t>
            </w:r>
          </w:p>
          <w:p w14:paraId="5465879F" w14:textId="77777777" w:rsidR="001B7A02" w:rsidRPr="00D06A32" w:rsidRDefault="001B7A02" w:rsidP="00F815F4">
            <w:pPr>
              <w:ind w:right="49"/>
              <w:jc w:val="both"/>
              <w:rPr>
                <w:rFonts w:ascii="Bookman Old Style" w:hAnsi="Bookman Old Style"/>
                <w:bCs/>
                <w:color w:val="000000"/>
                <w:sz w:val="20"/>
                <w:szCs w:val="20"/>
              </w:rPr>
            </w:pPr>
          </w:p>
          <w:p w14:paraId="4F83F6C6" w14:textId="18B1863E"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23. Procesos de extinción del derecho de dominio que aborden diferendos asociados al cumplimiento de las normas sobre conservación, mejoramiento y utilización racional de los recursos naturales renovables y de las normas de preservación y restauración del ambiente.</w:t>
            </w:r>
            <w:r w:rsidR="00831539">
              <w:rPr>
                <w:rFonts w:ascii="Bookman Old Style" w:hAnsi="Bookman Old Style"/>
                <w:bCs/>
                <w:color w:val="000000"/>
                <w:sz w:val="20"/>
                <w:szCs w:val="20"/>
              </w:rPr>
              <w:t xml:space="preserve"> </w:t>
            </w:r>
            <w:r w:rsidR="00831539" w:rsidRPr="00831539">
              <w:rPr>
                <w:rFonts w:ascii="Bookman Old Style" w:eastAsia="Garamond" w:hAnsi="Bookman Old Style" w:cs="Garamond"/>
                <w:strike/>
                <w:sz w:val="20"/>
                <w:szCs w:val="20"/>
              </w:rPr>
              <w:t>una vez agotada la fase administrativa.</w:t>
            </w:r>
          </w:p>
          <w:p w14:paraId="454F8B1B" w14:textId="77777777" w:rsidR="001B7A02" w:rsidRDefault="001B7A02" w:rsidP="00F815F4">
            <w:pPr>
              <w:ind w:right="49"/>
              <w:jc w:val="both"/>
              <w:rPr>
                <w:rFonts w:ascii="Bookman Old Style" w:hAnsi="Bookman Old Style"/>
                <w:bCs/>
                <w:color w:val="000000"/>
                <w:sz w:val="20"/>
                <w:szCs w:val="20"/>
              </w:rPr>
            </w:pPr>
          </w:p>
          <w:p w14:paraId="149EFBAC" w14:textId="07A7A41C" w:rsidR="00F815F4" w:rsidRPr="00D06A32"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24. 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24ED7CB8" w14:textId="5FCEA73D" w:rsidR="002C048D" w:rsidRDefault="002C048D" w:rsidP="00F815F4">
            <w:pPr>
              <w:ind w:right="49"/>
              <w:jc w:val="both"/>
              <w:rPr>
                <w:rFonts w:ascii="Bookman Old Style" w:hAnsi="Bookman Old Style"/>
                <w:bCs/>
                <w:color w:val="000000"/>
                <w:sz w:val="20"/>
                <w:szCs w:val="20"/>
              </w:rPr>
            </w:pPr>
          </w:p>
          <w:p w14:paraId="4AB0B6D9" w14:textId="77777777" w:rsidR="00CE03AD" w:rsidRDefault="00E42386" w:rsidP="00F815F4">
            <w:pPr>
              <w:ind w:right="49"/>
              <w:jc w:val="both"/>
              <w:rPr>
                <w:rFonts w:ascii="Bookman Old Style" w:hAnsi="Bookman Old Style"/>
                <w:bCs/>
                <w:color w:val="000000"/>
                <w:sz w:val="20"/>
                <w:szCs w:val="20"/>
              </w:rPr>
            </w:pPr>
            <w:r w:rsidRPr="00CE03AD">
              <w:rPr>
                <w:rFonts w:ascii="Bookman Old Style" w:eastAsia="Garamond" w:hAnsi="Bookman Old Style" w:cs="Garamond"/>
                <w:sz w:val="20"/>
                <w:szCs w:val="20"/>
              </w:rPr>
              <w:t>25. Procesos de extinción</w:t>
            </w:r>
            <w:r w:rsidRPr="00D06A32">
              <w:rPr>
                <w:rFonts w:ascii="Bookman Old Style" w:eastAsia="Garamond" w:hAnsi="Bookman Old Style" w:cs="Garamond"/>
                <w:sz w:val="20"/>
                <w:szCs w:val="20"/>
              </w:rPr>
              <w:t xml:space="preserve">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w:t>
            </w:r>
            <w:r w:rsidRPr="00D06A32">
              <w:rPr>
                <w:rFonts w:ascii="Bookman Old Style" w:eastAsia="Garamond" w:hAnsi="Bookman Old Style" w:cs="Garamond"/>
                <w:b/>
                <w:sz w:val="20"/>
                <w:szCs w:val="20"/>
                <w:u w:val="single"/>
              </w:rPr>
              <w:t>, la Ley 1333 de 2009</w:t>
            </w:r>
            <w:r w:rsidRPr="00D06A32">
              <w:rPr>
                <w:rFonts w:ascii="Bookman Old Style" w:eastAsia="Garamond" w:hAnsi="Bookman Old Style" w:cs="Garamond"/>
                <w:sz w:val="20"/>
                <w:szCs w:val="20"/>
              </w:rPr>
              <w:t xml:space="preserve"> y demás disposiciones pertinentes,</w:t>
            </w:r>
            <w:r>
              <w:rPr>
                <w:rFonts w:ascii="Bookman Old Style" w:eastAsia="Garamond" w:hAnsi="Bookman Old Style" w:cs="Garamond"/>
                <w:sz w:val="20"/>
                <w:szCs w:val="20"/>
              </w:rPr>
              <w:t xml:space="preserve"> </w:t>
            </w:r>
            <w:r w:rsidRPr="00D06A32">
              <w:rPr>
                <w:rFonts w:ascii="Bookman Old Style" w:hAnsi="Bookman Old Style"/>
                <w:bCs/>
                <w:color w:val="000000"/>
                <w:sz w:val="20"/>
                <w:szCs w:val="20"/>
              </w:rPr>
              <w:t>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r w:rsidR="00CE03AD">
              <w:rPr>
                <w:rFonts w:ascii="Bookman Old Style" w:hAnsi="Bookman Old Style"/>
                <w:bCs/>
                <w:color w:val="000000"/>
                <w:sz w:val="20"/>
                <w:szCs w:val="20"/>
              </w:rPr>
              <w:t>.</w:t>
            </w:r>
          </w:p>
          <w:p w14:paraId="1A53F3F0" w14:textId="77777777" w:rsidR="00CE03AD" w:rsidRDefault="00CE03AD" w:rsidP="00F815F4">
            <w:pPr>
              <w:ind w:right="49"/>
              <w:jc w:val="both"/>
              <w:rPr>
                <w:rFonts w:ascii="Bookman Old Style" w:hAnsi="Bookman Old Style"/>
                <w:bCs/>
                <w:color w:val="000000"/>
                <w:sz w:val="20"/>
                <w:szCs w:val="20"/>
              </w:rPr>
            </w:pPr>
          </w:p>
          <w:p w14:paraId="0776C6AD" w14:textId="78637387" w:rsidR="00F815F4" w:rsidRPr="00CE03AD" w:rsidRDefault="00F815F4" w:rsidP="00F815F4">
            <w:pPr>
              <w:ind w:right="49"/>
              <w:jc w:val="both"/>
              <w:rPr>
                <w:rFonts w:ascii="Bookman Old Style" w:eastAsia="Garamond" w:hAnsi="Bookman Old Style" w:cs="Garamond"/>
                <w:b/>
                <w:sz w:val="20"/>
                <w:szCs w:val="20"/>
                <w:u w:val="single"/>
              </w:rPr>
            </w:pPr>
            <w:r w:rsidRPr="00D06A32">
              <w:rPr>
                <w:rFonts w:ascii="Bookman Old Style" w:hAnsi="Bookman Old Style"/>
                <w:bCs/>
                <w:color w:val="000000"/>
                <w:sz w:val="20"/>
                <w:szCs w:val="20"/>
              </w:rPr>
              <w:t xml:space="preserve">26. Litigios relacionados con la adjudicación de bienes baldíos de la Nación por falta de correspondencia de la explotación acreditada con la aptitud específica del predio adjudicado, por la inexistencia o incumplimiento en la </w:t>
            </w:r>
            <w:r w:rsidRPr="00D06A32">
              <w:rPr>
                <w:rFonts w:ascii="Bookman Old Style" w:hAnsi="Bookman Old Style"/>
                <w:bCs/>
                <w:color w:val="000000"/>
                <w:sz w:val="20"/>
                <w:szCs w:val="20"/>
              </w:rPr>
              <w:lastRenderedPageBreak/>
              <w:t>adopción o ejecución del plan gradual de reconversión, o por la omisión de obtener concepto previo favorable de la autoridad correspondiente del Sistema Nacional Ambiental, o por incumplimiento de la normatividad ambiental o de la función ecológica de la propiedad.</w:t>
            </w:r>
          </w:p>
          <w:p w14:paraId="5CB3716E" w14:textId="77777777" w:rsidR="00E42386" w:rsidRPr="00D06A32" w:rsidRDefault="00E42386" w:rsidP="00F815F4">
            <w:pPr>
              <w:ind w:right="49"/>
              <w:jc w:val="both"/>
              <w:rPr>
                <w:rFonts w:ascii="Bookman Old Style" w:hAnsi="Bookman Old Style"/>
                <w:bCs/>
                <w:color w:val="000000"/>
                <w:sz w:val="20"/>
                <w:szCs w:val="20"/>
              </w:rPr>
            </w:pPr>
          </w:p>
          <w:p w14:paraId="72B08721" w14:textId="6B13687E"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27. 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inadjudicables como islas, playones y madreviejas desecadas de los ríos, lagos y ciénagas de propiedad nacional, y las zonas especiales en las cuales no se adelantarán programas de adquisición de tierras, y los demás requisitos de ley.</w:t>
            </w:r>
          </w:p>
          <w:p w14:paraId="629C9A50" w14:textId="77777777" w:rsidR="00E42386" w:rsidRPr="00D06A32" w:rsidRDefault="00E42386" w:rsidP="00F815F4">
            <w:pPr>
              <w:ind w:right="49"/>
              <w:jc w:val="both"/>
              <w:rPr>
                <w:rFonts w:ascii="Bookman Old Style" w:hAnsi="Bookman Old Style"/>
                <w:bCs/>
                <w:color w:val="000000"/>
                <w:sz w:val="20"/>
                <w:szCs w:val="20"/>
              </w:rPr>
            </w:pPr>
          </w:p>
          <w:p w14:paraId="793CE43C" w14:textId="2CD8E8AC"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28. 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w:t>
            </w:r>
          </w:p>
          <w:p w14:paraId="1862E0C2" w14:textId="77777777" w:rsidR="00E42386" w:rsidRPr="00D06A32" w:rsidRDefault="00E42386" w:rsidP="00F815F4">
            <w:pPr>
              <w:ind w:right="49"/>
              <w:jc w:val="both"/>
              <w:rPr>
                <w:rFonts w:ascii="Bookman Old Style" w:hAnsi="Bookman Old Style"/>
                <w:bCs/>
                <w:color w:val="000000"/>
                <w:sz w:val="20"/>
                <w:szCs w:val="20"/>
              </w:rPr>
            </w:pPr>
          </w:p>
          <w:p w14:paraId="300CDDB0" w14:textId="245536E3"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 xml:space="preserve">29. 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w:t>
            </w:r>
            <w:r w:rsidRPr="00D06A32">
              <w:rPr>
                <w:rFonts w:ascii="Bookman Old Style" w:hAnsi="Bookman Old Style"/>
                <w:bCs/>
                <w:color w:val="000000"/>
                <w:sz w:val="20"/>
                <w:szCs w:val="20"/>
              </w:rPr>
              <w:lastRenderedPageBreak/>
              <w:t>Protección al Medio Ambiente y demás disposiciones pertinentes.</w:t>
            </w:r>
          </w:p>
          <w:p w14:paraId="74277615" w14:textId="77777777" w:rsidR="00E42386" w:rsidRPr="00D06A32" w:rsidRDefault="00E42386" w:rsidP="00F815F4">
            <w:pPr>
              <w:ind w:right="49"/>
              <w:jc w:val="both"/>
              <w:rPr>
                <w:rFonts w:ascii="Bookman Old Style" w:hAnsi="Bookman Old Style"/>
                <w:bCs/>
                <w:color w:val="000000"/>
                <w:sz w:val="20"/>
                <w:szCs w:val="20"/>
              </w:rPr>
            </w:pPr>
          </w:p>
          <w:p w14:paraId="78A18792" w14:textId="28E9F8BE"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30. 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32F86744" w14:textId="77777777" w:rsidR="00E42386" w:rsidRPr="00D06A32" w:rsidRDefault="00E42386" w:rsidP="00F815F4">
            <w:pPr>
              <w:ind w:right="49"/>
              <w:jc w:val="both"/>
              <w:rPr>
                <w:rFonts w:ascii="Bookman Old Style" w:hAnsi="Bookman Old Style"/>
                <w:bCs/>
                <w:color w:val="000000"/>
                <w:sz w:val="20"/>
                <w:szCs w:val="20"/>
              </w:rPr>
            </w:pPr>
          </w:p>
          <w:p w14:paraId="67DAD5B0" w14:textId="7E9E7829" w:rsidR="00F815F4" w:rsidRDefault="00F815F4" w:rsidP="00F815F4">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31. Diferendos por el uso, ocupación o tenencia de tierras en páramos o áreas del Sistema Nacional de Áreas Protegidas o por la ejecución de los programas especiales de dotación de tierras establecidos en el Decreto 1277 de 2013 a favor de propietarios u ocupantes de zonas que deban someterse a un manejo especial o que sean de interés ecológico y que deban ser reubicados.</w:t>
            </w:r>
          </w:p>
          <w:p w14:paraId="2074C2A5" w14:textId="77777777" w:rsidR="00E42386" w:rsidRPr="00D06A32" w:rsidRDefault="00E42386" w:rsidP="00F815F4">
            <w:pPr>
              <w:ind w:right="49"/>
              <w:jc w:val="both"/>
              <w:rPr>
                <w:rFonts w:ascii="Bookman Old Style" w:hAnsi="Bookman Old Style"/>
                <w:bCs/>
                <w:color w:val="000000"/>
                <w:sz w:val="20"/>
                <w:szCs w:val="20"/>
              </w:rPr>
            </w:pPr>
          </w:p>
          <w:p w14:paraId="55F20013" w14:textId="6AA2983A" w:rsidR="00CE03AD" w:rsidRDefault="00F815F4" w:rsidP="00CE03AD">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 xml:space="preserve">32. Resolver la nulidad de los actos privados de transferencia de dominio o uso de predios inicialmente adjudicados como baldíos que excedan los límites máximos permitidos por la unidad agrícola familiar, en virtud de la prohibición establecida en el artículo 72 inciso </w:t>
            </w:r>
            <w:r w:rsidR="00EB2031">
              <w:rPr>
                <w:rFonts w:ascii="Bookman Old Style" w:hAnsi="Bookman Old Style"/>
                <w:bCs/>
                <w:color w:val="000000"/>
                <w:sz w:val="20"/>
                <w:szCs w:val="20"/>
              </w:rPr>
              <w:t>9</w:t>
            </w:r>
            <w:r w:rsidRPr="00D06A32">
              <w:rPr>
                <w:rFonts w:ascii="Bookman Old Style" w:hAnsi="Bookman Old Style"/>
                <w:bCs/>
                <w:color w:val="000000"/>
                <w:sz w:val="20"/>
                <w:szCs w:val="20"/>
              </w:rPr>
              <w:t xml:space="preserve"> de la Ley 160 de 1994</w:t>
            </w:r>
            <w:r w:rsidR="00EB2031">
              <w:rPr>
                <w:rFonts w:ascii="Bookman Old Style" w:hAnsi="Bookman Old Style"/>
                <w:bCs/>
                <w:color w:val="000000"/>
                <w:sz w:val="20"/>
                <w:szCs w:val="20"/>
              </w:rPr>
              <w:t>, y en consonancia con el inciso 14 del mismo artículo</w:t>
            </w:r>
            <w:r w:rsidR="00CE03AD">
              <w:rPr>
                <w:rFonts w:ascii="Bookman Old Style" w:hAnsi="Bookman Old Style"/>
                <w:bCs/>
                <w:color w:val="000000"/>
                <w:sz w:val="20"/>
                <w:szCs w:val="20"/>
              </w:rPr>
              <w:t>.</w:t>
            </w:r>
          </w:p>
          <w:p w14:paraId="69173705" w14:textId="77777777" w:rsidR="00CE03AD" w:rsidRDefault="00CE03AD" w:rsidP="00CE03AD">
            <w:pPr>
              <w:ind w:right="49"/>
              <w:jc w:val="both"/>
              <w:rPr>
                <w:rFonts w:ascii="Bookman Old Style" w:hAnsi="Bookman Old Style"/>
                <w:bCs/>
                <w:color w:val="000000"/>
                <w:sz w:val="20"/>
                <w:szCs w:val="20"/>
              </w:rPr>
            </w:pPr>
          </w:p>
          <w:p w14:paraId="36BF4EE8" w14:textId="1ABD4297" w:rsidR="00CE03AD" w:rsidRPr="00CE03AD" w:rsidRDefault="00CE03AD" w:rsidP="00CE03AD">
            <w:pPr>
              <w:ind w:right="49"/>
              <w:jc w:val="both"/>
              <w:rPr>
                <w:rFonts w:ascii="Bookman Old Style" w:hAnsi="Bookman Old Style"/>
                <w:bCs/>
                <w:color w:val="000000"/>
                <w:sz w:val="20"/>
                <w:szCs w:val="20"/>
              </w:rPr>
            </w:pPr>
            <w:r>
              <w:rPr>
                <w:rFonts w:ascii="Bookman Old Style" w:hAnsi="Bookman Old Style"/>
                <w:bCs/>
                <w:color w:val="000000"/>
                <w:sz w:val="20"/>
                <w:szCs w:val="20"/>
              </w:rPr>
              <w:t xml:space="preserve">33. </w:t>
            </w:r>
            <w:r w:rsidRPr="00D06A32">
              <w:rPr>
                <w:rFonts w:ascii="Bookman Old Style" w:eastAsia="Garamond" w:hAnsi="Bookman Old Style" w:cs="Garamond"/>
                <w:sz w:val="20"/>
                <w:szCs w:val="20"/>
              </w:rPr>
              <w:t>La fase judicial de los asuntos del procedimiento único previstos en el numeral 2 del artículo 60 del Decreto Ley 902 de 2017, para las zonas focalizadas. Para zonas no focalizadas se atenderá a lo previsto en el artículo 61 del mencionado Decreto Ley.</w:t>
            </w:r>
          </w:p>
          <w:p w14:paraId="741CF648" w14:textId="77777777" w:rsidR="00E42386" w:rsidRPr="00D06A32" w:rsidRDefault="00E42386" w:rsidP="00F815F4">
            <w:pPr>
              <w:ind w:right="49"/>
              <w:jc w:val="both"/>
              <w:rPr>
                <w:rFonts w:ascii="Bookman Old Style" w:hAnsi="Bookman Old Style"/>
                <w:bCs/>
                <w:color w:val="000000"/>
                <w:sz w:val="20"/>
                <w:szCs w:val="20"/>
              </w:rPr>
            </w:pPr>
          </w:p>
          <w:p w14:paraId="509F0E34" w14:textId="7200E0F7" w:rsidR="00F815F4" w:rsidRPr="00D06A32" w:rsidRDefault="00F815F4" w:rsidP="00F815F4">
            <w:pPr>
              <w:ind w:right="49"/>
              <w:jc w:val="both"/>
              <w:rPr>
                <w:rFonts w:ascii="Bookman Old Style" w:hAnsi="Bookman Old Style"/>
                <w:bCs/>
                <w:color w:val="000000"/>
                <w:sz w:val="20"/>
                <w:szCs w:val="20"/>
              </w:rPr>
            </w:pPr>
            <w:r w:rsidRPr="00E42386">
              <w:rPr>
                <w:rFonts w:ascii="Bookman Old Style" w:hAnsi="Bookman Old Style"/>
                <w:b/>
                <w:color w:val="000000"/>
                <w:sz w:val="20"/>
                <w:szCs w:val="20"/>
              </w:rPr>
              <w:t>Parágrafo.</w:t>
            </w:r>
            <w:r w:rsidRPr="00D06A32">
              <w:rPr>
                <w:rFonts w:ascii="Bookman Old Style" w:hAnsi="Bookman Old Style"/>
                <w:bCs/>
                <w:color w:val="000000"/>
                <w:sz w:val="20"/>
                <w:szCs w:val="20"/>
              </w:rPr>
              <w:t xml:space="preserve"> La Especialidad Agraria</w:t>
            </w:r>
            <w:r w:rsidR="00EB2031">
              <w:rPr>
                <w:rFonts w:ascii="Bookman Old Style" w:hAnsi="Bookman Old Style"/>
                <w:bCs/>
                <w:color w:val="000000"/>
                <w:sz w:val="20"/>
                <w:szCs w:val="20"/>
              </w:rPr>
              <w:t>,</w:t>
            </w:r>
            <w:r w:rsidRPr="00D06A32">
              <w:rPr>
                <w:rFonts w:ascii="Bookman Old Style" w:hAnsi="Bookman Old Style"/>
                <w:bCs/>
                <w:color w:val="000000"/>
                <w:sz w:val="20"/>
                <w:szCs w:val="20"/>
              </w:rPr>
              <w:t xml:space="preserve"> Rural </w:t>
            </w:r>
            <w:r w:rsidRPr="00D06A32">
              <w:rPr>
                <w:rFonts w:ascii="Bookman Old Style" w:hAnsi="Bookman Old Style"/>
                <w:b/>
                <w:color w:val="000000"/>
                <w:sz w:val="20"/>
                <w:szCs w:val="20"/>
                <w:u w:val="single"/>
              </w:rPr>
              <w:t xml:space="preserve">y Ambiental </w:t>
            </w:r>
            <w:r w:rsidRPr="00D06A32">
              <w:rPr>
                <w:rFonts w:ascii="Bookman Old Style" w:hAnsi="Bookman Old Style"/>
                <w:bCs/>
                <w:color w:val="000000"/>
                <w:sz w:val="20"/>
                <w:szCs w:val="20"/>
              </w:rPr>
              <w:t xml:space="preserve">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w:t>
            </w:r>
            <w:r w:rsidRPr="00D06A32">
              <w:rPr>
                <w:rFonts w:ascii="Bookman Old Style" w:hAnsi="Bookman Old Style"/>
                <w:bCs/>
                <w:color w:val="000000"/>
                <w:sz w:val="20"/>
                <w:szCs w:val="20"/>
              </w:rPr>
              <w:lastRenderedPageBreak/>
              <w:t xml:space="preserve">los particulares cuando ejerzan función administrativa. De la misma forma, conocerá de todos los asuntos que promueva la Agencia Nacional de Tierras </w:t>
            </w:r>
            <w:r w:rsidRPr="00D06A32">
              <w:rPr>
                <w:rFonts w:ascii="Bookman Old Style" w:hAnsi="Bookman Old Style"/>
                <w:b/>
                <w:color w:val="000000"/>
                <w:sz w:val="20"/>
                <w:szCs w:val="20"/>
                <w:u w:val="single"/>
              </w:rPr>
              <w:t>o quien haga sus veces</w:t>
            </w:r>
            <w:r w:rsidRPr="00D06A32">
              <w:rPr>
                <w:rFonts w:ascii="Bookman Old Style" w:hAnsi="Bookman Old Style"/>
                <w:bCs/>
                <w:color w:val="000000"/>
                <w:sz w:val="20"/>
                <w:szCs w:val="20"/>
              </w:rPr>
              <w:t>, en desarrollo del procedimiento de ordenamiento social de la propiedad rural. En los demás casos conocerá la Especialidad Agraria</w:t>
            </w:r>
            <w:r w:rsidR="00AE45EB">
              <w:rPr>
                <w:rFonts w:ascii="Bookman Old Style" w:hAnsi="Bookman Old Style"/>
                <w:bCs/>
                <w:color w:val="000000"/>
                <w:sz w:val="20"/>
                <w:szCs w:val="20"/>
              </w:rPr>
              <w:t>,</w:t>
            </w:r>
            <w:r w:rsidRPr="00D06A32">
              <w:rPr>
                <w:rFonts w:ascii="Bookman Old Style" w:hAnsi="Bookman Old Style"/>
                <w:bCs/>
                <w:color w:val="000000"/>
                <w:sz w:val="20"/>
                <w:szCs w:val="20"/>
              </w:rPr>
              <w:t xml:space="preserve"> Rural </w:t>
            </w:r>
            <w:r w:rsidRPr="00D06A32">
              <w:rPr>
                <w:rFonts w:ascii="Bookman Old Style" w:hAnsi="Bookman Old Style"/>
                <w:b/>
                <w:color w:val="000000"/>
                <w:sz w:val="20"/>
                <w:szCs w:val="20"/>
                <w:u w:val="single"/>
              </w:rPr>
              <w:t xml:space="preserve">y Ambiental </w:t>
            </w:r>
            <w:r w:rsidRPr="00D06A32">
              <w:rPr>
                <w:rFonts w:ascii="Bookman Old Style" w:hAnsi="Bookman Old Style"/>
                <w:bCs/>
                <w:color w:val="000000"/>
                <w:sz w:val="20"/>
                <w:szCs w:val="20"/>
              </w:rPr>
              <w:t>de la Jurisdicción Ordinaria.</w:t>
            </w:r>
          </w:p>
          <w:p w14:paraId="31FD0CA4" w14:textId="77777777" w:rsidR="00AE45EB" w:rsidRDefault="00AE45EB" w:rsidP="00E42386">
            <w:pPr>
              <w:ind w:right="49"/>
              <w:jc w:val="both"/>
              <w:rPr>
                <w:rFonts w:ascii="Bookman Old Style" w:hAnsi="Bookman Old Style"/>
                <w:bCs/>
                <w:color w:val="000000"/>
                <w:sz w:val="20"/>
                <w:szCs w:val="20"/>
              </w:rPr>
            </w:pPr>
          </w:p>
          <w:p w14:paraId="38AC165B" w14:textId="2936FC99" w:rsidR="001B7DC5" w:rsidRPr="00E42386" w:rsidRDefault="00F815F4" w:rsidP="00E42386">
            <w:pPr>
              <w:ind w:right="49"/>
              <w:jc w:val="both"/>
              <w:rPr>
                <w:rFonts w:ascii="Bookman Old Style" w:hAnsi="Bookman Old Style"/>
                <w:bCs/>
                <w:color w:val="000000"/>
                <w:sz w:val="20"/>
                <w:szCs w:val="20"/>
              </w:rPr>
            </w:pPr>
            <w:r w:rsidRPr="00D06A32">
              <w:rPr>
                <w:rFonts w:ascii="Bookman Old Style" w:hAnsi="Bookman Old Style"/>
                <w:bCs/>
                <w:color w:val="000000"/>
                <w:sz w:val="20"/>
                <w:szCs w:val="20"/>
              </w:rPr>
              <w:t>Se excluyen del proceso agrario</w:t>
            </w:r>
            <w:r w:rsidR="00AE45EB">
              <w:rPr>
                <w:rFonts w:ascii="Bookman Old Style" w:hAnsi="Bookman Old Style"/>
                <w:bCs/>
                <w:color w:val="000000"/>
                <w:sz w:val="20"/>
                <w:szCs w:val="20"/>
              </w:rPr>
              <w:t xml:space="preserve">, </w:t>
            </w:r>
            <w:r w:rsidRPr="00D06A32">
              <w:rPr>
                <w:rFonts w:ascii="Bookman Old Style" w:hAnsi="Bookman Old Style"/>
                <w:bCs/>
                <w:color w:val="000000"/>
                <w:sz w:val="20"/>
                <w:szCs w:val="20"/>
              </w:rPr>
              <w:t>rural</w:t>
            </w:r>
            <w:r w:rsidR="00AE45EB">
              <w:rPr>
                <w:rFonts w:ascii="Bookman Old Style" w:hAnsi="Bookman Old Style"/>
                <w:bCs/>
                <w:color w:val="000000"/>
                <w:sz w:val="20"/>
                <w:szCs w:val="20"/>
              </w:rPr>
              <w:t xml:space="preserve"> </w:t>
            </w:r>
            <w:r w:rsidR="00AE45EB" w:rsidRPr="00AE45EB">
              <w:rPr>
                <w:rFonts w:ascii="Bookman Old Style" w:hAnsi="Bookman Old Style"/>
                <w:b/>
                <w:color w:val="000000"/>
                <w:sz w:val="20"/>
                <w:szCs w:val="20"/>
                <w:u w:val="single"/>
              </w:rPr>
              <w:t>y Ambiental</w:t>
            </w:r>
            <w:r w:rsidRPr="00D06A32">
              <w:rPr>
                <w:rFonts w:ascii="Bookman Old Style" w:hAnsi="Bookman Old Style"/>
                <w:bCs/>
                <w:color w:val="000000"/>
                <w:sz w:val="20"/>
                <w:szCs w:val="20"/>
              </w:rPr>
              <w:t xml:space="preserve">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tc>
      </w:tr>
      <w:tr w:rsidR="006F269A" w:rsidRPr="00D06A32" w14:paraId="0A2F5219" w14:textId="77777777" w:rsidTr="00F61EFD">
        <w:tc>
          <w:tcPr>
            <w:tcW w:w="4389" w:type="dxa"/>
          </w:tcPr>
          <w:p w14:paraId="57919B3A" w14:textId="2C3EB9E6"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28. Acción agraria. </w:t>
            </w:r>
            <w:r w:rsidRPr="00D06A32">
              <w:rPr>
                <w:rFonts w:ascii="Bookman Old Style" w:eastAsia="Garamond" w:hAnsi="Bookman Old Style" w:cs="Garamond"/>
                <w:sz w:val="20"/>
                <w:szCs w:val="20"/>
              </w:rPr>
              <w:t>A través de la acción agraria, que constituye la regla general de inicio del proceso agrario y rural, toda persona puede solicitar al juez la solución de un conflicto respecto de los asuntos previstos en el artículo 30, en el marco del objeto y del procedimiento contemplados en la presente ley.</w:t>
            </w:r>
          </w:p>
        </w:tc>
        <w:tc>
          <w:tcPr>
            <w:tcW w:w="4390" w:type="dxa"/>
          </w:tcPr>
          <w:p w14:paraId="07FCD977" w14:textId="68FAE30D" w:rsidR="006F269A" w:rsidRPr="00D06A32" w:rsidRDefault="001B7DC5" w:rsidP="00D97AEE">
            <w:pPr>
              <w:pStyle w:val="Prrafodelista"/>
              <w:ind w:left="0" w:right="49"/>
              <w:jc w:val="both"/>
              <w:rPr>
                <w:rFonts w:ascii="Bookman Old Style" w:hAnsi="Bookman Old Style" w:cs="Arial"/>
                <w:b/>
                <w:sz w:val="20"/>
                <w:szCs w:val="20"/>
              </w:rPr>
            </w:pPr>
            <w:r w:rsidRPr="00D06A32">
              <w:rPr>
                <w:rFonts w:ascii="Bookman Old Style" w:hAnsi="Bookman Old Style" w:cs="Arial"/>
                <w:b/>
                <w:sz w:val="20"/>
                <w:szCs w:val="20"/>
              </w:rPr>
              <w:t>Artículo 2</w:t>
            </w:r>
            <w:r w:rsidR="000B30BF">
              <w:rPr>
                <w:rFonts w:ascii="Bookman Old Style" w:hAnsi="Bookman Old Style" w:cs="Arial"/>
                <w:b/>
                <w:sz w:val="20"/>
                <w:szCs w:val="20"/>
              </w:rPr>
              <w:t>9</w:t>
            </w:r>
            <w:r w:rsidRPr="00D06A32">
              <w:rPr>
                <w:rFonts w:ascii="Bookman Old Style" w:hAnsi="Bookman Old Style" w:cs="Arial"/>
                <w:b/>
                <w:sz w:val="20"/>
                <w:szCs w:val="20"/>
              </w:rPr>
              <w:t xml:space="preserve">. Acción agraria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 xml:space="preserve">A través de la acción agraria </w:t>
            </w:r>
            <w:r w:rsidRPr="00D06A32">
              <w:rPr>
                <w:rFonts w:ascii="Bookman Old Style" w:hAnsi="Bookman Old Style" w:cs="Arial"/>
                <w:b/>
                <w:sz w:val="20"/>
                <w:szCs w:val="20"/>
                <w:u w:val="single"/>
              </w:rPr>
              <w:t>y ambiental</w:t>
            </w:r>
            <w:r w:rsidR="00AE45EB">
              <w:rPr>
                <w:rFonts w:ascii="Bookman Old Style" w:hAnsi="Bookman Old Style" w:cs="Arial"/>
                <w:bCs/>
                <w:sz w:val="20"/>
                <w:szCs w:val="20"/>
              </w:rPr>
              <w:t xml:space="preserve">, </w:t>
            </w:r>
            <w:r w:rsidRPr="00D06A32">
              <w:rPr>
                <w:rFonts w:ascii="Bookman Old Style" w:hAnsi="Bookman Old Style" w:cs="Arial"/>
                <w:bCs/>
                <w:sz w:val="20"/>
                <w:szCs w:val="20"/>
              </w:rPr>
              <w:t xml:space="preserve">que constituye la regla general de inicio del proceso agrario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toda persona puede solicitar al juez la solución de un conflicto respecto de los asuntos previstos en el artículo 30, en el marco del objeto y del procedimiento contemplados en la presente ley</w:t>
            </w:r>
            <w:r w:rsidRPr="00D06A32">
              <w:rPr>
                <w:rFonts w:ascii="Bookman Old Style" w:hAnsi="Bookman Old Style" w:cs="Arial"/>
                <w:b/>
                <w:sz w:val="20"/>
                <w:szCs w:val="20"/>
              </w:rPr>
              <w:t>.</w:t>
            </w:r>
          </w:p>
        </w:tc>
      </w:tr>
      <w:tr w:rsidR="006F269A" w:rsidRPr="00D06A32" w14:paraId="4349E8B5" w14:textId="77777777" w:rsidTr="00F61EFD">
        <w:tc>
          <w:tcPr>
            <w:tcW w:w="4389" w:type="dxa"/>
          </w:tcPr>
          <w:p w14:paraId="391AB961"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29. </w:t>
            </w:r>
            <w:r w:rsidRPr="00D06A32">
              <w:rPr>
                <w:rFonts w:ascii="Bookman Old Style" w:eastAsia="Garamond" w:hAnsi="Bookman Old Style" w:cs="Garamond"/>
                <w:sz w:val="20"/>
                <w:szCs w:val="20"/>
              </w:rPr>
              <w:t>Adiciónese el artículo 138A a la Ley 1437 de 2011, el cual quedará así:</w:t>
            </w:r>
          </w:p>
          <w:p w14:paraId="51469F45"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D58FC86"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138A. Nulidad agraria y restablecimiento del derecho. </w:t>
            </w:r>
            <w:r w:rsidRPr="00D06A32">
              <w:rPr>
                <w:rFonts w:ascii="Bookman Old Style" w:eastAsia="Garamond" w:hAnsi="Bookman Old Style" w:cs="Garamond"/>
                <w:sz w:val="20"/>
                <w:szCs w:val="20"/>
              </w:rPr>
              <w:t>Los particulares que fueron parte del Procedimiento Único del que trata el Decreto Ley 902 de 2017 podrán demandar la nulidad de los actos administrativos definitivos expedidos con ocasión de este, dentro de los cuatro (4) meses siguientes a su ejecutoria.</w:t>
            </w:r>
          </w:p>
          <w:p w14:paraId="79DC6E14"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877E776"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misma acción ejercerán los particulares que aduzcan tener derechos reales sobre los predios relacionados con la formalización de predios privados, clarificación de la propiedad, deslinde, adjudicación, revocatoria directa y recuperación de baldíos, extinción del dominio sobre tierras incultas y </w:t>
            </w:r>
            <w:r w:rsidRPr="00D06A32">
              <w:rPr>
                <w:rFonts w:ascii="Bookman Old Style" w:eastAsia="Garamond" w:hAnsi="Bookman Old Style" w:cs="Garamond"/>
                <w:sz w:val="20"/>
                <w:szCs w:val="20"/>
              </w:rPr>
              <w:lastRenderedPageBreak/>
              <w:t>expropiación de predios rurales, de que trata la Ley 160 de 1994, y siempre que no hubieren comparecido al procedimiento único, caso en el cual el término para interponer la acción será de tres (3) años contados a partir de la fecha de inscripción del acto administrativo en el folio de matrícula inmobiliaria.</w:t>
            </w:r>
          </w:p>
          <w:p w14:paraId="4AF74673"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B56868B"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medio de control podrá ejercerse directamente, sin necesidad de haber interpuesto los recursos pertinentes contra el acto administrativo.</w:t>
            </w:r>
          </w:p>
          <w:p w14:paraId="11743108"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46D2E78" w14:textId="3189ABAA" w:rsidR="006F269A" w:rsidRPr="00D06A32" w:rsidRDefault="00082A73" w:rsidP="000B30BF">
            <w:pPr>
              <w:jc w:val="both"/>
              <w:rPr>
                <w:rFonts w:ascii="Bookman Old Style" w:hAnsi="Bookman Old Style"/>
                <w:sz w:val="20"/>
                <w:szCs w:val="20"/>
              </w:rPr>
            </w:pPr>
            <w:r w:rsidRPr="00D06A32">
              <w:rPr>
                <w:rFonts w:ascii="Bookman Old Style" w:eastAsia="Garamond" w:hAnsi="Bookman Old Style" w:cs="Garamond"/>
                <w:sz w:val="20"/>
                <w:szCs w:val="20"/>
              </w:rPr>
              <w:t>En cuanto al término de la caducidad de los demás medios de control que se tramiten a través del proceso agrario y rural se atenderá lo dispuesto en el artículo 164 del presente Código.</w:t>
            </w:r>
          </w:p>
        </w:tc>
        <w:tc>
          <w:tcPr>
            <w:tcW w:w="4390" w:type="dxa"/>
          </w:tcPr>
          <w:p w14:paraId="7B9CA3EE" w14:textId="28932247" w:rsidR="006F269A" w:rsidRPr="00D06A32" w:rsidRDefault="000B30BF" w:rsidP="00D97AEE">
            <w:pPr>
              <w:rPr>
                <w:rFonts w:ascii="Bookman Old Style" w:hAnsi="Bookman Old Style"/>
                <w:sz w:val="20"/>
                <w:szCs w:val="20"/>
              </w:rPr>
            </w:pPr>
            <w:r>
              <w:rPr>
                <w:rFonts w:ascii="Bookman Old Style" w:hAnsi="Bookman Old Style"/>
                <w:sz w:val="20"/>
                <w:szCs w:val="20"/>
              </w:rPr>
              <w:lastRenderedPageBreak/>
              <w:t>Se ajusta la numeración a artículo 30.</w:t>
            </w:r>
          </w:p>
        </w:tc>
      </w:tr>
      <w:tr w:rsidR="006F269A" w:rsidRPr="00D06A32" w14:paraId="7A5550DE" w14:textId="77777777" w:rsidTr="00F61EFD">
        <w:tc>
          <w:tcPr>
            <w:tcW w:w="4389" w:type="dxa"/>
          </w:tcPr>
          <w:p w14:paraId="167704BA"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30.</w:t>
            </w:r>
            <w:r w:rsidRPr="00D06A32">
              <w:rPr>
                <w:rFonts w:ascii="Bookman Old Style" w:eastAsia="Garamond" w:hAnsi="Bookman Old Style" w:cs="Garamond"/>
                <w:sz w:val="20"/>
                <w:szCs w:val="20"/>
              </w:rPr>
              <w:t xml:space="preserve"> </w:t>
            </w:r>
            <w:r w:rsidRPr="00D06A32">
              <w:rPr>
                <w:rFonts w:ascii="Bookman Old Style" w:eastAsia="Garamond" w:hAnsi="Bookman Old Style" w:cs="Garamond"/>
                <w:b/>
                <w:sz w:val="20"/>
                <w:szCs w:val="20"/>
              </w:rPr>
              <w:t>Acción de resolución de controversias suscitadas por varios actos de adjudicación</w:t>
            </w:r>
            <w:r w:rsidRPr="00D06A32">
              <w:rPr>
                <w:rFonts w:ascii="Bookman Old Style" w:eastAsia="Garamond" w:hAnsi="Bookman Old Style" w:cs="Garamond"/>
                <w:sz w:val="20"/>
                <w:szCs w:val="20"/>
              </w:rPr>
              <w:t>. Cuando sobre un mismo predio existan varias adjudicaciones realizadas por parte de las Gobernaciones, Ministerio de Agricultura, INCORA, INCODER o la Agencia Nacional de Tierras, esta última podrá de oficio o a solicitud de parte demandar la resolución de las controversias para que se determine y declare quién tiene mejor derecho al predio y merece conservar la propiedad, para lo cual se deberá tener en cuenta lo siguiente:</w:t>
            </w:r>
          </w:p>
          <w:p w14:paraId="6EFD1581"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E2EF011" w14:textId="77777777" w:rsidR="00082A73" w:rsidRPr="00D06A32" w:rsidRDefault="00082A73" w:rsidP="00492268">
            <w:pPr>
              <w:numPr>
                <w:ilvl w:val="0"/>
                <w:numId w:val="6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fechas de las adjudicaciones;</w:t>
            </w:r>
          </w:p>
          <w:p w14:paraId="69BCC644" w14:textId="77777777" w:rsidR="00082A73" w:rsidRPr="00D06A32" w:rsidRDefault="00082A73" w:rsidP="00492268">
            <w:pPr>
              <w:numPr>
                <w:ilvl w:val="0"/>
                <w:numId w:val="6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verificación de que los beneficiarios hayan cumplido con los requisitos establecidos en el régimen vigente para la adjudicación;</w:t>
            </w:r>
          </w:p>
          <w:p w14:paraId="0A0F15EB" w14:textId="77777777" w:rsidR="00082A73" w:rsidRPr="00D06A32" w:rsidRDefault="00082A73" w:rsidP="00492268">
            <w:pPr>
              <w:numPr>
                <w:ilvl w:val="0"/>
                <w:numId w:val="6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fechas de inscripciones en la Oficina de Registro de Instrumentos Públicos correspondiente, siguiendo el principio de prioridad o rango establecido en el literal c) del artículo 3º de la Ley 1579 de 2012;</w:t>
            </w:r>
          </w:p>
          <w:p w14:paraId="7FC88B78" w14:textId="77777777" w:rsidR="00082A73" w:rsidRPr="00D06A32" w:rsidRDefault="00082A73" w:rsidP="00492268">
            <w:pPr>
              <w:numPr>
                <w:ilvl w:val="0"/>
                <w:numId w:val="6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mejoras implantadas en el terreno y quién las implantó;</w:t>
            </w:r>
          </w:p>
          <w:p w14:paraId="4B9B7626" w14:textId="77777777" w:rsidR="00082A73" w:rsidRPr="00D06A32" w:rsidRDefault="00082A73" w:rsidP="00492268">
            <w:pPr>
              <w:numPr>
                <w:ilvl w:val="0"/>
                <w:numId w:val="69"/>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Quien ejerce posesión material de los predios, considerando los términos y </w:t>
            </w:r>
            <w:r w:rsidRPr="00D06A32">
              <w:rPr>
                <w:rFonts w:ascii="Bookman Old Style" w:eastAsia="Garamond" w:hAnsi="Bookman Old Style" w:cs="Garamond"/>
                <w:sz w:val="20"/>
                <w:szCs w:val="20"/>
              </w:rPr>
              <w:lastRenderedPageBreak/>
              <w:t>requisitos de la prescripción adquisitiva del dominio.</w:t>
            </w:r>
          </w:p>
          <w:p w14:paraId="26107DE0"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1B9CDB2"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sentencia deberá pronunciarse sobre la propiedad de las mejoras y deberá ordenar en caso de que pertenezcan a una persona diferente a quien conservará la propiedad, su reconocimiento, así como sobre los demás derechos reales que estuvieran constituidos sobre los folios de matrícula inmobiliaria que identifican el bien.</w:t>
            </w:r>
          </w:p>
          <w:p w14:paraId="3014FEE8"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5713C5A" w14:textId="12C8FE0B" w:rsidR="006F269A"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Resueltas las controversias sobre los actos de adjudicación, de ser el caso, el juez ordenará la recuperación material inmediata del bien inmueble, y tomará las medidas que se estimen necesarias para garantizar que las partes vencidas entreguen el inmueble. </w:t>
            </w:r>
          </w:p>
        </w:tc>
        <w:tc>
          <w:tcPr>
            <w:tcW w:w="4390" w:type="dxa"/>
          </w:tcPr>
          <w:p w14:paraId="6424FEF1" w14:textId="52AF3B2C" w:rsidR="006F269A" w:rsidRPr="00D06A32" w:rsidRDefault="000B30BF" w:rsidP="00D97AEE">
            <w:pPr>
              <w:rPr>
                <w:rFonts w:ascii="Bookman Old Style" w:hAnsi="Bookman Old Style"/>
                <w:sz w:val="20"/>
                <w:szCs w:val="20"/>
              </w:rPr>
            </w:pPr>
            <w:r w:rsidRPr="007F44DC">
              <w:rPr>
                <w:rFonts w:ascii="Bookman Old Style" w:hAnsi="Bookman Old Style"/>
                <w:sz w:val="20"/>
                <w:szCs w:val="20"/>
              </w:rPr>
              <w:lastRenderedPageBreak/>
              <w:t>Se ajusta la numeración a artículo 31.</w:t>
            </w:r>
          </w:p>
        </w:tc>
      </w:tr>
      <w:tr w:rsidR="00082A73" w:rsidRPr="00D06A32" w14:paraId="3DB51C47" w14:textId="77777777" w:rsidTr="00F61EFD">
        <w:tc>
          <w:tcPr>
            <w:tcW w:w="4389" w:type="dxa"/>
          </w:tcPr>
          <w:p w14:paraId="17556F7F"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CAPÍTULO II</w:t>
            </w:r>
          </w:p>
          <w:p w14:paraId="5EE890D3" w14:textId="3CFD80F2"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Competencia de la jurisdicción contencioso administrativa en los asuntos agrarios y rurales</w:t>
            </w:r>
          </w:p>
        </w:tc>
        <w:tc>
          <w:tcPr>
            <w:tcW w:w="4390" w:type="dxa"/>
          </w:tcPr>
          <w:p w14:paraId="2310696A" w14:textId="77777777" w:rsidR="007F44DC" w:rsidRPr="00D06A32" w:rsidRDefault="007F44DC" w:rsidP="007F44D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II</w:t>
            </w:r>
          </w:p>
          <w:p w14:paraId="1B08DA8D" w14:textId="21E4A87A" w:rsidR="00082A73" w:rsidRPr="00D06A32" w:rsidRDefault="007F44DC" w:rsidP="007F44DC">
            <w:pPr>
              <w:jc w:val="center"/>
              <w:rPr>
                <w:rFonts w:ascii="Bookman Old Style" w:hAnsi="Bookman Old Style"/>
                <w:sz w:val="20"/>
                <w:szCs w:val="20"/>
              </w:rPr>
            </w:pPr>
            <w:r w:rsidRPr="00D06A32">
              <w:rPr>
                <w:rFonts w:ascii="Bookman Old Style" w:eastAsia="Garamond" w:hAnsi="Bookman Old Style" w:cs="Garamond"/>
                <w:b/>
                <w:sz w:val="20"/>
                <w:szCs w:val="20"/>
              </w:rPr>
              <w:t>Competencia de la jurisdicción contencioso-administrativa en los asuntos agrarios</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rurales</w:t>
            </w:r>
            <w:r>
              <w:rPr>
                <w:rFonts w:ascii="Bookman Old Style" w:eastAsia="Garamond" w:hAnsi="Bookman Old Style" w:cs="Garamond"/>
                <w:b/>
                <w:sz w:val="20"/>
                <w:szCs w:val="20"/>
              </w:rPr>
              <w:t xml:space="preserve"> </w:t>
            </w:r>
            <w:r w:rsidRPr="007F44DC">
              <w:rPr>
                <w:rFonts w:ascii="Bookman Old Style" w:eastAsia="Garamond" w:hAnsi="Bookman Old Style" w:cs="Garamond"/>
                <w:b/>
                <w:sz w:val="20"/>
                <w:szCs w:val="20"/>
                <w:u w:val="single"/>
              </w:rPr>
              <w:t>y ambientales</w:t>
            </w:r>
          </w:p>
        </w:tc>
      </w:tr>
      <w:tr w:rsidR="006F269A" w:rsidRPr="00D06A32" w14:paraId="74C0C303" w14:textId="77777777" w:rsidTr="00F61EFD">
        <w:tc>
          <w:tcPr>
            <w:tcW w:w="4389" w:type="dxa"/>
          </w:tcPr>
          <w:p w14:paraId="7D725F97"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31. </w:t>
            </w:r>
            <w:r w:rsidRPr="00D06A32">
              <w:rPr>
                <w:rFonts w:ascii="Bookman Old Style" w:eastAsia="Garamond" w:hAnsi="Bookman Old Style" w:cs="Garamond"/>
                <w:sz w:val="20"/>
                <w:szCs w:val="20"/>
              </w:rPr>
              <w:t>Modifíquese el numeral 3º del artículo 111 de la Ley 1437 de 2011, el cual quedará así:</w:t>
            </w:r>
          </w:p>
          <w:p w14:paraId="27CA30F2"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60C5560" w14:textId="599ACB9D"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3. Dictar auto o sentencia de unificación en los asuntos indicados en el artículo 271 de este código. En ningún caso, la Sala Plena podrá conocer de los asuntos de naturaleza agraria y rural que conozca la Sección Primera del Consejo de Estado. Cuando se trate de un asunto agrario y rural la Agencia Nacional de Defensa Jurídica del Estado también podrá solicitar que sea de conocimiento del Consejo de Estado. </w:t>
            </w:r>
          </w:p>
        </w:tc>
        <w:tc>
          <w:tcPr>
            <w:tcW w:w="4390" w:type="dxa"/>
          </w:tcPr>
          <w:p w14:paraId="55FBEE4E" w14:textId="551305B3" w:rsidR="00853530" w:rsidRPr="00D06A32" w:rsidRDefault="00853530" w:rsidP="00D97AEE">
            <w:pPr>
              <w:ind w:right="49"/>
              <w:rPr>
                <w:rFonts w:ascii="Bookman Old Style" w:hAnsi="Bookman Old Style" w:cs="Arial"/>
                <w:b/>
                <w:sz w:val="20"/>
                <w:szCs w:val="20"/>
              </w:rPr>
            </w:pPr>
            <w:r w:rsidRPr="00D06A32">
              <w:rPr>
                <w:rFonts w:ascii="Bookman Old Style" w:hAnsi="Bookman Old Style" w:cs="Arial"/>
                <w:b/>
                <w:sz w:val="20"/>
                <w:szCs w:val="20"/>
              </w:rPr>
              <w:t>Artículo 3</w:t>
            </w:r>
            <w:r w:rsidR="007F44DC">
              <w:rPr>
                <w:rFonts w:ascii="Bookman Old Style" w:hAnsi="Bookman Old Style" w:cs="Arial"/>
                <w:b/>
                <w:sz w:val="20"/>
                <w:szCs w:val="20"/>
              </w:rPr>
              <w:t>2</w:t>
            </w:r>
            <w:r w:rsidRPr="00D06A32">
              <w:rPr>
                <w:rFonts w:ascii="Bookman Old Style" w:hAnsi="Bookman Old Style" w:cs="Arial"/>
                <w:b/>
                <w:sz w:val="20"/>
                <w:szCs w:val="20"/>
              </w:rPr>
              <w:t>. Modifíquese el numeral 3º del artículo 111 de la Ley 1437 de 2011, el cual quedará así:</w:t>
            </w:r>
          </w:p>
          <w:p w14:paraId="3CF20100" w14:textId="77777777" w:rsidR="00853530" w:rsidRPr="00D06A32" w:rsidRDefault="00853530" w:rsidP="00D97AEE">
            <w:pPr>
              <w:ind w:right="49"/>
              <w:rPr>
                <w:rFonts w:ascii="Bookman Old Style" w:hAnsi="Bookman Old Style" w:cs="Arial"/>
                <w:b/>
                <w:sz w:val="20"/>
                <w:szCs w:val="20"/>
              </w:rPr>
            </w:pPr>
          </w:p>
          <w:p w14:paraId="1234201D" w14:textId="703D320A" w:rsidR="006F269A"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Dictar auto o sentencia de unificación en los asuntos indicados en el artículo 271 de este código. En ningún caso, la Sala Plena podrá conocer de los asuntos de naturaleza agraria</w:t>
            </w:r>
            <w:r w:rsidR="007F44DC">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007F44DC" w:rsidRPr="007F44DC">
              <w:rPr>
                <w:rFonts w:ascii="Bookman Old Style" w:hAnsi="Bookman Old Style" w:cs="Arial"/>
                <w:b/>
                <w:sz w:val="20"/>
                <w:szCs w:val="20"/>
                <w:u w:val="single"/>
              </w:rPr>
              <w:t>o</w:t>
            </w:r>
            <w:r w:rsidRPr="007F44DC">
              <w:rPr>
                <w:rFonts w:ascii="Bookman Old Style" w:hAnsi="Bookman Old Style" w:cs="Arial"/>
                <w:b/>
                <w:sz w:val="20"/>
                <w:szCs w:val="20"/>
                <w:u w:val="single"/>
              </w:rPr>
              <w:t xml:space="preserve"> ambiental </w:t>
            </w:r>
            <w:r w:rsidRPr="00D06A32">
              <w:rPr>
                <w:rFonts w:ascii="Bookman Old Style" w:hAnsi="Bookman Old Style" w:cs="Arial"/>
                <w:bCs/>
                <w:sz w:val="20"/>
                <w:szCs w:val="20"/>
              </w:rPr>
              <w:t>que conozca la Sección Primera del Consejo de Estado. Cuando se trate de un asunto agrari</w:t>
            </w:r>
            <w:r w:rsidR="007F44DC">
              <w:rPr>
                <w:rFonts w:ascii="Bookman Old Style" w:hAnsi="Bookman Old Style" w:cs="Arial"/>
                <w:bCs/>
                <w:sz w:val="20"/>
                <w:szCs w:val="20"/>
              </w:rPr>
              <w:t>o,</w:t>
            </w:r>
            <w:r w:rsidRPr="00D06A32">
              <w:rPr>
                <w:rFonts w:ascii="Bookman Old Style" w:hAnsi="Bookman Old Style" w:cs="Arial"/>
                <w:bCs/>
                <w:sz w:val="20"/>
                <w:szCs w:val="20"/>
              </w:rPr>
              <w:t xml:space="preserve"> rural</w:t>
            </w:r>
            <w:r w:rsidR="007F44DC">
              <w:rPr>
                <w:rFonts w:ascii="Bookman Old Style" w:hAnsi="Bookman Old Style" w:cs="Arial"/>
                <w:bCs/>
                <w:sz w:val="20"/>
                <w:szCs w:val="20"/>
              </w:rPr>
              <w:t xml:space="preserve"> </w:t>
            </w:r>
            <w:r w:rsidR="007F44DC" w:rsidRPr="007F44DC">
              <w:rPr>
                <w:rFonts w:ascii="Bookman Old Style" w:hAnsi="Bookman Old Style" w:cs="Arial"/>
                <w:b/>
                <w:sz w:val="20"/>
                <w:szCs w:val="20"/>
                <w:u w:val="single"/>
              </w:rPr>
              <w:t>o ambiental</w:t>
            </w:r>
            <w:r w:rsidRPr="00D06A32">
              <w:rPr>
                <w:rFonts w:ascii="Bookman Old Style" w:hAnsi="Bookman Old Style" w:cs="Arial"/>
                <w:bCs/>
                <w:sz w:val="20"/>
                <w:szCs w:val="20"/>
              </w:rPr>
              <w:t xml:space="preserve"> la Agencia Nacional de Defensa Jurídica del Estado también podrá solicitar que sea de conocimiento del </w:t>
            </w:r>
            <w:r w:rsidRPr="00824094">
              <w:rPr>
                <w:rFonts w:ascii="Bookman Old Style" w:hAnsi="Bookman Old Style" w:cs="Arial"/>
                <w:bCs/>
                <w:sz w:val="20"/>
                <w:szCs w:val="20"/>
              </w:rPr>
              <w:t>Consejo de Estado.</w:t>
            </w:r>
          </w:p>
        </w:tc>
      </w:tr>
      <w:tr w:rsidR="006F269A" w:rsidRPr="00D06A32" w14:paraId="0352FDC8" w14:textId="77777777" w:rsidTr="00F61EFD">
        <w:tc>
          <w:tcPr>
            <w:tcW w:w="4389" w:type="dxa"/>
          </w:tcPr>
          <w:p w14:paraId="7D79A32C"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32. </w:t>
            </w:r>
            <w:r w:rsidRPr="00D06A32">
              <w:rPr>
                <w:rFonts w:ascii="Bookman Old Style" w:eastAsia="Garamond" w:hAnsi="Bookman Old Style" w:cs="Garamond"/>
                <w:sz w:val="20"/>
                <w:szCs w:val="20"/>
              </w:rPr>
              <w:t xml:space="preserve">Adiciónese el parágrafo 2º al artículo 149 de la Ley 1437 de 2011, así: </w:t>
            </w:r>
          </w:p>
          <w:p w14:paraId="3E75BE2E" w14:textId="77777777" w:rsidR="00082A73" w:rsidRPr="00D06A32" w:rsidRDefault="00082A73"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60DB377"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 2º.</w:t>
            </w:r>
            <w:r w:rsidRPr="00D06A32">
              <w:rPr>
                <w:rFonts w:ascii="Bookman Old Style" w:eastAsia="Garamond" w:hAnsi="Bookman Old Style" w:cs="Garamond"/>
                <w:sz w:val="20"/>
                <w:szCs w:val="20"/>
              </w:rPr>
              <w:t xml:space="preserve"> El Consejo de Estado, en Sala Plena de lo Contencioso Administrativo, por intermedio de sus Secciones, Subsecciones o Salas especiales, con arreglo a la de trabajo que la Sala disponga, conocerá en única instancia de los siguientes asuntos rurales y agrarios:</w:t>
            </w:r>
          </w:p>
          <w:p w14:paraId="16AAC462"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03CA983" w14:textId="77777777" w:rsidR="00082A73" w:rsidRPr="00D06A32" w:rsidRDefault="00082A73" w:rsidP="00492268">
            <w:pPr>
              <w:widowControl w:val="0"/>
              <w:numPr>
                <w:ilvl w:val="2"/>
                <w:numId w:val="74"/>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De la revisión eventual de las providencias que pongan fin al proceso dictadas por las Salas Agrarias y Rurales de los Tribunales Administrativos.</w:t>
            </w:r>
          </w:p>
          <w:p w14:paraId="223FCC20" w14:textId="1A93F408" w:rsidR="00082A73" w:rsidRDefault="00082A73"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90595D9" w14:textId="77777777" w:rsidR="009B3566" w:rsidRPr="00D06A32" w:rsidRDefault="009B3566"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486B0AF" w14:textId="77777777" w:rsidR="00082A73" w:rsidRPr="00D06A32" w:rsidRDefault="00082A73" w:rsidP="00492268">
            <w:pPr>
              <w:widowControl w:val="0"/>
              <w:numPr>
                <w:ilvl w:val="2"/>
                <w:numId w:val="74"/>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las peticiones de cambio de radicación de un proceso o actuación de carácter agrario y rural tramitados por las Salas Agrarias y Rurales de los Tribunales Administrativos y los Jueces Agrarios y Rurales Administrativos.</w:t>
            </w:r>
          </w:p>
          <w:p w14:paraId="3E34E0DF" w14:textId="01E93ABC" w:rsidR="00082A73" w:rsidRDefault="00082A73"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B7EF465" w14:textId="77777777" w:rsidR="009B3566" w:rsidRPr="00D06A32" w:rsidRDefault="009B3566"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DA3A6CD" w14:textId="77777777" w:rsidR="00082A73" w:rsidRPr="00D06A32" w:rsidRDefault="00082A73" w:rsidP="00492268">
            <w:pPr>
              <w:widowControl w:val="0"/>
              <w:numPr>
                <w:ilvl w:val="2"/>
                <w:numId w:val="74"/>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recursos extraordinarios de revisión referidos en la Ley 160 de 1994.</w:t>
            </w:r>
          </w:p>
          <w:p w14:paraId="5A42CD81"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2063910" w14:textId="6ED3895D"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relación con los asuntos rurales y agrarios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y rurales de conformidad con el régimen establecido para dicha materia.</w:t>
            </w:r>
          </w:p>
        </w:tc>
        <w:tc>
          <w:tcPr>
            <w:tcW w:w="4390" w:type="dxa"/>
          </w:tcPr>
          <w:p w14:paraId="7A4F3630" w14:textId="737C0C9C" w:rsidR="00824094" w:rsidRPr="00D06A32" w:rsidRDefault="00824094" w:rsidP="0082409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3</w:t>
            </w:r>
            <w:r w:rsidR="009B3566">
              <w:rPr>
                <w:rFonts w:ascii="Bookman Old Style" w:eastAsia="Garamond" w:hAnsi="Bookman Old Style" w:cs="Garamond"/>
                <w:b/>
                <w:sz w:val="20"/>
                <w:szCs w:val="20"/>
              </w:rPr>
              <w:t>3</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 xml:space="preserve">Adiciónese el parágrafo 2º al artículo 149 de la Ley 1437 de 2011, así: </w:t>
            </w:r>
          </w:p>
          <w:p w14:paraId="4BDED9C1" w14:textId="77777777" w:rsidR="00824094" w:rsidRPr="00D06A32" w:rsidRDefault="00824094" w:rsidP="0082409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F54A6F1" w14:textId="77777777" w:rsidR="00824094" w:rsidRPr="00D06A32" w:rsidRDefault="00824094" w:rsidP="0082409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 2º.</w:t>
            </w:r>
            <w:r w:rsidRPr="00D06A32">
              <w:rPr>
                <w:rFonts w:ascii="Bookman Old Style" w:eastAsia="Garamond" w:hAnsi="Bookman Old Style" w:cs="Garamond"/>
                <w:sz w:val="20"/>
                <w:szCs w:val="20"/>
              </w:rPr>
              <w:t xml:space="preserve"> El Consejo de Estado, en Sala Plena de lo Contencioso Administrativo, por intermedio de sus Secciones, Subsecciones o Salas especiales, con arreglo a la de trabajo que la Sala disponga, conocerá en única instancia de los siguientes asuntos rurales y agrarios:</w:t>
            </w:r>
          </w:p>
          <w:p w14:paraId="2D953F9F" w14:textId="77777777" w:rsidR="00824094" w:rsidRPr="00D06A32" w:rsidRDefault="00824094" w:rsidP="0082409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1B688F5" w14:textId="3F041484" w:rsidR="00824094" w:rsidRPr="00D06A32" w:rsidRDefault="00824094" w:rsidP="00492268">
            <w:pPr>
              <w:widowControl w:val="0"/>
              <w:numPr>
                <w:ilvl w:val="2"/>
                <w:numId w:val="89"/>
              </w:numPr>
              <w:pBdr>
                <w:top w:val="nil"/>
                <w:left w:val="nil"/>
                <w:bottom w:val="nil"/>
                <w:right w:val="nil"/>
                <w:between w:val="nil"/>
              </w:pBdr>
              <w:ind w:left="37"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De la revisión eventual de las providencias que pongan fin al proceso dictadas por las Salas Agrarias</w:t>
            </w:r>
            <w:r w:rsidR="009B3566">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Rurales</w:t>
            </w:r>
            <w:r w:rsidR="009B3566">
              <w:rPr>
                <w:rFonts w:ascii="Bookman Old Style" w:eastAsia="Garamond" w:hAnsi="Bookman Old Style" w:cs="Garamond"/>
                <w:sz w:val="20"/>
                <w:szCs w:val="20"/>
              </w:rPr>
              <w:t xml:space="preserve"> </w:t>
            </w:r>
            <w:r w:rsidR="009B3566" w:rsidRPr="009B3566">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de los Tribunales Administrativos.</w:t>
            </w:r>
          </w:p>
          <w:p w14:paraId="62B102CE" w14:textId="77777777" w:rsidR="00824094" w:rsidRPr="00D06A32" w:rsidRDefault="00824094" w:rsidP="0082409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BC596F1" w14:textId="0C8914A2" w:rsidR="00824094" w:rsidRPr="00D06A32" w:rsidRDefault="00824094" w:rsidP="00492268">
            <w:pPr>
              <w:widowControl w:val="0"/>
              <w:numPr>
                <w:ilvl w:val="2"/>
                <w:numId w:val="89"/>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las peticiones de cambio de radicación de un proceso o actuación de carácter agrario</w:t>
            </w:r>
            <w:r w:rsidR="009B3566">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sidR="009B3566">
              <w:rPr>
                <w:rFonts w:ascii="Bookman Old Style" w:eastAsia="Garamond" w:hAnsi="Bookman Old Style" w:cs="Garamond"/>
                <w:sz w:val="20"/>
                <w:szCs w:val="20"/>
              </w:rPr>
              <w:t xml:space="preserve"> </w:t>
            </w:r>
            <w:r w:rsidR="009B3566" w:rsidRPr="009B3566">
              <w:rPr>
                <w:rFonts w:ascii="Bookman Old Style" w:eastAsia="Garamond" w:hAnsi="Bookman Old Style" w:cs="Garamond"/>
                <w:b/>
                <w:bCs/>
                <w:sz w:val="20"/>
                <w:szCs w:val="20"/>
                <w:u w:val="single"/>
              </w:rPr>
              <w:t>o ambiental</w:t>
            </w:r>
            <w:r w:rsidRPr="00D06A32">
              <w:rPr>
                <w:rFonts w:ascii="Bookman Old Style" w:eastAsia="Garamond" w:hAnsi="Bookman Old Style" w:cs="Garamond"/>
                <w:sz w:val="20"/>
                <w:szCs w:val="20"/>
              </w:rPr>
              <w:t xml:space="preserve"> tramitados por las Salas Agrarias</w:t>
            </w:r>
            <w:r w:rsidR="009B3566">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Rurales</w:t>
            </w:r>
            <w:r w:rsidR="009B3566">
              <w:rPr>
                <w:rFonts w:ascii="Bookman Old Style" w:eastAsia="Garamond" w:hAnsi="Bookman Old Style" w:cs="Garamond"/>
                <w:sz w:val="20"/>
                <w:szCs w:val="20"/>
              </w:rPr>
              <w:t xml:space="preserve"> </w:t>
            </w:r>
            <w:r w:rsidR="009B3566" w:rsidRPr="009B3566">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de los Tribunales Administrativos y los Jueces Agrarios</w:t>
            </w:r>
            <w:r w:rsidR="009B3566">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Rurales</w:t>
            </w:r>
            <w:r w:rsidR="009B3566">
              <w:rPr>
                <w:rFonts w:ascii="Bookman Old Style" w:eastAsia="Garamond" w:hAnsi="Bookman Old Style" w:cs="Garamond"/>
                <w:sz w:val="20"/>
                <w:szCs w:val="20"/>
              </w:rPr>
              <w:t xml:space="preserve"> </w:t>
            </w:r>
            <w:r w:rsidR="009B3566" w:rsidRPr="009B3566">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Administrativos.</w:t>
            </w:r>
          </w:p>
          <w:p w14:paraId="263C69ED" w14:textId="77777777" w:rsidR="00824094" w:rsidRPr="00D06A32" w:rsidRDefault="00824094" w:rsidP="00824094">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6B882C9" w14:textId="77777777" w:rsidR="00824094" w:rsidRPr="00D06A32" w:rsidRDefault="00824094" w:rsidP="00492268">
            <w:pPr>
              <w:widowControl w:val="0"/>
              <w:numPr>
                <w:ilvl w:val="2"/>
                <w:numId w:val="89"/>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recursos extraordinarios de revisión referidos en la Ley 160 de 1994.</w:t>
            </w:r>
          </w:p>
          <w:p w14:paraId="1F7E431F" w14:textId="77777777" w:rsidR="00824094" w:rsidRPr="00D06A32" w:rsidRDefault="00824094" w:rsidP="0082409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3C7CEBC" w14:textId="53F44205" w:rsidR="006F269A" w:rsidRPr="00D06A32" w:rsidRDefault="00824094" w:rsidP="00824094">
            <w:pPr>
              <w:jc w:val="both"/>
              <w:rPr>
                <w:rFonts w:ascii="Bookman Old Style" w:hAnsi="Bookman Old Style"/>
                <w:sz w:val="20"/>
                <w:szCs w:val="20"/>
              </w:rPr>
            </w:pPr>
            <w:r w:rsidRPr="00D06A32">
              <w:rPr>
                <w:rFonts w:ascii="Bookman Old Style" w:eastAsia="Garamond" w:hAnsi="Bookman Old Style" w:cs="Garamond"/>
                <w:sz w:val="20"/>
                <w:szCs w:val="20"/>
              </w:rPr>
              <w:t>En relación con los asuntos rurales</w:t>
            </w:r>
            <w:r w:rsidR="009B3566">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agrarios</w:t>
            </w:r>
            <w:r w:rsidR="009B3566">
              <w:rPr>
                <w:rFonts w:ascii="Bookman Old Style" w:eastAsia="Garamond" w:hAnsi="Bookman Old Style" w:cs="Garamond"/>
                <w:sz w:val="20"/>
                <w:szCs w:val="20"/>
              </w:rPr>
              <w:t xml:space="preserve"> </w:t>
            </w:r>
            <w:r w:rsidR="009B3566" w:rsidRPr="009B3566">
              <w:rPr>
                <w:rFonts w:ascii="Bookman Old Style" w:eastAsia="Garamond" w:hAnsi="Bookman Old Style" w:cs="Garamond"/>
                <w:b/>
                <w:bCs/>
                <w:sz w:val="20"/>
                <w:szCs w:val="20"/>
                <w:u w:val="single"/>
              </w:rPr>
              <w:t>o ambientales</w:t>
            </w:r>
            <w:r w:rsidRPr="00D06A32">
              <w:rPr>
                <w:rFonts w:ascii="Bookman Old Style" w:eastAsia="Garamond" w:hAnsi="Bookman Old Style" w:cs="Garamond"/>
                <w:sz w:val="20"/>
                <w:szCs w:val="20"/>
              </w:rPr>
              <w:t xml:space="preserve">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w:t>
            </w:r>
            <w:r w:rsidR="009B3566">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rurales</w:t>
            </w:r>
            <w:r w:rsidR="009B3566">
              <w:rPr>
                <w:rFonts w:ascii="Bookman Old Style" w:eastAsia="Garamond" w:hAnsi="Bookman Old Style" w:cs="Garamond"/>
                <w:sz w:val="20"/>
                <w:szCs w:val="20"/>
              </w:rPr>
              <w:t xml:space="preserve"> </w:t>
            </w:r>
            <w:r w:rsidR="009B3566" w:rsidRPr="009B3566">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de conformidad con el régimen establecido para dicha materia.</w:t>
            </w:r>
          </w:p>
        </w:tc>
      </w:tr>
      <w:tr w:rsidR="006F269A" w:rsidRPr="00D06A32" w14:paraId="0078A255" w14:textId="77777777" w:rsidTr="00F61EFD">
        <w:tc>
          <w:tcPr>
            <w:tcW w:w="4389" w:type="dxa"/>
          </w:tcPr>
          <w:p w14:paraId="22EF6D60" w14:textId="77777777" w:rsidR="00082A73" w:rsidRPr="00D06A32" w:rsidRDefault="00082A73" w:rsidP="00D97AEE">
            <w:pPr>
              <w:pBdr>
                <w:top w:val="none" w:sz="0" w:space="0" w:color="000000"/>
                <w:left w:val="none" w:sz="0" w:space="0" w:color="000000"/>
                <w:bottom w:val="none" w:sz="0" w:space="0" w:color="000000"/>
                <w:right w:val="none" w:sz="0" w:space="0" w:color="000000"/>
                <w:between w:val="none" w:sz="0" w:space="0" w:color="000000"/>
              </w:pBd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33. </w:t>
            </w:r>
            <w:r w:rsidRPr="00D06A32">
              <w:rPr>
                <w:rFonts w:ascii="Bookman Old Style" w:eastAsia="Garamond" w:hAnsi="Bookman Old Style" w:cs="Garamond"/>
                <w:sz w:val="20"/>
                <w:szCs w:val="20"/>
              </w:rPr>
              <w:t xml:space="preserve">Adiciónese el numeral 27 al artículo 152 de la Ley 1437 de 2011, el cual quedará así: </w:t>
            </w:r>
          </w:p>
          <w:p w14:paraId="5643B68B" w14:textId="77777777" w:rsidR="00082A73" w:rsidRPr="00D06A32" w:rsidRDefault="00082A73" w:rsidP="00D97AEE">
            <w:pPr>
              <w:ind w:right="49"/>
              <w:jc w:val="both"/>
              <w:rPr>
                <w:rFonts w:ascii="Bookman Old Style" w:eastAsia="Garamond" w:hAnsi="Bookman Old Style" w:cs="Garamond"/>
                <w:sz w:val="20"/>
                <w:szCs w:val="20"/>
              </w:rPr>
            </w:pPr>
          </w:p>
          <w:p w14:paraId="21DEA252" w14:textId="7EBED4F3" w:rsidR="006F269A" w:rsidRPr="00D06A32" w:rsidRDefault="00082A73" w:rsidP="009B3566">
            <w:pPr>
              <w:jc w:val="both"/>
              <w:rPr>
                <w:rFonts w:ascii="Bookman Old Style" w:hAnsi="Bookman Old Style"/>
                <w:sz w:val="20"/>
                <w:szCs w:val="20"/>
              </w:rPr>
            </w:pPr>
            <w:r w:rsidRPr="00D06A32">
              <w:rPr>
                <w:rFonts w:ascii="Bookman Old Style" w:eastAsia="Garamond" w:hAnsi="Bookman Old Style" w:cs="Garamond"/>
                <w:sz w:val="20"/>
                <w:szCs w:val="20"/>
              </w:rPr>
              <w:t>27. De los de nulidad contra los actos de la Agencia Nacional de Tierras, en los casos previstos en la Ley.</w:t>
            </w:r>
          </w:p>
        </w:tc>
        <w:tc>
          <w:tcPr>
            <w:tcW w:w="4390" w:type="dxa"/>
          </w:tcPr>
          <w:p w14:paraId="7505F443" w14:textId="277DE552" w:rsidR="006F269A" w:rsidRPr="00D06A32" w:rsidRDefault="009B3566" w:rsidP="00D97AEE">
            <w:pPr>
              <w:rPr>
                <w:rFonts w:ascii="Bookman Old Style" w:hAnsi="Bookman Old Style"/>
                <w:sz w:val="20"/>
                <w:szCs w:val="20"/>
              </w:rPr>
            </w:pPr>
            <w:r w:rsidRPr="007F44DC">
              <w:rPr>
                <w:rFonts w:ascii="Bookman Old Style" w:hAnsi="Bookman Old Style"/>
                <w:sz w:val="20"/>
                <w:szCs w:val="20"/>
              </w:rPr>
              <w:t>Se ajusta la numeración a artículo 3</w:t>
            </w:r>
            <w:r>
              <w:rPr>
                <w:rFonts w:ascii="Bookman Old Style" w:hAnsi="Bookman Old Style"/>
                <w:sz w:val="20"/>
                <w:szCs w:val="20"/>
              </w:rPr>
              <w:t>4.</w:t>
            </w:r>
          </w:p>
        </w:tc>
      </w:tr>
      <w:tr w:rsidR="006F269A" w:rsidRPr="00D06A32" w14:paraId="67DF36C3" w14:textId="77777777" w:rsidTr="00F61EFD">
        <w:tc>
          <w:tcPr>
            <w:tcW w:w="4389" w:type="dxa"/>
          </w:tcPr>
          <w:p w14:paraId="7FD946F8"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34. </w:t>
            </w:r>
            <w:r w:rsidRPr="00D06A32">
              <w:rPr>
                <w:rFonts w:ascii="Bookman Old Style" w:eastAsia="Garamond" w:hAnsi="Bookman Old Style" w:cs="Garamond"/>
                <w:sz w:val="20"/>
                <w:szCs w:val="20"/>
              </w:rPr>
              <w:t>Adiciónese el numeral 9 y un parágrafo al artículo 151 de la Ley 1437 de 2011, el cual quedará así:</w:t>
            </w:r>
          </w:p>
          <w:p w14:paraId="4D8485DD"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0104D2B" w14:textId="77777777" w:rsidR="00082A73" w:rsidRPr="00D06A32" w:rsidRDefault="00082A73"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9.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195F8C7B" w14:textId="77777777" w:rsidR="00C64D6D" w:rsidRDefault="00C64D6D"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C6D5B50" w14:textId="5D1C1507" w:rsidR="00082A73" w:rsidRPr="00D06A32" w:rsidRDefault="00082A73"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Cuando la aprobación de los acuerdos de conciliación en estos casos sea parcial, el </w:t>
            </w:r>
            <w:r w:rsidRPr="00D06A32">
              <w:rPr>
                <w:rFonts w:ascii="Bookman Old Style" w:eastAsia="Garamond" w:hAnsi="Bookman Old Style" w:cs="Garamond"/>
                <w:sz w:val="20"/>
                <w:szCs w:val="20"/>
              </w:rPr>
              <w:lastRenderedPageBreak/>
              <w:t>litigio seguirá su curso sobre lo no conciliado.</w:t>
            </w:r>
          </w:p>
          <w:p w14:paraId="4A54ED18" w14:textId="77777777" w:rsidR="00082A73" w:rsidRPr="00D06A32" w:rsidRDefault="00082A73" w:rsidP="00D97AEE">
            <w:pPr>
              <w:widowControl w:val="0"/>
              <w:pBdr>
                <w:top w:val="nil"/>
                <w:left w:val="nil"/>
                <w:bottom w:val="nil"/>
                <w:right w:val="nil"/>
                <w:between w:val="nil"/>
              </w:pBdr>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EF85140" w14:textId="4CD4B4B6"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w:t>
            </w:r>
            <w:r w:rsidRPr="00D06A32">
              <w:rPr>
                <w:rFonts w:ascii="Bookman Old Style" w:eastAsia="Garamond" w:hAnsi="Bookman Old Style" w:cs="Garamond"/>
                <w:sz w:val="20"/>
                <w:szCs w:val="20"/>
              </w:rPr>
              <w:t>En relación con el asunto previsto en el numeral 9 de este artículo, corresponderá a las Salas agrarias y rurales de los Tribunales Administrativos la tramitación de estas materias.</w:t>
            </w:r>
          </w:p>
        </w:tc>
        <w:tc>
          <w:tcPr>
            <w:tcW w:w="4390" w:type="dxa"/>
          </w:tcPr>
          <w:p w14:paraId="0751CAD6" w14:textId="23D34891" w:rsidR="006F269A" w:rsidRPr="00D06A32" w:rsidRDefault="00C64D6D" w:rsidP="00C64D6D">
            <w:pPr>
              <w:jc w:val="both"/>
              <w:rPr>
                <w:rFonts w:ascii="Bookman Old Style" w:hAnsi="Bookman Old Style"/>
                <w:sz w:val="20"/>
                <w:szCs w:val="20"/>
              </w:rPr>
            </w:pPr>
            <w:r w:rsidRPr="007F44DC">
              <w:rPr>
                <w:rFonts w:ascii="Bookman Old Style" w:hAnsi="Bookman Old Style"/>
                <w:sz w:val="20"/>
                <w:szCs w:val="20"/>
              </w:rPr>
              <w:lastRenderedPageBreak/>
              <w:t>Se ajusta la numeración a artículo 3</w:t>
            </w:r>
            <w:r>
              <w:rPr>
                <w:rFonts w:ascii="Bookman Old Style" w:hAnsi="Bookman Old Style"/>
                <w:sz w:val="20"/>
                <w:szCs w:val="20"/>
              </w:rPr>
              <w:t>5.</w:t>
            </w:r>
          </w:p>
        </w:tc>
      </w:tr>
      <w:tr w:rsidR="00D06A32" w:rsidRPr="00D06A32" w14:paraId="2EC554DA" w14:textId="77777777" w:rsidTr="00F61EFD">
        <w:tc>
          <w:tcPr>
            <w:tcW w:w="4389" w:type="dxa"/>
          </w:tcPr>
          <w:p w14:paraId="25632214" w14:textId="17B75FFD" w:rsidR="00D06A32" w:rsidRPr="00D06A32" w:rsidRDefault="00D06A32"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ARTÍCULO NUEVO</w:t>
            </w:r>
          </w:p>
        </w:tc>
        <w:tc>
          <w:tcPr>
            <w:tcW w:w="4390" w:type="dxa"/>
          </w:tcPr>
          <w:p w14:paraId="67275E0B" w14:textId="648C242D" w:rsidR="00D06A32" w:rsidRPr="00D06A32" w:rsidRDefault="00D06A32" w:rsidP="00D97AEE">
            <w:pPr>
              <w:pStyle w:val="Prrafodelista"/>
              <w:ind w:left="0" w:right="49"/>
              <w:jc w:val="both"/>
              <w:rPr>
                <w:rFonts w:ascii="Bookman Old Style" w:hAnsi="Bookman Old Style" w:cs="Arial"/>
                <w:b/>
                <w:sz w:val="20"/>
                <w:szCs w:val="20"/>
              </w:rPr>
            </w:pPr>
            <w:r w:rsidRPr="00D06A32">
              <w:rPr>
                <w:rFonts w:ascii="Bookman Old Style" w:hAnsi="Bookman Old Style" w:cs="Arial"/>
                <w:b/>
                <w:sz w:val="20"/>
                <w:szCs w:val="20"/>
              </w:rPr>
              <w:t xml:space="preserve">Artículo </w:t>
            </w:r>
            <w:r w:rsidR="00C64D6D">
              <w:rPr>
                <w:rFonts w:ascii="Bookman Old Style" w:hAnsi="Bookman Old Style" w:cs="Arial"/>
                <w:b/>
                <w:sz w:val="20"/>
                <w:szCs w:val="20"/>
              </w:rPr>
              <w:t>36</w:t>
            </w:r>
            <w:r w:rsidRPr="00D06A32">
              <w:rPr>
                <w:rFonts w:ascii="Bookman Old Style" w:hAnsi="Bookman Old Style" w:cs="Arial"/>
                <w:b/>
                <w:sz w:val="20"/>
                <w:szCs w:val="20"/>
              </w:rPr>
              <w:t>. Adiciónese el numeral 15 y un parágrafo al artículo 151 de la Ley 1437 de 2011, el cual quedará así:</w:t>
            </w:r>
          </w:p>
          <w:p w14:paraId="6C4FC2FB" w14:textId="77777777" w:rsidR="00D06A32" w:rsidRPr="00D06A32" w:rsidRDefault="00D06A32" w:rsidP="00D97AEE">
            <w:pPr>
              <w:pStyle w:val="Prrafodelista"/>
              <w:ind w:left="0" w:right="49"/>
              <w:jc w:val="both"/>
              <w:rPr>
                <w:rFonts w:ascii="Bookman Old Style" w:hAnsi="Bookman Old Style" w:cs="Arial"/>
                <w:b/>
                <w:sz w:val="20"/>
                <w:szCs w:val="20"/>
              </w:rPr>
            </w:pPr>
          </w:p>
          <w:p w14:paraId="4AF8021B" w14:textId="77777777" w:rsidR="00D06A32" w:rsidRPr="00D06A32" w:rsidRDefault="00D06A32" w:rsidP="00D97AEE">
            <w:pPr>
              <w:pStyle w:val="Prrafodelista"/>
              <w:ind w:left="0"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15. De la aprobación de los acuerdos de conciliación sobre asuntos agrarios, rurales y ambientales de competencia de la jurisdicción de lo contencioso administrativo cuyas pretensiones patrimoniales excedan el equivalente a ochocientos (800) salarios mínimos legales mensuales.</w:t>
            </w:r>
          </w:p>
          <w:p w14:paraId="2775A771" w14:textId="77777777" w:rsidR="00D06A32" w:rsidRPr="00D06A32" w:rsidRDefault="00D06A32" w:rsidP="00D97AEE">
            <w:pPr>
              <w:pStyle w:val="Prrafodelista"/>
              <w:ind w:left="0" w:right="49"/>
              <w:jc w:val="both"/>
              <w:rPr>
                <w:rFonts w:ascii="Bookman Old Style" w:hAnsi="Bookman Old Style" w:cs="Arial"/>
                <w:b/>
                <w:sz w:val="20"/>
                <w:szCs w:val="20"/>
                <w:u w:val="single"/>
              </w:rPr>
            </w:pPr>
          </w:p>
          <w:p w14:paraId="671F1714" w14:textId="029BB996" w:rsidR="00D06A32" w:rsidRPr="00D06A32" w:rsidRDefault="00D06A32" w:rsidP="00D97AEE">
            <w:pPr>
              <w:pStyle w:val="Prrafodelista"/>
              <w:ind w:left="0"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t>Parágrafo. En relación con el asunto previsto en el numeral 15 de este artículo, corresponderá a las Salas agrarias, rurales y ambientales de los Tribunales Administrativos la tramitación de estas materias.</w:t>
            </w:r>
          </w:p>
        </w:tc>
      </w:tr>
      <w:tr w:rsidR="006F269A" w:rsidRPr="00D06A32" w14:paraId="13AE51D6" w14:textId="77777777" w:rsidTr="00F61EFD">
        <w:tc>
          <w:tcPr>
            <w:tcW w:w="4389" w:type="dxa"/>
          </w:tcPr>
          <w:p w14:paraId="588F6F4B"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35. </w:t>
            </w:r>
            <w:r w:rsidRPr="00D06A32">
              <w:rPr>
                <w:rFonts w:ascii="Bookman Old Style" w:eastAsia="Garamond" w:hAnsi="Bookman Old Style" w:cs="Garamond"/>
                <w:sz w:val="20"/>
                <w:szCs w:val="20"/>
              </w:rPr>
              <w:t>Adiciónese un parágrafo al artículo 153 de la Ley 1437 de 2011, el cual quedará así:</w:t>
            </w:r>
          </w:p>
          <w:p w14:paraId="11AD6C1D" w14:textId="77777777" w:rsidR="00082A73"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944D62D" w14:textId="654D7BB2" w:rsidR="006F269A" w:rsidRPr="00D06A32" w:rsidRDefault="00082A7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Cuando se trate de asuntos de índole agrario y rural, cualquiera sea el medio de control o acción promovida, de conformidad con el régimen establecido para el efecto, corresponderá a las Salas agrarias y rurales de los Tribunales Administrativos la tramitación de estas materias.</w:t>
            </w:r>
          </w:p>
        </w:tc>
        <w:tc>
          <w:tcPr>
            <w:tcW w:w="4390" w:type="dxa"/>
          </w:tcPr>
          <w:p w14:paraId="31A8CF75" w14:textId="1FABF01C" w:rsidR="00853530"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t>Artículo 3</w:t>
            </w:r>
            <w:r w:rsidR="00C64D6D">
              <w:rPr>
                <w:rFonts w:ascii="Bookman Old Style" w:hAnsi="Bookman Old Style" w:cs="Arial"/>
                <w:b/>
                <w:sz w:val="20"/>
                <w:szCs w:val="20"/>
              </w:rPr>
              <w:t>7</w:t>
            </w:r>
            <w:r w:rsidRPr="00D06A32">
              <w:rPr>
                <w:rFonts w:ascii="Bookman Old Style" w:hAnsi="Bookman Old Style" w:cs="Arial"/>
                <w:b/>
                <w:sz w:val="20"/>
                <w:szCs w:val="20"/>
              </w:rPr>
              <w:t>. Adiciónese un parágrafo al artículo 153 de la Ley 1437 de 2011, el cual quedará así:</w:t>
            </w:r>
          </w:p>
          <w:p w14:paraId="342B8ADB" w14:textId="77777777" w:rsidR="00853530" w:rsidRPr="00D06A32" w:rsidRDefault="00853530" w:rsidP="00D97AEE">
            <w:pPr>
              <w:ind w:right="49"/>
              <w:rPr>
                <w:rFonts w:ascii="Bookman Old Style" w:hAnsi="Bookman Old Style" w:cs="Arial"/>
                <w:b/>
                <w:sz w:val="20"/>
                <w:szCs w:val="20"/>
              </w:rPr>
            </w:pPr>
          </w:p>
          <w:p w14:paraId="60D9841E" w14:textId="34AFDBBF" w:rsidR="006F269A"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t xml:space="preserve">Parágrafo. </w:t>
            </w:r>
            <w:r w:rsidRPr="00D06A32">
              <w:rPr>
                <w:rFonts w:ascii="Bookman Old Style" w:hAnsi="Bookman Old Style" w:cs="Arial"/>
                <w:bCs/>
                <w:sz w:val="20"/>
                <w:szCs w:val="20"/>
              </w:rPr>
              <w:t xml:space="preserve">Cuando se trate de asuntos de índole agrario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cualquiera sea el medio de control o acción promovida, de conformidad con el régimen establecido para el efecto, corresponderá a las Salas agrarias y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de los Tribunales Administrativos la tramitación de estas materias.</w:t>
            </w:r>
          </w:p>
        </w:tc>
      </w:tr>
      <w:tr w:rsidR="006F269A" w:rsidRPr="00D06A32" w14:paraId="6094B114" w14:textId="77777777" w:rsidTr="00F61EFD">
        <w:tc>
          <w:tcPr>
            <w:tcW w:w="4389" w:type="dxa"/>
          </w:tcPr>
          <w:p w14:paraId="3D68CED1" w14:textId="77777777" w:rsidR="002C188B" w:rsidRPr="00D06A32" w:rsidRDefault="002C188B" w:rsidP="0035479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36. </w:t>
            </w:r>
            <w:r w:rsidRPr="00D06A32">
              <w:rPr>
                <w:rFonts w:ascii="Bookman Old Style" w:eastAsia="Garamond" w:hAnsi="Bookman Old Style" w:cs="Garamond"/>
                <w:sz w:val="20"/>
                <w:szCs w:val="20"/>
              </w:rPr>
              <w:t>Modifíquese</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el artículo 154 de la Ley 1437 de 2011, el cual quedará así:</w:t>
            </w:r>
          </w:p>
          <w:p w14:paraId="78D2EC7B" w14:textId="33C651AB" w:rsidR="002C188B" w:rsidRDefault="002C188B" w:rsidP="0035479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A37EB88" w14:textId="77777777" w:rsidR="0035479F" w:rsidRPr="00D06A32" w:rsidRDefault="0035479F" w:rsidP="0035479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EC7329A" w14:textId="77777777" w:rsidR="002C188B" w:rsidRPr="00D06A32" w:rsidRDefault="002C188B" w:rsidP="0035479F">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154. Competencia de los jueces administrativos en única instancia</w:t>
            </w:r>
            <w:r w:rsidRPr="00D06A32">
              <w:rPr>
                <w:rFonts w:ascii="Bookman Old Style" w:eastAsia="Garamond" w:hAnsi="Bookman Old Style" w:cs="Garamond"/>
                <w:sz w:val="20"/>
                <w:szCs w:val="20"/>
              </w:rPr>
              <w:t>. Los jueces administrativos conocerán en única instancia:</w:t>
            </w:r>
          </w:p>
          <w:p w14:paraId="4AED2AF7" w14:textId="77777777" w:rsidR="002C188B" w:rsidRPr="00D06A32" w:rsidRDefault="002C188B" w:rsidP="0035479F">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07962A96" w14:textId="77777777" w:rsidR="002C188B" w:rsidRPr="00D06A32" w:rsidRDefault="002C188B" w:rsidP="00492268">
            <w:pPr>
              <w:widowControl w:val="0"/>
              <w:numPr>
                <w:ilvl w:val="0"/>
                <w:numId w:val="67"/>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Cardo" w:hAnsi="Bookman Old Style" w:cs="Cardo"/>
                <w:sz w:val="20"/>
                <w:szCs w:val="20"/>
              </w:rPr>
              <w:t xml:space="preserve">Del recurso de insistencia previsto </w:t>
            </w:r>
            <w:r w:rsidRPr="00D06A32">
              <w:rPr>
                <w:rFonts w:ascii="Bookman Old Style" w:eastAsia="Cardo" w:hAnsi="Bookman Old Style" w:cs="Cardo"/>
                <w:sz w:val="20"/>
                <w:szCs w:val="20"/>
              </w:rPr>
              <w:lastRenderedPageBreak/>
              <w:t>en la parte primera de este código, cuando la providencia haya sido proferida por funcionario o autoridad del orden municipal o distrital.</w:t>
            </w:r>
          </w:p>
          <w:p w14:paraId="26EC82B4" w14:textId="77777777" w:rsidR="002C188B" w:rsidRPr="00D06A32" w:rsidRDefault="002C188B" w:rsidP="0035479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A5EEE6F" w14:textId="77777777" w:rsidR="002C188B" w:rsidRPr="00D06A32" w:rsidRDefault="002C188B" w:rsidP="00492268">
            <w:pPr>
              <w:numPr>
                <w:ilvl w:val="0"/>
                <w:numId w:val="67"/>
              </w:numPr>
              <w:pBdr>
                <w:top w:val="nil"/>
                <w:left w:val="nil"/>
                <w:bottom w:val="nil"/>
                <w:right w:val="nil"/>
                <w:between w:val="nil"/>
              </w:pBdr>
              <w:tabs>
                <w:tab w:val="left" w:pos="708"/>
              </w:tabs>
              <w:ind w:left="0" w:right="49" w:firstLine="0"/>
              <w:jc w:val="both"/>
              <w:rPr>
                <w:rFonts w:ascii="Bookman Old Style" w:eastAsia="Garamond" w:hAnsi="Bookman Old Style" w:cs="Garamond"/>
                <w:sz w:val="20"/>
                <w:szCs w:val="20"/>
              </w:rPr>
            </w:pPr>
            <w:r w:rsidRPr="00D06A32">
              <w:rPr>
                <w:rFonts w:ascii="Bookman Old Style" w:eastAsia="Cardo" w:hAnsi="Bookman Old Style" w:cs="Cardo"/>
                <w:sz w:val="20"/>
                <w:szCs w:val="20"/>
              </w:rPr>
              <w:t xml:space="preserve">De la ejecución de condenas impuestas o conciliaciones judiciales aprobadas en los procesos que haya conocido el respectivo juzgado en única instancia, incluso si la obligación que se persigue surge en el trámite de los recursos extraordinarios. En este caso, la competencia se determina por el factor de conexidad, sin atención a la cuantía. </w:t>
            </w:r>
          </w:p>
          <w:p w14:paraId="06EDF743" w14:textId="77777777" w:rsidR="002C188B" w:rsidRPr="00D06A32" w:rsidRDefault="002C188B" w:rsidP="0035479F">
            <w:pPr>
              <w:pBdr>
                <w:top w:val="nil"/>
                <w:left w:val="nil"/>
                <w:bottom w:val="nil"/>
                <w:right w:val="nil"/>
                <w:between w:val="nil"/>
              </w:pBdr>
              <w:tabs>
                <w:tab w:val="left" w:pos="708"/>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2337E22" w14:textId="77777777" w:rsidR="002C188B" w:rsidRPr="00D06A32" w:rsidRDefault="002C188B" w:rsidP="00492268">
            <w:pPr>
              <w:numPr>
                <w:ilvl w:val="0"/>
                <w:numId w:val="6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aprobación de los acuerdos de conciliación sobre asuntos agrarios y rurales de competencia de la jurisdicción de lo contencioso administrativo cuyas pretensiones patrimoniales no excedan el equivalente a ochocientos (800) salarios mínimos legales mensuales vigentes, vigentes, y de aquellos que no tengan cuantía.</w:t>
            </w:r>
          </w:p>
          <w:p w14:paraId="3C7AD26B" w14:textId="77777777" w:rsidR="002C188B" w:rsidRPr="00D06A32" w:rsidRDefault="002C188B" w:rsidP="0035479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EE71448" w14:textId="4E333A73" w:rsidR="002C188B" w:rsidRDefault="002C188B" w:rsidP="0035479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la aprobación de los acuerdos de conciliación en estos casos sea parcial, el litigio seguirá su curso sobre lo no conciliado.</w:t>
            </w:r>
          </w:p>
          <w:p w14:paraId="1E562838" w14:textId="77777777" w:rsidR="008B0A80" w:rsidRPr="00D06A32" w:rsidRDefault="008B0A80" w:rsidP="0035479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201FDF4" w14:textId="77777777" w:rsidR="002C188B" w:rsidRPr="00D06A32" w:rsidRDefault="002C188B" w:rsidP="00492268">
            <w:pPr>
              <w:numPr>
                <w:ilvl w:val="0"/>
                <w:numId w:val="67"/>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71782D6A" w14:textId="77777777" w:rsidR="002C188B" w:rsidRPr="00D06A32" w:rsidRDefault="002C188B" w:rsidP="0035479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186378A" w14:textId="2A73290E" w:rsidR="006F269A" w:rsidRPr="00D06A32" w:rsidRDefault="002C188B" w:rsidP="0035479F">
            <w:pPr>
              <w:jc w:val="both"/>
              <w:rPr>
                <w:rFonts w:ascii="Bookman Old Style" w:hAnsi="Bookman Old Style"/>
                <w:sz w:val="20"/>
                <w:szCs w:val="20"/>
              </w:rPr>
            </w:pPr>
            <w:r w:rsidRPr="00D06A32">
              <w:rPr>
                <w:rFonts w:ascii="Bookman Old Style" w:eastAsia="Garamond" w:hAnsi="Bookman Old Style" w:cs="Garamond"/>
                <w:sz w:val="20"/>
                <w:szCs w:val="20"/>
              </w:rPr>
              <w:t xml:space="preserve">Parágrafo. En relación con los asuntos previstos en los numerales 3 y 4 de este artículo, corresponderá a los juzgados agrarios y rurales administrativos la </w:t>
            </w:r>
            <w:r w:rsidRPr="00D06A32">
              <w:rPr>
                <w:rFonts w:ascii="Bookman Old Style" w:eastAsia="Garamond" w:hAnsi="Bookman Old Style" w:cs="Garamond"/>
                <w:sz w:val="20"/>
                <w:szCs w:val="20"/>
              </w:rPr>
              <w:lastRenderedPageBreak/>
              <w:t>tramitación de estas materias a través del proceso especial agrario y rural.</w:t>
            </w:r>
          </w:p>
        </w:tc>
        <w:tc>
          <w:tcPr>
            <w:tcW w:w="4390" w:type="dxa"/>
          </w:tcPr>
          <w:p w14:paraId="44B02685" w14:textId="36CA7F70" w:rsidR="00853530" w:rsidRPr="00D06A32" w:rsidRDefault="00853530" w:rsidP="0035479F">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3</w:t>
            </w:r>
            <w:r w:rsidR="00105FDF">
              <w:rPr>
                <w:rFonts w:ascii="Bookman Old Style" w:hAnsi="Bookman Old Style" w:cs="Arial"/>
                <w:b/>
                <w:sz w:val="20"/>
                <w:szCs w:val="20"/>
              </w:rPr>
              <w:t>8</w:t>
            </w:r>
            <w:r w:rsidRPr="00D06A32">
              <w:rPr>
                <w:rFonts w:ascii="Bookman Old Style" w:hAnsi="Bookman Old Style" w:cs="Arial"/>
                <w:b/>
                <w:sz w:val="20"/>
                <w:szCs w:val="20"/>
              </w:rPr>
              <w:t>. Modifíquese el artículo 154 de la Ley 1437 de 2011, el cual quedará así:</w:t>
            </w:r>
          </w:p>
          <w:p w14:paraId="34C29841" w14:textId="77777777" w:rsidR="00853530" w:rsidRPr="00D06A32" w:rsidRDefault="00853530" w:rsidP="0035479F">
            <w:pPr>
              <w:ind w:right="49"/>
              <w:jc w:val="both"/>
              <w:rPr>
                <w:rFonts w:ascii="Bookman Old Style" w:hAnsi="Bookman Old Style" w:cs="Arial"/>
                <w:b/>
                <w:sz w:val="20"/>
                <w:szCs w:val="20"/>
              </w:rPr>
            </w:pPr>
          </w:p>
          <w:p w14:paraId="2857CA95" w14:textId="77777777" w:rsidR="00853530" w:rsidRPr="00D06A32" w:rsidRDefault="00853530" w:rsidP="0035479F">
            <w:pPr>
              <w:ind w:right="49"/>
              <w:jc w:val="both"/>
              <w:rPr>
                <w:rFonts w:ascii="Bookman Old Style" w:hAnsi="Bookman Old Style" w:cs="Arial"/>
                <w:bCs/>
                <w:sz w:val="20"/>
                <w:szCs w:val="20"/>
              </w:rPr>
            </w:pPr>
            <w:r w:rsidRPr="00D06A32">
              <w:rPr>
                <w:rFonts w:ascii="Bookman Old Style" w:hAnsi="Bookman Old Style" w:cs="Arial"/>
                <w:b/>
                <w:sz w:val="20"/>
                <w:szCs w:val="20"/>
              </w:rPr>
              <w:t>Artículo 154. Competencia de los jueces administrativos en única instancia.</w:t>
            </w:r>
            <w:r w:rsidRPr="00D06A32">
              <w:rPr>
                <w:rFonts w:ascii="Bookman Old Style" w:hAnsi="Bookman Old Style" w:cs="Arial"/>
                <w:bCs/>
                <w:sz w:val="20"/>
                <w:szCs w:val="20"/>
              </w:rPr>
              <w:t xml:space="preserve"> Los jueces administrativos conocerán en única instancia:</w:t>
            </w:r>
          </w:p>
          <w:p w14:paraId="4B038F38" w14:textId="77777777" w:rsidR="00853530" w:rsidRPr="00D06A32" w:rsidRDefault="00853530" w:rsidP="0035479F">
            <w:pPr>
              <w:ind w:right="49"/>
              <w:jc w:val="both"/>
              <w:rPr>
                <w:rFonts w:ascii="Bookman Old Style" w:hAnsi="Bookman Old Style" w:cs="Arial"/>
                <w:bCs/>
                <w:sz w:val="20"/>
                <w:szCs w:val="20"/>
              </w:rPr>
            </w:pPr>
          </w:p>
          <w:p w14:paraId="629A300F" w14:textId="77777777" w:rsidR="00853530" w:rsidRPr="00D06A32" w:rsidRDefault="00853530" w:rsidP="0035479F">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1. Del recurso de insistencia previsto en la parte primera de este código, cuando la </w:t>
            </w:r>
            <w:r w:rsidRPr="00D06A32">
              <w:rPr>
                <w:rFonts w:ascii="Bookman Old Style" w:hAnsi="Bookman Old Style" w:cs="Arial"/>
                <w:bCs/>
                <w:sz w:val="20"/>
                <w:szCs w:val="20"/>
              </w:rPr>
              <w:lastRenderedPageBreak/>
              <w:t>providencia haya sido proferida por funcionario o autoridad del orden municipal o distrital.</w:t>
            </w:r>
          </w:p>
          <w:p w14:paraId="50328BAF" w14:textId="77777777" w:rsidR="00853530" w:rsidRPr="00D06A32" w:rsidRDefault="00853530" w:rsidP="0035479F">
            <w:pPr>
              <w:ind w:right="49"/>
              <w:jc w:val="both"/>
              <w:rPr>
                <w:rFonts w:ascii="Bookman Old Style" w:hAnsi="Bookman Old Style" w:cs="Arial"/>
                <w:bCs/>
                <w:sz w:val="20"/>
                <w:szCs w:val="20"/>
              </w:rPr>
            </w:pPr>
          </w:p>
          <w:p w14:paraId="3E25A96B" w14:textId="77777777" w:rsidR="00853530" w:rsidRPr="00D06A32" w:rsidRDefault="00853530" w:rsidP="0035479F">
            <w:pPr>
              <w:ind w:right="49"/>
              <w:jc w:val="both"/>
              <w:rPr>
                <w:rFonts w:ascii="Bookman Old Style" w:hAnsi="Bookman Old Style" w:cs="Arial"/>
                <w:bCs/>
                <w:sz w:val="20"/>
                <w:szCs w:val="20"/>
              </w:rPr>
            </w:pPr>
            <w:r w:rsidRPr="00D06A32">
              <w:rPr>
                <w:rFonts w:ascii="Bookman Old Style" w:hAnsi="Bookman Old Style" w:cs="Arial"/>
                <w:bCs/>
                <w:sz w:val="20"/>
                <w:szCs w:val="20"/>
              </w:rPr>
              <w:t>2. De la ejecución de condenas impuestas o conciliaciones judiciales aprobadas en los procesos que haya conocido el respectivo juzgado en única instancia, incluso si la obligación que se persigue surge en el trámite de los recursos extraordinarios. En este caso, la competencia se determina por el factor de conexidad, sin atención a la cuantía.</w:t>
            </w:r>
          </w:p>
          <w:p w14:paraId="45E1367A" w14:textId="77777777" w:rsidR="00853530" w:rsidRPr="00D06A32" w:rsidRDefault="00853530" w:rsidP="0035479F">
            <w:pPr>
              <w:ind w:right="49"/>
              <w:jc w:val="both"/>
              <w:rPr>
                <w:rFonts w:ascii="Bookman Old Style" w:hAnsi="Bookman Old Style" w:cs="Arial"/>
                <w:bCs/>
                <w:sz w:val="20"/>
                <w:szCs w:val="20"/>
              </w:rPr>
            </w:pPr>
          </w:p>
          <w:p w14:paraId="6BF3C088" w14:textId="4F55651B" w:rsidR="00853530" w:rsidRPr="00D06A32" w:rsidRDefault="00853530" w:rsidP="0035479F">
            <w:pPr>
              <w:ind w:right="49"/>
              <w:jc w:val="both"/>
              <w:rPr>
                <w:rFonts w:ascii="Bookman Old Style" w:hAnsi="Bookman Old Style" w:cs="Arial"/>
                <w:bCs/>
                <w:sz w:val="20"/>
                <w:szCs w:val="20"/>
              </w:rPr>
            </w:pPr>
            <w:r w:rsidRPr="00D06A32">
              <w:rPr>
                <w:rFonts w:ascii="Bookman Old Style" w:hAnsi="Bookman Old Style" w:cs="Arial"/>
                <w:bCs/>
                <w:sz w:val="20"/>
                <w:szCs w:val="20"/>
              </w:rPr>
              <w:t>3. De la aprobación de los acuerdos de conciliación sobre asuntos agrarios</w:t>
            </w:r>
            <w:r w:rsidR="008B0A80">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008B0A80" w:rsidRPr="008B0A80">
              <w:rPr>
                <w:rFonts w:ascii="Bookman Old Style" w:hAnsi="Bookman Old Style" w:cs="Arial"/>
                <w:b/>
                <w:sz w:val="20"/>
                <w:szCs w:val="20"/>
                <w:u w:val="single"/>
              </w:rPr>
              <w:t>o</w:t>
            </w:r>
            <w:r w:rsidRPr="00D06A32">
              <w:rPr>
                <w:rFonts w:ascii="Bookman Old Style" w:hAnsi="Bookman Old Style" w:cs="Arial"/>
                <w:b/>
                <w:sz w:val="20"/>
                <w:szCs w:val="20"/>
                <w:u w:val="single"/>
              </w:rPr>
              <w:t xml:space="preserve"> ambientales</w:t>
            </w:r>
            <w:r w:rsidRPr="00D06A32">
              <w:rPr>
                <w:rFonts w:ascii="Bookman Old Style" w:hAnsi="Bookman Old Style" w:cs="Arial"/>
                <w:bCs/>
                <w:sz w:val="20"/>
                <w:szCs w:val="20"/>
              </w:rPr>
              <w:t xml:space="preserve"> de competencia de la jurisdicción de lo contencioso administrativo cuyas pretensiones patrimoniales no excedan el equivalente a ochocientos (800) salarios mínimos legales mensuales vigentes, vigentes, y de aquellos que no tengan cuantía. </w:t>
            </w:r>
          </w:p>
          <w:p w14:paraId="24683E85" w14:textId="77777777" w:rsidR="008B0A80" w:rsidRPr="008B0A80" w:rsidRDefault="008B0A80" w:rsidP="0035479F">
            <w:pPr>
              <w:ind w:right="49"/>
              <w:jc w:val="both"/>
              <w:rPr>
                <w:rFonts w:ascii="Bookman Old Style" w:hAnsi="Bookman Old Style" w:cs="Arial"/>
                <w:bCs/>
                <w:sz w:val="20"/>
                <w:szCs w:val="20"/>
              </w:rPr>
            </w:pPr>
          </w:p>
          <w:p w14:paraId="012E15ED" w14:textId="1A14A0C4" w:rsidR="00853530" w:rsidRPr="008B0A80" w:rsidRDefault="00853530" w:rsidP="0035479F">
            <w:pPr>
              <w:ind w:right="49"/>
              <w:jc w:val="both"/>
              <w:rPr>
                <w:rFonts w:ascii="Bookman Old Style" w:hAnsi="Bookman Old Style" w:cs="Arial"/>
                <w:bCs/>
                <w:sz w:val="20"/>
                <w:szCs w:val="20"/>
              </w:rPr>
            </w:pPr>
            <w:r w:rsidRPr="008B0A80">
              <w:rPr>
                <w:rFonts w:ascii="Bookman Old Style" w:hAnsi="Bookman Old Style" w:cs="Arial"/>
                <w:bCs/>
                <w:sz w:val="20"/>
                <w:szCs w:val="20"/>
              </w:rPr>
              <w:t>Cuando la aprobación de los acuerdos de conciliación en estos casos sea parcial, el litigio seguirá su curso sobre lo no conciliado.</w:t>
            </w:r>
          </w:p>
          <w:p w14:paraId="600BC398" w14:textId="77777777" w:rsidR="00853530" w:rsidRPr="00D06A32" w:rsidRDefault="00853530" w:rsidP="0035479F">
            <w:pPr>
              <w:ind w:right="49"/>
              <w:jc w:val="both"/>
              <w:rPr>
                <w:rFonts w:ascii="Bookman Old Style" w:hAnsi="Bookman Old Style" w:cs="Arial"/>
                <w:bCs/>
                <w:sz w:val="20"/>
                <w:szCs w:val="20"/>
              </w:rPr>
            </w:pPr>
          </w:p>
          <w:p w14:paraId="3E5B7549" w14:textId="77777777" w:rsidR="00853530" w:rsidRPr="00D06A32" w:rsidRDefault="00853530" w:rsidP="0035479F">
            <w:pPr>
              <w:ind w:right="49"/>
              <w:jc w:val="both"/>
              <w:rPr>
                <w:rFonts w:ascii="Bookman Old Style" w:hAnsi="Bookman Old Style" w:cs="Arial"/>
                <w:bCs/>
                <w:sz w:val="20"/>
                <w:szCs w:val="20"/>
              </w:rPr>
            </w:pPr>
            <w:r w:rsidRPr="00D06A32">
              <w:rPr>
                <w:rFonts w:ascii="Bookman Old Style" w:hAnsi="Bookman Old Style" w:cs="Arial"/>
                <w:bCs/>
                <w:sz w:val="20"/>
                <w:szCs w:val="20"/>
              </w:rPr>
              <w:t>4. 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55AF595F" w14:textId="77777777" w:rsidR="00853530" w:rsidRPr="00D06A32" w:rsidRDefault="00853530" w:rsidP="0035479F">
            <w:pPr>
              <w:ind w:right="49"/>
              <w:jc w:val="both"/>
              <w:rPr>
                <w:rFonts w:ascii="Bookman Old Style" w:hAnsi="Bookman Old Style" w:cs="Arial"/>
                <w:bCs/>
                <w:sz w:val="20"/>
                <w:szCs w:val="20"/>
              </w:rPr>
            </w:pPr>
          </w:p>
          <w:p w14:paraId="350D76D6" w14:textId="5E7C2D2C" w:rsidR="006F269A" w:rsidRPr="00D06A32" w:rsidRDefault="00853530" w:rsidP="0035479F">
            <w:pPr>
              <w:ind w:right="49"/>
              <w:jc w:val="both"/>
              <w:rPr>
                <w:rFonts w:ascii="Bookman Old Style" w:hAnsi="Bookman Old Style" w:cs="Arial"/>
                <w:bCs/>
                <w:sz w:val="20"/>
                <w:szCs w:val="20"/>
              </w:rPr>
            </w:pPr>
            <w:r w:rsidRPr="00D06A32">
              <w:rPr>
                <w:rFonts w:ascii="Bookman Old Style" w:hAnsi="Bookman Old Style" w:cs="Arial"/>
                <w:bCs/>
                <w:sz w:val="20"/>
                <w:szCs w:val="20"/>
              </w:rPr>
              <w:t>Parágrafo. En relación con los asuntos previstos en los numerales 3 y 4 de este artículo, corresponderá a los juzgados agrarios</w:t>
            </w:r>
            <w:r w:rsidR="008B0A8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la tramitación de estas </w:t>
            </w:r>
            <w:r w:rsidRPr="00D06A32">
              <w:rPr>
                <w:rFonts w:ascii="Bookman Old Style" w:hAnsi="Bookman Old Style" w:cs="Arial"/>
                <w:bCs/>
                <w:sz w:val="20"/>
                <w:szCs w:val="20"/>
              </w:rPr>
              <w:lastRenderedPageBreak/>
              <w:t>materias a través del proceso especial agrario</w:t>
            </w:r>
            <w:r w:rsidR="008B0A80">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tc>
      </w:tr>
      <w:tr w:rsidR="006F269A" w:rsidRPr="00D06A32" w14:paraId="61E62134" w14:textId="77777777" w:rsidTr="00F61EFD">
        <w:tc>
          <w:tcPr>
            <w:tcW w:w="4389" w:type="dxa"/>
          </w:tcPr>
          <w:p w14:paraId="209FED81"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37. </w:t>
            </w:r>
            <w:r w:rsidRPr="00D06A32">
              <w:rPr>
                <w:rFonts w:ascii="Bookman Old Style" w:eastAsia="Garamond" w:hAnsi="Bookman Old Style" w:cs="Garamond"/>
                <w:sz w:val="20"/>
                <w:szCs w:val="20"/>
              </w:rPr>
              <w:t>Modifíquese el artículo 155 de la Ley 1437 de 2011, el cual quedará así:</w:t>
            </w:r>
          </w:p>
          <w:p w14:paraId="3267411C"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s>
              <w:ind w:right="49"/>
              <w:jc w:val="both"/>
              <w:rPr>
                <w:rFonts w:ascii="Bookman Old Style" w:eastAsia="Garamond" w:hAnsi="Bookman Old Style" w:cs="Garamond"/>
                <w:sz w:val="20"/>
                <w:szCs w:val="20"/>
              </w:rPr>
            </w:pPr>
          </w:p>
          <w:p w14:paraId="3E39A172" w14:textId="77777777" w:rsidR="002C188B" w:rsidRPr="00D06A32" w:rsidRDefault="002C188B" w:rsidP="00D97AEE">
            <w:pPr>
              <w:pBdr>
                <w:top w:val="nil"/>
                <w:left w:val="nil"/>
                <w:bottom w:val="nil"/>
                <w:right w:val="nil"/>
                <w:between w:val="nil"/>
              </w:pBdr>
              <w:tabs>
                <w:tab w:val="left" w:pos="708"/>
                <w:tab w:val="left" w:pos="1416"/>
                <w:tab w:val="left" w:pos="2124"/>
                <w:tab w:val="left" w:pos="2832"/>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155. Competencia de los jueces administrativos en primera instancia</w:t>
            </w:r>
            <w:r w:rsidRPr="00D06A32">
              <w:rPr>
                <w:rFonts w:ascii="Bookman Old Style" w:eastAsia="Garamond" w:hAnsi="Bookman Old Style" w:cs="Garamond"/>
                <w:sz w:val="20"/>
                <w:szCs w:val="20"/>
              </w:rPr>
              <w:t>. Los jueces administrativos conocerán en primera instancia de los siguientes asuntos:</w:t>
            </w:r>
          </w:p>
          <w:p w14:paraId="43F356D3" w14:textId="77777777" w:rsidR="002C188B" w:rsidRPr="00D06A32" w:rsidRDefault="002C188B" w:rsidP="00D97AEE">
            <w:pPr>
              <w:pBdr>
                <w:top w:val="nil"/>
                <w:left w:val="nil"/>
                <w:bottom w:val="nil"/>
                <w:right w:val="nil"/>
                <w:between w:val="nil"/>
              </w:pBdr>
              <w:tabs>
                <w:tab w:val="left" w:pos="708"/>
                <w:tab w:val="left" w:pos="1416"/>
                <w:tab w:val="left" w:pos="2124"/>
                <w:tab w:val="left" w:pos="2832"/>
              </w:tabs>
              <w:ind w:right="49"/>
              <w:jc w:val="both"/>
              <w:rPr>
                <w:rFonts w:ascii="Bookman Old Style" w:eastAsia="Garamond" w:hAnsi="Bookman Old Style" w:cs="Garamond"/>
                <w:sz w:val="20"/>
                <w:szCs w:val="20"/>
              </w:rPr>
            </w:pPr>
          </w:p>
          <w:p w14:paraId="6956B045"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3DB53C2E"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3CD212C" w14:textId="77777777" w:rsidR="00C842D3"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de nulidad y restablecimiento del derecho de carácter laboral que no provengan de un contrato de trabajo, en los cuales se controviertan actos administrativos de cualquier autoridad, sin atención a su cuantía. </w:t>
            </w:r>
          </w:p>
          <w:p w14:paraId="2200D439" w14:textId="77777777" w:rsidR="00C842D3" w:rsidRDefault="00C842D3" w:rsidP="00C842D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C262A04" w14:textId="2F7E7951" w:rsidR="002C188B" w:rsidRPr="00C842D3"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C842D3">
              <w:rPr>
                <w:rFonts w:ascii="Bookman Old Style" w:eastAsia="Garamond" w:hAnsi="Bookman Old Style" w:cs="Garamond"/>
                <w:sz w:val="20"/>
                <w:szCs w:val="20"/>
              </w:rPr>
              <w:t>De los de nulidad y restablecimiento del derecho contra actos administrativos de cualquier autoridad, cuya cuantía no exceda de quinientos (500) salarios mínimos legales mensuales vigentes.</w:t>
            </w:r>
          </w:p>
          <w:p w14:paraId="1F269E4B"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793579F"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procesos que se promuevan sobre el monto, distribución o asignación de impuestos, contribuciones y tasas nacionales, departamentales, municipales o distritales, cuya cuantía no exceda de quinientos (500) salarios mínimos legales mensuales vigentes. </w:t>
            </w:r>
          </w:p>
          <w:p w14:paraId="5A954753"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BDE2FD1" w14:textId="70F9759E" w:rsidR="002C188B"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De los relativos a los contratos, cualquiera que sea su régimen, en los que sea parte una entidad pública en sus </w:t>
            </w:r>
            <w:r w:rsidRPr="00D06A32">
              <w:rPr>
                <w:rFonts w:ascii="Bookman Old Style" w:eastAsia="Garamond" w:hAnsi="Bookman Old Style" w:cs="Garamond"/>
                <w:sz w:val="20"/>
                <w:szCs w:val="20"/>
              </w:rPr>
              <w:lastRenderedPageBreak/>
              <w:t>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2D22193F" w14:textId="77777777" w:rsidR="00C842D3" w:rsidRPr="00D06A32" w:rsidRDefault="00C842D3" w:rsidP="00C842D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5DD37A7"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de reparación directa, inclusive aquellos provenientes de la acción u omisión de los agentes judiciales, cuando la cuantía no exceda de mil (1.000) salarios mínimos legales mensuales vigentes. </w:t>
            </w:r>
          </w:p>
          <w:p w14:paraId="12ACA32A"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3FC3D28"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se haya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 </w:t>
            </w:r>
          </w:p>
          <w:p w14:paraId="7EC2D229"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3057CA9"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548C2C58"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08E1AB7"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De los asuntos relativos a la nulidad del acto de elección por cuerpos electorales, así como de los actos de nombramiento, sin pretensión de restablecimiento del derecho, cuya </w:t>
            </w:r>
            <w:r w:rsidRPr="00D06A32">
              <w:rPr>
                <w:rFonts w:ascii="Bookman Old Style" w:eastAsia="Garamond" w:hAnsi="Bookman Old Style" w:cs="Garamond"/>
                <w:sz w:val="20"/>
                <w:szCs w:val="20"/>
              </w:rPr>
              <w:lastRenderedPageBreak/>
              <w:t>competencia no esté asignada al Consejo de Estado o a los tribunales administrativos. Igualmente, conocerán de la nulidad de la elección de los jueces de paz y jueces de reconsideración. </w:t>
            </w:r>
          </w:p>
          <w:p w14:paraId="06A3A3CB"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ECF56E5"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03457938"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B480DA5"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3640448B"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de nulidad del acto de calificación y clasificación de los proponentes, expedida por las Cámaras de Comercio. </w:t>
            </w:r>
          </w:p>
          <w:p w14:paraId="5A924B8E"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969763B"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1DE981A3"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21F19A4"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Sin atención a la cuantía, de los procesos de nulidad y restablecimiento del derecho contra actos administrativos de carácter disciplinario que no estén atribuidos a los tribunales o al Consejo de Estado. </w:t>
            </w:r>
          </w:p>
          <w:p w14:paraId="1E2770BD"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A1CB310"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De los de nulidad y restablecimiento del derecho que carezcan de cuantía contra actos administrativos expedidos por autoridades del orden distrital o municipal, o por las personas o </w:t>
            </w:r>
            <w:r w:rsidRPr="00D06A32">
              <w:rPr>
                <w:rFonts w:ascii="Bookman Old Style" w:eastAsia="Garamond" w:hAnsi="Bookman Old Style" w:cs="Garamond"/>
                <w:sz w:val="20"/>
                <w:szCs w:val="20"/>
              </w:rPr>
              <w:lastRenderedPageBreak/>
              <w:t>entidades de derecho privado que cumplan funciones administrativas en el mismo orden. </w:t>
            </w:r>
          </w:p>
          <w:p w14:paraId="6A0E53B0"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2AD6FD6"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todos los demás de carácter contencioso administrativo que involucren entidades del orden municipal o distrital o particulares que cumplan funciones administrativas en el mismo orden, para los cuales no exista regla especial de competencia. </w:t>
            </w:r>
          </w:p>
          <w:p w14:paraId="12A849F9"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D2A9824" w14:textId="77777777" w:rsidR="002C188B" w:rsidRPr="00D06A32" w:rsidRDefault="002C188B" w:rsidP="00492268">
            <w:pPr>
              <w:widowControl w:val="0"/>
              <w:numPr>
                <w:ilvl w:val="0"/>
                <w:numId w:val="65"/>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acción de nulidad agraria contra los actos expedidos por la autoridad administrativa sobre asuntos agrarios y rurales cuyas pretensiones patrimoniales excedan el equivalente a mil (1000) salarios mínimos legales mensuales vigentes.</w:t>
            </w:r>
          </w:p>
          <w:p w14:paraId="461B903E"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A797B55" w14:textId="77777777" w:rsidR="002C188B" w:rsidRPr="00D06A32" w:rsidRDefault="002C188B" w:rsidP="00492268">
            <w:pPr>
              <w:widowControl w:val="0"/>
              <w:numPr>
                <w:ilvl w:val="0"/>
                <w:numId w:val="6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asuntos contenciosos agrarios y rurales, cualquiera sea el medio de control o acción promovida, cuyas pretensiones patrimoniales excedan el equivalente a mil (1000) salarios mínimos legales mensuales vigentes.</w:t>
            </w:r>
          </w:p>
          <w:p w14:paraId="117D396F" w14:textId="77777777" w:rsidR="002C188B" w:rsidRPr="00D06A32"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C110ABB" w14:textId="77777777" w:rsidR="002C188B" w:rsidRPr="00D06A32" w:rsidRDefault="002C188B" w:rsidP="00492268">
            <w:pPr>
              <w:widowControl w:val="0"/>
              <w:numPr>
                <w:ilvl w:val="0"/>
                <w:numId w:val="6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todos los demás asuntos agrarios y rurales relativos a la jurisdicción de lo contencioso administrativo para los cuales no exista regla especial de competencia.</w:t>
            </w:r>
          </w:p>
          <w:p w14:paraId="04D54C47" w14:textId="77777777" w:rsidR="002C188B" w:rsidRPr="00D06A32"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5DBF6F2" w14:textId="77777777" w:rsidR="002C188B" w:rsidRPr="00D06A32" w:rsidRDefault="002C188B" w:rsidP="00492268">
            <w:pPr>
              <w:widowControl w:val="0"/>
              <w:numPr>
                <w:ilvl w:val="0"/>
                <w:numId w:val="6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demás asuntos que les asignen leyes especiales</w:t>
            </w:r>
          </w:p>
          <w:p w14:paraId="629D4966"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s>
              <w:ind w:right="49"/>
              <w:jc w:val="both"/>
              <w:rPr>
                <w:rFonts w:ascii="Bookman Old Style" w:eastAsia="Garamond" w:hAnsi="Bookman Old Style" w:cs="Garamond"/>
                <w:sz w:val="20"/>
                <w:szCs w:val="20"/>
              </w:rPr>
            </w:pPr>
          </w:p>
          <w:p w14:paraId="435A3517" w14:textId="44BE38AA" w:rsidR="006F269A"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Parágrafo. En relación con los asuntos previstos en los numerales 17, 18 y 19 de este artículo, corresponderá a los juzgados agrarios y rurales administrativos la tramitación de estas materias a través del proceso especial agrario y rural. </w:t>
            </w:r>
          </w:p>
        </w:tc>
        <w:tc>
          <w:tcPr>
            <w:tcW w:w="4390" w:type="dxa"/>
          </w:tcPr>
          <w:p w14:paraId="1F922AA6" w14:textId="7ABC3122" w:rsidR="00105FDF" w:rsidRPr="00105FDF" w:rsidRDefault="00105FDF" w:rsidP="00105FDF">
            <w:pPr>
              <w:widowControl w:val="0"/>
              <w:pBdr>
                <w:top w:val="nil"/>
                <w:left w:val="nil"/>
                <w:bottom w:val="nil"/>
                <w:right w:val="nil"/>
                <w:between w:val="nil"/>
              </w:pBdr>
              <w:tabs>
                <w:tab w:val="left" w:pos="708"/>
                <w:tab w:val="left" w:pos="1416"/>
                <w:tab w:val="left" w:pos="2124"/>
                <w:tab w:val="left" w:pos="2832"/>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3</w:t>
            </w:r>
            <w:r>
              <w:rPr>
                <w:rFonts w:ascii="Bookman Old Style" w:eastAsia="Garamond" w:hAnsi="Bookman Old Style" w:cs="Garamond"/>
                <w:b/>
                <w:sz w:val="20"/>
                <w:szCs w:val="20"/>
              </w:rPr>
              <w:t>9</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Modifíquese el artículo 155 de la Ley 1437 de 2011, el cual quedará así:</w:t>
            </w:r>
          </w:p>
          <w:p w14:paraId="189B3AF7" w14:textId="77777777" w:rsidR="00105FDF" w:rsidRDefault="00105FDF" w:rsidP="00D97AEE">
            <w:pPr>
              <w:ind w:right="49"/>
              <w:jc w:val="both"/>
              <w:rPr>
                <w:rFonts w:ascii="Bookman Old Style" w:hAnsi="Bookman Old Style" w:cs="Arial"/>
                <w:b/>
                <w:sz w:val="20"/>
                <w:szCs w:val="20"/>
              </w:rPr>
            </w:pPr>
          </w:p>
          <w:p w14:paraId="41FCAEAA" w14:textId="457AF1CE"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155. Competencia de los jueces administrativos en primera instancia.</w:t>
            </w:r>
            <w:r w:rsidRPr="00D06A32">
              <w:rPr>
                <w:rFonts w:ascii="Bookman Old Style" w:hAnsi="Bookman Old Style" w:cs="Arial"/>
                <w:bCs/>
                <w:sz w:val="20"/>
                <w:szCs w:val="20"/>
              </w:rPr>
              <w:t xml:space="preserve"> Los jueces administrativos conocerán en primera instancia de los siguientes asuntos:</w:t>
            </w:r>
          </w:p>
          <w:p w14:paraId="15C580C2" w14:textId="77777777" w:rsidR="00853530" w:rsidRPr="00D06A32" w:rsidRDefault="00853530" w:rsidP="00D97AEE">
            <w:pPr>
              <w:ind w:right="49"/>
              <w:jc w:val="both"/>
              <w:rPr>
                <w:rFonts w:ascii="Bookman Old Style" w:hAnsi="Bookman Old Style" w:cs="Arial"/>
                <w:bCs/>
                <w:sz w:val="20"/>
                <w:szCs w:val="20"/>
              </w:rPr>
            </w:pPr>
          </w:p>
          <w:p w14:paraId="54E95383"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w:t>
            </w:r>
          </w:p>
          <w:p w14:paraId="1635BBE8" w14:textId="77777777" w:rsidR="00853530" w:rsidRPr="00D06A32" w:rsidRDefault="00853530" w:rsidP="00D97AEE">
            <w:pPr>
              <w:ind w:right="49"/>
              <w:jc w:val="both"/>
              <w:rPr>
                <w:rFonts w:ascii="Bookman Old Style" w:hAnsi="Bookman Old Style" w:cs="Arial"/>
                <w:bCs/>
                <w:sz w:val="20"/>
                <w:szCs w:val="20"/>
              </w:rPr>
            </w:pPr>
          </w:p>
          <w:p w14:paraId="26767BAA"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De los de nulidad y restablecimiento del derecho de carácter laboral que no provengan de un contrato de trabajo, en los cuales se controviertan actos administrativos de cualquier autoridad, sin atención a su cuantía.</w:t>
            </w:r>
          </w:p>
          <w:p w14:paraId="2A72EE11" w14:textId="77777777" w:rsidR="00853530" w:rsidRPr="00D06A32" w:rsidRDefault="00853530" w:rsidP="00D97AEE">
            <w:pPr>
              <w:ind w:right="49"/>
              <w:jc w:val="both"/>
              <w:rPr>
                <w:rFonts w:ascii="Bookman Old Style" w:hAnsi="Bookman Old Style" w:cs="Arial"/>
                <w:bCs/>
                <w:sz w:val="20"/>
                <w:szCs w:val="20"/>
              </w:rPr>
            </w:pPr>
          </w:p>
          <w:p w14:paraId="1623DCB1"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De los de nulidad y restablecimiento del derecho contra actos administrativos de cualquier autoridad, cuya cuantía no exceda de quinientos (500) salarios mínimos legales mensuales vigentes.</w:t>
            </w:r>
          </w:p>
          <w:p w14:paraId="78D635F5" w14:textId="77777777" w:rsidR="00853530" w:rsidRPr="00D06A32" w:rsidRDefault="00853530" w:rsidP="00D97AEE">
            <w:pPr>
              <w:ind w:right="49"/>
              <w:jc w:val="both"/>
              <w:rPr>
                <w:rFonts w:ascii="Bookman Old Style" w:hAnsi="Bookman Old Style" w:cs="Arial"/>
                <w:bCs/>
                <w:sz w:val="20"/>
                <w:szCs w:val="20"/>
              </w:rPr>
            </w:pPr>
          </w:p>
          <w:p w14:paraId="13DF1A1D" w14:textId="77777777" w:rsidR="00C842D3" w:rsidRDefault="00C842D3" w:rsidP="00D97AEE">
            <w:pPr>
              <w:ind w:right="49"/>
              <w:jc w:val="both"/>
              <w:rPr>
                <w:rFonts w:ascii="Bookman Old Style" w:hAnsi="Bookman Old Style" w:cs="Arial"/>
                <w:bCs/>
                <w:sz w:val="20"/>
                <w:szCs w:val="20"/>
              </w:rPr>
            </w:pPr>
          </w:p>
          <w:p w14:paraId="4CE0F908" w14:textId="14DA403D"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4. De los procesos que se promuevan sobre el monto, distribución o asignación de impuestos, contribuciones y tasas nacionales, departamentales, municipales o distritales, cuya cuantía no exceda de quinientos (500) salarios mínimos legales mensuales vigentes.</w:t>
            </w:r>
          </w:p>
          <w:p w14:paraId="6DBE79A7" w14:textId="77777777" w:rsidR="00853530" w:rsidRPr="00D06A32" w:rsidRDefault="00853530" w:rsidP="00D97AEE">
            <w:pPr>
              <w:ind w:right="49"/>
              <w:jc w:val="both"/>
              <w:rPr>
                <w:rFonts w:ascii="Bookman Old Style" w:hAnsi="Bookman Old Style" w:cs="Arial"/>
                <w:bCs/>
                <w:sz w:val="20"/>
                <w:szCs w:val="20"/>
              </w:rPr>
            </w:pPr>
          </w:p>
          <w:p w14:paraId="3F4DDC07"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5. De los relativos a los contratos, cualquiera que sea su régimen, en los que sea parte una entidad pública en sus </w:t>
            </w:r>
            <w:r w:rsidRPr="00D06A32">
              <w:rPr>
                <w:rFonts w:ascii="Bookman Old Style" w:hAnsi="Bookman Old Style" w:cs="Arial"/>
                <w:bCs/>
                <w:sz w:val="20"/>
                <w:szCs w:val="20"/>
              </w:rPr>
              <w:lastRenderedPageBreak/>
              <w:t>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w:t>
            </w:r>
          </w:p>
          <w:p w14:paraId="28FEC2CC" w14:textId="77777777" w:rsidR="00853530" w:rsidRPr="00D06A32" w:rsidRDefault="00853530" w:rsidP="00D97AEE">
            <w:pPr>
              <w:ind w:right="49"/>
              <w:jc w:val="both"/>
              <w:rPr>
                <w:rFonts w:ascii="Bookman Old Style" w:hAnsi="Bookman Old Style" w:cs="Arial"/>
                <w:bCs/>
                <w:sz w:val="20"/>
                <w:szCs w:val="20"/>
              </w:rPr>
            </w:pPr>
          </w:p>
          <w:p w14:paraId="5083E62C"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6. De los de reparación directa, inclusive aquellos provenientes de la acción u omisión de los agentes judiciales, cuando la cuantía no exceda de mil (1.000) salarios mínimos legales mensuales vigentes.</w:t>
            </w:r>
          </w:p>
          <w:p w14:paraId="6F220C8F" w14:textId="77777777" w:rsidR="00853530" w:rsidRPr="00D06A32" w:rsidRDefault="00853530" w:rsidP="00D97AEE">
            <w:pPr>
              <w:ind w:right="49"/>
              <w:jc w:val="both"/>
              <w:rPr>
                <w:rFonts w:ascii="Bookman Old Style" w:hAnsi="Bookman Old Style" w:cs="Arial"/>
                <w:bCs/>
                <w:sz w:val="20"/>
                <w:szCs w:val="20"/>
              </w:rPr>
            </w:pPr>
          </w:p>
          <w:p w14:paraId="0848BD58"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7. 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se haya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w:t>
            </w:r>
          </w:p>
          <w:p w14:paraId="699481F4" w14:textId="77777777" w:rsidR="00853530" w:rsidRPr="00D06A32" w:rsidRDefault="00853530" w:rsidP="00D97AEE">
            <w:pPr>
              <w:ind w:right="49"/>
              <w:jc w:val="both"/>
              <w:rPr>
                <w:rFonts w:ascii="Bookman Old Style" w:hAnsi="Bookman Old Style" w:cs="Arial"/>
                <w:bCs/>
                <w:sz w:val="20"/>
                <w:szCs w:val="20"/>
              </w:rPr>
            </w:pPr>
          </w:p>
          <w:p w14:paraId="014A5532"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8. 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w:t>
            </w:r>
          </w:p>
          <w:p w14:paraId="1BB313B1" w14:textId="77777777" w:rsidR="00853530" w:rsidRPr="00D06A32" w:rsidRDefault="00853530" w:rsidP="00D97AEE">
            <w:pPr>
              <w:ind w:right="49"/>
              <w:jc w:val="both"/>
              <w:rPr>
                <w:rFonts w:ascii="Bookman Old Style" w:hAnsi="Bookman Old Style" w:cs="Arial"/>
                <w:bCs/>
                <w:sz w:val="20"/>
                <w:szCs w:val="20"/>
              </w:rPr>
            </w:pPr>
          </w:p>
          <w:p w14:paraId="40072D71"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9. De los asuntos relativos a la nulidad del acto de elección por cuerpos electorales, así como de los actos de nombramiento, sin pretensión de restablecimiento del derecho, cuya competencia no esté </w:t>
            </w:r>
            <w:r w:rsidRPr="00D06A32">
              <w:rPr>
                <w:rFonts w:ascii="Bookman Old Style" w:hAnsi="Bookman Old Style" w:cs="Arial"/>
                <w:bCs/>
                <w:sz w:val="20"/>
                <w:szCs w:val="20"/>
              </w:rPr>
              <w:lastRenderedPageBreak/>
              <w:t>asignada al Consejo de Estado o a los tribunales administrativos. Igualmente, conocerán de la nulidad de la elección de los jueces de paz y jueces de reconsideración.</w:t>
            </w:r>
          </w:p>
          <w:p w14:paraId="6E67199C" w14:textId="77777777" w:rsidR="00853530" w:rsidRPr="00D06A32" w:rsidRDefault="00853530" w:rsidP="00D97AEE">
            <w:pPr>
              <w:ind w:right="49"/>
              <w:jc w:val="both"/>
              <w:rPr>
                <w:rFonts w:ascii="Bookman Old Style" w:hAnsi="Bookman Old Style" w:cs="Arial"/>
                <w:bCs/>
                <w:sz w:val="20"/>
                <w:szCs w:val="20"/>
              </w:rPr>
            </w:pPr>
          </w:p>
          <w:p w14:paraId="044E57D5"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10. De los relativos a la protección de derechos e intereses colectivos y de cumplimiento, contra las autoridades de los niveles departamental, distrital, municipal o local o las personas privadas que dentro de esos mismos ámbitos desempeñen funciones administrativas.</w:t>
            </w:r>
          </w:p>
          <w:p w14:paraId="4C8C380E" w14:textId="77777777" w:rsidR="00853530" w:rsidRPr="00D06A32" w:rsidRDefault="00853530" w:rsidP="00D97AEE">
            <w:pPr>
              <w:ind w:right="49"/>
              <w:jc w:val="both"/>
              <w:rPr>
                <w:rFonts w:ascii="Bookman Old Style" w:hAnsi="Bookman Old Style" w:cs="Arial"/>
                <w:bCs/>
                <w:sz w:val="20"/>
                <w:szCs w:val="20"/>
              </w:rPr>
            </w:pPr>
          </w:p>
          <w:p w14:paraId="3A4F5B56"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11. 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w:t>
            </w:r>
          </w:p>
          <w:p w14:paraId="116FBB73" w14:textId="77777777" w:rsidR="00853530" w:rsidRPr="00D06A32" w:rsidRDefault="00853530" w:rsidP="00D97AEE">
            <w:pPr>
              <w:ind w:right="49"/>
              <w:jc w:val="both"/>
              <w:rPr>
                <w:rFonts w:ascii="Bookman Old Style" w:hAnsi="Bookman Old Style" w:cs="Arial"/>
                <w:bCs/>
                <w:sz w:val="20"/>
                <w:szCs w:val="20"/>
              </w:rPr>
            </w:pPr>
          </w:p>
          <w:p w14:paraId="0676F004"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12. La de nulidad del acto de calificación y clasificación de los proponentes, expedida por las Cámaras de Comercio.</w:t>
            </w:r>
          </w:p>
          <w:p w14:paraId="1BE276A3" w14:textId="102F60A1" w:rsidR="00853530" w:rsidRDefault="00853530" w:rsidP="00D97AEE">
            <w:pPr>
              <w:ind w:right="49"/>
              <w:jc w:val="both"/>
              <w:rPr>
                <w:rFonts w:ascii="Bookman Old Style" w:hAnsi="Bookman Old Style" w:cs="Arial"/>
                <w:bCs/>
                <w:sz w:val="20"/>
                <w:szCs w:val="20"/>
              </w:rPr>
            </w:pPr>
          </w:p>
          <w:p w14:paraId="049AB2B2" w14:textId="77777777" w:rsidR="00C842D3" w:rsidRPr="00D06A32" w:rsidRDefault="00C842D3" w:rsidP="00D97AEE">
            <w:pPr>
              <w:ind w:right="49"/>
              <w:jc w:val="both"/>
              <w:rPr>
                <w:rFonts w:ascii="Bookman Old Style" w:hAnsi="Bookman Old Style" w:cs="Arial"/>
                <w:bCs/>
                <w:sz w:val="20"/>
                <w:szCs w:val="20"/>
              </w:rPr>
            </w:pPr>
          </w:p>
          <w:p w14:paraId="59EE12FF"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13. 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w:t>
            </w:r>
          </w:p>
          <w:p w14:paraId="1D5B9AEE" w14:textId="77777777" w:rsidR="00853530" w:rsidRPr="00D06A32" w:rsidRDefault="00853530" w:rsidP="00D97AEE">
            <w:pPr>
              <w:ind w:right="49"/>
              <w:jc w:val="both"/>
              <w:rPr>
                <w:rFonts w:ascii="Bookman Old Style" w:hAnsi="Bookman Old Style" w:cs="Arial"/>
                <w:bCs/>
                <w:sz w:val="20"/>
                <w:szCs w:val="20"/>
              </w:rPr>
            </w:pPr>
          </w:p>
          <w:p w14:paraId="5E534B37"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14. Sin atención a la cuantía, de los procesos de nulidad y restablecimiento del derecho contra actos administrativos de carácter disciplinario que no estén atribuidos a los tribunales o al Consejo de Estado.</w:t>
            </w:r>
          </w:p>
          <w:p w14:paraId="3C796402" w14:textId="77777777" w:rsidR="00853530" w:rsidRPr="00D06A32" w:rsidRDefault="00853530" w:rsidP="00D97AEE">
            <w:pPr>
              <w:ind w:right="49"/>
              <w:jc w:val="both"/>
              <w:rPr>
                <w:rFonts w:ascii="Bookman Old Style" w:hAnsi="Bookman Old Style" w:cs="Arial"/>
                <w:bCs/>
                <w:sz w:val="20"/>
                <w:szCs w:val="20"/>
              </w:rPr>
            </w:pPr>
          </w:p>
          <w:p w14:paraId="17FE7134"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15. De los de nulidad y restablecimiento del derecho que carezcan de cuantía contra actos administrativos expedidos por autoridades del orden distrital o municipal, o por las personas o entidades </w:t>
            </w:r>
            <w:r w:rsidRPr="00D06A32">
              <w:rPr>
                <w:rFonts w:ascii="Bookman Old Style" w:hAnsi="Bookman Old Style" w:cs="Arial"/>
                <w:bCs/>
                <w:sz w:val="20"/>
                <w:szCs w:val="20"/>
              </w:rPr>
              <w:lastRenderedPageBreak/>
              <w:t>de derecho privado que cumplan funciones administrativas en el mismo orden.</w:t>
            </w:r>
          </w:p>
          <w:p w14:paraId="17498E84" w14:textId="77777777" w:rsidR="00853530" w:rsidRPr="00D06A32" w:rsidRDefault="00853530" w:rsidP="00D97AEE">
            <w:pPr>
              <w:ind w:right="49"/>
              <w:jc w:val="both"/>
              <w:rPr>
                <w:rFonts w:ascii="Bookman Old Style" w:hAnsi="Bookman Old Style" w:cs="Arial"/>
                <w:bCs/>
                <w:sz w:val="20"/>
                <w:szCs w:val="20"/>
              </w:rPr>
            </w:pPr>
          </w:p>
          <w:p w14:paraId="7BED2163"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16. De todos los demás de carácter contencioso administrativo que involucren entidades del orden municipal o distrital o particulares que cumplan funciones administrativas en el mismo orden, para los cuales no exista regla especial de competencia.</w:t>
            </w:r>
          </w:p>
          <w:p w14:paraId="5326BF16" w14:textId="77777777" w:rsidR="00853530" w:rsidRPr="00D06A32" w:rsidRDefault="00853530" w:rsidP="00D97AEE">
            <w:pPr>
              <w:ind w:right="49"/>
              <w:jc w:val="both"/>
              <w:rPr>
                <w:rFonts w:ascii="Bookman Old Style" w:hAnsi="Bookman Old Style" w:cs="Arial"/>
                <w:bCs/>
                <w:sz w:val="20"/>
                <w:szCs w:val="20"/>
              </w:rPr>
            </w:pPr>
          </w:p>
          <w:p w14:paraId="107D8D08"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17. De la acción de nulidad agraria contra los actos expedidos por la autoridad administrativa sobre asuntos agrarios y rurales cuyas pretensiones patrimoniales excedan el equivalente a mil (1000) salarios mínimos legales mensuales vigentes.</w:t>
            </w:r>
          </w:p>
          <w:p w14:paraId="3B981DCF" w14:textId="77777777" w:rsidR="00853530" w:rsidRPr="00D06A32" w:rsidRDefault="00853530" w:rsidP="00D97AEE">
            <w:pPr>
              <w:ind w:right="49"/>
              <w:jc w:val="both"/>
              <w:rPr>
                <w:rFonts w:ascii="Bookman Old Style" w:hAnsi="Bookman Old Style" w:cs="Arial"/>
                <w:bCs/>
                <w:sz w:val="20"/>
                <w:szCs w:val="20"/>
              </w:rPr>
            </w:pPr>
          </w:p>
          <w:p w14:paraId="55BC66FD" w14:textId="6962F6E8"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18. De los asuntos contenciosos agrarios</w:t>
            </w:r>
            <w:r w:rsidR="00D76662">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00D76662">
              <w:rPr>
                <w:rFonts w:ascii="Bookman Old Style" w:hAnsi="Bookman Old Style" w:cs="Arial"/>
                <w:b/>
                <w:sz w:val="20"/>
                <w:szCs w:val="20"/>
                <w:u w:val="single"/>
              </w:rPr>
              <w:t xml:space="preserve">o </w:t>
            </w:r>
            <w:r w:rsidRPr="00D06A32">
              <w:rPr>
                <w:rFonts w:ascii="Bookman Old Style" w:hAnsi="Bookman Old Style" w:cs="Arial"/>
                <w:b/>
                <w:sz w:val="20"/>
                <w:szCs w:val="20"/>
                <w:u w:val="single"/>
              </w:rPr>
              <w:t>ambientales</w:t>
            </w:r>
            <w:r w:rsidRPr="00D06A32">
              <w:rPr>
                <w:rFonts w:ascii="Bookman Old Style" w:hAnsi="Bookman Old Style" w:cs="Arial"/>
                <w:bCs/>
                <w:sz w:val="20"/>
                <w:szCs w:val="20"/>
              </w:rPr>
              <w:t>, cualquiera sea el medio de control o acción promovida, cuyas pretensiones patrimoniales excedan el equivalente a mil (1000) salarios mínimos legales mensuales vigentes.</w:t>
            </w:r>
          </w:p>
          <w:p w14:paraId="37C7DB1E" w14:textId="77777777" w:rsidR="00853530" w:rsidRPr="00D06A32" w:rsidRDefault="00853530" w:rsidP="00D97AEE">
            <w:pPr>
              <w:ind w:right="49"/>
              <w:jc w:val="both"/>
              <w:rPr>
                <w:rFonts w:ascii="Bookman Old Style" w:hAnsi="Bookman Old Style" w:cs="Arial"/>
                <w:bCs/>
                <w:sz w:val="20"/>
                <w:szCs w:val="20"/>
              </w:rPr>
            </w:pPr>
          </w:p>
          <w:p w14:paraId="092DD443" w14:textId="55F01D0E"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19. De todos los demás asuntos agrarios y rurales </w:t>
            </w:r>
            <w:r w:rsidR="00D76662">
              <w:rPr>
                <w:rFonts w:ascii="Bookman Old Style" w:hAnsi="Bookman Old Style" w:cs="Arial"/>
                <w:b/>
                <w:sz w:val="20"/>
                <w:szCs w:val="20"/>
                <w:u w:val="single"/>
              </w:rPr>
              <w:t xml:space="preserve">o </w:t>
            </w:r>
            <w:r w:rsidRPr="00D06A32">
              <w:rPr>
                <w:rFonts w:ascii="Bookman Old Style" w:hAnsi="Bookman Old Style" w:cs="Arial"/>
                <w:b/>
                <w:sz w:val="20"/>
                <w:szCs w:val="20"/>
                <w:u w:val="single"/>
              </w:rPr>
              <w:t>ambientales</w:t>
            </w:r>
            <w:r w:rsidRPr="00D06A32">
              <w:rPr>
                <w:rFonts w:ascii="Bookman Old Style" w:hAnsi="Bookman Old Style" w:cs="Arial"/>
                <w:bCs/>
                <w:sz w:val="20"/>
                <w:szCs w:val="20"/>
              </w:rPr>
              <w:t xml:space="preserve"> relativos a la jurisdicción de lo contencioso administrativo para los cuales no exista regla especial de competencia.</w:t>
            </w:r>
          </w:p>
          <w:p w14:paraId="3E34B0F5" w14:textId="77777777" w:rsidR="00853530" w:rsidRPr="00D06A32" w:rsidRDefault="00853530" w:rsidP="00D97AEE">
            <w:pPr>
              <w:ind w:right="49"/>
              <w:jc w:val="both"/>
              <w:rPr>
                <w:rFonts w:ascii="Bookman Old Style" w:hAnsi="Bookman Old Style" w:cs="Arial"/>
                <w:bCs/>
                <w:sz w:val="20"/>
                <w:szCs w:val="20"/>
              </w:rPr>
            </w:pPr>
          </w:p>
          <w:p w14:paraId="06757DB3"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20. De los demás asuntos que les asignen leyes especiales</w:t>
            </w:r>
          </w:p>
          <w:p w14:paraId="6463F592" w14:textId="77777777" w:rsidR="00853530" w:rsidRPr="00D06A32" w:rsidRDefault="00853530" w:rsidP="00D97AEE">
            <w:pPr>
              <w:ind w:right="49"/>
              <w:jc w:val="both"/>
              <w:rPr>
                <w:rFonts w:ascii="Bookman Old Style" w:hAnsi="Bookman Old Style" w:cs="Arial"/>
                <w:bCs/>
                <w:sz w:val="20"/>
                <w:szCs w:val="20"/>
              </w:rPr>
            </w:pPr>
          </w:p>
          <w:p w14:paraId="76B3919D" w14:textId="011D89D1" w:rsidR="006F269A"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Parágrafo. En relación con los asuntos previstos en los numerales 17, 18 y 19 de este artículo, corresponderá a los juzgados agrarios</w:t>
            </w:r>
            <w:r w:rsidR="00D7666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la tramitación de estas materias a través del proceso especial agrario</w:t>
            </w:r>
            <w:r w:rsidR="00D7666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tc>
      </w:tr>
      <w:tr w:rsidR="002C188B" w:rsidRPr="00D06A32" w14:paraId="453A4E1C" w14:textId="77777777" w:rsidTr="00F61EFD">
        <w:tc>
          <w:tcPr>
            <w:tcW w:w="4389" w:type="dxa"/>
          </w:tcPr>
          <w:p w14:paraId="433CC891"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CAPÍTULO III</w:t>
            </w:r>
          </w:p>
          <w:p w14:paraId="4545840A" w14:textId="0A956DD0" w:rsidR="002C188B" w:rsidRPr="00D06A32"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Competencia de la jurisdicción ordinaria en los asuntos agrarios y rurales</w:t>
            </w:r>
          </w:p>
        </w:tc>
        <w:tc>
          <w:tcPr>
            <w:tcW w:w="4390" w:type="dxa"/>
          </w:tcPr>
          <w:p w14:paraId="6D747114" w14:textId="77777777" w:rsidR="00C125ED" w:rsidRPr="00D06A32" w:rsidRDefault="00C125ED" w:rsidP="00C125E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III</w:t>
            </w:r>
          </w:p>
          <w:p w14:paraId="16E75F28" w14:textId="44A8AD7F" w:rsidR="002C188B" w:rsidRPr="00D06A32" w:rsidRDefault="00C125ED" w:rsidP="00C125ED">
            <w:pPr>
              <w:jc w:val="center"/>
              <w:rPr>
                <w:rFonts w:ascii="Bookman Old Style" w:hAnsi="Bookman Old Style"/>
                <w:sz w:val="20"/>
                <w:szCs w:val="20"/>
              </w:rPr>
            </w:pPr>
            <w:r w:rsidRPr="00D06A32">
              <w:rPr>
                <w:rFonts w:ascii="Bookman Old Style" w:eastAsia="Garamond" w:hAnsi="Bookman Old Style" w:cs="Garamond"/>
                <w:b/>
                <w:sz w:val="20"/>
                <w:szCs w:val="20"/>
              </w:rPr>
              <w:t>Competencia de la jurisdicción ordinaria en los asuntos agrarios</w:t>
            </w:r>
            <w:r>
              <w:rPr>
                <w:rFonts w:ascii="Bookman Old Style" w:eastAsia="Garamond" w:hAnsi="Bookman Old Style" w:cs="Garamond"/>
                <w:b/>
                <w:sz w:val="20"/>
                <w:szCs w:val="20"/>
              </w:rPr>
              <w:t>,</w:t>
            </w:r>
            <w:r w:rsidRPr="00D06A32">
              <w:rPr>
                <w:rFonts w:ascii="Bookman Old Style" w:eastAsia="Garamond" w:hAnsi="Bookman Old Style" w:cs="Garamond"/>
                <w:b/>
                <w:sz w:val="20"/>
                <w:szCs w:val="20"/>
              </w:rPr>
              <w:t xml:space="preserve"> rurales</w:t>
            </w:r>
            <w:r>
              <w:rPr>
                <w:rFonts w:ascii="Bookman Old Style" w:eastAsia="Garamond" w:hAnsi="Bookman Old Style" w:cs="Garamond"/>
                <w:b/>
                <w:sz w:val="20"/>
                <w:szCs w:val="20"/>
              </w:rPr>
              <w:t xml:space="preserve"> </w:t>
            </w:r>
            <w:r w:rsidRPr="00C125ED">
              <w:rPr>
                <w:rFonts w:ascii="Bookman Old Style" w:eastAsia="Garamond" w:hAnsi="Bookman Old Style" w:cs="Garamond"/>
                <w:b/>
                <w:sz w:val="20"/>
                <w:szCs w:val="20"/>
                <w:u w:val="single"/>
              </w:rPr>
              <w:t>y ambientales</w:t>
            </w:r>
          </w:p>
        </w:tc>
      </w:tr>
      <w:tr w:rsidR="006F269A" w:rsidRPr="00D06A32" w14:paraId="2B51BF2E" w14:textId="77777777" w:rsidTr="00F61EFD">
        <w:tc>
          <w:tcPr>
            <w:tcW w:w="4389" w:type="dxa"/>
          </w:tcPr>
          <w:p w14:paraId="074360E5" w14:textId="77777777" w:rsidR="002C188B" w:rsidRPr="00D06A32"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38. </w:t>
            </w:r>
            <w:r w:rsidRPr="00D06A32">
              <w:rPr>
                <w:rFonts w:ascii="Bookman Old Style" w:eastAsia="Garamond" w:hAnsi="Bookman Old Style" w:cs="Garamond"/>
                <w:sz w:val="20"/>
                <w:szCs w:val="20"/>
              </w:rPr>
              <w:t>Adiciónese el artículo 30A a la Ley 1564 de 2012, el cual quedará así:</w:t>
            </w:r>
          </w:p>
          <w:p w14:paraId="3EE8F8E6" w14:textId="61609122" w:rsidR="002C188B"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0AC9D18" w14:textId="77777777" w:rsidR="00AA6C82" w:rsidRPr="00D06A32" w:rsidRDefault="00AA6C82"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AA162E1" w14:textId="4013A606" w:rsidR="002C188B"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30A. Competencia de</w:t>
            </w:r>
            <w:r w:rsidRPr="00D06A32">
              <w:rPr>
                <w:rFonts w:ascii="Bookman Old Style" w:eastAsia="Garamond" w:hAnsi="Bookman Old Style" w:cs="Garamond"/>
                <w:b/>
                <w:sz w:val="20"/>
                <w:szCs w:val="20"/>
              </w:rPr>
              <w:t xml:space="preserve"> la Sala de Casación Civil, Agraria y Rural de la Corte Suprema de Justicia.</w:t>
            </w:r>
            <w:r w:rsidRPr="00D06A32">
              <w:rPr>
                <w:rFonts w:ascii="Bookman Old Style" w:eastAsia="Garamond" w:hAnsi="Bookman Old Style" w:cs="Garamond"/>
                <w:sz w:val="20"/>
                <w:szCs w:val="20"/>
              </w:rPr>
              <w:t xml:space="preserve"> La Corte Suprema de Justicia conoce en su Sala de Casación Civil, Agraria y Rural los siguientes asuntos relacionados con la especialidad agraria y rural:</w:t>
            </w:r>
            <w:r w:rsidRPr="00D06A32">
              <w:rPr>
                <w:rFonts w:ascii="Bookman Old Style" w:eastAsia="Garamond" w:hAnsi="Bookman Old Style" w:cs="Garamond"/>
                <w:sz w:val="20"/>
                <w:szCs w:val="20"/>
              </w:rPr>
              <w:br/>
            </w:r>
          </w:p>
          <w:p w14:paraId="4CD507A6" w14:textId="77777777" w:rsidR="00AA6C82" w:rsidRPr="00D06A32" w:rsidRDefault="00AA6C82"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C5B049D"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Del recurso extraordinario de casación interpuesto contra las providencias que pongan fin al proceso dictadas por parte de las Salas Agrarias y Rurales de los Tribunales Superiores de Distrito Judicial y los Jueces Agrarios y Rurales.</w:t>
            </w:r>
          </w:p>
          <w:p w14:paraId="7ACCE1AF" w14:textId="77777777" w:rsidR="002C188B" w:rsidRPr="00D06A32"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0FAF116"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asuntos de naturaleza agraria y rural, de conformidad con el régimen establecido para el efecto, avocados por razones de importancia jurídica, trascendencia económica o social, o necesidad de sentar jurisprudencia, que ameriten la expedición de una sentencia de unificación.</w:t>
            </w:r>
          </w:p>
          <w:p w14:paraId="55FF8BDE" w14:textId="77777777" w:rsidR="002C188B" w:rsidRPr="00D06A32"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7A5AA4D"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Del exequátur de sentencias proferidas en país extranjero, en relación con los asuntos de naturaleza agraria y rural, de conformidad con el régimen establecido para el efecto, sin perjuicio de lo estipulado en los tratados internacionales.</w:t>
            </w:r>
          </w:p>
          <w:p w14:paraId="39831FF8" w14:textId="77777777" w:rsidR="002C188B" w:rsidRPr="00D06A32"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66E3852"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Del reconocimiento y la ejecución de laudos arbitrales proferidos en el extranjero, en relación con los asuntos de naturaleza agraria y rural, de conformidad con el régimen establecido para el efecto y las normas que regulan la materia.</w:t>
            </w:r>
          </w:p>
          <w:p w14:paraId="7D7389B6" w14:textId="6FCF7C3B" w:rsidR="002C188B"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5DDD7BA" w14:textId="77777777" w:rsidR="00AA6C82" w:rsidRPr="00D06A32" w:rsidRDefault="00AA6C82"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47708EC"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De los procesos contenciosos en que sea parte un Estado extranjero o un agente diplomático acreditado ante el Gobierno de la República, en los casos previstos por el derecho internacional y que tengan relación con los asuntos de </w:t>
            </w:r>
            <w:r w:rsidRPr="00D06A32">
              <w:rPr>
                <w:rFonts w:ascii="Bookman Old Style" w:eastAsia="Garamond" w:hAnsi="Bookman Old Style" w:cs="Garamond"/>
                <w:sz w:val="20"/>
                <w:szCs w:val="20"/>
              </w:rPr>
              <w:lastRenderedPageBreak/>
              <w:t>naturaleza agraria y rural, de conformidad con el régimen establecido para el efecto.</w:t>
            </w:r>
          </w:p>
          <w:p w14:paraId="759E1EAC" w14:textId="210BF81B" w:rsidR="002C188B"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339D8C8" w14:textId="77777777" w:rsidR="00AA6C82" w:rsidRPr="00D06A32" w:rsidRDefault="00AA6C82"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E0B9DA0"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Del recurso extraordinario de revisión contra laudos arbitrales que versen sobre asuntos de naturaleza agraria y rural, de conformidad con el régimen establecido para el efecto, cuya competencia no corresponda al Consejo de Estado, en concordancia con lo dispuesto en el artículo 46 de la Ley 1563 de 2012.</w:t>
            </w:r>
          </w:p>
          <w:p w14:paraId="2EAAE7C1" w14:textId="77777777" w:rsidR="002C188B" w:rsidRPr="00D06A32"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D89AEC7" w14:textId="77777777" w:rsidR="002C188B" w:rsidRPr="00D06A32" w:rsidRDefault="002C188B" w:rsidP="00492268">
            <w:pPr>
              <w:widowControl w:val="0"/>
              <w:numPr>
                <w:ilvl w:val="0"/>
                <w:numId w:val="6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las peticiones de cambio de radicación de un proceso o actuación de carácter agrario y rural tramitados por las Salas Agrarias y Rurales de los Tribunales Superiores de Distrito Judicial y los Jueces Agrarios y Rurales.</w:t>
            </w:r>
          </w:p>
          <w:p w14:paraId="5602F610" w14:textId="7CB9C481" w:rsidR="002C188B"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DB47CA0" w14:textId="77777777" w:rsidR="00AA6C82" w:rsidRPr="00D06A32" w:rsidRDefault="00AA6C82"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494BAC1" w14:textId="3F78727A" w:rsidR="006F269A" w:rsidRPr="00D06A32" w:rsidRDefault="002C188B" w:rsidP="00492268">
            <w:pPr>
              <w:widowControl w:val="0"/>
              <w:numPr>
                <w:ilvl w:val="0"/>
                <w:numId w:val="68"/>
              </w:numPr>
              <w:pBdr>
                <w:top w:val="nil"/>
                <w:left w:val="nil"/>
                <w:bottom w:val="nil"/>
                <w:right w:val="nil"/>
                <w:between w:val="nil"/>
              </w:pBdr>
              <w:ind w:left="0" w:right="49" w:firstLine="0"/>
              <w:rPr>
                <w:rFonts w:ascii="Bookman Old Style" w:eastAsia="Garamond" w:hAnsi="Bookman Old Style" w:cs="Garamond"/>
                <w:sz w:val="20"/>
                <w:szCs w:val="20"/>
              </w:rPr>
            </w:pPr>
            <w:r w:rsidRPr="00D06A32">
              <w:rPr>
                <w:rFonts w:ascii="Bookman Old Style" w:eastAsia="Garamond" w:hAnsi="Bookman Old Style" w:cs="Garamond"/>
                <w:sz w:val="20"/>
                <w:szCs w:val="20"/>
              </w:rPr>
              <w:t>Los demás que les atribuya la Ley.</w:t>
            </w:r>
          </w:p>
        </w:tc>
        <w:tc>
          <w:tcPr>
            <w:tcW w:w="4390" w:type="dxa"/>
          </w:tcPr>
          <w:p w14:paraId="58DAC2DA" w14:textId="7A607474" w:rsidR="00853530"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w:t>
            </w:r>
            <w:r w:rsidR="00AA6C82">
              <w:rPr>
                <w:rFonts w:ascii="Bookman Old Style" w:hAnsi="Bookman Old Style" w:cs="Arial"/>
                <w:b/>
                <w:sz w:val="20"/>
                <w:szCs w:val="20"/>
              </w:rPr>
              <w:t>40</w:t>
            </w:r>
            <w:r w:rsidRPr="00D06A32">
              <w:rPr>
                <w:rFonts w:ascii="Bookman Old Style" w:hAnsi="Bookman Old Style" w:cs="Arial"/>
                <w:b/>
                <w:sz w:val="20"/>
                <w:szCs w:val="20"/>
              </w:rPr>
              <w:t>. Adiciónese el artículo 30A a la Ley 1564 de 2012, el cual quedará así:</w:t>
            </w:r>
          </w:p>
          <w:p w14:paraId="5B720F5E" w14:textId="77777777" w:rsidR="00853530" w:rsidRPr="00D06A32" w:rsidRDefault="00853530" w:rsidP="00D97AEE">
            <w:pPr>
              <w:ind w:right="49"/>
              <w:jc w:val="both"/>
              <w:rPr>
                <w:rFonts w:ascii="Bookman Old Style" w:hAnsi="Bookman Old Style" w:cs="Arial"/>
                <w:b/>
                <w:sz w:val="20"/>
                <w:szCs w:val="20"/>
              </w:rPr>
            </w:pPr>
          </w:p>
          <w:p w14:paraId="41C471C0" w14:textId="4C039262"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30A. Competencia de la Sala de Casación Civil, Agraria</w:t>
            </w:r>
            <w:r w:rsidR="00AA6C82">
              <w:rPr>
                <w:rFonts w:ascii="Bookman Old Style" w:hAnsi="Bookman Old Style" w:cs="Arial"/>
                <w:b/>
                <w:sz w:val="20"/>
                <w:szCs w:val="20"/>
              </w:rPr>
              <w:t>,</w:t>
            </w:r>
            <w:r w:rsidRPr="00D06A32">
              <w:rPr>
                <w:rFonts w:ascii="Bookman Old Style" w:hAnsi="Bookman Old Style" w:cs="Arial"/>
                <w:b/>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 xml:space="preserve"> de la Corte Suprema de Justicia.</w:t>
            </w:r>
            <w:r w:rsidRPr="00D06A32">
              <w:rPr>
                <w:rFonts w:ascii="Bookman Old Style" w:hAnsi="Bookman Old Style" w:cs="Arial"/>
                <w:bCs/>
                <w:sz w:val="20"/>
                <w:szCs w:val="20"/>
              </w:rPr>
              <w:t xml:space="preserve"> La Corte Suprema de Justicia conoce en su Sala de Casación Civil, Agraria</w:t>
            </w:r>
            <w:r w:rsidR="00AA6C8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los siguientes asuntos relacionados con la especialidad agraria</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p w14:paraId="284C9C1B" w14:textId="77777777" w:rsidR="00853530" w:rsidRPr="00D06A32" w:rsidRDefault="00853530" w:rsidP="00D97AEE">
            <w:pPr>
              <w:ind w:right="49"/>
              <w:jc w:val="both"/>
              <w:rPr>
                <w:rFonts w:ascii="Bookman Old Style" w:hAnsi="Bookman Old Style" w:cs="Arial"/>
                <w:bCs/>
                <w:sz w:val="20"/>
                <w:szCs w:val="20"/>
              </w:rPr>
            </w:pPr>
          </w:p>
          <w:p w14:paraId="1E0D8AFB" w14:textId="2FA06B1C"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Del recurso extraordinario de casación interpuesto contra las providencias que pongan fin al proceso dictadas por parte de las Salas Agrarias</w:t>
            </w:r>
            <w:r w:rsidR="00AA6C8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w:t>
            </w:r>
            <w:r w:rsidRPr="00AA6C82">
              <w:rPr>
                <w:rFonts w:ascii="Bookman Old Style" w:hAnsi="Bookman Old Style" w:cs="Arial"/>
                <w:b/>
                <w:sz w:val="20"/>
                <w:szCs w:val="20"/>
                <w:u w:val="single"/>
              </w:rPr>
              <w:t>es</w:t>
            </w:r>
            <w:r w:rsidRPr="00D06A32">
              <w:rPr>
                <w:rFonts w:ascii="Bookman Old Style" w:hAnsi="Bookman Old Style" w:cs="Arial"/>
                <w:b/>
                <w:sz w:val="20"/>
                <w:szCs w:val="20"/>
              </w:rPr>
              <w:t xml:space="preserve"> </w:t>
            </w:r>
            <w:r w:rsidRPr="00D06A32">
              <w:rPr>
                <w:rFonts w:ascii="Bookman Old Style" w:hAnsi="Bookman Old Style" w:cs="Arial"/>
                <w:bCs/>
                <w:sz w:val="20"/>
                <w:szCs w:val="20"/>
              </w:rPr>
              <w:t>de los Tribunales Superiores de Distrito Judicial y los Jueces Agrarios</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w:t>
            </w:r>
            <w:r w:rsidR="00AA6C82">
              <w:rPr>
                <w:rFonts w:ascii="Bookman Old Style" w:hAnsi="Bookman Old Style" w:cs="Arial"/>
                <w:bCs/>
                <w:sz w:val="20"/>
                <w:szCs w:val="20"/>
              </w:rPr>
              <w:t>r</w:t>
            </w:r>
            <w:r w:rsidRPr="00D06A32">
              <w:rPr>
                <w:rFonts w:ascii="Bookman Old Style" w:hAnsi="Bookman Old Style" w:cs="Arial"/>
                <w:bCs/>
                <w:sz w:val="20"/>
                <w:szCs w:val="20"/>
              </w:rPr>
              <w:t>urales</w:t>
            </w:r>
            <w:r w:rsidR="00AA6C82">
              <w:rPr>
                <w:rFonts w:ascii="Bookman Old Style" w:hAnsi="Bookman Old Style" w:cs="Arial"/>
                <w:bCs/>
                <w:sz w:val="20"/>
                <w:szCs w:val="20"/>
              </w:rPr>
              <w:t xml:space="preserve"> </w:t>
            </w:r>
            <w:r w:rsidR="00AA6C82" w:rsidRPr="00AA6C82">
              <w:rPr>
                <w:rFonts w:ascii="Bookman Old Style" w:hAnsi="Bookman Old Style" w:cs="Arial"/>
                <w:b/>
                <w:sz w:val="20"/>
                <w:szCs w:val="20"/>
                <w:u w:val="single"/>
              </w:rPr>
              <w:t>y ambientales</w:t>
            </w:r>
            <w:r w:rsidRPr="00D06A32">
              <w:rPr>
                <w:rFonts w:ascii="Bookman Old Style" w:hAnsi="Bookman Old Style" w:cs="Arial"/>
                <w:bCs/>
                <w:sz w:val="20"/>
                <w:szCs w:val="20"/>
              </w:rPr>
              <w:t>.</w:t>
            </w:r>
          </w:p>
          <w:p w14:paraId="08998A7E" w14:textId="77777777" w:rsidR="00853530" w:rsidRPr="00D06A32" w:rsidRDefault="00853530" w:rsidP="00D97AEE">
            <w:pPr>
              <w:ind w:right="49"/>
              <w:jc w:val="both"/>
              <w:rPr>
                <w:rFonts w:ascii="Bookman Old Style" w:hAnsi="Bookman Old Style" w:cs="Arial"/>
                <w:bCs/>
                <w:sz w:val="20"/>
                <w:szCs w:val="20"/>
              </w:rPr>
            </w:pPr>
          </w:p>
          <w:p w14:paraId="0562A5F2" w14:textId="5B665CE9"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De los asuntos de naturaleza agraria</w:t>
            </w:r>
            <w:r w:rsidR="00AA6C8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de conformidad con el régimen establecido para el efecto, avocados por razones de importancia jurídica, trascendencia económica o social, o necesidad de sentar jurisprudencia, que ameriten la expedición de una sentencia de unificación.</w:t>
            </w:r>
          </w:p>
          <w:p w14:paraId="3484E1CC" w14:textId="77777777" w:rsidR="00853530" w:rsidRPr="00D06A32" w:rsidRDefault="00853530" w:rsidP="00D97AEE">
            <w:pPr>
              <w:ind w:right="49"/>
              <w:jc w:val="both"/>
              <w:rPr>
                <w:rFonts w:ascii="Bookman Old Style" w:hAnsi="Bookman Old Style" w:cs="Arial"/>
                <w:bCs/>
                <w:sz w:val="20"/>
                <w:szCs w:val="20"/>
              </w:rPr>
            </w:pPr>
          </w:p>
          <w:p w14:paraId="68D72161" w14:textId="5A4B12ED"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Del exequátur de sentencias proferidas en país extranjero, en relación con los asuntos de naturaleza agraria</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de conformidad con el régimen establecido para el efecto, sin perjuicio de lo estipulado en los tratados internacionales.</w:t>
            </w:r>
          </w:p>
          <w:p w14:paraId="20287103" w14:textId="77777777" w:rsidR="00853530" w:rsidRPr="00D06A32" w:rsidRDefault="00853530" w:rsidP="00D97AEE">
            <w:pPr>
              <w:ind w:right="49"/>
              <w:jc w:val="both"/>
              <w:rPr>
                <w:rFonts w:ascii="Bookman Old Style" w:hAnsi="Bookman Old Style" w:cs="Arial"/>
                <w:bCs/>
                <w:sz w:val="20"/>
                <w:szCs w:val="20"/>
              </w:rPr>
            </w:pPr>
          </w:p>
          <w:p w14:paraId="4A8453B6" w14:textId="400A8CFC"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4. Del reconocimiento y la ejecución de laudos arbitrales proferidos en el extranjero, en relación con los asuntos de naturaleza agraria</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de conformidad con el régimen establecido para el efecto y las normas que regulan la materia.</w:t>
            </w:r>
          </w:p>
          <w:p w14:paraId="518C3BDE" w14:textId="77777777" w:rsidR="00853530" w:rsidRPr="00D06A32" w:rsidRDefault="00853530" w:rsidP="00D97AEE">
            <w:pPr>
              <w:ind w:right="49"/>
              <w:jc w:val="both"/>
              <w:rPr>
                <w:rFonts w:ascii="Bookman Old Style" w:hAnsi="Bookman Old Style" w:cs="Arial"/>
                <w:bCs/>
                <w:sz w:val="20"/>
                <w:szCs w:val="20"/>
              </w:rPr>
            </w:pPr>
          </w:p>
          <w:p w14:paraId="0BE189D2" w14:textId="044D358C"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5. De los procesos contenciosos en que sea parte un Estado extranjero o un agente diplomático acreditado ante el Gobierno de la República, en los casos previstos por el derecho internacional y que tengan relación con los asuntos de naturaleza </w:t>
            </w:r>
            <w:r w:rsidRPr="00D06A32">
              <w:rPr>
                <w:rFonts w:ascii="Bookman Old Style" w:hAnsi="Bookman Old Style" w:cs="Arial"/>
                <w:bCs/>
                <w:sz w:val="20"/>
                <w:szCs w:val="20"/>
              </w:rPr>
              <w:lastRenderedPageBreak/>
              <w:t>agraria</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de conformidad con el régimen establecido para el efecto.</w:t>
            </w:r>
          </w:p>
          <w:p w14:paraId="6670EC6B" w14:textId="77777777" w:rsidR="00853530" w:rsidRPr="00D06A32" w:rsidRDefault="00853530" w:rsidP="00D97AEE">
            <w:pPr>
              <w:ind w:right="49"/>
              <w:jc w:val="both"/>
              <w:rPr>
                <w:rFonts w:ascii="Bookman Old Style" w:hAnsi="Bookman Old Style" w:cs="Arial"/>
                <w:bCs/>
                <w:sz w:val="20"/>
                <w:szCs w:val="20"/>
              </w:rPr>
            </w:pPr>
          </w:p>
          <w:p w14:paraId="152AA861" w14:textId="389D19B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6. Del recurso extraordinario de revisión contra laudos arbitrales que versen sobre asuntos de naturaleza agraria</w:t>
            </w:r>
            <w:r w:rsidR="00AA6C8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de conformidad con el régimen establecido para el efecto, cuya competencia no corresponda al Consejo de Estado, en concordancia con lo dispuesto en el artículo 46 de la Ley 1563 de 2012.</w:t>
            </w:r>
          </w:p>
          <w:p w14:paraId="208A4D1C" w14:textId="77777777" w:rsidR="00853530" w:rsidRPr="00D06A32" w:rsidRDefault="00853530" w:rsidP="00D97AEE">
            <w:pPr>
              <w:ind w:right="49"/>
              <w:jc w:val="both"/>
              <w:rPr>
                <w:rFonts w:ascii="Bookman Old Style" w:hAnsi="Bookman Old Style" w:cs="Arial"/>
                <w:bCs/>
                <w:sz w:val="20"/>
                <w:szCs w:val="20"/>
              </w:rPr>
            </w:pPr>
          </w:p>
          <w:p w14:paraId="74BCE3AA" w14:textId="1E068F72"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7. De las peticiones de cambio de radicación de un proceso o actuación de carácter agrario</w:t>
            </w:r>
            <w:r w:rsidR="00AA6C82">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00AA6C82">
              <w:rPr>
                <w:rFonts w:ascii="Bookman Old Style" w:hAnsi="Bookman Old Style" w:cs="Arial"/>
                <w:b/>
                <w:sz w:val="20"/>
                <w:szCs w:val="20"/>
                <w:u w:val="single"/>
              </w:rPr>
              <w:t xml:space="preserve">o </w:t>
            </w:r>
            <w:r w:rsidRPr="00D06A32">
              <w:rPr>
                <w:rFonts w:ascii="Bookman Old Style" w:hAnsi="Bookman Old Style" w:cs="Arial"/>
                <w:b/>
                <w:sz w:val="20"/>
                <w:szCs w:val="20"/>
                <w:u w:val="single"/>
              </w:rPr>
              <w:t>ambiental</w:t>
            </w:r>
            <w:r w:rsidRPr="00D06A32">
              <w:rPr>
                <w:rFonts w:ascii="Bookman Old Style" w:hAnsi="Bookman Old Style" w:cs="Arial"/>
                <w:bCs/>
                <w:sz w:val="20"/>
                <w:szCs w:val="20"/>
              </w:rPr>
              <w:t xml:space="preserve"> tramitados por las Salas Agrarias</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los Tribunales Superiores de Distrito Judicial y los Jueces Agrarios</w:t>
            </w:r>
            <w:r w:rsidR="00AA6C82">
              <w:rPr>
                <w:rFonts w:ascii="Bookman Old Style" w:hAnsi="Bookman Old Style" w:cs="Arial"/>
                <w:bCs/>
                <w:sz w:val="20"/>
                <w:szCs w:val="20"/>
              </w:rPr>
              <w:t>,</w:t>
            </w:r>
            <w:r w:rsidRPr="00D06A32">
              <w:rPr>
                <w:rFonts w:ascii="Bookman Old Style" w:hAnsi="Bookman Old Style" w:cs="Arial"/>
                <w:bCs/>
                <w:sz w:val="20"/>
                <w:szCs w:val="20"/>
              </w:rPr>
              <w:t xml:space="preserve"> Rurales</w:t>
            </w:r>
            <w:r w:rsidR="00AA6C82">
              <w:rPr>
                <w:rFonts w:ascii="Bookman Old Style" w:hAnsi="Bookman Old Style" w:cs="Arial"/>
                <w:bCs/>
                <w:sz w:val="20"/>
                <w:szCs w:val="20"/>
              </w:rPr>
              <w:t xml:space="preserve"> </w:t>
            </w:r>
            <w:r w:rsidR="00AA6C82" w:rsidRPr="00AA6C82">
              <w:rPr>
                <w:rFonts w:ascii="Bookman Old Style" w:hAnsi="Bookman Old Style" w:cs="Arial"/>
                <w:b/>
                <w:sz w:val="20"/>
                <w:szCs w:val="20"/>
                <w:u w:val="single"/>
              </w:rPr>
              <w:t>y Ambientales</w:t>
            </w:r>
            <w:r w:rsidRPr="00D06A32">
              <w:rPr>
                <w:rFonts w:ascii="Bookman Old Style" w:hAnsi="Bookman Old Style" w:cs="Arial"/>
                <w:bCs/>
                <w:sz w:val="20"/>
                <w:szCs w:val="20"/>
              </w:rPr>
              <w:t>.</w:t>
            </w:r>
          </w:p>
          <w:p w14:paraId="0D76EF51" w14:textId="77777777" w:rsidR="00853530" w:rsidRPr="00D06A32" w:rsidRDefault="00853530" w:rsidP="00D97AEE">
            <w:pPr>
              <w:ind w:right="49"/>
              <w:jc w:val="both"/>
              <w:rPr>
                <w:rFonts w:ascii="Bookman Old Style" w:hAnsi="Bookman Old Style" w:cs="Arial"/>
                <w:bCs/>
                <w:sz w:val="20"/>
                <w:szCs w:val="20"/>
              </w:rPr>
            </w:pPr>
          </w:p>
          <w:p w14:paraId="68CD6969" w14:textId="2F10EF0F" w:rsidR="006F269A"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8. Los demás que les atribuya la Ley.</w:t>
            </w:r>
          </w:p>
        </w:tc>
      </w:tr>
      <w:tr w:rsidR="006F269A" w:rsidRPr="00D06A32" w14:paraId="2F404DF4" w14:textId="77777777" w:rsidTr="00F61EFD">
        <w:tc>
          <w:tcPr>
            <w:tcW w:w="4389" w:type="dxa"/>
          </w:tcPr>
          <w:p w14:paraId="4F96F43D"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39. </w:t>
            </w:r>
            <w:r w:rsidRPr="00D06A32">
              <w:rPr>
                <w:rFonts w:ascii="Bookman Old Style" w:eastAsia="Garamond" w:hAnsi="Bookman Old Style" w:cs="Garamond"/>
                <w:sz w:val="20"/>
                <w:szCs w:val="20"/>
              </w:rPr>
              <w:t>Adiciónese el artículo 32A a la Ley 1564 de 2012, el cual quedará así:</w:t>
            </w:r>
          </w:p>
          <w:p w14:paraId="6D24A06C" w14:textId="3539D23C" w:rsidR="002C188B"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6430D8F" w14:textId="77777777" w:rsidR="00315E22" w:rsidRPr="00D06A32" w:rsidRDefault="00315E22"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12B4E64" w14:textId="77777777" w:rsidR="002C188B" w:rsidRPr="00D06A32"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32A. Competencia de las salas agrarias y rurales de los tribunales superiores de distrito judicial. </w:t>
            </w:r>
            <w:r w:rsidRPr="00D06A32">
              <w:rPr>
                <w:rFonts w:ascii="Bookman Old Style" w:eastAsia="Garamond" w:hAnsi="Bookman Old Style" w:cs="Garamond"/>
                <w:sz w:val="20"/>
                <w:szCs w:val="20"/>
              </w:rPr>
              <w:t>Los tribunales superiores de distrito judicial conocen, en sala agraria y rural:</w:t>
            </w:r>
          </w:p>
          <w:p w14:paraId="656B0F3E" w14:textId="5BE22EB9" w:rsidR="002C188B"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F2761C7" w14:textId="77777777" w:rsidR="00203060" w:rsidRPr="00D06A32" w:rsidRDefault="00203060"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734B136" w14:textId="77777777" w:rsidR="002C188B" w:rsidRPr="00D06A32" w:rsidRDefault="002C188B" w:rsidP="00492268">
            <w:pPr>
              <w:widowControl w:val="0"/>
              <w:numPr>
                <w:ilvl w:val="0"/>
                <w:numId w:val="7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 segunda instancia de los procesos que conocen en primera instancia los Jueces Agrarios y Rurales.</w:t>
            </w:r>
          </w:p>
          <w:p w14:paraId="1B7F4FD8" w14:textId="77777777" w:rsidR="002C188B" w:rsidRPr="00D06A32"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E26C22B" w14:textId="77777777" w:rsidR="002C188B" w:rsidRPr="00D06A32" w:rsidRDefault="002C188B" w:rsidP="00492268">
            <w:pPr>
              <w:widowControl w:val="0"/>
              <w:numPr>
                <w:ilvl w:val="0"/>
                <w:numId w:val="7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Del recurso de queja contra los autos que nieguen la apelación contra las providencias proferidas por los Jueces Agrarios y Rurales en primera instancia.</w:t>
            </w:r>
          </w:p>
          <w:p w14:paraId="2FF3EE5F" w14:textId="44A3DB76" w:rsidR="002C188B"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B331699" w14:textId="77777777" w:rsidR="00203060" w:rsidRPr="00D06A32"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C0C8B01" w14:textId="77777777" w:rsidR="002C188B" w:rsidRPr="00D06A32" w:rsidRDefault="002C188B" w:rsidP="00492268">
            <w:pPr>
              <w:widowControl w:val="0"/>
              <w:numPr>
                <w:ilvl w:val="0"/>
                <w:numId w:val="7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única instancia, de la aprobación de los acuerdos de conciliación sobre asuntos agrarios y rurales sin cuantía y de mayor cuantía de competencia de la jurisdicción ordinaria.</w:t>
            </w:r>
          </w:p>
          <w:p w14:paraId="483D6CB2" w14:textId="3CF4D39F" w:rsidR="002C188B"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7675B7F" w14:textId="732DDDB7" w:rsidR="00203060"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19FB9BB" w14:textId="27A50557" w:rsidR="00203060"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0CA9C3F" w14:textId="77D8D4DB" w:rsidR="00203060"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546AC9B3" w14:textId="1FC8ABE0" w:rsidR="00203060"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0766DAA" w14:textId="56261AB0" w:rsidR="00203060"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EDAACE7" w14:textId="77777777" w:rsidR="001F4B93" w:rsidRPr="00D06A32" w:rsidRDefault="001F4B93"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77FBF81" w14:textId="77777777" w:rsidR="002C188B" w:rsidRPr="00D06A32" w:rsidRDefault="002C188B" w:rsidP="00492268">
            <w:pPr>
              <w:widowControl w:val="0"/>
              <w:numPr>
                <w:ilvl w:val="0"/>
                <w:numId w:val="7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única instancia, del recurso de anulación de laudos arbitrales que versen sobre temas agrarios y rurales, cuya competencia no corresponda al Consejo de Estado, en los términos del artículo 46 de la Ley 1563 de 2012.</w:t>
            </w:r>
          </w:p>
          <w:p w14:paraId="7AE2A5B4" w14:textId="73051422" w:rsidR="002C188B"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4E26420" w14:textId="77777777" w:rsidR="00203060" w:rsidRPr="00D06A32" w:rsidRDefault="00203060"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3FBF5AE" w14:textId="77777777" w:rsidR="002C188B" w:rsidRPr="00D06A32" w:rsidRDefault="002C188B" w:rsidP="00492268">
            <w:pPr>
              <w:widowControl w:val="0"/>
              <w:numPr>
                <w:ilvl w:val="0"/>
                <w:numId w:val="7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las peticiones de cambio de radicación de un proceso o actuación, que implique su remisión al interior de un mismo distrito judicial, de conformidad con lo previsto en el numeral 8 del artículo 30.</w:t>
            </w:r>
          </w:p>
          <w:p w14:paraId="540D07D3" w14:textId="77777777" w:rsidR="002C188B" w:rsidRPr="00D06A32"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A201FF9" w14:textId="2069B5AA" w:rsidR="006F269A" w:rsidRPr="00D06A32" w:rsidRDefault="002C188B" w:rsidP="00492268">
            <w:pPr>
              <w:widowControl w:val="0"/>
              <w:numPr>
                <w:ilvl w:val="0"/>
                <w:numId w:val="7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demás asuntos agrarios y rurales que les asigne la ley.</w:t>
            </w:r>
          </w:p>
        </w:tc>
        <w:tc>
          <w:tcPr>
            <w:tcW w:w="4390" w:type="dxa"/>
          </w:tcPr>
          <w:p w14:paraId="2D1038AB" w14:textId="7507544C" w:rsidR="00853530"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 xml:space="preserve">Artículo </w:t>
            </w:r>
            <w:r w:rsidR="00315E22">
              <w:rPr>
                <w:rFonts w:ascii="Bookman Old Style" w:hAnsi="Bookman Old Style" w:cs="Arial"/>
                <w:b/>
                <w:sz w:val="20"/>
                <w:szCs w:val="20"/>
              </w:rPr>
              <w:t>41</w:t>
            </w:r>
            <w:r w:rsidRPr="00D06A32">
              <w:rPr>
                <w:rFonts w:ascii="Bookman Old Style" w:hAnsi="Bookman Old Style" w:cs="Arial"/>
                <w:b/>
                <w:sz w:val="20"/>
                <w:szCs w:val="20"/>
              </w:rPr>
              <w:t>. Adiciónese el artículo 32A a la Ley 1564 de 2012, el cual quedará así:</w:t>
            </w:r>
          </w:p>
          <w:p w14:paraId="625ACB37" w14:textId="77777777" w:rsidR="00853530" w:rsidRPr="00D06A32" w:rsidRDefault="00853530" w:rsidP="00D97AEE">
            <w:pPr>
              <w:ind w:right="49"/>
              <w:jc w:val="both"/>
              <w:rPr>
                <w:rFonts w:ascii="Bookman Old Style" w:hAnsi="Bookman Old Style" w:cs="Arial"/>
                <w:b/>
                <w:sz w:val="20"/>
                <w:szCs w:val="20"/>
              </w:rPr>
            </w:pPr>
          </w:p>
          <w:p w14:paraId="5032E7AD" w14:textId="38B39183"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32A. Competencia de las salas agrarias</w:t>
            </w:r>
            <w:r w:rsidR="00203060">
              <w:rPr>
                <w:rFonts w:ascii="Bookman Old Style" w:hAnsi="Bookman Old Style" w:cs="Arial"/>
                <w:b/>
                <w:sz w:val="20"/>
                <w:szCs w:val="20"/>
              </w:rPr>
              <w:t xml:space="preserve">, </w:t>
            </w:r>
            <w:r w:rsidRPr="00D06A32">
              <w:rPr>
                <w:rFonts w:ascii="Bookman Old Style" w:hAnsi="Bookman Old Style" w:cs="Arial"/>
                <w:b/>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
                <w:sz w:val="20"/>
                <w:szCs w:val="20"/>
              </w:rPr>
              <w:t xml:space="preserve"> de los tribunales superiores de distrito judicial.</w:t>
            </w:r>
            <w:r w:rsidRPr="00D06A32">
              <w:rPr>
                <w:rFonts w:ascii="Bookman Old Style" w:hAnsi="Bookman Old Style" w:cs="Arial"/>
                <w:bCs/>
                <w:sz w:val="20"/>
                <w:szCs w:val="20"/>
              </w:rPr>
              <w:t xml:space="preserve"> Los tribunales superiores de distrito judicial conocen, en sala agraria</w:t>
            </w:r>
            <w:r w:rsidR="00203060">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p w14:paraId="4BEECADD" w14:textId="77777777" w:rsidR="00853530" w:rsidRPr="00D06A32" w:rsidRDefault="00853530" w:rsidP="00D97AEE">
            <w:pPr>
              <w:ind w:right="49"/>
              <w:jc w:val="both"/>
              <w:rPr>
                <w:rFonts w:ascii="Bookman Old Style" w:hAnsi="Bookman Old Style" w:cs="Arial"/>
                <w:bCs/>
                <w:sz w:val="20"/>
                <w:szCs w:val="20"/>
              </w:rPr>
            </w:pPr>
          </w:p>
          <w:p w14:paraId="22E95328" w14:textId="32A00E22"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De la segunda instancia de los procesos que conocen en primera instancia los Jueces Agrarios</w:t>
            </w:r>
            <w:r w:rsidR="00203060">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w:t>
            </w:r>
            <w:r w:rsidR="00203060">
              <w:rPr>
                <w:rFonts w:ascii="Bookman Old Style" w:hAnsi="Bookman Old Style" w:cs="Arial"/>
                <w:b/>
                <w:sz w:val="20"/>
                <w:szCs w:val="20"/>
                <w:u w:val="single"/>
              </w:rPr>
              <w:t>A</w:t>
            </w:r>
            <w:r w:rsidRPr="00D06A32">
              <w:rPr>
                <w:rFonts w:ascii="Bookman Old Style" w:hAnsi="Bookman Old Style" w:cs="Arial"/>
                <w:b/>
                <w:sz w:val="20"/>
                <w:szCs w:val="20"/>
                <w:u w:val="single"/>
              </w:rPr>
              <w:t>mbientales</w:t>
            </w:r>
            <w:r w:rsidRPr="00D06A32">
              <w:rPr>
                <w:rFonts w:ascii="Bookman Old Style" w:hAnsi="Bookman Old Style" w:cs="Arial"/>
                <w:bCs/>
                <w:sz w:val="20"/>
                <w:szCs w:val="20"/>
              </w:rPr>
              <w:t>.</w:t>
            </w:r>
          </w:p>
          <w:p w14:paraId="6C27FB52" w14:textId="77777777" w:rsidR="00853530" w:rsidRPr="00D06A32" w:rsidRDefault="00853530" w:rsidP="00D97AEE">
            <w:pPr>
              <w:ind w:right="49"/>
              <w:jc w:val="both"/>
              <w:rPr>
                <w:rFonts w:ascii="Bookman Old Style" w:hAnsi="Bookman Old Style" w:cs="Arial"/>
                <w:bCs/>
                <w:sz w:val="20"/>
                <w:szCs w:val="20"/>
              </w:rPr>
            </w:pPr>
          </w:p>
          <w:p w14:paraId="54E1782B" w14:textId="2915CE9B"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Del recurso de queja contra los autos que nieguen la apelación contra las providencias proferidas por los Jueces Agrarios</w:t>
            </w:r>
            <w:r w:rsidR="0020306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 xml:space="preserve">y </w:t>
            </w:r>
            <w:r w:rsidR="00203060">
              <w:rPr>
                <w:rFonts w:ascii="Bookman Old Style" w:hAnsi="Bookman Old Style" w:cs="Arial"/>
                <w:b/>
                <w:sz w:val="20"/>
                <w:szCs w:val="20"/>
                <w:u w:val="single"/>
              </w:rPr>
              <w:t>A</w:t>
            </w:r>
            <w:r w:rsidRPr="00D06A32">
              <w:rPr>
                <w:rFonts w:ascii="Bookman Old Style" w:hAnsi="Bookman Old Style" w:cs="Arial"/>
                <w:b/>
                <w:sz w:val="20"/>
                <w:szCs w:val="20"/>
                <w:u w:val="single"/>
              </w:rPr>
              <w:t>mbientales</w:t>
            </w:r>
            <w:r w:rsidRPr="00D06A32">
              <w:rPr>
                <w:rFonts w:ascii="Bookman Old Style" w:hAnsi="Bookman Old Style" w:cs="Arial"/>
                <w:bCs/>
                <w:sz w:val="20"/>
                <w:szCs w:val="20"/>
              </w:rPr>
              <w:t xml:space="preserve"> en primera instancia.</w:t>
            </w:r>
          </w:p>
          <w:p w14:paraId="68CBDB5E" w14:textId="77777777" w:rsidR="00853530" w:rsidRPr="00D06A32" w:rsidRDefault="00853530" w:rsidP="00D97AEE">
            <w:pPr>
              <w:ind w:right="49"/>
              <w:jc w:val="both"/>
              <w:rPr>
                <w:rFonts w:ascii="Bookman Old Style" w:hAnsi="Bookman Old Style" w:cs="Arial"/>
                <w:bCs/>
                <w:sz w:val="20"/>
                <w:szCs w:val="20"/>
              </w:rPr>
            </w:pPr>
          </w:p>
          <w:p w14:paraId="6FAB8581" w14:textId="3259E00B" w:rsidR="00853530" w:rsidRPr="00D06A32" w:rsidRDefault="00853530" w:rsidP="00D97AEE">
            <w:pPr>
              <w:ind w:right="49"/>
              <w:jc w:val="both"/>
              <w:rPr>
                <w:rFonts w:ascii="Bookman Old Style" w:hAnsi="Bookman Old Style"/>
                <w:sz w:val="20"/>
                <w:szCs w:val="20"/>
              </w:rPr>
            </w:pPr>
            <w:r w:rsidRPr="00D06A32">
              <w:rPr>
                <w:rFonts w:ascii="Bookman Old Style" w:hAnsi="Bookman Old Style" w:cs="Arial"/>
                <w:bCs/>
                <w:sz w:val="20"/>
                <w:szCs w:val="20"/>
              </w:rPr>
              <w:t>3. En única instancia, de la aprobación de los acuerdos de conciliación sobre asuntos agrarios</w:t>
            </w:r>
            <w:r w:rsidR="0020306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sin cuantía y de mayor cuantía de competencia de la jurisdicción ordinaria.</w:t>
            </w:r>
            <w:r w:rsidRPr="00D06A32">
              <w:rPr>
                <w:rFonts w:ascii="Bookman Old Style" w:hAnsi="Bookman Old Style"/>
                <w:sz w:val="20"/>
                <w:szCs w:val="20"/>
              </w:rPr>
              <w:t xml:space="preserve"> </w:t>
            </w:r>
          </w:p>
          <w:p w14:paraId="222D9655" w14:textId="77777777" w:rsidR="00853530" w:rsidRPr="00D06A32" w:rsidRDefault="00853530" w:rsidP="00D97AEE">
            <w:pPr>
              <w:ind w:right="49"/>
              <w:jc w:val="both"/>
              <w:rPr>
                <w:rFonts w:ascii="Bookman Old Style" w:hAnsi="Bookman Old Style"/>
                <w:b/>
                <w:sz w:val="20"/>
                <w:szCs w:val="20"/>
                <w:u w:val="single"/>
              </w:rPr>
            </w:pPr>
          </w:p>
          <w:p w14:paraId="49ED0715" w14:textId="77777777" w:rsidR="00853530" w:rsidRPr="00D06A32" w:rsidRDefault="00853530"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u w:val="single"/>
              </w:rPr>
              <w:lastRenderedPageBreak/>
              <w:t>Cuando la aprobación de los acuerdos de conciliación en estos casos sea parcial, el litigio seguirá su curso sobre lo no conciliado.</w:t>
            </w:r>
          </w:p>
          <w:p w14:paraId="2535800E" w14:textId="77777777" w:rsidR="00853530" w:rsidRPr="00D06A32" w:rsidRDefault="00853530" w:rsidP="00D97AEE">
            <w:pPr>
              <w:ind w:right="49"/>
              <w:jc w:val="both"/>
              <w:rPr>
                <w:rFonts w:ascii="Bookman Old Style" w:hAnsi="Bookman Old Style" w:cs="Arial"/>
                <w:bCs/>
                <w:sz w:val="20"/>
                <w:szCs w:val="20"/>
              </w:rPr>
            </w:pPr>
          </w:p>
          <w:p w14:paraId="107E613F" w14:textId="34170AC6"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4. En única instancia, del recurso de anulación de laudos arbitrales que versen sobre temas agrarios</w:t>
            </w:r>
            <w:r w:rsidR="00203060">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00203060" w:rsidRPr="00203060">
              <w:rPr>
                <w:rFonts w:ascii="Bookman Old Style" w:hAnsi="Bookman Old Style" w:cs="Arial"/>
                <w:b/>
                <w:sz w:val="20"/>
                <w:szCs w:val="20"/>
                <w:u w:val="single"/>
              </w:rPr>
              <w:t>o</w:t>
            </w:r>
            <w:r w:rsidRPr="00D06A32">
              <w:rPr>
                <w:rFonts w:ascii="Bookman Old Style" w:hAnsi="Bookman Old Style" w:cs="Arial"/>
                <w:b/>
                <w:sz w:val="20"/>
                <w:szCs w:val="20"/>
                <w:u w:val="single"/>
              </w:rPr>
              <w:t xml:space="preserve"> ambientales</w:t>
            </w:r>
            <w:r w:rsidRPr="00D06A32">
              <w:rPr>
                <w:rFonts w:ascii="Bookman Old Style" w:hAnsi="Bookman Old Style" w:cs="Arial"/>
                <w:bCs/>
                <w:sz w:val="20"/>
                <w:szCs w:val="20"/>
              </w:rPr>
              <w:t>, cuya competencia no corresponda al Consejo de Estado, en los términos del artículo 46 de la Ley 1563 de 2012.</w:t>
            </w:r>
          </w:p>
          <w:p w14:paraId="5B655E4A" w14:textId="77777777" w:rsidR="00853530" w:rsidRPr="00D06A32" w:rsidRDefault="00853530" w:rsidP="00D97AEE">
            <w:pPr>
              <w:ind w:right="49"/>
              <w:jc w:val="both"/>
              <w:rPr>
                <w:rFonts w:ascii="Bookman Old Style" w:hAnsi="Bookman Old Style" w:cs="Arial"/>
                <w:bCs/>
                <w:sz w:val="20"/>
                <w:szCs w:val="20"/>
              </w:rPr>
            </w:pPr>
          </w:p>
          <w:p w14:paraId="5ADF23C2"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5. De las peticiones de cambio de radicación de un proceso o actuación, que implique su remisión al interior de un mismo distrito judicial, de conformidad con lo previsto en el numeral 8 del artículo 30.</w:t>
            </w:r>
          </w:p>
          <w:p w14:paraId="3D6BB260" w14:textId="77777777" w:rsidR="00853530" w:rsidRPr="00D06A32" w:rsidRDefault="00853530" w:rsidP="00D97AEE">
            <w:pPr>
              <w:ind w:right="49"/>
              <w:jc w:val="both"/>
              <w:rPr>
                <w:rFonts w:ascii="Bookman Old Style" w:hAnsi="Bookman Old Style" w:cs="Arial"/>
                <w:bCs/>
                <w:sz w:val="20"/>
                <w:szCs w:val="20"/>
              </w:rPr>
            </w:pPr>
          </w:p>
          <w:p w14:paraId="3D77929C" w14:textId="5D40D049" w:rsidR="006F269A"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6. De los demás asuntos agrarios</w:t>
            </w:r>
            <w:r w:rsidR="00203060">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00203060">
              <w:rPr>
                <w:rFonts w:ascii="Bookman Old Style" w:hAnsi="Bookman Old Style" w:cs="Arial"/>
                <w:b/>
                <w:sz w:val="20"/>
                <w:szCs w:val="20"/>
                <w:u w:val="single"/>
              </w:rPr>
              <w:t xml:space="preserve">o </w:t>
            </w:r>
            <w:r w:rsidRPr="00D06A32">
              <w:rPr>
                <w:rFonts w:ascii="Bookman Old Style" w:hAnsi="Bookman Old Style" w:cs="Arial"/>
                <w:b/>
                <w:sz w:val="20"/>
                <w:szCs w:val="20"/>
                <w:u w:val="single"/>
              </w:rPr>
              <w:t>ambientales</w:t>
            </w:r>
            <w:r w:rsidRPr="00D06A32">
              <w:rPr>
                <w:rFonts w:ascii="Bookman Old Style" w:hAnsi="Bookman Old Style" w:cs="Arial"/>
                <w:bCs/>
                <w:sz w:val="20"/>
                <w:szCs w:val="20"/>
              </w:rPr>
              <w:t xml:space="preserve"> que les asigne la ley.</w:t>
            </w:r>
          </w:p>
        </w:tc>
      </w:tr>
      <w:tr w:rsidR="006F269A" w:rsidRPr="00D06A32" w14:paraId="337D63B5" w14:textId="77777777" w:rsidTr="00F61EFD">
        <w:tc>
          <w:tcPr>
            <w:tcW w:w="4389" w:type="dxa"/>
          </w:tcPr>
          <w:p w14:paraId="4AB4A9AA" w14:textId="77777777" w:rsidR="002C188B" w:rsidRPr="00D06A32" w:rsidRDefault="002C188B"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40. </w:t>
            </w:r>
            <w:r w:rsidRPr="00D06A32">
              <w:rPr>
                <w:rFonts w:ascii="Bookman Old Style" w:eastAsia="Garamond" w:hAnsi="Bookman Old Style" w:cs="Garamond"/>
                <w:sz w:val="20"/>
                <w:szCs w:val="20"/>
              </w:rPr>
              <w:t>Modifíquese el inciso primero del artículo 17 de la Ley 1564 de 2012, el cual quedará así:</w:t>
            </w:r>
          </w:p>
          <w:p w14:paraId="0FDDAFC2" w14:textId="77777777" w:rsidR="002C188B" w:rsidRPr="00D06A32" w:rsidRDefault="002C188B" w:rsidP="00970821">
            <w:pPr>
              <w:ind w:right="49"/>
              <w:jc w:val="both"/>
              <w:rPr>
                <w:rFonts w:ascii="Bookman Old Style" w:eastAsia="Garamond" w:hAnsi="Bookman Old Style" w:cs="Garamond"/>
                <w:sz w:val="20"/>
                <w:szCs w:val="20"/>
              </w:rPr>
            </w:pPr>
          </w:p>
          <w:p w14:paraId="46AC6684" w14:textId="77777777" w:rsidR="002C188B" w:rsidRPr="00D06A32" w:rsidRDefault="002C188B"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17. Competencia de los jueces civiles, agrarios y rurales municipales en única instancia. Los jueces civiles municipales conocen en única instancia:</w:t>
            </w:r>
          </w:p>
          <w:p w14:paraId="5EE5A2E7" w14:textId="449C9E9E" w:rsidR="002C188B" w:rsidRDefault="002C188B" w:rsidP="00970821">
            <w:pPr>
              <w:ind w:right="49"/>
              <w:jc w:val="both"/>
              <w:rPr>
                <w:rFonts w:ascii="Bookman Old Style" w:eastAsia="Garamond" w:hAnsi="Bookman Old Style" w:cs="Garamond"/>
                <w:sz w:val="20"/>
                <w:szCs w:val="20"/>
              </w:rPr>
            </w:pPr>
          </w:p>
          <w:p w14:paraId="477DEE10" w14:textId="77777777" w:rsidR="00970821" w:rsidRPr="00D06A32" w:rsidRDefault="00970821" w:rsidP="00970821">
            <w:pPr>
              <w:ind w:right="49"/>
              <w:jc w:val="both"/>
              <w:rPr>
                <w:rFonts w:ascii="Bookman Old Style" w:eastAsia="Garamond" w:hAnsi="Bookman Old Style" w:cs="Garamond"/>
                <w:sz w:val="20"/>
                <w:szCs w:val="20"/>
              </w:rPr>
            </w:pPr>
          </w:p>
          <w:p w14:paraId="2AA766AA" w14:textId="77777777" w:rsidR="002C188B" w:rsidRPr="00D06A32" w:rsidRDefault="002C188B"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De los procesos contenciosos de mínima cuantía, incluso los originados en virtud de la acción agraria, salvo los que correspondan a la jurisdicción contencioso administrativa.</w:t>
            </w:r>
          </w:p>
          <w:p w14:paraId="731A4D10" w14:textId="77777777" w:rsidR="002C188B" w:rsidRPr="00D06A32" w:rsidRDefault="002C188B" w:rsidP="00970821">
            <w:pPr>
              <w:ind w:right="49"/>
              <w:jc w:val="both"/>
              <w:rPr>
                <w:rFonts w:ascii="Bookman Old Style" w:eastAsia="Garamond" w:hAnsi="Bookman Old Style" w:cs="Garamond"/>
                <w:sz w:val="20"/>
                <w:szCs w:val="20"/>
              </w:rPr>
            </w:pPr>
          </w:p>
          <w:p w14:paraId="50FB56F7" w14:textId="759C08A6" w:rsidR="006F269A" w:rsidRPr="00D06A32" w:rsidRDefault="002C188B"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También conocerán de los procesos contenciosos de mínima cuantía por responsabilidad médica, de cualquier naturaleza y origen, sin consideración a las partes, salvo los que correspondan a la jurisdicción contencioso administrativa.</w:t>
            </w:r>
          </w:p>
        </w:tc>
        <w:tc>
          <w:tcPr>
            <w:tcW w:w="4390" w:type="dxa"/>
          </w:tcPr>
          <w:p w14:paraId="66CE1CA4" w14:textId="1BA8D81D" w:rsidR="00970821" w:rsidRPr="00D06A32" w:rsidRDefault="00970821"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4</w:t>
            </w:r>
            <w:r>
              <w:rPr>
                <w:rFonts w:ascii="Bookman Old Style" w:eastAsia="Garamond" w:hAnsi="Bookman Old Style" w:cs="Garamond"/>
                <w:b/>
                <w:sz w:val="20"/>
                <w:szCs w:val="20"/>
              </w:rPr>
              <w:t>2</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Modifíquese el inciso primero del artículo 17 de la Ley 1564 de 2012, el cual quedará así:</w:t>
            </w:r>
          </w:p>
          <w:p w14:paraId="0C2DAF4D" w14:textId="77777777" w:rsidR="00970821" w:rsidRPr="00D06A32" w:rsidRDefault="00970821" w:rsidP="00970821">
            <w:pPr>
              <w:ind w:right="49"/>
              <w:jc w:val="both"/>
              <w:rPr>
                <w:rFonts w:ascii="Bookman Old Style" w:eastAsia="Garamond" w:hAnsi="Bookman Old Style" w:cs="Garamond"/>
                <w:sz w:val="20"/>
                <w:szCs w:val="20"/>
              </w:rPr>
            </w:pPr>
          </w:p>
          <w:p w14:paraId="4FAAC9C7" w14:textId="57070D78" w:rsidR="00970821" w:rsidRPr="00D06A32" w:rsidRDefault="00970821"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17. Competencia de los jueces civiles, agrarios</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rurales</w:t>
            </w:r>
            <w:r>
              <w:rPr>
                <w:rFonts w:ascii="Bookman Old Style" w:eastAsia="Garamond" w:hAnsi="Bookman Old Style" w:cs="Garamond"/>
                <w:sz w:val="20"/>
                <w:szCs w:val="20"/>
              </w:rPr>
              <w:t xml:space="preserve"> </w:t>
            </w:r>
            <w:r w:rsidRPr="00970821">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municipales en única instancia. Los jueces civiles municipales conocen en única instancia:</w:t>
            </w:r>
          </w:p>
          <w:p w14:paraId="660BC8F5" w14:textId="77777777" w:rsidR="00970821" w:rsidRPr="00D06A32" w:rsidRDefault="00970821" w:rsidP="00970821">
            <w:pPr>
              <w:ind w:right="49"/>
              <w:jc w:val="both"/>
              <w:rPr>
                <w:rFonts w:ascii="Bookman Old Style" w:eastAsia="Garamond" w:hAnsi="Bookman Old Style" w:cs="Garamond"/>
                <w:sz w:val="20"/>
                <w:szCs w:val="20"/>
              </w:rPr>
            </w:pPr>
          </w:p>
          <w:p w14:paraId="6D294DE5" w14:textId="50AD6F9F" w:rsidR="00970821" w:rsidRPr="00D06A32" w:rsidRDefault="00970821" w:rsidP="00970821">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De los procesos contenciosos de mínima cuantía, incluso los originados en virtud de la acción agraria, salvo los que correspondan a la jurisdicción contencioso-administrativa.</w:t>
            </w:r>
          </w:p>
          <w:p w14:paraId="649E43CC" w14:textId="77777777" w:rsidR="00970821" w:rsidRPr="00D06A32" w:rsidRDefault="00970821" w:rsidP="00970821">
            <w:pPr>
              <w:ind w:right="49"/>
              <w:jc w:val="both"/>
              <w:rPr>
                <w:rFonts w:ascii="Bookman Old Style" w:eastAsia="Garamond" w:hAnsi="Bookman Old Style" w:cs="Garamond"/>
                <w:sz w:val="20"/>
                <w:szCs w:val="20"/>
              </w:rPr>
            </w:pPr>
          </w:p>
          <w:p w14:paraId="55442CF4" w14:textId="5E636790" w:rsidR="006F269A" w:rsidRPr="00D06A32" w:rsidRDefault="00970821" w:rsidP="00970821">
            <w:pPr>
              <w:jc w:val="both"/>
              <w:rPr>
                <w:rFonts w:ascii="Bookman Old Style" w:hAnsi="Bookman Old Style"/>
                <w:sz w:val="20"/>
                <w:szCs w:val="20"/>
              </w:rPr>
            </w:pPr>
            <w:r w:rsidRPr="00D06A32">
              <w:rPr>
                <w:rFonts w:ascii="Bookman Old Style" w:eastAsia="Garamond" w:hAnsi="Bookman Old Style" w:cs="Garamond"/>
                <w:sz w:val="20"/>
                <w:szCs w:val="20"/>
              </w:rPr>
              <w:t xml:space="preserve">También conocerán de los procesos contenciosos de mínima cuantía por responsabilidad médica, de cualquier naturaleza y origen, sin consideración a las partes, salvo </w:t>
            </w:r>
            <w:r w:rsidRPr="00701ACD">
              <w:rPr>
                <w:rFonts w:ascii="Bookman Old Style" w:eastAsia="Garamond" w:hAnsi="Bookman Old Style" w:cs="Garamond"/>
                <w:sz w:val="20"/>
                <w:szCs w:val="20"/>
              </w:rPr>
              <w:t>los que correspondan a la jurisdicción contencioso-administrativa.</w:t>
            </w:r>
          </w:p>
        </w:tc>
      </w:tr>
      <w:tr w:rsidR="006F269A" w:rsidRPr="00D06A32" w14:paraId="3EF6D925" w14:textId="77777777" w:rsidTr="00F61EFD">
        <w:tc>
          <w:tcPr>
            <w:tcW w:w="4389" w:type="dxa"/>
          </w:tcPr>
          <w:p w14:paraId="04B0E602" w14:textId="77777777" w:rsidR="002C188B" w:rsidRPr="00D06A32"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41.</w:t>
            </w:r>
            <w:r w:rsidRPr="00D06A32">
              <w:rPr>
                <w:rFonts w:ascii="Bookman Old Style" w:eastAsia="Garamond" w:hAnsi="Bookman Old Style" w:cs="Garamond"/>
                <w:sz w:val="20"/>
                <w:szCs w:val="20"/>
              </w:rPr>
              <w:t xml:space="preserve"> Modifíquese el inciso primero del artículo 18 de la Ley 1564 de 2012, el cual quedará así: </w:t>
            </w:r>
          </w:p>
          <w:p w14:paraId="11747ACD" w14:textId="77777777" w:rsidR="002C188B" w:rsidRPr="00D06A32"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C97B40F" w14:textId="77777777" w:rsidR="002C188B" w:rsidRPr="00D06A32"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Artículo 18. Competencia de los jueces civiles, agrarios y rurales municipales en </w:t>
            </w:r>
            <w:r w:rsidRPr="00D06A32">
              <w:rPr>
                <w:rFonts w:ascii="Bookman Old Style" w:eastAsia="Garamond" w:hAnsi="Bookman Old Style" w:cs="Garamond"/>
                <w:sz w:val="20"/>
                <w:szCs w:val="20"/>
              </w:rPr>
              <w:lastRenderedPageBreak/>
              <w:t>primera instancia. Los jueces civiles, agrarios y rurales municipales conocen en primera instancia:</w:t>
            </w:r>
          </w:p>
          <w:p w14:paraId="22E37606" w14:textId="19ACF013" w:rsidR="002C188B"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A82DBA0" w14:textId="77777777" w:rsidR="00875930" w:rsidRPr="00D06A32" w:rsidRDefault="00875930"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B337E1A" w14:textId="77777777" w:rsidR="002C188B" w:rsidRPr="00D06A32"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De los procesos contenciosos de menor cuantía, incluso los originados en virtud de la acción agraria, salvo los que correspondan a la jurisdicción contencioso administrativa.</w:t>
            </w:r>
          </w:p>
          <w:p w14:paraId="51796E95" w14:textId="77777777" w:rsidR="002C188B" w:rsidRPr="00D06A32"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D158C57" w14:textId="566B957D" w:rsidR="006F269A" w:rsidRPr="00D06A32" w:rsidRDefault="002C188B" w:rsidP="0097082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También conocerán de los procesos contenciosos de menor cuantía por responsabilidad médica, de cualquier naturaleza y origen, sin consideración a las partes, salvo los que correspondan a la jurisdicción contencioso administrativa.</w:t>
            </w:r>
          </w:p>
        </w:tc>
        <w:tc>
          <w:tcPr>
            <w:tcW w:w="4390" w:type="dxa"/>
          </w:tcPr>
          <w:p w14:paraId="51440498" w14:textId="12CBE096"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4</w:t>
            </w:r>
            <w:r>
              <w:rPr>
                <w:rFonts w:ascii="Bookman Old Style" w:eastAsia="Garamond" w:hAnsi="Bookman Old Style" w:cs="Garamond"/>
                <w:b/>
                <w:sz w:val="20"/>
                <w:szCs w:val="20"/>
              </w:rPr>
              <w:t>3</w:t>
            </w:r>
            <w:r w:rsidRPr="00D06A32">
              <w:rPr>
                <w:rFonts w:ascii="Bookman Old Style" w:eastAsia="Garamond" w:hAnsi="Bookman Old Style" w:cs="Garamond"/>
                <w:b/>
                <w:sz w:val="20"/>
                <w:szCs w:val="20"/>
              </w:rPr>
              <w:t>.</w:t>
            </w:r>
            <w:r w:rsidRPr="00D06A32">
              <w:rPr>
                <w:rFonts w:ascii="Bookman Old Style" w:eastAsia="Garamond" w:hAnsi="Bookman Old Style" w:cs="Garamond"/>
                <w:sz w:val="20"/>
                <w:szCs w:val="20"/>
              </w:rPr>
              <w:t xml:space="preserve"> Modifíquese el inciso primero del artículo 18 de la Ley 1564 de 2012, el cual quedará así: </w:t>
            </w:r>
          </w:p>
          <w:p w14:paraId="39711BE1" w14:textId="77777777"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347465A" w14:textId="5F0338F5"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18. Competencia de los jueces civiles, agrarios</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rurales</w:t>
            </w:r>
            <w:r>
              <w:rPr>
                <w:rFonts w:ascii="Bookman Old Style" w:eastAsia="Garamond" w:hAnsi="Bookman Old Style" w:cs="Garamond"/>
                <w:sz w:val="20"/>
                <w:szCs w:val="20"/>
              </w:rPr>
              <w:t xml:space="preserve"> </w:t>
            </w:r>
            <w:r w:rsidRPr="00875930">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lastRenderedPageBreak/>
              <w:t>municipales en primera instancia. Los jueces civiles, agrario</w:t>
            </w:r>
            <w:r>
              <w:rPr>
                <w:rFonts w:ascii="Bookman Old Style" w:eastAsia="Garamond" w:hAnsi="Bookman Old Style" w:cs="Garamond"/>
                <w:sz w:val="20"/>
                <w:szCs w:val="20"/>
              </w:rPr>
              <w:t xml:space="preserve">s, </w:t>
            </w:r>
            <w:r w:rsidRPr="00D06A32">
              <w:rPr>
                <w:rFonts w:ascii="Bookman Old Style" w:eastAsia="Garamond" w:hAnsi="Bookman Old Style" w:cs="Garamond"/>
                <w:sz w:val="20"/>
                <w:szCs w:val="20"/>
              </w:rPr>
              <w:t>rurales</w:t>
            </w:r>
            <w:r>
              <w:rPr>
                <w:rFonts w:ascii="Bookman Old Style" w:eastAsia="Garamond" w:hAnsi="Bookman Old Style" w:cs="Garamond"/>
                <w:sz w:val="20"/>
                <w:szCs w:val="20"/>
              </w:rPr>
              <w:t xml:space="preserve"> </w:t>
            </w:r>
            <w:r w:rsidRPr="00875930">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xml:space="preserve"> municipales conocen en primera instancia:</w:t>
            </w:r>
          </w:p>
          <w:p w14:paraId="2062CCB4" w14:textId="77777777"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953DF59" w14:textId="3D9F8E71"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De los procesos contenciosos de menor cuantía, incluso los originados en virtud de la acción agraria, salvo los que correspondan a la jurisdicción contencioso-administrativa.</w:t>
            </w:r>
          </w:p>
          <w:p w14:paraId="71AC1785" w14:textId="77777777"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EB5C943" w14:textId="7F79F1C2" w:rsidR="006F269A" w:rsidRPr="00D06A32" w:rsidRDefault="00875930" w:rsidP="00875930">
            <w:pPr>
              <w:jc w:val="both"/>
              <w:rPr>
                <w:rFonts w:ascii="Bookman Old Style" w:hAnsi="Bookman Old Style"/>
                <w:sz w:val="20"/>
                <w:szCs w:val="20"/>
              </w:rPr>
            </w:pPr>
            <w:r w:rsidRPr="00D06A32">
              <w:rPr>
                <w:rFonts w:ascii="Bookman Old Style" w:eastAsia="Garamond" w:hAnsi="Bookman Old Style" w:cs="Garamond"/>
                <w:sz w:val="20"/>
                <w:szCs w:val="20"/>
              </w:rPr>
              <w:t>También conocerán de los procesos contenciosos de menor cuantía por responsabilidad médica, de cualquier naturaleza y origen, sin consideración a las partes, salvo los que correspondan a la jurisdicción contencioso-administrativa.</w:t>
            </w:r>
          </w:p>
        </w:tc>
      </w:tr>
      <w:tr w:rsidR="006F269A" w:rsidRPr="00D06A32" w14:paraId="0E4AAE1C" w14:textId="77777777" w:rsidTr="00F61EFD">
        <w:tc>
          <w:tcPr>
            <w:tcW w:w="4389" w:type="dxa"/>
          </w:tcPr>
          <w:p w14:paraId="0D3E8E3D" w14:textId="77777777" w:rsidR="002C188B" w:rsidRPr="00D06A32" w:rsidRDefault="002C188B" w:rsidP="0087593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42. </w:t>
            </w:r>
            <w:r w:rsidRPr="00D06A32">
              <w:rPr>
                <w:rFonts w:ascii="Bookman Old Style" w:eastAsia="Garamond" w:hAnsi="Bookman Old Style" w:cs="Garamond"/>
                <w:sz w:val="20"/>
                <w:szCs w:val="20"/>
              </w:rPr>
              <w:t xml:space="preserve">Adiciónese el artículo 22B a la Ley 1564 de 2012, el cual quedará así: </w:t>
            </w:r>
          </w:p>
          <w:p w14:paraId="33E36984" w14:textId="5CD71D2B" w:rsidR="002C188B" w:rsidRDefault="002C188B" w:rsidP="0087593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386D103" w14:textId="77777777" w:rsidR="00875930" w:rsidRPr="00D06A32" w:rsidRDefault="00875930" w:rsidP="0087593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653BF00" w14:textId="77777777" w:rsidR="002C188B" w:rsidRPr="00D06A32" w:rsidRDefault="002C188B" w:rsidP="0087593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22B. Competencia de los jueces agrarios y rurales en primera instancia.</w:t>
            </w:r>
          </w:p>
          <w:p w14:paraId="45D338DE" w14:textId="12CED05C" w:rsidR="002C188B" w:rsidRDefault="002C188B"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31C1AB0" w14:textId="77777777" w:rsidR="00875930" w:rsidRPr="00D06A32" w:rsidRDefault="00875930"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3397CA1" w14:textId="77777777" w:rsidR="002C188B" w:rsidRPr="00D06A32" w:rsidRDefault="002C188B"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jueces agrarios y rurales del circuito conocerán, en primera instancia, de los siguientes asuntos:</w:t>
            </w:r>
          </w:p>
          <w:p w14:paraId="5F6F207A" w14:textId="77777777" w:rsidR="002C188B" w:rsidRPr="00D06A32" w:rsidRDefault="002C188B" w:rsidP="008759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53DC90E" w14:textId="77777777" w:rsidR="002C188B" w:rsidRPr="00D06A32" w:rsidRDefault="002C188B" w:rsidP="00492268">
            <w:pPr>
              <w:widowControl w:val="0"/>
              <w:numPr>
                <w:ilvl w:val="0"/>
                <w:numId w:val="79"/>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los asuntos contenciosos agrarios y rurales de mayor cuantía de competencia de la jurisdicción ordinaria.</w:t>
            </w:r>
          </w:p>
          <w:p w14:paraId="6E56E4AA" w14:textId="2B493B18" w:rsidR="002C188B" w:rsidRDefault="002C188B" w:rsidP="00875930">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36CD51F" w14:textId="77777777" w:rsidR="00875930" w:rsidRPr="00D06A32" w:rsidRDefault="00875930" w:rsidP="00875930">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68F5202" w14:textId="77777777" w:rsidR="002C188B" w:rsidRPr="00D06A32" w:rsidRDefault="002C188B" w:rsidP="00492268">
            <w:pPr>
              <w:widowControl w:val="0"/>
              <w:numPr>
                <w:ilvl w:val="0"/>
                <w:numId w:val="79"/>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las acciones de grupo entre particulares, siempre que la controversia sea de carácter agrario y rural.</w:t>
            </w:r>
          </w:p>
          <w:p w14:paraId="1349E122" w14:textId="77777777" w:rsidR="002C188B" w:rsidRPr="00D06A32" w:rsidRDefault="002C188B" w:rsidP="00875930">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44E96FE" w14:textId="77777777" w:rsidR="002C188B" w:rsidRPr="00D06A32" w:rsidRDefault="002C188B" w:rsidP="00492268">
            <w:pPr>
              <w:widowControl w:val="0"/>
              <w:numPr>
                <w:ilvl w:val="0"/>
                <w:numId w:val="79"/>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 todos los demás asuntos agrarios y rurales susceptibles de conocimiento por la jurisdicción ordinaria para los cuales no exista regla especial de competencia.</w:t>
            </w:r>
          </w:p>
          <w:p w14:paraId="2603463F" w14:textId="77777777" w:rsidR="002C188B" w:rsidRPr="00D06A32" w:rsidRDefault="002C188B" w:rsidP="00875930">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1EF53710" w14:textId="0326A337" w:rsidR="006F269A" w:rsidRPr="00D06A32" w:rsidRDefault="002C188B" w:rsidP="00492268">
            <w:pPr>
              <w:widowControl w:val="0"/>
              <w:numPr>
                <w:ilvl w:val="0"/>
                <w:numId w:val="79"/>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demás que les atribuya la Ley.</w:t>
            </w:r>
          </w:p>
        </w:tc>
        <w:tc>
          <w:tcPr>
            <w:tcW w:w="4390" w:type="dxa"/>
          </w:tcPr>
          <w:p w14:paraId="70257EC5" w14:textId="22D83E34" w:rsidR="00853530" w:rsidRPr="00D06A32" w:rsidRDefault="00853530" w:rsidP="00875930">
            <w:pPr>
              <w:ind w:right="49"/>
              <w:jc w:val="both"/>
              <w:rPr>
                <w:rFonts w:ascii="Bookman Old Style" w:hAnsi="Bookman Old Style" w:cs="Arial"/>
                <w:b/>
                <w:sz w:val="20"/>
                <w:szCs w:val="20"/>
              </w:rPr>
            </w:pPr>
            <w:r w:rsidRPr="00D06A32">
              <w:rPr>
                <w:rFonts w:ascii="Bookman Old Style" w:hAnsi="Bookman Old Style" w:cs="Arial"/>
                <w:b/>
                <w:sz w:val="20"/>
                <w:szCs w:val="20"/>
              </w:rPr>
              <w:t>Artículo 4</w:t>
            </w:r>
            <w:r w:rsidR="00875930">
              <w:rPr>
                <w:rFonts w:ascii="Bookman Old Style" w:hAnsi="Bookman Old Style" w:cs="Arial"/>
                <w:b/>
                <w:sz w:val="20"/>
                <w:szCs w:val="20"/>
              </w:rPr>
              <w:t>4</w:t>
            </w:r>
            <w:r w:rsidRPr="00D06A32">
              <w:rPr>
                <w:rFonts w:ascii="Bookman Old Style" w:hAnsi="Bookman Old Style" w:cs="Arial"/>
                <w:b/>
                <w:sz w:val="20"/>
                <w:szCs w:val="20"/>
              </w:rPr>
              <w:t>. Adiciónese el artículo 22B a la Ley 1564 de 2012, el cual quedará así:</w:t>
            </w:r>
          </w:p>
          <w:p w14:paraId="697D4420" w14:textId="77777777" w:rsidR="00853530" w:rsidRPr="00D06A32" w:rsidRDefault="00853530" w:rsidP="00875930">
            <w:pPr>
              <w:ind w:right="49"/>
              <w:jc w:val="both"/>
              <w:rPr>
                <w:rFonts w:ascii="Bookman Old Style" w:hAnsi="Bookman Old Style" w:cs="Arial"/>
                <w:bCs/>
                <w:sz w:val="20"/>
                <w:szCs w:val="20"/>
              </w:rPr>
            </w:pPr>
          </w:p>
          <w:p w14:paraId="05AB6382" w14:textId="7D21BFFA" w:rsidR="00853530" w:rsidRPr="00D06A32" w:rsidRDefault="00853530" w:rsidP="00875930">
            <w:pPr>
              <w:ind w:right="49"/>
              <w:jc w:val="both"/>
              <w:rPr>
                <w:rFonts w:ascii="Bookman Old Style" w:hAnsi="Bookman Old Style" w:cs="Arial"/>
                <w:b/>
                <w:sz w:val="20"/>
                <w:szCs w:val="20"/>
              </w:rPr>
            </w:pPr>
            <w:r w:rsidRPr="00D06A32">
              <w:rPr>
                <w:rFonts w:ascii="Bookman Old Style" w:hAnsi="Bookman Old Style" w:cs="Arial"/>
                <w:b/>
                <w:sz w:val="20"/>
                <w:szCs w:val="20"/>
              </w:rPr>
              <w:t>Artículo 22B. Competencia de los jueces agrarios</w:t>
            </w:r>
            <w:r w:rsidR="00875930">
              <w:rPr>
                <w:rFonts w:ascii="Bookman Old Style" w:hAnsi="Bookman Old Style" w:cs="Arial"/>
                <w:b/>
                <w:sz w:val="20"/>
                <w:szCs w:val="20"/>
              </w:rPr>
              <w:t xml:space="preserve">, </w:t>
            </w:r>
            <w:r w:rsidRPr="00D06A32">
              <w:rPr>
                <w:rFonts w:ascii="Bookman Old Style" w:hAnsi="Bookman Old Style" w:cs="Arial"/>
                <w:b/>
                <w:sz w:val="20"/>
                <w:szCs w:val="20"/>
              </w:rPr>
              <w:t>rurales</w:t>
            </w:r>
            <w:r w:rsidR="00875930">
              <w:rPr>
                <w:rFonts w:ascii="Bookman Old Style" w:hAnsi="Bookman Old Style" w:cs="Arial"/>
                <w:b/>
                <w:sz w:val="20"/>
                <w:szCs w:val="20"/>
              </w:rPr>
              <w:t xml:space="preserve"> </w:t>
            </w:r>
            <w:r w:rsidR="00875930" w:rsidRPr="00875930">
              <w:rPr>
                <w:rFonts w:ascii="Bookman Old Style" w:hAnsi="Bookman Old Style" w:cs="Arial"/>
                <w:b/>
                <w:sz w:val="20"/>
                <w:szCs w:val="20"/>
                <w:u w:val="single"/>
              </w:rPr>
              <w:t>y ambientales</w:t>
            </w:r>
            <w:r w:rsidRPr="00D06A32">
              <w:rPr>
                <w:rFonts w:ascii="Bookman Old Style" w:hAnsi="Bookman Old Style" w:cs="Arial"/>
                <w:b/>
                <w:sz w:val="20"/>
                <w:szCs w:val="20"/>
              </w:rPr>
              <w:t xml:space="preserve"> en primera instancia.</w:t>
            </w:r>
          </w:p>
          <w:p w14:paraId="1B152A93" w14:textId="77777777" w:rsidR="00853530" w:rsidRPr="00D06A32" w:rsidRDefault="00853530" w:rsidP="00875930">
            <w:pPr>
              <w:ind w:right="49"/>
              <w:jc w:val="both"/>
              <w:rPr>
                <w:rFonts w:ascii="Bookman Old Style" w:hAnsi="Bookman Old Style" w:cs="Arial"/>
                <w:b/>
                <w:sz w:val="20"/>
                <w:szCs w:val="20"/>
              </w:rPr>
            </w:pPr>
          </w:p>
          <w:p w14:paraId="160F13A9" w14:textId="54C967FB" w:rsidR="00853530" w:rsidRPr="00D06A32" w:rsidRDefault="00853530" w:rsidP="00875930">
            <w:pPr>
              <w:ind w:right="49"/>
              <w:jc w:val="both"/>
              <w:rPr>
                <w:rFonts w:ascii="Bookman Old Style" w:hAnsi="Bookman Old Style" w:cs="Arial"/>
                <w:bCs/>
                <w:sz w:val="20"/>
                <w:szCs w:val="20"/>
              </w:rPr>
            </w:pPr>
            <w:r w:rsidRPr="00D06A32">
              <w:rPr>
                <w:rFonts w:ascii="Bookman Old Style" w:hAnsi="Bookman Old Style" w:cs="Arial"/>
                <w:bCs/>
                <w:sz w:val="20"/>
                <w:szCs w:val="20"/>
              </w:rPr>
              <w:t>Los jueces agrarios</w:t>
            </w:r>
            <w:r w:rsidR="0087593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00875930" w:rsidRPr="00875930">
              <w:rPr>
                <w:rFonts w:ascii="Bookman Old Style" w:hAnsi="Bookman Old Style" w:cs="Arial"/>
                <w:b/>
                <w:sz w:val="20"/>
                <w:szCs w:val="20"/>
                <w:u w:val="single"/>
              </w:rPr>
              <w:t>y ambientales</w:t>
            </w:r>
            <w:r w:rsidR="00875930">
              <w:rPr>
                <w:rFonts w:ascii="Bookman Old Style" w:hAnsi="Bookman Old Style" w:cs="Arial"/>
                <w:bCs/>
                <w:sz w:val="20"/>
                <w:szCs w:val="20"/>
              </w:rPr>
              <w:t xml:space="preserve"> </w:t>
            </w:r>
            <w:r w:rsidRPr="00D06A32">
              <w:rPr>
                <w:rFonts w:ascii="Bookman Old Style" w:hAnsi="Bookman Old Style" w:cs="Arial"/>
                <w:bCs/>
                <w:sz w:val="20"/>
                <w:szCs w:val="20"/>
              </w:rPr>
              <w:t>del circuito conocerán, en primera instancia, de los siguientes asuntos:</w:t>
            </w:r>
          </w:p>
          <w:p w14:paraId="5B71EE18" w14:textId="77777777" w:rsidR="00853530" w:rsidRPr="00D06A32" w:rsidRDefault="00853530" w:rsidP="00875930">
            <w:pPr>
              <w:ind w:right="49"/>
              <w:jc w:val="both"/>
              <w:rPr>
                <w:rFonts w:ascii="Bookman Old Style" w:hAnsi="Bookman Old Style" w:cs="Arial"/>
                <w:bCs/>
                <w:sz w:val="20"/>
                <w:szCs w:val="20"/>
              </w:rPr>
            </w:pPr>
          </w:p>
          <w:p w14:paraId="3CC7F54C" w14:textId="62888AFF" w:rsidR="00853530" w:rsidRPr="00D06A32" w:rsidRDefault="00853530" w:rsidP="00875930">
            <w:pPr>
              <w:ind w:right="49"/>
              <w:jc w:val="both"/>
              <w:rPr>
                <w:rFonts w:ascii="Bookman Old Style" w:hAnsi="Bookman Old Style" w:cs="Arial"/>
                <w:bCs/>
                <w:sz w:val="20"/>
                <w:szCs w:val="20"/>
              </w:rPr>
            </w:pPr>
            <w:r w:rsidRPr="00D06A32">
              <w:rPr>
                <w:rFonts w:ascii="Bookman Old Style" w:hAnsi="Bookman Old Style" w:cs="Arial"/>
                <w:bCs/>
                <w:sz w:val="20"/>
                <w:szCs w:val="20"/>
              </w:rPr>
              <w:t>1. De los asuntos contenciosos agrarios</w:t>
            </w:r>
            <w:r w:rsidR="00875930">
              <w:rPr>
                <w:rFonts w:ascii="Bookman Old Style" w:hAnsi="Bookman Old Style" w:cs="Arial"/>
                <w:bCs/>
                <w:sz w:val="20"/>
                <w:szCs w:val="20"/>
              </w:rPr>
              <w:t xml:space="preserve">, </w:t>
            </w:r>
            <w:r w:rsidRPr="00D06A32">
              <w:rPr>
                <w:rFonts w:ascii="Bookman Old Style" w:hAnsi="Bookman Old Style" w:cs="Arial"/>
                <w:bCs/>
                <w:sz w:val="20"/>
                <w:szCs w:val="20"/>
              </w:rPr>
              <w:t>rurales</w:t>
            </w:r>
            <w:r w:rsidR="00875930">
              <w:rPr>
                <w:rFonts w:ascii="Bookman Old Style" w:hAnsi="Bookman Old Style" w:cs="Arial"/>
                <w:bCs/>
                <w:sz w:val="20"/>
                <w:szCs w:val="20"/>
              </w:rPr>
              <w:t xml:space="preserve"> </w:t>
            </w:r>
            <w:r w:rsidR="00875930" w:rsidRPr="00875930">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mayor cuantía de competencia de la jurisdicción ordinaria.</w:t>
            </w:r>
          </w:p>
          <w:p w14:paraId="5E1A31A2" w14:textId="77777777" w:rsidR="00853530" w:rsidRPr="00D06A32" w:rsidRDefault="00853530" w:rsidP="00875930">
            <w:pPr>
              <w:ind w:right="49"/>
              <w:jc w:val="both"/>
              <w:rPr>
                <w:rFonts w:ascii="Bookman Old Style" w:hAnsi="Bookman Old Style" w:cs="Arial"/>
                <w:bCs/>
                <w:sz w:val="20"/>
                <w:szCs w:val="20"/>
              </w:rPr>
            </w:pPr>
          </w:p>
          <w:p w14:paraId="2DEF0991" w14:textId="08F6D1D1" w:rsidR="00853530" w:rsidRPr="00D06A32" w:rsidRDefault="00853530" w:rsidP="00875930">
            <w:pPr>
              <w:ind w:right="49"/>
              <w:jc w:val="both"/>
              <w:rPr>
                <w:rFonts w:ascii="Bookman Old Style" w:hAnsi="Bookman Old Style" w:cs="Arial"/>
                <w:bCs/>
                <w:sz w:val="20"/>
                <w:szCs w:val="20"/>
              </w:rPr>
            </w:pPr>
            <w:r w:rsidRPr="00D06A32">
              <w:rPr>
                <w:rFonts w:ascii="Bookman Old Style" w:hAnsi="Bookman Old Style" w:cs="Arial"/>
                <w:bCs/>
                <w:sz w:val="20"/>
                <w:szCs w:val="20"/>
              </w:rPr>
              <w:t>2. De las acciones de grupo entre particulares, siempre que la controversia sea de carácter agrario</w:t>
            </w:r>
            <w:r w:rsidR="00875930">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o ambiental</w:t>
            </w:r>
            <w:r w:rsidRPr="00D06A32">
              <w:rPr>
                <w:rFonts w:ascii="Bookman Old Style" w:hAnsi="Bookman Old Style" w:cs="Arial"/>
                <w:bCs/>
                <w:sz w:val="20"/>
                <w:szCs w:val="20"/>
              </w:rPr>
              <w:t>.</w:t>
            </w:r>
          </w:p>
          <w:p w14:paraId="464EC0DD" w14:textId="77777777" w:rsidR="00853530" w:rsidRPr="00D06A32" w:rsidRDefault="00853530" w:rsidP="00875930">
            <w:pPr>
              <w:ind w:right="49"/>
              <w:jc w:val="both"/>
              <w:rPr>
                <w:rFonts w:ascii="Bookman Old Style" w:hAnsi="Bookman Old Style" w:cs="Arial"/>
                <w:bCs/>
                <w:sz w:val="20"/>
                <w:szCs w:val="20"/>
              </w:rPr>
            </w:pPr>
          </w:p>
          <w:p w14:paraId="5649B92C" w14:textId="5DC16862" w:rsidR="00853530" w:rsidRPr="00D06A32" w:rsidRDefault="00853530" w:rsidP="00875930">
            <w:pPr>
              <w:ind w:right="49"/>
              <w:jc w:val="both"/>
              <w:rPr>
                <w:rFonts w:ascii="Bookman Old Style" w:hAnsi="Bookman Old Style" w:cs="Arial"/>
                <w:bCs/>
                <w:sz w:val="20"/>
                <w:szCs w:val="20"/>
              </w:rPr>
            </w:pPr>
            <w:r w:rsidRPr="00D06A32">
              <w:rPr>
                <w:rFonts w:ascii="Bookman Old Style" w:hAnsi="Bookman Old Style" w:cs="Arial"/>
                <w:bCs/>
                <w:sz w:val="20"/>
                <w:szCs w:val="20"/>
              </w:rPr>
              <w:t>3. De todos los demás asuntos agrarios</w:t>
            </w:r>
            <w:r w:rsidR="00875930">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susceptibles de conocimiento por la jurisdicción ordinaria para los cuales no exista regla especial de competencia.</w:t>
            </w:r>
          </w:p>
          <w:p w14:paraId="6551B37C" w14:textId="77777777" w:rsidR="00853530" w:rsidRPr="00D06A32" w:rsidRDefault="00853530" w:rsidP="00875930">
            <w:pPr>
              <w:ind w:right="49"/>
              <w:jc w:val="both"/>
              <w:rPr>
                <w:rFonts w:ascii="Bookman Old Style" w:hAnsi="Bookman Old Style" w:cs="Arial"/>
                <w:bCs/>
                <w:sz w:val="20"/>
                <w:szCs w:val="20"/>
              </w:rPr>
            </w:pPr>
          </w:p>
          <w:p w14:paraId="404E1364" w14:textId="0ECD25E7" w:rsidR="006F269A" w:rsidRPr="00D06A32" w:rsidRDefault="00853530" w:rsidP="00875930">
            <w:pPr>
              <w:ind w:right="49"/>
              <w:jc w:val="both"/>
              <w:rPr>
                <w:rFonts w:ascii="Bookman Old Style" w:hAnsi="Bookman Old Style" w:cs="Arial"/>
                <w:bCs/>
                <w:sz w:val="20"/>
                <w:szCs w:val="20"/>
              </w:rPr>
            </w:pPr>
            <w:r w:rsidRPr="00D06A32">
              <w:rPr>
                <w:rFonts w:ascii="Bookman Old Style" w:hAnsi="Bookman Old Style" w:cs="Arial"/>
                <w:bCs/>
                <w:sz w:val="20"/>
                <w:szCs w:val="20"/>
              </w:rPr>
              <w:t>4. Los demás que les atribuya la Ley.</w:t>
            </w:r>
          </w:p>
        </w:tc>
      </w:tr>
      <w:tr w:rsidR="002C188B" w:rsidRPr="00D06A32" w14:paraId="7B125DEB" w14:textId="77777777" w:rsidTr="00F61EFD">
        <w:tc>
          <w:tcPr>
            <w:tcW w:w="4389" w:type="dxa"/>
          </w:tcPr>
          <w:p w14:paraId="3056CF42" w14:textId="77777777" w:rsidR="002C188B" w:rsidRPr="00D06A32"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IV</w:t>
            </w:r>
          </w:p>
          <w:p w14:paraId="18B58FB3" w14:textId="5BB11C11" w:rsidR="002C188B" w:rsidRPr="00D06A32" w:rsidRDefault="002C188B" w:rsidP="00D97AEE">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FACTORES Y CONFLICTOS DE COMPETENCIA </w:t>
            </w:r>
          </w:p>
        </w:tc>
        <w:tc>
          <w:tcPr>
            <w:tcW w:w="4390" w:type="dxa"/>
          </w:tcPr>
          <w:p w14:paraId="08568AAA" w14:textId="637629CF" w:rsidR="002C188B" w:rsidRPr="00D06A32" w:rsidRDefault="00701ACD" w:rsidP="00701ACD">
            <w:pPr>
              <w:jc w:val="both"/>
              <w:rPr>
                <w:rFonts w:ascii="Bookman Old Style" w:hAnsi="Bookman Old Style"/>
                <w:sz w:val="20"/>
                <w:szCs w:val="20"/>
              </w:rPr>
            </w:pPr>
            <w:r>
              <w:rPr>
                <w:rFonts w:ascii="Bookman Old Style" w:hAnsi="Bookman Old Style"/>
                <w:sz w:val="20"/>
                <w:szCs w:val="20"/>
              </w:rPr>
              <w:t>Sin modificación.</w:t>
            </w:r>
          </w:p>
        </w:tc>
      </w:tr>
      <w:tr w:rsidR="006F269A" w:rsidRPr="00D06A32" w14:paraId="58F28CAF" w14:textId="77777777" w:rsidTr="00F61EFD">
        <w:tc>
          <w:tcPr>
            <w:tcW w:w="4389" w:type="dxa"/>
          </w:tcPr>
          <w:p w14:paraId="62062649" w14:textId="43C4A74E" w:rsidR="006F269A"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43. Determinación de competencias. </w:t>
            </w:r>
            <w:r w:rsidRPr="00D06A32">
              <w:rPr>
                <w:rFonts w:ascii="Bookman Old Style" w:eastAsia="Garamond" w:hAnsi="Bookman Old Style" w:cs="Garamond"/>
                <w:sz w:val="20"/>
                <w:szCs w:val="20"/>
              </w:rPr>
              <w:t xml:space="preserve">Para la determinación de </w:t>
            </w:r>
            <w:r w:rsidRPr="00D06A32">
              <w:rPr>
                <w:rFonts w:ascii="Bookman Old Style" w:eastAsia="Garamond" w:hAnsi="Bookman Old Style" w:cs="Garamond"/>
                <w:sz w:val="20"/>
                <w:szCs w:val="20"/>
              </w:rPr>
              <w:lastRenderedPageBreak/>
              <w:t>competencias se seguirán las reglas establecidas en la Ley 1564 de 2012 y la Ley 1437 de 2011, o la que haga sus veces, según la jurisdicción en la que se tramite el asunto, a excepción de la competencia por razón del territorio que seguirá las reglas establecidas en el siguiente artículo.</w:t>
            </w:r>
          </w:p>
        </w:tc>
        <w:tc>
          <w:tcPr>
            <w:tcW w:w="4390" w:type="dxa"/>
          </w:tcPr>
          <w:p w14:paraId="20F7AE9D" w14:textId="7B93AAFA" w:rsidR="006F269A" w:rsidRPr="00D06A32" w:rsidRDefault="00701ACD"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45.</w:t>
            </w:r>
          </w:p>
        </w:tc>
      </w:tr>
      <w:tr w:rsidR="006F269A" w:rsidRPr="00D06A32" w14:paraId="32DE927A" w14:textId="77777777" w:rsidTr="00F61EFD">
        <w:tc>
          <w:tcPr>
            <w:tcW w:w="4389" w:type="dxa"/>
          </w:tcPr>
          <w:p w14:paraId="0C2A3149" w14:textId="67D78526" w:rsidR="002C188B"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44. Competencia territorial. </w:t>
            </w:r>
            <w:r w:rsidRPr="00D06A32">
              <w:rPr>
                <w:rFonts w:ascii="Bookman Old Style" w:eastAsia="Garamond" w:hAnsi="Bookman Old Style" w:cs="Garamond"/>
                <w:sz w:val="20"/>
                <w:szCs w:val="20"/>
              </w:rPr>
              <w:t>En todos los procesos agrarios y rurales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del demandante.</w:t>
            </w:r>
          </w:p>
          <w:p w14:paraId="521BF36C" w14:textId="77777777" w:rsidR="00335857" w:rsidRPr="00D06A32" w:rsidRDefault="00335857"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6C0BF2A2" w14:textId="3DCE7CD2" w:rsidR="006F269A" w:rsidRPr="00D06A32" w:rsidRDefault="002C188B"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fueren varios los jueces o tribunales competentes para conocer del asunto de acuerdo con las reglas previstas en este artículo, conocerá a prevención el juez o tribunal ante el cual se hubiere presentado primero la demanda, de preferencia el más cercano.</w:t>
            </w:r>
          </w:p>
        </w:tc>
        <w:tc>
          <w:tcPr>
            <w:tcW w:w="4390" w:type="dxa"/>
          </w:tcPr>
          <w:p w14:paraId="067EF1EC" w14:textId="3AB49607" w:rsidR="00853530" w:rsidRPr="00D06A32" w:rsidRDefault="00853530"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
                <w:sz w:val="20"/>
                <w:szCs w:val="20"/>
              </w:rPr>
              <w:t>Artículo 4</w:t>
            </w:r>
            <w:r w:rsidR="009E19CA">
              <w:rPr>
                <w:rFonts w:ascii="Bookman Old Style" w:hAnsi="Bookman Old Style" w:cs="Arial"/>
                <w:b/>
                <w:sz w:val="20"/>
                <w:szCs w:val="20"/>
              </w:rPr>
              <w:t>6</w:t>
            </w:r>
            <w:r w:rsidRPr="00D06A32">
              <w:rPr>
                <w:rFonts w:ascii="Bookman Old Style" w:hAnsi="Bookman Old Style" w:cs="Arial"/>
                <w:b/>
                <w:sz w:val="20"/>
                <w:szCs w:val="20"/>
              </w:rPr>
              <w:t xml:space="preserve">. Competencia territorial. </w:t>
            </w:r>
            <w:r w:rsidRPr="00D06A32">
              <w:rPr>
                <w:rFonts w:ascii="Bookman Old Style" w:hAnsi="Bookman Old Style" w:cs="Arial"/>
                <w:bCs/>
                <w:sz w:val="20"/>
                <w:szCs w:val="20"/>
              </w:rPr>
              <w:t>En todos los procesos agrarios</w:t>
            </w:r>
            <w:r w:rsidR="00335857">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00335857">
              <w:rPr>
                <w:rFonts w:ascii="Bookman Old Style" w:hAnsi="Bookman Old Style" w:cs="Arial"/>
                <w:b/>
                <w:sz w:val="20"/>
                <w:szCs w:val="20"/>
                <w:u w:val="single"/>
              </w:rPr>
              <w:t>o</w:t>
            </w:r>
            <w:r w:rsidRPr="00D06A32">
              <w:rPr>
                <w:rFonts w:ascii="Bookman Old Style" w:hAnsi="Bookman Old Style" w:cs="Arial"/>
                <w:b/>
                <w:sz w:val="20"/>
                <w:szCs w:val="20"/>
                <w:u w:val="single"/>
              </w:rPr>
              <w:t xml:space="preserve"> ambientales</w:t>
            </w:r>
            <w:r w:rsidRPr="00D06A32">
              <w:rPr>
                <w:rFonts w:ascii="Bookman Old Style" w:hAnsi="Bookman Old Style" w:cs="Arial"/>
                <w:bCs/>
                <w:sz w:val="20"/>
                <w:szCs w:val="20"/>
              </w:rPr>
              <w:t xml:space="preserve">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del demandante.</w:t>
            </w:r>
          </w:p>
          <w:p w14:paraId="4F1395AB" w14:textId="77777777" w:rsidR="00853530" w:rsidRPr="00D06A32" w:rsidRDefault="00853530" w:rsidP="00D97AEE">
            <w:pPr>
              <w:pStyle w:val="Prrafodelista"/>
              <w:ind w:left="0" w:right="49"/>
              <w:jc w:val="both"/>
              <w:rPr>
                <w:rFonts w:ascii="Bookman Old Style" w:hAnsi="Bookman Old Style" w:cs="Arial"/>
                <w:bCs/>
                <w:sz w:val="20"/>
                <w:szCs w:val="20"/>
              </w:rPr>
            </w:pPr>
          </w:p>
          <w:p w14:paraId="3D619E08" w14:textId="77777777" w:rsidR="00853530" w:rsidRPr="00D06A32" w:rsidRDefault="00853530"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Cs/>
                <w:sz w:val="20"/>
                <w:szCs w:val="20"/>
              </w:rPr>
              <w:t xml:space="preserve">Cuando fueren varios los jueces o tribunales competentes para conocer del asunto de acuerdo con las reglas previstas en este artículo, conocerá a prevención el juez o tribunal ante el cual se hubiere presentado primero la demanda, </w:t>
            </w:r>
            <w:r w:rsidRPr="00D06A32">
              <w:rPr>
                <w:rFonts w:ascii="Bookman Old Style" w:hAnsi="Bookman Old Style" w:cs="Arial"/>
                <w:b/>
                <w:sz w:val="20"/>
                <w:szCs w:val="20"/>
                <w:u w:val="single"/>
              </w:rPr>
              <w:t>de preferencia el más cercano.</w:t>
            </w:r>
          </w:p>
          <w:p w14:paraId="64F87BBC" w14:textId="77777777" w:rsidR="00853530" w:rsidRPr="00D06A32" w:rsidRDefault="00853530" w:rsidP="00D97AEE">
            <w:pPr>
              <w:pStyle w:val="Prrafodelista"/>
              <w:ind w:left="0" w:right="49"/>
              <w:jc w:val="both"/>
              <w:rPr>
                <w:rFonts w:ascii="Bookman Old Style" w:hAnsi="Bookman Old Style" w:cs="Arial"/>
                <w:bCs/>
                <w:sz w:val="20"/>
                <w:szCs w:val="20"/>
              </w:rPr>
            </w:pPr>
          </w:p>
          <w:p w14:paraId="2168219F" w14:textId="42F506C2" w:rsidR="006F269A" w:rsidRPr="00335857" w:rsidRDefault="00853530" w:rsidP="00D97AEE">
            <w:pPr>
              <w:pStyle w:val="Prrafodelista"/>
              <w:ind w:left="0" w:right="49"/>
              <w:jc w:val="both"/>
              <w:rPr>
                <w:rFonts w:ascii="Bookman Old Style" w:hAnsi="Bookman Old Style" w:cs="Arial"/>
                <w:b/>
                <w:sz w:val="20"/>
                <w:szCs w:val="20"/>
                <w:u w:val="single"/>
              </w:rPr>
            </w:pPr>
            <w:r w:rsidRPr="00335857">
              <w:rPr>
                <w:rFonts w:ascii="Bookman Old Style" w:hAnsi="Bookman Old Style" w:cs="Arial"/>
                <w:b/>
                <w:sz w:val="20"/>
                <w:szCs w:val="20"/>
                <w:u w:val="single"/>
              </w:rPr>
              <w:t>Parágrafo. En caso de grave alteración del orden público en el lugar donde se hallen los bienes objeto del proceso agrario o rural y/o ambiental, de forma excepcional y a petición del juez o de parte, el proceso podrá adelantarse en un lugar diferente.</w:t>
            </w:r>
          </w:p>
        </w:tc>
      </w:tr>
      <w:tr w:rsidR="006F269A" w:rsidRPr="00D06A32" w14:paraId="78BFFF50" w14:textId="77777777" w:rsidTr="00F61EFD">
        <w:tc>
          <w:tcPr>
            <w:tcW w:w="4389" w:type="dxa"/>
          </w:tcPr>
          <w:p w14:paraId="6950D7BA" w14:textId="77777777" w:rsidR="002C188B" w:rsidRPr="00D06A32"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45. Conflictos de competencia. </w:t>
            </w:r>
            <w:r w:rsidRPr="00D06A32">
              <w:rPr>
                <w:rFonts w:ascii="Bookman Old Style" w:eastAsia="Garamond" w:hAnsi="Bookman Old Style" w:cs="Garamond"/>
                <w:sz w:val="20"/>
                <w:szCs w:val="20"/>
              </w:rPr>
              <w:t>Los conflictos de competencia que surjan con ocasión del proceso agrario y rural dispuesto en esta ley se resolverán de la siguiente forma:</w:t>
            </w:r>
          </w:p>
          <w:p w14:paraId="5D70F779" w14:textId="77777777" w:rsidR="002C188B" w:rsidRPr="00D06A32" w:rsidRDefault="002C188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1D2D54B" w14:textId="3855B873" w:rsidR="002C188B" w:rsidRDefault="002C188B" w:rsidP="00492268">
            <w:pPr>
              <w:numPr>
                <w:ilvl w:val="0"/>
                <w:numId w:val="8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Los conflictos de competencia en la jurisdicción de lo contencioso administrativo se resolverán de conformidad con las reglas establecidas en el artículo 158 de la Ley 1437 de 2011, o la disposición que haga sus veces.</w:t>
            </w:r>
          </w:p>
          <w:p w14:paraId="4B91E1A1" w14:textId="77777777" w:rsidR="009E19CA" w:rsidRPr="00D06A32" w:rsidRDefault="009E19CA" w:rsidP="009E19CA">
            <w:pPr>
              <w:pBdr>
                <w:top w:val="nil"/>
                <w:left w:val="nil"/>
                <w:bottom w:val="nil"/>
                <w:right w:val="nil"/>
                <w:between w:val="nil"/>
              </w:pBdr>
              <w:ind w:right="49"/>
              <w:jc w:val="both"/>
              <w:rPr>
                <w:rFonts w:ascii="Bookman Old Style" w:eastAsia="Garamond" w:hAnsi="Bookman Old Style" w:cs="Garamond"/>
                <w:sz w:val="20"/>
                <w:szCs w:val="20"/>
              </w:rPr>
            </w:pPr>
          </w:p>
          <w:p w14:paraId="204D6D26" w14:textId="77777777" w:rsidR="002C188B" w:rsidRPr="00D06A32" w:rsidRDefault="002C188B" w:rsidP="00492268">
            <w:pPr>
              <w:numPr>
                <w:ilvl w:val="0"/>
                <w:numId w:val="80"/>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Los conflictos de competencia entre Salas Agrarias y Rurales de los Tribunales Superiores de Distrito Judicial y entre éstas y los jueces agrarios y rurales de diferentes distritos judiciales serán decididos por la Sala de Casación Civil, Agraria y Rural de la Corte Suprema de Justicia.</w:t>
            </w:r>
          </w:p>
          <w:p w14:paraId="5561088B" w14:textId="50792A29" w:rsidR="002C188B"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35344EE" w14:textId="77777777" w:rsidR="009E19CA" w:rsidRPr="00D06A32" w:rsidRDefault="009E19C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691B01D"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Si el conflicto se presenta entre jueces agrarios y rurales de un mismo distrito judicial, será decidido por la Sala Agraria y Rural del Tribunal Superior respectivo. </w:t>
            </w:r>
          </w:p>
          <w:p w14:paraId="1E1E066E" w14:textId="29B9BE16" w:rsidR="002C188B"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5BE1FB1" w14:textId="77777777" w:rsidR="009E19CA" w:rsidRPr="00D06A32" w:rsidRDefault="009E19CA"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FA61143" w14:textId="3E905829" w:rsidR="006F269A"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Para el trámite del conflicto de competencia en la jurisdicción ordinaria se aplicarán las normas del Código General del Proceso o la ley que haga sus veces, siempre que sean compatibles con el proceso agrario y rural que esta ley establece. </w:t>
            </w:r>
          </w:p>
        </w:tc>
        <w:tc>
          <w:tcPr>
            <w:tcW w:w="4390" w:type="dxa"/>
          </w:tcPr>
          <w:p w14:paraId="7B8C7121" w14:textId="5B35592B"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4</w:t>
            </w:r>
            <w:r w:rsidR="009E19CA">
              <w:rPr>
                <w:rFonts w:ascii="Bookman Old Style" w:hAnsi="Bookman Old Style" w:cs="Arial"/>
                <w:b/>
                <w:sz w:val="20"/>
                <w:szCs w:val="20"/>
              </w:rPr>
              <w:t>7</w:t>
            </w:r>
            <w:r w:rsidRPr="00D06A32">
              <w:rPr>
                <w:rFonts w:ascii="Bookman Old Style" w:hAnsi="Bookman Old Style" w:cs="Arial"/>
                <w:b/>
                <w:sz w:val="20"/>
                <w:szCs w:val="20"/>
              </w:rPr>
              <w:t xml:space="preserve">. Conflictos de competencia. </w:t>
            </w:r>
            <w:r w:rsidRPr="00D06A32">
              <w:rPr>
                <w:rFonts w:ascii="Bookman Old Style" w:hAnsi="Bookman Old Style" w:cs="Arial"/>
                <w:bCs/>
                <w:sz w:val="20"/>
                <w:szCs w:val="20"/>
              </w:rPr>
              <w:t>Los conflictos de competencia que surjan con ocasión del proceso agrario</w:t>
            </w:r>
            <w:r w:rsidR="009E19C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dispuesto en esta ley se resolverán de la siguiente forma:</w:t>
            </w:r>
          </w:p>
          <w:p w14:paraId="55DCF9A5" w14:textId="77777777" w:rsidR="00853530" w:rsidRPr="00D06A32" w:rsidRDefault="00853530" w:rsidP="00D97AEE">
            <w:pPr>
              <w:ind w:right="49"/>
              <w:jc w:val="both"/>
              <w:rPr>
                <w:rFonts w:ascii="Bookman Old Style" w:hAnsi="Bookman Old Style" w:cs="Arial"/>
                <w:bCs/>
                <w:sz w:val="20"/>
                <w:szCs w:val="20"/>
              </w:rPr>
            </w:pPr>
          </w:p>
          <w:p w14:paraId="1962161F"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1. Los conflictos de competencia en la jurisdicción de lo contencioso administrativo se resolverán de conformidad con las reglas establecidas en el artículo 158 de la Ley 1437 de 2011 </w:t>
            </w:r>
            <w:r w:rsidRPr="00D06A32">
              <w:rPr>
                <w:rFonts w:ascii="Bookman Old Style" w:hAnsi="Bookman Old Style" w:cs="Arial"/>
                <w:b/>
                <w:sz w:val="20"/>
                <w:szCs w:val="20"/>
                <w:u w:val="single"/>
              </w:rPr>
              <w:t>o la disposición que haga sus veces.</w:t>
            </w:r>
          </w:p>
          <w:p w14:paraId="62F75B4E" w14:textId="77777777" w:rsidR="00853530" w:rsidRPr="00D06A32" w:rsidRDefault="00853530" w:rsidP="00D97AEE">
            <w:pPr>
              <w:ind w:right="49"/>
              <w:jc w:val="both"/>
              <w:rPr>
                <w:rFonts w:ascii="Bookman Old Style" w:hAnsi="Bookman Old Style" w:cs="Arial"/>
                <w:bCs/>
                <w:sz w:val="20"/>
                <w:szCs w:val="20"/>
              </w:rPr>
            </w:pPr>
          </w:p>
          <w:p w14:paraId="4676BA71" w14:textId="7A19F281"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lastRenderedPageBreak/>
              <w:t>2. Los conflictos de competencia entre Salas Agrarias</w:t>
            </w:r>
            <w:r w:rsidR="009E19CA">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los Tribunales Superiores de Distrito Judicial y entre éstas y los jueces agrarios</w:t>
            </w:r>
            <w:r w:rsidR="009E19CA">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009E19CA" w:rsidRPr="009E19CA">
              <w:rPr>
                <w:rFonts w:ascii="Bookman Old Style" w:hAnsi="Bookman Old Style" w:cs="Arial"/>
                <w:b/>
                <w:sz w:val="20"/>
                <w:szCs w:val="20"/>
                <w:u w:val="single"/>
              </w:rPr>
              <w:t>y ambientales</w:t>
            </w:r>
            <w:r w:rsidR="009E19CA">
              <w:rPr>
                <w:rFonts w:ascii="Bookman Old Style" w:hAnsi="Bookman Old Style" w:cs="Arial"/>
                <w:bCs/>
                <w:sz w:val="20"/>
                <w:szCs w:val="20"/>
              </w:rPr>
              <w:t xml:space="preserve"> </w:t>
            </w:r>
            <w:r w:rsidRPr="00D06A32">
              <w:rPr>
                <w:rFonts w:ascii="Bookman Old Style" w:hAnsi="Bookman Old Style" w:cs="Arial"/>
                <w:bCs/>
                <w:sz w:val="20"/>
                <w:szCs w:val="20"/>
              </w:rPr>
              <w:t>de diferentes distritos judiciales serán decididos por la Sala de Casación Civil, Agraria</w:t>
            </w:r>
            <w:r w:rsidR="009E19C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Corte Suprema de Justicia.</w:t>
            </w:r>
          </w:p>
          <w:p w14:paraId="53DB6B99" w14:textId="77777777" w:rsidR="00853530" w:rsidRPr="00D06A32" w:rsidRDefault="00853530" w:rsidP="00D97AEE">
            <w:pPr>
              <w:ind w:right="49"/>
              <w:jc w:val="both"/>
              <w:rPr>
                <w:rFonts w:ascii="Bookman Old Style" w:hAnsi="Bookman Old Style" w:cs="Arial"/>
                <w:bCs/>
                <w:sz w:val="20"/>
                <w:szCs w:val="20"/>
              </w:rPr>
            </w:pPr>
          </w:p>
          <w:p w14:paraId="23BBB1AA" w14:textId="0D30F1D2"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Si el conflicto se presenta entre jueces agrarios</w:t>
            </w:r>
            <w:r w:rsidR="009E19C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un mismo distrito judicial, será decidido por la Sala Agraria</w:t>
            </w:r>
            <w:r w:rsidR="009E19CA">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del Tribunal Superior respectivo.</w:t>
            </w:r>
          </w:p>
          <w:p w14:paraId="729B7B81" w14:textId="77777777" w:rsidR="00853530" w:rsidRPr="00D06A32" w:rsidRDefault="00853530" w:rsidP="00D97AEE">
            <w:pPr>
              <w:ind w:right="49"/>
              <w:jc w:val="both"/>
              <w:rPr>
                <w:rFonts w:ascii="Bookman Old Style" w:hAnsi="Bookman Old Style" w:cs="Arial"/>
                <w:bCs/>
                <w:sz w:val="20"/>
                <w:szCs w:val="20"/>
              </w:rPr>
            </w:pPr>
          </w:p>
          <w:p w14:paraId="40F100FF" w14:textId="65642D2F" w:rsidR="006F269A"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Para el trámite del conflicto de competencia en la jurisdicción ordinaria se aplicarán las normas del Código General del Proceso </w:t>
            </w:r>
            <w:r w:rsidRPr="00D06A32">
              <w:rPr>
                <w:rFonts w:ascii="Bookman Old Style" w:hAnsi="Bookman Old Style" w:cs="Arial"/>
                <w:b/>
                <w:sz w:val="20"/>
                <w:szCs w:val="20"/>
                <w:u w:val="single"/>
              </w:rPr>
              <w:t>o la ley que haga sus veces</w:t>
            </w:r>
            <w:r w:rsidRPr="00D06A32">
              <w:rPr>
                <w:rFonts w:ascii="Bookman Old Style" w:hAnsi="Bookman Old Style" w:cs="Arial"/>
                <w:bCs/>
                <w:sz w:val="20"/>
                <w:szCs w:val="20"/>
              </w:rPr>
              <w:t>, siempre que sean compatibles con el proceso agrario y rural que esta ley establece.</w:t>
            </w:r>
          </w:p>
        </w:tc>
      </w:tr>
      <w:tr w:rsidR="002C188B" w:rsidRPr="00D06A32" w14:paraId="00A4E13A" w14:textId="77777777" w:rsidTr="00F61EFD">
        <w:tc>
          <w:tcPr>
            <w:tcW w:w="4389" w:type="dxa"/>
          </w:tcPr>
          <w:p w14:paraId="732A15BA"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CAPÍTULO V</w:t>
            </w:r>
          </w:p>
          <w:p w14:paraId="0B98BFA9" w14:textId="0DD6B26E"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Proceso agrario y rural en la especialidad ordinaria </w:t>
            </w:r>
          </w:p>
        </w:tc>
        <w:tc>
          <w:tcPr>
            <w:tcW w:w="4390" w:type="dxa"/>
          </w:tcPr>
          <w:p w14:paraId="51B067E4" w14:textId="77777777" w:rsidR="00097036" w:rsidRPr="00D06A32" w:rsidRDefault="00097036" w:rsidP="0009703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V</w:t>
            </w:r>
          </w:p>
          <w:p w14:paraId="7DFD7CAC" w14:textId="6B109994" w:rsidR="002C188B" w:rsidRPr="00D06A32" w:rsidRDefault="00097036" w:rsidP="00097036">
            <w:pPr>
              <w:jc w:val="center"/>
              <w:rPr>
                <w:rFonts w:ascii="Bookman Old Style" w:hAnsi="Bookman Old Style"/>
                <w:sz w:val="20"/>
                <w:szCs w:val="20"/>
              </w:rPr>
            </w:pPr>
            <w:r w:rsidRPr="00D06A32">
              <w:rPr>
                <w:rFonts w:ascii="Bookman Old Style" w:eastAsia="Garamond" w:hAnsi="Bookman Old Style" w:cs="Garamond"/>
                <w:b/>
                <w:sz w:val="20"/>
                <w:szCs w:val="20"/>
              </w:rPr>
              <w:t>Proceso agrario</w:t>
            </w:r>
            <w:r>
              <w:rPr>
                <w:rFonts w:ascii="Bookman Old Style" w:eastAsia="Garamond" w:hAnsi="Bookman Old Style" w:cs="Garamond"/>
                <w:b/>
                <w:sz w:val="20"/>
                <w:szCs w:val="20"/>
              </w:rPr>
              <w:t>,</w:t>
            </w:r>
            <w:r w:rsidRPr="00D06A32">
              <w:rPr>
                <w:rFonts w:ascii="Bookman Old Style" w:eastAsia="Garamond" w:hAnsi="Bookman Old Style" w:cs="Garamond"/>
                <w:b/>
                <w:sz w:val="20"/>
                <w:szCs w:val="20"/>
              </w:rPr>
              <w:t xml:space="preserve"> rural </w:t>
            </w:r>
            <w:r w:rsidRPr="00097036">
              <w:rPr>
                <w:rFonts w:ascii="Bookman Old Style" w:eastAsia="Garamond" w:hAnsi="Bookman Old Style" w:cs="Garamond"/>
                <w:b/>
                <w:sz w:val="20"/>
                <w:szCs w:val="20"/>
                <w:u w:val="single"/>
              </w:rPr>
              <w:t>y ambiental</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en la especialidad ordinaria</w:t>
            </w:r>
          </w:p>
        </w:tc>
      </w:tr>
      <w:tr w:rsidR="006F269A" w:rsidRPr="00D06A32" w14:paraId="1819FF7F" w14:textId="77777777" w:rsidTr="00F61EFD">
        <w:tc>
          <w:tcPr>
            <w:tcW w:w="4389" w:type="dxa"/>
          </w:tcPr>
          <w:p w14:paraId="528A8221"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46. </w:t>
            </w:r>
            <w:r w:rsidRPr="00D06A32">
              <w:rPr>
                <w:rFonts w:ascii="Bookman Old Style" w:eastAsia="Garamond" w:hAnsi="Bookman Old Style" w:cs="Garamond"/>
                <w:sz w:val="20"/>
                <w:szCs w:val="20"/>
              </w:rPr>
              <w:t>Adiciónese el Capítulo V al Título III de la Sección Primera del Libro Tercero de la Ley 1564 de 2012, el cual quedará así:</w:t>
            </w:r>
          </w:p>
          <w:p w14:paraId="26AF162A"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5F20B7F"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CAPÍTULO V </w:t>
            </w:r>
          </w:p>
          <w:p w14:paraId="51AFD07E"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r w:rsidRPr="00D06A32">
              <w:rPr>
                <w:rFonts w:ascii="Bookman Old Style" w:eastAsia="Garamond" w:hAnsi="Bookman Old Style" w:cs="Garamond"/>
                <w:sz w:val="20"/>
                <w:szCs w:val="20"/>
              </w:rPr>
              <w:t>Proceso agrario y rural</w:t>
            </w:r>
          </w:p>
          <w:p w14:paraId="60DE44F1" w14:textId="77777777" w:rsidR="002C188B"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p>
          <w:p w14:paraId="78B2A79B" w14:textId="52715508" w:rsidR="006F269A" w:rsidRPr="00D06A32" w:rsidRDefault="002C188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r w:rsidRPr="00D06A32">
              <w:rPr>
                <w:rFonts w:ascii="Bookman Old Style" w:eastAsia="Garamond" w:hAnsi="Bookman Old Style" w:cs="Garamond"/>
                <w:sz w:val="20"/>
                <w:szCs w:val="20"/>
              </w:rPr>
              <w:t>En lo no regulado en las disposiciones de este capítulo, aplicarán de manera general las normas establecidas en la Ley 1564 de 2012.</w:t>
            </w:r>
          </w:p>
        </w:tc>
        <w:tc>
          <w:tcPr>
            <w:tcW w:w="4390" w:type="dxa"/>
          </w:tcPr>
          <w:p w14:paraId="47E05CEC" w14:textId="438B0F9E"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4</w:t>
            </w:r>
            <w:r>
              <w:rPr>
                <w:rFonts w:ascii="Bookman Old Style" w:eastAsia="Garamond" w:hAnsi="Bookman Old Style" w:cs="Garamond"/>
                <w:b/>
                <w:sz w:val="20"/>
                <w:szCs w:val="20"/>
              </w:rPr>
              <w:t>8</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Adiciónese el Capítulo V al Título III de la Sección Primera del Libro Tercero de la Ley 1564 de 2012, el cual quedará así:</w:t>
            </w:r>
          </w:p>
          <w:p w14:paraId="055993B1" w14:textId="77777777"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883AB7D" w14:textId="77777777"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CAPÍTULO V </w:t>
            </w:r>
          </w:p>
          <w:p w14:paraId="4E56D178" w14:textId="6535ABDC"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r w:rsidRPr="00D06A32">
              <w:rPr>
                <w:rFonts w:ascii="Bookman Old Style" w:eastAsia="Garamond" w:hAnsi="Bookman Old Style" w:cs="Garamond"/>
                <w:sz w:val="20"/>
                <w:szCs w:val="20"/>
              </w:rPr>
              <w:t>Proceso agrario</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1D3C30">
              <w:rPr>
                <w:rFonts w:ascii="Bookman Old Style" w:eastAsia="Garamond" w:hAnsi="Bookman Old Style" w:cs="Garamond"/>
                <w:b/>
                <w:bCs/>
                <w:sz w:val="20"/>
                <w:szCs w:val="20"/>
                <w:u w:val="single"/>
              </w:rPr>
              <w:t>y ambiental</w:t>
            </w:r>
          </w:p>
          <w:p w14:paraId="73AEDA7B" w14:textId="77777777"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p>
          <w:p w14:paraId="78D4D5C6" w14:textId="1600A47C" w:rsidR="006F269A" w:rsidRPr="00D06A32" w:rsidRDefault="001D3C30" w:rsidP="001D3C30">
            <w:pPr>
              <w:jc w:val="center"/>
              <w:rPr>
                <w:rFonts w:ascii="Bookman Old Style" w:hAnsi="Bookman Old Style"/>
                <w:sz w:val="20"/>
                <w:szCs w:val="20"/>
              </w:rPr>
            </w:pPr>
            <w:r w:rsidRPr="00D06A32">
              <w:rPr>
                <w:rFonts w:ascii="Bookman Old Style" w:eastAsia="Garamond" w:hAnsi="Bookman Old Style" w:cs="Garamond"/>
                <w:sz w:val="20"/>
                <w:szCs w:val="20"/>
              </w:rPr>
              <w:t>En lo no regulado en las disposiciones de este capítulo, aplicarán de manera general las normas establecidas en la Ley 1564 de 2012.</w:t>
            </w:r>
          </w:p>
        </w:tc>
      </w:tr>
      <w:tr w:rsidR="006F269A" w:rsidRPr="00D06A32" w14:paraId="29FD7241" w14:textId="77777777" w:rsidTr="00F61EFD">
        <w:tc>
          <w:tcPr>
            <w:tcW w:w="4389" w:type="dxa"/>
          </w:tcPr>
          <w:p w14:paraId="5E20EF3B" w14:textId="570F1566" w:rsidR="002C188B" w:rsidRPr="00D06A32" w:rsidRDefault="002C188B"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47. </w:t>
            </w:r>
            <w:r w:rsidRPr="00D06A32">
              <w:rPr>
                <w:rFonts w:ascii="Bookman Old Style" w:eastAsia="Garamond" w:hAnsi="Bookman Old Style" w:cs="Garamond"/>
                <w:sz w:val="20"/>
                <w:szCs w:val="20"/>
              </w:rPr>
              <w:t>Modifíquese el artículo 53 de la Ley 1564 de 2012, el cual quedará así:</w:t>
            </w:r>
          </w:p>
          <w:p w14:paraId="30868FBD" w14:textId="77777777" w:rsidR="002C188B" w:rsidRPr="00D06A32" w:rsidRDefault="002C188B"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53. Capacidad para ser parte. Podrán ser parte en un proceso:</w:t>
            </w:r>
          </w:p>
          <w:p w14:paraId="4D4CD183" w14:textId="77777777" w:rsidR="001D3C30" w:rsidRDefault="001D3C30" w:rsidP="001D3C30">
            <w:pPr>
              <w:ind w:right="49"/>
              <w:jc w:val="both"/>
              <w:rPr>
                <w:rFonts w:ascii="Bookman Old Style" w:eastAsia="Garamond" w:hAnsi="Bookman Old Style" w:cs="Garamond"/>
                <w:sz w:val="20"/>
                <w:szCs w:val="20"/>
              </w:rPr>
            </w:pPr>
          </w:p>
          <w:p w14:paraId="35450F51" w14:textId="78B4DB45" w:rsidR="002C188B" w:rsidRPr="00D06A32" w:rsidRDefault="002C188B"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Las personas naturales y jurídicas.</w:t>
            </w:r>
          </w:p>
          <w:p w14:paraId="35695F1B" w14:textId="77777777" w:rsidR="002C188B" w:rsidRPr="00D06A32" w:rsidRDefault="002C188B"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2.  Los patrimonios autónomos.</w:t>
            </w:r>
          </w:p>
          <w:p w14:paraId="26726FFE" w14:textId="77777777"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  El concebido, para la defensa de sus derechos.</w:t>
            </w:r>
          </w:p>
          <w:p w14:paraId="0F3F2D4E" w14:textId="77777777"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4.  Los demás que determine la ley.</w:t>
            </w:r>
          </w:p>
          <w:p w14:paraId="6A71A739"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5B9CE80" w14:textId="3E6CAE90"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Parágrafo 1. Para el caso de la especialidad </w:t>
            </w:r>
            <w:r w:rsidRPr="00D06A32">
              <w:rPr>
                <w:rFonts w:ascii="Bookman Old Style" w:eastAsia="Garamond" w:hAnsi="Bookman Old Style" w:cs="Garamond"/>
                <w:sz w:val="20"/>
                <w:szCs w:val="20"/>
              </w:rPr>
              <w:lastRenderedPageBreak/>
              <w:t>agraria y rural, podrá actuar la Defensoría del Pueblo en nombre de cualquier persona que se encuentre en condición de vulnerabilidad, sin perjuicio del derecho que les asiste a los interesados.</w:t>
            </w:r>
          </w:p>
          <w:p w14:paraId="21867614" w14:textId="75B74AC8"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3BCD491"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86B7AA3" w14:textId="170E7AB7" w:rsidR="006F269A"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 En los procesos agrarios y rurales, podrán actuar como coadyuvantes en los procedimientos judiciales iniciados, las organizaciones sociales o comunitarias o de índole similar, en nombre de personas que se encuentren en situación de vulnerabilidad, siempre que medie poder para actuar y sin generar ningún tipo de cobro relacionado con honorarios.</w:t>
            </w:r>
          </w:p>
        </w:tc>
        <w:tc>
          <w:tcPr>
            <w:tcW w:w="4390" w:type="dxa"/>
          </w:tcPr>
          <w:p w14:paraId="2D89BF4A" w14:textId="453118A5" w:rsidR="001D3C30" w:rsidRPr="00D06A32" w:rsidRDefault="001D3C30"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4</w:t>
            </w:r>
            <w:r>
              <w:rPr>
                <w:rFonts w:ascii="Bookman Old Style" w:eastAsia="Garamond" w:hAnsi="Bookman Old Style" w:cs="Garamond"/>
                <w:b/>
                <w:sz w:val="20"/>
                <w:szCs w:val="20"/>
              </w:rPr>
              <w:t>9</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Modifíquese el artículo 53 de la Ley 1564 de 2012, el cual quedará así:</w:t>
            </w:r>
          </w:p>
          <w:p w14:paraId="187C55AD" w14:textId="77777777" w:rsidR="001D3C30" w:rsidRPr="00D06A32" w:rsidRDefault="001D3C30"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53. Capacidad para ser parte. Podrán ser parte en un proceso:</w:t>
            </w:r>
          </w:p>
          <w:p w14:paraId="74EF8584" w14:textId="77777777" w:rsidR="001D3C30" w:rsidRDefault="001D3C30" w:rsidP="001D3C30">
            <w:pPr>
              <w:ind w:right="49"/>
              <w:jc w:val="both"/>
              <w:rPr>
                <w:rFonts w:ascii="Bookman Old Style" w:eastAsia="Garamond" w:hAnsi="Bookman Old Style" w:cs="Garamond"/>
                <w:sz w:val="20"/>
                <w:szCs w:val="20"/>
              </w:rPr>
            </w:pPr>
          </w:p>
          <w:p w14:paraId="23E21796" w14:textId="77777777" w:rsidR="001D3C30" w:rsidRPr="00D06A32" w:rsidRDefault="001D3C30"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Las personas naturales y jurídicas.</w:t>
            </w:r>
          </w:p>
          <w:p w14:paraId="33AF8812" w14:textId="77777777" w:rsidR="001D3C30" w:rsidRPr="00D06A32" w:rsidRDefault="001D3C30" w:rsidP="001D3C3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2.  Los patrimonios autónomos.</w:t>
            </w:r>
          </w:p>
          <w:p w14:paraId="7003E551" w14:textId="77777777"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  El concebido, para la defensa de sus derechos.</w:t>
            </w:r>
          </w:p>
          <w:p w14:paraId="608138E7" w14:textId="77777777"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4.  Los demás que determine la ley.</w:t>
            </w:r>
          </w:p>
          <w:p w14:paraId="5870E616"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E37B09B" w14:textId="6F3F9801"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Parágrafo 1. Para el caso de la especialidad </w:t>
            </w:r>
            <w:r w:rsidRPr="00D06A32">
              <w:rPr>
                <w:rFonts w:ascii="Bookman Old Style" w:eastAsia="Garamond" w:hAnsi="Bookman Old Style" w:cs="Garamond"/>
                <w:sz w:val="20"/>
                <w:szCs w:val="20"/>
              </w:rPr>
              <w:lastRenderedPageBreak/>
              <w:t>agraria</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1D3C30">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podrá actuar la Defensoría del Pueblo en nombre de cualquier persona que se encuentre en condición de vulnerabilidad, sin perjuicio del derecho que les asiste a los interesados.</w:t>
            </w:r>
          </w:p>
          <w:p w14:paraId="397F299D"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E4C8E58" w14:textId="79A31B66" w:rsidR="006F269A" w:rsidRPr="00D06A32" w:rsidRDefault="001D3C30" w:rsidP="001D3C30">
            <w:pPr>
              <w:jc w:val="both"/>
              <w:rPr>
                <w:rFonts w:ascii="Bookman Old Style" w:hAnsi="Bookman Old Style"/>
                <w:sz w:val="20"/>
                <w:szCs w:val="20"/>
              </w:rPr>
            </w:pPr>
            <w:r w:rsidRPr="00D06A32">
              <w:rPr>
                <w:rFonts w:ascii="Bookman Old Style" w:eastAsia="Garamond" w:hAnsi="Bookman Old Style" w:cs="Garamond"/>
                <w:sz w:val="20"/>
                <w:szCs w:val="20"/>
              </w:rPr>
              <w:t>Parágrafo 2. En los procesos agrarios</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rurales</w:t>
            </w:r>
            <w:r>
              <w:rPr>
                <w:rFonts w:ascii="Bookman Old Style" w:eastAsia="Garamond" w:hAnsi="Bookman Old Style" w:cs="Garamond"/>
                <w:sz w:val="20"/>
                <w:szCs w:val="20"/>
              </w:rPr>
              <w:t xml:space="preserve"> </w:t>
            </w:r>
            <w:r w:rsidRPr="001D3C30">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podrán actuar como coadyuvantes en los procedimientos judiciales iniciados, las organizaciones sociales o comunitarias o de índole similar, en nombre de personas que se encuentren en situación de vulnerabilidad, siempre que medie poder para actuar y sin generar ningún tipo de cobro relacionado con honorarios.</w:t>
            </w:r>
          </w:p>
        </w:tc>
      </w:tr>
      <w:tr w:rsidR="006F269A" w:rsidRPr="00D06A32" w14:paraId="6359976F" w14:textId="77777777" w:rsidTr="00F61EFD">
        <w:tc>
          <w:tcPr>
            <w:tcW w:w="4389" w:type="dxa"/>
          </w:tcPr>
          <w:p w14:paraId="3F54AD46" w14:textId="77777777"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48. </w:t>
            </w:r>
            <w:r w:rsidRPr="00D06A32">
              <w:rPr>
                <w:rFonts w:ascii="Bookman Old Style" w:eastAsia="Garamond" w:hAnsi="Bookman Old Style" w:cs="Garamond"/>
                <w:sz w:val="20"/>
                <w:szCs w:val="20"/>
              </w:rPr>
              <w:t>Modifíquese el artículo 73 de la Ley 1564 de 20212, el cual quedará así:</w:t>
            </w:r>
          </w:p>
          <w:p w14:paraId="632EDE2E"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E8839A3" w14:textId="2AADA8BB"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sz w:val="20"/>
                <w:szCs w:val="20"/>
              </w:rPr>
              <w:t>Artículo 73. Derecho de postulación.</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bCs/>
                <w:sz w:val="20"/>
                <w:szCs w:val="20"/>
              </w:rPr>
              <w:t>Las personas que hayan de comparecer al proceso deberán hacerlo por conducto de abogado legalmente autorizado, excepto en los casos en que la ley permita su intervención directa.</w:t>
            </w:r>
          </w:p>
          <w:p w14:paraId="417CB1D3"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3B17E893" w14:textId="0778D47F"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Parágrafo. En los procesos agrarios y rurales,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En caso de que el despacho no cuente con un conciliador adjunto, este podrá acudir al que se encuentre más cercano al territorio donde se presenta el litigio.</w:t>
            </w:r>
          </w:p>
          <w:p w14:paraId="55DB32DB" w14:textId="77777777" w:rsidR="00C61E5A" w:rsidRDefault="00C61E5A"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15F3A7B" w14:textId="77777777" w:rsidR="00C61E5A" w:rsidRDefault="00C61E5A"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F421863" w14:textId="553AF1E8"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El acta de conciliación prestará mérito ejecutivo de las obligaciones que sean contraídas con ocasión del acuerdo y hará </w:t>
            </w:r>
            <w:r w:rsidRPr="00D06A32">
              <w:rPr>
                <w:rFonts w:ascii="Bookman Old Style" w:eastAsia="Garamond" w:hAnsi="Bookman Old Style" w:cs="Garamond"/>
                <w:sz w:val="20"/>
                <w:szCs w:val="20"/>
              </w:rPr>
              <w:lastRenderedPageBreak/>
              <w:t xml:space="preserve">tránsito a cosa juzgada para lo cual deberá ser susceptibles de inscripción en el registro público inmobiliario siempre que medie la voluntad libre de los suscribientes. </w:t>
            </w:r>
          </w:p>
          <w:p w14:paraId="038C72A8" w14:textId="77777777" w:rsidR="00C61E5A" w:rsidRDefault="00C61E5A"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5AE3E4B" w14:textId="696284C5" w:rsidR="002C188B"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28720F7A" w14:textId="77777777" w:rsidR="00C61E5A" w:rsidRDefault="00C61E5A"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B14E87F" w14:textId="071AC130" w:rsidR="006F269A" w:rsidRPr="00D06A32" w:rsidRDefault="002C188B"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Respecto de las entidades públicas se aplicará lo dispuesto en el artículo 160 de la Ley 1437 de 2011 o la disposición que haga sus veces.</w:t>
            </w:r>
          </w:p>
        </w:tc>
        <w:tc>
          <w:tcPr>
            <w:tcW w:w="4390" w:type="dxa"/>
          </w:tcPr>
          <w:p w14:paraId="100D1913" w14:textId="6DC7F277"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w:t>
            </w:r>
            <w:r>
              <w:rPr>
                <w:rFonts w:ascii="Bookman Old Style" w:eastAsia="Garamond" w:hAnsi="Bookman Old Style" w:cs="Garamond"/>
                <w:b/>
                <w:sz w:val="20"/>
                <w:szCs w:val="20"/>
              </w:rPr>
              <w:t>50</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Modifíquese el artículo 73 de la Ley 1564 de 20</w:t>
            </w:r>
            <w:r w:rsidRPr="001D3C30">
              <w:rPr>
                <w:rFonts w:ascii="Bookman Old Style" w:eastAsia="Garamond" w:hAnsi="Bookman Old Style" w:cs="Garamond"/>
                <w:b/>
                <w:bCs/>
                <w:strike/>
                <w:sz w:val="20"/>
                <w:szCs w:val="20"/>
              </w:rPr>
              <w:t>2</w:t>
            </w:r>
            <w:r w:rsidRPr="00D06A32">
              <w:rPr>
                <w:rFonts w:ascii="Bookman Old Style" w:eastAsia="Garamond" w:hAnsi="Bookman Old Style" w:cs="Garamond"/>
                <w:sz w:val="20"/>
                <w:szCs w:val="20"/>
              </w:rPr>
              <w:t>12, el cual quedará así:</w:t>
            </w:r>
          </w:p>
          <w:p w14:paraId="7E4AC354"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187A98B" w14:textId="180E7928"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sz w:val="20"/>
                <w:szCs w:val="20"/>
              </w:rPr>
              <w:t>Artículo 73. Derecho de postulación.</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bCs/>
                <w:sz w:val="20"/>
                <w:szCs w:val="20"/>
              </w:rPr>
              <w:t>Las personas que hayan de comparecer al proceso deberán hacerlo por conducto de abogado legalmente autorizado, excepto en los casos en que la ley permita su intervención directa.</w:t>
            </w:r>
          </w:p>
          <w:p w14:paraId="1F3676D0" w14:textId="77777777" w:rsidR="001D3C30"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2C8029D1" w14:textId="604AFEFD"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Parágrafo. En los procesos agrarios</w:t>
            </w:r>
            <w:r w:rsidR="00C61E5A">
              <w:rPr>
                <w:rFonts w:ascii="Bookman Old Style" w:eastAsia="Garamond" w:hAnsi="Bookman Old Style" w:cs="Garamond"/>
                <w:bCs/>
                <w:sz w:val="20"/>
                <w:szCs w:val="20"/>
              </w:rPr>
              <w:t>,</w:t>
            </w:r>
            <w:r w:rsidRPr="00D06A32">
              <w:rPr>
                <w:rFonts w:ascii="Bookman Old Style" w:eastAsia="Garamond" w:hAnsi="Bookman Old Style" w:cs="Garamond"/>
                <w:bCs/>
                <w:sz w:val="20"/>
                <w:szCs w:val="20"/>
              </w:rPr>
              <w:t xml:space="preserve"> rurales</w:t>
            </w:r>
            <w:r w:rsidR="00C61E5A">
              <w:rPr>
                <w:rFonts w:ascii="Bookman Old Style" w:eastAsia="Garamond" w:hAnsi="Bookman Old Style" w:cs="Garamond"/>
                <w:bCs/>
                <w:sz w:val="20"/>
                <w:szCs w:val="20"/>
              </w:rPr>
              <w:t xml:space="preserve"> </w:t>
            </w:r>
            <w:r w:rsidR="00C61E5A" w:rsidRPr="00C61E5A">
              <w:rPr>
                <w:rFonts w:ascii="Bookman Old Style" w:eastAsia="Garamond" w:hAnsi="Bookman Old Style" w:cs="Garamond"/>
                <w:b/>
                <w:sz w:val="20"/>
                <w:szCs w:val="20"/>
                <w:u w:val="single"/>
              </w:rPr>
              <w:t>y ambientales</w:t>
            </w:r>
            <w:r w:rsidRPr="00D06A32">
              <w:rPr>
                <w:rFonts w:ascii="Bookman Old Style" w:eastAsia="Garamond" w:hAnsi="Bookman Old Style" w:cs="Garamond"/>
                <w:bCs/>
                <w:sz w:val="20"/>
                <w:szCs w:val="20"/>
              </w:rPr>
              <w:t>, las autoridades responsables velarán por el uso prevalente de los mecanismos alternativos de solución de conflictos, para éste propósito el despacho del juez agrario</w:t>
            </w:r>
            <w:r w:rsidR="00C61E5A">
              <w:rPr>
                <w:rFonts w:ascii="Bookman Old Style" w:eastAsia="Garamond" w:hAnsi="Bookman Old Style" w:cs="Garamond"/>
                <w:bCs/>
                <w:sz w:val="20"/>
                <w:szCs w:val="20"/>
              </w:rPr>
              <w:t xml:space="preserve">, </w:t>
            </w:r>
            <w:r w:rsidRPr="00D06A32">
              <w:rPr>
                <w:rFonts w:ascii="Bookman Old Style" w:eastAsia="Garamond" w:hAnsi="Bookman Old Style" w:cs="Garamond"/>
                <w:bCs/>
                <w:sz w:val="20"/>
                <w:szCs w:val="20"/>
              </w:rPr>
              <w:t>rural</w:t>
            </w:r>
            <w:r w:rsidR="00C61E5A">
              <w:rPr>
                <w:rFonts w:ascii="Bookman Old Style" w:eastAsia="Garamond" w:hAnsi="Bookman Old Style" w:cs="Garamond"/>
                <w:bCs/>
                <w:sz w:val="20"/>
                <w:szCs w:val="20"/>
              </w:rPr>
              <w:t xml:space="preserve"> </w:t>
            </w:r>
            <w:r w:rsidR="00C61E5A" w:rsidRPr="00C61E5A">
              <w:rPr>
                <w:rFonts w:ascii="Bookman Old Style" w:eastAsia="Garamond" w:hAnsi="Bookman Old Style" w:cs="Garamond"/>
                <w:b/>
                <w:sz w:val="20"/>
                <w:szCs w:val="20"/>
                <w:u w:val="single"/>
              </w:rPr>
              <w:t>y ambiental</w:t>
            </w:r>
            <w:r w:rsidRPr="00D06A32">
              <w:rPr>
                <w:rFonts w:ascii="Bookman Old Style" w:eastAsia="Garamond" w:hAnsi="Bookman Old Style" w:cs="Garamond"/>
                <w:bCs/>
                <w:sz w:val="20"/>
                <w:szCs w:val="20"/>
              </w:rPr>
              <w:t xml:space="preserve">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En caso de que el despacho no cuente con un conciliador adjunto, este podrá acudir al que se encuentre más cercano al territorio donde se presenta el litigio.</w:t>
            </w:r>
          </w:p>
          <w:p w14:paraId="0132EE12" w14:textId="77777777" w:rsidR="00C61E5A" w:rsidRDefault="00C61E5A"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BD0F51E" w14:textId="38251211"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El acta de conciliación prestará mérito ejecutivo de las obligaciones que sean contraídas con ocasión del acuerdo y hará </w:t>
            </w:r>
            <w:r w:rsidRPr="00D06A32">
              <w:rPr>
                <w:rFonts w:ascii="Bookman Old Style" w:eastAsia="Garamond" w:hAnsi="Bookman Old Style" w:cs="Garamond"/>
                <w:sz w:val="20"/>
                <w:szCs w:val="20"/>
              </w:rPr>
              <w:lastRenderedPageBreak/>
              <w:t xml:space="preserve">tránsito a cosa juzgada para lo cual deberá ser susceptibles de inscripción en el registro público inmobiliario siempre que medie la voluntad libre de los suscribientes. </w:t>
            </w:r>
          </w:p>
          <w:p w14:paraId="11E716CE" w14:textId="77777777" w:rsidR="00C61E5A" w:rsidRDefault="00C61E5A"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A585099" w14:textId="4D535B6C" w:rsidR="001D3C30" w:rsidRPr="00D06A32" w:rsidRDefault="001D3C30" w:rsidP="001D3C30">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1BE04DF0" w14:textId="77777777" w:rsidR="00C61E5A" w:rsidRDefault="00C61E5A" w:rsidP="001D3C30">
            <w:pPr>
              <w:jc w:val="both"/>
              <w:rPr>
                <w:rFonts w:ascii="Bookman Old Style" w:eastAsia="Garamond" w:hAnsi="Bookman Old Style" w:cs="Garamond"/>
                <w:sz w:val="20"/>
                <w:szCs w:val="20"/>
              </w:rPr>
            </w:pPr>
          </w:p>
          <w:p w14:paraId="6C285BE0" w14:textId="3E173886" w:rsidR="006F269A" w:rsidRPr="00D06A32" w:rsidRDefault="001D3C30" w:rsidP="001D3C30">
            <w:pPr>
              <w:jc w:val="both"/>
              <w:rPr>
                <w:rFonts w:ascii="Bookman Old Style" w:hAnsi="Bookman Old Style"/>
                <w:sz w:val="20"/>
                <w:szCs w:val="20"/>
              </w:rPr>
            </w:pPr>
            <w:r w:rsidRPr="00D06A32">
              <w:rPr>
                <w:rFonts w:ascii="Bookman Old Style" w:eastAsia="Garamond" w:hAnsi="Bookman Old Style" w:cs="Garamond"/>
                <w:sz w:val="20"/>
                <w:szCs w:val="20"/>
              </w:rPr>
              <w:t xml:space="preserve">Respecto de las entidades públicas se aplicará lo dispuesto en el artículo 160 de la Ley 1437 de 2011 o la disposición que </w:t>
            </w:r>
            <w:r w:rsidRPr="00C1353D">
              <w:rPr>
                <w:rFonts w:ascii="Bookman Old Style" w:eastAsia="Garamond" w:hAnsi="Bookman Old Style" w:cs="Garamond"/>
                <w:sz w:val="20"/>
                <w:szCs w:val="20"/>
              </w:rPr>
              <w:t>haga sus veces.</w:t>
            </w:r>
          </w:p>
        </w:tc>
      </w:tr>
      <w:tr w:rsidR="006F269A" w:rsidRPr="00D06A32" w14:paraId="72452FA4" w14:textId="77777777" w:rsidTr="00F61EFD">
        <w:tc>
          <w:tcPr>
            <w:tcW w:w="4389" w:type="dxa"/>
          </w:tcPr>
          <w:p w14:paraId="797DF724" w14:textId="77777777" w:rsidR="009A0CE5" w:rsidRPr="00D06A32"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
                <w:sz w:val="20"/>
                <w:szCs w:val="20"/>
              </w:rPr>
              <w:lastRenderedPageBreak/>
              <w:t>Artículo 49.</w:t>
            </w:r>
            <w:r w:rsidRPr="00D06A32">
              <w:rPr>
                <w:rFonts w:ascii="Bookman Old Style" w:eastAsia="Garamond" w:hAnsi="Bookman Old Style" w:cs="Garamond"/>
                <w:bCs/>
                <w:sz w:val="20"/>
                <w:szCs w:val="20"/>
              </w:rPr>
              <w:t xml:space="preserve"> Modifíquese el artículo 82 de la Ley 1564 de 2012, el cual quedará así:</w:t>
            </w:r>
          </w:p>
          <w:p w14:paraId="707F1EA1" w14:textId="77777777" w:rsidR="009A0CE5" w:rsidRPr="00D06A32"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57C6FEBF"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b/>
                <w:bCs/>
                <w:sz w:val="20"/>
                <w:szCs w:val="20"/>
              </w:rPr>
              <w:t xml:space="preserve">Artículo 82. Requisitos de la demanda. </w:t>
            </w:r>
            <w:r w:rsidRPr="00D06A32">
              <w:rPr>
                <w:rFonts w:ascii="Bookman Old Style" w:hAnsi="Bookman Old Style"/>
                <w:sz w:val="20"/>
                <w:szCs w:val="20"/>
              </w:rPr>
              <w:t xml:space="preserve">Salvo disposición en contrario, la demanda con que se promueva todo proceso deberá reunir los siguientes requisitos: </w:t>
            </w:r>
          </w:p>
          <w:p w14:paraId="0827D3C3" w14:textId="77777777" w:rsidR="009A0CE5" w:rsidRPr="00D06A32" w:rsidRDefault="009A0CE5" w:rsidP="00C1353D">
            <w:pPr>
              <w:jc w:val="both"/>
              <w:rPr>
                <w:rFonts w:ascii="Bookman Old Style" w:hAnsi="Bookman Old Style"/>
                <w:sz w:val="20"/>
                <w:szCs w:val="20"/>
              </w:rPr>
            </w:pPr>
          </w:p>
          <w:p w14:paraId="7AF3824E"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1. La designación del juez a quien se dirija. </w:t>
            </w:r>
          </w:p>
          <w:p w14:paraId="6ADAD974"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2. El nombre y domicilio de las partes y, si no pueden comparecer por sí mismas, los de sus representantes legales. Se deberá indicar el número de identificación del demandante y de su representante y el de los demandados si se conoce. Tratándose de personas jurídicas o de patrimonios autónomos será el número de identificación tributaria (NIT). </w:t>
            </w:r>
          </w:p>
          <w:p w14:paraId="68D51F5D"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3. El nombre del apoderado judicial del demandante, si fuere el caso. </w:t>
            </w:r>
          </w:p>
          <w:p w14:paraId="53212619"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4. Lo que se pretenda, expresado con precisión y claridad. </w:t>
            </w:r>
          </w:p>
          <w:p w14:paraId="39BF7BD4"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5. Los hechos que le sirven de fundamento a las pretensiones, debidamente determinados, clasificados y numerados. </w:t>
            </w:r>
          </w:p>
          <w:p w14:paraId="01FE3954"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6. La petición de las pruebas que se pretenda hacer valer, con indicación de los documentos que el demandado tiene en su poder, para que este los aporte. </w:t>
            </w:r>
          </w:p>
          <w:p w14:paraId="10E9FFAB"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7. El juramento estimatorio, cuando sea necesario.  </w:t>
            </w:r>
          </w:p>
          <w:p w14:paraId="7C0206C8"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lastRenderedPageBreak/>
              <w:t xml:space="preserve">8. Los fundamentos de derecho. </w:t>
            </w:r>
          </w:p>
          <w:p w14:paraId="74CB1852"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9. La cuantía del proceso, cuando su estimación sea necesaria para determinar la competencia o el trámite. </w:t>
            </w:r>
          </w:p>
          <w:p w14:paraId="2E70F0C2"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10. El lugar, la dirección física y electrónica que tengan o estén obligados a llevar, donde las partes, sus representantes y el apoderado del demandante recibirán notificaciones personales. </w:t>
            </w:r>
          </w:p>
          <w:p w14:paraId="3DD11CC4" w14:textId="77777777"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11. Los demás que exija la ley. </w:t>
            </w:r>
          </w:p>
          <w:p w14:paraId="09F78AFD" w14:textId="77777777" w:rsidR="00C1353D" w:rsidRDefault="00C1353D" w:rsidP="00C1353D">
            <w:pPr>
              <w:jc w:val="both"/>
              <w:rPr>
                <w:rFonts w:ascii="Bookman Old Style" w:hAnsi="Bookman Old Style"/>
                <w:sz w:val="20"/>
                <w:szCs w:val="20"/>
              </w:rPr>
            </w:pPr>
          </w:p>
          <w:p w14:paraId="1A496053" w14:textId="0734A701"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 xml:space="preserve">Parágrafo primero. Cuando se desconozca el domicilio del demandado o el de su representante legal, o el lugar donde estos recibirán notificaciones, se deberá expresar esa circunstancia. </w:t>
            </w:r>
          </w:p>
          <w:p w14:paraId="08357FB8" w14:textId="77777777" w:rsidR="00C1353D" w:rsidRDefault="00C1353D" w:rsidP="00C1353D">
            <w:pPr>
              <w:jc w:val="both"/>
              <w:rPr>
                <w:rFonts w:ascii="Bookman Old Style" w:hAnsi="Bookman Old Style"/>
                <w:sz w:val="20"/>
                <w:szCs w:val="20"/>
              </w:rPr>
            </w:pPr>
          </w:p>
          <w:p w14:paraId="0C0110D2" w14:textId="789BB32B" w:rsidR="009A0CE5" w:rsidRPr="00D06A32" w:rsidRDefault="009A0CE5" w:rsidP="00C1353D">
            <w:pPr>
              <w:jc w:val="both"/>
              <w:rPr>
                <w:rFonts w:ascii="Bookman Old Style" w:hAnsi="Bookman Old Style"/>
                <w:sz w:val="20"/>
                <w:szCs w:val="20"/>
              </w:rPr>
            </w:pPr>
            <w:r w:rsidRPr="00D06A32">
              <w:rPr>
                <w:rFonts w:ascii="Bookman Old Style" w:hAnsi="Bookman Old Style"/>
                <w:sz w:val="20"/>
                <w:szCs w:val="20"/>
              </w:rPr>
              <w:t>Parágrafo segundo. Las demandas que se presenten en mensaje de datos no requerirán de la firma digital definida por la Ley 527 de 1999. En estos casos, bastará que el suscriptor se identifique con su nombre y documento de identificación en el mensaje de datos.</w:t>
            </w:r>
          </w:p>
          <w:p w14:paraId="27C21F5B" w14:textId="77777777"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1FEEF267" w14:textId="07717C81" w:rsidR="009A0CE5" w:rsidRPr="00D06A32"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 xml:space="preserve">Parágrafo tercero. Cuando se trate de la demanda en asuntos agrarios y rurales, además de lo establecido en este artículo, la demanda deberá indicar: </w:t>
            </w:r>
          </w:p>
          <w:p w14:paraId="2CD6100B" w14:textId="77777777" w:rsidR="009A0CE5" w:rsidRPr="00D06A32" w:rsidRDefault="009A0CE5" w:rsidP="00C1353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2B32396F" w14:textId="77777777" w:rsidR="009A0CE5" w:rsidRPr="00D06A32" w:rsidRDefault="009A0CE5" w:rsidP="00492268">
            <w:pPr>
              <w:widowControl w:val="0"/>
              <w:numPr>
                <w:ilvl w:val="0"/>
                <w:numId w:val="85"/>
              </w:numPr>
              <w:pBdr>
                <w:top w:val="nil"/>
                <w:left w:val="nil"/>
                <w:bottom w:val="nil"/>
                <w:right w:val="nil"/>
                <w:between w:val="nil"/>
              </w:pBdr>
              <w:ind w:left="0" w:right="49" w:firstLine="0"/>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40D21D15" w14:textId="77777777" w:rsidR="009A0CE5" w:rsidRPr="00D06A32" w:rsidRDefault="009A0CE5" w:rsidP="00C1353D">
            <w:pPr>
              <w:widowControl w:val="0"/>
              <w:pBdr>
                <w:top w:val="nil"/>
                <w:left w:val="nil"/>
                <w:bottom w:val="nil"/>
                <w:right w:val="nil"/>
                <w:between w:val="nil"/>
              </w:pBdr>
              <w:ind w:right="49"/>
              <w:jc w:val="both"/>
              <w:rPr>
                <w:rFonts w:ascii="Bookman Old Style" w:eastAsia="Garamond" w:hAnsi="Bookman Old Style" w:cs="Garamond"/>
                <w:bCs/>
                <w:sz w:val="20"/>
                <w:szCs w:val="20"/>
              </w:rPr>
            </w:pPr>
          </w:p>
          <w:p w14:paraId="57B28C96" w14:textId="77777777" w:rsidR="009A0CE5" w:rsidRPr="00D06A32" w:rsidRDefault="009A0CE5" w:rsidP="00492268">
            <w:pPr>
              <w:widowControl w:val="0"/>
              <w:numPr>
                <w:ilvl w:val="0"/>
                <w:numId w:val="85"/>
              </w:numPr>
              <w:pBdr>
                <w:top w:val="nil"/>
                <w:left w:val="nil"/>
                <w:bottom w:val="nil"/>
                <w:right w:val="nil"/>
                <w:between w:val="nil"/>
              </w:pBdr>
              <w:ind w:left="0" w:right="49" w:firstLine="0"/>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La información de los procedimientos administrativos o procesos judiciales que se adelanten respecto del predio, de los cuales tenga conocimiento el demandante.</w:t>
            </w:r>
          </w:p>
          <w:p w14:paraId="77C84E26" w14:textId="77777777" w:rsidR="009A0CE5" w:rsidRPr="00D06A32"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5A6B0B14" w14:textId="77777777" w:rsidR="009A0CE5" w:rsidRPr="00D06A32"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 xml:space="preserve">Las acciones agrarias se podrán presentar en los formatos que para tal efecto autorice el Consejo Superior de la Judicatura, los </w:t>
            </w:r>
            <w:r w:rsidRPr="00D06A32">
              <w:rPr>
                <w:rFonts w:ascii="Bookman Old Style" w:eastAsia="Garamond" w:hAnsi="Bookman Old Style" w:cs="Garamond"/>
                <w:bCs/>
                <w:sz w:val="20"/>
                <w:szCs w:val="20"/>
              </w:rPr>
              <w:lastRenderedPageBreak/>
              <w:t>cuales serán en todo caso gratuitos.</w:t>
            </w:r>
          </w:p>
          <w:p w14:paraId="5794E118" w14:textId="55F3180A" w:rsidR="009A0CE5"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69EE1A76" w14:textId="6E7A111B"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5BEF3CC2" w14:textId="03FAB360"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43C015A2" w14:textId="3B0AC4B0"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27286FCD" w14:textId="5555D979"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5984D42B" w14:textId="57CC4DF6"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53D7B620" w14:textId="1572C8B6"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6F8AB4D9" w14:textId="77777777" w:rsidR="00C1353D" w:rsidRPr="00D06A32"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7F136F49" w14:textId="24B3256B" w:rsidR="006F269A" w:rsidRPr="00D06A32" w:rsidRDefault="009A0CE5"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 xml:space="preserve">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  </w:t>
            </w:r>
          </w:p>
        </w:tc>
        <w:tc>
          <w:tcPr>
            <w:tcW w:w="4390" w:type="dxa"/>
          </w:tcPr>
          <w:p w14:paraId="41FAAF65" w14:textId="56254A86"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
                <w:sz w:val="20"/>
                <w:szCs w:val="20"/>
              </w:rPr>
              <w:lastRenderedPageBreak/>
              <w:t xml:space="preserve">Artículo </w:t>
            </w:r>
            <w:r w:rsidR="00C61E5A">
              <w:rPr>
                <w:rFonts w:ascii="Bookman Old Style" w:eastAsia="Garamond" w:hAnsi="Bookman Old Style" w:cs="Garamond"/>
                <w:b/>
                <w:sz w:val="20"/>
                <w:szCs w:val="20"/>
              </w:rPr>
              <w:t>51</w:t>
            </w:r>
            <w:r w:rsidRPr="00D06A32">
              <w:rPr>
                <w:rFonts w:ascii="Bookman Old Style" w:eastAsia="Garamond" w:hAnsi="Bookman Old Style" w:cs="Garamond"/>
                <w:b/>
                <w:sz w:val="20"/>
                <w:szCs w:val="20"/>
              </w:rPr>
              <w:t>.</w:t>
            </w:r>
            <w:r w:rsidRPr="00D06A32">
              <w:rPr>
                <w:rFonts w:ascii="Bookman Old Style" w:eastAsia="Garamond" w:hAnsi="Bookman Old Style" w:cs="Garamond"/>
                <w:bCs/>
                <w:sz w:val="20"/>
                <w:szCs w:val="20"/>
              </w:rPr>
              <w:t xml:space="preserve"> Modifíquese el artículo 82 de la Ley 1564 de 2012, el cual quedará así:</w:t>
            </w:r>
          </w:p>
          <w:p w14:paraId="4927832B" w14:textId="7B454D32"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 xml:space="preserve"> </w:t>
            </w:r>
          </w:p>
          <w:p w14:paraId="3C88F26F"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b/>
                <w:bCs/>
                <w:sz w:val="20"/>
                <w:szCs w:val="20"/>
              </w:rPr>
              <w:t xml:space="preserve">Artículo 82. Requisitos de la demanda. </w:t>
            </w:r>
            <w:r w:rsidRPr="00D06A32">
              <w:rPr>
                <w:rFonts w:ascii="Bookman Old Style" w:hAnsi="Bookman Old Style"/>
                <w:sz w:val="20"/>
                <w:szCs w:val="20"/>
              </w:rPr>
              <w:t xml:space="preserve">Salvo disposición en contrario, la demanda con que se promueva todo proceso deberá reunir los siguientes requisitos: </w:t>
            </w:r>
          </w:p>
          <w:p w14:paraId="6CC960FE" w14:textId="77777777" w:rsidR="00C1353D" w:rsidRPr="00D06A32" w:rsidRDefault="00C1353D" w:rsidP="00C1353D">
            <w:pPr>
              <w:jc w:val="both"/>
              <w:rPr>
                <w:rFonts w:ascii="Bookman Old Style" w:hAnsi="Bookman Old Style"/>
                <w:sz w:val="20"/>
                <w:szCs w:val="20"/>
              </w:rPr>
            </w:pPr>
          </w:p>
          <w:p w14:paraId="049AD3DB"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1. La designación del juez a quien se dirija. </w:t>
            </w:r>
          </w:p>
          <w:p w14:paraId="42BE3B78"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2. El nombre y domicilio de las partes y, si no pueden comparecer por sí mismas, los de sus representantes legales. Se deberá indicar el número de identificación del demandante y de su representante y el de los demandados si se conoce. Tratándose de personas jurídicas o de patrimonios autónomos será el número de identificación tributaria (NIT). </w:t>
            </w:r>
          </w:p>
          <w:p w14:paraId="16FC4C4E"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3. El nombre del apoderado judicial del demandante, si fuere el caso. </w:t>
            </w:r>
          </w:p>
          <w:p w14:paraId="6807FA6A"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4. Lo que se pretenda, expresado con precisión y claridad. </w:t>
            </w:r>
          </w:p>
          <w:p w14:paraId="151EA98C"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5. Los hechos que le sirven de fundamento a las pretensiones, debidamente determinados, clasificados y numerados. </w:t>
            </w:r>
          </w:p>
          <w:p w14:paraId="545B2F0F"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6. La petición de las pruebas que se pretenda hacer valer, con indicación de los documentos que el demandado tiene en su poder, para que este los aporte. </w:t>
            </w:r>
          </w:p>
          <w:p w14:paraId="49292C10"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7. El juramento estimatorio, cuando sea necesario.  </w:t>
            </w:r>
          </w:p>
          <w:p w14:paraId="4B8C44F1"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lastRenderedPageBreak/>
              <w:t xml:space="preserve">8. Los fundamentos de derecho. </w:t>
            </w:r>
          </w:p>
          <w:p w14:paraId="5F3DB74D"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9. La cuantía del proceso, cuando su estimación sea necesaria para determinar la competencia o el trámite. </w:t>
            </w:r>
          </w:p>
          <w:p w14:paraId="5DADF870"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10. El lugar, la dirección física y electrónica que tengan o estén obligados a llevar, donde las partes, sus representantes y el apoderado del demandante recibirán notificaciones personales. </w:t>
            </w:r>
          </w:p>
          <w:p w14:paraId="7620B700" w14:textId="7777777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11. Los demás que exija la ley. </w:t>
            </w:r>
          </w:p>
          <w:p w14:paraId="36877F8A" w14:textId="77777777" w:rsidR="00C1353D" w:rsidRDefault="00C1353D" w:rsidP="00C1353D">
            <w:pPr>
              <w:jc w:val="both"/>
              <w:rPr>
                <w:rFonts w:ascii="Bookman Old Style" w:hAnsi="Bookman Old Style"/>
                <w:sz w:val="20"/>
                <w:szCs w:val="20"/>
              </w:rPr>
            </w:pPr>
          </w:p>
          <w:p w14:paraId="601984CB" w14:textId="09EBCF97"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 xml:space="preserve">Parágrafo primero. Cuando se desconozca el domicilio del demandado o el de su representante legal, o el lugar donde estos recibirán notificaciones, se deberá expresar esa circunstancia. </w:t>
            </w:r>
          </w:p>
          <w:p w14:paraId="2F37C776" w14:textId="77777777" w:rsidR="00C1353D" w:rsidRDefault="00C1353D" w:rsidP="00C1353D">
            <w:pPr>
              <w:jc w:val="both"/>
              <w:rPr>
                <w:rFonts w:ascii="Bookman Old Style" w:hAnsi="Bookman Old Style"/>
                <w:sz w:val="20"/>
                <w:szCs w:val="20"/>
              </w:rPr>
            </w:pPr>
          </w:p>
          <w:p w14:paraId="4E083B15" w14:textId="2CCF7E94" w:rsidR="00C1353D" w:rsidRPr="00D06A32" w:rsidRDefault="00C1353D" w:rsidP="00C1353D">
            <w:pPr>
              <w:jc w:val="both"/>
              <w:rPr>
                <w:rFonts w:ascii="Bookman Old Style" w:hAnsi="Bookman Old Style"/>
                <w:sz w:val="20"/>
                <w:szCs w:val="20"/>
              </w:rPr>
            </w:pPr>
            <w:r w:rsidRPr="00D06A32">
              <w:rPr>
                <w:rFonts w:ascii="Bookman Old Style" w:hAnsi="Bookman Old Style"/>
                <w:sz w:val="20"/>
                <w:szCs w:val="20"/>
              </w:rPr>
              <w:t>Parágrafo segundo. Las demandas que se presenten en mensaje de datos no requerirán de la firma digital definida por la Ley 527 de 1999. En estos casos, bastará que el suscriptor se identifique con su nombre y documento de identificación en el mensaje de datos.</w:t>
            </w:r>
          </w:p>
          <w:p w14:paraId="08928E1D" w14:textId="77777777" w:rsidR="00C1353D" w:rsidRDefault="00C1353D"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p>
          <w:p w14:paraId="0BDFDB6C" w14:textId="67D38A2D"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Parágrafo tercero. Cuando se trate de la demanda en asuntos agrarios</w:t>
            </w:r>
            <w:r w:rsidR="00651A22">
              <w:rPr>
                <w:rFonts w:ascii="Bookman Old Style" w:eastAsia="Garamond" w:hAnsi="Bookman Old Style" w:cs="Garamond"/>
                <w:bCs/>
                <w:sz w:val="20"/>
                <w:szCs w:val="20"/>
              </w:rPr>
              <w:t xml:space="preserve">, </w:t>
            </w:r>
            <w:r w:rsidRPr="00D06A32">
              <w:rPr>
                <w:rFonts w:ascii="Bookman Old Style" w:eastAsia="Garamond" w:hAnsi="Bookman Old Style" w:cs="Garamond"/>
                <w:bCs/>
                <w:sz w:val="20"/>
                <w:szCs w:val="20"/>
              </w:rPr>
              <w:t>rurales</w:t>
            </w:r>
            <w:r w:rsidR="00651A22">
              <w:rPr>
                <w:rFonts w:ascii="Bookman Old Style" w:eastAsia="Garamond" w:hAnsi="Bookman Old Style" w:cs="Garamond"/>
                <w:bCs/>
                <w:sz w:val="20"/>
                <w:szCs w:val="20"/>
              </w:rPr>
              <w:t xml:space="preserve"> </w:t>
            </w:r>
            <w:r w:rsidR="00651A22" w:rsidRPr="00651A22">
              <w:rPr>
                <w:rFonts w:ascii="Bookman Old Style" w:eastAsia="Garamond" w:hAnsi="Bookman Old Style" w:cs="Garamond"/>
                <w:b/>
                <w:sz w:val="20"/>
                <w:szCs w:val="20"/>
                <w:u w:val="single"/>
              </w:rPr>
              <w:t>o ambientales</w:t>
            </w:r>
            <w:r w:rsidRPr="00D06A32">
              <w:rPr>
                <w:rFonts w:ascii="Bookman Old Style" w:eastAsia="Garamond" w:hAnsi="Bookman Old Style" w:cs="Garamond"/>
                <w:bCs/>
                <w:sz w:val="20"/>
                <w:szCs w:val="20"/>
              </w:rPr>
              <w:t xml:space="preserve">, además de lo establecido en este artículo, la demanda deberá indicar: </w:t>
            </w:r>
          </w:p>
          <w:p w14:paraId="25F166B3" w14:textId="77777777" w:rsidR="002A1623" w:rsidRPr="00D06A32" w:rsidRDefault="002A1623" w:rsidP="00C1353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Bookman Old Style" w:eastAsia="Garamond" w:hAnsi="Bookman Old Style" w:cs="Garamond"/>
                <w:bCs/>
                <w:sz w:val="20"/>
                <w:szCs w:val="20"/>
              </w:rPr>
            </w:pPr>
          </w:p>
          <w:p w14:paraId="38FD97CD" w14:textId="77777777" w:rsidR="002A1623" w:rsidRPr="00D06A32" w:rsidRDefault="002A1623" w:rsidP="00492268">
            <w:pPr>
              <w:widowControl w:val="0"/>
              <w:numPr>
                <w:ilvl w:val="0"/>
                <w:numId w:val="86"/>
              </w:numPr>
              <w:pBdr>
                <w:top w:val="nil"/>
                <w:left w:val="nil"/>
                <w:bottom w:val="nil"/>
                <w:right w:val="nil"/>
                <w:between w:val="nil"/>
              </w:pBdr>
              <w:ind w:left="0" w:right="49" w:hanging="20"/>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73B564D8" w14:textId="77777777" w:rsidR="002A1623" w:rsidRPr="00D06A32" w:rsidRDefault="002A1623" w:rsidP="00C1353D">
            <w:pPr>
              <w:widowControl w:val="0"/>
              <w:pBdr>
                <w:top w:val="nil"/>
                <w:left w:val="nil"/>
                <w:bottom w:val="nil"/>
                <w:right w:val="nil"/>
                <w:between w:val="nil"/>
              </w:pBdr>
              <w:ind w:right="49" w:hanging="20"/>
              <w:jc w:val="both"/>
              <w:rPr>
                <w:rFonts w:ascii="Bookman Old Style" w:eastAsia="Garamond" w:hAnsi="Bookman Old Style" w:cs="Garamond"/>
                <w:bCs/>
                <w:sz w:val="20"/>
                <w:szCs w:val="20"/>
              </w:rPr>
            </w:pPr>
          </w:p>
          <w:p w14:paraId="10EA965A" w14:textId="77777777" w:rsidR="002A1623" w:rsidRPr="00D06A32" w:rsidRDefault="002A1623" w:rsidP="00492268">
            <w:pPr>
              <w:widowControl w:val="0"/>
              <w:numPr>
                <w:ilvl w:val="0"/>
                <w:numId w:val="86"/>
              </w:numPr>
              <w:pBdr>
                <w:top w:val="nil"/>
                <w:left w:val="nil"/>
                <w:bottom w:val="nil"/>
                <w:right w:val="nil"/>
                <w:between w:val="nil"/>
              </w:pBdr>
              <w:ind w:left="0" w:right="49" w:hanging="20"/>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La información de los procedimientos administrativos o procesos judiciales que se adelanten respecto del predio, de los cuales tenga conocimiento el demandante.</w:t>
            </w:r>
          </w:p>
          <w:p w14:paraId="1296B31F" w14:textId="77777777"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Bookman Old Style" w:eastAsia="Garamond" w:hAnsi="Bookman Old Style" w:cs="Garamond"/>
                <w:bCs/>
                <w:sz w:val="20"/>
                <w:szCs w:val="20"/>
              </w:rPr>
            </w:pPr>
          </w:p>
          <w:p w14:paraId="3A62571F" w14:textId="77777777"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 xml:space="preserve">Las acciones agrarias se podrán presentar en los formatos que para tal efecto autorice el Consejo Superior de la Judicatura, los </w:t>
            </w:r>
            <w:r w:rsidRPr="00D06A32">
              <w:rPr>
                <w:rFonts w:ascii="Bookman Old Style" w:eastAsia="Garamond" w:hAnsi="Bookman Old Style" w:cs="Garamond"/>
                <w:bCs/>
                <w:sz w:val="20"/>
                <w:szCs w:val="20"/>
              </w:rPr>
              <w:lastRenderedPageBreak/>
              <w:t>cuales serán en todo caso gratuitos.</w:t>
            </w:r>
          </w:p>
          <w:p w14:paraId="69B51634" w14:textId="77777777"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Bookman Old Style" w:eastAsia="Garamond" w:hAnsi="Bookman Old Style" w:cs="Garamond"/>
                <w:bCs/>
                <w:sz w:val="20"/>
                <w:szCs w:val="20"/>
              </w:rPr>
            </w:pPr>
          </w:p>
          <w:p w14:paraId="6321AFD7" w14:textId="0A9C7D1F"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bCs/>
                <w:sz w:val="20"/>
                <w:szCs w:val="20"/>
                <w:u w:val="single"/>
              </w:rPr>
            </w:pPr>
            <w:r w:rsidRPr="00D06A32">
              <w:rPr>
                <w:rFonts w:ascii="Bookman Old Style" w:eastAsia="Garamond" w:hAnsi="Bookman Old Style" w:cs="Garamond"/>
                <w:b/>
                <w:bCs/>
                <w:sz w:val="20"/>
                <w:szCs w:val="20"/>
                <w:u w:val="single"/>
              </w:rPr>
              <w:t>La presentación de las demandas en asuntos agrarios</w:t>
            </w:r>
            <w:r w:rsidR="00651A22">
              <w:rPr>
                <w:rFonts w:ascii="Bookman Old Style" w:eastAsia="Garamond" w:hAnsi="Bookman Old Style" w:cs="Garamond"/>
                <w:b/>
                <w:bCs/>
                <w:sz w:val="20"/>
                <w:szCs w:val="20"/>
                <w:u w:val="single"/>
              </w:rPr>
              <w:t xml:space="preserve">, </w:t>
            </w:r>
            <w:r w:rsidRPr="00D06A32">
              <w:rPr>
                <w:rFonts w:ascii="Bookman Old Style" w:eastAsia="Garamond" w:hAnsi="Bookman Old Style" w:cs="Garamond"/>
                <w:b/>
                <w:bCs/>
                <w:sz w:val="20"/>
                <w:szCs w:val="20"/>
                <w:u w:val="single"/>
              </w:rPr>
              <w:t>rurales</w:t>
            </w:r>
            <w:r w:rsidR="00651A22">
              <w:rPr>
                <w:rFonts w:ascii="Bookman Old Style" w:eastAsia="Garamond" w:hAnsi="Bookman Old Style" w:cs="Garamond"/>
                <w:b/>
                <w:bCs/>
                <w:sz w:val="20"/>
                <w:szCs w:val="20"/>
                <w:u w:val="single"/>
              </w:rPr>
              <w:t xml:space="preserve"> y ambientales</w:t>
            </w:r>
            <w:r w:rsidRPr="00D06A32">
              <w:rPr>
                <w:rFonts w:ascii="Bookman Old Style" w:eastAsia="Garamond" w:hAnsi="Bookman Old Style" w:cs="Garamond"/>
                <w:b/>
                <w:bCs/>
                <w:sz w:val="20"/>
                <w:szCs w:val="20"/>
                <w:u w:val="single"/>
              </w:rPr>
              <w:t xml:space="preserve"> estará acompañada, a solicitud del accionante, de la asesoría del facilitador que integra el despacho agrario</w:t>
            </w:r>
            <w:r w:rsidR="00651A22">
              <w:rPr>
                <w:rFonts w:ascii="Bookman Old Style" w:eastAsia="Garamond" w:hAnsi="Bookman Old Style" w:cs="Garamond"/>
                <w:b/>
                <w:bCs/>
                <w:sz w:val="20"/>
                <w:szCs w:val="20"/>
                <w:u w:val="single"/>
              </w:rPr>
              <w:t xml:space="preserve">, </w:t>
            </w:r>
            <w:r w:rsidRPr="00D06A32">
              <w:rPr>
                <w:rFonts w:ascii="Bookman Old Style" w:eastAsia="Garamond" w:hAnsi="Bookman Old Style" w:cs="Garamond"/>
                <w:b/>
                <w:bCs/>
                <w:sz w:val="20"/>
                <w:szCs w:val="20"/>
                <w:u w:val="single"/>
              </w:rPr>
              <w:t>rural</w:t>
            </w:r>
            <w:r w:rsidR="00651A22">
              <w:rPr>
                <w:rFonts w:ascii="Bookman Old Style" w:eastAsia="Garamond" w:hAnsi="Bookman Old Style" w:cs="Garamond"/>
                <w:b/>
                <w:bCs/>
                <w:sz w:val="20"/>
                <w:szCs w:val="20"/>
                <w:u w:val="single"/>
              </w:rPr>
              <w:t xml:space="preserve"> y ambiental</w:t>
            </w:r>
            <w:r w:rsidRPr="00D06A32">
              <w:rPr>
                <w:rFonts w:ascii="Bookman Old Style" w:eastAsia="Garamond" w:hAnsi="Bookman Old Style" w:cs="Garamond"/>
                <w:b/>
                <w:bCs/>
                <w:sz w:val="20"/>
                <w:szCs w:val="20"/>
                <w:u w:val="single"/>
              </w:rPr>
              <w:t xml:space="preserve"> correspondiente. </w:t>
            </w:r>
          </w:p>
          <w:p w14:paraId="1E63BAFA" w14:textId="77777777" w:rsidR="002A1623" w:rsidRPr="00D06A32" w:rsidRDefault="002A1623" w:rsidP="00C1353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bCs/>
                <w:sz w:val="20"/>
                <w:szCs w:val="20"/>
                <w:u w:val="single"/>
              </w:rPr>
            </w:pPr>
          </w:p>
          <w:p w14:paraId="27A14E4A" w14:textId="67ED94E1" w:rsidR="006F269A" w:rsidRPr="00C1353D" w:rsidRDefault="002A1623" w:rsidP="00C1353D">
            <w:pPr>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w:t>
            </w:r>
          </w:p>
        </w:tc>
      </w:tr>
      <w:tr w:rsidR="006F269A" w:rsidRPr="00D06A32" w14:paraId="2F786681" w14:textId="77777777" w:rsidTr="00F61EFD">
        <w:tc>
          <w:tcPr>
            <w:tcW w:w="4389" w:type="dxa"/>
          </w:tcPr>
          <w:p w14:paraId="51A63892"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50. </w:t>
            </w:r>
            <w:r w:rsidRPr="00D06A32">
              <w:rPr>
                <w:rFonts w:ascii="Bookman Old Style" w:eastAsia="Garamond" w:hAnsi="Bookman Old Style" w:cs="Garamond"/>
                <w:sz w:val="20"/>
                <w:szCs w:val="20"/>
              </w:rPr>
              <w:t>Adiciónese el artículo 421A a la Ley 1564 de 2012, el cual quedará así:</w:t>
            </w:r>
          </w:p>
          <w:p w14:paraId="70D52CBA" w14:textId="77777777" w:rsidR="009A0CE5" w:rsidRPr="00D06A32" w:rsidRDefault="009A0CE5"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3D21C6CB" w14:textId="77777777" w:rsidR="009A0CE5" w:rsidRPr="00D06A32" w:rsidRDefault="009A0CE5"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421A. Auto admisorio. El auto que admita la demanda deberá disponer:</w:t>
            </w:r>
          </w:p>
          <w:p w14:paraId="53D430E3"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E6457D3" w14:textId="77777777" w:rsidR="009A0CE5" w:rsidRPr="00D06A32" w:rsidRDefault="009A0CE5"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Cuando fuere el caso, la inscripción de la demanda en las respectivas oficinas de registro de instrumentos públicos, indicando los folios de matrícula inmobiliaria y la orden de remisión del oficio de inscripción de la demanda por el registrador al juez. </w:t>
            </w:r>
          </w:p>
          <w:p w14:paraId="3A89E796" w14:textId="77777777" w:rsidR="009A0CE5" w:rsidRPr="00D06A32" w:rsidRDefault="009A0CE5" w:rsidP="00D97AEE">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786263B" w14:textId="77777777" w:rsidR="009A0CE5" w:rsidRPr="00D06A32" w:rsidRDefault="009A0CE5"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fuere el caso, la suspensión y acumulación de los procesos y procedimientos que versen sobre el mismo inmueble o predio, de conformidad con lo dispuesto en el artículo 57 del Decreto Ley 902 de 2017 y en esta ley.</w:t>
            </w:r>
          </w:p>
          <w:p w14:paraId="50757CE0" w14:textId="77777777" w:rsidR="009A0CE5" w:rsidRPr="00D06A32" w:rsidRDefault="009A0CE5" w:rsidP="00D97AEE">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644763D" w14:textId="77777777" w:rsidR="009A0CE5" w:rsidRPr="00D06A32" w:rsidRDefault="009A0CE5"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B78EC55" w14:textId="77777777" w:rsidR="009A0CE5" w:rsidRPr="00D06A32" w:rsidRDefault="009A0CE5"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90F617A" w14:textId="77777777" w:rsidR="009A0CE5" w:rsidRPr="00D06A32" w:rsidRDefault="009A0CE5"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publicación del auto admisorio, por el término de quince (15) días, con inclusión de la identificación del predio y </w:t>
            </w:r>
            <w:r w:rsidRPr="00D06A32">
              <w:rPr>
                <w:rFonts w:ascii="Bookman Old Style" w:eastAsia="Garamond" w:hAnsi="Bookman Old Style" w:cs="Garamond"/>
                <w:sz w:val="20"/>
                <w:szCs w:val="20"/>
              </w:rPr>
              <w:lastRenderedPageBreak/>
              <w:t>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 421J.</w:t>
            </w:r>
          </w:p>
          <w:p w14:paraId="5E1B7509" w14:textId="77777777" w:rsidR="009A0CE5" w:rsidRPr="00D06A32" w:rsidRDefault="009A0CE5"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5E65D3E0" w14:textId="77777777" w:rsidR="009A0CE5" w:rsidRPr="00D06A32" w:rsidRDefault="009A0CE5"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fuere el caso, la orden de oficiar a las entidades competentes para efectos de dilucidar si el predio sobre el cual versa el litigio se encuentra en alguna de las siguientes situaciones:</w:t>
            </w:r>
          </w:p>
          <w:p w14:paraId="037E3103"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B2B0480" w14:textId="77777777" w:rsidR="009A0CE5" w:rsidRPr="00D06A32" w:rsidRDefault="009A0CE5"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5C58761E"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8B85203" w14:textId="77777777" w:rsidR="009A0CE5" w:rsidRPr="00D06A32" w:rsidRDefault="009A0CE5"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622F1341"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302A078" w14:textId="77777777" w:rsidR="009A0CE5" w:rsidRPr="00D06A32" w:rsidRDefault="009A0CE5"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o áreas protegidas, de conformidad con lo dispuesto en la Ley 2ª de 1959, el Decreto 1076 de 2015 y demás normas complementarias.</w:t>
            </w:r>
          </w:p>
          <w:p w14:paraId="56D2FF19"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791444F" w14:textId="77777777" w:rsidR="009A0CE5" w:rsidRPr="00D06A32" w:rsidRDefault="009A0CE5"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de cantera que hayan sufrido grave deterioro físico, hasta tanto se adelante un manejo especial de recomposición geomorfológica de su suelo que las habilite para el desarrollo urbano.</w:t>
            </w:r>
          </w:p>
          <w:p w14:paraId="1AF68FED"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FFC2912" w14:textId="77777777" w:rsidR="009A0CE5" w:rsidRPr="00D06A32" w:rsidRDefault="009A0CE5"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Ubicación total o parcial, en </w:t>
            </w:r>
            <w:r w:rsidRPr="00D06A32">
              <w:rPr>
                <w:rFonts w:ascii="Bookman Old Style" w:eastAsia="Garamond" w:hAnsi="Bookman Old Style" w:cs="Garamond"/>
                <w:sz w:val="20"/>
                <w:szCs w:val="20"/>
              </w:rPr>
              <w:lastRenderedPageBreak/>
              <w:t>terrenos afectados por obra pública, de conformidad con lo establecido en el artículo 37 de la Ley 9ª de 1989.</w:t>
            </w:r>
          </w:p>
          <w:p w14:paraId="07C09DAA"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36D3BA2" w14:textId="77777777" w:rsidR="009A0CE5" w:rsidRPr="00D06A32" w:rsidRDefault="009A0CE5"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declaradas de inminente riesgo de desplazamiento o de desplazamiento forzado, en los términos de la Ley 387 de 1997, sus reglamentos y demás normas que la adicionen o modifiquen, salvo que el poseedor que acuda al proceso se encuentre identificado dentro del informe de derechos sobre inmuebles y territorios a los que se refiere el Decreto 1071 de 2015.</w:t>
            </w:r>
          </w:p>
          <w:p w14:paraId="10956429" w14:textId="77777777" w:rsidR="009A0CE5" w:rsidRPr="00D06A32" w:rsidRDefault="009A0CE5" w:rsidP="00D97AEE">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E30361C" w14:textId="77777777" w:rsidR="009A0CE5" w:rsidRPr="00D06A32" w:rsidRDefault="009A0CE5" w:rsidP="00492268">
            <w:pPr>
              <w:widowControl w:val="0"/>
              <w:numPr>
                <w:ilvl w:val="1"/>
                <w:numId w:val="75"/>
              </w:numPr>
              <w:pBdr>
                <w:top w:val="nil"/>
                <w:left w:val="nil"/>
                <w:bottom w:val="nil"/>
                <w:right w:val="nil"/>
                <w:between w:val="nil"/>
              </w:pBdr>
              <w:ind w:left="0" w:right="49" w:firstLine="0"/>
              <w:rPr>
                <w:rFonts w:ascii="Bookman Old Style" w:eastAsia="Garamond" w:hAnsi="Bookman Old Style" w:cs="Garamond"/>
                <w:sz w:val="20"/>
                <w:szCs w:val="20"/>
              </w:rPr>
            </w:pPr>
            <w:r w:rsidRPr="00D06A32">
              <w:rPr>
                <w:rFonts w:ascii="Bookman Old Style" w:eastAsia="Garamond" w:hAnsi="Bookman Old Style" w:cs="Garamond"/>
                <w:sz w:val="20"/>
                <w:szCs w:val="20"/>
              </w:rPr>
              <w:t>Destinación a actividades ilícitas.</w:t>
            </w:r>
          </w:p>
          <w:p w14:paraId="2A98B95F" w14:textId="77777777" w:rsidR="009A0CE5" w:rsidRPr="00D06A32" w:rsidRDefault="009A0CE5" w:rsidP="00D97AEE">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341A0B6" w14:textId="51FEDD99" w:rsidR="006F269A" w:rsidRPr="00D06A32" w:rsidRDefault="009A0CE5"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comunicación a la Agencia Nacional de Tierras, con el fin de actualizar la información en el Registro de Sujetos de Ordenamiento – RESO.</w:t>
            </w:r>
          </w:p>
        </w:tc>
        <w:tc>
          <w:tcPr>
            <w:tcW w:w="4390" w:type="dxa"/>
          </w:tcPr>
          <w:p w14:paraId="67BF42F4" w14:textId="0AA2089D" w:rsidR="006F269A" w:rsidRPr="00D06A32" w:rsidRDefault="00BF083C" w:rsidP="002B4698">
            <w:pPr>
              <w:jc w:val="both"/>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52.</w:t>
            </w:r>
          </w:p>
        </w:tc>
      </w:tr>
      <w:tr w:rsidR="006F269A" w:rsidRPr="00D06A32" w14:paraId="4445ED9F" w14:textId="77777777" w:rsidTr="00F61EFD">
        <w:tc>
          <w:tcPr>
            <w:tcW w:w="4389" w:type="dxa"/>
          </w:tcPr>
          <w:p w14:paraId="4404387B"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51. </w:t>
            </w:r>
            <w:r w:rsidRPr="00D06A32">
              <w:rPr>
                <w:rFonts w:ascii="Bookman Old Style" w:eastAsia="Garamond" w:hAnsi="Bookman Old Style" w:cs="Garamond"/>
                <w:sz w:val="20"/>
                <w:szCs w:val="20"/>
              </w:rPr>
              <w:t>Adiciónese el artículo 421B a la Ley 1564 de 2012, el cual quedará así</w:t>
            </w:r>
          </w:p>
          <w:p w14:paraId="70F7AC49" w14:textId="77777777" w:rsidR="009A0CE5" w:rsidRPr="00D06A32" w:rsidRDefault="009A0CE5" w:rsidP="00D97AEE">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899520C"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421B. Notificación y publicidad del auto admisorio de la demanda agraria.</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La notificación del auto admisorio de la demanda se hará en la forma señalada en los artículos 289 a 301 de este Código o en aquella que ordene el juez con la finalidad de otorgarle amplia publicidad y la oportunidad real y efectiva de comparecer al proceso a quienes consideren afectados sus derechos.</w:t>
            </w:r>
          </w:p>
          <w:p w14:paraId="5CED74FE"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CAE1DED"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 xml:space="preserve">En los procesos en los cuales se discutan derechos sobre inmuebles ubicados en suelo rural, el Juez deberá disponer la publicación del auto admisorio de la demanda en el Registro Nacional de Personas Emplazadas de que trata el artículo 108 de este código. </w:t>
            </w:r>
          </w:p>
          <w:p w14:paraId="5EBEC4EB"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3013D38" w14:textId="5DDB771C"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se trate de procesos de pertenencia, adicionalmente se debe surtir la actuación respectiva en el Registro Nacional de Procesos de Pertenencia de que trata el parágrafo 2º del artículo 375 de este código.</w:t>
            </w:r>
          </w:p>
        </w:tc>
        <w:tc>
          <w:tcPr>
            <w:tcW w:w="4390" w:type="dxa"/>
          </w:tcPr>
          <w:p w14:paraId="38EED853" w14:textId="459E809A"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t>Artículo 5</w:t>
            </w:r>
            <w:r>
              <w:rPr>
                <w:rFonts w:ascii="Bookman Old Style" w:eastAsia="Garamond" w:hAnsi="Bookman Old Style" w:cs="Garamond"/>
                <w:b/>
                <w:sz w:val="20"/>
                <w:szCs w:val="20"/>
              </w:rPr>
              <w:t>3</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Adiciónese el artículo 421B a la Ley 1564 de 2012, el cual quedará así</w:t>
            </w:r>
          </w:p>
          <w:p w14:paraId="3DEDBB8C" w14:textId="77777777" w:rsidR="002B4698" w:rsidRPr="00D06A32" w:rsidRDefault="002B4698" w:rsidP="002B4698">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440CA11" w14:textId="2F2A3193"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421B. Notificación y publicidad del auto admisorio de la demanda agraria</w:t>
            </w:r>
            <w:r>
              <w:rPr>
                <w:rFonts w:ascii="Bookman Old Style" w:eastAsia="Garamond" w:hAnsi="Bookman Old Style" w:cs="Garamond"/>
                <w:sz w:val="20"/>
                <w:szCs w:val="20"/>
              </w:rPr>
              <w:t xml:space="preserve"> </w:t>
            </w:r>
            <w:r w:rsidRPr="002B4698">
              <w:rPr>
                <w:rFonts w:ascii="Bookman Old Style" w:eastAsia="Garamond" w:hAnsi="Bookman Old Style" w:cs="Garamond"/>
                <w:b/>
                <w:bCs/>
                <w:sz w:val="20"/>
                <w:szCs w:val="20"/>
                <w:u w:val="single"/>
              </w:rPr>
              <w:t>o ambiental</w:t>
            </w:r>
            <w:r w:rsidRPr="00D06A32">
              <w:rPr>
                <w:rFonts w:ascii="Bookman Old Style" w:eastAsia="Garamond" w:hAnsi="Bookman Old Style" w:cs="Garamond"/>
                <w:sz w:val="20"/>
                <w:szCs w:val="20"/>
              </w:rPr>
              <w:t>.</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La notificación del auto admisorio de la demanda se hará en la forma señalada en los artículos 289 a 301 de este Código o en aquella que ordene el juez con la finalidad de otorgarle amplia publicidad y la oportunidad real y efectiva de comparecer al proceso a quienes consideren afectados sus derechos.</w:t>
            </w:r>
          </w:p>
          <w:p w14:paraId="2494D0B5"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C17841F"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 xml:space="preserve">En los procesos en los cuales se discutan derechos sobre inmuebles ubicados en suelo rural, el Juez deberá disponer la publicación del auto admisorio de la demanda en el Registro Nacional de Personas Emplazadas de que trata el artículo 108 de este código. </w:t>
            </w:r>
          </w:p>
          <w:p w14:paraId="2D348755"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1967652" w14:textId="53389B46" w:rsidR="006F269A" w:rsidRPr="00D06A32" w:rsidRDefault="002B4698" w:rsidP="002B4698">
            <w:pPr>
              <w:jc w:val="both"/>
              <w:rPr>
                <w:rFonts w:ascii="Bookman Old Style" w:hAnsi="Bookman Old Style"/>
                <w:sz w:val="20"/>
                <w:szCs w:val="20"/>
              </w:rPr>
            </w:pPr>
            <w:r w:rsidRPr="00D06A32">
              <w:rPr>
                <w:rFonts w:ascii="Bookman Old Style" w:eastAsia="Garamond" w:hAnsi="Bookman Old Style" w:cs="Garamond"/>
                <w:sz w:val="20"/>
                <w:szCs w:val="20"/>
              </w:rPr>
              <w:t>Cuando se trate de procesos de pertenencia, adicionalmente se debe surtir la actuación respectiva en el Registro Nacional de Procesos de Pertenencia de que trata el parágrafo 2º del artículo 375 de este código.</w:t>
            </w:r>
          </w:p>
        </w:tc>
      </w:tr>
      <w:tr w:rsidR="006F269A" w:rsidRPr="00D06A32" w14:paraId="4FEC659B" w14:textId="77777777" w:rsidTr="00F61EFD">
        <w:tc>
          <w:tcPr>
            <w:tcW w:w="4389" w:type="dxa"/>
          </w:tcPr>
          <w:p w14:paraId="3BA4F94C"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Artículo 52. </w:t>
            </w:r>
            <w:r w:rsidRPr="00D06A32">
              <w:rPr>
                <w:rFonts w:ascii="Bookman Old Style" w:eastAsia="Garamond" w:hAnsi="Bookman Old Style" w:cs="Garamond"/>
                <w:sz w:val="20"/>
                <w:szCs w:val="20"/>
              </w:rPr>
              <w:t xml:space="preserve">Adiciónese el artículo 421C </w:t>
            </w:r>
            <w:r w:rsidRPr="00D06A32">
              <w:rPr>
                <w:rFonts w:ascii="Bookman Old Style" w:eastAsia="Garamond" w:hAnsi="Bookman Old Style" w:cs="Garamond"/>
                <w:sz w:val="20"/>
                <w:szCs w:val="20"/>
              </w:rPr>
              <w:lastRenderedPageBreak/>
              <w:t>a la Ley 1564 de 2012, el cual quedará así:</w:t>
            </w:r>
          </w:p>
          <w:p w14:paraId="42FCB7C5"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9B9D1B1" w14:textId="22E9FEDC"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421C. Difusión. Sin perjuicio de las reglas de notificación previstas en esta ley, en la Ley 1564 de 2012 y en la Ley 1437 de 2011, las alcaldías municipales dispondrán de espacios físicos, digitales 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tc>
        <w:tc>
          <w:tcPr>
            <w:tcW w:w="4390" w:type="dxa"/>
          </w:tcPr>
          <w:p w14:paraId="78AE4079" w14:textId="67FA2940" w:rsidR="006F269A" w:rsidRPr="00D06A32" w:rsidRDefault="002B4698" w:rsidP="002B4698">
            <w:pPr>
              <w:jc w:val="both"/>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54.</w:t>
            </w:r>
          </w:p>
        </w:tc>
      </w:tr>
      <w:tr w:rsidR="006F269A" w:rsidRPr="00D06A32" w14:paraId="6C43019E" w14:textId="77777777" w:rsidTr="00F61EFD">
        <w:tc>
          <w:tcPr>
            <w:tcW w:w="4389" w:type="dxa"/>
          </w:tcPr>
          <w:p w14:paraId="0833EA0B"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53. </w:t>
            </w:r>
            <w:r w:rsidRPr="00D06A32">
              <w:rPr>
                <w:rFonts w:ascii="Bookman Old Style" w:eastAsia="Garamond" w:hAnsi="Bookman Old Style" w:cs="Garamond"/>
                <w:sz w:val="20"/>
                <w:szCs w:val="20"/>
              </w:rPr>
              <w:t>Adiciónese el artículo 421D a la Ley 1564 de 2012, el cual quedará así:</w:t>
            </w:r>
          </w:p>
          <w:p w14:paraId="4AA66EBA"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B02CAB1" w14:textId="2C10A10F"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421D. Contestación. La contestación de la demanda se deberá presentar ante el juez dentro de los quince (15) días siguientes a la notificación del auto admisorio, en la forma establecida en el artículo 96 de este código.</w:t>
            </w:r>
          </w:p>
        </w:tc>
        <w:tc>
          <w:tcPr>
            <w:tcW w:w="4390" w:type="dxa"/>
          </w:tcPr>
          <w:p w14:paraId="7526CAE7" w14:textId="325A6EEB" w:rsidR="006F269A" w:rsidRPr="00D06A32" w:rsidRDefault="002B4698" w:rsidP="002B4698">
            <w:pPr>
              <w:jc w:val="both"/>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55.</w:t>
            </w:r>
          </w:p>
        </w:tc>
      </w:tr>
      <w:tr w:rsidR="006F269A" w:rsidRPr="00D06A32" w14:paraId="09610207" w14:textId="77777777" w:rsidTr="00F61EFD">
        <w:tc>
          <w:tcPr>
            <w:tcW w:w="4389" w:type="dxa"/>
          </w:tcPr>
          <w:p w14:paraId="1D5EDC99"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Artículo 54. </w:t>
            </w:r>
            <w:r w:rsidRPr="00D06A32">
              <w:rPr>
                <w:rFonts w:ascii="Bookman Old Style" w:eastAsia="Garamond" w:hAnsi="Bookman Old Style" w:cs="Garamond"/>
                <w:sz w:val="20"/>
                <w:szCs w:val="20"/>
              </w:rPr>
              <w:t>Modifíquese el artículo 169 de la Ley 1564 de 2012, el cual quedará así:</w:t>
            </w:r>
          </w:p>
          <w:p w14:paraId="5B419945"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EA1D50A"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169. Prueba de oficio y a petición de parte. Las pruebas pueden ser decretadas a petición de parte o de oficio cuando sean útiles para la verificación de los hechos relacionados con las alegaciones de las partes. Sin embargo, para decretar de oficio la declaración de testigos será necesario que estos aparezcan mencionados en otras pruebas o en cualquier acto procesal de las partes.</w:t>
            </w:r>
          </w:p>
          <w:p w14:paraId="2176CCD5"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59CC5F1"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providencias que decreten pruebas de oficio no admiten recurso. Los gastos que implique su práctica serán de cargo de las partes, por igual, sin perjuicio de lo que se resuelva sobre costas.</w:t>
            </w:r>
          </w:p>
          <w:p w14:paraId="4A62A217"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Parágrafo uno. Cuando se trate de procesos agrarios y rurales, el juez </w:t>
            </w:r>
            <w:r w:rsidRPr="00D06A32">
              <w:rPr>
                <w:rFonts w:ascii="Bookman Old Style" w:eastAsia="Garamond" w:hAnsi="Bookman Old Style" w:cs="Garamond"/>
                <w:sz w:val="20"/>
                <w:szCs w:val="20"/>
              </w:rPr>
              <w:lastRenderedPageBreak/>
              <w:t>proferirá auto de decreto de pruebas en el que señalará el término de treinta (30) días para que se practiquen, la fecha de la audiencia pública de pruebas y alegatos, y las diligencias que considere necesarias.</w:t>
            </w:r>
          </w:p>
          <w:p w14:paraId="44F129A4"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1A1F46C" w14:textId="2FBC2E5D"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Cuando el juez lo estime necesario, el término probatorio se podrá prorrogar por treinta (30) días adicionales. </w:t>
            </w:r>
          </w:p>
        </w:tc>
        <w:tc>
          <w:tcPr>
            <w:tcW w:w="4390" w:type="dxa"/>
          </w:tcPr>
          <w:p w14:paraId="1D2AADFA" w14:textId="258EC534" w:rsidR="006F269A" w:rsidRPr="00D06A32" w:rsidRDefault="002B4698" w:rsidP="002B4698">
            <w:pPr>
              <w:jc w:val="both"/>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56.</w:t>
            </w:r>
          </w:p>
        </w:tc>
      </w:tr>
      <w:tr w:rsidR="006F269A" w:rsidRPr="00D06A32" w14:paraId="5F3858A3" w14:textId="77777777" w:rsidTr="00F61EFD">
        <w:tc>
          <w:tcPr>
            <w:tcW w:w="4389" w:type="dxa"/>
          </w:tcPr>
          <w:p w14:paraId="0AAD1360"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55. </w:t>
            </w:r>
            <w:r w:rsidRPr="00D06A32">
              <w:rPr>
                <w:rFonts w:ascii="Bookman Old Style" w:eastAsia="Garamond" w:hAnsi="Bookman Old Style" w:cs="Garamond"/>
                <w:sz w:val="20"/>
                <w:szCs w:val="20"/>
              </w:rPr>
              <w:t>Adiciónese un parágrafo al artículo 167 de la Ley 1564 de 2012, el cual quedará así:</w:t>
            </w:r>
          </w:p>
          <w:p w14:paraId="2CCD11F5"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236B3CD" w14:textId="77777777" w:rsidR="009A0CE5" w:rsidRPr="00D06A32" w:rsidRDefault="009A0CE5"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167. Carga de la prueba.</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Incumbe a las partes probar el supuesto de hecho de las normas que consagran el efecto jurídico que ellas persiguen.</w:t>
            </w:r>
          </w:p>
          <w:p w14:paraId="179CAA79"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044A61E"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14A5B5A7"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43678BF"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3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En los procesos agrarios y rurales, cuando el juez adopte la decisión a la que se refiere el segundo inciso, que será susceptible de recurso de apelación, otorgará a la parte correspondiente el término necesario para aportar o solicitar la respectiva prueba, la cual se someterá a las reglas de contradicción previstas en este código y respetará las garantías procesales de las partes.</w:t>
            </w:r>
          </w:p>
          <w:p w14:paraId="28C31041" w14:textId="564823A2" w:rsidR="009A0CE5"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49"/>
              <w:jc w:val="both"/>
              <w:rPr>
                <w:rFonts w:ascii="Bookman Old Style" w:eastAsia="Garamond" w:hAnsi="Bookman Old Style" w:cs="Garamond"/>
                <w:sz w:val="20"/>
                <w:szCs w:val="20"/>
              </w:rPr>
            </w:pPr>
          </w:p>
          <w:p w14:paraId="288BF1EB" w14:textId="77777777" w:rsidR="002B4698" w:rsidRPr="00D06A32" w:rsidRDefault="002B4698"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49"/>
              <w:jc w:val="both"/>
              <w:rPr>
                <w:rFonts w:ascii="Bookman Old Style" w:eastAsia="Garamond" w:hAnsi="Bookman Old Style" w:cs="Garamond"/>
                <w:sz w:val="20"/>
                <w:szCs w:val="20"/>
              </w:rPr>
            </w:pPr>
          </w:p>
          <w:p w14:paraId="69976E7A" w14:textId="4198C541"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Los hechos notorios y las afirmaciones o negaciones indefinidas no requieren prueba.</w:t>
            </w:r>
          </w:p>
        </w:tc>
        <w:tc>
          <w:tcPr>
            <w:tcW w:w="4390" w:type="dxa"/>
          </w:tcPr>
          <w:p w14:paraId="4849F5E1" w14:textId="0A90CF78"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Artículo 5</w:t>
            </w:r>
            <w:r>
              <w:rPr>
                <w:rFonts w:ascii="Bookman Old Style" w:eastAsia="Garamond" w:hAnsi="Bookman Old Style" w:cs="Garamond"/>
                <w:b/>
                <w:sz w:val="20"/>
                <w:szCs w:val="20"/>
              </w:rPr>
              <w:t>7</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Adiciónese un parágrafo al artículo 167 de la Ley 1564 de 2012, el cual quedará así:</w:t>
            </w:r>
          </w:p>
          <w:p w14:paraId="586A84CA"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975213D" w14:textId="77777777" w:rsidR="002B4698" w:rsidRPr="00D06A32" w:rsidRDefault="002B4698" w:rsidP="002B469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167. Carga de la prueba.</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Incumbe a las partes probar el supuesto de hecho de las normas que consagran el efecto jurídico que ellas persiguen.</w:t>
            </w:r>
          </w:p>
          <w:p w14:paraId="6D88CB31"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3E8132F"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6934B9A1"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6C2413D" w14:textId="73E5E9D2"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3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En los procesos agrarios</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rurales</w:t>
            </w:r>
            <w:r>
              <w:rPr>
                <w:rFonts w:ascii="Bookman Old Style" w:eastAsia="Garamond" w:hAnsi="Bookman Old Style" w:cs="Garamond"/>
                <w:sz w:val="20"/>
                <w:szCs w:val="20"/>
              </w:rPr>
              <w:t xml:space="preserve"> </w:t>
            </w:r>
            <w:r w:rsidRPr="002B4698">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cuando el juez adopte la decisión a la que se refiere el segundo inciso, que será susceptible de recurso de apelación, otorgará a la parte correspondiente el término necesario para aportar o solicitar la respectiva prueba, la cual se someterá a las reglas de contradicción previstas en este código y respetará las garantías procesales de las partes.</w:t>
            </w:r>
          </w:p>
          <w:p w14:paraId="054D7C48" w14:textId="77777777" w:rsidR="002B4698" w:rsidRPr="00D06A32" w:rsidRDefault="002B4698" w:rsidP="002B469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49"/>
              <w:jc w:val="both"/>
              <w:rPr>
                <w:rFonts w:ascii="Bookman Old Style" w:eastAsia="Garamond" w:hAnsi="Bookman Old Style" w:cs="Garamond"/>
                <w:sz w:val="20"/>
                <w:szCs w:val="20"/>
              </w:rPr>
            </w:pPr>
          </w:p>
          <w:p w14:paraId="71763767" w14:textId="08A595B3" w:rsidR="006F269A" w:rsidRPr="00D06A32" w:rsidRDefault="002B4698" w:rsidP="002B4698">
            <w:pPr>
              <w:jc w:val="both"/>
              <w:rPr>
                <w:rFonts w:ascii="Bookman Old Style" w:hAnsi="Bookman Old Style"/>
                <w:sz w:val="20"/>
                <w:szCs w:val="20"/>
              </w:rPr>
            </w:pPr>
            <w:r w:rsidRPr="00D06A32">
              <w:rPr>
                <w:rFonts w:ascii="Bookman Old Style" w:eastAsia="Garamond" w:hAnsi="Bookman Old Style" w:cs="Garamond"/>
                <w:sz w:val="20"/>
                <w:szCs w:val="20"/>
              </w:rPr>
              <w:lastRenderedPageBreak/>
              <w:t>Los hechos notorios y las afirmaciones o negaciones indefinidas no requieren prueba.</w:t>
            </w:r>
          </w:p>
        </w:tc>
      </w:tr>
      <w:tr w:rsidR="006F269A" w:rsidRPr="00D06A32" w14:paraId="715BC1EE" w14:textId="77777777" w:rsidTr="00F61EFD">
        <w:tc>
          <w:tcPr>
            <w:tcW w:w="4389" w:type="dxa"/>
          </w:tcPr>
          <w:p w14:paraId="7BAA4786"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56. </w:t>
            </w:r>
            <w:r w:rsidRPr="00D06A32">
              <w:rPr>
                <w:rFonts w:ascii="Bookman Old Style" w:eastAsia="Garamond" w:hAnsi="Bookman Old Style" w:cs="Garamond"/>
                <w:sz w:val="20"/>
                <w:szCs w:val="20"/>
              </w:rPr>
              <w:t>Adiciónese un parágrafo al artículo 236 de la Ley 1564 de 2012, el cual quedará así:</w:t>
            </w:r>
          </w:p>
          <w:p w14:paraId="4E86E354"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7CBECE7"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236. Procedencia de la Inspección. </w:t>
            </w:r>
            <w:r w:rsidRPr="00D06A32">
              <w:rPr>
                <w:rFonts w:ascii="Bookman Old Style" w:eastAsia="Garamond" w:hAnsi="Bookman Old Style" w:cs="Garamond"/>
                <w:sz w:val="20"/>
                <w:szCs w:val="20"/>
              </w:rPr>
              <w:t>Para la verificación o el esclarecimiento de hechos materia del proceso podrá ordenarse, de oficio o a petición de parte, el exámen de personas, lugares, cosas o documentos.</w:t>
            </w:r>
          </w:p>
          <w:p w14:paraId="554C1629"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2FAFE3B"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Salvo disposición en contrario, solo se ordenará la inspección cuando sea imposible verificar los hechos por medio de videograbación, fotografías u otros documentos, o mediante dictamen pericial, o por cualquier otro medio de prueba.</w:t>
            </w:r>
          </w:p>
          <w:p w14:paraId="51F80762"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3400E4C"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3B714F54"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4FD1B91"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juez podrá negarse a decretar la inspección si considera que es innecesaria en virtud de otras pruebas que existen en el proceso o que para la verificación de los hechos es suficiente el dictamen de peritos, caso en cual otorgará a la parte interesada el término para presentarlo. Contra estas decisiones del juez no procede recurso.</w:t>
            </w:r>
          </w:p>
          <w:p w14:paraId="7D17392D"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EF979B1"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Cs/>
                <w:sz w:val="20"/>
                <w:szCs w:val="20"/>
              </w:rPr>
              <w:t xml:space="preserve">Parágrafo. En los procesos agrarios y rurales, 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w:t>
            </w:r>
            <w:r w:rsidRPr="00D06A32">
              <w:rPr>
                <w:rFonts w:ascii="Bookman Old Style" w:eastAsia="Garamond" w:hAnsi="Bookman Old Style" w:cs="Helvetica"/>
                <w:bCs/>
                <w:sz w:val="20"/>
                <w:szCs w:val="20"/>
              </w:rPr>
              <w:lastRenderedPageBreak/>
              <w:t>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43BE6F5D"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0FAD468D" w14:textId="2CAC1071"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En los procesos agrarios y rurales, 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tc>
        <w:tc>
          <w:tcPr>
            <w:tcW w:w="4390" w:type="dxa"/>
          </w:tcPr>
          <w:p w14:paraId="5C7FB862" w14:textId="03C5CC7D"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 xml:space="preserve">Artículo </w:t>
            </w:r>
            <w:r w:rsidR="00AC196D">
              <w:rPr>
                <w:rFonts w:ascii="Bookman Old Style" w:eastAsia="Garamond" w:hAnsi="Bookman Old Style" w:cs="Garamond"/>
                <w:b/>
                <w:sz w:val="20"/>
                <w:szCs w:val="20"/>
              </w:rPr>
              <w:t>58</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Adiciónese un parágrafo al</w:t>
            </w:r>
            <w:r w:rsidR="00AC196D">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artículo 236 de la Ley 1564 de 2012, el cual quedará así:</w:t>
            </w:r>
          </w:p>
          <w:p w14:paraId="2AD179B8"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13753D2"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236. Procedencia de la Inspección. </w:t>
            </w:r>
            <w:r w:rsidRPr="00D06A32">
              <w:rPr>
                <w:rFonts w:ascii="Bookman Old Style" w:eastAsia="Garamond" w:hAnsi="Bookman Old Style" w:cs="Garamond"/>
                <w:sz w:val="20"/>
                <w:szCs w:val="20"/>
              </w:rPr>
              <w:t>Para la verificación o el esclarecimiento de hechos materia del proceso podrá ordenarse, de oficio o a petición de parte, el exámen de personas, lugares, cosas o documentos.</w:t>
            </w:r>
          </w:p>
          <w:p w14:paraId="0297802D"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91CEC82"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Salvo disposición en contrario, solo se ordenará la inspección cuando sea imposible verificar los hechos por medio de videograbación, fotografías u otros documentos, o mediante dictamen pericial, o por cualquier otro medio de prueba.</w:t>
            </w:r>
          </w:p>
          <w:p w14:paraId="35A9E682"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1FCEB4C"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6EDBAA9B"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C2D0101"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juez podrá negarse a decretar la inspección si considera que es innecesaria en virtud de otras pruebas que existen en el proceso o que para la verificación de los hechos es suficiente el dictamen de peritos, caso en cual otorgará a la parte interesada el término para presentarlo. Contra estas decisiones del juez no procede recurso.</w:t>
            </w:r>
          </w:p>
          <w:p w14:paraId="658C7793"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8D4381D" w14:textId="03F64CEE"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Cs/>
                <w:sz w:val="20"/>
                <w:szCs w:val="20"/>
              </w:rPr>
              <w:t>Parágrafo. En los procesos agrarios</w:t>
            </w:r>
            <w:r>
              <w:rPr>
                <w:rFonts w:ascii="Bookman Old Style" w:eastAsia="Garamond" w:hAnsi="Bookman Old Style" w:cs="Helvetica"/>
                <w:bCs/>
                <w:sz w:val="20"/>
                <w:szCs w:val="20"/>
              </w:rPr>
              <w:t>,</w:t>
            </w:r>
            <w:r w:rsidRPr="00D06A32">
              <w:rPr>
                <w:rFonts w:ascii="Bookman Old Style" w:eastAsia="Garamond" w:hAnsi="Bookman Old Style" w:cs="Helvetica"/>
                <w:bCs/>
                <w:sz w:val="20"/>
                <w:szCs w:val="20"/>
              </w:rPr>
              <w:t xml:space="preserve"> rurales</w:t>
            </w:r>
            <w:r>
              <w:rPr>
                <w:rFonts w:ascii="Bookman Old Style" w:eastAsia="Garamond" w:hAnsi="Bookman Old Style" w:cs="Helvetica"/>
                <w:bCs/>
                <w:sz w:val="20"/>
                <w:szCs w:val="20"/>
              </w:rPr>
              <w:t xml:space="preserve"> </w:t>
            </w:r>
            <w:r w:rsidRPr="00301818">
              <w:rPr>
                <w:rFonts w:ascii="Bookman Old Style" w:eastAsia="Garamond" w:hAnsi="Bookman Old Style" w:cs="Helvetica"/>
                <w:b/>
                <w:sz w:val="20"/>
                <w:szCs w:val="20"/>
                <w:u w:val="single"/>
              </w:rPr>
              <w:t>y ambientales</w:t>
            </w:r>
            <w:r w:rsidRPr="00D06A32">
              <w:rPr>
                <w:rFonts w:ascii="Bookman Old Style" w:eastAsia="Garamond" w:hAnsi="Bookman Old Style" w:cs="Helvetica"/>
                <w:bCs/>
                <w:sz w:val="20"/>
                <w:szCs w:val="20"/>
              </w:rPr>
              <w:t xml:space="preserve">, 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w:t>
            </w:r>
            <w:r w:rsidRPr="00D06A32">
              <w:rPr>
                <w:rFonts w:ascii="Bookman Old Style" w:eastAsia="Garamond" w:hAnsi="Bookman Old Style" w:cs="Helvetica"/>
                <w:bCs/>
                <w:sz w:val="20"/>
                <w:szCs w:val="20"/>
              </w:rPr>
              <w:lastRenderedPageBreak/>
              <w:t>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60799816" w14:textId="77777777" w:rsidR="00301818" w:rsidRPr="00D06A32" w:rsidRDefault="00301818" w:rsidP="0030181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057840D4" w14:textId="35B01D68" w:rsidR="006F269A" w:rsidRPr="00D06A32" w:rsidRDefault="00301818" w:rsidP="00301818">
            <w:pPr>
              <w:jc w:val="both"/>
              <w:rPr>
                <w:rFonts w:ascii="Bookman Old Style" w:hAnsi="Bookman Old Style"/>
                <w:sz w:val="20"/>
                <w:szCs w:val="20"/>
              </w:rPr>
            </w:pPr>
            <w:r w:rsidRPr="00D06A32">
              <w:rPr>
                <w:rFonts w:ascii="Bookman Old Style" w:eastAsia="Garamond" w:hAnsi="Bookman Old Style" w:cs="Helvetica"/>
                <w:bCs/>
                <w:sz w:val="20"/>
                <w:szCs w:val="20"/>
              </w:rPr>
              <w:t>En los procesos agrarios</w:t>
            </w:r>
            <w:r>
              <w:rPr>
                <w:rFonts w:ascii="Bookman Old Style" w:eastAsia="Garamond" w:hAnsi="Bookman Old Style" w:cs="Helvetica"/>
                <w:bCs/>
                <w:sz w:val="20"/>
                <w:szCs w:val="20"/>
              </w:rPr>
              <w:t xml:space="preserve">, </w:t>
            </w:r>
            <w:r w:rsidRPr="00D06A32">
              <w:rPr>
                <w:rFonts w:ascii="Bookman Old Style" w:eastAsia="Garamond" w:hAnsi="Bookman Old Style" w:cs="Helvetica"/>
                <w:bCs/>
                <w:sz w:val="20"/>
                <w:szCs w:val="20"/>
              </w:rPr>
              <w:t>rurales</w:t>
            </w:r>
            <w:r>
              <w:rPr>
                <w:rFonts w:ascii="Bookman Old Style" w:eastAsia="Garamond" w:hAnsi="Bookman Old Style" w:cs="Helvetica"/>
                <w:bCs/>
                <w:sz w:val="20"/>
                <w:szCs w:val="20"/>
              </w:rPr>
              <w:t xml:space="preserve"> </w:t>
            </w:r>
            <w:r w:rsidRPr="00301818">
              <w:rPr>
                <w:rFonts w:ascii="Bookman Old Style" w:eastAsia="Garamond" w:hAnsi="Bookman Old Style" w:cs="Helvetica"/>
                <w:b/>
                <w:sz w:val="20"/>
                <w:szCs w:val="20"/>
                <w:u w:val="single"/>
              </w:rPr>
              <w:t>y ambientales</w:t>
            </w:r>
            <w:r w:rsidRPr="00D06A32">
              <w:rPr>
                <w:rFonts w:ascii="Bookman Old Style" w:eastAsia="Garamond" w:hAnsi="Bookman Old Style" w:cs="Helvetica"/>
                <w:bCs/>
                <w:sz w:val="20"/>
                <w:szCs w:val="20"/>
              </w:rPr>
              <w:t>, 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tc>
      </w:tr>
      <w:tr w:rsidR="006F269A" w:rsidRPr="00D06A32" w14:paraId="4C83BF9C" w14:textId="77777777" w:rsidTr="00F61EFD">
        <w:tc>
          <w:tcPr>
            <w:tcW w:w="4389" w:type="dxa"/>
          </w:tcPr>
          <w:p w14:paraId="16CBF0E2"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
                <w:sz w:val="20"/>
                <w:szCs w:val="20"/>
              </w:rPr>
              <w:lastRenderedPageBreak/>
              <w:t>Artículo 57.</w:t>
            </w:r>
            <w:r w:rsidRPr="00D06A32">
              <w:rPr>
                <w:rFonts w:ascii="Bookman Old Style" w:eastAsia="Garamond" w:hAnsi="Bookman Old Style" w:cs="Helvetica"/>
                <w:bCs/>
                <w:sz w:val="20"/>
                <w:szCs w:val="20"/>
              </w:rPr>
              <w:t xml:space="preserve"> Adiciónese un parágrafo al artículo 229 de la Ley 1564 de 2012, el cual quedará así:</w:t>
            </w:r>
          </w:p>
          <w:p w14:paraId="28E4C6F9"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u w:val="single"/>
              </w:rPr>
            </w:pPr>
          </w:p>
          <w:p w14:paraId="6BB21320"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bCs/>
                <w:sz w:val="20"/>
                <w:szCs w:val="20"/>
              </w:rPr>
              <w:t>Artículo 229.</w:t>
            </w:r>
            <w:r w:rsidRPr="00D06A32">
              <w:rPr>
                <w:rFonts w:ascii="Bookman Old Style" w:eastAsia="Garamond" w:hAnsi="Bookman Old Style" w:cs="Helvetica"/>
                <w:sz w:val="20"/>
                <w:szCs w:val="20"/>
              </w:rPr>
              <w:t xml:space="preserve"> Disposiciones del juez respecto de la prueba pericial. El juez, de oficio o a petición de parte, podrá disponer lo siguiente:</w:t>
            </w:r>
          </w:p>
          <w:p w14:paraId="29949635"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453322A"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1. Adoptar las medidas para facilitar la actividad del perito designado por la parte que lo solicite y ordenar a la otra parte prestar la colaboración para la práctica del dictamen, previniéndola sobre las consecuencias de su renuencia.</w:t>
            </w:r>
          </w:p>
          <w:p w14:paraId="46B856F7"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8ED162D"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2. Cuando el juez decrete la prueba de oficio o a petición de amparado por pobre, para designar el perito deberá acudir, preferiblemente, a instituciones especializadas públicas o privadas de </w:t>
            </w:r>
            <w:r w:rsidRPr="00D06A32">
              <w:rPr>
                <w:rFonts w:ascii="Bookman Old Style" w:eastAsia="Garamond" w:hAnsi="Bookman Old Style" w:cs="Helvetica"/>
                <w:sz w:val="20"/>
                <w:szCs w:val="20"/>
              </w:rPr>
              <w:lastRenderedPageBreak/>
              <w:t>reconocida trayectoria e idoneidad.</w:t>
            </w:r>
          </w:p>
          <w:p w14:paraId="2A788B06"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u w:val="single"/>
              </w:rPr>
            </w:pPr>
          </w:p>
          <w:p w14:paraId="6D7A3460"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 xml:space="preserve">Parágrafo. En los casos de procesos agrarios y rurales, cuando el dictamen pericial sea solicitado o decretado de oficio, el juez o magistrado ponente resolverá de plano la recusación o manifestación de impedimento del perito mediante auto que no tendrá recurso alguno, lo cual se podrá realizar antes de la posesión del perito.   </w:t>
            </w:r>
          </w:p>
          <w:p w14:paraId="043846DB" w14:textId="4AC8E04B" w:rsidR="009A0CE5"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175183E7" w14:textId="77777777" w:rsidR="00CC3EF4" w:rsidRPr="00D06A32" w:rsidRDefault="00CC3EF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7E02FC52"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El perito designado será posesionado con las advertencias de ley y previo juramento.</w:t>
            </w:r>
          </w:p>
          <w:p w14:paraId="5396E1E7"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5E654E88"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682BBB26" w14:textId="7A92B5E2"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 xml:space="preserve">Si quien pidió el dictamen no consigna las sumas ordenadas dentro del término otorgado, se entenderá que desiste de la prueba. </w:t>
            </w:r>
          </w:p>
        </w:tc>
        <w:tc>
          <w:tcPr>
            <w:tcW w:w="4390" w:type="dxa"/>
          </w:tcPr>
          <w:p w14:paraId="34A9E044" w14:textId="59256AE3"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
                <w:sz w:val="20"/>
                <w:szCs w:val="20"/>
              </w:rPr>
              <w:lastRenderedPageBreak/>
              <w:t>Artículo 5</w:t>
            </w:r>
            <w:r w:rsidR="00330CB4">
              <w:rPr>
                <w:rFonts w:ascii="Bookman Old Style" w:eastAsia="Garamond" w:hAnsi="Bookman Old Style" w:cs="Helvetica"/>
                <w:b/>
                <w:sz w:val="20"/>
                <w:szCs w:val="20"/>
              </w:rPr>
              <w:t>9</w:t>
            </w:r>
            <w:r w:rsidRPr="00D06A32">
              <w:rPr>
                <w:rFonts w:ascii="Bookman Old Style" w:eastAsia="Garamond" w:hAnsi="Bookman Old Style" w:cs="Helvetica"/>
                <w:b/>
                <w:sz w:val="20"/>
                <w:szCs w:val="20"/>
              </w:rPr>
              <w:t>.</w:t>
            </w:r>
            <w:r w:rsidRPr="00D06A32">
              <w:rPr>
                <w:rFonts w:ascii="Bookman Old Style" w:eastAsia="Garamond" w:hAnsi="Bookman Old Style" w:cs="Helvetica"/>
                <w:bCs/>
                <w:sz w:val="20"/>
                <w:szCs w:val="20"/>
              </w:rPr>
              <w:t xml:space="preserve"> Adiciónese un parágrafo al artículo 229 de la Ley 1564 de 2012, el cual quedará así:</w:t>
            </w:r>
          </w:p>
          <w:p w14:paraId="740D5542"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u w:val="single"/>
              </w:rPr>
            </w:pPr>
          </w:p>
          <w:p w14:paraId="3E8CCCE6"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bCs/>
                <w:sz w:val="20"/>
                <w:szCs w:val="20"/>
              </w:rPr>
              <w:t>Artículo 229.</w:t>
            </w:r>
            <w:r w:rsidRPr="00D06A32">
              <w:rPr>
                <w:rFonts w:ascii="Bookman Old Style" w:eastAsia="Garamond" w:hAnsi="Bookman Old Style" w:cs="Helvetica"/>
                <w:sz w:val="20"/>
                <w:szCs w:val="20"/>
              </w:rPr>
              <w:t xml:space="preserve"> Disposiciones del juez respecto de la prueba pericial. El juez, de oficio o a petición de parte, podrá disponer lo siguiente:</w:t>
            </w:r>
          </w:p>
          <w:p w14:paraId="3A9D5A36"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19AAE79"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1. Adoptar las medidas para facilitar la actividad del perito designado por la parte que lo solicite y ordenar a la otra parte prestar la colaboración para la práctica del dictamen, previniéndola sobre las consecuencias de su renuencia.</w:t>
            </w:r>
          </w:p>
          <w:p w14:paraId="66241E2A"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2A612AB"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2. Cuando el juez decrete la prueba de oficio o a petición de amparado por pobre, para designar el perito deberá acudir, preferiblemente, a instituciones especializadas públicas o privadas de </w:t>
            </w:r>
            <w:r w:rsidRPr="00D06A32">
              <w:rPr>
                <w:rFonts w:ascii="Bookman Old Style" w:eastAsia="Garamond" w:hAnsi="Bookman Old Style" w:cs="Helvetica"/>
                <w:sz w:val="20"/>
                <w:szCs w:val="20"/>
              </w:rPr>
              <w:lastRenderedPageBreak/>
              <w:t>reconocida trayectoria e idoneidad.</w:t>
            </w:r>
          </w:p>
          <w:p w14:paraId="0826E2B2"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u w:val="single"/>
              </w:rPr>
            </w:pPr>
          </w:p>
          <w:p w14:paraId="56D37F75" w14:textId="3E57D666"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Parágrafo. En los casos de procesos agrarios</w:t>
            </w:r>
            <w:r>
              <w:rPr>
                <w:rFonts w:ascii="Bookman Old Style" w:eastAsia="Garamond" w:hAnsi="Bookman Old Style" w:cs="Helvetica"/>
                <w:bCs/>
                <w:sz w:val="20"/>
                <w:szCs w:val="20"/>
              </w:rPr>
              <w:t xml:space="preserve">, </w:t>
            </w:r>
            <w:r w:rsidRPr="00D06A32">
              <w:rPr>
                <w:rFonts w:ascii="Bookman Old Style" w:eastAsia="Garamond" w:hAnsi="Bookman Old Style" w:cs="Helvetica"/>
                <w:bCs/>
                <w:sz w:val="20"/>
                <w:szCs w:val="20"/>
              </w:rPr>
              <w:t>rurales</w:t>
            </w:r>
            <w:r>
              <w:rPr>
                <w:rFonts w:ascii="Bookman Old Style" w:eastAsia="Garamond" w:hAnsi="Bookman Old Style" w:cs="Helvetica"/>
                <w:bCs/>
                <w:sz w:val="20"/>
                <w:szCs w:val="20"/>
              </w:rPr>
              <w:t xml:space="preserve"> </w:t>
            </w:r>
            <w:r w:rsidRPr="00CC3EF4">
              <w:rPr>
                <w:rFonts w:ascii="Bookman Old Style" w:eastAsia="Garamond" w:hAnsi="Bookman Old Style" w:cs="Helvetica"/>
                <w:b/>
                <w:sz w:val="20"/>
                <w:szCs w:val="20"/>
                <w:u w:val="single"/>
              </w:rPr>
              <w:t>o ambientales</w:t>
            </w:r>
            <w:r w:rsidRPr="00D06A32">
              <w:rPr>
                <w:rFonts w:ascii="Bookman Old Style" w:eastAsia="Garamond" w:hAnsi="Bookman Old Style" w:cs="Helvetica"/>
                <w:bCs/>
                <w:sz w:val="20"/>
                <w:szCs w:val="20"/>
              </w:rPr>
              <w:t xml:space="preserve">, cuando el dictamen pericial sea solicitado o decretado de oficio, el juez o magistrado ponente resolverá de plano la recusación o manifestación de impedimento del perito mediante auto que no tendrá recurso alguno, lo cual se podrá realizar antes de la posesión del perito.   </w:t>
            </w:r>
          </w:p>
          <w:p w14:paraId="0ACD9F92"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0D6F6561"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El perito designado será posesionado con las advertencias de ley y previo juramento.</w:t>
            </w:r>
          </w:p>
          <w:p w14:paraId="0590FCB4"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bCs/>
                <w:sz w:val="20"/>
                <w:szCs w:val="20"/>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263B3D4A" w14:textId="77777777" w:rsidR="00CC3EF4" w:rsidRPr="00D06A32" w:rsidRDefault="00CC3EF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70B78C06" w14:textId="49AB06B1" w:rsidR="006F269A" w:rsidRPr="00D06A32" w:rsidRDefault="00CC3EF4" w:rsidP="00CC3EF4">
            <w:pPr>
              <w:jc w:val="both"/>
              <w:rPr>
                <w:rFonts w:ascii="Bookman Old Style" w:hAnsi="Bookman Old Style"/>
                <w:sz w:val="20"/>
                <w:szCs w:val="20"/>
              </w:rPr>
            </w:pPr>
            <w:r w:rsidRPr="00D06A32">
              <w:rPr>
                <w:rFonts w:ascii="Bookman Old Style" w:eastAsia="Garamond" w:hAnsi="Bookman Old Style" w:cs="Helvetica"/>
                <w:bCs/>
                <w:sz w:val="20"/>
                <w:szCs w:val="20"/>
              </w:rPr>
              <w:t>Si quien pidió el dictamen no consigna las sumas ordenadas dentro del término otorgado, se entenderá que desiste de la prueba.</w:t>
            </w:r>
          </w:p>
        </w:tc>
      </w:tr>
      <w:tr w:rsidR="006F269A" w:rsidRPr="00D06A32" w14:paraId="75E7D3F1" w14:textId="77777777" w:rsidTr="00F61EFD">
        <w:tc>
          <w:tcPr>
            <w:tcW w:w="4389" w:type="dxa"/>
          </w:tcPr>
          <w:p w14:paraId="6D4863CE" w14:textId="77777777" w:rsidR="009A0CE5" w:rsidRPr="00D06A32" w:rsidRDefault="009A0CE5"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lastRenderedPageBreak/>
              <w:t xml:space="preserve">Artículo 58. </w:t>
            </w:r>
            <w:r w:rsidRPr="00D06A32">
              <w:rPr>
                <w:rFonts w:ascii="Bookman Old Style" w:eastAsia="Garamond" w:hAnsi="Bookman Old Style" w:cs="Helvetica"/>
                <w:sz w:val="20"/>
                <w:szCs w:val="20"/>
              </w:rPr>
              <w:t>Adiciónese el artículo 421</w:t>
            </w:r>
            <w:r w:rsidRPr="00D06A32">
              <w:rPr>
                <w:rFonts w:ascii="Bookman Old Style" w:eastAsia="Garamond" w:hAnsi="Bookman Old Style" w:cs="Helvetica"/>
                <w:bCs/>
                <w:sz w:val="20"/>
                <w:szCs w:val="20"/>
              </w:rPr>
              <w:t>E</w:t>
            </w:r>
            <w:r w:rsidRPr="00D06A32">
              <w:rPr>
                <w:rFonts w:ascii="Bookman Old Style" w:eastAsia="Garamond" w:hAnsi="Bookman Old Style" w:cs="Helvetica"/>
                <w:sz w:val="20"/>
                <w:szCs w:val="20"/>
              </w:rPr>
              <w:t xml:space="preserve"> a la Ley 1564 de 2012, el cual quedará así:</w:t>
            </w:r>
          </w:p>
          <w:p w14:paraId="0D29C974" w14:textId="77777777" w:rsidR="009A0CE5" w:rsidRPr="00D06A32" w:rsidRDefault="009A0CE5"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u w:val="single"/>
              </w:rPr>
            </w:pPr>
          </w:p>
          <w:p w14:paraId="1722251C" w14:textId="77777777" w:rsidR="009A0CE5" w:rsidRPr="00D06A32" w:rsidRDefault="009A0CE5"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421</w:t>
            </w:r>
            <w:r w:rsidRPr="00D06A32">
              <w:rPr>
                <w:rFonts w:ascii="Bookman Old Style" w:eastAsia="Garamond" w:hAnsi="Bookman Old Style" w:cs="Helvetica"/>
                <w:bCs/>
                <w:sz w:val="20"/>
                <w:szCs w:val="20"/>
              </w:rPr>
              <w:t>E</w:t>
            </w:r>
            <w:r w:rsidRPr="00D06A32">
              <w:rPr>
                <w:rFonts w:ascii="Bookman Old Style" w:eastAsia="Garamond" w:hAnsi="Bookman Old Style" w:cs="Helvetica"/>
                <w:sz w:val="20"/>
                <w:szCs w:val="20"/>
              </w:rPr>
              <w:t xml:space="preserve">. Contradicción del dictamen pericial a solicitud de parte o decretado de oficio. En estos casos, se seguirán las siguientes reglas: </w:t>
            </w:r>
          </w:p>
          <w:p w14:paraId="13F65EF8" w14:textId="77777777" w:rsidR="009A0CE5" w:rsidRPr="00D06A32" w:rsidRDefault="009A0CE5"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DA6019E" w14:textId="03D55205" w:rsidR="009A0CE5" w:rsidRDefault="009A0CE5" w:rsidP="00492268">
            <w:pPr>
              <w:pStyle w:val="Prrafodelista"/>
              <w:widowControl w:val="0"/>
              <w:numPr>
                <w:ilvl w:val="3"/>
                <w:numId w:val="76"/>
              </w:numPr>
              <w:pBdr>
                <w:top w:val="nil"/>
                <w:left w:val="nil"/>
                <w:bottom w:val="nil"/>
                <w:right w:val="nil"/>
                <w:between w:val="nil"/>
                <w:bar w:val="nil"/>
              </w:pBdr>
              <w:ind w:left="0" w:right="49" w:firstLine="0"/>
              <w:contextualSpacing w:val="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29B83820" w14:textId="77777777" w:rsidR="00330CB4" w:rsidRPr="00D06A32" w:rsidRDefault="00330CB4" w:rsidP="00330CB4">
            <w:pPr>
              <w:pStyle w:val="Prrafodelista"/>
              <w:widowControl w:val="0"/>
              <w:pBdr>
                <w:top w:val="nil"/>
                <w:left w:val="nil"/>
                <w:bottom w:val="nil"/>
                <w:right w:val="nil"/>
                <w:between w:val="nil"/>
                <w:bar w:val="nil"/>
              </w:pBdr>
              <w:ind w:left="0" w:right="49"/>
              <w:contextualSpacing w:val="0"/>
              <w:jc w:val="both"/>
              <w:rPr>
                <w:rFonts w:ascii="Bookman Old Style" w:eastAsia="Garamond" w:hAnsi="Bookman Old Style" w:cs="Helvetica"/>
                <w:sz w:val="20"/>
                <w:szCs w:val="20"/>
              </w:rPr>
            </w:pPr>
          </w:p>
          <w:p w14:paraId="4E976359" w14:textId="40D3E3CE" w:rsidR="009A0CE5" w:rsidRPr="00CC3EF4" w:rsidRDefault="009A0CE5" w:rsidP="00492268">
            <w:pPr>
              <w:pStyle w:val="Prrafodelista"/>
              <w:widowControl w:val="0"/>
              <w:numPr>
                <w:ilvl w:val="3"/>
                <w:numId w:val="76"/>
              </w:numPr>
              <w:pBdr>
                <w:top w:val="nil"/>
                <w:left w:val="nil"/>
                <w:bottom w:val="nil"/>
                <w:right w:val="nil"/>
                <w:between w:val="nil"/>
                <w:bar w:val="nil"/>
              </w:pBdr>
              <w:ind w:left="0" w:right="49" w:firstLine="0"/>
              <w:contextualSpacing w:val="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En ningún caso habrá lugar a trámite especial de objeción del dictamen por error grave. Con el fin de controvertirlo, dentro del término de su traslado, o del de sus aclaraciones o </w:t>
            </w:r>
            <w:r w:rsidRPr="00D06A32">
              <w:rPr>
                <w:rFonts w:ascii="Bookman Old Style" w:eastAsia="Garamond" w:hAnsi="Bookman Old Style" w:cs="Helvetica"/>
                <w:sz w:val="20"/>
                <w:szCs w:val="20"/>
              </w:rPr>
              <w:lastRenderedPageBreak/>
              <w:t>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sidRPr="00D06A32">
              <w:rPr>
                <w:rFonts w:ascii="Bookman Old Style" w:eastAsia="Garamond" w:hAnsi="Bookman Old Style" w:cs="Helvetica"/>
                <w:sz w:val="20"/>
                <w:szCs w:val="20"/>
                <w:u w:val="single"/>
              </w:rPr>
              <w:t xml:space="preserve"> </w:t>
            </w:r>
          </w:p>
          <w:p w14:paraId="15B7814F" w14:textId="77777777" w:rsidR="00330CB4" w:rsidRDefault="00330CB4"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755AA035" w14:textId="1B4DE0D8" w:rsidR="006F269A" w:rsidRPr="00D06A32" w:rsidRDefault="009A0CE5" w:rsidP="00CC3E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t>Parágrafo.</w:t>
            </w:r>
            <w:r w:rsidRPr="00D06A32">
              <w:rPr>
                <w:rFonts w:ascii="Bookman Old Style" w:eastAsia="Garamond" w:hAnsi="Bookman Old Style" w:cs="Helvetica"/>
                <w:sz w:val="20"/>
                <w:szCs w:val="20"/>
              </w:rPr>
              <w:t xml:space="preserve"> En los casos en que el dictamen pericial fuere rendido por una autoridad pública, sea aportado o solicitado por las partes o decretado de oficio, se prescindirá de la audiencia, salvo que el juez la estime indispensable.</w:t>
            </w:r>
          </w:p>
        </w:tc>
        <w:tc>
          <w:tcPr>
            <w:tcW w:w="4390" w:type="dxa"/>
          </w:tcPr>
          <w:p w14:paraId="30C0F79B" w14:textId="26DC8E30" w:rsidR="006F269A" w:rsidRPr="00D06A32" w:rsidRDefault="00330CB4" w:rsidP="00CC3EF4">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60.</w:t>
            </w:r>
          </w:p>
        </w:tc>
      </w:tr>
      <w:tr w:rsidR="006F269A" w:rsidRPr="00D06A32" w14:paraId="14F5C410" w14:textId="77777777" w:rsidTr="00F61EFD">
        <w:tc>
          <w:tcPr>
            <w:tcW w:w="4389" w:type="dxa"/>
          </w:tcPr>
          <w:p w14:paraId="4C0649BE"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lastRenderedPageBreak/>
              <w:t xml:space="preserve">Artículo 59. </w:t>
            </w:r>
            <w:r w:rsidRPr="00D06A32">
              <w:rPr>
                <w:rFonts w:ascii="Bookman Old Style" w:eastAsia="Garamond" w:hAnsi="Bookman Old Style" w:cs="Helvetica"/>
                <w:sz w:val="20"/>
                <w:szCs w:val="20"/>
              </w:rPr>
              <w:t>Adiciónese el artículo 421</w:t>
            </w:r>
            <w:r w:rsidRPr="00D06A32">
              <w:rPr>
                <w:rFonts w:ascii="Bookman Old Style" w:eastAsia="Garamond" w:hAnsi="Bookman Old Style" w:cs="Helvetica"/>
                <w:bCs/>
                <w:sz w:val="20"/>
                <w:szCs w:val="20"/>
              </w:rPr>
              <w:t>F</w:t>
            </w:r>
            <w:r w:rsidRPr="00D06A32">
              <w:rPr>
                <w:rFonts w:ascii="Bookman Old Style" w:eastAsia="Garamond" w:hAnsi="Bookman Old Style" w:cs="Helvetica"/>
                <w:sz w:val="20"/>
                <w:szCs w:val="20"/>
              </w:rPr>
              <w:t xml:space="preserve"> a la Ley 1564 de 2012, el cual quedará así:</w:t>
            </w:r>
          </w:p>
          <w:p w14:paraId="2847DBC3"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u w:val="single"/>
              </w:rPr>
            </w:pPr>
          </w:p>
          <w:p w14:paraId="67C6843B"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421</w:t>
            </w:r>
            <w:r w:rsidRPr="00D06A32">
              <w:rPr>
                <w:rFonts w:ascii="Bookman Old Style" w:eastAsia="Garamond" w:hAnsi="Bookman Old Style" w:cs="Helvetica"/>
                <w:bCs/>
                <w:sz w:val="20"/>
                <w:szCs w:val="20"/>
              </w:rPr>
              <w:t>F</w:t>
            </w:r>
            <w:r w:rsidRPr="00D06A32">
              <w:rPr>
                <w:rFonts w:ascii="Bookman Old Style" w:eastAsia="Garamond" w:hAnsi="Bookman Old Style" w:cs="Helvetica"/>
                <w:sz w:val="20"/>
                <w:szCs w:val="20"/>
              </w:rPr>
              <w:t xml:space="preserve">. Honorarios del perito. Practicado el dictamen pericial y surtida la contradicción de este, el juez fijará los honorarios del perito mediante auto. </w:t>
            </w:r>
            <w:r w:rsidRPr="00D06A32">
              <w:rPr>
                <w:rFonts w:ascii="Bookman Old Style" w:eastAsia="Garamond" w:hAnsi="Bookman Old Style" w:cs="Helvetica"/>
                <w:sz w:val="20"/>
                <w:szCs w:val="20"/>
                <w:u w:val="single"/>
              </w:rPr>
              <w:t xml:space="preserve"> </w:t>
            </w:r>
          </w:p>
          <w:p w14:paraId="45CBB4B5"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u w:val="single"/>
              </w:rPr>
            </w:pPr>
          </w:p>
          <w:p w14:paraId="32E06576"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65A1344F"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u w:val="single"/>
              </w:rPr>
            </w:pPr>
            <w:r w:rsidRPr="00D06A32">
              <w:rPr>
                <w:rFonts w:ascii="Bookman Old Style" w:eastAsia="Garamond" w:hAnsi="Bookman Old Style" w:cs="Helvetica"/>
                <w:sz w:val="20"/>
                <w:szCs w:val="20"/>
                <w:u w:val="single"/>
              </w:rPr>
              <w:t xml:space="preserve">  </w:t>
            </w:r>
          </w:p>
          <w:p w14:paraId="7460AFBC"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w:t>
            </w:r>
            <w:r w:rsidRPr="00D06A32">
              <w:rPr>
                <w:rFonts w:ascii="Bookman Old Style" w:eastAsia="Garamond" w:hAnsi="Bookman Old Style" w:cs="Helvetica"/>
                <w:sz w:val="20"/>
                <w:szCs w:val="20"/>
              </w:rPr>
              <w:lastRenderedPageBreak/>
              <w:t xml:space="preserve">acuerdo con los precios del mercado para los servicios de cada profesión. En el caso de que se trate de un asunto de especial complejidad, la autoridad judicial podrá fijar los honorarios al perito sin sujeción a la tarifa oficial.     </w:t>
            </w:r>
          </w:p>
          <w:p w14:paraId="3C42B4DC"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u w:val="single"/>
              </w:rPr>
            </w:pPr>
          </w:p>
          <w:p w14:paraId="59BAAE33" w14:textId="33F40001"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tc>
        <w:tc>
          <w:tcPr>
            <w:tcW w:w="4390" w:type="dxa"/>
          </w:tcPr>
          <w:p w14:paraId="69B9B8DC" w14:textId="2AD64B61" w:rsidR="006F269A" w:rsidRPr="00D06A32" w:rsidRDefault="000654DB"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61.</w:t>
            </w:r>
          </w:p>
        </w:tc>
      </w:tr>
      <w:tr w:rsidR="006F269A" w:rsidRPr="00D06A32" w14:paraId="40F4DB94" w14:textId="77777777" w:rsidTr="00F61EFD">
        <w:tc>
          <w:tcPr>
            <w:tcW w:w="4389" w:type="dxa"/>
          </w:tcPr>
          <w:p w14:paraId="7CBD4559"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lastRenderedPageBreak/>
              <w:t xml:space="preserve">Artículo 60. </w:t>
            </w:r>
            <w:r w:rsidRPr="00D06A32">
              <w:rPr>
                <w:rFonts w:ascii="Bookman Old Style" w:eastAsia="Garamond" w:hAnsi="Bookman Old Style" w:cs="Helvetica"/>
                <w:sz w:val="20"/>
                <w:szCs w:val="20"/>
              </w:rPr>
              <w:t>Adiciónese el artículo 421</w:t>
            </w:r>
            <w:r w:rsidRPr="00D06A32">
              <w:rPr>
                <w:rFonts w:ascii="Bookman Old Style" w:eastAsia="Garamond" w:hAnsi="Bookman Old Style" w:cs="Helvetica"/>
                <w:bCs/>
                <w:sz w:val="20"/>
                <w:szCs w:val="20"/>
              </w:rPr>
              <w:t xml:space="preserve">G </w:t>
            </w:r>
            <w:r w:rsidRPr="00D06A32">
              <w:rPr>
                <w:rFonts w:ascii="Bookman Old Style" w:eastAsia="Garamond" w:hAnsi="Bookman Old Style" w:cs="Helvetica"/>
                <w:sz w:val="20"/>
                <w:szCs w:val="20"/>
              </w:rPr>
              <w:t>a la Ley 1564 de 2012, el cual quedará así:</w:t>
            </w:r>
          </w:p>
          <w:p w14:paraId="041A7194"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0583F331"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421</w:t>
            </w:r>
            <w:r w:rsidRPr="00D06A32">
              <w:rPr>
                <w:rFonts w:ascii="Bookman Old Style" w:eastAsia="Garamond" w:hAnsi="Bookman Old Style" w:cs="Helvetica"/>
                <w:bCs/>
                <w:sz w:val="20"/>
                <w:szCs w:val="20"/>
              </w:rPr>
              <w:t>G</w:t>
            </w:r>
            <w:r w:rsidRPr="00D06A32">
              <w:rPr>
                <w:rFonts w:ascii="Bookman Old Style" w:eastAsia="Garamond" w:hAnsi="Bookman Old Style" w:cs="Helvetica"/>
                <w:sz w:val="20"/>
                <w:szCs w:val="20"/>
              </w:rPr>
              <w:t>. Reglas especiales para las entidades públicas. 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321549A9"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75B7AE56"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En los anteriores términos se modifica la Ley 80 de 1993, en lo relativo a la contratación directa para la pericia judicial.  </w:t>
            </w:r>
          </w:p>
          <w:p w14:paraId="22A80032" w14:textId="77777777" w:rsidR="009A0CE5"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36F621F" w14:textId="61CAD6CF" w:rsidR="006F269A" w:rsidRPr="00D06A32" w:rsidRDefault="009A0CE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Cuando la experticia sea rendida por una entidad pública el juez deberá ordenar honorarios a favor de esta.</w:t>
            </w:r>
          </w:p>
        </w:tc>
        <w:tc>
          <w:tcPr>
            <w:tcW w:w="4390" w:type="dxa"/>
          </w:tcPr>
          <w:p w14:paraId="5313FD9A" w14:textId="55AED88A" w:rsidR="006F269A" w:rsidRPr="00D06A32" w:rsidRDefault="000654DB"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62.</w:t>
            </w:r>
          </w:p>
        </w:tc>
      </w:tr>
      <w:tr w:rsidR="006F269A" w:rsidRPr="00D06A32" w14:paraId="29818281" w14:textId="77777777" w:rsidTr="00F61EFD">
        <w:tc>
          <w:tcPr>
            <w:tcW w:w="4389" w:type="dxa"/>
          </w:tcPr>
          <w:p w14:paraId="7DB4A467"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t xml:space="preserve">Artículo 61. </w:t>
            </w:r>
            <w:r w:rsidRPr="00D06A32">
              <w:rPr>
                <w:rFonts w:ascii="Bookman Old Style" w:eastAsia="Garamond" w:hAnsi="Bookman Old Style" w:cs="Helvetica"/>
                <w:sz w:val="20"/>
                <w:szCs w:val="20"/>
              </w:rPr>
              <w:t>Adiciónese el artículo 421</w:t>
            </w:r>
            <w:r w:rsidRPr="00D06A32">
              <w:rPr>
                <w:rFonts w:ascii="Bookman Old Style" w:eastAsia="Garamond" w:hAnsi="Bookman Old Style" w:cs="Helvetica"/>
                <w:bCs/>
                <w:sz w:val="20"/>
                <w:szCs w:val="20"/>
              </w:rPr>
              <w:t>H</w:t>
            </w:r>
            <w:r w:rsidRPr="00D06A32">
              <w:rPr>
                <w:rFonts w:ascii="Bookman Old Style" w:eastAsia="Garamond" w:hAnsi="Bookman Old Style" w:cs="Helvetica"/>
                <w:sz w:val="20"/>
                <w:szCs w:val="20"/>
              </w:rPr>
              <w:t xml:space="preserve"> a la Ley 1564 de 2012, el cual quedará así:</w:t>
            </w:r>
          </w:p>
          <w:p w14:paraId="1613FA55"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7774C8C" w14:textId="77777777" w:rsidR="002C6E76" w:rsidRPr="00D06A32" w:rsidRDefault="002C6E76" w:rsidP="000654D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421</w:t>
            </w:r>
            <w:r w:rsidRPr="00D06A32">
              <w:rPr>
                <w:rFonts w:ascii="Bookman Old Style" w:eastAsia="Garamond" w:hAnsi="Bookman Old Style" w:cs="Helvetica"/>
                <w:bCs/>
                <w:sz w:val="20"/>
                <w:szCs w:val="20"/>
              </w:rPr>
              <w:t>H</w:t>
            </w:r>
            <w:r w:rsidRPr="00D06A32">
              <w:rPr>
                <w:rFonts w:ascii="Bookman Old Style" w:eastAsia="Garamond" w:hAnsi="Bookman Old Style" w:cs="Helvetica"/>
                <w:sz w:val="20"/>
                <w:szCs w:val="20"/>
              </w:rPr>
              <w:t>. Audiencia pública de pruebas y alegatos. El juez instalará la audiencia pública de pruebas y alegatos con la presencia de los apoderados de las partes, quienes deberán acudir obligatoriamente. También podrán asistir las partes, terceros y demás intervinientes.</w:t>
            </w:r>
          </w:p>
          <w:p w14:paraId="56C05D24"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CC21674"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Previo a la práctica de pruebas, el juez </w:t>
            </w:r>
            <w:r w:rsidRPr="00D06A32">
              <w:rPr>
                <w:rFonts w:ascii="Bookman Old Style" w:eastAsia="Garamond" w:hAnsi="Bookman Old Style" w:cs="Helvetica"/>
                <w:sz w:val="20"/>
                <w:szCs w:val="20"/>
              </w:rPr>
              <w:lastRenderedPageBreak/>
              <w:t>decidirá de oficio o a petición de parte sobre los vicios que se hayan presentado y adoptará las medidas de saneamiento necesarias para evitar sentencias inhibitorias.</w:t>
            </w:r>
          </w:p>
          <w:p w14:paraId="2CE43AF5"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AB6822D"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56ACC287"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CAF8824" w14:textId="77777777" w:rsidR="002C6E76" w:rsidRPr="00D06A32" w:rsidRDefault="002C6E76" w:rsidP="000654DB">
            <w:pPr>
              <w:widowControl w:val="0"/>
              <w:pBdr>
                <w:top w:val="nil"/>
                <w:left w:val="nil"/>
                <w:bottom w:val="nil"/>
                <w:right w:val="nil"/>
                <w:between w:val="nil"/>
              </w:pBdr>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Luego, practicará las demás pruebas de la siguiente manera:</w:t>
            </w:r>
          </w:p>
          <w:p w14:paraId="3506916A"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8055C29" w14:textId="77777777" w:rsidR="002C6E76" w:rsidRPr="00D06A32" w:rsidRDefault="002C6E76" w:rsidP="00492268">
            <w:pPr>
              <w:widowControl w:val="0"/>
              <w:numPr>
                <w:ilvl w:val="0"/>
                <w:numId w:val="77"/>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El interrogatorio a los peritos que hayan sido citados a la audiencia, de oficio o a solicitud de parte. </w:t>
            </w:r>
          </w:p>
          <w:p w14:paraId="60AD63C3" w14:textId="77777777" w:rsidR="002C6E76" w:rsidRPr="00D06A32" w:rsidRDefault="002C6E76" w:rsidP="000654DB">
            <w:pPr>
              <w:widowControl w:val="0"/>
              <w:pBdr>
                <w:top w:val="nil"/>
                <w:left w:val="nil"/>
                <w:bottom w:val="nil"/>
                <w:right w:val="nil"/>
                <w:between w:val="nil"/>
              </w:pBdr>
              <w:ind w:right="49"/>
              <w:jc w:val="both"/>
              <w:rPr>
                <w:rFonts w:ascii="Bookman Old Style" w:eastAsia="Garamond" w:hAnsi="Bookman Old Style" w:cs="Helvetica"/>
                <w:sz w:val="20"/>
                <w:szCs w:val="20"/>
              </w:rPr>
            </w:pPr>
          </w:p>
          <w:p w14:paraId="76D92BFE" w14:textId="77777777" w:rsidR="002C6E76" w:rsidRPr="00D06A32" w:rsidRDefault="002C6E76" w:rsidP="00492268">
            <w:pPr>
              <w:widowControl w:val="0"/>
              <w:numPr>
                <w:ilvl w:val="0"/>
                <w:numId w:val="77"/>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Las declaraciones de los testigos que se encuentren presentes.</w:t>
            </w:r>
          </w:p>
          <w:p w14:paraId="0479AEA8" w14:textId="77777777" w:rsidR="002C6E76" w:rsidRPr="00D06A32" w:rsidRDefault="002C6E76" w:rsidP="000654DB">
            <w:pPr>
              <w:widowControl w:val="0"/>
              <w:pBdr>
                <w:top w:val="nil"/>
                <w:left w:val="nil"/>
                <w:bottom w:val="nil"/>
                <w:right w:val="nil"/>
                <w:between w:val="nil"/>
              </w:pBdr>
              <w:ind w:right="49"/>
              <w:jc w:val="both"/>
              <w:rPr>
                <w:rFonts w:ascii="Bookman Old Style" w:eastAsia="Garamond" w:hAnsi="Bookman Old Style" w:cs="Helvetica"/>
                <w:sz w:val="20"/>
                <w:szCs w:val="20"/>
              </w:rPr>
            </w:pPr>
          </w:p>
          <w:p w14:paraId="4B2E0E6A" w14:textId="77777777" w:rsidR="002C6E76" w:rsidRPr="00D06A32" w:rsidRDefault="002C6E76" w:rsidP="00492268">
            <w:pPr>
              <w:widowControl w:val="0"/>
              <w:numPr>
                <w:ilvl w:val="0"/>
                <w:numId w:val="77"/>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La exhibición de los documentos y las demás pruebas que hubieren sido decretadas y practicadas.</w:t>
            </w:r>
          </w:p>
          <w:p w14:paraId="40EBD8DE"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2EB86C1"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109D663E"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16820FC"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1º. La inasistencia de los apoderados a esta audiencia sólo podrá excusarse mediante prueba sumaria de una justa causa.</w:t>
            </w:r>
          </w:p>
          <w:p w14:paraId="12C60977" w14:textId="77777777" w:rsidR="002C6E76"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C98A66B" w14:textId="641D46EA" w:rsidR="006F269A" w:rsidRPr="00D06A32" w:rsidRDefault="002C6E76"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2º. En cualquier etapa de la audiencia el juez podrá invitar a las partes a conciliar sus diferencias.</w:t>
            </w:r>
          </w:p>
        </w:tc>
        <w:tc>
          <w:tcPr>
            <w:tcW w:w="4390" w:type="dxa"/>
          </w:tcPr>
          <w:p w14:paraId="57350EB1" w14:textId="6F848C0D" w:rsidR="006F269A" w:rsidRPr="00D06A32" w:rsidRDefault="000654DB" w:rsidP="000654DB">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63.</w:t>
            </w:r>
          </w:p>
        </w:tc>
      </w:tr>
      <w:tr w:rsidR="006F269A" w:rsidRPr="00D06A32" w14:paraId="79DC5BC2" w14:textId="77777777" w:rsidTr="00F61EFD">
        <w:tc>
          <w:tcPr>
            <w:tcW w:w="4389" w:type="dxa"/>
          </w:tcPr>
          <w:p w14:paraId="6E1A41A5"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lastRenderedPageBreak/>
              <w:t xml:space="preserve">Artículo 62. </w:t>
            </w:r>
            <w:r w:rsidRPr="00D06A32">
              <w:rPr>
                <w:rFonts w:ascii="Bookman Old Style" w:eastAsia="Garamond" w:hAnsi="Bookman Old Style" w:cs="Helvetica"/>
                <w:sz w:val="20"/>
                <w:szCs w:val="20"/>
              </w:rPr>
              <w:t>Adiciónese el artículo 421</w:t>
            </w:r>
            <w:r w:rsidRPr="00D06A32">
              <w:rPr>
                <w:rFonts w:ascii="Bookman Old Style" w:eastAsia="Garamond" w:hAnsi="Bookman Old Style" w:cs="Helvetica"/>
                <w:bCs/>
                <w:sz w:val="20"/>
                <w:szCs w:val="20"/>
              </w:rPr>
              <w:t>I</w:t>
            </w:r>
            <w:r w:rsidRPr="00D06A32">
              <w:rPr>
                <w:rFonts w:ascii="Bookman Old Style" w:eastAsia="Garamond" w:hAnsi="Bookman Old Style" w:cs="Helvetica"/>
                <w:sz w:val="20"/>
                <w:szCs w:val="20"/>
              </w:rPr>
              <w:t xml:space="preserve"> a la Ley 1564 de 2012, el cual quedará así:</w:t>
            </w:r>
          </w:p>
          <w:p w14:paraId="005557BF"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6513F727"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421</w:t>
            </w:r>
            <w:r w:rsidRPr="00D06A32">
              <w:rPr>
                <w:rFonts w:ascii="Bookman Old Style" w:eastAsia="Garamond" w:hAnsi="Bookman Old Style" w:cs="Helvetica"/>
                <w:bCs/>
                <w:sz w:val="20"/>
                <w:szCs w:val="20"/>
              </w:rPr>
              <w:t>I</w:t>
            </w:r>
            <w:r w:rsidRPr="00D06A32">
              <w:rPr>
                <w:rFonts w:ascii="Bookman Old Style" w:eastAsia="Garamond" w:hAnsi="Bookman Old Style" w:cs="Helvetica"/>
                <w:sz w:val="20"/>
                <w:szCs w:val="20"/>
              </w:rPr>
              <w:t xml:space="preserve">. Sentencia. El juez proferirá </w:t>
            </w:r>
            <w:r w:rsidRPr="00D06A32">
              <w:rPr>
                <w:rFonts w:ascii="Bookman Old Style" w:eastAsia="Garamond" w:hAnsi="Bookman Old Style" w:cs="Helvetica"/>
                <w:sz w:val="20"/>
                <w:szCs w:val="20"/>
              </w:rPr>
              <w:lastRenderedPageBreak/>
              <w:t>sentencia dentro de los treinta (30) días siguientes a la audiencia pública, conforme al artículo 280 y al parágrafo segundo del artículo 281 de la Ley 1564 de 2012. Igualmente, atenderá lo dispuesto en esta Ley respecto a la posibilidad de fallar “ultra o extra petita”.</w:t>
            </w:r>
          </w:p>
          <w:p w14:paraId="49FD78EC" w14:textId="6A8FEC28" w:rsidR="002C6E76"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2E639AEE" w14:textId="77777777" w:rsidR="000654DB" w:rsidRPr="00D06A32" w:rsidRDefault="000654D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1C14D139"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65AB493A"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772527E2"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1º. Incurrirá en causal de mala conducta el funcionario que omita o retarde injustificadamente el cumplimiento de las órdenes contenidas en el fallo o no brinde al juez el apoyo requerido por éste para la ejecución de la sentencia.</w:t>
            </w:r>
          </w:p>
          <w:p w14:paraId="677805EE"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8785F69" w14:textId="6225252E" w:rsidR="006F269A"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2º.</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tc>
        <w:tc>
          <w:tcPr>
            <w:tcW w:w="4390" w:type="dxa"/>
          </w:tcPr>
          <w:p w14:paraId="2F14D6D0" w14:textId="5D80FD9C" w:rsidR="002A1623" w:rsidRPr="00D06A32" w:rsidRDefault="002A162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r w:rsidRPr="00D06A32">
              <w:rPr>
                <w:rFonts w:ascii="Bookman Old Style" w:eastAsia="Garamond" w:hAnsi="Bookman Old Style" w:cs="Helvetica"/>
                <w:b/>
                <w:sz w:val="20"/>
                <w:szCs w:val="20"/>
              </w:rPr>
              <w:lastRenderedPageBreak/>
              <w:t>Artículo 6</w:t>
            </w:r>
            <w:r w:rsidR="000654DB">
              <w:rPr>
                <w:rFonts w:ascii="Bookman Old Style" w:eastAsia="Garamond" w:hAnsi="Bookman Old Style" w:cs="Helvetica"/>
                <w:b/>
                <w:sz w:val="20"/>
                <w:szCs w:val="20"/>
              </w:rPr>
              <w:t>4</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Adiciónese el artículo 421</w:t>
            </w:r>
            <w:r w:rsidRPr="00D06A32">
              <w:rPr>
                <w:rFonts w:ascii="Bookman Old Style" w:eastAsia="Garamond" w:hAnsi="Bookman Old Style" w:cs="Helvetica"/>
                <w:bCs/>
                <w:sz w:val="20"/>
                <w:szCs w:val="20"/>
              </w:rPr>
              <w:t>I</w:t>
            </w:r>
            <w:r w:rsidRPr="00D06A32">
              <w:rPr>
                <w:rFonts w:ascii="Bookman Old Style" w:eastAsia="Garamond" w:hAnsi="Bookman Old Style" w:cs="Helvetica"/>
                <w:sz w:val="20"/>
                <w:szCs w:val="20"/>
              </w:rPr>
              <w:t xml:space="preserve"> a la Ley 1564 de 2012, el cual quedará así:</w:t>
            </w:r>
          </w:p>
          <w:p w14:paraId="4D81AA26" w14:textId="77777777" w:rsidR="002A1623" w:rsidRPr="00D06A32" w:rsidRDefault="002A162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0596B2EE" w14:textId="77777777" w:rsidR="006F269A" w:rsidRDefault="002A1623"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421</w:t>
            </w:r>
            <w:r w:rsidRPr="00D06A32">
              <w:rPr>
                <w:rFonts w:ascii="Bookman Old Style" w:eastAsia="Garamond" w:hAnsi="Bookman Old Style" w:cs="Helvetica"/>
                <w:bCs/>
                <w:sz w:val="20"/>
                <w:szCs w:val="20"/>
              </w:rPr>
              <w:t>I</w:t>
            </w:r>
            <w:r w:rsidRPr="00D06A32">
              <w:rPr>
                <w:rFonts w:ascii="Bookman Old Style" w:eastAsia="Garamond" w:hAnsi="Bookman Old Style" w:cs="Helvetica"/>
                <w:sz w:val="20"/>
                <w:szCs w:val="20"/>
              </w:rPr>
              <w:t xml:space="preserve">. Sentencia. El juez proferirá </w:t>
            </w:r>
            <w:r w:rsidRPr="00D06A32">
              <w:rPr>
                <w:rFonts w:ascii="Bookman Old Style" w:eastAsia="Garamond" w:hAnsi="Bookman Old Style" w:cs="Helvetica"/>
                <w:sz w:val="20"/>
                <w:szCs w:val="20"/>
              </w:rPr>
              <w:lastRenderedPageBreak/>
              <w:t xml:space="preserve">sentencia dentro de los treinta (30) días siguientes a la audiencia pública, conforme al artículo 280 y al parágrafo segundo del artículo 281 de la Ley 1564 de 2012. Igualmente, atenderá lo dispuesto en </w:t>
            </w:r>
            <w:r w:rsidRPr="00D06A32">
              <w:rPr>
                <w:rFonts w:ascii="Bookman Old Style" w:eastAsia="Garamond" w:hAnsi="Bookman Old Style" w:cs="Garamond"/>
                <w:b/>
                <w:sz w:val="20"/>
                <w:szCs w:val="20"/>
                <w:u w:val="single"/>
              </w:rPr>
              <w:t>el parágrafo 2 del artículo 281 de la Ley 1564 de 2012,</w:t>
            </w:r>
            <w:r w:rsidRPr="00D06A32">
              <w:rPr>
                <w:rFonts w:ascii="Bookman Old Style" w:eastAsia="Garamond" w:hAnsi="Bookman Old Style" w:cs="Garamond"/>
                <w:strike/>
                <w:sz w:val="20"/>
                <w:szCs w:val="20"/>
              </w:rPr>
              <w:t xml:space="preserve"> </w:t>
            </w:r>
            <w:r w:rsidRPr="00D06A32">
              <w:rPr>
                <w:rFonts w:ascii="Bookman Old Style" w:eastAsia="Garamond" w:hAnsi="Bookman Old Style" w:cs="Helvetica"/>
                <w:sz w:val="20"/>
                <w:szCs w:val="20"/>
              </w:rPr>
              <w:t xml:space="preserve"> </w:t>
            </w:r>
            <w:r w:rsidRPr="00D06A32">
              <w:rPr>
                <w:rFonts w:ascii="Bookman Old Style" w:eastAsia="Garamond" w:hAnsi="Bookman Old Style" w:cs="Helvetica"/>
                <w:strike/>
                <w:sz w:val="20"/>
                <w:szCs w:val="20"/>
              </w:rPr>
              <w:t>esta Ley</w:t>
            </w:r>
            <w:r w:rsidRPr="00D06A32">
              <w:rPr>
                <w:rFonts w:ascii="Bookman Old Style" w:eastAsia="Garamond" w:hAnsi="Bookman Old Style" w:cs="Helvetica"/>
                <w:sz w:val="20"/>
                <w:szCs w:val="20"/>
              </w:rPr>
              <w:t xml:space="preserve"> respecto a la posibilidad de fallar “ultra o extra petita”.</w:t>
            </w:r>
          </w:p>
          <w:p w14:paraId="1C29D56A" w14:textId="77777777" w:rsidR="000654DB" w:rsidRDefault="000654DB"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BED01A1" w14:textId="77777777" w:rsidR="000654DB" w:rsidRPr="00D06A32" w:rsidRDefault="000654DB"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1E642C5C" w14:textId="77777777" w:rsidR="000654DB" w:rsidRPr="00D06A32" w:rsidRDefault="000654DB"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04067D5C" w14:textId="77777777" w:rsidR="000654DB" w:rsidRPr="00D06A32" w:rsidRDefault="000654DB"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1º. Incurrirá en causal de mala conducta el funcionario que omita o retarde injustificadamente el cumplimiento de las órdenes contenidas en el fallo o no brinde al juez el apoyo requerido por éste para la ejecución de la sentencia.</w:t>
            </w:r>
          </w:p>
          <w:p w14:paraId="0803E989" w14:textId="77777777" w:rsidR="000654DB" w:rsidRPr="00D06A32" w:rsidRDefault="000654DB"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CF12319" w14:textId="1922E3F5" w:rsidR="000654DB" w:rsidRPr="000654DB" w:rsidRDefault="000654DB" w:rsidP="000654DB">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2º.</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tc>
      </w:tr>
      <w:tr w:rsidR="002C6E76" w:rsidRPr="00D06A32" w14:paraId="6DD4463D" w14:textId="77777777" w:rsidTr="00F61EFD">
        <w:tc>
          <w:tcPr>
            <w:tcW w:w="4389" w:type="dxa"/>
          </w:tcPr>
          <w:p w14:paraId="4CA2E28A"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CAPÍTULO VI</w:t>
            </w:r>
          </w:p>
          <w:p w14:paraId="3F944BD3" w14:textId="070C92DA"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Proceso agrario y rural en la especialidad contencioso administrativa</w:t>
            </w:r>
          </w:p>
        </w:tc>
        <w:tc>
          <w:tcPr>
            <w:tcW w:w="4390" w:type="dxa"/>
          </w:tcPr>
          <w:p w14:paraId="74D282D4" w14:textId="77777777" w:rsidR="00A60895" w:rsidRPr="00D06A32" w:rsidRDefault="00A60895" w:rsidP="00A6089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VI</w:t>
            </w:r>
          </w:p>
          <w:p w14:paraId="372DA9B5" w14:textId="4D21E3C9" w:rsidR="002C6E76" w:rsidRPr="00D06A32" w:rsidRDefault="00A60895" w:rsidP="00A60895">
            <w:pPr>
              <w:jc w:val="center"/>
              <w:rPr>
                <w:rFonts w:ascii="Bookman Old Style" w:hAnsi="Bookman Old Style"/>
                <w:sz w:val="20"/>
                <w:szCs w:val="20"/>
              </w:rPr>
            </w:pPr>
            <w:r w:rsidRPr="00D06A32">
              <w:rPr>
                <w:rFonts w:ascii="Bookman Old Style" w:eastAsia="Garamond" w:hAnsi="Bookman Old Style" w:cs="Garamond"/>
                <w:b/>
                <w:sz w:val="20"/>
                <w:szCs w:val="20"/>
              </w:rPr>
              <w:t>Proceso agrario</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 xml:space="preserve">rural </w:t>
            </w:r>
            <w:r w:rsidRPr="00A60895">
              <w:rPr>
                <w:rFonts w:ascii="Bookman Old Style" w:eastAsia="Garamond" w:hAnsi="Bookman Old Style" w:cs="Garamond"/>
                <w:b/>
                <w:sz w:val="20"/>
                <w:szCs w:val="20"/>
                <w:u w:val="single"/>
              </w:rPr>
              <w:t>y ambiental</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en la especialidad contencioso-administrativa</w:t>
            </w:r>
          </w:p>
        </w:tc>
      </w:tr>
      <w:tr w:rsidR="006F269A" w:rsidRPr="00D06A32" w14:paraId="3CD1F502" w14:textId="77777777" w:rsidTr="00F61EFD">
        <w:tc>
          <w:tcPr>
            <w:tcW w:w="4389" w:type="dxa"/>
          </w:tcPr>
          <w:p w14:paraId="5EF3DEF8"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63. </w:t>
            </w:r>
            <w:r w:rsidRPr="00D06A32">
              <w:rPr>
                <w:rFonts w:ascii="Bookman Old Style" w:eastAsia="Garamond" w:hAnsi="Bookman Old Style" w:cs="Helvetica"/>
                <w:sz w:val="20"/>
                <w:szCs w:val="20"/>
              </w:rPr>
              <w:t>Adiciónese el Título V-A a la Ley 1437 de 2011, el cual quedará así:</w:t>
            </w:r>
          </w:p>
          <w:p w14:paraId="4CBDA7D6" w14:textId="2DB7FF99" w:rsidR="002C6E76"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Helvetica"/>
                <w:sz w:val="20"/>
                <w:szCs w:val="20"/>
              </w:rPr>
            </w:pPr>
          </w:p>
          <w:p w14:paraId="06D56B19" w14:textId="77777777" w:rsidR="00A60895" w:rsidRPr="00D06A32" w:rsidRDefault="00A6089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Helvetica"/>
                <w:sz w:val="20"/>
                <w:szCs w:val="20"/>
              </w:rPr>
            </w:pPr>
          </w:p>
          <w:p w14:paraId="22DC8B1F"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TÍTULO V-A </w:t>
            </w:r>
          </w:p>
          <w:p w14:paraId="15B90E0D" w14:textId="760090E3" w:rsidR="006F269A"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Helvetica"/>
                <w:sz w:val="20"/>
                <w:szCs w:val="20"/>
              </w:rPr>
            </w:pPr>
            <w:r w:rsidRPr="00D06A32">
              <w:rPr>
                <w:rFonts w:ascii="Bookman Old Style" w:eastAsia="Garamond" w:hAnsi="Bookman Old Style" w:cs="Helvetica"/>
                <w:sz w:val="20"/>
                <w:szCs w:val="20"/>
              </w:rPr>
              <w:t>DISPOSICIONES ESPECIALES PARA LA TRAMITACIÓN DE ASUNTOS AGRARIOS Y RURALES.</w:t>
            </w:r>
          </w:p>
        </w:tc>
        <w:tc>
          <w:tcPr>
            <w:tcW w:w="4390" w:type="dxa"/>
          </w:tcPr>
          <w:p w14:paraId="4B24DA63" w14:textId="79384856" w:rsidR="00853530" w:rsidRPr="00D06A32" w:rsidRDefault="00853530" w:rsidP="00A60895">
            <w:pPr>
              <w:ind w:right="49"/>
              <w:jc w:val="both"/>
              <w:rPr>
                <w:rFonts w:ascii="Bookman Old Style" w:hAnsi="Bookman Old Style" w:cs="Arial"/>
                <w:b/>
                <w:sz w:val="20"/>
                <w:szCs w:val="20"/>
              </w:rPr>
            </w:pPr>
            <w:r w:rsidRPr="00D06A32">
              <w:rPr>
                <w:rFonts w:ascii="Bookman Old Style" w:hAnsi="Bookman Old Style" w:cs="Arial"/>
                <w:b/>
                <w:sz w:val="20"/>
                <w:szCs w:val="20"/>
              </w:rPr>
              <w:t>Artículo 6</w:t>
            </w:r>
            <w:r w:rsidR="00A50D26">
              <w:rPr>
                <w:rFonts w:ascii="Bookman Old Style" w:hAnsi="Bookman Old Style" w:cs="Arial"/>
                <w:b/>
                <w:sz w:val="20"/>
                <w:szCs w:val="20"/>
              </w:rPr>
              <w:t>5</w:t>
            </w:r>
            <w:r w:rsidRPr="00D06A32">
              <w:rPr>
                <w:rFonts w:ascii="Bookman Old Style" w:hAnsi="Bookman Old Style" w:cs="Arial"/>
                <w:b/>
                <w:sz w:val="20"/>
                <w:szCs w:val="20"/>
              </w:rPr>
              <w:t>. Adiciónese el Título V</w:t>
            </w:r>
            <w:r w:rsidR="00A60895">
              <w:rPr>
                <w:rFonts w:ascii="Bookman Old Style" w:hAnsi="Bookman Old Style" w:cs="Arial"/>
                <w:b/>
                <w:sz w:val="20"/>
                <w:szCs w:val="20"/>
              </w:rPr>
              <w:t>-</w:t>
            </w:r>
            <w:r w:rsidRPr="00D06A32">
              <w:rPr>
                <w:rFonts w:ascii="Bookman Old Style" w:hAnsi="Bookman Old Style" w:cs="Arial"/>
                <w:b/>
                <w:sz w:val="20"/>
                <w:szCs w:val="20"/>
              </w:rPr>
              <w:t>A a la Ley 1437 de 2011, el cual quedará así:</w:t>
            </w:r>
          </w:p>
          <w:p w14:paraId="5FDADD88" w14:textId="77777777" w:rsidR="00853530" w:rsidRPr="00D06A32" w:rsidRDefault="00853530" w:rsidP="00D97AEE">
            <w:pPr>
              <w:ind w:right="49"/>
              <w:jc w:val="center"/>
              <w:rPr>
                <w:rFonts w:ascii="Bookman Old Style" w:hAnsi="Bookman Old Style" w:cs="Arial"/>
                <w:bCs/>
                <w:sz w:val="20"/>
                <w:szCs w:val="20"/>
              </w:rPr>
            </w:pPr>
          </w:p>
          <w:p w14:paraId="226959DA" w14:textId="282C7D6C" w:rsidR="00853530" w:rsidRPr="00D06A32" w:rsidRDefault="00853530" w:rsidP="00A60895">
            <w:pPr>
              <w:ind w:right="49"/>
              <w:jc w:val="center"/>
              <w:rPr>
                <w:rFonts w:ascii="Bookman Old Style" w:hAnsi="Bookman Old Style" w:cs="Arial"/>
                <w:bCs/>
                <w:sz w:val="20"/>
                <w:szCs w:val="20"/>
              </w:rPr>
            </w:pPr>
            <w:r w:rsidRPr="00D06A32">
              <w:rPr>
                <w:rFonts w:ascii="Bookman Old Style" w:hAnsi="Bookman Old Style" w:cs="Arial"/>
                <w:bCs/>
                <w:sz w:val="20"/>
                <w:szCs w:val="20"/>
              </w:rPr>
              <w:t>TÍTULO V-A</w:t>
            </w:r>
          </w:p>
          <w:p w14:paraId="775CC3D7" w14:textId="1923B4BB" w:rsidR="006F269A" w:rsidRPr="00D06A32" w:rsidRDefault="00853530" w:rsidP="00D97AEE">
            <w:pPr>
              <w:ind w:right="49"/>
              <w:jc w:val="center"/>
              <w:rPr>
                <w:rFonts w:ascii="Bookman Old Style" w:hAnsi="Bookman Old Style" w:cs="Arial"/>
                <w:b/>
                <w:sz w:val="20"/>
                <w:szCs w:val="20"/>
              </w:rPr>
            </w:pPr>
            <w:r w:rsidRPr="00D06A32">
              <w:rPr>
                <w:rFonts w:ascii="Bookman Old Style" w:hAnsi="Bookman Old Style" w:cs="Arial"/>
                <w:bCs/>
                <w:sz w:val="20"/>
                <w:szCs w:val="20"/>
              </w:rPr>
              <w:t xml:space="preserve">DISPOSICIONES ESPECIALES PARA LA TRAMITACIÓN DE ASUNTOS AGRARIOS Y RURALES </w:t>
            </w:r>
            <w:r w:rsidRPr="00D06A32">
              <w:rPr>
                <w:rFonts w:ascii="Bookman Old Style" w:hAnsi="Bookman Old Style" w:cs="Arial"/>
                <w:b/>
                <w:sz w:val="20"/>
                <w:szCs w:val="20"/>
                <w:u w:val="single"/>
              </w:rPr>
              <w:t>Y AMBIENTALES</w:t>
            </w:r>
            <w:r w:rsidRPr="00D06A32">
              <w:rPr>
                <w:rFonts w:ascii="Bookman Old Style" w:hAnsi="Bookman Old Style" w:cs="Arial"/>
                <w:b/>
                <w:sz w:val="20"/>
                <w:szCs w:val="20"/>
              </w:rPr>
              <w:t>.</w:t>
            </w:r>
          </w:p>
        </w:tc>
      </w:tr>
      <w:tr w:rsidR="006F269A" w:rsidRPr="00D06A32" w14:paraId="6EB848F8" w14:textId="77777777" w:rsidTr="00F61EFD">
        <w:tc>
          <w:tcPr>
            <w:tcW w:w="4389" w:type="dxa"/>
          </w:tcPr>
          <w:p w14:paraId="3345D01C"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64. </w:t>
            </w:r>
            <w:r w:rsidRPr="00D06A32">
              <w:rPr>
                <w:rFonts w:ascii="Bookman Old Style" w:eastAsia="Garamond" w:hAnsi="Bookman Old Style" w:cs="Helvetica"/>
                <w:sz w:val="20"/>
                <w:szCs w:val="20"/>
              </w:rPr>
              <w:t>Adiciónese el artículo 247A a la Ley 1437 de 2011, el cual quedará así:</w:t>
            </w:r>
          </w:p>
          <w:p w14:paraId="184D980B" w14:textId="745CB7CA" w:rsidR="002C6E76" w:rsidRDefault="002C6E7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2403BF3D" w14:textId="77777777" w:rsidR="00111B67" w:rsidRPr="00D06A32" w:rsidRDefault="00111B67"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73CE979D" w14:textId="77777777" w:rsidR="002C6E76" w:rsidRPr="00D06A32" w:rsidRDefault="002C6E76" w:rsidP="00D97AEE">
            <w:pPr>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247A. Titularidad. Podrán ser parte en el proceso agrario y rural:</w:t>
            </w:r>
          </w:p>
          <w:p w14:paraId="579B5606" w14:textId="3ECC4E91" w:rsidR="002C6E76" w:rsidRDefault="002C6E76" w:rsidP="00D97AEE">
            <w:pPr>
              <w:ind w:right="49"/>
              <w:jc w:val="both"/>
              <w:rPr>
                <w:rFonts w:ascii="Bookman Old Style" w:eastAsia="Garamond" w:hAnsi="Bookman Old Style" w:cs="Helvetica"/>
                <w:sz w:val="20"/>
                <w:szCs w:val="20"/>
              </w:rPr>
            </w:pPr>
          </w:p>
          <w:p w14:paraId="3EEEEE7D" w14:textId="77777777" w:rsidR="00111B67" w:rsidRPr="00D06A32" w:rsidRDefault="00111B67" w:rsidP="00D97AEE">
            <w:pPr>
              <w:ind w:right="49"/>
              <w:jc w:val="both"/>
              <w:rPr>
                <w:rFonts w:ascii="Bookman Old Style" w:eastAsia="Garamond" w:hAnsi="Bookman Old Style" w:cs="Helvetica"/>
                <w:sz w:val="20"/>
                <w:szCs w:val="20"/>
              </w:rPr>
            </w:pPr>
          </w:p>
          <w:p w14:paraId="7D4004E9" w14:textId="77777777" w:rsidR="002C6E76" w:rsidRPr="00D06A32" w:rsidRDefault="002C6E76" w:rsidP="00D97AEE">
            <w:pPr>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1.</w:t>
            </w:r>
            <w:r w:rsidRPr="00D06A32">
              <w:rPr>
                <w:rFonts w:ascii="Bookman Old Style" w:eastAsia="Garamond" w:hAnsi="Bookman Old Style" w:cs="Helvetica"/>
                <w:sz w:val="20"/>
                <w:szCs w:val="20"/>
              </w:rPr>
              <w:tab/>
              <w:t>Toda persona natural.</w:t>
            </w:r>
          </w:p>
          <w:p w14:paraId="1C094B98" w14:textId="77777777" w:rsidR="002C6E76" w:rsidRPr="00D06A32" w:rsidRDefault="002C6E76" w:rsidP="00D97AEE">
            <w:pPr>
              <w:ind w:right="49"/>
              <w:jc w:val="both"/>
              <w:rPr>
                <w:rFonts w:ascii="Bookman Old Style" w:eastAsia="Garamond" w:hAnsi="Bookman Old Style" w:cs="Helvetica"/>
                <w:sz w:val="20"/>
                <w:szCs w:val="20"/>
              </w:rPr>
            </w:pPr>
          </w:p>
          <w:p w14:paraId="2BA5BDE4" w14:textId="77777777" w:rsidR="002C6E76" w:rsidRPr="00D06A32" w:rsidRDefault="002C6E76" w:rsidP="00D97AEE">
            <w:pPr>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2.</w:t>
            </w:r>
            <w:r w:rsidRPr="00D06A32">
              <w:rPr>
                <w:rFonts w:ascii="Bookman Old Style" w:eastAsia="Garamond" w:hAnsi="Bookman Old Style" w:cs="Helvetica"/>
                <w:sz w:val="20"/>
                <w:szCs w:val="20"/>
              </w:rPr>
              <w:tab/>
              <w:t xml:space="preserve">Toda persona jurídica, de derecho público o privado, siempre que medie poder para actuar debidamente otorgado bajo las formalidades de ley, sin perjuicio de los derechos que les asiste a los interesados. </w:t>
            </w:r>
          </w:p>
          <w:p w14:paraId="1072AC19" w14:textId="77777777" w:rsidR="002C6E76" w:rsidRPr="00D06A32" w:rsidRDefault="002C6E76" w:rsidP="00D97AEE">
            <w:pPr>
              <w:ind w:right="49"/>
              <w:jc w:val="both"/>
              <w:rPr>
                <w:rFonts w:ascii="Bookman Old Style" w:eastAsia="Garamond" w:hAnsi="Bookman Old Style" w:cs="Helvetica"/>
                <w:sz w:val="20"/>
                <w:szCs w:val="20"/>
              </w:rPr>
            </w:pPr>
          </w:p>
          <w:p w14:paraId="1A40ED83"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3.   </w:t>
            </w:r>
            <w:r w:rsidRPr="00D06A32">
              <w:rPr>
                <w:rFonts w:ascii="Bookman Old Style" w:eastAsia="Garamond" w:hAnsi="Bookman Old Style" w:cs="Helvetica"/>
                <w:bCs/>
                <w:sz w:val="20"/>
                <w:szCs w:val="20"/>
              </w:rPr>
              <w:t xml:space="preserve"> La Agencia Nacional de Tierras.</w:t>
            </w:r>
            <w:r w:rsidRPr="00D06A32">
              <w:rPr>
                <w:rFonts w:ascii="Bookman Old Style" w:eastAsia="Garamond" w:hAnsi="Bookman Old Style" w:cs="Helvetica"/>
                <w:b/>
                <w:sz w:val="20"/>
                <w:szCs w:val="20"/>
                <w:u w:val="single"/>
              </w:rPr>
              <w:t xml:space="preserve"> </w:t>
            </w:r>
          </w:p>
          <w:p w14:paraId="47E4776E"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2C6A3AF" w14:textId="77777777" w:rsidR="002C6E76" w:rsidRPr="00D06A32" w:rsidRDefault="002C6E76" w:rsidP="00D97AE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Cs/>
                <w:sz w:val="20"/>
                <w:szCs w:val="20"/>
              </w:rPr>
              <w:t xml:space="preserve">4. </w:t>
            </w:r>
            <w:r w:rsidRPr="00D06A32">
              <w:rPr>
                <w:rFonts w:ascii="Bookman Old Style" w:eastAsia="Garamond" w:hAnsi="Bookman Old Style" w:cs="Helvetica"/>
                <w:sz w:val="20"/>
                <w:szCs w:val="20"/>
              </w:rPr>
              <w:t xml:space="preserve">  La Defensoría del Pueblo en nombre de cualquier persona que se encuentre en condición de vulnerabilidad, sin perjuicio del derecho que les asiste a los interesados.</w:t>
            </w:r>
          </w:p>
          <w:p w14:paraId="3982398E" w14:textId="77777777" w:rsidR="002C6E76" w:rsidRPr="00D06A32" w:rsidRDefault="002C6E76" w:rsidP="00D97AE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5DB128C3" w14:textId="1E866B37" w:rsidR="006F269A"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hAnsi="Bookman Old Style" w:cs="Helvetica"/>
                <w:bCs/>
                <w:sz w:val="20"/>
                <w:szCs w:val="20"/>
              </w:rPr>
              <w:t xml:space="preserve">Parágrafo. Podrán actuar como coadyuvantes en los procedimientos judiciales iniciados, las organizaciones sociales o comunitarias </w:t>
            </w:r>
            <w:r w:rsidRPr="00D06A32">
              <w:rPr>
                <w:rFonts w:ascii="Bookman Old Style" w:eastAsia="Garamond" w:hAnsi="Bookman Old Style" w:cs="Helvetica"/>
                <w:bCs/>
                <w:sz w:val="20"/>
                <w:szCs w:val="20"/>
              </w:rPr>
              <w:t>o de índole similar, en nombre de personas que se encuentren en situación de vulnerabilidad, siempre que medie poder para actuar y sin generar ningún tipo de cobro relacionado con honorarios.</w:t>
            </w:r>
          </w:p>
        </w:tc>
        <w:tc>
          <w:tcPr>
            <w:tcW w:w="4390" w:type="dxa"/>
          </w:tcPr>
          <w:p w14:paraId="34A0728B" w14:textId="3E563D2A" w:rsidR="00853530"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t>Artículo 6</w:t>
            </w:r>
            <w:r w:rsidR="00A50D26">
              <w:rPr>
                <w:rFonts w:ascii="Bookman Old Style" w:hAnsi="Bookman Old Style" w:cs="Arial"/>
                <w:b/>
                <w:sz w:val="20"/>
                <w:szCs w:val="20"/>
              </w:rPr>
              <w:t>6</w:t>
            </w:r>
            <w:r w:rsidRPr="00D06A32">
              <w:rPr>
                <w:rFonts w:ascii="Bookman Old Style" w:hAnsi="Bookman Old Style" w:cs="Arial"/>
                <w:b/>
                <w:sz w:val="20"/>
                <w:szCs w:val="20"/>
              </w:rPr>
              <w:t>. Adiciónese el artículo 247A a la Ley 1437 de 2011, el cual quedará así:</w:t>
            </w:r>
          </w:p>
          <w:p w14:paraId="0A570216" w14:textId="77777777" w:rsidR="00853530" w:rsidRPr="00D06A32" w:rsidRDefault="00853530" w:rsidP="00D97AEE">
            <w:pPr>
              <w:ind w:right="49"/>
              <w:jc w:val="both"/>
              <w:rPr>
                <w:rFonts w:ascii="Bookman Old Style" w:hAnsi="Bookman Old Style" w:cs="Arial"/>
                <w:b/>
                <w:sz w:val="20"/>
                <w:szCs w:val="20"/>
              </w:rPr>
            </w:pPr>
          </w:p>
          <w:p w14:paraId="46F7B353" w14:textId="5F9999DD"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247A. Titularidad.</w:t>
            </w:r>
            <w:r w:rsidRPr="00D06A32">
              <w:rPr>
                <w:rFonts w:ascii="Bookman Old Style" w:hAnsi="Bookman Old Style" w:cs="Arial"/>
                <w:bCs/>
                <w:sz w:val="20"/>
                <w:szCs w:val="20"/>
              </w:rPr>
              <w:t xml:space="preserve"> Podrán ser parte en el proceso agrario</w:t>
            </w:r>
            <w:r w:rsidR="00DF7DDE">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p w14:paraId="27A74CDF" w14:textId="77777777" w:rsidR="00853530" w:rsidRPr="00D06A32" w:rsidRDefault="00853530" w:rsidP="00D97AEE">
            <w:pPr>
              <w:ind w:right="49"/>
              <w:jc w:val="both"/>
              <w:rPr>
                <w:rFonts w:ascii="Bookman Old Style" w:hAnsi="Bookman Old Style" w:cs="Arial"/>
                <w:bCs/>
                <w:sz w:val="20"/>
                <w:szCs w:val="20"/>
              </w:rPr>
            </w:pPr>
          </w:p>
          <w:p w14:paraId="583CD90F" w14:textId="61A78B13"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Toda persona natural</w:t>
            </w:r>
            <w:r w:rsidR="00111B67">
              <w:rPr>
                <w:rFonts w:ascii="Bookman Old Style" w:hAnsi="Bookman Old Style" w:cs="Arial"/>
                <w:bCs/>
                <w:sz w:val="20"/>
                <w:szCs w:val="20"/>
              </w:rPr>
              <w:t>.</w:t>
            </w:r>
          </w:p>
          <w:p w14:paraId="315FEA51" w14:textId="77777777" w:rsidR="00853530" w:rsidRPr="00D06A32" w:rsidRDefault="00853530" w:rsidP="00D97AEE">
            <w:pPr>
              <w:ind w:right="49"/>
              <w:jc w:val="both"/>
              <w:rPr>
                <w:rFonts w:ascii="Bookman Old Style" w:hAnsi="Bookman Old Style" w:cs="Arial"/>
                <w:bCs/>
                <w:sz w:val="20"/>
                <w:szCs w:val="20"/>
              </w:rPr>
            </w:pPr>
          </w:p>
          <w:p w14:paraId="47AD0569" w14:textId="3B6B81C5"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Toda persona jurídica, de derecho público o privado, siempre que medie poder para actuar debidamente otorgado bajo las formalidades de ley, sin perjuicio de los derechos que les asiste a los interesados.</w:t>
            </w:r>
          </w:p>
          <w:p w14:paraId="53B55AC5" w14:textId="77777777" w:rsidR="00853530" w:rsidRPr="00D06A32" w:rsidRDefault="00853530" w:rsidP="00D97AEE">
            <w:pPr>
              <w:ind w:right="49"/>
              <w:jc w:val="both"/>
              <w:rPr>
                <w:rFonts w:ascii="Bookman Old Style" w:hAnsi="Bookman Old Style" w:cs="Arial"/>
                <w:bCs/>
                <w:sz w:val="20"/>
                <w:szCs w:val="20"/>
              </w:rPr>
            </w:pPr>
          </w:p>
          <w:p w14:paraId="6F68184C" w14:textId="77777777" w:rsidR="00853530" w:rsidRPr="00111B67" w:rsidRDefault="00853530" w:rsidP="00D97AEE">
            <w:pPr>
              <w:ind w:right="49"/>
              <w:jc w:val="both"/>
              <w:rPr>
                <w:rFonts w:ascii="Bookman Old Style" w:hAnsi="Bookman Old Style" w:cs="Arial"/>
                <w:bCs/>
                <w:sz w:val="20"/>
                <w:szCs w:val="20"/>
              </w:rPr>
            </w:pPr>
            <w:r w:rsidRPr="00111B67">
              <w:rPr>
                <w:rFonts w:ascii="Bookman Old Style" w:hAnsi="Bookman Old Style" w:cs="Arial"/>
                <w:bCs/>
                <w:sz w:val="20"/>
                <w:szCs w:val="20"/>
              </w:rPr>
              <w:t>3. La Agencia Nacional de Tierras.</w:t>
            </w:r>
          </w:p>
          <w:p w14:paraId="0779088F" w14:textId="77777777" w:rsidR="00853530" w:rsidRPr="00D06A32" w:rsidRDefault="00853530" w:rsidP="00D97AEE">
            <w:pPr>
              <w:ind w:right="49"/>
              <w:jc w:val="both"/>
              <w:rPr>
                <w:rFonts w:ascii="Bookman Old Style" w:hAnsi="Bookman Old Style" w:cs="Arial"/>
                <w:b/>
                <w:sz w:val="20"/>
                <w:szCs w:val="20"/>
                <w:u w:val="single"/>
              </w:rPr>
            </w:pPr>
          </w:p>
          <w:p w14:paraId="494A0D9F" w14:textId="77777777"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4.  La Defensoría del Pueblo en nombre de cualquier persona que se encuentre en condición de vulnerabilidad, sin perjuicio del derecho que les asiste a los interesados.</w:t>
            </w:r>
          </w:p>
          <w:p w14:paraId="38F96507" w14:textId="77777777" w:rsidR="00853530" w:rsidRPr="00D06A32" w:rsidRDefault="00853530" w:rsidP="00D97AEE">
            <w:pPr>
              <w:ind w:right="49"/>
              <w:jc w:val="both"/>
              <w:rPr>
                <w:rFonts w:ascii="Bookman Old Style" w:hAnsi="Bookman Old Style" w:cs="Arial"/>
                <w:bCs/>
                <w:sz w:val="20"/>
                <w:szCs w:val="20"/>
              </w:rPr>
            </w:pPr>
          </w:p>
          <w:p w14:paraId="52A59655" w14:textId="77777777" w:rsidR="00853530" w:rsidRPr="00111B67" w:rsidRDefault="00853530" w:rsidP="00D97AEE">
            <w:pPr>
              <w:ind w:right="49"/>
              <w:jc w:val="both"/>
              <w:rPr>
                <w:rFonts w:ascii="Bookman Old Style" w:hAnsi="Bookman Old Style" w:cs="Arial"/>
                <w:bCs/>
                <w:sz w:val="20"/>
                <w:szCs w:val="20"/>
              </w:rPr>
            </w:pPr>
            <w:r w:rsidRPr="00111B67">
              <w:rPr>
                <w:rFonts w:ascii="Bookman Old Style" w:hAnsi="Bookman Old Style" w:cs="Arial"/>
                <w:bCs/>
                <w:sz w:val="20"/>
                <w:szCs w:val="20"/>
              </w:rPr>
              <w:t>Parágrafo. Podrán actuar como coadyuvantes en los procedimientos</w:t>
            </w:r>
          </w:p>
          <w:p w14:paraId="7075B547" w14:textId="517717FA" w:rsidR="006F269A" w:rsidRPr="00D06A32" w:rsidRDefault="00853530" w:rsidP="00D97AEE">
            <w:pPr>
              <w:ind w:right="49"/>
              <w:jc w:val="both"/>
              <w:rPr>
                <w:rFonts w:ascii="Bookman Old Style" w:hAnsi="Bookman Old Style" w:cs="Arial"/>
                <w:b/>
                <w:sz w:val="20"/>
                <w:szCs w:val="20"/>
                <w:u w:val="single"/>
              </w:rPr>
            </w:pPr>
            <w:r w:rsidRPr="00111B67">
              <w:rPr>
                <w:rFonts w:ascii="Bookman Old Style" w:hAnsi="Bookman Old Style" w:cs="Arial"/>
                <w:bCs/>
                <w:sz w:val="20"/>
                <w:szCs w:val="20"/>
              </w:rPr>
              <w:t>judiciales iniciados, las organizaciones sociales o comunitarias o de índole similar, en nombre de personas que se encuentren en situación de vulnerabilidad, siempre que medie poder para actuar y sin generar ningun tipo de cobro relacionado con honorarios.</w:t>
            </w:r>
          </w:p>
        </w:tc>
      </w:tr>
      <w:tr w:rsidR="006F269A" w:rsidRPr="00D06A32" w14:paraId="5DA78A81" w14:textId="77777777" w:rsidTr="00F61EFD">
        <w:tc>
          <w:tcPr>
            <w:tcW w:w="4389" w:type="dxa"/>
          </w:tcPr>
          <w:p w14:paraId="0DB2EE12" w14:textId="77777777" w:rsidR="002C6E76" w:rsidRPr="00D06A32" w:rsidRDefault="002C6E76" w:rsidP="00DF7DD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65. </w:t>
            </w:r>
            <w:r w:rsidRPr="00D06A32">
              <w:rPr>
                <w:rFonts w:ascii="Bookman Old Style" w:eastAsia="Garamond" w:hAnsi="Bookman Old Style" w:cs="Helvetica"/>
                <w:sz w:val="20"/>
                <w:szCs w:val="20"/>
              </w:rPr>
              <w:t>Adiciónese el artículo 247A a la Ley 1437 de 2011, el cual quedará así:</w:t>
            </w:r>
          </w:p>
          <w:p w14:paraId="2463E130" w14:textId="0C9BD366" w:rsidR="002C6E76" w:rsidRDefault="002C6E76" w:rsidP="00DF7DD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b/>
                <w:sz w:val="20"/>
                <w:szCs w:val="20"/>
              </w:rPr>
            </w:pPr>
          </w:p>
          <w:p w14:paraId="51099C56" w14:textId="77777777" w:rsidR="00DF7DDE" w:rsidRPr="00D06A32" w:rsidRDefault="00DF7DDE" w:rsidP="00DF7DD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b/>
                <w:sz w:val="20"/>
                <w:szCs w:val="20"/>
              </w:rPr>
            </w:pPr>
          </w:p>
          <w:p w14:paraId="26C2AE34" w14:textId="65F18E76" w:rsidR="002C6E76" w:rsidRDefault="002C6E76" w:rsidP="00DF7DD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247A. Titularidad. Podrán ser parte en el proceso agrario y rural:</w:t>
            </w:r>
          </w:p>
          <w:p w14:paraId="7EF33302" w14:textId="52F8D461" w:rsidR="00DF7DDE" w:rsidRDefault="00DF7DDE" w:rsidP="00DF7DD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EF8626F" w14:textId="77777777" w:rsidR="00DF7DDE" w:rsidRPr="00D06A32" w:rsidRDefault="00DF7DDE" w:rsidP="00DF7DD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5A1CA79" w14:textId="482BF005" w:rsidR="002C6E76" w:rsidRDefault="002C6E76" w:rsidP="00492268">
            <w:pPr>
              <w:pStyle w:val="Prrafodelista"/>
              <w:numPr>
                <w:ilvl w:val="0"/>
                <w:numId w:val="81"/>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lastRenderedPageBreak/>
              <w:t xml:space="preserve"> Toda persona natural o jurídica.</w:t>
            </w:r>
          </w:p>
          <w:p w14:paraId="58A3BE57" w14:textId="77777777" w:rsidR="00DF7DDE" w:rsidRPr="00D06A32" w:rsidRDefault="00DF7DDE" w:rsidP="00DF7DDE">
            <w:pPr>
              <w:pStyle w:val="Prrafodelista"/>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jc w:val="both"/>
              <w:rPr>
                <w:rFonts w:ascii="Bookman Old Style" w:eastAsia="Garamond" w:hAnsi="Bookman Old Style" w:cs="Helvetica"/>
                <w:sz w:val="20"/>
                <w:szCs w:val="20"/>
              </w:rPr>
            </w:pPr>
          </w:p>
          <w:p w14:paraId="7AE145AA" w14:textId="1CC9F73C" w:rsidR="002C6E76" w:rsidRDefault="002C6E76" w:rsidP="00492268">
            <w:pPr>
              <w:widowControl w:val="0"/>
              <w:numPr>
                <w:ilvl w:val="0"/>
                <w:numId w:val="81"/>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Toda persona natural o jurídica, de derecho público o privado, incluidas las organizaciones sociales, comunitarias, de mujeres, cívicas o de índole similar</w:t>
            </w:r>
            <w:r w:rsidR="00DF7DDE">
              <w:rPr>
                <w:rFonts w:ascii="Bookman Old Style" w:eastAsia="Garamond" w:hAnsi="Bookman Old Style" w:cs="Helvetica"/>
                <w:sz w:val="20"/>
                <w:szCs w:val="20"/>
              </w:rPr>
              <w:t>.</w:t>
            </w:r>
            <w:r w:rsidRPr="00D06A32">
              <w:rPr>
                <w:rFonts w:ascii="Bookman Old Style" w:eastAsia="Garamond" w:hAnsi="Bookman Old Style" w:cs="Helvetica"/>
                <w:sz w:val="20"/>
                <w:szCs w:val="20"/>
              </w:rPr>
              <w:t xml:space="preserve"> En nombre de cualquier persona que se encuentre en situación de vulnerabilidad, siempre que medie poder para actuar debidamente otorgado bajo las formalidades de ley, sin perjuicio de los derechos que les asiste a los interesados.</w:t>
            </w:r>
          </w:p>
          <w:p w14:paraId="21926784" w14:textId="77777777" w:rsidR="00DF7DDE" w:rsidRPr="00D06A32" w:rsidRDefault="00DF7DDE" w:rsidP="00DF7DDE">
            <w:pPr>
              <w:widowControl w:val="0"/>
              <w:pBdr>
                <w:top w:val="nil"/>
                <w:left w:val="nil"/>
                <w:bottom w:val="nil"/>
                <w:right w:val="nil"/>
                <w:between w:val="nil"/>
              </w:pBdr>
              <w:ind w:right="49"/>
              <w:jc w:val="both"/>
              <w:rPr>
                <w:rFonts w:ascii="Bookman Old Style" w:eastAsia="Garamond" w:hAnsi="Bookman Old Style" w:cs="Helvetica"/>
                <w:sz w:val="20"/>
                <w:szCs w:val="20"/>
              </w:rPr>
            </w:pPr>
          </w:p>
          <w:p w14:paraId="2ED44CC1" w14:textId="22AE30F6" w:rsidR="006F269A" w:rsidRPr="00D06A32" w:rsidRDefault="002C6E76" w:rsidP="00492268">
            <w:pPr>
              <w:widowControl w:val="0"/>
              <w:numPr>
                <w:ilvl w:val="0"/>
                <w:numId w:val="81"/>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La Defensoría del Pueblo en nombre de cualquier persona que se encuentre en condición de vulnerabilidad, sin perjuicio del derecho que les asiste a los interesados.</w:t>
            </w:r>
          </w:p>
        </w:tc>
        <w:tc>
          <w:tcPr>
            <w:tcW w:w="4390" w:type="dxa"/>
          </w:tcPr>
          <w:p w14:paraId="125CF8A3" w14:textId="04A85CD7" w:rsidR="00853530" w:rsidRPr="00D06A32" w:rsidRDefault="00853530" w:rsidP="00DF7DD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6</w:t>
            </w:r>
            <w:r w:rsidR="00111B67">
              <w:rPr>
                <w:rFonts w:ascii="Bookman Old Style" w:hAnsi="Bookman Old Style" w:cs="Arial"/>
                <w:b/>
                <w:sz w:val="20"/>
                <w:szCs w:val="20"/>
              </w:rPr>
              <w:t>7</w:t>
            </w:r>
            <w:r w:rsidRPr="00D06A32">
              <w:rPr>
                <w:rFonts w:ascii="Bookman Old Style" w:hAnsi="Bookman Old Style" w:cs="Arial"/>
                <w:b/>
                <w:sz w:val="20"/>
                <w:szCs w:val="20"/>
              </w:rPr>
              <w:t>. Adiciónese el artículo 421A a la Ley 1564 de 2012, el cual quedará así:</w:t>
            </w:r>
          </w:p>
          <w:p w14:paraId="13BB4522" w14:textId="77777777" w:rsidR="00853530" w:rsidRPr="00D06A32" w:rsidRDefault="00853530" w:rsidP="00DF7DDE">
            <w:pPr>
              <w:ind w:right="49"/>
              <w:jc w:val="both"/>
              <w:rPr>
                <w:rFonts w:ascii="Bookman Old Style" w:hAnsi="Bookman Old Style" w:cs="Arial"/>
                <w:b/>
                <w:sz w:val="20"/>
                <w:szCs w:val="20"/>
              </w:rPr>
            </w:pPr>
          </w:p>
          <w:p w14:paraId="1257F183" w14:textId="1BCEC1E7" w:rsidR="00853530" w:rsidRPr="00D06A32" w:rsidRDefault="00853530" w:rsidP="00DF7DDE">
            <w:pPr>
              <w:ind w:right="49"/>
              <w:jc w:val="both"/>
              <w:rPr>
                <w:rFonts w:ascii="Bookman Old Style" w:hAnsi="Bookman Old Style" w:cs="Arial"/>
                <w:bCs/>
                <w:sz w:val="20"/>
                <w:szCs w:val="20"/>
              </w:rPr>
            </w:pPr>
            <w:r w:rsidRPr="00D06A32">
              <w:rPr>
                <w:rFonts w:ascii="Bookman Old Style" w:hAnsi="Bookman Old Style" w:cs="Arial"/>
                <w:b/>
                <w:sz w:val="20"/>
                <w:szCs w:val="20"/>
              </w:rPr>
              <w:t xml:space="preserve">Artículo 421A.Titularidad. </w:t>
            </w:r>
            <w:r w:rsidRPr="00D06A32">
              <w:rPr>
                <w:rFonts w:ascii="Bookman Old Style" w:hAnsi="Bookman Old Style" w:cs="Arial"/>
                <w:bCs/>
                <w:sz w:val="20"/>
                <w:szCs w:val="20"/>
              </w:rPr>
              <w:t>Podrán ser parte en el proceso agrario</w:t>
            </w:r>
            <w:r w:rsidR="00DF7DDE">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p w14:paraId="52D8DEFE" w14:textId="77777777" w:rsidR="00853530" w:rsidRPr="00D06A32" w:rsidRDefault="00853530" w:rsidP="00DF7DDE">
            <w:pPr>
              <w:ind w:right="49"/>
              <w:jc w:val="both"/>
              <w:rPr>
                <w:rFonts w:ascii="Bookman Old Style" w:hAnsi="Bookman Old Style" w:cs="Arial"/>
                <w:bCs/>
                <w:sz w:val="20"/>
                <w:szCs w:val="20"/>
              </w:rPr>
            </w:pPr>
          </w:p>
          <w:p w14:paraId="64EF9D26" w14:textId="77777777" w:rsidR="00853530" w:rsidRPr="00D06A32" w:rsidRDefault="00853530" w:rsidP="00DF7DDE">
            <w:pPr>
              <w:ind w:right="49"/>
              <w:jc w:val="both"/>
              <w:rPr>
                <w:rFonts w:ascii="Bookman Old Style" w:hAnsi="Bookman Old Style" w:cs="Arial"/>
                <w:bCs/>
                <w:sz w:val="20"/>
                <w:szCs w:val="20"/>
              </w:rPr>
            </w:pPr>
            <w:r w:rsidRPr="00D06A32">
              <w:rPr>
                <w:rFonts w:ascii="Bookman Old Style" w:hAnsi="Bookman Old Style" w:cs="Arial"/>
                <w:bCs/>
                <w:sz w:val="20"/>
                <w:szCs w:val="20"/>
              </w:rPr>
              <w:lastRenderedPageBreak/>
              <w:t>1. Toda persona natural o jurídica.</w:t>
            </w:r>
          </w:p>
          <w:p w14:paraId="576CA3B4" w14:textId="77777777" w:rsidR="00853530" w:rsidRPr="00D06A32" w:rsidRDefault="00853530" w:rsidP="00DF7DDE">
            <w:pPr>
              <w:ind w:right="49"/>
              <w:jc w:val="both"/>
              <w:rPr>
                <w:rFonts w:ascii="Bookman Old Style" w:hAnsi="Bookman Old Style" w:cs="Arial"/>
                <w:bCs/>
                <w:sz w:val="20"/>
                <w:szCs w:val="20"/>
              </w:rPr>
            </w:pPr>
          </w:p>
          <w:p w14:paraId="7DD1159E" w14:textId="1184B250" w:rsidR="00853530" w:rsidRPr="00D06A32" w:rsidRDefault="00853530" w:rsidP="00DF7DDE">
            <w:pPr>
              <w:ind w:right="49"/>
              <w:jc w:val="both"/>
              <w:rPr>
                <w:rFonts w:ascii="Bookman Old Style" w:hAnsi="Bookman Old Style" w:cs="Arial"/>
                <w:bCs/>
                <w:sz w:val="20"/>
                <w:szCs w:val="20"/>
              </w:rPr>
            </w:pPr>
            <w:r w:rsidRPr="00D06A32">
              <w:rPr>
                <w:rFonts w:ascii="Bookman Old Style" w:hAnsi="Bookman Old Style" w:cs="Arial"/>
                <w:bCs/>
                <w:sz w:val="20"/>
                <w:szCs w:val="20"/>
              </w:rPr>
              <w:t>2. Toda persona</w:t>
            </w:r>
            <w:r w:rsidR="00DF7DDE">
              <w:rPr>
                <w:rFonts w:ascii="Bookman Old Style" w:hAnsi="Bookman Old Style" w:cs="Arial"/>
                <w:bCs/>
                <w:sz w:val="20"/>
                <w:szCs w:val="20"/>
              </w:rPr>
              <w:t xml:space="preserve"> natural o jurídica</w:t>
            </w:r>
            <w:r w:rsidRPr="00D06A32">
              <w:rPr>
                <w:rFonts w:ascii="Bookman Old Style" w:hAnsi="Bookman Old Style" w:cs="Arial"/>
                <w:bCs/>
                <w:sz w:val="20"/>
                <w:szCs w:val="20"/>
              </w:rPr>
              <w:t xml:space="preserve">, de derecho público o privado, </w:t>
            </w:r>
            <w:r w:rsidR="00DF7DDE">
              <w:rPr>
                <w:rFonts w:ascii="Bookman Old Style" w:hAnsi="Bookman Old Style" w:cs="Arial"/>
                <w:bCs/>
                <w:sz w:val="20"/>
                <w:szCs w:val="20"/>
              </w:rPr>
              <w:t xml:space="preserve">incluidas </w:t>
            </w:r>
            <w:r w:rsidRPr="00D06A32">
              <w:rPr>
                <w:rFonts w:ascii="Bookman Old Style" w:hAnsi="Bookman Old Style" w:cs="Arial"/>
                <w:bCs/>
                <w:sz w:val="20"/>
                <w:szCs w:val="20"/>
              </w:rPr>
              <w:t>las organizaciones sociales, comunitarias, de mujeres, cívicas o de índole similar</w:t>
            </w:r>
            <w:r w:rsidR="00DF7DDE">
              <w:rPr>
                <w:rFonts w:ascii="Bookman Old Style" w:hAnsi="Bookman Old Style" w:cs="Arial"/>
                <w:bCs/>
                <w:sz w:val="20"/>
                <w:szCs w:val="20"/>
              </w:rPr>
              <w:t>,</w:t>
            </w:r>
            <w:r w:rsidRPr="00D06A32">
              <w:rPr>
                <w:rFonts w:ascii="Bookman Old Style" w:hAnsi="Bookman Old Style" w:cs="Arial"/>
                <w:bCs/>
                <w:sz w:val="20"/>
                <w:szCs w:val="20"/>
              </w:rPr>
              <w:t xml:space="preserve"> </w:t>
            </w:r>
            <w:r w:rsidR="00DF7DDE">
              <w:rPr>
                <w:rFonts w:ascii="Bookman Old Style" w:hAnsi="Bookman Old Style" w:cs="Arial"/>
                <w:bCs/>
                <w:sz w:val="20"/>
                <w:szCs w:val="20"/>
              </w:rPr>
              <w:t>E</w:t>
            </w:r>
            <w:r w:rsidRPr="00D06A32">
              <w:rPr>
                <w:rFonts w:ascii="Bookman Old Style" w:hAnsi="Bookman Old Style" w:cs="Arial"/>
                <w:bCs/>
                <w:sz w:val="20"/>
                <w:szCs w:val="20"/>
              </w:rPr>
              <w:t>n nombre de cualquier persona que se encuentre en situación de vulnerabilidad, siempre que medie poder para actuar debidamente otorgado bajo las formalidades de ley, sin perjuicio de los derechos que les asiste a los interesados.</w:t>
            </w:r>
          </w:p>
          <w:p w14:paraId="4336E551" w14:textId="77777777" w:rsidR="00853530" w:rsidRPr="00D06A32" w:rsidRDefault="00853530" w:rsidP="00DF7DDE">
            <w:pPr>
              <w:ind w:right="49"/>
              <w:jc w:val="both"/>
              <w:rPr>
                <w:rFonts w:ascii="Bookman Old Style" w:hAnsi="Bookman Old Style" w:cs="Arial"/>
                <w:bCs/>
                <w:sz w:val="20"/>
                <w:szCs w:val="20"/>
              </w:rPr>
            </w:pPr>
          </w:p>
          <w:p w14:paraId="219148EE" w14:textId="28ECFC3D" w:rsidR="006F269A" w:rsidRPr="00D06A32" w:rsidRDefault="00853530" w:rsidP="00DF7DDE">
            <w:pPr>
              <w:ind w:right="49"/>
              <w:jc w:val="both"/>
              <w:rPr>
                <w:rFonts w:ascii="Bookman Old Style" w:hAnsi="Bookman Old Style" w:cs="Arial"/>
                <w:bCs/>
                <w:sz w:val="20"/>
                <w:szCs w:val="20"/>
              </w:rPr>
            </w:pPr>
            <w:r w:rsidRPr="00D06A32">
              <w:rPr>
                <w:rFonts w:ascii="Bookman Old Style" w:hAnsi="Bookman Old Style" w:cs="Arial"/>
                <w:bCs/>
                <w:sz w:val="20"/>
                <w:szCs w:val="20"/>
              </w:rPr>
              <w:t>3. La Defensoría del Pueblo en nombre de cualquier persona que se encuentre en condición de vulnerabilidad, sin perjuicio del derecho que les asiste a los interesados.</w:t>
            </w:r>
          </w:p>
        </w:tc>
      </w:tr>
      <w:tr w:rsidR="006F269A" w:rsidRPr="00D06A32" w14:paraId="791575CE" w14:textId="77777777" w:rsidTr="00F61EFD">
        <w:tc>
          <w:tcPr>
            <w:tcW w:w="4389" w:type="dxa"/>
          </w:tcPr>
          <w:p w14:paraId="0D349617"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66. </w:t>
            </w:r>
            <w:r w:rsidRPr="00D06A32">
              <w:rPr>
                <w:rFonts w:ascii="Bookman Old Style" w:eastAsia="Garamond" w:hAnsi="Bookman Old Style" w:cs="Helvetica"/>
                <w:sz w:val="20"/>
                <w:szCs w:val="20"/>
              </w:rPr>
              <w:t>Adiciónese el artículo 247B a la Ley 1437 de 2011, el cual quedará así:</w:t>
            </w:r>
          </w:p>
          <w:p w14:paraId="356E9838" w14:textId="77777777" w:rsidR="002C6E76" w:rsidRPr="00D06A32" w:rsidRDefault="002C6E76" w:rsidP="00D97AEE">
            <w:pPr>
              <w:pStyle w:val="Prrafodelista"/>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rPr>
                <w:rFonts w:ascii="Bookman Old Style" w:eastAsia="Garamond" w:hAnsi="Bookman Old Style" w:cs="Helvetica"/>
                <w:sz w:val="20"/>
                <w:szCs w:val="20"/>
              </w:rPr>
            </w:pPr>
          </w:p>
          <w:p w14:paraId="6ED26818"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247B. Derecho de postulación. Quienes comparezcan al proceso deberán hacerlo conforme a lo establecido en los artículos 73 y siguientes de la Ley 1564 de 2012, salvo en la aprobación de las actas de conciliación.</w:t>
            </w:r>
          </w:p>
          <w:p w14:paraId="18F05310"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6AF477B" w14:textId="12F13F4F" w:rsidR="002C6E76"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Respecto de las entidades públicas se aplicará lo dispuesto en el artículo 160 de este código.</w:t>
            </w:r>
          </w:p>
          <w:p w14:paraId="4C167438" w14:textId="77777777" w:rsidR="000D0E05" w:rsidRPr="00D06A32" w:rsidRDefault="000D0E05"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7F7971F8" w14:textId="0D667E4E" w:rsidR="006F269A"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Las asociaciones campesinas, las organizaciones sociales y las comunidades podrán ejercer asesoría, acompañamiento y coadyuvancia, a fin de procurar el reconocimiento y la protección de los derechos involucrados en el proceso.</w:t>
            </w:r>
          </w:p>
        </w:tc>
        <w:tc>
          <w:tcPr>
            <w:tcW w:w="4390" w:type="dxa"/>
          </w:tcPr>
          <w:p w14:paraId="711621A4" w14:textId="7D74649C" w:rsidR="006F269A" w:rsidRPr="00D06A32" w:rsidRDefault="000D0E05"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68.</w:t>
            </w:r>
          </w:p>
        </w:tc>
      </w:tr>
      <w:tr w:rsidR="006F269A" w:rsidRPr="00D06A32" w14:paraId="0C85D046" w14:textId="77777777" w:rsidTr="00F61EFD">
        <w:tc>
          <w:tcPr>
            <w:tcW w:w="4389" w:type="dxa"/>
          </w:tcPr>
          <w:p w14:paraId="7E407606"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67. </w:t>
            </w:r>
            <w:r w:rsidRPr="00D06A32">
              <w:rPr>
                <w:rFonts w:ascii="Bookman Old Style" w:eastAsia="Garamond" w:hAnsi="Bookman Old Style" w:cs="Helvetica"/>
                <w:sz w:val="20"/>
                <w:szCs w:val="20"/>
              </w:rPr>
              <w:t>Adiciónese el artículo 247C a la Ley 1437 de 2011, el cual quedará así:</w:t>
            </w:r>
          </w:p>
          <w:p w14:paraId="09FCC0CA"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b/>
                <w:sz w:val="20"/>
                <w:szCs w:val="20"/>
              </w:rPr>
            </w:pPr>
          </w:p>
          <w:p w14:paraId="475548F6" w14:textId="2D17FF33" w:rsidR="006F269A" w:rsidRPr="00D06A32" w:rsidRDefault="002C6E7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247C. Presentación de la demanda y su contestación. La presentación de la demanda y su contestación se regirá por las normas establecidas en el artículo 82 y siguientes de la Ley 1564 de 2012, sin perjuicio de las disposiciones especiales establecidas en este capítulo.</w:t>
            </w:r>
          </w:p>
        </w:tc>
        <w:tc>
          <w:tcPr>
            <w:tcW w:w="4390" w:type="dxa"/>
          </w:tcPr>
          <w:p w14:paraId="2DDCD937" w14:textId="1B495568" w:rsidR="006F269A" w:rsidRPr="00D06A32" w:rsidRDefault="000D0E05"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69.</w:t>
            </w:r>
          </w:p>
        </w:tc>
      </w:tr>
      <w:tr w:rsidR="006F269A" w:rsidRPr="00D06A32" w14:paraId="56518E72" w14:textId="77777777" w:rsidTr="00F61EFD">
        <w:tc>
          <w:tcPr>
            <w:tcW w:w="4389" w:type="dxa"/>
          </w:tcPr>
          <w:p w14:paraId="23827ACC"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68. </w:t>
            </w:r>
            <w:r w:rsidRPr="00D06A32">
              <w:rPr>
                <w:rFonts w:ascii="Bookman Old Style" w:eastAsia="Garamond" w:hAnsi="Bookman Old Style" w:cs="Helvetica"/>
                <w:sz w:val="20"/>
                <w:szCs w:val="20"/>
              </w:rPr>
              <w:t>Adiciónese el Artículo 247D a la Ley 1437 de 2011, el cual quedará así:</w:t>
            </w:r>
          </w:p>
          <w:p w14:paraId="5FADB841"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6826EC8" w14:textId="77777777" w:rsidR="002C6E76" w:rsidRPr="00D06A32" w:rsidRDefault="002C6E76" w:rsidP="000D0E0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247D. Requisitos de la demanda. Además de los requisitos establecidos en el artículo 162 de este código, la demanda deberá indicar:</w:t>
            </w:r>
          </w:p>
          <w:p w14:paraId="74E0A7F9"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998F9EF" w14:textId="77777777" w:rsidR="002C6E76" w:rsidRPr="00D06A32" w:rsidRDefault="002C6E76" w:rsidP="00492268">
            <w:pPr>
              <w:widowControl w:val="0"/>
              <w:numPr>
                <w:ilvl w:val="0"/>
                <w:numId w:val="82"/>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Cuando se trate de la impugnación de un acto administrativo, las normas presuntamente vulneradas y explicarse el concepto de su violación.</w:t>
            </w:r>
          </w:p>
          <w:p w14:paraId="2CB9370B" w14:textId="77777777" w:rsidR="002C6E76" w:rsidRPr="00D06A32" w:rsidRDefault="002C6E76" w:rsidP="000D0E05">
            <w:pPr>
              <w:widowControl w:val="0"/>
              <w:pBdr>
                <w:top w:val="nil"/>
                <w:left w:val="nil"/>
                <w:bottom w:val="nil"/>
                <w:right w:val="nil"/>
                <w:between w:val="nil"/>
              </w:pBdr>
              <w:ind w:right="49"/>
              <w:jc w:val="both"/>
              <w:rPr>
                <w:rFonts w:ascii="Bookman Old Style" w:eastAsia="Garamond" w:hAnsi="Bookman Old Style" w:cs="Helvetica"/>
                <w:sz w:val="20"/>
                <w:szCs w:val="20"/>
              </w:rPr>
            </w:pPr>
          </w:p>
          <w:p w14:paraId="58816614" w14:textId="77777777" w:rsidR="002C6E76" w:rsidRPr="00D06A32" w:rsidRDefault="002C6E76" w:rsidP="00492268">
            <w:pPr>
              <w:widowControl w:val="0"/>
              <w:numPr>
                <w:ilvl w:val="0"/>
                <w:numId w:val="82"/>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bCs/>
                <w:sz w:val="20"/>
                <w:szCs w:val="20"/>
              </w:rPr>
              <w:t>Cuando verse sobre bienes inmuebles, l</w:t>
            </w:r>
            <w:r w:rsidRPr="00D06A32">
              <w:rPr>
                <w:rFonts w:ascii="Bookman Old Style" w:eastAsia="Garamond" w:hAnsi="Bookman Old Style" w:cs="Helvetica"/>
                <w:sz w:val="20"/>
                <w:szCs w:val="20"/>
              </w:rPr>
              <w:t>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7735F93C" w14:textId="77777777" w:rsidR="002C6E76" w:rsidRPr="00D06A32" w:rsidRDefault="002C6E76" w:rsidP="000D0E05">
            <w:pPr>
              <w:widowControl w:val="0"/>
              <w:pBdr>
                <w:top w:val="nil"/>
                <w:left w:val="nil"/>
                <w:bottom w:val="nil"/>
                <w:right w:val="nil"/>
                <w:between w:val="nil"/>
              </w:pBdr>
              <w:ind w:right="49"/>
              <w:jc w:val="both"/>
              <w:rPr>
                <w:rFonts w:ascii="Bookman Old Style" w:eastAsia="Garamond" w:hAnsi="Bookman Old Style" w:cs="Helvetica"/>
                <w:sz w:val="20"/>
                <w:szCs w:val="20"/>
              </w:rPr>
            </w:pPr>
          </w:p>
          <w:p w14:paraId="6CA7692E" w14:textId="77777777" w:rsidR="002C6E76" w:rsidRPr="00D06A32" w:rsidRDefault="002C6E76" w:rsidP="00492268">
            <w:pPr>
              <w:widowControl w:val="0"/>
              <w:numPr>
                <w:ilvl w:val="0"/>
                <w:numId w:val="82"/>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La información de los procedimientos administrativos o procesos judiciales que se adelanten respecto del predio, de los cuales tenga conocimiento el demandante.</w:t>
            </w:r>
          </w:p>
          <w:p w14:paraId="6D7B099C"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493D73D" w14:textId="562B39C1" w:rsidR="006F269A"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Helvetica"/>
                <w:sz w:val="20"/>
                <w:szCs w:val="20"/>
              </w:rPr>
              <w:t>Parágrafo. Las acciones agrarias se podrán presentar en los formatos que para tal efecto autorice el Consejo Superior de la Judicatura, los cuales serán en todo caso gratuitos.</w:t>
            </w:r>
          </w:p>
        </w:tc>
        <w:tc>
          <w:tcPr>
            <w:tcW w:w="4390" w:type="dxa"/>
          </w:tcPr>
          <w:p w14:paraId="36B4EF6A" w14:textId="7C087E38" w:rsidR="006F269A" w:rsidRPr="00D06A32" w:rsidRDefault="000D0E05" w:rsidP="000D0E05">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70.</w:t>
            </w:r>
          </w:p>
        </w:tc>
      </w:tr>
      <w:tr w:rsidR="006F269A" w:rsidRPr="00D06A32" w14:paraId="6889CDE7" w14:textId="77777777" w:rsidTr="00F61EFD">
        <w:tc>
          <w:tcPr>
            <w:tcW w:w="4389" w:type="dxa"/>
          </w:tcPr>
          <w:p w14:paraId="725BC507"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69. </w:t>
            </w:r>
            <w:r w:rsidRPr="00D06A32">
              <w:rPr>
                <w:rFonts w:ascii="Bookman Old Style" w:eastAsia="Garamond" w:hAnsi="Bookman Old Style" w:cs="Helvetica"/>
                <w:sz w:val="20"/>
                <w:szCs w:val="20"/>
              </w:rPr>
              <w:t>Adiciónese el artículo 247E a la Ley 1437 de 2011, el cual quedará así:</w:t>
            </w:r>
          </w:p>
          <w:p w14:paraId="45A2995D"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9E251BD"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247E. Anexos de la demanda. Además de los establecidos en la Ley 1564 de 2012 y/o en este código, de acuerdo con la naturaleza del asunto, la demanda deberá acompañarse de los siguientes anexos:</w:t>
            </w:r>
          </w:p>
          <w:p w14:paraId="4A66880A"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5A7DD34E" w14:textId="77777777" w:rsidR="002C6E76" w:rsidRPr="00D06A32" w:rsidRDefault="002C6E76" w:rsidP="00492268">
            <w:pPr>
              <w:widowControl w:val="0"/>
              <w:numPr>
                <w:ilvl w:val="0"/>
                <w:numId w:val="83"/>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En los asuntos en los cuales la demanda sea presentada por la Agencia Nacional de Tierras, ésta deberá aportar copia del informe técnico jurídico al que se refiere el Decreto Ley 902 de 2017 y de los </w:t>
            </w:r>
            <w:r w:rsidRPr="00D06A32">
              <w:rPr>
                <w:rFonts w:ascii="Bookman Old Style" w:eastAsia="Garamond" w:hAnsi="Bookman Old Style" w:cs="Helvetica"/>
                <w:sz w:val="20"/>
                <w:szCs w:val="20"/>
              </w:rPr>
              <w:lastRenderedPageBreak/>
              <w:t>demás documentos que integren el expediente, acopiados en desarrollo del procedimiento administrativo.</w:t>
            </w:r>
          </w:p>
          <w:p w14:paraId="282031DA"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76253BDA" w14:textId="77777777" w:rsidR="002C6E76" w:rsidRPr="00D06A32" w:rsidRDefault="002C6E76" w:rsidP="00492268">
            <w:pPr>
              <w:widowControl w:val="0"/>
              <w:numPr>
                <w:ilvl w:val="0"/>
                <w:numId w:val="83"/>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Copia del acto acusado con su constancia de ejecutoria. Si se alega el silencio administrativo, las pruebas que lo demuestren.</w:t>
            </w:r>
          </w:p>
          <w:p w14:paraId="0D761B3A"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06FF2B75" w14:textId="77777777" w:rsidR="002C6E76" w:rsidRPr="00D06A32" w:rsidRDefault="002C6E76" w:rsidP="00492268">
            <w:pPr>
              <w:widowControl w:val="0"/>
              <w:numPr>
                <w:ilvl w:val="0"/>
                <w:numId w:val="83"/>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 Cuando el acto no ha sido publicado o se deniega la copia o la certificación sobre su publicación, se expresará así en la demanda bajo juramento que se considerará prestado por su presentación,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0632E181" w14:textId="77777777" w:rsidR="002C6E76" w:rsidRPr="00D06A32" w:rsidRDefault="002C6E76" w:rsidP="000D0E05">
            <w:pPr>
              <w:widowControl w:val="0"/>
              <w:pBdr>
                <w:top w:val="nil"/>
                <w:left w:val="nil"/>
                <w:bottom w:val="nil"/>
                <w:right w:val="nil"/>
                <w:between w:val="nil"/>
              </w:pBdr>
              <w:ind w:right="49"/>
              <w:jc w:val="both"/>
              <w:rPr>
                <w:rFonts w:ascii="Bookman Old Style" w:eastAsia="Garamond" w:hAnsi="Bookman Old Style" w:cs="Helvetica"/>
                <w:sz w:val="20"/>
                <w:szCs w:val="20"/>
              </w:rPr>
            </w:pPr>
          </w:p>
          <w:p w14:paraId="6901B59A" w14:textId="77777777" w:rsidR="002C6E76" w:rsidRPr="00D06A32" w:rsidRDefault="002C6E76" w:rsidP="00492268">
            <w:pPr>
              <w:widowControl w:val="0"/>
              <w:numPr>
                <w:ilvl w:val="0"/>
                <w:numId w:val="83"/>
              </w:numPr>
              <w:pBdr>
                <w:top w:val="nil"/>
                <w:left w:val="nil"/>
                <w:bottom w:val="nil"/>
                <w:right w:val="nil"/>
                <w:between w:val="nil"/>
              </w:pBdr>
              <w:ind w:left="0" w:right="49" w:firstLine="0"/>
              <w:rPr>
                <w:rFonts w:ascii="Bookman Old Style" w:eastAsia="Garamond" w:hAnsi="Bookman Old Style" w:cs="Helvetica"/>
                <w:sz w:val="20"/>
                <w:szCs w:val="20"/>
              </w:rPr>
            </w:pPr>
            <w:r w:rsidRPr="00D06A32">
              <w:rPr>
                <w:rFonts w:ascii="Bookman Old Style" w:eastAsia="Garamond" w:hAnsi="Bookman Old Style" w:cs="Helvetica"/>
                <w:sz w:val="20"/>
                <w:szCs w:val="20"/>
              </w:rPr>
              <w:t>La prueba que acredite el carácter con que el actor se presenta al proceso.</w:t>
            </w:r>
          </w:p>
          <w:p w14:paraId="01A0C771" w14:textId="77777777" w:rsidR="002C6E76" w:rsidRPr="00D06A32" w:rsidRDefault="002C6E76" w:rsidP="000D0E05">
            <w:pPr>
              <w:widowControl w:val="0"/>
              <w:pBdr>
                <w:top w:val="nil"/>
                <w:left w:val="nil"/>
                <w:bottom w:val="nil"/>
                <w:right w:val="nil"/>
                <w:between w:val="nil"/>
              </w:pBdr>
              <w:ind w:right="49"/>
              <w:rPr>
                <w:rFonts w:ascii="Bookman Old Style" w:eastAsia="Garamond" w:hAnsi="Bookman Old Style" w:cs="Helvetica"/>
                <w:sz w:val="20"/>
                <w:szCs w:val="20"/>
              </w:rPr>
            </w:pPr>
          </w:p>
          <w:p w14:paraId="100FDC25" w14:textId="77777777" w:rsidR="002C6E76" w:rsidRPr="00D06A32" w:rsidRDefault="002C6E76" w:rsidP="00492268">
            <w:pPr>
              <w:widowControl w:val="0"/>
              <w:numPr>
                <w:ilvl w:val="0"/>
                <w:numId w:val="83"/>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4B7D43B8" w14:textId="77777777" w:rsidR="002C6E76" w:rsidRPr="00D06A32" w:rsidRDefault="002C6E76" w:rsidP="000D0E0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1D29C8F" w14:textId="0791B3EC" w:rsidR="006F269A" w:rsidRPr="00D06A32" w:rsidRDefault="002C6E76" w:rsidP="00492268">
            <w:pPr>
              <w:widowControl w:val="0"/>
              <w:numPr>
                <w:ilvl w:val="0"/>
                <w:numId w:val="83"/>
              </w:numPr>
              <w:pBdr>
                <w:top w:val="nil"/>
                <w:left w:val="nil"/>
                <w:bottom w:val="nil"/>
                <w:right w:val="nil"/>
                <w:between w:val="nil"/>
              </w:pBdr>
              <w:ind w:left="0" w:right="49" w:firstLine="0"/>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Copias de la demanda para las partes.</w:t>
            </w:r>
          </w:p>
        </w:tc>
        <w:tc>
          <w:tcPr>
            <w:tcW w:w="4390" w:type="dxa"/>
          </w:tcPr>
          <w:p w14:paraId="57CCD810" w14:textId="4B675FF2" w:rsidR="006F269A" w:rsidRPr="00D06A32" w:rsidRDefault="000D0E05" w:rsidP="000D0E05">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71.</w:t>
            </w:r>
          </w:p>
        </w:tc>
      </w:tr>
      <w:tr w:rsidR="006F269A" w:rsidRPr="00D06A32" w14:paraId="7E865614" w14:textId="77777777" w:rsidTr="00F61EFD">
        <w:tc>
          <w:tcPr>
            <w:tcW w:w="4389" w:type="dxa"/>
          </w:tcPr>
          <w:p w14:paraId="05F39A01"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70. </w:t>
            </w:r>
            <w:r w:rsidRPr="00D06A32">
              <w:rPr>
                <w:rFonts w:ascii="Bookman Old Style" w:eastAsia="Garamond" w:hAnsi="Bookman Old Style" w:cs="Helvetica"/>
                <w:sz w:val="20"/>
                <w:szCs w:val="20"/>
              </w:rPr>
              <w:t>Adiciónese el artículo 247F a la Ley 1437 de 2011, el cual quedará así:</w:t>
            </w:r>
          </w:p>
          <w:p w14:paraId="6D67C432"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0DE95F8"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Artículo 247F. Admisión, inadmisión y rechazo de la demanda. La inadmisión procederá en aquellos eventos en los cuales la demanda no sea subsanable por la actividad oficiosa del juez y se regirá por las reglas establecidas en el artículo 170 de este código, en concordancia con lo establecido en el artículo 90 de la Ley 1564 de 2012. En todo caso, el juez privilegiará la decisión de admitir la demanda si el </w:t>
            </w:r>
            <w:r w:rsidRPr="00D06A32">
              <w:rPr>
                <w:rFonts w:ascii="Bookman Old Style" w:eastAsia="Garamond" w:hAnsi="Bookman Old Style" w:cs="Helvetica"/>
                <w:sz w:val="20"/>
                <w:szCs w:val="20"/>
              </w:rPr>
              <w:lastRenderedPageBreak/>
              <w:t>sentido de esta permite comprender el objeto del litigio y garantizar el derecho de defensa de los interesados.</w:t>
            </w:r>
          </w:p>
          <w:p w14:paraId="362C22D6"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6413A1E"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El auto que admita la demanda deberá disponer el traslado a la parte demandada, conforme a las reglas establecidas al respecto en el artículo 91 de la Ley 1564 de 2012, al igual que a la Agencia Nacional de Defensa Jurídica del Estado, en los asuntos de su competencia.</w:t>
            </w:r>
          </w:p>
          <w:p w14:paraId="1F5F6A97"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A88E698"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Dentro del mes siguiente a la fecha de la presentación de la demanda deberá notificarse al demandante el auto que la admite o el auto que la inadmite o rechaza.</w:t>
            </w:r>
          </w:p>
          <w:p w14:paraId="6103107C"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D9C58E3"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El rechazo de la demanda procederá conforme a lo establecido en el artículo 169 de este código.</w:t>
            </w:r>
          </w:p>
          <w:p w14:paraId="020ACF44"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9AD0CEF" w14:textId="7C8A09FC" w:rsidR="006F269A"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La inadmisión y rechazo de la demanda también procederá para aquellos procesos de restitución jurídica y material de las tierras despojadas o abandonadas forzadamente de que tratan los artículos 3 y 75 de la Ley 1448 de 2011.</w:t>
            </w:r>
          </w:p>
        </w:tc>
        <w:tc>
          <w:tcPr>
            <w:tcW w:w="4390" w:type="dxa"/>
          </w:tcPr>
          <w:p w14:paraId="4ED5E385" w14:textId="44FB2388" w:rsidR="006F269A" w:rsidRPr="00D06A32" w:rsidRDefault="002B03AF"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72.</w:t>
            </w:r>
          </w:p>
        </w:tc>
      </w:tr>
      <w:tr w:rsidR="006F269A" w:rsidRPr="00D06A32" w14:paraId="0F53956F" w14:textId="77777777" w:rsidTr="00F61EFD">
        <w:tc>
          <w:tcPr>
            <w:tcW w:w="4389" w:type="dxa"/>
          </w:tcPr>
          <w:p w14:paraId="72F9A063"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71. </w:t>
            </w:r>
            <w:r w:rsidRPr="00D06A32">
              <w:rPr>
                <w:rFonts w:ascii="Bookman Old Style" w:eastAsia="Garamond" w:hAnsi="Bookman Old Style" w:cs="Helvetica"/>
                <w:sz w:val="20"/>
                <w:szCs w:val="20"/>
              </w:rPr>
              <w:t>Adiciónese el artículo 247G a la Ley 1437 de 2011, el cual quedará así:</w:t>
            </w:r>
          </w:p>
          <w:p w14:paraId="6D8AF87D" w14:textId="77777777" w:rsidR="002C6E76" w:rsidRPr="00D06A32" w:rsidRDefault="002C6E76" w:rsidP="002B03A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76BC8D4" w14:textId="77777777" w:rsidR="002C6E76" w:rsidRPr="00D06A32" w:rsidRDefault="002C6E76" w:rsidP="002B03A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247G. Auto admisorio. El auto que admita la demanda deberá disponer:</w:t>
            </w:r>
          </w:p>
          <w:p w14:paraId="4D041268" w14:textId="77777777" w:rsidR="002C6E76" w:rsidRPr="00D06A32" w:rsidRDefault="002C6E76" w:rsidP="002B03A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042EBC3" w14:textId="77777777" w:rsidR="002C6E76" w:rsidRPr="00D06A32" w:rsidRDefault="002C6E76" w:rsidP="00492268">
            <w:pPr>
              <w:widowControl w:val="0"/>
              <w:numPr>
                <w:ilvl w:val="0"/>
                <w:numId w:val="6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fuere el caso, la inscripción de la demanda en las respectivas oficinas de registro de instrumentos públicos, indicando los folios de matrícula inmobiliaria y la orden de remisión del oficio de inscripción por el registrador al juez. Si el predio no cuenta con folio de matrícula inmobiliaria, ordenar la apertura de este a nombre de la Nación, siempre y cuando la controversia verse sobre derechos reales.</w:t>
            </w:r>
          </w:p>
          <w:p w14:paraId="125B525D" w14:textId="77777777" w:rsidR="002C6E76" w:rsidRPr="00D06A32" w:rsidRDefault="002C6E76" w:rsidP="002B03A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47367F1" w14:textId="77777777" w:rsidR="002C6E76" w:rsidRPr="00D06A32" w:rsidRDefault="002C6E76" w:rsidP="00492268">
            <w:pPr>
              <w:widowControl w:val="0"/>
              <w:numPr>
                <w:ilvl w:val="0"/>
                <w:numId w:val="6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Cuando fuere el caso, la suspensión y acumulación de los procesos y procedimientos que versen sobre el mismo inmueble o predio, de conformidad con lo dispuesto en el artículo 57 del </w:t>
            </w:r>
            <w:r w:rsidRPr="00D06A32">
              <w:rPr>
                <w:rFonts w:ascii="Bookman Old Style" w:eastAsia="Garamond" w:hAnsi="Bookman Old Style" w:cs="Garamond"/>
                <w:sz w:val="20"/>
                <w:szCs w:val="20"/>
              </w:rPr>
              <w:lastRenderedPageBreak/>
              <w:t>Decreto Ley 902 de 2017 y en esta ley.</w:t>
            </w:r>
          </w:p>
          <w:p w14:paraId="6A675E31"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A956F3F" w14:textId="77777777" w:rsidR="002C6E76" w:rsidRPr="00D06A32" w:rsidRDefault="002C6E76" w:rsidP="00492268">
            <w:pPr>
              <w:widowControl w:val="0"/>
              <w:numPr>
                <w:ilvl w:val="0"/>
                <w:numId w:val="6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71D97782"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ECABC33" w14:textId="77777777" w:rsidR="002C6E76" w:rsidRPr="00D06A32" w:rsidRDefault="002C6E76" w:rsidP="00492268">
            <w:pPr>
              <w:widowControl w:val="0"/>
              <w:numPr>
                <w:ilvl w:val="0"/>
                <w:numId w:val="6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02A2C1AE"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8ECD8D3" w14:textId="77777777" w:rsidR="002C6E76" w:rsidRPr="00D06A32" w:rsidRDefault="002C6E76" w:rsidP="00492268">
            <w:pPr>
              <w:widowControl w:val="0"/>
              <w:numPr>
                <w:ilvl w:val="0"/>
                <w:numId w:val="61"/>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fuere el caso, la orden de oficiar a las entidades competentes para efectos de dilucidar si el predio sobre el cual versa el litigio se encuentra en alguna de las siguientes situaciones:</w:t>
            </w:r>
          </w:p>
          <w:p w14:paraId="7146DB5C"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65A5EEB"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13F83903"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4AFE130"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5A5EB1A6"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7DD20485"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Ubicación en zonas o áreas protegidas, de conformidad con lo dispuesto en la Ley 2ª de 1959, el Decreto 1076 de 2015 y demás normas complementarias.</w:t>
            </w:r>
          </w:p>
          <w:p w14:paraId="7D044CA3"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8FCFFD4"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de cantera que hayan sufrido grave deterioro físico, hasta tanto se adelante un manejo especial de recomposición geomorfológica de su suelo que las habilite para el desarrollo urbano.</w:t>
            </w:r>
          </w:p>
          <w:p w14:paraId="0CEF302D"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4F17DEC0"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total o parcial, en terrenos afectados por obra pública, de conformidad con lo establecido en el artículo 37 de la Ley 9ª de 1989.</w:t>
            </w:r>
          </w:p>
          <w:p w14:paraId="61C952A0"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0373AD07"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 2015.</w:t>
            </w:r>
          </w:p>
          <w:p w14:paraId="07C1A469" w14:textId="77777777" w:rsidR="002C6E76"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2ACD12D5" w14:textId="77777777" w:rsidR="002C6E76" w:rsidRPr="00D06A32" w:rsidRDefault="002C6E76" w:rsidP="00492268">
            <w:pPr>
              <w:widowControl w:val="0"/>
              <w:numPr>
                <w:ilvl w:val="1"/>
                <w:numId w:val="78"/>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Destinación a actividades ilícitas.</w:t>
            </w:r>
          </w:p>
          <w:p w14:paraId="1858422F" w14:textId="77777777" w:rsidR="002C6E76" w:rsidRPr="00D06A32" w:rsidRDefault="002C6E76" w:rsidP="002B03A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2A14BA2" w14:textId="6CD089B5" w:rsidR="006F269A" w:rsidRPr="00D06A32" w:rsidRDefault="002C6E76" w:rsidP="002B03AF">
            <w:pPr>
              <w:widowControl w:val="0"/>
              <w:pBdr>
                <w:top w:val="nil"/>
                <w:left w:val="nil"/>
                <w:bottom w:val="nil"/>
                <w:right w:val="nil"/>
                <w:between w:val="nil"/>
              </w:pBd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6. La comunicación a la Agencia Nacional de Tierras, con el fin de actualizar la información en el Registro de Sujetos de Ordenamiento – RESO.</w:t>
            </w:r>
          </w:p>
        </w:tc>
        <w:tc>
          <w:tcPr>
            <w:tcW w:w="4390" w:type="dxa"/>
          </w:tcPr>
          <w:p w14:paraId="00DF3DD4" w14:textId="2B565736" w:rsidR="006F269A" w:rsidRPr="00D06A32" w:rsidRDefault="002B03AF"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73.</w:t>
            </w:r>
          </w:p>
        </w:tc>
      </w:tr>
      <w:tr w:rsidR="006F269A" w:rsidRPr="00D06A32" w14:paraId="1EA8EA14" w14:textId="77777777" w:rsidTr="00F61EFD">
        <w:tc>
          <w:tcPr>
            <w:tcW w:w="4389" w:type="dxa"/>
          </w:tcPr>
          <w:p w14:paraId="445F8D82"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72. </w:t>
            </w:r>
            <w:r w:rsidRPr="00D06A32">
              <w:rPr>
                <w:rFonts w:ascii="Bookman Old Style" w:eastAsia="Garamond" w:hAnsi="Bookman Old Style" w:cs="Garamond"/>
                <w:sz w:val="20"/>
                <w:szCs w:val="20"/>
              </w:rPr>
              <w:t>Adiciónese el artículo 247H a la Ley 1437 de 2011, el cual quedará así:</w:t>
            </w:r>
          </w:p>
          <w:p w14:paraId="20C48500" w14:textId="77777777" w:rsidR="002C6E76" w:rsidRPr="00D06A32" w:rsidRDefault="002C6E7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E2F237F"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247H. Notificación del auto admisorio de la demanda agraria.</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La notificación del auto admisorio de la demanda se hará en la forma señalada en los artículos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jurídico.</w:t>
            </w:r>
          </w:p>
          <w:p w14:paraId="61719873"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DF26165"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368F55EE"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33E05711"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En los procesos en los cuales se discutan derechos sobre inmuebles ubicados en suelo rural, el juez deberá disponer la publicación del auto admisorio de la demanda en el Registro Nacional de Personas Emplazadas de que trata el artículo 108 de la Ley 1564 de 2012.</w:t>
            </w:r>
          </w:p>
          <w:p w14:paraId="4078E537"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4987C44" w14:textId="59F460CE" w:rsidR="006F269A"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se trate de procesos de pertenencia, adicionalmente se debe surtir la actuación respectiva en el Registro Nacional de Procesos de Pertenencia del que trata el parágrafo 2º del artículo 375 de la Ley 1564 de 2012.</w:t>
            </w:r>
          </w:p>
        </w:tc>
        <w:tc>
          <w:tcPr>
            <w:tcW w:w="4390" w:type="dxa"/>
          </w:tcPr>
          <w:p w14:paraId="38E40537" w14:textId="41936785" w:rsidR="006F269A" w:rsidRPr="00D06A32" w:rsidRDefault="00606AC6"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74.</w:t>
            </w:r>
          </w:p>
        </w:tc>
      </w:tr>
      <w:tr w:rsidR="006F269A" w:rsidRPr="00D06A32" w14:paraId="5543B192" w14:textId="77777777" w:rsidTr="00F61EFD">
        <w:tc>
          <w:tcPr>
            <w:tcW w:w="4389" w:type="dxa"/>
          </w:tcPr>
          <w:p w14:paraId="2B8F46C3" w14:textId="77777777" w:rsidR="002C6E76"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73. </w:t>
            </w:r>
            <w:r w:rsidRPr="00D06A32">
              <w:rPr>
                <w:rFonts w:ascii="Bookman Old Style" w:eastAsia="Garamond" w:hAnsi="Bookman Old Style" w:cs="Helvetica"/>
                <w:sz w:val="20"/>
                <w:szCs w:val="20"/>
              </w:rPr>
              <w:t>Adiciónese el artículo 247I a la Ley 1437 de 2011, el cual quedará así:</w:t>
            </w:r>
          </w:p>
          <w:p w14:paraId="329A5F90" w14:textId="77777777" w:rsidR="002C6E76" w:rsidRPr="00D06A32" w:rsidRDefault="002C6E7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128B7D0" w14:textId="654985A8" w:rsidR="006F269A" w:rsidRPr="00D06A32" w:rsidRDefault="002C6E7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Artículo 247I. Difusión. </w:t>
            </w:r>
            <w:r w:rsidRPr="00D06A32">
              <w:rPr>
                <w:rFonts w:ascii="Bookman Old Style" w:eastAsia="Garamond" w:hAnsi="Bookman Old Style" w:cs="Helvetica"/>
                <w:bCs/>
                <w:sz w:val="20"/>
                <w:szCs w:val="20"/>
              </w:rPr>
              <w:t xml:space="preserve">Sin perjuicio de las reglas de notificación previstas en esta ley, en la ley 1564 de 2012 y en la ley 1437 de 2011, las alcaldías municipales dispondrán de espacios físicos, digitales </w:t>
            </w:r>
            <w:r w:rsidRPr="00D06A32">
              <w:rPr>
                <w:rFonts w:ascii="Bookman Old Style" w:eastAsia="Garamond" w:hAnsi="Bookman Old Style" w:cs="Helvetica"/>
                <w:sz w:val="20"/>
                <w:szCs w:val="20"/>
              </w:rPr>
              <w:t>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tc>
        <w:tc>
          <w:tcPr>
            <w:tcW w:w="4390" w:type="dxa"/>
          </w:tcPr>
          <w:p w14:paraId="22208965" w14:textId="1E925B9D" w:rsidR="006F269A" w:rsidRPr="00D06A32" w:rsidRDefault="003E465E"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75.</w:t>
            </w:r>
          </w:p>
        </w:tc>
      </w:tr>
      <w:tr w:rsidR="006F269A" w:rsidRPr="00D06A32" w14:paraId="144B8812" w14:textId="77777777" w:rsidTr="00F61EFD">
        <w:tc>
          <w:tcPr>
            <w:tcW w:w="4389" w:type="dxa"/>
          </w:tcPr>
          <w:p w14:paraId="5E53BAB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
                <w:bCs/>
                <w:sz w:val="20"/>
                <w:szCs w:val="20"/>
              </w:rPr>
              <w:t>Artículo 74</w:t>
            </w:r>
            <w:r w:rsidRPr="00D06A32">
              <w:rPr>
                <w:rFonts w:ascii="Bookman Old Style" w:eastAsia="Garamond" w:hAnsi="Bookman Old Style" w:cs="Garamond"/>
                <w:bCs/>
                <w:sz w:val="20"/>
                <w:szCs w:val="20"/>
              </w:rPr>
              <w:t>. Adiciónese el artículo 247J a la Ley 1437 de 2011, el cual quedará así:</w:t>
            </w:r>
          </w:p>
          <w:p w14:paraId="4D3026CD"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Cs/>
                <w:sz w:val="20"/>
                <w:szCs w:val="20"/>
              </w:rPr>
            </w:pPr>
          </w:p>
          <w:p w14:paraId="21000BA0" w14:textId="748766D6"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0"/>
                <w:szCs w:val="20"/>
              </w:rPr>
            </w:pPr>
            <w:r w:rsidRPr="00D06A32">
              <w:rPr>
                <w:rFonts w:ascii="Bookman Old Style" w:eastAsia="Garamond" w:hAnsi="Bookman Old Style" w:cs="Garamond"/>
                <w:bCs/>
                <w:sz w:val="20"/>
                <w:szCs w:val="20"/>
              </w:rPr>
              <w:t xml:space="preserve">Artículo 247J. Contestación. La contestación de la demanda se deberá presentar ante el juez dentro de los quince (15) días siguientes a la notificación del auto admisorio, en la forma establecida en </w:t>
            </w:r>
            <w:r w:rsidRPr="00D06A32">
              <w:rPr>
                <w:rFonts w:ascii="Bookman Old Style" w:eastAsia="Garamond" w:hAnsi="Bookman Old Style" w:cs="Garamond"/>
                <w:bCs/>
                <w:sz w:val="20"/>
                <w:szCs w:val="20"/>
              </w:rPr>
              <w:lastRenderedPageBreak/>
              <w:t>el artículo 96 de la Ley 1564 de 2012.</w:t>
            </w:r>
          </w:p>
        </w:tc>
        <w:tc>
          <w:tcPr>
            <w:tcW w:w="4390" w:type="dxa"/>
          </w:tcPr>
          <w:p w14:paraId="19CACDF2" w14:textId="37C92893" w:rsidR="006F269A" w:rsidRPr="00D06A32" w:rsidRDefault="00A64E14"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76.</w:t>
            </w:r>
          </w:p>
        </w:tc>
      </w:tr>
      <w:tr w:rsidR="006F269A" w:rsidRPr="00D06A32" w14:paraId="10138DA1" w14:textId="77777777" w:rsidTr="00F61EFD">
        <w:tc>
          <w:tcPr>
            <w:tcW w:w="4389" w:type="dxa"/>
          </w:tcPr>
          <w:p w14:paraId="278194A0"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75. </w:t>
            </w:r>
            <w:r w:rsidRPr="00D06A32">
              <w:rPr>
                <w:rFonts w:ascii="Bookman Old Style" w:eastAsia="Garamond" w:hAnsi="Bookman Old Style" w:cs="Garamond"/>
                <w:sz w:val="20"/>
                <w:szCs w:val="20"/>
              </w:rPr>
              <w:t>Adiciónese el artículo 247K a la Ley 1437 de 2011, el cual quedará así:</w:t>
            </w:r>
          </w:p>
          <w:p w14:paraId="312F8B4D"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7FFE64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247K. Decreto de pruebas. El juez proferirá auto de decreto de pruebas en el que señalará el término de treinta (30) días para que se practiquen, la fecha de la audiencia pública de pruebas y alegatos, y las diligencias que considere necesarias.</w:t>
            </w:r>
          </w:p>
          <w:p w14:paraId="7F31514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0AFD522" w14:textId="19D81F28"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Cuando el juez lo estime necesario, el término probatorio se podrá prorrogar por treinta (30) días adicionales.</w:t>
            </w:r>
          </w:p>
        </w:tc>
        <w:tc>
          <w:tcPr>
            <w:tcW w:w="4390" w:type="dxa"/>
          </w:tcPr>
          <w:p w14:paraId="649054D6" w14:textId="5E8D8616" w:rsidR="006F269A" w:rsidRPr="00D06A32" w:rsidRDefault="00A64E14"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77.</w:t>
            </w:r>
          </w:p>
        </w:tc>
      </w:tr>
      <w:tr w:rsidR="006F269A" w:rsidRPr="00D06A32" w14:paraId="741372D1" w14:textId="77777777" w:rsidTr="00F61EFD">
        <w:tc>
          <w:tcPr>
            <w:tcW w:w="4389" w:type="dxa"/>
          </w:tcPr>
          <w:p w14:paraId="44C6DD9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76. </w:t>
            </w:r>
            <w:r w:rsidRPr="00D06A32">
              <w:rPr>
                <w:rFonts w:ascii="Bookman Old Style" w:eastAsia="Garamond" w:hAnsi="Bookman Old Style" w:cs="Garamond"/>
                <w:sz w:val="20"/>
                <w:szCs w:val="20"/>
              </w:rPr>
              <w:t>Adiciónese el artículo 247L a la Ley 1437 de 2011, el cual quedará así:</w:t>
            </w:r>
          </w:p>
          <w:p w14:paraId="1C30E90B"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B68FB07"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247L. Carga de la prueba. Incumbe a las partes probar el supuesto de hecho de las normas que consagran el efecto jurídico que ellas persiguen. Lo anterior, sin perjuicio de la facultad para decretar pruebas de oficio, prevista en la Ley 1564 de 2012.</w:t>
            </w:r>
          </w:p>
          <w:p w14:paraId="2572FF94"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7C3A7E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No obstante, según las particularidades del caso, el juez podrá, 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w:t>
            </w:r>
          </w:p>
          <w:p w14:paraId="380D52A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2280B8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054E615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92D24F1" w14:textId="30EEAFE4"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Cuando el juez adopte esta decisión, que </w:t>
            </w:r>
            <w:r w:rsidRPr="00D06A32">
              <w:rPr>
                <w:rFonts w:ascii="Bookman Old Style" w:eastAsia="Garamond" w:hAnsi="Bookman Old Style" w:cs="Garamond"/>
                <w:sz w:val="20"/>
                <w:szCs w:val="20"/>
              </w:rPr>
              <w:lastRenderedPageBreak/>
              <w:t>será susceptible de recurso de apelación, otorgará a la parte correspondiente el término necesario para aportar o solicitar la respectiva prueba, la cual se someterá a las reglas de contradicción previstas en la Ley 1564 de 2012.</w:t>
            </w:r>
          </w:p>
        </w:tc>
        <w:tc>
          <w:tcPr>
            <w:tcW w:w="4390" w:type="dxa"/>
          </w:tcPr>
          <w:p w14:paraId="33EF0805" w14:textId="3185FAF6" w:rsidR="006F269A" w:rsidRPr="00D06A32" w:rsidRDefault="00A64E14"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78.</w:t>
            </w:r>
          </w:p>
        </w:tc>
      </w:tr>
      <w:tr w:rsidR="006F269A" w:rsidRPr="00D06A32" w14:paraId="084BFBBD" w14:textId="77777777" w:rsidTr="00F61EFD">
        <w:tc>
          <w:tcPr>
            <w:tcW w:w="4389" w:type="dxa"/>
          </w:tcPr>
          <w:p w14:paraId="1E9DA5C0"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77. </w:t>
            </w:r>
            <w:r w:rsidRPr="00D06A32">
              <w:rPr>
                <w:rFonts w:ascii="Bookman Old Style" w:eastAsia="Garamond" w:hAnsi="Bookman Old Style" w:cs="Garamond"/>
                <w:sz w:val="20"/>
                <w:szCs w:val="20"/>
              </w:rPr>
              <w:t>Adiciónese el artículo 247M a la Ley 1437 de 2011, el cual quedará así:</w:t>
            </w:r>
          </w:p>
          <w:p w14:paraId="20EC7877"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AD62C2C"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247M. Inspección judicial.</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Para la verificación de la identificación del bien inmueble objeto del proceso, los hechos y derechos relacionados, la explotación económica, el cumplimiento de 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 Tierras.</w:t>
            </w:r>
          </w:p>
          <w:p w14:paraId="75695DA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63A254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decreto y práctica de la inspección judicial se acogerá a lo dispuesto en el artículo 236 de la Ley 1564 de 2012.</w:t>
            </w:r>
          </w:p>
          <w:p w14:paraId="5FB4364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928B550" w14:textId="32B8BF3A"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w:t>
            </w:r>
            <w:r w:rsidRPr="00D06A32">
              <w:rPr>
                <w:rFonts w:ascii="Bookman Old Style" w:eastAsia="Garamond" w:hAnsi="Bookman Old Style" w:cs="Garamond"/>
                <w:sz w:val="20"/>
                <w:szCs w:val="20"/>
              </w:rPr>
              <w:lastRenderedPageBreak/>
              <w:t>manera proporcional respecto de aquellas que hayan sido categorizadas como beneficiarias a título parcialmente gratuito.</w:t>
            </w:r>
          </w:p>
        </w:tc>
        <w:tc>
          <w:tcPr>
            <w:tcW w:w="4390" w:type="dxa"/>
          </w:tcPr>
          <w:p w14:paraId="19C07B6E" w14:textId="3B36289A" w:rsidR="006F269A" w:rsidRPr="00D06A32" w:rsidRDefault="00A64E14"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79.</w:t>
            </w:r>
          </w:p>
        </w:tc>
      </w:tr>
      <w:tr w:rsidR="006F269A" w:rsidRPr="00D06A32" w14:paraId="654E9311" w14:textId="77777777" w:rsidTr="00F61EFD">
        <w:tc>
          <w:tcPr>
            <w:tcW w:w="4389" w:type="dxa"/>
          </w:tcPr>
          <w:p w14:paraId="5A00B99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78. </w:t>
            </w:r>
            <w:r w:rsidRPr="00D06A32">
              <w:rPr>
                <w:rFonts w:ascii="Bookman Old Style" w:eastAsia="Garamond" w:hAnsi="Bookman Old Style" w:cs="Garamond"/>
                <w:sz w:val="20"/>
                <w:szCs w:val="20"/>
              </w:rPr>
              <w:t>Adiciónese el artículo 247N a la Ley 1437 de 2011, el cual quedará así:</w:t>
            </w:r>
          </w:p>
          <w:p w14:paraId="68DC1DBB"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5F6D8D4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Artículo 247N. Prueba pericial. La prueba pericial en el proceso agrario y rural se regirá por las normas establecidas en este capítulo, y en lo no previsto por las demás normas del Código General del Proceso. </w:t>
            </w:r>
          </w:p>
          <w:p w14:paraId="08D126A0" w14:textId="3EC6B05B" w:rsidR="007060CE"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7686FF8" w14:textId="77777777" w:rsidR="00A64E14" w:rsidRPr="00D06A32" w:rsidRDefault="00A64E1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AC36F1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partes podrán aportar el dictamen pericial o solicitar al juez que lo decrete. El dictamen pericial también podrá ser decretado de oficio por el juez.</w:t>
            </w:r>
          </w:p>
          <w:p w14:paraId="16898A3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6052DCA" w14:textId="5510D533"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el dictamen sea aportado por las partes, la oportunidad y contradicción se regirá por lo dispuesto en los artículos 226 y siguientes del Código General del Proceso.</w:t>
            </w:r>
          </w:p>
        </w:tc>
        <w:tc>
          <w:tcPr>
            <w:tcW w:w="4390" w:type="dxa"/>
          </w:tcPr>
          <w:p w14:paraId="2BAF4182" w14:textId="5B273D51" w:rsidR="00A64E14" w:rsidRPr="00D06A32" w:rsidRDefault="00A64E14" w:rsidP="00A64E1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CE61AC">
              <w:rPr>
                <w:rFonts w:ascii="Bookman Old Style" w:eastAsia="Garamond" w:hAnsi="Bookman Old Style" w:cs="Garamond"/>
                <w:b/>
                <w:sz w:val="20"/>
                <w:szCs w:val="20"/>
              </w:rPr>
              <w:t xml:space="preserve">Artículo 80. </w:t>
            </w:r>
            <w:r w:rsidRPr="00CE61AC">
              <w:rPr>
                <w:rFonts w:ascii="Bookman Old Style" w:eastAsia="Garamond" w:hAnsi="Bookman Old Style" w:cs="Garamond"/>
                <w:sz w:val="20"/>
                <w:szCs w:val="20"/>
              </w:rPr>
              <w:t>Adiciónese el artículo 247N a la Ley 1437 de 2011, el cual quedará así:</w:t>
            </w:r>
          </w:p>
          <w:p w14:paraId="7D70DFDB" w14:textId="77777777" w:rsidR="00A64E14" w:rsidRPr="00D06A32" w:rsidRDefault="00A64E14" w:rsidP="00A64E1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6E48C745" w14:textId="0FA16C5C" w:rsidR="00A64E14" w:rsidRPr="00D06A32" w:rsidRDefault="00A64E14" w:rsidP="00A64E1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247N. Prueba pericial. La prueba pericial en el proceso agrario</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 </w:t>
            </w:r>
            <w:r w:rsidRPr="00A64E14">
              <w:rPr>
                <w:rFonts w:ascii="Bookman Old Style" w:eastAsia="Garamond" w:hAnsi="Bookman Old Style" w:cs="Garamond"/>
                <w:b/>
                <w:bCs/>
                <w:sz w:val="20"/>
                <w:szCs w:val="20"/>
                <w:u w:val="single"/>
              </w:rPr>
              <w:t>y ambiental</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 xml:space="preserve">se regirá por las normas establecidas en este capítulo, y en lo no previsto por las demás normas del Código General del Proceso. </w:t>
            </w:r>
          </w:p>
          <w:p w14:paraId="7911A5DD" w14:textId="77777777" w:rsidR="00A64E14" w:rsidRPr="00D06A32" w:rsidRDefault="00A64E14" w:rsidP="00A64E1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514FC9B" w14:textId="77777777" w:rsidR="00A64E14" w:rsidRPr="00D06A32" w:rsidRDefault="00A64E14" w:rsidP="00A64E1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partes podrán aportar el dictamen pericial o solicitar al juez que lo decrete. El dictamen pericial también podrá ser decretado de oficio por el juez.</w:t>
            </w:r>
          </w:p>
          <w:p w14:paraId="012BA0C0" w14:textId="77777777" w:rsidR="00A64E14" w:rsidRPr="00D06A32" w:rsidRDefault="00A64E14" w:rsidP="00A64E1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FBA9E0F" w14:textId="01C2A272" w:rsidR="006F269A" w:rsidRPr="00D06A32" w:rsidRDefault="00A64E14" w:rsidP="00A64E14">
            <w:pPr>
              <w:rPr>
                <w:rFonts w:ascii="Bookman Old Style" w:hAnsi="Bookman Old Style"/>
                <w:sz w:val="20"/>
                <w:szCs w:val="20"/>
              </w:rPr>
            </w:pPr>
            <w:r w:rsidRPr="00D06A32">
              <w:rPr>
                <w:rFonts w:ascii="Bookman Old Style" w:eastAsia="Garamond" w:hAnsi="Bookman Old Style" w:cs="Garamond"/>
                <w:sz w:val="20"/>
                <w:szCs w:val="20"/>
              </w:rPr>
              <w:t>Cuando el dictamen sea aportado por las partes, la oportunidad y contradicción se regirá por lo dispuesto en los artículos 226 y siguientes del Código General del Proceso.</w:t>
            </w:r>
          </w:p>
        </w:tc>
      </w:tr>
      <w:tr w:rsidR="006F269A" w:rsidRPr="00D06A32" w14:paraId="5B1EA777" w14:textId="77777777" w:rsidTr="00F61EFD">
        <w:tc>
          <w:tcPr>
            <w:tcW w:w="4389" w:type="dxa"/>
          </w:tcPr>
          <w:p w14:paraId="18F80DC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79. </w:t>
            </w:r>
            <w:r w:rsidRPr="00D06A32">
              <w:rPr>
                <w:rFonts w:ascii="Bookman Old Style" w:eastAsia="Garamond" w:hAnsi="Bookman Old Style" w:cs="Garamond"/>
                <w:sz w:val="20"/>
                <w:szCs w:val="20"/>
              </w:rPr>
              <w:t>Adiciónese el artículo 247O a la Ley 1437 de 2011, el cual quedará así:</w:t>
            </w:r>
          </w:p>
          <w:p w14:paraId="7F35A19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478552A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247O. Trámite del dictamen pericial solicitado o decretado de oficio. Cuando en la oportunidad para pedir pruebas se solicite el decreto de un dictamen pericial, o cuando el mismo se decrete de oficio, se aplicarán las siguientes reglas:</w:t>
            </w:r>
          </w:p>
          <w:p w14:paraId="60C0DC6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1D478C4"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El juez o magistrado ponente resolverá de plano la recusación o manifestación de impedimento del perito mediante auto que no tendrá recurso alguno, lo cual se podrá realizar antes de la posesión del perito.   </w:t>
            </w:r>
          </w:p>
          <w:p w14:paraId="2F29E221"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4D4C72E"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perito designado será posesionado con las advertencias de ley y previo juramento.</w:t>
            </w:r>
          </w:p>
          <w:p w14:paraId="21EA1C9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D57571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Si es del caso, el juez o magistrado ponente ordenará a la parte que solicitó el dictamen que le suministre al perito lo necesario para viáticos y gastos de la pericia, dentro del término que al efecto señale. Este término podrá ser prorrogado </w:t>
            </w:r>
            <w:r w:rsidRPr="00D06A32">
              <w:rPr>
                <w:rFonts w:ascii="Bookman Old Style" w:eastAsia="Garamond" w:hAnsi="Bookman Old Style" w:cs="Garamond"/>
                <w:sz w:val="20"/>
                <w:szCs w:val="20"/>
              </w:rPr>
              <w:lastRenderedPageBreak/>
              <w:t xml:space="preserve">por una sola vez. </w:t>
            </w:r>
          </w:p>
          <w:p w14:paraId="0AB615A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26CE97E" w14:textId="5CAE7127"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Si quien pidió el dictamen no consigna las sumas ordenadas dentro del término otorgado, se entenderá que desiste de la prueba. </w:t>
            </w:r>
          </w:p>
        </w:tc>
        <w:tc>
          <w:tcPr>
            <w:tcW w:w="4390" w:type="dxa"/>
          </w:tcPr>
          <w:p w14:paraId="774632FA" w14:textId="5CFBB5BC" w:rsidR="006F269A" w:rsidRPr="00D06A32" w:rsidRDefault="00CE61AC"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81.</w:t>
            </w:r>
          </w:p>
        </w:tc>
      </w:tr>
      <w:tr w:rsidR="006F269A" w:rsidRPr="00D06A32" w14:paraId="156E6C0C" w14:textId="77777777" w:rsidTr="00F61EFD">
        <w:tc>
          <w:tcPr>
            <w:tcW w:w="4389" w:type="dxa"/>
          </w:tcPr>
          <w:p w14:paraId="6DA6921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80. </w:t>
            </w:r>
            <w:r w:rsidRPr="00D06A32">
              <w:rPr>
                <w:rFonts w:ascii="Bookman Old Style" w:eastAsia="Garamond" w:hAnsi="Bookman Old Style" w:cs="Garamond"/>
                <w:sz w:val="20"/>
                <w:szCs w:val="20"/>
              </w:rPr>
              <w:t>Adiciónese el artículo 247P a la Ley 1437 de 2011, el cual quedará así:</w:t>
            </w:r>
          </w:p>
          <w:p w14:paraId="2A3F8B9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62DC11A0"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Artículo 247P. Contradicción del dictamen pericial a solicitud de parte o decretado de oficio. En estos casos, se seguirán las siguientes reglas: </w:t>
            </w:r>
          </w:p>
          <w:p w14:paraId="2F9D102D"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7825B2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 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1EEFA19D"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6A17D19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r w:rsidRPr="00D06A32">
              <w:rPr>
                <w:rFonts w:ascii="Bookman Old Style" w:eastAsia="Garamond" w:hAnsi="Bookman Old Style" w:cs="Garamond"/>
                <w:sz w:val="20"/>
                <w:szCs w:val="20"/>
              </w:rPr>
              <w:t xml:space="preserve">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 </w:t>
            </w:r>
          </w:p>
          <w:p w14:paraId="2ED0414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420B69CE" w14:textId="588299CA"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w:t>
            </w:r>
            <w:r w:rsidRPr="00D06A32">
              <w:rPr>
                <w:rFonts w:ascii="Bookman Old Style" w:eastAsia="Garamond" w:hAnsi="Bookman Old Style" w:cs="Garamond"/>
                <w:sz w:val="20"/>
                <w:szCs w:val="20"/>
              </w:rPr>
              <w:t xml:space="preserve"> En los casos en que el dictamen pericial fuere rendido por una autoridad pública, sea aportado o solicitado por las partes o decretado de oficio, se prescindirá de la audiencia, salvo que el juez la estime indispensable. </w:t>
            </w:r>
          </w:p>
        </w:tc>
        <w:tc>
          <w:tcPr>
            <w:tcW w:w="4390" w:type="dxa"/>
          </w:tcPr>
          <w:p w14:paraId="4AE6DB0D" w14:textId="5B61A90E" w:rsidR="006F269A" w:rsidRPr="00D06A32" w:rsidRDefault="00CE61AC"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82.</w:t>
            </w:r>
          </w:p>
        </w:tc>
      </w:tr>
      <w:tr w:rsidR="006F269A" w:rsidRPr="00D06A32" w14:paraId="06227206" w14:textId="77777777" w:rsidTr="00F61EFD">
        <w:tc>
          <w:tcPr>
            <w:tcW w:w="4389" w:type="dxa"/>
          </w:tcPr>
          <w:p w14:paraId="73C9766A"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81. </w:t>
            </w:r>
            <w:r w:rsidRPr="00D06A32">
              <w:rPr>
                <w:rFonts w:ascii="Bookman Old Style" w:eastAsia="Garamond" w:hAnsi="Bookman Old Style" w:cs="Garamond"/>
                <w:sz w:val="20"/>
                <w:szCs w:val="20"/>
              </w:rPr>
              <w:t xml:space="preserve">Adiciónese el artículo 247Q a </w:t>
            </w:r>
            <w:r w:rsidRPr="00D06A32">
              <w:rPr>
                <w:rFonts w:ascii="Bookman Old Style" w:eastAsia="Garamond" w:hAnsi="Bookman Old Style" w:cs="Garamond"/>
                <w:sz w:val="20"/>
                <w:szCs w:val="20"/>
              </w:rPr>
              <w:lastRenderedPageBreak/>
              <w:t>la Ley 1437 de 2011, el cual quedará así:</w:t>
            </w:r>
          </w:p>
          <w:p w14:paraId="12D0B8D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u w:val="single"/>
              </w:rPr>
            </w:pPr>
          </w:p>
          <w:p w14:paraId="6C500584"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Artículo 247Q. Honorarios del perito. Practicado el dictamen pericial y surtida la contradicción de este, el juez fijará los honorarios del perito mediante auto. </w:t>
            </w:r>
            <w:r w:rsidRPr="00D06A32">
              <w:rPr>
                <w:rFonts w:ascii="Bookman Old Style" w:eastAsia="Garamond" w:hAnsi="Bookman Old Style" w:cs="Garamond"/>
                <w:sz w:val="20"/>
                <w:szCs w:val="20"/>
                <w:u w:val="single"/>
              </w:rPr>
              <w:t xml:space="preserve"> </w:t>
            </w:r>
          </w:p>
          <w:p w14:paraId="54F08AFE"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2B111DCC"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4AB0E7B0"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r w:rsidRPr="00D06A32">
              <w:rPr>
                <w:rFonts w:ascii="Bookman Old Style" w:eastAsia="Garamond" w:hAnsi="Bookman Old Style" w:cs="Garamond"/>
                <w:sz w:val="20"/>
                <w:szCs w:val="20"/>
                <w:u w:val="single"/>
              </w:rPr>
              <w:t xml:space="preserve">  </w:t>
            </w:r>
          </w:p>
          <w:p w14:paraId="7FB516D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613A100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4833D888" w14:textId="0B0688A4"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tc>
        <w:tc>
          <w:tcPr>
            <w:tcW w:w="4390" w:type="dxa"/>
          </w:tcPr>
          <w:p w14:paraId="0806C0E3" w14:textId="2EEB60A1" w:rsidR="006F269A" w:rsidRPr="00D06A32" w:rsidRDefault="00CE61AC"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83.</w:t>
            </w:r>
          </w:p>
        </w:tc>
      </w:tr>
      <w:tr w:rsidR="006F269A" w:rsidRPr="00D06A32" w14:paraId="05A41B71" w14:textId="77777777" w:rsidTr="00F61EFD">
        <w:tc>
          <w:tcPr>
            <w:tcW w:w="4389" w:type="dxa"/>
          </w:tcPr>
          <w:p w14:paraId="38A095A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82. </w:t>
            </w:r>
            <w:r w:rsidRPr="00D06A32">
              <w:rPr>
                <w:rFonts w:ascii="Bookman Old Style" w:eastAsia="Garamond" w:hAnsi="Bookman Old Style" w:cs="Garamond"/>
                <w:sz w:val="20"/>
                <w:szCs w:val="20"/>
              </w:rPr>
              <w:t>Adiciónese el artículo 247R a la Ley 1437 de 2011, el cual quedará así:</w:t>
            </w:r>
          </w:p>
          <w:p w14:paraId="0399694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u w:val="single"/>
              </w:rPr>
            </w:pPr>
          </w:p>
          <w:p w14:paraId="2F67B0B1"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247R. Reglas especiales para las entidades públicas.</w:t>
            </w:r>
          </w:p>
          <w:p w14:paraId="37F2341E"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1C6371E"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0C3D5A0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8B3C07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En los anteriores términos se modifica la Ley 80 de 1993, en lo relativo a la contratación directa para la pericia judicial.  </w:t>
            </w:r>
          </w:p>
          <w:p w14:paraId="12EB941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27D1470" w14:textId="31DCB28D"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Cuando la experticia sea rendida por una entidad pública el juez deberá ordenar honorarios a favor de esta.</w:t>
            </w:r>
          </w:p>
        </w:tc>
        <w:tc>
          <w:tcPr>
            <w:tcW w:w="4390" w:type="dxa"/>
          </w:tcPr>
          <w:p w14:paraId="4385F8BC" w14:textId="79C58B1E" w:rsidR="006F269A" w:rsidRPr="00D06A32" w:rsidRDefault="00CE61AC"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84.</w:t>
            </w:r>
          </w:p>
        </w:tc>
      </w:tr>
      <w:tr w:rsidR="006F269A" w:rsidRPr="00D06A32" w14:paraId="2E0AE2FC" w14:textId="77777777" w:rsidTr="00F61EFD">
        <w:tc>
          <w:tcPr>
            <w:tcW w:w="4389" w:type="dxa"/>
          </w:tcPr>
          <w:p w14:paraId="614C909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83. </w:t>
            </w:r>
            <w:r w:rsidRPr="00D06A32">
              <w:rPr>
                <w:rFonts w:ascii="Bookman Old Style" w:eastAsia="Garamond" w:hAnsi="Bookman Old Style" w:cs="Garamond"/>
                <w:sz w:val="20"/>
                <w:szCs w:val="20"/>
              </w:rPr>
              <w:t>Adiciónese el artículo 247S a la Ley 1437 de 2011, el cual quedará así:</w:t>
            </w:r>
          </w:p>
          <w:p w14:paraId="51543577"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694080C"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247S. Audiencia pública de pruebas y alegatos.</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El juez instalará la audiencia pública de pruebas y alegatos con la presencia de los apoderados de las partes, quienes deberán acudir obligatoriamente. También podrán asistir las partes, terceros y demás intervinientes.</w:t>
            </w:r>
          </w:p>
          <w:p w14:paraId="18058AD4"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Previo a la práctica de pruebas, el juez decidirá de oficio o a petición de parte sobre los vicios que se hayan presentado y adoptará las medidas de saneamiento necesarias para evitar sentencias inhibitorias.</w:t>
            </w:r>
          </w:p>
          <w:p w14:paraId="27ABB20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0D93CD7"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28FFC17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6AE0FBA"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Luego, practicará las demás pruebas de la siguiente manera:</w:t>
            </w:r>
          </w:p>
          <w:p w14:paraId="0E9E56E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B79D089" w14:textId="77777777" w:rsidR="007060CE" w:rsidRPr="00D06A32" w:rsidRDefault="007060CE" w:rsidP="00492268">
            <w:pPr>
              <w:widowControl w:val="0"/>
              <w:numPr>
                <w:ilvl w:val="0"/>
                <w:numId w:val="62"/>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 El interrogatorio a los peritos que </w:t>
            </w:r>
            <w:r w:rsidRPr="00D06A32">
              <w:rPr>
                <w:rFonts w:ascii="Bookman Old Style" w:eastAsia="Garamond" w:hAnsi="Bookman Old Style" w:cs="Garamond"/>
                <w:sz w:val="20"/>
                <w:szCs w:val="20"/>
              </w:rPr>
              <w:lastRenderedPageBreak/>
              <w:t>hayan sido citados a la audiencia, de oficio o a solicitud de parte.</w:t>
            </w:r>
          </w:p>
          <w:p w14:paraId="3B41FD13"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D968B8E" w14:textId="77777777" w:rsidR="007060CE" w:rsidRPr="00D06A32" w:rsidRDefault="007060CE" w:rsidP="00492268">
            <w:pPr>
              <w:widowControl w:val="0"/>
              <w:numPr>
                <w:ilvl w:val="0"/>
                <w:numId w:val="62"/>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 Las declaraciones de los testigos que se encuentren presentes.</w:t>
            </w:r>
          </w:p>
          <w:p w14:paraId="4374B5A1"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F68C2D1" w14:textId="77777777" w:rsidR="007060CE" w:rsidRPr="00D06A32" w:rsidRDefault="007060CE" w:rsidP="00492268">
            <w:pPr>
              <w:widowControl w:val="0"/>
              <w:numPr>
                <w:ilvl w:val="0"/>
                <w:numId w:val="62"/>
              </w:numPr>
              <w:pBdr>
                <w:top w:val="nil"/>
                <w:left w:val="nil"/>
                <w:bottom w:val="nil"/>
                <w:right w:val="nil"/>
                <w:between w:val="nil"/>
              </w:pBdr>
              <w:ind w:left="0" w:right="49" w:firstLine="0"/>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 La exhibición de los documentos y las demás pruebas que hubieren sido decretadas y practicadas.</w:t>
            </w:r>
          </w:p>
          <w:p w14:paraId="2106CA4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C8A030C"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75A39841"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014FEF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1º. La inasistencia de los apoderados a esta audiencia sólo podrá excusarse mediante prueba sumaria de una justa causa.</w:t>
            </w:r>
          </w:p>
          <w:p w14:paraId="6085D4E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3BD7B0C" w14:textId="1590FF54"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En cualquier etapa de la audiencia el juez podrá invitar a las partes a conciliar sus diferencias.</w:t>
            </w:r>
          </w:p>
        </w:tc>
        <w:tc>
          <w:tcPr>
            <w:tcW w:w="4390" w:type="dxa"/>
          </w:tcPr>
          <w:p w14:paraId="1726294B" w14:textId="571C0505" w:rsidR="006F269A" w:rsidRPr="00D06A32" w:rsidRDefault="00CE61AC"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85.</w:t>
            </w:r>
          </w:p>
        </w:tc>
      </w:tr>
      <w:tr w:rsidR="006F269A" w:rsidRPr="00D06A32" w14:paraId="4E9A6441" w14:textId="77777777" w:rsidTr="00F61EFD">
        <w:tc>
          <w:tcPr>
            <w:tcW w:w="4389" w:type="dxa"/>
          </w:tcPr>
          <w:p w14:paraId="11727264"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84. </w:t>
            </w:r>
            <w:r w:rsidRPr="00D06A32">
              <w:rPr>
                <w:rFonts w:ascii="Bookman Old Style" w:eastAsia="Garamond" w:hAnsi="Bookman Old Style" w:cs="Garamond"/>
                <w:sz w:val="20"/>
                <w:szCs w:val="20"/>
              </w:rPr>
              <w:t>Adiciónese el artículo 247S a la Ley 1437 de 2011, el cual quedará así:</w:t>
            </w:r>
          </w:p>
          <w:p w14:paraId="6E9B0F8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DAFF73A"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247S. Sentencia. El juez proferirá sentencia dentro de los treinta (30) días siguientes a la audiencia pública, conforme al artículo 187 de este código y al parágrafo segundo del artículo 281 de la Ley 1564 de 2012. Igualmente, atenderá lo dispuesto en el artículo 19 de esta Ley, respecto a la posibilidad de fallar “ultra o extra petita”.</w:t>
            </w:r>
          </w:p>
          <w:p w14:paraId="72AC3AAB" w14:textId="10B6B865" w:rsidR="007060CE"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CCCC3E5" w14:textId="77777777" w:rsidR="001634B0" w:rsidRPr="00D06A32" w:rsidRDefault="001634B0"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453A0B7" w14:textId="77777777" w:rsidR="007060CE" w:rsidRPr="00D06A32" w:rsidRDefault="007060CE"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w:t>
            </w:r>
            <w:r w:rsidRPr="00D06A32">
              <w:rPr>
                <w:rFonts w:ascii="Bookman Old Style" w:eastAsia="Garamond" w:hAnsi="Bookman Old Style" w:cs="Garamond"/>
                <w:sz w:val="20"/>
                <w:szCs w:val="20"/>
              </w:rPr>
              <w:lastRenderedPageBreak/>
              <w:t>solicite el juez, conforme a esta Ley, así como de acuerdo con las disposiciones establecidas para el efecto en la Ley 1564 de 2012.</w:t>
            </w:r>
          </w:p>
          <w:p w14:paraId="1B148F6D"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67CA2BC" w14:textId="77777777" w:rsidR="007060CE" w:rsidRPr="00D06A32" w:rsidRDefault="007060CE"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1º.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Incurrirá en falta gravísima el funcionario que omita o retarde injustificadamente el cumplimiento de las órdenes contenidas en el fallo o no brinde al Juez el apoyo requerido por éste para la ejecución de la sentencia.</w:t>
            </w:r>
          </w:p>
          <w:p w14:paraId="367BEF92" w14:textId="77777777" w:rsidR="007060CE" w:rsidRPr="00D06A32" w:rsidRDefault="007060CE"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BA295BF" w14:textId="77777777" w:rsidR="007060CE" w:rsidRPr="00D06A32" w:rsidRDefault="007060CE"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375794D5" w14:textId="77777777" w:rsidR="007060CE" w:rsidRPr="00D06A32" w:rsidRDefault="007060CE"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2B2B4FC" w14:textId="1F618370" w:rsidR="006F269A" w:rsidRPr="00D06A32" w:rsidRDefault="007060CE" w:rsidP="00CE61AC">
            <w:pPr>
              <w:jc w:val="both"/>
              <w:rPr>
                <w:rFonts w:ascii="Bookman Old Style" w:hAnsi="Bookman Old Style"/>
                <w:sz w:val="20"/>
                <w:szCs w:val="20"/>
              </w:rPr>
            </w:pPr>
            <w:r w:rsidRPr="00D06A32">
              <w:rPr>
                <w:rFonts w:ascii="Bookman Old Style" w:eastAsia="Garamond" w:hAnsi="Bookman Old Style" w:cs="Garamond"/>
                <w:sz w:val="20"/>
                <w:szCs w:val="20"/>
              </w:rPr>
              <w:t>Parágrafo 3º.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tc>
        <w:tc>
          <w:tcPr>
            <w:tcW w:w="4390" w:type="dxa"/>
          </w:tcPr>
          <w:p w14:paraId="6BD899E1" w14:textId="4799915F" w:rsidR="008E0FDB" w:rsidRPr="00D06A32" w:rsidRDefault="008E0FD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8</w:t>
            </w:r>
            <w:r w:rsidR="00CE61AC">
              <w:rPr>
                <w:rFonts w:ascii="Bookman Old Style" w:eastAsia="Garamond" w:hAnsi="Bookman Old Style" w:cs="Garamond"/>
                <w:b/>
                <w:sz w:val="20"/>
                <w:szCs w:val="20"/>
              </w:rPr>
              <w:t>6</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Adiciónese el artículo 247</w:t>
            </w:r>
            <w:r w:rsidRPr="00D06A32">
              <w:rPr>
                <w:rFonts w:ascii="Bookman Old Style" w:eastAsia="Garamond" w:hAnsi="Bookman Old Style" w:cs="Garamond"/>
                <w:b/>
                <w:sz w:val="20"/>
                <w:szCs w:val="20"/>
                <w:u w:val="single"/>
              </w:rPr>
              <w:t>T</w:t>
            </w:r>
            <w:r w:rsidRPr="00D06A32">
              <w:rPr>
                <w:rFonts w:ascii="Bookman Old Style" w:eastAsia="Garamond" w:hAnsi="Bookman Old Style" w:cs="Garamond"/>
                <w:strike/>
                <w:sz w:val="20"/>
                <w:szCs w:val="20"/>
              </w:rPr>
              <w:t>S</w:t>
            </w:r>
            <w:r w:rsidRPr="00D06A32">
              <w:rPr>
                <w:rFonts w:ascii="Bookman Old Style" w:eastAsia="Garamond" w:hAnsi="Bookman Old Style" w:cs="Garamond"/>
                <w:sz w:val="20"/>
                <w:szCs w:val="20"/>
              </w:rPr>
              <w:t xml:space="preserve"> a la Ley 1437 de 2011, el cual quedará así:</w:t>
            </w:r>
          </w:p>
          <w:p w14:paraId="6F944DE9" w14:textId="77777777" w:rsidR="008E0FDB" w:rsidRPr="00D06A32" w:rsidRDefault="008E0FDB"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AB8FF0A" w14:textId="77777777" w:rsidR="006F269A" w:rsidRDefault="008E0FDB"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247</w:t>
            </w:r>
            <w:r w:rsidRPr="00D06A32">
              <w:rPr>
                <w:rFonts w:ascii="Bookman Old Style" w:eastAsia="Garamond" w:hAnsi="Bookman Old Style" w:cs="Garamond"/>
                <w:b/>
                <w:sz w:val="20"/>
                <w:szCs w:val="20"/>
                <w:u w:val="single"/>
              </w:rPr>
              <w:t>T</w:t>
            </w:r>
            <w:r w:rsidRPr="00D06A32">
              <w:rPr>
                <w:rFonts w:ascii="Bookman Old Style" w:eastAsia="Garamond" w:hAnsi="Bookman Old Style" w:cs="Garamond"/>
                <w:strike/>
                <w:sz w:val="20"/>
                <w:szCs w:val="20"/>
              </w:rPr>
              <w:t>S</w:t>
            </w:r>
            <w:r w:rsidRPr="00D06A32">
              <w:rPr>
                <w:rFonts w:ascii="Bookman Old Style" w:eastAsia="Garamond" w:hAnsi="Bookman Old Style" w:cs="Garamond"/>
                <w:sz w:val="20"/>
                <w:szCs w:val="20"/>
              </w:rPr>
              <w:t>. Sentencia. El juez proferirá sentencia dentro de los treinta (30) días siguientes a la audiencia pública, conforme al artículo 187 de este código y al parágrafo segundo del artículo 281 de la Ley 1564 de 2012. Igualmente, atenderá lo dispuesto en el</w:t>
            </w:r>
            <w:r w:rsidRPr="00D06A32">
              <w:rPr>
                <w:rFonts w:ascii="Bookman Old Style" w:eastAsia="Garamond" w:hAnsi="Bookman Old Style" w:cs="Garamond"/>
                <w:strike/>
                <w:sz w:val="20"/>
                <w:szCs w:val="20"/>
              </w:rPr>
              <w:t xml:space="preserve"> </w:t>
            </w:r>
            <w:r w:rsidRPr="00D06A32">
              <w:rPr>
                <w:rFonts w:ascii="Bookman Old Style" w:eastAsia="Garamond" w:hAnsi="Bookman Old Style" w:cs="Garamond"/>
                <w:b/>
                <w:sz w:val="20"/>
                <w:szCs w:val="20"/>
                <w:u w:val="single"/>
              </w:rPr>
              <w:t>parágrafo 2 del artículo 281 de la Ley 1564 de 2012,</w:t>
            </w:r>
            <w:r w:rsidRPr="00D06A32">
              <w:rPr>
                <w:rFonts w:ascii="Bookman Old Style" w:eastAsia="Garamond" w:hAnsi="Bookman Old Style" w:cs="Garamond"/>
                <w:strike/>
                <w:sz w:val="20"/>
                <w:szCs w:val="20"/>
              </w:rPr>
              <w:t xml:space="preserve"> artículo 19 de esta Ley</w:t>
            </w:r>
            <w:r w:rsidRPr="00D06A32">
              <w:rPr>
                <w:rFonts w:ascii="Bookman Old Style" w:eastAsia="Garamond" w:hAnsi="Bookman Old Style" w:cs="Garamond"/>
                <w:sz w:val="20"/>
                <w:szCs w:val="20"/>
              </w:rPr>
              <w:t>, respecto a la posibilidad de fallar “ultra o extra petita”.</w:t>
            </w:r>
          </w:p>
          <w:p w14:paraId="46B17EC8" w14:textId="77777777" w:rsidR="00CE61AC"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B920906"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w:t>
            </w:r>
            <w:r w:rsidRPr="00D06A32">
              <w:rPr>
                <w:rFonts w:ascii="Bookman Old Style" w:eastAsia="Garamond" w:hAnsi="Bookman Old Style" w:cs="Garamond"/>
                <w:sz w:val="20"/>
                <w:szCs w:val="20"/>
              </w:rPr>
              <w:lastRenderedPageBreak/>
              <w:t>solicite el juez, conforme a esta Ley, así como de acuerdo con las disposiciones establecidas para el efecto en la Ley 1564 de 2012.</w:t>
            </w:r>
          </w:p>
          <w:p w14:paraId="5C710A1D"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79DD9C4"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1º.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Incurrirá en falta gravísima el funcionario que omita o retarde injustificadamente el cumplimiento de las órdenes contenidas en el fallo o no brinde al Juez el apoyo requerido por éste para la ejecución de la sentencia.</w:t>
            </w:r>
          </w:p>
          <w:p w14:paraId="7DB82F3B"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DF8F487"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2º.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72C9AFE3" w14:textId="77777777" w:rsidR="00CE61AC" w:rsidRPr="00D06A32"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CD626C6" w14:textId="3E6D974B" w:rsidR="00CE61AC" w:rsidRPr="00CE61AC" w:rsidRDefault="00CE61AC" w:rsidP="00CE61A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Parágrafo 3º.</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tc>
      </w:tr>
      <w:tr w:rsidR="006F269A" w:rsidRPr="00D06A32" w14:paraId="0D96B30F" w14:textId="77777777" w:rsidTr="00F61EFD">
        <w:tc>
          <w:tcPr>
            <w:tcW w:w="4389" w:type="dxa"/>
          </w:tcPr>
          <w:p w14:paraId="351A8FF4" w14:textId="77777777" w:rsidR="007060CE" w:rsidRPr="00D06A32" w:rsidRDefault="007060CE" w:rsidP="00D97AEE">
            <w:pPr>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Artículo 85. Adiciónese un parágrafo al artículo 248 de la Ley 1437 de 2011, así</w:t>
            </w:r>
          </w:p>
          <w:p w14:paraId="571159F5" w14:textId="77777777" w:rsidR="007060CE" w:rsidRPr="00D06A32" w:rsidRDefault="007060CE" w:rsidP="00D97AEE">
            <w:pPr>
              <w:ind w:right="49"/>
              <w:jc w:val="both"/>
              <w:rPr>
                <w:rFonts w:ascii="Bookman Old Style" w:eastAsia="Garamond" w:hAnsi="Bookman Old Style" w:cs="Garamond"/>
                <w:b/>
                <w:sz w:val="20"/>
                <w:szCs w:val="20"/>
              </w:rPr>
            </w:pPr>
          </w:p>
          <w:p w14:paraId="4FB4EF6F" w14:textId="0C22153F" w:rsidR="007060CE" w:rsidRPr="00D06A32" w:rsidRDefault="007060CE"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248. Procedencia. El</w:t>
            </w:r>
            <w:r w:rsidR="001634B0">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recurso extraordinario de revisión procede contra las sentencias ejecutoriadas dictadas por las secciones y subsecciones de la Sala de lo Contencioso Administrativo del Consejo de Estado, por los Tribunales Administrativos y por los jueces administrativos.</w:t>
            </w:r>
          </w:p>
          <w:p w14:paraId="6B525096" w14:textId="77777777" w:rsidR="007060CE" w:rsidRPr="00D06A32" w:rsidRDefault="007060CE" w:rsidP="00D97AEE">
            <w:pPr>
              <w:ind w:right="49"/>
              <w:jc w:val="both"/>
              <w:rPr>
                <w:rFonts w:ascii="Bookman Old Style" w:eastAsia="Garamond" w:hAnsi="Bookman Old Style" w:cs="Garamond"/>
                <w:sz w:val="20"/>
                <w:szCs w:val="20"/>
              </w:rPr>
            </w:pPr>
          </w:p>
          <w:p w14:paraId="1404E1CA" w14:textId="32D73BE4" w:rsidR="006F269A" w:rsidRPr="00D06A32" w:rsidRDefault="007060CE"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Parágrafo. El recurso extraordinario de revisión procederá en la Especialidad </w:t>
            </w:r>
            <w:r w:rsidRPr="00D06A32">
              <w:rPr>
                <w:rFonts w:ascii="Bookman Old Style" w:eastAsia="Garamond" w:hAnsi="Bookman Old Style" w:cs="Garamond"/>
                <w:sz w:val="20"/>
                <w:szCs w:val="20"/>
              </w:rPr>
              <w:lastRenderedPageBreak/>
              <w:t>Agraria y Rural en los mismos términos previstos en esta Ley.</w:t>
            </w:r>
          </w:p>
        </w:tc>
        <w:tc>
          <w:tcPr>
            <w:tcW w:w="4390" w:type="dxa"/>
          </w:tcPr>
          <w:p w14:paraId="2AC5DF91" w14:textId="51C8CA1D" w:rsidR="001634B0" w:rsidRPr="00D06A32" w:rsidRDefault="001634B0" w:rsidP="001634B0">
            <w:pPr>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Artículo 8</w:t>
            </w:r>
            <w:r>
              <w:rPr>
                <w:rFonts w:ascii="Bookman Old Style" w:eastAsia="Garamond" w:hAnsi="Bookman Old Style" w:cs="Garamond"/>
                <w:b/>
                <w:sz w:val="20"/>
                <w:szCs w:val="20"/>
              </w:rPr>
              <w:t>7</w:t>
            </w:r>
            <w:r w:rsidRPr="00D06A32">
              <w:rPr>
                <w:rFonts w:ascii="Bookman Old Style" w:eastAsia="Garamond" w:hAnsi="Bookman Old Style" w:cs="Garamond"/>
                <w:b/>
                <w:sz w:val="20"/>
                <w:szCs w:val="20"/>
              </w:rPr>
              <w:t>. Adiciónese un parágrafo al artículo 248 de la Ley 1437 de 2011, así</w:t>
            </w:r>
          </w:p>
          <w:p w14:paraId="041E786C" w14:textId="77777777" w:rsidR="001634B0" w:rsidRPr="00D06A32" w:rsidRDefault="001634B0" w:rsidP="001634B0">
            <w:pPr>
              <w:ind w:right="49"/>
              <w:jc w:val="both"/>
              <w:rPr>
                <w:rFonts w:ascii="Bookman Old Style" w:eastAsia="Garamond" w:hAnsi="Bookman Old Style" w:cs="Garamond"/>
                <w:b/>
                <w:sz w:val="20"/>
                <w:szCs w:val="20"/>
              </w:rPr>
            </w:pPr>
          </w:p>
          <w:p w14:paraId="1FFE8A4C" w14:textId="77777777" w:rsidR="001634B0" w:rsidRPr="00D06A32" w:rsidRDefault="001634B0" w:rsidP="001634B0">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248. Procedencia. El</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recurso extraordinario de revisión procede contra las sentencias ejecutoriadas dictadas por las secciones y subsecciones de la Sala de lo Contencioso Administrativo del Consejo de Estado, por los Tribunales Administrativos y por los jueces administrativos.</w:t>
            </w:r>
          </w:p>
          <w:p w14:paraId="030C4EE5" w14:textId="77777777" w:rsidR="001634B0" w:rsidRPr="00D06A32" w:rsidRDefault="001634B0" w:rsidP="001634B0">
            <w:pPr>
              <w:ind w:right="49"/>
              <w:jc w:val="both"/>
              <w:rPr>
                <w:rFonts w:ascii="Bookman Old Style" w:eastAsia="Garamond" w:hAnsi="Bookman Old Style" w:cs="Garamond"/>
                <w:sz w:val="20"/>
                <w:szCs w:val="20"/>
              </w:rPr>
            </w:pPr>
          </w:p>
          <w:p w14:paraId="1A56C380" w14:textId="49DE3B11" w:rsidR="006F269A" w:rsidRPr="00D06A32" w:rsidRDefault="001634B0" w:rsidP="001634B0">
            <w:pPr>
              <w:jc w:val="both"/>
              <w:rPr>
                <w:rFonts w:ascii="Bookman Old Style" w:hAnsi="Bookman Old Style"/>
                <w:sz w:val="20"/>
                <w:szCs w:val="20"/>
              </w:rPr>
            </w:pPr>
            <w:r w:rsidRPr="00D06A32">
              <w:rPr>
                <w:rFonts w:ascii="Bookman Old Style" w:eastAsia="Garamond" w:hAnsi="Bookman Old Style" w:cs="Garamond"/>
                <w:sz w:val="20"/>
                <w:szCs w:val="20"/>
              </w:rPr>
              <w:t xml:space="preserve">Parágrafo. El recurso extraordinario de revisión procederá en la Especialidad </w:t>
            </w:r>
            <w:r w:rsidRPr="00D06A32">
              <w:rPr>
                <w:rFonts w:ascii="Bookman Old Style" w:eastAsia="Garamond" w:hAnsi="Bookman Old Style" w:cs="Garamond"/>
                <w:sz w:val="20"/>
                <w:szCs w:val="20"/>
              </w:rPr>
              <w:lastRenderedPageBreak/>
              <w:t>Agraria</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1634B0">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en los mismos términos previstos en esta Ley.</w:t>
            </w:r>
          </w:p>
        </w:tc>
      </w:tr>
      <w:tr w:rsidR="006F269A" w:rsidRPr="00D06A32" w14:paraId="04236878" w14:textId="77777777" w:rsidTr="00F61EFD">
        <w:tc>
          <w:tcPr>
            <w:tcW w:w="4389" w:type="dxa"/>
          </w:tcPr>
          <w:p w14:paraId="756AC69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86. </w:t>
            </w:r>
            <w:r w:rsidRPr="00D06A32">
              <w:rPr>
                <w:rFonts w:ascii="Bookman Old Style" w:eastAsia="Garamond" w:hAnsi="Bookman Old Style" w:cs="Helvetica"/>
                <w:sz w:val="20"/>
                <w:szCs w:val="20"/>
              </w:rPr>
              <w:t>Adiciónese un parágrafo 2 al artículo 257 de la Ley 1437 de 2011, así:</w:t>
            </w:r>
          </w:p>
          <w:p w14:paraId="1C52C0FE"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DC2943C"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257. Procedencia. El recurso extraordinario de unificación de jurisprudencia procede contra las sentencias dictadas en única y en segunda instancia por los tribunales administrativos, tanto para los procesos que se rigen por el Decreto </w:t>
            </w:r>
            <w:hyperlink r:id="rId17" w:anchor="INICIO">
              <w:r w:rsidRPr="00D06A32">
                <w:rPr>
                  <w:rFonts w:ascii="Bookman Old Style" w:eastAsia="Garamond" w:hAnsi="Bookman Old Style" w:cs="Helvetica"/>
                  <w:sz w:val="20"/>
                  <w:szCs w:val="20"/>
                </w:rPr>
                <w:t>01</w:t>
              </w:r>
            </w:hyperlink>
            <w:r w:rsidRPr="00D06A32">
              <w:rPr>
                <w:rFonts w:ascii="Bookman Old Style" w:eastAsia="Garamond" w:hAnsi="Bookman Old Style" w:cs="Helvetica"/>
                <w:sz w:val="20"/>
                <w:szCs w:val="20"/>
              </w:rPr>
              <w:t> de 1984 como para aquellos que se tramitan por la Ley </w:t>
            </w:r>
            <w:hyperlink r:id="rId18" w:anchor="INICIO">
              <w:r w:rsidRPr="00D06A32">
                <w:rPr>
                  <w:rFonts w:ascii="Bookman Old Style" w:eastAsia="Garamond" w:hAnsi="Bookman Old Style" w:cs="Helvetica"/>
                  <w:sz w:val="20"/>
                  <w:szCs w:val="20"/>
                </w:rPr>
                <w:t>1437</w:t>
              </w:r>
            </w:hyperlink>
            <w:r w:rsidRPr="00D06A32">
              <w:rPr>
                <w:rFonts w:ascii="Bookman Old Style" w:eastAsia="Garamond" w:hAnsi="Bookman Old Style" w:cs="Helvetica"/>
                <w:sz w:val="20"/>
                <w:szCs w:val="20"/>
              </w:rPr>
              <w:t> de 2011. </w:t>
            </w:r>
          </w:p>
          <w:p w14:paraId="1CBD91F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F95BE9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1EBCBAF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95D33A0"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1. Doscientos cincuenta (250) salarios mínimos mensuales legales vigentes, en los procesos de nulidad y restablecimiento del derecho en que se controviertan actos administrativos </w:t>
            </w:r>
            <w:r w:rsidRPr="00D06A32">
              <w:rPr>
                <w:rFonts w:ascii="Bookman Old Style" w:eastAsia="Garamond" w:hAnsi="Bookman Old Style" w:cs="Helvetica"/>
                <w:bCs/>
                <w:sz w:val="20"/>
                <w:szCs w:val="20"/>
              </w:rPr>
              <w:t>proferidos por cualquier autoridad pública.</w:t>
            </w:r>
            <w:r w:rsidRPr="00D06A32">
              <w:rPr>
                <w:rFonts w:ascii="Bookman Old Style" w:eastAsia="Garamond" w:hAnsi="Bookman Old Style" w:cs="Helvetica"/>
                <w:sz w:val="20"/>
                <w:szCs w:val="20"/>
              </w:rPr>
              <w:t> </w:t>
            </w:r>
          </w:p>
          <w:p w14:paraId="17926D2D"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77307F9"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2. Doscientos cincuenta (250) salarios mínimos mensuales legales vigentes, en los procesos que se promuevan sobre el monto, distribución o asignación de impuestos, contribuciones y tasas nacionales, departamentales, municipales o distritales. </w:t>
            </w:r>
          </w:p>
          <w:p w14:paraId="4305D73D"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21F1BB2"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3. Cuatrocientos cincuenta (450) salarios mínimos mensuales legales vigentes, en los procesos sobre contratos de las entidades estatales, en sus distintos órdenes. </w:t>
            </w:r>
          </w:p>
          <w:p w14:paraId="0E76620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E9B11E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4. Cuatrocientos cincuenta (450) salarios mínimos mensuales legales vigentes, en los procesos de reparación directa y en la repetición que el Estado ejerza contra los servidores o ex servidores públicos y </w:t>
            </w:r>
            <w:r w:rsidRPr="00D06A32">
              <w:rPr>
                <w:rFonts w:ascii="Bookman Old Style" w:eastAsia="Garamond" w:hAnsi="Bookman Old Style" w:cs="Helvetica"/>
                <w:sz w:val="20"/>
                <w:szCs w:val="20"/>
              </w:rPr>
              <w:lastRenderedPageBreak/>
              <w:t xml:space="preserve">personas </w:t>
            </w:r>
            <w:r w:rsidRPr="00D06A32">
              <w:rPr>
                <w:rFonts w:ascii="Bookman Old Style" w:eastAsia="Garamond" w:hAnsi="Bookman Old Style" w:cs="Helvetica"/>
                <w:bCs/>
                <w:sz w:val="20"/>
                <w:szCs w:val="20"/>
              </w:rPr>
              <w:t>naturales o jurídicas</w:t>
            </w:r>
            <w:r w:rsidRPr="00D06A32">
              <w:rPr>
                <w:rFonts w:ascii="Bookman Old Style" w:eastAsia="Garamond" w:hAnsi="Bookman Old Style" w:cs="Helvetica"/>
                <w:sz w:val="20"/>
                <w:szCs w:val="20"/>
              </w:rPr>
              <w:t xml:space="preserve"> que de conformidad con la ley cumplan funciones públicas. </w:t>
            </w:r>
          </w:p>
          <w:p w14:paraId="4E0BFFE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D6500FB"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En los procesos de nulidad y restablecimiento del derecho de carácter laboral y pensional procederá el recurso extraordinario sin consideración de la cuantía. </w:t>
            </w:r>
          </w:p>
          <w:p w14:paraId="410015FE" w14:textId="77777777" w:rsidR="00AD57BF" w:rsidRDefault="00AD57B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6E382A2" w14:textId="10CDC4B5"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Este recurso no procederá para los asuntos previstos en los artículos </w:t>
            </w:r>
            <w:hyperlink r:id="rId19" w:anchor="86">
              <w:r w:rsidRPr="00D06A32">
                <w:rPr>
                  <w:rFonts w:ascii="Bookman Old Style" w:eastAsia="Garamond" w:hAnsi="Bookman Old Style" w:cs="Helvetica"/>
                  <w:sz w:val="20"/>
                  <w:szCs w:val="20"/>
                </w:rPr>
                <w:t>86</w:t>
              </w:r>
            </w:hyperlink>
            <w:r w:rsidRPr="00D06A32">
              <w:rPr>
                <w:rFonts w:ascii="Bookman Old Style" w:eastAsia="Garamond" w:hAnsi="Bookman Old Style" w:cs="Helvetica"/>
                <w:sz w:val="20"/>
                <w:szCs w:val="20"/>
              </w:rPr>
              <w:t>, </w:t>
            </w:r>
            <w:hyperlink r:id="rId20" w:anchor="87">
              <w:r w:rsidRPr="00D06A32">
                <w:rPr>
                  <w:rFonts w:ascii="Bookman Old Style" w:eastAsia="Garamond" w:hAnsi="Bookman Old Style" w:cs="Helvetica"/>
                  <w:sz w:val="20"/>
                  <w:szCs w:val="20"/>
                </w:rPr>
                <w:t>87</w:t>
              </w:r>
            </w:hyperlink>
            <w:r w:rsidRPr="00D06A32">
              <w:rPr>
                <w:rFonts w:ascii="Bookman Old Style" w:eastAsia="Garamond" w:hAnsi="Bookman Old Style" w:cs="Helvetica"/>
                <w:sz w:val="20"/>
                <w:szCs w:val="20"/>
              </w:rPr>
              <w:t> y </w:t>
            </w:r>
            <w:hyperlink r:id="rId21" w:anchor="88">
              <w:r w:rsidRPr="00D06A32">
                <w:rPr>
                  <w:rFonts w:ascii="Bookman Old Style" w:eastAsia="Garamond" w:hAnsi="Bookman Old Style" w:cs="Helvetica"/>
                  <w:sz w:val="20"/>
                  <w:szCs w:val="20"/>
                </w:rPr>
                <w:t>88</w:t>
              </w:r>
            </w:hyperlink>
            <w:r w:rsidRPr="00D06A32">
              <w:rPr>
                <w:rFonts w:ascii="Bookman Old Style" w:eastAsia="Garamond" w:hAnsi="Bookman Old Style" w:cs="Helvetica"/>
                <w:sz w:val="20"/>
                <w:szCs w:val="20"/>
              </w:rPr>
              <w:t> de la Constitución Política. </w:t>
            </w:r>
          </w:p>
          <w:p w14:paraId="41177ECE"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69600AB5" w14:textId="6B581035"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Parágrafo 2. El recurso extraordinario de unificación de jurisprudencia procederá en la Especialidad Agraria y Rural en los mismos términos previstos en esta Ley. </w:t>
            </w:r>
          </w:p>
        </w:tc>
        <w:tc>
          <w:tcPr>
            <w:tcW w:w="4390" w:type="dxa"/>
          </w:tcPr>
          <w:p w14:paraId="435468D1" w14:textId="34E75166"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Artículo 8</w:t>
            </w:r>
            <w:r>
              <w:rPr>
                <w:rFonts w:ascii="Bookman Old Style" w:eastAsia="Garamond" w:hAnsi="Bookman Old Style" w:cs="Helvetica"/>
                <w:b/>
                <w:sz w:val="20"/>
                <w:szCs w:val="20"/>
              </w:rPr>
              <w:t>8</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Adiciónese un parágrafo 2 al artículo 257 de la Ley 1437 de 2011, así:</w:t>
            </w:r>
          </w:p>
          <w:p w14:paraId="1845F27E"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E749A13"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257. Procedencia. El recurso extraordinario de unificación de jurisprudencia procede contra las sentencias dictadas en única y en segunda instancia por los tribunales administrativos, tanto para los procesos que se rigen por el Decreto </w:t>
            </w:r>
            <w:hyperlink r:id="rId22" w:anchor="INICIO">
              <w:r w:rsidRPr="00D06A32">
                <w:rPr>
                  <w:rFonts w:ascii="Bookman Old Style" w:eastAsia="Garamond" w:hAnsi="Bookman Old Style" w:cs="Helvetica"/>
                  <w:sz w:val="20"/>
                  <w:szCs w:val="20"/>
                </w:rPr>
                <w:t>01</w:t>
              </w:r>
            </w:hyperlink>
            <w:r w:rsidRPr="00D06A32">
              <w:rPr>
                <w:rFonts w:ascii="Bookman Old Style" w:eastAsia="Garamond" w:hAnsi="Bookman Old Style" w:cs="Helvetica"/>
                <w:sz w:val="20"/>
                <w:szCs w:val="20"/>
              </w:rPr>
              <w:t> de 1984 como para aquellos que se tramitan por la Ley </w:t>
            </w:r>
            <w:hyperlink r:id="rId23" w:anchor="INICIO">
              <w:r w:rsidRPr="00D06A32">
                <w:rPr>
                  <w:rFonts w:ascii="Bookman Old Style" w:eastAsia="Garamond" w:hAnsi="Bookman Old Style" w:cs="Helvetica"/>
                  <w:sz w:val="20"/>
                  <w:szCs w:val="20"/>
                </w:rPr>
                <w:t>1437</w:t>
              </w:r>
            </w:hyperlink>
            <w:r w:rsidRPr="00D06A32">
              <w:rPr>
                <w:rFonts w:ascii="Bookman Old Style" w:eastAsia="Garamond" w:hAnsi="Bookman Old Style" w:cs="Helvetica"/>
                <w:sz w:val="20"/>
                <w:szCs w:val="20"/>
              </w:rPr>
              <w:t> de 2011. </w:t>
            </w:r>
          </w:p>
          <w:p w14:paraId="6A479D9F"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876CAFB"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6055E070"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990200C"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1. Doscientos cincuenta (250) salarios mínimos mensuales legales vigentes, en los procesos de nulidad y restablecimiento del derecho en que se controviertan actos administrativos </w:t>
            </w:r>
            <w:r w:rsidRPr="00D06A32">
              <w:rPr>
                <w:rFonts w:ascii="Bookman Old Style" w:eastAsia="Garamond" w:hAnsi="Bookman Old Style" w:cs="Helvetica"/>
                <w:bCs/>
                <w:sz w:val="20"/>
                <w:szCs w:val="20"/>
              </w:rPr>
              <w:t>proferidos por cualquier autoridad pública.</w:t>
            </w:r>
            <w:r w:rsidRPr="00D06A32">
              <w:rPr>
                <w:rFonts w:ascii="Bookman Old Style" w:eastAsia="Garamond" w:hAnsi="Bookman Old Style" w:cs="Helvetica"/>
                <w:sz w:val="20"/>
                <w:szCs w:val="20"/>
              </w:rPr>
              <w:t> </w:t>
            </w:r>
          </w:p>
          <w:p w14:paraId="092A53C4"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7DC2CCB"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2. Doscientos cincuenta (250) salarios mínimos mensuales legales vigentes, en los procesos que se promuevan sobre el monto, distribución o asignación de impuestos, contribuciones y tasas nacionales, departamentales, municipales o distritales. </w:t>
            </w:r>
          </w:p>
          <w:p w14:paraId="14AF3021"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FD6274D"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3. Cuatrocientos cincuenta (450) salarios mínimos mensuales legales vigentes, en los procesos sobre contratos de las entidades estatales, en sus distintos órdenes. </w:t>
            </w:r>
          </w:p>
          <w:p w14:paraId="75AE691F"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F03B449" w14:textId="6199ED75"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4. Cuatrocientos cincuenta (450) salarios mínimos mensuales legales vigentes, en los procesos de reparación directa y en la repetición que el Estado ejerza contra los servidores o ex</w:t>
            </w:r>
            <w:r>
              <w:rPr>
                <w:rFonts w:ascii="Bookman Old Style" w:eastAsia="Garamond" w:hAnsi="Bookman Old Style" w:cs="Helvetica"/>
                <w:sz w:val="20"/>
                <w:szCs w:val="20"/>
              </w:rPr>
              <w:t xml:space="preserve"> </w:t>
            </w:r>
            <w:r w:rsidRPr="00D06A32">
              <w:rPr>
                <w:rFonts w:ascii="Bookman Old Style" w:eastAsia="Garamond" w:hAnsi="Bookman Old Style" w:cs="Helvetica"/>
                <w:sz w:val="20"/>
                <w:szCs w:val="20"/>
              </w:rPr>
              <w:t xml:space="preserve">servidores públicos y </w:t>
            </w:r>
            <w:r w:rsidRPr="00D06A32">
              <w:rPr>
                <w:rFonts w:ascii="Bookman Old Style" w:eastAsia="Garamond" w:hAnsi="Bookman Old Style" w:cs="Helvetica"/>
                <w:sz w:val="20"/>
                <w:szCs w:val="20"/>
              </w:rPr>
              <w:lastRenderedPageBreak/>
              <w:t xml:space="preserve">personas </w:t>
            </w:r>
            <w:r w:rsidRPr="00D06A32">
              <w:rPr>
                <w:rFonts w:ascii="Bookman Old Style" w:eastAsia="Garamond" w:hAnsi="Bookman Old Style" w:cs="Helvetica"/>
                <w:bCs/>
                <w:sz w:val="20"/>
                <w:szCs w:val="20"/>
              </w:rPr>
              <w:t>naturales o jurídicas</w:t>
            </w:r>
            <w:r w:rsidRPr="00D06A32">
              <w:rPr>
                <w:rFonts w:ascii="Bookman Old Style" w:eastAsia="Garamond" w:hAnsi="Bookman Old Style" w:cs="Helvetica"/>
                <w:sz w:val="20"/>
                <w:szCs w:val="20"/>
              </w:rPr>
              <w:t xml:space="preserve"> que de conformidad con la ley cumplan funciones públicas. </w:t>
            </w:r>
          </w:p>
          <w:p w14:paraId="0C282F43"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7CA9CF8A"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Parágrafo. En los procesos de nulidad y restablecimiento del derecho de carácter laboral y pensional procederá el recurso extraordinario sin consideración de la cuantía. </w:t>
            </w:r>
          </w:p>
          <w:p w14:paraId="198BD5CD" w14:textId="77777777" w:rsidR="00AD57BF"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495C5E8"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Este recurso no procederá para los asuntos previstos en los artículos </w:t>
            </w:r>
            <w:hyperlink r:id="rId24" w:anchor="86">
              <w:r w:rsidRPr="00D06A32">
                <w:rPr>
                  <w:rFonts w:ascii="Bookman Old Style" w:eastAsia="Garamond" w:hAnsi="Bookman Old Style" w:cs="Helvetica"/>
                  <w:sz w:val="20"/>
                  <w:szCs w:val="20"/>
                </w:rPr>
                <w:t>86</w:t>
              </w:r>
            </w:hyperlink>
            <w:r w:rsidRPr="00D06A32">
              <w:rPr>
                <w:rFonts w:ascii="Bookman Old Style" w:eastAsia="Garamond" w:hAnsi="Bookman Old Style" w:cs="Helvetica"/>
                <w:sz w:val="20"/>
                <w:szCs w:val="20"/>
              </w:rPr>
              <w:t>, </w:t>
            </w:r>
            <w:hyperlink r:id="rId25" w:anchor="87">
              <w:r w:rsidRPr="00D06A32">
                <w:rPr>
                  <w:rFonts w:ascii="Bookman Old Style" w:eastAsia="Garamond" w:hAnsi="Bookman Old Style" w:cs="Helvetica"/>
                  <w:sz w:val="20"/>
                  <w:szCs w:val="20"/>
                </w:rPr>
                <w:t>87</w:t>
              </w:r>
            </w:hyperlink>
            <w:r w:rsidRPr="00D06A32">
              <w:rPr>
                <w:rFonts w:ascii="Bookman Old Style" w:eastAsia="Garamond" w:hAnsi="Bookman Old Style" w:cs="Helvetica"/>
                <w:sz w:val="20"/>
                <w:szCs w:val="20"/>
              </w:rPr>
              <w:t> y </w:t>
            </w:r>
            <w:hyperlink r:id="rId26" w:anchor="88">
              <w:r w:rsidRPr="00D06A32">
                <w:rPr>
                  <w:rFonts w:ascii="Bookman Old Style" w:eastAsia="Garamond" w:hAnsi="Bookman Old Style" w:cs="Helvetica"/>
                  <w:sz w:val="20"/>
                  <w:szCs w:val="20"/>
                </w:rPr>
                <w:t>88</w:t>
              </w:r>
            </w:hyperlink>
            <w:r w:rsidRPr="00D06A32">
              <w:rPr>
                <w:rFonts w:ascii="Bookman Old Style" w:eastAsia="Garamond" w:hAnsi="Bookman Old Style" w:cs="Helvetica"/>
                <w:sz w:val="20"/>
                <w:szCs w:val="20"/>
              </w:rPr>
              <w:t> de la Constitución Política. </w:t>
            </w:r>
          </w:p>
          <w:p w14:paraId="20D6241C" w14:textId="77777777" w:rsidR="00AD57BF" w:rsidRPr="00D06A32" w:rsidRDefault="00AD57BF"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487ADCD" w14:textId="3F535C36" w:rsidR="006F269A" w:rsidRPr="00D06A32" w:rsidRDefault="00AD57BF" w:rsidP="00AD57BF">
            <w:pPr>
              <w:jc w:val="both"/>
              <w:rPr>
                <w:rFonts w:ascii="Bookman Old Style" w:hAnsi="Bookman Old Style"/>
                <w:sz w:val="20"/>
                <w:szCs w:val="20"/>
              </w:rPr>
            </w:pPr>
            <w:r w:rsidRPr="00D06A32">
              <w:rPr>
                <w:rFonts w:ascii="Bookman Old Style" w:eastAsia="Garamond" w:hAnsi="Bookman Old Style" w:cs="Helvetica"/>
                <w:sz w:val="20"/>
                <w:szCs w:val="20"/>
              </w:rPr>
              <w:t>Parágrafo 2. El recurso extraordinario de unificación de jurisprudencia procederá en la Especialidad Agraria</w:t>
            </w:r>
            <w:r>
              <w:rPr>
                <w:rFonts w:ascii="Bookman Old Style" w:eastAsia="Garamond" w:hAnsi="Bookman Old Style" w:cs="Helvetica"/>
                <w:sz w:val="20"/>
                <w:szCs w:val="20"/>
              </w:rPr>
              <w:t xml:space="preserve">, </w:t>
            </w:r>
            <w:r w:rsidRPr="00D06A32">
              <w:rPr>
                <w:rFonts w:ascii="Bookman Old Style" w:eastAsia="Garamond" w:hAnsi="Bookman Old Style" w:cs="Helvetica"/>
                <w:sz w:val="20"/>
                <w:szCs w:val="20"/>
              </w:rPr>
              <w:t>Rural</w:t>
            </w:r>
            <w:r>
              <w:rPr>
                <w:rFonts w:ascii="Bookman Old Style" w:eastAsia="Garamond" w:hAnsi="Bookman Old Style" w:cs="Helvetica"/>
                <w:sz w:val="20"/>
                <w:szCs w:val="20"/>
              </w:rPr>
              <w:t xml:space="preserve"> </w:t>
            </w:r>
            <w:r w:rsidRPr="00AD57BF">
              <w:rPr>
                <w:rFonts w:ascii="Bookman Old Style" w:eastAsia="Garamond" w:hAnsi="Bookman Old Style" w:cs="Helvetica"/>
                <w:b/>
                <w:bCs/>
                <w:sz w:val="20"/>
                <w:szCs w:val="20"/>
                <w:u w:val="single"/>
              </w:rPr>
              <w:t>y Ambiental</w:t>
            </w:r>
            <w:r w:rsidRPr="00D06A32">
              <w:rPr>
                <w:rFonts w:ascii="Bookman Old Style" w:eastAsia="Garamond" w:hAnsi="Bookman Old Style" w:cs="Helvetica"/>
                <w:sz w:val="20"/>
                <w:szCs w:val="20"/>
              </w:rPr>
              <w:t xml:space="preserve"> en los mismos términos previstos en esta Ley.</w:t>
            </w:r>
          </w:p>
        </w:tc>
      </w:tr>
      <w:tr w:rsidR="007060CE" w:rsidRPr="00D06A32" w14:paraId="42F5D88B" w14:textId="77777777" w:rsidTr="00F61EFD">
        <w:tc>
          <w:tcPr>
            <w:tcW w:w="4389" w:type="dxa"/>
          </w:tcPr>
          <w:p w14:paraId="0745F96E"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CAPÍTULO VII</w:t>
            </w:r>
          </w:p>
          <w:p w14:paraId="71793201" w14:textId="31B439D8"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Notificaciones, medidas cautelares, excepciones previas y acumulación procesal en el proceso agrario y rural</w:t>
            </w:r>
          </w:p>
        </w:tc>
        <w:tc>
          <w:tcPr>
            <w:tcW w:w="4390" w:type="dxa"/>
          </w:tcPr>
          <w:p w14:paraId="51D2CCD2" w14:textId="77777777" w:rsidR="00AD57BF" w:rsidRPr="00D06A32" w:rsidRDefault="00AD57BF" w:rsidP="00AD57B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VII</w:t>
            </w:r>
          </w:p>
          <w:p w14:paraId="518052D0" w14:textId="00E1EBB1" w:rsidR="007060CE" w:rsidRPr="00D06A32" w:rsidRDefault="00AD57BF" w:rsidP="00AD57BF">
            <w:pPr>
              <w:jc w:val="both"/>
              <w:rPr>
                <w:rFonts w:ascii="Bookman Old Style" w:hAnsi="Bookman Old Style"/>
                <w:sz w:val="20"/>
                <w:szCs w:val="20"/>
              </w:rPr>
            </w:pPr>
            <w:r w:rsidRPr="00D06A32">
              <w:rPr>
                <w:rFonts w:ascii="Bookman Old Style" w:eastAsia="Garamond" w:hAnsi="Bookman Old Style" w:cs="Garamond"/>
                <w:b/>
                <w:sz w:val="20"/>
                <w:szCs w:val="20"/>
              </w:rPr>
              <w:t>Notificaciones, medidas cautelares, excepciones previas y acumulación procesal en el proceso agrario</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rural</w:t>
            </w:r>
            <w:r>
              <w:rPr>
                <w:rFonts w:ascii="Bookman Old Style" w:eastAsia="Garamond" w:hAnsi="Bookman Old Style" w:cs="Garamond"/>
                <w:b/>
                <w:sz w:val="20"/>
                <w:szCs w:val="20"/>
              </w:rPr>
              <w:t xml:space="preserve"> </w:t>
            </w:r>
            <w:r w:rsidRPr="00AD57BF">
              <w:rPr>
                <w:rFonts w:ascii="Bookman Old Style" w:eastAsia="Garamond" w:hAnsi="Bookman Old Style" w:cs="Garamond"/>
                <w:b/>
                <w:sz w:val="20"/>
                <w:szCs w:val="20"/>
                <w:u w:val="single"/>
              </w:rPr>
              <w:t>y Ambiental.</w:t>
            </w:r>
          </w:p>
        </w:tc>
      </w:tr>
      <w:tr w:rsidR="006F269A" w:rsidRPr="00D06A32" w14:paraId="4C50EC75" w14:textId="77777777" w:rsidTr="00F61EFD">
        <w:tc>
          <w:tcPr>
            <w:tcW w:w="4389" w:type="dxa"/>
          </w:tcPr>
          <w:p w14:paraId="5D6B72A6" w14:textId="7C82B00E"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87. Notificaciones. </w:t>
            </w:r>
            <w:r w:rsidRPr="00D06A32">
              <w:rPr>
                <w:rFonts w:ascii="Bookman Old Style" w:eastAsia="Garamond" w:hAnsi="Bookman Old Style" w:cs="Garamond"/>
                <w:sz w:val="20"/>
                <w:szCs w:val="20"/>
              </w:rPr>
              <w:t>Las providencias se notificarán en las condiciones prescritas en esta ley y, en lo no previsto, de conformidad con lo dispuesto en la Ley 1564 de 2012.</w:t>
            </w:r>
          </w:p>
        </w:tc>
        <w:tc>
          <w:tcPr>
            <w:tcW w:w="4390" w:type="dxa"/>
          </w:tcPr>
          <w:p w14:paraId="7E1A26D6" w14:textId="14C31594" w:rsidR="006F269A" w:rsidRPr="00D06A32" w:rsidRDefault="00AD57BF"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89.</w:t>
            </w:r>
          </w:p>
        </w:tc>
      </w:tr>
      <w:tr w:rsidR="006F269A" w:rsidRPr="00D06A32" w14:paraId="7281D0F8" w14:textId="77777777" w:rsidTr="00F61EFD">
        <w:tc>
          <w:tcPr>
            <w:tcW w:w="4389" w:type="dxa"/>
          </w:tcPr>
          <w:p w14:paraId="44A13B18"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88. Medidas cautelares, procedencia y trámite. </w:t>
            </w:r>
            <w:r w:rsidRPr="00D06A32">
              <w:rPr>
                <w:rFonts w:ascii="Bookman Old Style" w:eastAsia="Garamond" w:hAnsi="Bookman Old Style" w:cs="Helvetica"/>
                <w:sz w:val="20"/>
                <w:szCs w:val="20"/>
              </w:rPr>
              <w:t>Las medidas cautelares procedentes en la justicia especial agraria y rural, de acuerdo con la jurisdicción ante la cual se tramiten y la naturaleza del asunto, se regirán por lo establecido en los artículos 229 a 241 de la Ley 1437 de 2011, así como en los artículos 590 a 604 de la Ley 1564 de 2012.</w:t>
            </w:r>
          </w:p>
          <w:p w14:paraId="7864D4E4"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F48327A"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Así mismo, las medidas cautelares podrán ser decretadas de oficio, a través de decisión motivada.</w:t>
            </w:r>
          </w:p>
          <w:p w14:paraId="1FC551B5"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578C2323" w14:textId="4E2D1C6C"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Parágrafo. </w:t>
            </w:r>
            <w:r w:rsidRPr="00D06A32">
              <w:rPr>
                <w:rFonts w:ascii="Bookman Old Style" w:eastAsia="Garamond" w:hAnsi="Bookman Old Style" w:cs="Helvetica"/>
                <w:sz w:val="20"/>
                <w:szCs w:val="20"/>
              </w:rPr>
              <w:t xml:space="preserve">Sin perjuicio de lo establecido en este artículo, el </w:t>
            </w:r>
            <w:r w:rsidRPr="00D06A32">
              <w:rPr>
                <w:rFonts w:ascii="Bookman Old Style" w:eastAsia="Garamond" w:hAnsi="Bookman Old Style" w:cs="Helvetica"/>
                <w:bCs/>
                <w:sz w:val="20"/>
                <w:szCs w:val="20"/>
              </w:rPr>
              <w:t xml:space="preserve">director del proceso </w:t>
            </w:r>
            <w:r w:rsidRPr="00D06A32">
              <w:rPr>
                <w:rFonts w:ascii="Bookman Old Style" w:eastAsia="Garamond" w:hAnsi="Bookman Old Style" w:cs="Helvetica"/>
                <w:sz w:val="20"/>
                <w:szCs w:val="20"/>
              </w:rPr>
              <w:t xml:space="preserve">podrá decretar medidas cautelares de protección de predios en zonas de inminente desplazamiento o </w:t>
            </w:r>
            <w:r w:rsidRPr="00D06A32">
              <w:rPr>
                <w:rFonts w:ascii="Bookman Old Style" w:eastAsia="Garamond" w:hAnsi="Bookman Old Style" w:cs="Helvetica"/>
                <w:sz w:val="20"/>
                <w:szCs w:val="20"/>
              </w:rPr>
              <w:lastRenderedPageBreak/>
              <w:t>desplazamiento forzado, de acuerdo con la Ley 387 de 1997.</w:t>
            </w:r>
          </w:p>
        </w:tc>
        <w:tc>
          <w:tcPr>
            <w:tcW w:w="4390" w:type="dxa"/>
          </w:tcPr>
          <w:p w14:paraId="6AEF5F55" w14:textId="20550A9A" w:rsidR="00853530" w:rsidRPr="00D06A32" w:rsidRDefault="00853530"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
                <w:sz w:val="20"/>
                <w:szCs w:val="20"/>
              </w:rPr>
              <w:lastRenderedPageBreak/>
              <w:t xml:space="preserve">Artículo </w:t>
            </w:r>
            <w:r w:rsidR="00AD57BF">
              <w:rPr>
                <w:rFonts w:ascii="Bookman Old Style" w:hAnsi="Bookman Old Style" w:cs="Arial"/>
                <w:b/>
                <w:sz w:val="20"/>
                <w:szCs w:val="20"/>
              </w:rPr>
              <w:t>90</w:t>
            </w:r>
            <w:r w:rsidRPr="00D06A32">
              <w:rPr>
                <w:rFonts w:ascii="Bookman Old Style" w:hAnsi="Bookman Old Style" w:cs="Arial"/>
                <w:b/>
                <w:sz w:val="20"/>
                <w:szCs w:val="20"/>
              </w:rPr>
              <w:t xml:space="preserve">. Medidas cautelares, procedencia y trámite. </w:t>
            </w:r>
            <w:r w:rsidRPr="00D06A32">
              <w:rPr>
                <w:rFonts w:ascii="Bookman Old Style" w:hAnsi="Bookman Old Style" w:cs="Arial"/>
                <w:bCs/>
                <w:sz w:val="20"/>
                <w:szCs w:val="20"/>
              </w:rPr>
              <w:t>Las medidas cautelares procedentes en la justicia especial agraria</w:t>
            </w:r>
            <w:r w:rsidR="00AD57BF">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de acuerdo con la jurisdicción ante la cual se tramiten y la naturaleza del asunto, se regirán por lo establecido en los artículos 229 a 241 de la Ley 1437 de 2011, así como en los artículos 590 a 604 de la Ley 1564 de 2012.</w:t>
            </w:r>
          </w:p>
          <w:p w14:paraId="7C293583" w14:textId="77777777" w:rsidR="00853530" w:rsidRPr="00D06A32" w:rsidRDefault="00853530" w:rsidP="00D97AEE">
            <w:pPr>
              <w:pStyle w:val="Prrafodelista"/>
              <w:ind w:left="0" w:right="49"/>
              <w:jc w:val="both"/>
              <w:rPr>
                <w:rFonts w:ascii="Bookman Old Style" w:hAnsi="Bookman Old Style" w:cs="Arial"/>
                <w:bCs/>
                <w:sz w:val="20"/>
                <w:szCs w:val="20"/>
              </w:rPr>
            </w:pPr>
          </w:p>
          <w:p w14:paraId="53F6E9AF" w14:textId="77777777" w:rsidR="00853530" w:rsidRPr="00D06A32" w:rsidRDefault="00853530"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Cs/>
                <w:sz w:val="20"/>
                <w:szCs w:val="20"/>
              </w:rPr>
              <w:t>Así mismo, las medidas cautelares podrán ser decretadas de oficio, a través de decisión motivada.</w:t>
            </w:r>
          </w:p>
          <w:p w14:paraId="426FCB98" w14:textId="77777777" w:rsidR="00853530" w:rsidRPr="00D06A32" w:rsidRDefault="00853530" w:rsidP="00D97AEE">
            <w:pPr>
              <w:pStyle w:val="Prrafodelista"/>
              <w:ind w:left="0" w:right="49"/>
              <w:jc w:val="both"/>
              <w:rPr>
                <w:rFonts w:ascii="Bookman Old Style" w:hAnsi="Bookman Old Style" w:cs="Arial"/>
                <w:bCs/>
                <w:sz w:val="20"/>
                <w:szCs w:val="20"/>
              </w:rPr>
            </w:pPr>
          </w:p>
          <w:p w14:paraId="362CDF5D" w14:textId="58EE412A" w:rsidR="006F269A" w:rsidRPr="00D06A32" w:rsidRDefault="00853530"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Cs/>
                <w:sz w:val="20"/>
                <w:szCs w:val="20"/>
              </w:rPr>
              <w:t xml:space="preserve">Parágrafo. Sin perjuicio de lo establecido en este artículo, </w:t>
            </w:r>
            <w:r w:rsidRPr="00D06A32">
              <w:rPr>
                <w:rFonts w:ascii="Bookman Old Style" w:hAnsi="Bookman Old Style" w:cs="Arial"/>
                <w:b/>
                <w:strike/>
                <w:sz w:val="20"/>
                <w:szCs w:val="20"/>
              </w:rPr>
              <w:t>el Juez o Magistrado</w:t>
            </w:r>
            <w:r w:rsidRPr="00D06A32">
              <w:rPr>
                <w:rFonts w:ascii="Bookman Old Style" w:hAnsi="Bookman Old Style" w:cs="Arial"/>
                <w:bCs/>
                <w:sz w:val="20"/>
                <w:szCs w:val="20"/>
              </w:rPr>
              <w:t xml:space="preserve"> </w:t>
            </w:r>
            <w:r w:rsidRPr="00D06A32">
              <w:rPr>
                <w:rFonts w:ascii="Bookman Old Style" w:hAnsi="Bookman Old Style" w:cs="Arial"/>
                <w:b/>
                <w:sz w:val="20"/>
                <w:szCs w:val="20"/>
                <w:u w:val="single"/>
              </w:rPr>
              <w:t>el director del proceso</w:t>
            </w:r>
            <w:r w:rsidRPr="00D06A32">
              <w:rPr>
                <w:rFonts w:ascii="Bookman Old Style" w:hAnsi="Bookman Old Style" w:cs="Arial"/>
                <w:bCs/>
                <w:sz w:val="20"/>
                <w:szCs w:val="20"/>
              </w:rPr>
              <w:t xml:space="preserve"> podrá decretar medidas cautelares de protección de predios en zonas de inminente </w:t>
            </w:r>
            <w:r w:rsidRPr="00D06A32">
              <w:rPr>
                <w:rFonts w:ascii="Bookman Old Style" w:hAnsi="Bookman Old Style" w:cs="Arial"/>
                <w:bCs/>
                <w:sz w:val="20"/>
                <w:szCs w:val="20"/>
              </w:rPr>
              <w:lastRenderedPageBreak/>
              <w:t>desplazamiento o desplazamiento forzado, de acuerdo con la Ley 387 de 1997.</w:t>
            </w:r>
          </w:p>
        </w:tc>
      </w:tr>
      <w:tr w:rsidR="006F269A" w:rsidRPr="00D06A32" w14:paraId="61BD668F" w14:textId="77777777" w:rsidTr="00F61EFD">
        <w:tc>
          <w:tcPr>
            <w:tcW w:w="4389" w:type="dxa"/>
          </w:tcPr>
          <w:p w14:paraId="793AA04B" w14:textId="7D33FAEF"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89. Excepciones previas. </w:t>
            </w:r>
            <w:r w:rsidRPr="00D06A32">
              <w:rPr>
                <w:rFonts w:ascii="Bookman Old Style" w:eastAsia="Garamond" w:hAnsi="Bookman Old Style" w:cs="Helvetica"/>
                <w:sz w:val="20"/>
                <w:szCs w:val="20"/>
              </w:rPr>
              <w:t>Las excepciones previas que se propongan por las partes serán resueltas previamente a la realización de la audiencia pública de pruebas y alegatos, de acuerdo con lo previsto sobre el particular en esta ley.</w:t>
            </w:r>
          </w:p>
        </w:tc>
        <w:tc>
          <w:tcPr>
            <w:tcW w:w="4390" w:type="dxa"/>
          </w:tcPr>
          <w:p w14:paraId="59245428" w14:textId="7ECC836A" w:rsidR="006F269A" w:rsidRPr="00D06A32" w:rsidRDefault="00AD57BF"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91.</w:t>
            </w:r>
          </w:p>
        </w:tc>
      </w:tr>
      <w:tr w:rsidR="006F269A" w:rsidRPr="00D06A32" w14:paraId="05E1DD09" w14:textId="77777777" w:rsidTr="00F61EFD">
        <w:tc>
          <w:tcPr>
            <w:tcW w:w="4389" w:type="dxa"/>
          </w:tcPr>
          <w:p w14:paraId="3A146899" w14:textId="064F549D" w:rsidR="006F269A" w:rsidRPr="00D06A32" w:rsidRDefault="007060CE" w:rsidP="00AD57B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Artículo 90. Acumulación procesal</w:t>
            </w:r>
            <w:r w:rsidRPr="00D06A32">
              <w:rPr>
                <w:rFonts w:ascii="Bookman Old Style" w:eastAsia="Garamond" w:hAnsi="Bookman Old Style" w:cs="Helvetica"/>
                <w:sz w:val="20"/>
                <w:szCs w:val="20"/>
              </w:rPr>
              <w:t>. Cuando el objeto de la demanda verse sobre la tenencia, propiedad y/o posesión sobre un mismo predio, el juez agrario y rural o el juez agrario y rural administrativo acumulará los procesos judiciales respectivos. Lo anterior, sin perjuicio de lo establecido en el artículo 56 del Decreto Ley 902 de 2017.</w:t>
            </w:r>
          </w:p>
        </w:tc>
        <w:tc>
          <w:tcPr>
            <w:tcW w:w="4390" w:type="dxa"/>
          </w:tcPr>
          <w:p w14:paraId="3BFD7798" w14:textId="68917967" w:rsidR="006F269A" w:rsidRPr="00D06A32" w:rsidRDefault="00853530" w:rsidP="00AD57BF">
            <w:pPr>
              <w:ind w:right="49"/>
              <w:jc w:val="both"/>
              <w:rPr>
                <w:rFonts w:ascii="Bookman Old Style" w:hAnsi="Bookman Old Style" w:cs="Arial"/>
                <w:bCs/>
                <w:sz w:val="20"/>
                <w:szCs w:val="20"/>
              </w:rPr>
            </w:pPr>
            <w:r w:rsidRPr="00D06A32">
              <w:rPr>
                <w:rFonts w:ascii="Bookman Old Style" w:hAnsi="Bookman Old Style" w:cs="Arial"/>
                <w:b/>
                <w:sz w:val="20"/>
                <w:szCs w:val="20"/>
              </w:rPr>
              <w:t>Artículo 9</w:t>
            </w:r>
            <w:r w:rsidR="00AD57BF">
              <w:rPr>
                <w:rFonts w:ascii="Bookman Old Style" w:hAnsi="Bookman Old Style" w:cs="Arial"/>
                <w:b/>
                <w:sz w:val="20"/>
                <w:szCs w:val="20"/>
              </w:rPr>
              <w:t>2</w:t>
            </w:r>
            <w:r w:rsidRPr="00D06A32">
              <w:rPr>
                <w:rFonts w:ascii="Bookman Old Style" w:hAnsi="Bookman Old Style" w:cs="Arial"/>
                <w:b/>
                <w:sz w:val="20"/>
                <w:szCs w:val="20"/>
              </w:rPr>
              <w:t>.</w:t>
            </w:r>
            <w:r w:rsidRPr="00D06A32">
              <w:rPr>
                <w:rFonts w:ascii="Bookman Old Style" w:hAnsi="Bookman Old Style"/>
                <w:sz w:val="20"/>
                <w:szCs w:val="20"/>
              </w:rPr>
              <w:t xml:space="preserve"> </w:t>
            </w:r>
            <w:r w:rsidRPr="00D06A32">
              <w:rPr>
                <w:rFonts w:ascii="Bookman Old Style" w:hAnsi="Bookman Old Style" w:cs="Arial"/>
                <w:b/>
                <w:sz w:val="20"/>
                <w:szCs w:val="20"/>
              </w:rPr>
              <w:t xml:space="preserve">Acumulación procesal. </w:t>
            </w:r>
            <w:r w:rsidRPr="00D06A32">
              <w:rPr>
                <w:rFonts w:ascii="Bookman Old Style" w:hAnsi="Bookman Old Style" w:cs="Arial"/>
                <w:bCs/>
                <w:sz w:val="20"/>
                <w:szCs w:val="20"/>
              </w:rPr>
              <w:t>Cuando el objeto de la demanda verse sobre la tenencia, propiedad y/o posesión sobre un mismo predio, el juez agrario</w:t>
            </w:r>
            <w:r w:rsidR="00AD57BF">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o ambiental</w:t>
            </w:r>
            <w:r w:rsidRPr="00D06A32">
              <w:rPr>
                <w:rFonts w:ascii="Bookman Old Style" w:hAnsi="Bookman Old Style" w:cs="Arial"/>
                <w:bCs/>
                <w:sz w:val="20"/>
                <w:szCs w:val="20"/>
              </w:rPr>
              <w:t xml:space="preserve"> o el juez agrario</w:t>
            </w:r>
            <w:r w:rsidR="00AD57BF">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y/o ambiental</w:t>
            </w:r>
            <w:r w:rsidRPr="00D06A32">
              <w:rPr>
                <w:rFonts w:ascii="Bookman Old Style" w:hAnsi="Bookman Old Style" w:cs="Arial"/>
                <w:bCs/>
                <w:sz w:val="20"/>
                <w:szCs w:val="20"/>
              </w:rPr>
              <w:t xml:space="preserve"> administrativo acumulará los procesos judiciales respectivos. Lo anterior, sin perjuicio de lo establecido en el artículo 56 del Decreto Ley 902 de 2017.</w:t>
            </w:r>
          </w:p>
        </w:tc>
      </w:tr>
      <w:tr w:rsidR="007060CE" w:rsidRPr="00D06A32" w14:paraId="276F8C63" w14:textId="77777777" w:rsidTr="00F61EFD">
        <w:tc>
          <w:tcPr>
            <w:tcW w:w="4389" w:type="dxa"/>
          </w:tcPr>
          <w:p w14:paraId="077D4BF1"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VIII</w:t>
            </w:r>
          </w:p>
          <w:p w14:paraId="0548F0EB" w14:textId="47445F92"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Recursos ordinarios en el proceso agrario y rural</w:t>
            </w:r>
          </w:p>
        </w:tc>
        <w:tc>
          <w:tcPr>
            <w:tcW w:w="4390" w:type="dxa"/>
          </w:tcPr>
          <w:p w14:paraId="1427638A" w14:textId="77777777" w:rsidR="00AD57BF" w:rsidRPr="00D06A32" w:rsidRDefault="00AD57BF" w:rsidP="00AD57B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VIII</w:t>
            </w:r>
          </w:p>
          <w:p w14:paraId="5A4F1899" w14:textId="42A991A5" w:rsidR="007060CE" w:rsidRPr="00D06A32" w:rsidRDefault="00AD57BF" w:rsidP="00AD57BF">
            <w:pPr>
              <w:jc w:val="center"/>
              <w:rPr>
                <w:rFonts w:ascii="Bookman Old Style" w:hAnsi="Bookman Old Style"/>
                <w:sz w:val="20"/>
                <w:szCs w:val="20"/>
              </w:rPr>
            </w:pPr>
            <w:r w:rsidRPr="00D06A32">
              <w:rPr>
                <w:rFonts w:ascii="Bookman Old Style" w:eastAsia="Garamond" w:hAnsi="Bookman Old Style" w:cs="Garamond"/>
                <w:b/>
                <w:sz w:val="20"/>
                <w:szCs w:val="20"/>
              </w:rPr>
              <w:t>Recursos ordinarios en el proceso agrario</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rural</w:t>
            </w:r>
            <w:r>
              <w:rPr>
                <w:rFonts w:ascii="Bookman Old Style" w:eastAsia="Garamond" w:hAnsi="Bookman Old Style" w:cs="Garamond"/>
                <w:b/>
                <w:sz w:val="20"/>
                <w:szCs w:val="20"/>
              </w:rPr>
              <w:t xml:space="preserve"> </w:t>
            </w:r>
            <w:r w:rsidRPr="00AD57BF">
              <w:rPr>
                <w:rFonts w:ascii="Bookman Old Style" w:eastAsia="Garamond" w:hAnsi="Bookman Old Style" w:cs="Garamond"/>
                <w:b/>
                <w:sz w:val="20"/>
                <w:szCs w:val="20"/>
                <w:u w:val="single"/>
              </w:rPr>
              <w:t>y ambiental.</w:t>
            </w:r>
          </w:p>
        </w:tc>
      </w:tr>
      <w:tr w:rsidR="006F269A" w:rsidRPr="00D06A32" w14:paraId="26BF5288" w14:textId="77777777" w:rsidTr="00F61EFD">
        <w:tc>
          <w:tcPr>
            <w:tcW w:w="4389" w:type="dxa"/>
          </w:tcPr>
          <w:p w14:paraId="2F5953D3" w14:textId="77777777" w:rsidR="007060CE" w:rsidRPr="00D06A32" w:rsidRDefault="007060CE" w:rsidP="009D1F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91. Procedencia del recurso de apelación. </w:t>
            </w:r>
            <w:r w:rsidRPr="00D06A32">
              <w:rPr>
                <w:rFonts w:ascii="Bookman Old Style" w:eastAsia="Garamond" w:hAnsi="Bookman Old Style" w:cs="Helvetica"/>
                <w:sz w:val="20"/>
                <w:szCs w:val="20"/>
              </w:rPr>
              <w:t>Son apelables las sentencias de primera instancia dictadas por los jueces agrarios y rurales y por los jueces agrarios y rurales administrativos.</w:t>
            </w:r>
          </w:p>
          <w:p w14:paraId="10F1966E" w14:textId="7CCEFBF7" w:rsidR="007060CE" w:rsidRDefault="007060CE"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2BA52AC4" w14:textId="77777777" w:rsidR="009D1F75" w:rsidRPr="00D06A32" w:rsidRDefault="009D1F75"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1F24A619" w14:textId="77777777" w:rsidR="007060CE" w:rsidRPr="00D06A32" w:rsidRDefault="007060CE"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También serán apelables los siguientes autos:</w:t>
            </w:r>
          </w:p>
          <w:p w14:paraId="5C04C008" w14:textId="77777777" w:rsidR="007060CE" w:rsidRPr="00D06A32" w:rsidRDefault="007060CE"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3D47E087" w14:textId="72BC8FF2" w:rsidR="007060CE" w:rsidRPr="009D1F75" w:rsidRDefault="007060CE" w:rsidP="00492268">
            <w:pPr>
              <w:widowControl w:val="0"/>
              <w:numPr>
                <w:ilvl w:val="0"/>
                <w:numId w:val="84"/>
              </w:numPr>
              <w:pBdr>
                <w:top w:val="nil"/>
                <w:left w:val="nil"/>
                <w:bottom w:val="nil"/>
                <w:right w:val="nil"/>
                <w:between w:val="nil"/>
              </w:pBdr>
              <w:ind w:left="0" w:right="49" w:firstLine="0"/>
              <w:jc w:val="both"/>
              <w:rPr>
                <w:rFonts w:ascii="Bookman Old Style" w:hAnsi="Bookman Old Style" w:cs="Helvetica"/>
                <w:sz w:val="20"/>
                <w:szCs w:val="20"/>
              </w:rPr>
            </w:pPr>
            <w:r w:rsidRPr="00D06A32">
              <w:rPr>
                <w:rFonts w:ascii="Bookman Old Style" w:eastAsia="Garamond" w:hAnsi="Bookman Old Style" w:cs="Helvetica"/>
                <w:sz w:val="20"/>
                <w:szCs w:val="20"/>
              </w:rPr>
              <w:t>El que rechace la demanda, su reforma o la contestación a cualquiera de ellas.</w:t>
            </w:r>
          </w:p>
          <w:p w14:paraId="46EB3ED5" w14:textId="77777777" w:rsidR="009D1F75" w:rsidRPr="00D06A32" w:rsidRDefault="009D1F75" w:rsidP="009D1F75">
            <w:pPr>
              <w:widowControl w:val="0"/>
              <w:pBdr>
                <w:top w:val="nil"/>
                <w:left w:val="nil"/>
                <w:bottom w:val="nil"/>
                <w:right w:val="nil"/>
                <w:between w:val="nil"/>
              </w:pBdr>
              <w:ind w:right="49"/>
              <w:jc w:val="both"/>
              <w:rPr>
                <w:rFonts w:ascii="Bookman Old Style" w:hAnsi="Bookman Old Style" w:cs="Helvetica"/>
                <w:sz w:val="20"/>
                <w:szCs w:val="20"/>
              </w:rPr>
            </w:pPr>
          </w:p>
          <w:p w14:paraId="097D6AEC" w14:textId="49D65E66" w:rsidR="007060CE" w:rsidRPr="009D1F75" w:rsidRDefault="007060CE" w:rsidP="00492268">
            <w:pPr>
              <w:widowControl w:val="0"/>
              <w:numPr>
                <w:ilvl w:val="0"/>
                <w:numId w:val="84"/>
              </w:numPr>
              <w:pBdr>
                <w:top w:val="nil"/>
                <w:left w:val="nil"/>
                <w:bottom w:val="nil"/>
                <w:right w:val="nil"/>
                <w:between w:val="nil"/>
              </w:pBdr>
              <w:ind w:left="0" w:right="49" w:firstLine="0"/>
              <w:jc w:val="both"/>
              <w:rPr>
                <w:rFonts w:ascii="Bookman Old Style" w:hAnsi="Bookman Old Style" w:cs="Helvetica"/>
                <w:bCs/>
                <w:sz w:val="20"/>
                <w:szCs w:val="20"/>
              </w:rPr>
            </w:pPr>
            <w:r w:rsidRPr="00D06A32">
              <w:rPr>
                <w:rFonts w:ascii="Bookman Old Style" w:eastAsia="Garamond" w:hAnsi="Bookman Old Style" w:cs="Helvetica"/>
                <w:sz w:val="20"/>
                <w:szCs w:val="20"/>
              </w:rPr>
              <w:t xml:space="preserve">El que decrete </w:t>
            </w:r>
            <w:r w:rsidRPr="00D06A32">
              <w:rPr>
                <w:rFonts w:ascii="Bookman Old Style" w:eastAsia="Garamond" w:hAnsi="Bookman Old Style" w:cs="Helvetica"/>
                <w:bCs/>
                <w:sz w:val="20"/>
                <w:szCs w:val="20"/>
              </w:rPr>
              <w:t>o niegue una medida cautelar.</w:t>
            </w:r>
          </w:p>
          <w:p w14:paraId="3FF053E9" w14:textId="77777777" w:rsidR="009D1F75" w:rsidRPr="00D06A32" w:rsidRDefault="009D1F75" w:rsidP="009D1F75">
            <w:pPr>
              <w:widowControl w:val="0"/>
              <w:pBdr>
                <w:top w:val="nil"/>
                <w:left w:val="nil"/>
                <w:bottom w:val="nil"/>
                <w:right w:val="nil"/>
                <w:between w:val="nil"/>
              </w:pBdr>
              <w:ind w:right="49"/>
              <w:jc w:val="both"/>
              <w:rPr>
                <w:rFonts w:ascii="Bookman Old Style" w:hAnsi="Bookman Old Style" w:cs="Helvetica"/>
                <w:bCs/>
                <w:sz w:val="20"/>
                <w:szCs w:val="20"/>
              </w:rPr>
            </w:pPr>
          </w:p>
          <w:p w14:paraId="2B7B84FA" w14:textId="01CFD7DB" w:rsidR="007060CE" w:rsidRPr="009D1F75" w:rsidRDefault="007060CE" w:rsidP="00492268">
            <w:pPr>
              <w:widowControl w:val="0"/>
              <w:numPr>
                <w:ilvl w:val="0"/>
                <w:numId w:val="84"/>
              </w:numPr>
              <w:pBdr>
                <w:top w:val="nil"/>
                <w:left w:val="nil"/>
                <w:bottom w:val="nil"/>
                <w:right w:val="nil"/>
                <w:between w:val="nil"/>
              </w:pBdr>
              <w:ind w:left="0" w:right="49" w:firstLine="0"/>
              <w:jc w:val="both"/>
              <w:rPr>
                <w:rFonts w:ascii="Bookman Old Style" w:hAnsi="Bookman Old Style" w:cs="Helvetica"/>
                <w:bCs/>
                <w:sz w:val="20"/>
                <w:szCs w:val="20"/>
              </w:rPr>
            </w:pPr>
            <w:r w:rsidRPr="00D06A32">
              <w:rPr>
                <w:rFonts w:ascii="Bookman Old Style" w:eastAsia="Garamond" w:hAnsi="Bookman Old Style" w:cs="Helvetica"/>
                <w:bCs/>
                <w:sz w:val="20"/>
                <w:szCs w:val="20"/>
              </w:rPr>
              <w:t>El que ponga fin al proceso, salvo el que apruebe la conciliación.</w:t>
            </w:r>
          </w:p>
          <w:p w14:paraId="1D98A79B" w14:textId="77777777" w:rsidR="009D1F75" w:rsidRPr="00D06A32" w:rsidRDefault="009D1F75" w:rsidP="009D1F75">
            <w:pPr>
              <w:widowControl w:val="0"/>
              <w:pBdr>
                <w:top w:val="nil"/>
                <w:left w:val="nil"/>
                <w:bottom w:val="nil"/>
                <w:right w:val="nil"/>
                <w:between w:val="nil"/>
              </w:pBdr>
              <w:ind w:right="49"/>
              <w:jc w:val="both"/>
              <w:rPr>
                <w:rFonts w:ascii="Bookman Old Style" w:hAnsi="Bookman Old Style" w:cs="Helvetica"/>
                <w:bCs/>
                <w:sz w:val="20"/>
                <w:szCs w:val="20"/>
              </w:rPr>
            </w:pPr>
          </w:p>
          <w:p w14:paraId="3CA928DD" w14:textId="2819F7D5" w:rsidR="007060CE" w:rsidRPr="009D1F75" w:rsidRDefault="007060CE" w:rsidP="00492268">
            <w:pPr>
              <w:widowControl w:val="0"/>
              <w:numPr>
                <w:ilvl w:val="0"/>
                <w:numId w:val="84"/>
              </w:numPr>
              <w:pBdr>
                <w:top w:val="nil"/>
                <w:left w:val="nil"/>
                <w:bottom w:val="nil"/>
                <w:right w:val="nil"/>
                <w:between w:val="nil"/>
              </w:pBdr>
              <w:ind w:left="0" w:right="49" w:firstLine="0"/>
              <w:jc w:val="both"/>
              <w:rPr>
                <w:rFonts w:ascii="Bookman Old Style" w:hAnsi="Bookman Old Style" w:cs="Helvetica"/>
                <w:bCs/>
                <w:sz w:val="20"/>
                <w:szCs w:val="20"/>
              </w:rPr>
            </w:pPr>
            <w:r w:rsidRPr="00D06A32">
              <w:rPr>
                <w:rFonts w:ascii="Bookman Old Style" w:eastAsia="Garamond" w:hAnsi="Bookman Old Style" w:cs="Helvetica"/>
                <w:bCs/>
                <w:sz w:val="20"/>
                <w:szCs w:val="20"/>
              </w:rPr>
              <w:t>El que decrete o niegue cualquier nulidad procesal.</w:t>
            </w:r>
          </w:p>
          <w:p w14:paraId="07455D15" w14:textId="77777777" w:rsidR="009D1F75" w:rsidRPr="00D06A32" w:rsidRDefault="009D1F75" w:rsidP="009D1F75">
            <w:pPr>
              <w:widowControl w:val="0"/>
              <w:pBdr>
                <w:top w:val="nil"/>
                <w:left w:val="nil"/>
                <w:bottom w:val="nil"/>
                <w:right w:val="nil"/>
                <w:between w:val="nil"/>
              </w:pBdr>
              <w:ind w:right="49"/>
              <w:jc w:val="both"/>
              <w:rPr>
                <w:rFonts w:ascii="Bookman Old Style" w:hAnsi="Bookman Old Style" w:cs="Helvetica"/>
                <w:bCs/>
                <w:sz w:val="20"/>
                <w:szCs w:val="20"/>
              </w:rPr>
            </w:pPr>
          </w:p>
          <w:p w14:paraId="4091690C" w14:textId="77777777" w:rsidR="007060CE" w:rsidRPr="00D06A32" w:rsidRDefault="007060CE" w:rsidP="00492268">
            <w:pPr>
              <w:widowControl w:val="0"/>
              <w:numPr>
                <w:ilvl w:val="0"/>
                <w:numId w:val="84"/>
              </w:numPr>
              <w:pBdr>
                <w:top w:val="nil"/>
                <w:left w:val="nil"/>
                <w:bottom w:val="nil"/>
                <w:right w:val="nil"/>
                <w:between w:val="nil"/>
              </w:pBdr>
              <w:ind w:left="0" w:right="49" w:firstLine="0"/>
              <w:jc w:val="both"/>
              <w:rPr>
                <w:rFonts w:ascii="Bookman Old Style" w:hAnsi="Bookman Old Style" w:cs="Helvetica"/>
                <w:sz w:val="20"/>
                <w:szCs w:val="20"/>
              </w:rPr>
            </w:pPr>
            <w:r w:rsidRPr="00D06A32">
              <w:rPr>
                <w:rFonts w:ascii="Bookman Old Style" w:eastAsia="Garamond" w:hAnsi="Bookman Old Style" w:cs="Helvetica"/>
                <w:bCs/>
                <w:sz w:val="20"/>
                <w:szCs w:val="20"/>
              </w:rPr>
              <w:t>El que decrete o niegue el decreto o práctica de alguna prueba pedida oportunamente</w:t>
            </w:r>
            <w:r w:rsidRPr="00D06A32">
              <w:rPr>
                <w:rFonts w:ascii="Bookman Old Style" w:eastAsia="Garamond" w:hAnsi="Bookman Old Style" w:cs="Helvetica"/>
                <w:sz w:val="20"/>
                <w:szCs w:val="20"/>
              </w:rPr>
              <w:t xml:space="preserve"> y el que distribuya la carga probatoria.</w:t>
            </w:r>
          </w:p>
          <w:p w14:paraId="2577C522" w14:textId="77777777" w:rsidR="007060CE" w:rsidRPr="00D06A32" w:rsidRDefault="007060CE"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7ED25FAC" w14:textId="77777777" w:rsidR="007060CE" w:rsidRPr="00D06A32" w:rsidRDefault="007060CE"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El recurso de apelación se concederá en efecto suspensivo respecto de los autos </w:t>
            </w:r>
            <w:r w:rsidRPr="00D06A32">
              <w:rPr>
                <w:rFonts w:ascii="Bookman Old Style" w:eastAsia="Garamond" w:hAnsi="Bookman Old Style" w:cs="Helvetica"/>
                <w:sz w:val="20"/>
                <w:szCs w:val="20"/>
              </w:rPr>
              <w:lastRenderedPageBreak/>
              <w:t>enunciados en los numerales 1 y 3. En cuanto a los autos de los numerales 2, 4 y 5 se concederá en el efecto devolutivo.</w:t>
            </w:r>
          </w:p>
          <w:p w14:paraId="67AD3DC5" w14:textId="77777777" w:rsidR="007060CE" w:rsidRPr="00D06A32" w:rsidRDefault="007060CE" w:rsidP="009D1F7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44E95B71" w14:textId="03FDA08A" w:rsidR="006F269A" w:rsidRPr="00D06A32" w:rsidRDefault="007060CE" w:rsidP="009D1F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El trámite de la apelación contra sentencias se surtirá en la forma establecida en la Ley 1564 de 2012.</w:t>
            </w:r>
          </w:p>
        </w:tc>
        <w:tc>
          <w:tcPr>
            <w:tcW w:w="4390" w:type="dxa"/>
          </w:tcPr>
          <w:p w14:paraId="75179387" w14:textId="19DE054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9</w:t>
            </w:r>
            <w:r w:rsidR="009D1F75">
              <w:rPr>
                <w:rFonts w:ascii="Bookman Old Style" w:hAnsi="Bookman Old Style" w:cs="Arial"/>
                <w:b/>
                <w:sz w:val="20"/>
                <w:szCs w:val="20"/>
              </w:rPr>
              <w:t>3</w:t>
            </w:r>
            <w:r w:rsidRPr="00D06A32">
              <w:rPr>
                <w:rFonts w:ascii="Bookman Old Style" w:hAnsi="Bookman Old Style" w:cs="Arial"/>
                <w:b/>
                <w:sz w:val="20"/>
                <w:szCs w:val="20"/>
              </w:rPr>
              <w:t>. Procedencia del recurso de apelación.</w:t>
            </w:r>
            <w:r w:rsidRPr="00D06A32">
              <w:rPr>
                <w:rFonts w:ascii="Bookman Old Style" w:hAnsi="Bookman Old Style" w:cs="Arial"/>
                <w:bCs/>
                <w:sz w:val="20"/>
                <w:szCs w:val="20"/>
              </w:rPr>
              <w:t xml:space="preserve"> Son apelables las sentencias de primera instancia dictadas por los jueces agrarios</w:t>
            </w:r>
            <w:r w:rsidR="009D1F75">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y por los jueces agrarios</w:t>
            </w:r>
            <w:r w:rsidR="009D1F75">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administrativos.</w:t>
            </w:r>
          </w:p>
          <w:p w14:paraId="24838DDE" w14:textId="77777777" w:rsidR="00853530" w:rsidRPr="00D06A32" w:rsidRDefault="00853530" w:rsidP="009D1F75">
            <w:pPr>
              <w:ind w:right="49"/>
              <w:jc w:val="both"/>
              <w:rPr>
                <w:rFonts w:ascii="Bookman Old Style" w:hAnsi="Bookman Old Style" w:cs="Arial"/>
                <w:bCs/>
                <w:sz w:val="20"/>
                <w:szCs w:val="20"/>
              </w:rPr>
            </w:pPr>
          </w:p>
          <w:p w14:paraId="65E63FCF" w14:textId="7777777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También serán apelables los siguientes autos:</w:t>
            </w:r>
          </w:p>
          <w:p w14:paraId="4D2AD0F3" w14:textId="77777777" w:rsidR="00853530" w:rsidRPr="00D06A32" w:rsidRDefault="00853530" w:rsidP="009D1F75">
            <w:pPr>
              <w:ind w:right="49"/>
              <w:jc w:val="both"/>
              <w:rPr>
                <w:rFonts w:ascii="Bookman Old Style" w:hAnsi="Bookman Old Style" w:cs="Arial"/>
                <w:bCs/>
                <w:sz w:val="20"/>
                <w:szCs w:val="20"/>
              </w:rPr>
            </w:pPr>
          </w:p>
          <w:p w14:paraId="7E9ED191" w14:textId="7777777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1. El que rechace la demanda, su reforma o la contestación a cualquiera de ellas.</w:t>
            </w:r>
          </w:p>
          <w:p w14:paraId="2DDA98F8" w14:textId="77777777" w:rsidR="00853530" w:rsidRPr="00D06A32" w:rsidRDefault="00853530" w:rsidP="009D1F75">
            <w:pPr>
              <w:ind w:right="49"/>
              <w:jc w:val="both"/>
              <w:rPr>
                <w:rFonts w:ascii="Bookman Old Style" w:hAnsi="Bookman Old Style" w:cs="Arial"/>
                <w:bCs/>
                <w:sz w:val="20"/>
                <w:szCs w:val="20"/>
              </w:rPr>
            </w:pPr>
          </w:p>
          <w:p w14:paraId="362B2E26" w14:textId="7777777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2. El que decrete </w:t>
            </w:r>
            <w:r w:rsidRPr="009D1F75">
              <w:rPr>
                <w:rFonts w:ascii="Bookman Old Style" w:hAnsi="Bookman Old Style" w:cs="Arial"/>
                <w:bCs/>
                <w:sz w:val="20"/>
                <w:szCs w:val="20"/>
              </w:rPr>
              <w:t>o niegue</w:t>
            </w:r>
            <w:r w:rsidRPr="00D06A32">
              <w:rPr>
                <w:rFonts w:ascii="Bookman Old Style" w:hAnsi="Bookman Old Style" w:cs="Arial"/>
                <w:bCs/>
                <w:sz w:val="20"/>
                <w:szCs w:val="20"/>
              </w:rPr>
              <w:t xml:space="preserve"> una medida cautelar.</w:t>
            </w:r>
          </w:p>
          <w:p w14:paraId="3196294B" w14:textId="77777777" w:rsidR="00853530" w:rsidRPr="00D06A32" w:rsidRDefault="00853530" w:rsidP="009D1F75">
            <w:pPr>
              <w:ind w:right="49"/>
              <w:jc w:val="both"/>
              <w:rPr>
                <w:rFonts w:ascii="Bookman Old Style" w:hAnsi="Bookman Old Style" w:cs="Arial"/>
                <w:bCs/>
                <w:sz w:val="20"/>
                <w:szCs w:val="20"/>
              </w:rPr>
            </w:pPr>
          </w:p>
          <w:p w14:paraId="68BAF2A4" w14:textId="7777777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3. El que ponga fin al proceso, salvo el que apruebe la conciliación.</w:t>
            </w:r>
          </w:p>
          <w:p w14:paraId="66FB79F5" w14:textId="77777777" w:rsidR="00853530" w:rsidRPr="00D06A32" w:rsidRDefault="00853530" w:rsidP="009D1F75">
            <w:pPr>
              <w:ind w:right="49"/>
              <w:jc w:val="both"/>
              <w:rPr>
                <w:rFonts w:ascii="Bookman Old Style" w:hAnsi="Bookman Old Style" w:cs="Arial"/>
                <w:bCs/>
                <w:sz w:val="20"/>
                <w:szCs w:val="20"/>
              </w:rPr>
            </w:pPr>
          </w:p>
          <w:p w14:paraId="588299EC" w14:textId="13B52A0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4. El que decreta </w:t>
            </w:r>
            <w:r w:rsidRPr="009D1F75">
              <w:rPr>
                <w:rFonts w:ascii="Bookman Old Style" w:hAnsi="Bookman Old Style" w:cs="Arial"/>
                <w:bCs/>
                <w:sz w:val="20"/>
                <w:szCs w:val="20"/>
              </w:rPr>
              <w:t>o niegue cualquier</w:t>
            </w:r>
            <w:r w:rsidR="009D1F75">
              <w:rPr>
                <w:rFonts w:ascii="Bookman Old Style" w:hAnsi="Bookman Old Style" w:cs="Arial"/>
                <w:bCs/>
                <w:sz w:val="20"/>
                <w:szCs w:val="20"/>
              </w:rPr>
              <w:t xml:space="preserve"> </w:t>
            </w:r>
            <w:r w:rsidRPr="009D1F75">
              <w:rPr>
                <w:rFonts w:ascii="Bookman Old Style" w:hAnsi="Bookman Old Style" w:cs="Arial"/>
                <w:bCs/>
                <w:sz w:val="20"/>
                <w:szCs w:val="20"/>
              </w:rPr>
              <w:t>nulidad procesal.</w:t>
            </w:r>
          </w:p>
          <w:p w14:paraId="2557DE7C" w14:textId="77777777" w:rsidR="00853530" w:rsidRPr="00D06A32" w:rsidRDefault="00853530" w:rsidP="009D1F75">
            <w:pPr>
              <w:ind w:right="49"/>
              <w:jc w:val="both"/>
              <w:rPr>
                <w:rFonts w:ascii="Bookman Old Style" w:hAnsi="Bookman Old Style" w:cs="Arial"/>
                <w:b/>
                <w:sz w:val="20"/>
                <w:szCs w:val="20"/>
              </w:rPr>
            </w:pPr>
            <w:r w:rsidRPr="00D06A32">
              <w:rPr>
                <w:rFonts w:ascii="Bookman Old Style" w:hAnsi="Bookman Old Style" w:cs="Arial"/>
                <w:bCs/>
                <w:sz w:val="20"/>
                <w:szCs w:val="20"/>
              </w:rPr>
              <w:t xml:space="preserve"> </w:t>
            </w:r>
          </w:p>
          <w:p w14:paraId="36FEF62B" w14:textId="15D79220"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5. El que </w:t>
            </w:r>
            <w:r w:rsidRPr="009D1F75">
              <w:rPr>
                <w:rFonts w:ascii="Bookman Old Style" w:hAnsi="Bookman Old Style" w:cs="Arial"/>
                <w:bCs/>
                <w:sz w:val="20"/>
                <w:szCs w:val="20"/>
              </w:rPr>
              <w:t xml:space="preserve">decrete o </w:t>
            </w:r>
            <w:r w:rsidRPr="00D06A32">
              <w:rPr>
                <w:rFonts w:ascii="Bookman Old Style" w:hAnsi="Bookman Old Style" w:cs="Arial"/>
                <w:bCs/>
                <w:sz w:val="20"/>
                <w:szCs w:val="20"/>
              </w:rPr>
              <w:t>niegue el decreto o práctica de alguna prueba pedida oportunamente y el que distribuya la carga probatoria.</w:t>
            </w:r>
          </w:p>
          <w:p w14:paraId="6E368F28" w14:textId="77777777" w:rsidR="00853530" w:rsidRPr="00D06A32" w:rsidRDefault="00853530" w:rsidP="009D1F75">
            <w:pPr>
              <w:ind w:right="49"/>
              <w:jc w:val="both"/>
              <w:rPr>
                <w:rFonts w:ascii="Bookman Old Style" w:hAnsi="Bookman Old Style" w:cs="Arial"/>
                <w:bCs/>
                <w:sz w:val="20"/>
                <w:szCs w:val="20"/>
              </w:rPr>
            </w:pPr>
          </w:p>
          <w:p w14:paraId="3E1EF2EF" w14:textId="77777777" w:rsidR="00853530"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El recurso de apelación se concederá en efecto suspensivo respecto de los autos enunciados en los numerales 1 y 3. En </w:t>
            </w:r>
            <w:r w:rsidRPr="00D06A32">
              <w:rPr>
                <w:rFonts w:ascii="Bookman Old Style" w:hAnsi="Bookman Old Style" w:cs="Arial"/>
                <w:bCs/>
                <w:sz w:val="20"/>
                <w:szCs w:val="20"/>
              </w:rPr>
              <w:lastRenderedPageBreak/>
              <w:t>cuanto a los autos de los numerales 2, 4 y 5 se concederá en el efecto devolutivo.</w:t>
            </w:r>
          </w:p>
          <w:p w14:paraId="445A88F9" w14:textId="77777777" w:rsidR="00853530" w:rsidRPr="00D06A32" w:rsidRDefault="00853530" w:rsidP="009D1F75">
            <w:pPr>
              <w:ind w:right="49"/>
              <w:jc w:val="both"/>
              <w:rPr>
                <w:rFonts w:ascii="Bookman Old Style" w:hAnsi="Bookman Old Style" w:cs="Arial"/>
                <w:bCs/>
                <w:sz w:val="20"/>
                <w:szCs w:val="20"/>
              </w:rPr>
            </w:pPr>
          </w:p>
          <w:p w14:paraId="4765C83B" w14:textId="75A790C2" w:rsidR="006F269A" w:rsidRPr="00D06A32" w:rsidRDefault="00853530" w:rsidP="009D1F75">
            <w:pPr>
              <w:ind w:right="49"/>
              <w:jc w:val="both"/>
              <w:rPr>
                <w:rFonts w:ascii="Bookman Old Style" w:hAnsi="Bookman Old Style" w:cs="Arial"/>
                <w:bCs/>
                <w:sz w:val="20"/>
                <w:szCs w:val="20"/>
              </w:rPr>
            </w:pPr>
            <w:r w:rsidRPr="00D06A32">
              <w:rPr>
                <w:rFonts w:ascii="Bookman Old Style" w:hAnsi="Bookman Old Style" w:cs="Arial"/>
                <w:bCs/>
                <w:sz w:val="20"/>
                <w:szCs w:val="20"/>
              </w:rPr>
              <w:t>El trámite de la apelación contra sentencias se surtirá en la forma establecida en la Ley 1564 de 2012.</w:t>
            </w:r>
          </w:p>
        </w:tc>
      </w:tr>
      <w:tr w:rsidR="006F269A" w:rsidRPr="00D06A32" w14:paraId="498677B8" w14:textId="77777777" w:rsidTr="00F61EFD">
        <w:tc>
          <w:tcPr>
            <w:tcW w:w="4389" w:type="dxa"/>
          </w:tcPr>
          <w:p w14:paraId="219359DB"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92. Procedencia del recurso de reposición. </w:t>
            </w:r>
            <w:r w:rsidRPr="00D06A32">
              <w:rPr>
                <w:rFonts w:ascii="Bookman Old Style" w:eastAsia="Garamond" w:hAnsi="Bookman Old Style" w:cs="Helvetica"/>
                <w:sz w:val="20"/>
                <w:szCs w:val="20"/>
              </w:rPr>
              <w:t>El recurso de reposición procede contra todas las providencias interlocutorias que no sean apelables o suplicables y será improcedente frente a los autos de trámite, sin perjuicio de las solicitudes de aclaración o complementación, cuando se configuren los supuestos respectivos.</w:t>
            </w:r>
          </w:p>
          <w:p w14:paraId="2CEAE786"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4AC0C5AA"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El recurso de reposición no procede contra los autos que resuelvan los recursos de apelación, súplica o queja.</w:t>
            </w:r>
          </w:p>
          <w:p w14:paraId="606BD742"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4CDEFBE" w14:textId="5D2DBEED"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El auto que decide la reposición no es susceptible de ningún recurso, salvo que contenga puntos no decididos en el anterior, caso en el cual podrán interponerse los recursos pertinentes respecto de los puntos nuevos.</w:t>
            </w:r>
          </w:p>
        </w:tc>
        <w:tc>
          <w:tcPr>
            <w:tcW w:w="4390" w:type="dxa"/>
          </w:tcPr>
          <w:p w14:paraId="3B7318AD" w14:textId="0E989D95" w:rsidR="006F269A" w:rsidRPr="00D06A32" w:rsidRDefault="009D1F75"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94.</w:t>
            </w:r>
          </w:p>
        </w:tc>
      </w:tr>
      <w:tr w:rsidR="006F269A" w:rsidRPr="00D06A32" w14:paraId="511E122E" w14:textId="77777777" w:rsidTr="00F61EFD">
        <w:tc>
          <w:tcPr>
            <w:tcW w:w="4389" w:type="dxa"/>
          </w:tcPr>
          <w:p w14:paraId="46ABA3A3" w14:textId="3A069EC3"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93. Trámite de los recursos ordinarios. </w:t>
            </w:r>
            <w:r w:rsidRPr="00D06A32">
              <w:rPr>
                <w:rFonts w:ascii="Bookman Old Style" w:eastAsia="Garamond" w:hAnsi="Bookman Old Style" w:cs="Helvetica"/>
                <w:bCs/>
                <w:sz w:val="20"/>
                <w:szCs w:val="20"/>
              </w:rPr>
              <w:t>En lo no contemplado en la presente ley, los recursos ordinarios de reposición, apelación, s</w:t>
            </w:r>
            <w:r w:rsidRPr="00D06A32">
              <w:rPr>
                <w:rFonts w:ascii="Bookman Old Style" w:eastAsia="Garamond" w:hAnsi="Bookman Old Style" w:cs="Helvetica"/>
                <w:sz w:val="20"/>
                <w:szCs w:val="20"/>
              </w:rPr>
              <w:t>úplica y queja se tramitarán conforme a lo establecido en los artículos 318 a 332 y 352 a 353 de la Ley 1564 de 2012.</w:t>
            </w:r>
          </w:p>
        </w:tc>
        <w:tc>
          <w:tcPr>
            <w:tcW w:w="4390" w:type="dxa"/>
          </w:tcPr>
          <w:p w14:paraId="41B17D3B" w14:textId="053FBB6E" w:rsidR="006F269A" w:rsidRPr="00D06A32" w:rsidRDefault="009D1F75"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95.</w:t>
            </w:r>
          </w:p>
        </w:tc>
      </w:tr>
      <w:tr w:rsidR="007060CE" w:rsidRPr="00D06A32" w14:paraId="0F42784B" w14:textId="77777777" w:rsidTr="00F61EFD">
        <w:tc>
          <w:tcPr>
            <w:tcW w:w="4389" w:type="dxa"/>
          </w:tcPr>
          <w:p w14:paraId="36F3D95E" w14:textId="77777777"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IX</w:t>
            </w:r>
          </w:p>
          <w:p w14:paraId="50A0DF7B" w14:textId="2719FD48" w:rsidR="007060CE" w:rsidRPr="00D06A32" w:rsidRDefault="007060CE"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Recursos extraordinarios y avocación de competencia </w:t>
            </w:r>
          </w:p>
        </w:tc>
        <w:tc>
          <w:tcPr>
            <w:tcW w:w="4390" w:type="dxa"/>
          </w:tcPr>
          <w:p w14:paraId="46AA5317" w14:textId="555EA28C" w:rsidR="007060CE" w:rsidRPr="00D06A32" w:rsidRDefault="00992293" w:rsidP="00D97AEE">
            <w:pPr>
              <w:rPr>
                <w:rFonts w:ascii="Bookman Old Style" w:hAnsi="Bookman Old Style"/>
                <w:sz w:val="20"/>
                <w:szCs w:val="20"/>
              </w:rPr>
            </w:pPr>
            <w:r>
              <w:rPr>
                <w:rFonts w:ascii="Bookman Old Style" w:hAnsi="Bookman Old Style"/>
                <w:sz w:val="20"/>
                <w:szCs w:val="20"/>
              </w:rPr>
              <w:t>Sin modificación.</w:t>
            </w:r>
          </w:p>
        </w:tc>
      </w:tr>
      <w:tr w:rsidR="006F269A" w:rsidRPr="00D06A32" w14:paraId="7BCA9911" w14:textId="77777777" w:rsidTr="00F61EFD">
        <w:tc>
          <w:tcPr>
            <w:tcW w:w="4389" w:type="dxa"/>
          </w:tcPr>
          <w:p w14:paraId="308087E2" w14:textId="03741686"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94. </w:t>
            </w:r>
            <w:r w:rsidRPr="00D06A32">
              <w:rPr>
                <w:rFonts w:ascii="Bookman Old Style" w:eastAsia="Garamond" w:hAnsi="Bookman Old Style" w:cs="Garamond"/>
                <w:sz w:val="20"/>
                <w:szCs w:val="20"/>
              </w:rPr>
              <w:t>Adiciónese el Capítulo III en el Título VII de la Ley 1437 de 2011, el cual quedará así:</w:t>
            </w:r>
          </w:p>
          <w:p w14:paraId="4DE9C3B0"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C0527EF" w14:textId="77777777" w:rsidR="007060CE"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X</w:t>
            </w:r>
          </w:p>
          <w:p w14:paraId="09AC4F13" w14:textId="580F6353" w:rsidR="006F269A" w:rsidRPr="00D06A32" w:rsidRDefault="007060C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Mecanismo eventual de revisión para los asuntos agrarios y rurales</w:t>
            </w:r>
          </w:p>
        </w:tc>
        <w:tc>
          <w:tcPr>
            <w:tcW w:w="4390" w:type="dxa"/>
          </w:tcPr>
          <w:p w14:paraId="7E757B6C" w14:textId="41B0B998" w:rsidR="00853530"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t>Artículo 9</w:t>
            </w:r>
            <w:r w:rsidR="00992293">
              <w:rPr>
                <w:rFonts w:ascii="Bookman Old Style" w:hAnsi="Bookman Old Style" w:cs="Arial"/>
                <w:b/>
                <w:sz w:val="20"/>
                <w:szCs w:val="20"/>
              </w:rPr>
              <w:t>6</w:t>
            </w:r>
            <w:r w:rsidRPr="00D06A32">
              <w:rPr>
                <w:rFonts w:ascii="Bookman Old Style" w:hAnsi="Bookman Old Style" w:cs="Arial"/>
                <w:b/>
                <w:sz w:val="20"/>
                <w:szCs w:val="20"/>
              </w:rPr>
              <w:t>. Adiciónese el Capítulo III en el Título VII de la Ley 1437 de 2011, el cual quedará así:</w:t>
            </w:r>
          </w:p>
          <w:p w14:paraId="7C0CDB5C" w14:textId="77777777" w:rsidR="00853530" w:rsidRPr="00D06A32" w:rsidRDefault="00853530" w:rsidP="00D97AEE">
            <w:pPr>
              <w:ind w:right="49"/>
              <w:jc w:val="center"/>
              <w:rPr>
                <w:rFonts w:ascii="Bookman Old Style" w:hAnsi="Bookman Old Style" w:cs="Arial"/>
                <w:bCs/>
                <w:sz w:val="20"/>
                <w:szCs w:val="20"/>
              </w:rPr>
            </w:pPr>
          </w:p>
          <w:p w14:paraId="144865D1" w14:textId="77777777" w:rsidR="00853530" w:rsidRPr="00D06A32" w:rsidRDefault="00853530" w:rsidP="00D97AEE">
            <w:pPr>
              <w:ind w:right="49"/>
              <w:jc w:val="center"/>
              <w:rPr>
                <w:rFonts w:ascii="Bookman Old Style" w:hAnsi="Bookman Old Style" w:cs="Arial"/>
                <w:bCs/>
                <w:sz w:val="20"/>
                <w:szCs w:val="20"/>
              </w:rPr>
            </w:pPr>
            <w:r w:rsidRPr="00D06A32">
              <w:rPr>
                <w:rFonts w:ascii="Bookman Old Style" w:hAnsi="Bookman Old Style" w:cs="Arial"/>
                <w:bCs/>
                <w:sz w:val="20"/>
                <w:szCs w:val="20"/>
              </w:rPr>
              <w:t>CAPÍTULO X</w:t>
            </w:r>
          </w:p>
          <w:p w14:paraId="3876AD1C" w14:textId="77777777" w:rsidR="00853530" w:rsidRPr="00D06A32" w:rsidRDefault="00853530" w:rsidP="00D97AEE">
            <w:pPr>
              <w:ind w:right="49"/>
              <w:jc w:val="center"/>
              <w:rPr>
                <w:rFonts w:ascii="Bookman Old Style" w:hAnsi="Bookman Old Style" w:cs="Arial"/>
                <w:bCs/>
                <w:sz w:val="20"/>
                <w:szCs w:val="20"/>
              </w:rPr>
            </w:pPr>
          </w:p>
          <w:p w14:paraId="32622FA5" w14:textId="661BD019" w:rsidR="006F269A" w:rsidRPr="00D06A32" w:rsidRDefault="00853530" w:rsidP="00D97AEE">
            <w:pPr>
              <w:ind w:right="49"/>
              <w:jc w:val="center"/>
              <w:rPr>
                <w:rFonts w:ascii="Bookman Old Style" w:hAnsi="Bookman Old Style" w:cs="Arial"/>
                <w:b/>
                <w:sz w:val="20"/>
                <w:szCs w:val="20"/>
                <w:u w:val="single"/>
              </w:rPr>
            </w:pPr>
            <w:r w:rsidRPr="00D06A32">
              <w:rPr>
                <w:rFonts w:ascii="Bookman Old Style" w:hAnsi="Bookman Old Style" w:cs="Arial"/>
                <w:bCs/>
                <w:sz w:val="20"/>
                <w:szCs w:val="20"/>
              </w:rPr>
              <w:t xml:space="preserve">Mecanismo eventual de revisión para los asuntos agrarios y rurales </w:t>
            </w:r>
            <w:r w:rsidRPr="00D06A32">
              <w:rPr>
                <w:rFonts w:ascii="Bookman Old Style" w:hAnsi="Bookman Old Style" w:cs="Arial"/>
                <w:b/>
                <w:sz w:val="20"/>
                <w:szCs w:val="20"/>
                <w:u w:val="single"/>
              </w:rPr>
              <w:t>y ambientales</w:t>
            </w:r>
          </w:p>
        </w:tc>
      </w:tr>
      <w:tr w:rsidR="006F269A" w:rsidRPr="00D06A32" w14:paraId="0EBC4846" w14:textId="77777777" w:rsidTr="00F61EFD">
        <w:tc>
          <w:tcPr>
            <w:tcW w:w="4389" w:type="dxa"/>
          </w:tcPr>
          <w:p w14:paraId="63E1250B"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95. </w:t>
            </w:r>
            <w:r w:rsidRPr="00D06A32">
              <w:rPr>
                <w:rFonts w:ascii="Bookman Old Style" w:eastAsia="Garamond" w:hAnsi="Bookman Old Style" w:cs="Helvetica"/>
                <w:sz w:val="20"/>
                <w:szCs w:val="20"/>
              </w:rPr>
              <w:t>Adiciónese el artículo 274A a la Ley 1437 de 2011, el cual quedará así:</w:t>
            </w:r>
          </w:p>
          <w:p w14:paraId="4F56FE16" w14:textId="33CCC26D"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514BB101" w14:textId="77777777" w:rsidR="00992293" w:rsidRPr="00D06A32" w:rsidRDefault="0099229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0"/>
                <w:szCs w:val="20"/>
              </w:rPr>
            </w:pPr>
          </w:p>
          <w:p w14:paraId="575E808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Artículo 274A. Revisión eventual. Dentro </w:t>
            </w:r>
            <w:r w:rsidRPr="00D06A32">
              <w:rPr>
                <w:rFonts w:ascii="Bookman Old Style" w:eastAsia="Garamond" w:hAnsi="Bookman Old Style" w:cs="Helvetica"/>
                <w:sz w:val="20"/>
                <w:szCs w:val="20"/>
              </w:rPr>
              <w:lastRenderedPageBreak/>
              <w:t>de los diez (10) días siguientes a la ejecutoria de la sentencia o la providencia que ponga fin al proceso en un asunto agrario o rural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5F74F85B"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65F0FFF" w14:textId="04FC5761"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La decisión </w:t>
            </w:r>
            <w:r w:rsidRPr="00D06A32">
              <w:rPr>
                <w:rFonts w:ascii="Bookman Old Style" w:eastAsia="Garamond" w:hAnsi="Bookman Old Style" w:cs="Helvetica"/>
                <w:bCs/>
                <w:sz w:val="20"/>
                <w:szCs w:val="20"/>
              </w:rPr>
              <w:t>que rechaza la selección</w:t>
            </w:r>
            <w:r w:rsidRPr="00D06A32">
              <w:rPr>
                <w:rFonts w:ascii="Bookman Old Style" w:eastAsia="Garamond" w:hAnsi="Bookman Old Style" w:cs="Helvetica"/>
                <w:sz w:val="20"/>
                <w:szCs w:val="20"/>
              </w:rPr>
              <w:t xml:space="preserve">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tc>
        <w:tc>
          <w:tcPr>
            <w:tcW w:w="4390" w:type="dxa"/>
          </w:tcPr>
          <w:p w14:paraId="74F67DDE" w14:textId="6873E77B" w:rsidR="00853530" w:rsidRPr="00D06A32" w:rsidRDefault="00853530" w:rsidP="00D97AEE">
            <w:pPr>
              <w:ind w:right="49"/>
              <w:jc w:val="both"/>
              <w:rPr>
                <w:rFonts w:ascii="Bookman Old Style" w:hAnsi="Bookman Old Style" w:cs="Arial"/>
                <w:b/>
                <w:sz w:val="20"/>
                <w:szCs w:val="20"/>
              </w:rPr>
            </w:pPr>
            <w:r w:rsidRPr="00D06A32">
              <w:rPr>
                <w:rFonts w:ascii="Bookman Old Style" w:hAnsi="Bookman Old Style" w:cs="Arial"/>
                <w:b/>
                <w:sz w:val="20"/>
                <w:szCs w:val="20"/>
              </w:rPr>
              <w:lastRenderedPageBreak/>
              <w:t>Artículo 9</w:t>
            </w:r>
            <w:r w:rsidR="00992293">
              <w:rPr>
                <w:rFonts w:ascii="Bookman Old Style" w:hAnsi="Bookman Old Style" w:cs="Arial"/>
                <w:b/>
                <w:sz w:val="20"/>
                <w:szCs w:val="20"/>
              </w:rPr>
              <w:t>7</w:t>
            </w:r>
            <w:r w:rsidRPr="00D06A32">
              <w:rPr>
                <w:rFonts w:ascii="Bookman Old Style" w:hAnsi="Bookman Old Style" w:cs="Arial"/>
                <w:b/>
                <w:sz w:val="20"/>
                <w:szCs w:val="20"/>
              </w:rPr>
              <w:t>. Adiciónese el artículo 274A a la Ley 1437 de 2011, el cual quedará así:</w:t>
            </w:r>
          </w:p>
          <w:p w14:paraId="2F4797E6" w14:textId="77777777" w:rsidR="00853530" w:rsidRPr="00D06A32" w:rsidRDefault="00853530" w:rsidP="00D97AEE">
            <w:pPr>
              <w:ind w:right="49"/>
              <w:jc w:val="both"/>
              <w:rPr>
                <w:rFonts w:ascii="Bookman Old Style" w:hAnsi="Bookman Old Style" w:cs="Arial"/>
                <w:b/>
                <w:sz w:val="20"/>
                <w:szCs w:val="20"/>
              </w:rPr>
            </w:pPr>
          </w:p>
          <w:p w14:paraId="689B1BE8" w14:textId="3D72AF44" w:rsidR="00853530"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274A. Revisión eventual.</w:t>
            </w:r>
            <w:r w:rsidRPr="00D06A32">
              <w:rPr>
                <w:rFonts w:ascii="Bookman Old Style" w:hAnsi="Bookman Old Style" w:cs="Arial"/>
                <w:bCs/>
                <w:sz w:val="20"/>
                <w:szCs w:val="20"/>
              </w:rPr>
              <w:t xml:space="preserve"> Dentro de los diez (10) días siguientes a la ejecutoria de la sentencia o la providencia que ponga fin al proceso en un asunto agrario</w:t>
            </w:r>
            <w:r w:rsidR="00992293">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o ambiental</w:t>
            </w:r>
            <w:r w:rsidRPr="00D06A32">
              <w:rPr>
                <w:rFonts w:ascii="Bookman Old Style" w:hAnsi="Bookman Old Style" w:cs="Arial"/>
                <w:bCs/>
                <w:sz w:val="20"/>
                <w:szCs w:val="20"/>
              </w:rPr>
              <w:t xml:space="preserve">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218A8CD1" w14:textId="77777777" w:rsidR="00853530" w:rsidRPr="00D06A32" w:rsidRDefault="00853530" w:rsidP="00D97AEE">
            <w:pPr>
              <w:ind w:right="49"/>
              <w:jc w:val="both"/>
              <w:rPr>
                <w:rFonts w:ascii="Bookman Old Style" w:hAnsi="Bookman Old Style" w:cs="Arial"/>
                <w:bCs/>
                <w:sz w:val="20"/>
                <w:szCs w:val="20"/>
              </w:rPr>
            </w:pPr>
          </w:p>
          <w:p w14:paraId="27F575FE" w14:textId="6C4163DB" w:rsidR="006F269A" w:rsidRPr="00D06A32" w:rsidRDefault="00853530"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La decisión </w:t>
            </w:r>
            <w:r w:rsidRPr="00992293">
              <w:rPr>
                <w:rFonts w:ascii="Bookman Old Style" w:hAnsi="Bookman Old Style" w:cs="Arial"/>
                <w:bCs/>
                <w:sz w:val="20"/>
                <w:szCs w:val="20"/>
              </w:rPr>
              <w:t>que rechaza la selección</w:t>
            </w:r>
            <w:r w:rsidR="00992293">
              <w:rPr>
                <w:rFonts w:ascii="Bookman Old Style" w:hAnsi="Bookman Old Style" w:cs="Arial"/>
                <w:bCs/>
                <w:sz w:val="20"/>
                <w:szCs w:val="20"/>
              </w:rPr>
              <w:t xml:space="preserve"> </w:t>
            </w:r>
            <w:r w:rsidRPr="00D06A32">
              <w:rPr>
                <w:rFonts w:ascii="Bookman Old Style" w:hAnsi="Bookman Old Style" w:cs="Arial"/>
                <w:bCs/>
                <w:sz w:val="20"/>
                <w:szCs w:val="20"/>
              </w:rPr>
              <w:t>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tc>
      </w:tr>
      <w:tr w:rsidR="006F269A" w:rsidRPr="00D06A32" w14:paraId="7AD34CE0" w14:textId="77777777" w:rsidTr="00F61EFD">
        <w:tc>
          <w:tcPr>
            <w:tcW w:w="4389" w:type="dxa"/>
          </w:tcPr>
          <w:p w14:paraId="05B7874D"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96. </w:t>
            </w:r>
            <w:r w:rsidRPr="00D06A32">
              <w:rPr>
                <w:rFonts w:ascii="Bookman Old Style" w:eastAsia="Garamond" w:hAnsi="Bookman Old Style" w:cs="Garamond"/>
                <w:sz w:val="20"/>
                <w:szCs w:val="20"/>
              </w:rPr>
              <w:t>Adiciónese el artículo 274B a la Ley 1437 de 2011, el cual quedará así:</w:t>
            </w:r>
          </w:p>
          <w:p w14:paraId="6CCE58A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82D6557" w14:textId="78064511"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274B. Insistencia. 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podrán insistir en la revisión de la providencia respectiva, argumentando las razones que hacen necesaria dicha determinación, de acuerdo con los criterios definidos en el artículo anterior.</w:t>
            </w:r>
          </w:p>
        </w:tc>
        <w:tc>
          <w:tcPr>
            <w:tcW w:w="4390" w:type="dxa"/>
          </w:tcPr>
          <w:p w14:paraId="3095B87C" w14:textId="6920A055" w:rsidR="006F269A" w:rsidRPr="00D06A32" w:rsidRDefault="00992293"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98.</w:t>
            </w:r>
          </w:p>
        </w:tc>
      </w:tr>
      <w:tr w:rsidR="006F269A" w:rsidRPr="00D06A32" w14:paraId="64A6C5FF" w14:textId="77777777" w:rsidTr="00F61EFD">
        <w:tc>
          <w:tcPr>
            <w:tcW w:w="4389" w:type="dxa"/>
          </w:tcPr>
          <w:p w14:paraId="372527B7"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97. </w:t>
            </w:r>
            <w:r w:rsidRPr="00D06A32">
              <w:rPr>
                <w:rFonts w:ascii="Bookman Old Style" w:eastAsia="Garamond" w:hAnsi="Bookman Old Style" w:cs="Garamond"/>
                <w:sz w:val="20"/>
                <w:szCs w:val="20"/>
              </w:rPr>
              <w:t>Adiciónese el artículo 274C a la Ley 1437 de 2011, el cual quedará así:</w:t>
            </w:r>
          </w:p>
          <w:p w14:paraId="27715BE4"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73939CB" w14:textId="26176DAE" w:rsidR="006F269A" w:rsidRPr="00D06A32" w:rsidRDefault="00C62736" w:rsidP="00992293">
            <w:pPr>
              <w:jc w:val="both"/>
              <w:rPr>
                <w:rFonts w:ascii="Bookman Old Style" w:hAnsi="Bookman Old Style"/>
                <w:sz w:val="20"/>
                <w:szCs w:val="20"/>
              </w:rPr>
            </w:pPr>
            <w:r w:rsidRPr="00D06A32">
              <w:rPr>
                <w:rFonts w:ascii="Bookman Old Style" w:eastAsia="Garamond" w:hAnsi="Bookman Old Style" w:cs="Garamond"/>
                <w:sz w:val="20"/>
                <w:szCs w:val="20"/>
              </w:rPr>
              <w:t xml:space="preserve">Artículo 274C. Efectos. El trámite de revisión eventual no suspende los efectos </w:t>
            </w:r>
            <w:r w:rsidRPr="00D06A32">
              <w:rPr>
                <w:rFonts w:ascii="Bookman Old Style" w:eastAsia="Garamond" w:hAnsi="Bookman Old Style" w:cs="Garamond"/>
                <w:sz w:val="20"/>
                <w:szCs w:val="20"/>
              </w:rPr>
              <w:lastRenderedPageBreak/>
              <w:t>de la providencia seleccionada. Sin embargo, excepcionalmente y de forma motivada, la Subsección B del Consejo de Estado en su Sala Plena podrá suspender el cumplimiento de la providencia por razones de orden público o para evitar un perjuicio irremediable.</w:t>
            </w:r>
          </w:p>
        </w:tc>
        <w:tc>
          <w:tcPr>
            <w:tcW w:w="4390" w:type="dxa"/>
          </w:tcPr>
          <w:p w14:paraId="096AE383" w14:textId="2C0B6375" w:rsidR="006F269A" w:rsidRPr="00D06A32" w:rsidRDefault="00992293"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99.</w:t>
            </w:r>
          </w:p>
        </w:tc>
      </w:tr>
      <w:tr w:rsidR="006F269A" w:rsidRPr="00D06A32" w14:paraId="0FBA1F83" w14:textId="77777777" w:rsidTr="00F61EFD">
        <w:tc>
          <w:tcPr>
            <w:tcW w:w="4389" w:type="dxa"/>
          </w:tcPr>
          <w:p w14:paraId="0470C57F"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98. </w:t>
            </w:r>
            <w:r w:rsidRPr="00D06A32">
              <w:rPr>
                <w:rFonts w:ascii="Bookman Old Style" w:eastAsia="Garamond" w:hAnsi="Bookman Old Style" w:cs="Garamond"/>
                <w:sz w:val="20"/>
                <w:szCs w:val="20"/>
              </w:rPr>
              <w:t>Adiciónese el artículo 274D a la Ley 1437 de 2011, el cual quedará así:</w:t>
            </w:r>
          </w:p>
          <w:p w14:paraId="75555E1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706B692"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274D. Decisión. Si prospera la revisión eventual, total o parcialmente, se invalidará, en lo pertinente, la sentencia o el auto, y se dictará la providencia de reemplazo o se adoptarán las disposiciones que correspondan, según el caso. Si la sentencia objeto de revisión se cumple en forma total o parcial, la sentencia de unificación dejará sin efectos los actos procesales realizados y dispondrá que el juez que tramitó la única o primera instancia ejecute las órdenes sobre las restituciones y adopte las medidas a que haya lugar.</w:t>
            </w:r>
          </w:p>
          <w:p w14:paraId="0796FDBF"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D06A452" w14:textId="657BCEEF"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sentencia que decida sobre providencia revisada tendrá el carácter de sentencia de unificación y deberá proferirse dentro de los seis (6) meses siguientes a la fecha de su selección.</w:t>
            </w:r>
          </w:p>
        </w:tc>
        <w:tc>
          <w:tcPr>
            <w:tcW w:w="4390" w:type="dxa"/>
          </w:tcPr>
          <w:p w14:paraId="32DAD214" w14:textId="6849EE77" w:rsidR="006F269A" w:rsidRPr="00D06A32" w:rsidRDefault="00992293"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100.</w:t>
            </w:r>
          </w:p>
        </w:tc>
      </w:tr>
      <w:tr w:rsidR="006F269A" w:rsidRPr="00D06A32" w14:paraId="252EF979" w14:textId="77777777" w:rsidTr="00F61EFD">
        <w:tc>
          <w:tcPr>
            <w:tcW w:w="4389" w:type="dxa"/>
          </w:tcPr>
          <w:p w14:paraId="601FD4E2"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99. </w:t>
            </w:r>
            <w:r w:rsidRPr="00D06A32">
              <w:rPr>
                <w:rFonts w:ascii="Bookman Old Style" w:eastAsia="Garamond" w:hAnsi="Bookman Old Style" w:cs="Garamond"/>
                <w:sz w:val="20"/>
                <w:szCs w:val="20"/>
              </w:rPr>
              <w:t xml:space="preserve">Agréguese el artículo 421J a la Ley 1564 de 2012, el cual quedará </w:t>
            </w:r>
          </w:p>
          <w:p w14:paraId="4036CF59" w14:textId="0B59252D"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75F3E7D7" w14:textId="291221A9" w:rsidR="00992293" w:rsidRDefault="0099229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37A2224B" w14:textId="77777777" w:rsidR="00992293" w:rsidRPr="00D06A32" w:rsidRDefault="0099229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p>
          <w:p w14:paraId="11BD5CBB"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421J. Avocación de competencia en la especialidad agraria y rural de la jurisdicción ordinaria.</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 xml:space="preserve">Por razones de importancia jurídica, trascendencia económica o social o necesidad de sentar o unificar jurisprudencia, la Sala de Casación Civil,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w:t>
            </w:r>
            <w:r w:rsidRPr="00D06A32">
              <w:rPr>
                <w:rFonts w:ascii="Bookman Old Style" w:eastAsia="Garamond" w:hAnsi="Bookman Old Style" w:cs="Garamond"/>
                <w:sz w:val="20"/>
                <w:szCs w:val="20"/>
              </w:rPr>
              <w:lastRenderedPageBreak/>
              <w:t>Ministerio Público o la Agencia Nacional de Defensa Jurídica del Estado en los procesos en que sea competente.</w:t>
            </w:r>
          </w:p>
          <w:p w14:paraId="289B2BC8" w14:textId="2B6C0E5C"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B6FAD58" w14:textId="365A0593" w:rsidR="00992293" w:rsidRDefault="0099229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694B4F1" w14:textId="77777777" w:rsidR="00992293" w:rsidRPr="00D06A32" w:rsidRDefault="00992293"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3EB53D2"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estos casos corresponde a la Sala de Casación Civil, Agraria y Rural de la Corte Suprema de Justicia dictar sentencias de unificación jurisprudencial con efectos jurídicos en su respectiva jurisdicción.</w:t>
            </w:r>
          </w:p>
          <w:p w14:paraId="55FB9A05" w14:textId="28BC33E8"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50997DF6" w14:textId="77777777" w:rsidR="00E260BC" w:rsidRPr="00D06A32" w:rsidRDefault="00E260BC"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0509FE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20129ACA"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4C8EA4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solicitud que eleve una de las partes, el Ministerio Público o la Agencia Nacional de Defensa Jurídica del Estado para que la Sala de Casación Civil, Agraria y Rural de la Corte Suprema de Justicia asuma el conocimiento del proceso no suspenderá su trámite, salvo que la Corporación respectiva adopte dicha decisión.</w:t>
            </w:r>
          </w:p>
          <w:p w14:paraId="2ACFCCA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2579AAF" w14:textId="00EA107D" w:rsidR="006F269A" w:rsidRPr="00D06A32" w:rsidRDefault="00C62736" w:rsidP="00D97AEE">
            <w:pPr>
              <w:rPr>
                <w:rFonts w:ascii="Bookman Old Style" w:hAnsi="Bookman Old Style"/>
                <w:sz w:val="20"/>
                <w:szCs w:val="20"/>
              </w:rPr>
            </w:pPr>
            <w:r w:rsidRPr="00D06A32">
              <w:rPr>
                <w:rFonts w:ascii="Bookman Old Style" w:eastAsia="Garamond" w:hAnsi="Bookman Old Style" w:cs="Garamond"/>
                <w:sz w:val="20"/>
                <w:szCs w:val="20"/>
              </w:rPr>
              <w:t>La Sala de Casación Civil, Agraria y Rural de la Corte Suprema de Justicia decidirá si avoca o no el conocimiento del asunto, mediante auto no susceptible de recursos.</w:t>
            </w:r>
          </w:p>
        </w:tc>
        <w:tc>
          <w:tcPr>
            <w:tcW w:w="4390" w:type="dxa"/>
          </w:tcPr>
          <w:p w14:paraId="762128A3" w14:textId="47971DA5" w:rsidR="0020501F" w:rsidRPr="00992293" w:rsidRDefault="0020501F"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rPr>
              <w:lastRenderedPageBreak/>
              <w:t xml:space="preserve">Artículo </w:t>
            </w:r>
            <w:r w:rsidR="00992293">
              <w:rPr>
                <w:rFonts w:ascii="Bookman Old Style" w:hAnsi="Bookman Old Style" w:cs="Arial"/>
                <w:b/>
                <w:sz w:val="20"/>
                <w:szCs w:val="20"/>
              </w:rPr>
              <w:t>101</w:t>
            </w:r>
            <w:r w:rsidRPr="00D06A32">
              <w:rPr>
                <w:rFonts w:ascii="Bookman Old Style" w:hAnsi="Bookman Old Style" w:cs="Arial"/>
                <w:b/>
                <w:sz w:val="20"/>
                <w:szCs w:val="20"/>
              </w:rPr>
              <w:t>. Agréguese el artículo 421</w:t>
            </w:r>
            <w:r w:rsidRPr="00992293">
              <w:rPr>
                <w:rFonts w:ascii="Bookman Old Style" w:hAnsi="Bookman Old Style" w:cs="Arial"/>
                <w:b/>
                <w:sz w:val="20"/>
                <w:szCs w:val="20"/>
                <w:u w:val="single"/>
              </w:rPr>
              <w:t>U</w:t>
            </w:r>
            <w:r w:rsidRPr="00D06A32">
              <w:rPr>
                <w:rFonts w:ascii="Bookman Old Style" w:hAnsi="Bookman Old Style" w:cs="Arial"/>
                <w:b/>
                <w:sz w:val="20"/>
                <w:szCs w:val="20"/>
              </w:rPr>
              <w:t xml:space="preserve"> a la Ley 1564 de 2012, el cual quedará</w:t>
            </w:r>
            <w:r w:rsidR="00992293">
              <w:rPr>
                <w:rFonts w:ascii="Bookman Old Style" w:hAnsi="Bookman Old Style" w:cs="Arial"/>
                <w:b/>
                <w:sz w:val="20"/>
                <w:szCs w:val="20"/>
              </w:rPr>
              <w:t xml:space="preserve"> </w:t>
            </w:r>
            <w:r w:rsidR="00992293" w:rsidRPr="00992293">
              <w:rPr>
                <w:rFonts w:ascii="Bookman Old Style" w:hAnsi="Bookman Old Style" w:cs="Arial"/>
                <w:b/>
                <w:sz w:val="20"/>
                <w:szCs w:val="20"/>
                <w:u w:val="single"/>
              </w:rPr>
              <w:t>así:</w:t>
            </w:r>
          </w:p>
          <w:p w14:paraId="7120F2B8" w14:textId="77777777" w:rsidR="0020501F" w:rsidRPr="00D06A32" w:rsidRDefault="0020501F" w:rsidP="00D97AEE">
            <w:pPr>
              <w:ind w:right="49"/>
              <w:jc w:val="both"/>
              <w:rPr>
                <w:rFonts w:ascii="Bookman Old Style" w:hAnsi="Bookman Old Style" w:cs="Arial"/>
                <w:b/>
                <w:sz w:val="20"/>
                <w:szCs w:val="20"/>
              </w:rPr>
            </w:pPr>
          </w:p>
          <w:p w14:paraId="180C6047" w14:textId="4528059C"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t>Artículo 421</w:t>
            </w:r>
            <w:r w:rsidRPr="00992293">
              <w:rPr>
                <w:rFonts w:ascii="Bookman Old Style" w:hAnsi="Bookman Old Style" w:cs="Arial"/>
                <w:b/>
                <w:sz w:val="20"/>
                <w:szCs w:val="20"/>
                <w:u w:val="single"/>
              </w:rPr>
              <w:t>U</w:t>
            </w:r>
            <w:r w:rsidRPr="00D06A32">
              <w:rPr>
                <w:rFonts w:ascii="Bookman Old Style" w:hAnsi="Bookman Old Style" w:cs="Arial"/>
                <w:b/>
                <w:sz w:val="20"/>
                <w:szCs w:val="20"/>
              </w:rPr>
              <w:t>. Avocación de competencia en la especialidad agraria</w:t>
            </w:r>
            <w:r w:rsidR="00992293">
              <w:rPr>
                <w:rFonts w:ascii="Bookman Old Style" w:hAnsi="Bookman Old Style" w:cs="Arial"/>
                <w:b/>
                <w:sz w:val="20"/>
                <w:szCs w:val="20"/>
              </w:rPr>
              <w:t>,</w:t>
            </w:r>
            <w:r w:rsidRPr="00D06A32">
              <w:rPr>
                <w:rFonts w:ascii="Bookman Old Style" w:hAnsi="Bookman Old Style" w:cs="Arial"/>
                <w:b/>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u w:val="single"/>
              </w:rPr>
              <w:t xml:space="preserve"> </w:t>
            </w:r>
            <w:r w:rsidRPr="00D06A32">
              <w:rPr>
                <w:rFonts w:ascii="Bookman Old Style" w:hAnsi="Bookman Old Style" w:cs="Arial"/>
                <w:b/>
                <w:sz w:val="20"/>
                <w:szCs w:val="20"/>
              </w:rPr>
              <w:t>de la jurisdicción ordinaria.</w:t>
            </w:r>
            <w:r w:rsidRPr="00D06A32">
              <w:rPr>
                <w:rFonts w:ascii="Bookman Old Style" w:hAnsi="Bookman Old Style" w:cs="Arial"/>
                <w:bCs/>
                <w:sz w:val="20"/>
                <w:szCs w:val="20"/>
              </w:rPr>
              <w:t xml:space="preserve"> Por razones de importancia jurídica, trascendencia económica o social o necesidad de sentar o unificar jurisprudencia, la Sala de Casación Civil, Agraria</w:t>
            </w:r>
            <w:r w:rsidR="00992293">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u w:val="single"/>
              </w:rPr>
              <w:t xml:space="preserve"> </w:t>
            </w:r>
            <w:r w:rsidRPr="00D06A32">
              <w:rPr>
                <w:rFonts w:ascii="Bookman Old Style" w:hAnsi="Bookman Old Style" w:cs="Arial"/>
                <w:bCs/>
                <w:sz w:val="20"/>
                <w:szCs w:val="20"/>
              </w:rPr>
              <w:t>de la Corte Suprema de Justicia podrá asumir el conocimiento de los asuntos pendientes de fallo de única o de segunda instancia de las Salas Agrarias</w:t>
            </w:r>
            <w:r w:rsidR="00992293">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los Tribunales Superiores de Distrito Judicial, de oficio o a solicitud de parte, o por remisión de las Salas Agrarias</w:t>
            </w:r>
            <w:r w:rsidR="00992293">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los tribunales, </w:t>
            </w:r>
            <w:r w:rsidRPr="00D06A32">
              <w:rPr>
                <w:rFonts w:ascii="Bookman Old Style" w:hAnsi="Bookman Old Style" w:cs="Arial"/>
                <w:bCs/>
                <w:sz w:val="20"/>
                <w:szCs w:val="20"/>
              </w:rPr>
              <w:lastRenderedPageBreak/>
              <w:t>o a petición del Ministerio Público o la Agencia Nacional de Defensa Jurídica del Estado en los procesos en que sea competente.</w:t>
            </w:r>
          </w:p>
          <w:p w14:paraId="2DD638C5" w14:textId="77777777" w:rsidR="0020501F" w:rsidRPr="00D06A32" w:rsidRDefault="0020501F" w:rsidP="00D97AEE">
            <w:pPr>
              <w:ind w:right="49"/>
              <w:jc w:val="both"/>
              <w:rPr>
                <w:rFonts w:ascii="Bookman Old Style" w:hAnsi="Bookman Old Style" w:cs="Arial"/>
                <w:bCs/>
                <w:sz w:val="20"/>
                <w:szCs w:val="20"/>
              </w:rPr>
            </w:pPr>
          </w:p>
          <w:p w14:paraId="0E4CA128" w14:textId="21432A58"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En estos casos corresponde a la Sala de Casación Civil, Agraria</w:t>
            </w:r>
            <w:r w:rsidR="00E260BC">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Corte Suprema de Justicia dictar sentencias de unificación jurisprudencial con efectos jurídicos en su respectiva jurisdicción.</w:t>
            </w:r>
          </w:p>
          <w:p w14:paraId="2CCF28DD" w14:textId="77777777" w:rsidR="0020501F" w:rsidRPr="00D06A32" w:rsidRDefault="0020501F" w:rsidP="00D97AEE">
            <w:pPr>
              <w:ind w:right="49"/>
              <w:jc w:val="both"/>
              <w:rPr>
                <w:rFonts w:ascii="Bookman Old Style" w:hAnsi="Bookman Old Style" w:cs="Arial"/>
                <w:bCs/>
                <w:sz w:val="20"/>
                <w:szCs w:val="20"/>
              </w:rPr>
            </w:pPr>
          </w:p>
          <w:p w14:paraId="225F7C01"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44250469" w14:textId="77777777" w:rsidR="0020501F" w:rsidRPr="00D06A32" w:rsidRDefault="0020501F" w:rsidP="00D97AEE">
            <w:pPr>
              <w:ind w:right="49"/>
              <w:jc w:val="both"/>
              <w:rPr>
                <w:rFonts w:ascii="Bookman Old Style" w:hAnsi="Bookman Old Style" w:cs="Arial"/>
                <w:bCs/>
                <w:sz w:val="20"/>
                <w:szCs w:val="20"/>
              </w:rPr>
            </w:pPr>
          </w:p>
          <w:p w14:paraId="5B270603" w14:textId="1B7E2E31"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 solicitud que eleve una de las partes, el Ministerio Público o la Agencia Nacional de Defensa Jurídica del Estado para que la Sala de Casación Civil, Agraria</w:t>
            </w:r>
            <w:r w:rsidR="00E260BC">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 la Corte Suprema de Justicia asuma el conocimiento del proceso no suspenderá su trámite, salvo que la Corporación respectiva adopte dicha decisión.</w:t>
            </w:r>
          </w:p>
          <w:p w14:paraId="031E8114" w14:textId="77777777" w:rsidR="0020501F" w:rsidRPr="00D06A32" w:rsidRDefault="0020501F" w:rsidP="00D97AEE">
            <w:pPr>
              <w:ind w:right="49"/>
              <w:jc w:val="both"/>
              <w:rPr>
                <w:rFonts w:ascii="Bookman Old Style" w:hAnsi="Bookman Old Style" w:cs="Arial"/>
                <w:bCs/>
                <w:sz w:val="20"/>
                <w:szCs w:val="20"/>
              </w:rPr>
            </w:pPr>
          </w:p>
          <w:p w14:paraId="25D63153" w14:textId="64537518" w:rsidR="006F269A"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 Sala de Casación Civil, Agraria</w:t>
            </w:r>
            <w:r w:rsidR="00E260BC">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 la Corte Suprema de Justicia decidirá si avoca o no el conocimiento del asunto, mediante auto no susceptible de recursos.</w:t>
            </w:r>
          </w:p>
        </w:tc>
      </w:tr>
      <w:tr w:rsidR="006F269A" w:rsidRPr="00D06A32" w14:paraId="21F5AEAC" w14:textId="77777777" w:rsidTr="00F61EFD">
        <w:tc>
          <w:tcPr>
            <w:tcW w:w="4389" w:type="dxa"/>
          </w:tcPr>
          <w:p w14:paraId="09F96B4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100. </w:t>
            </w:r>
            <w:r w:rsidRPr="00D06A32">
              <w:rPr>
                <w:rFonts w:ascii="Bookman Old Style" w:eastAsia="Garamond" w:hAnsi="Bookman Old Style" w:cs="Garamond"/>
                <w:sz w:val="20"/>
                <w:szCs w:val="20"/>
              </w:rPr>
              <w:t>Adiciónese el Capítulo IV en el Título VII de la Ley 1437 de 2011, el cual quedará así:</w:t>
            </w:r>
          </w:p>
          <w:p w14:paraId="40949D3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05F2EF4"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XI</w:t>
            </w:r>
          </w:p>
          <w:p w14:paraId="162552E7" w14:textId="5B2ACCE5"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0"/>
                <w:szCs w:val="20"/>
              </w:rPr>
            </w:pPr>
            <w:r w:rsidRPr="00D06A32">
              <w:rPr>
                <w:rFonts w:ascii="Bookman Old Style" w:eastAsia="Garamond" w:hAnsi="Bookman Old Style" w:cs="Garamond"/>
                <w:sz w:val="20"/>
                <w:szCs w:val="20"/>
              </w:rPr>
              <w:t>Mecanismo de avocación de competencia en asuntos agrarios y rurales</w:t>
            </w:r>
          </w:p>
        </w:tc>
        <w:tc>
          <w:tcPr>
            <w:tcW w:w="4390" w:type="dxa"/>
          </w:tcPr>
          <w:p w14:paraId="78ED5402" w14:textId="0F6E00EF" w:rsidR="0020501F" w:rsidRPr="00D06A32" w:rsidRDefault="0020501F" w:rsidP="00D97AEE">
            <w:pPr>
              <w:ind w:right="49"/>
              <w:jc w:val="both"/>
              <w:rPr>
                <w:rFonts w:ascii="Bookman Old Style" w:hAnsi="Bookman Old Style" w:cs="Arial"/>
                <w:b/>
                <w:sz w:val="20"/>
                <w:szCs w:val="20"/>
              </w:rPr>
            </w:pPr>
            <w:r w:rsidRPr="00D06A32">
              <w:rPr>
                <w:rFonts w:ascii="Bookman Old Style" w:hAnsi="Bookman Old Style" w:cs="Arial"/>
                <w:b/>
                <w:sz w:val="20"/>
                <w:szCs w:val="20"/>
              </w:rPr>
              <w:t>Artículo 10</w:t>
            </w:r>
            <w:r w:rsidR="00E260BC">
              <w:rPr>
                <w:rFonts w:ascii="Bookman Old Style" w:hAnsi="Bookman Old Style" w:cs="Arial"/>
                <w:b/>
                <w:sz w:val="20"/>
                <w:szCs w:val="20"/>
              </w:rPr>
              <w:t>2</w:t>
            </w:r>
            <w:r w:rsidRPr="00D06A32">
              <w:rPr>
                <w:rFonts w:ascii="Bookman Old Style" w:hAnsi="Bookman Old Style" w:cs="Arial"/>
                <w:b/>
                <w:sz w:val="20"/>
                <w:szCs w:val="20"/>
              </w:rPr>
              <w:t>. Adiciónese el Capítulo IV en el Título VII de la Ley 1437 de 2011, el cual quedará así:</w:t>
            </w:r>
          </w:p>
          <w:p w14:paraId="43BCB940" w14:textId="77777777" w:rsidR="0020501F" w:rsidRPr="00D06A32" w:rsidRDefault="0020501F" w:rsidP="00D97AEE">
            <w:pPr>
              <w:ind w:right="49"/>
              <w:jc w:val="center"/>
              <w:rPr>
                <w:rFonts w:ascii="Bookman Old Style" w:hAnsi="Bookman Old Style" w:cs="Arial"/>
                <w:bCs/>
                <w:sz w:val="20"/>
                <w:szCs w:val="20"/>
              </w:rPr>
            </w:pPr>
          </w:p>
          <w:p w14:paraId="53FE7829" w14:textId="084B94AF" w:rsidR="0020501F" w:rsidRPr="00E260BC" w:rsidRDefault="0020501F" w:rsidP="00E260BC">
            <w:pPr>
              <w:ind w:right="49"/>
              <w:jc w:val="center"/>
              <w:rPr>
                <w:rFonts w:ascii="Bookman Old Style" w:hAnsi="Bookman Old Style" w:cs="Arial"/>
                <w:b/>
                <w:sz w:val="20"/>
                <w:szCs w:val="20"/>
              </w:rPr>
            </w:pPr>
            <w:r w:rsidRPr="00E260BC">
              <w:rPr>
                <w:rFonts w:ascii="Bookman Old Style" w:hAnsi="Bookman Old Style" w:cs="Arial"/>
                <w:b/>
                <w:sz w:val="20"/>
                <w:szCs w:val="20"/>
              </w:rPr>
              <w:t>CAPÍTULO XI</w:t>
            </w:r>
          </w:p>
          <w:p w14:paraId="30EA2762" w14:textId="099A8777" w:rsidR="006F269A" w:rsidRPr="00D06A32" w:rsidRDefault="0020501F" w:rsidP="00D97AEE">
            <w:pPr>
              <w:ind w:right="49"/>
              <w:jc w:val="center"/>
              <w:rPr>
                <w:rFonts w:ascii="Bookman Old Style" w:hAnsi="Bookman Old Style" w:cs="Arial"/>
                <w:b/>
                <w:sz w:val="20"/>
                <w:szCs w:val="20"/>
                <w:u w:val="single"/>
              </w:rPr>
            </w:pPr>
            <w:r w:rsidRPr="00E260BC">
              <w:rPr>
                <w:rFonts w:ascii="Bookman Old Style" w:hAnsi="Bookman Old Style" w:cs="Arial"/>
                <w:bCs/>
                <w:sz w:val="20"/>
                <w:szCs w:val="20"/>
              </w:rPr>
              <w:t>Mecanismo de avocación de competencia en asuntos agrarios</w:t>
            </w:r>
            <w:r w:rsidR="00E260BC" w:rsidRPr="00E260BC">
              <w:rPr>
                <w:rFonts w:ascii="Bookman Old Style" w:hAnsi="Bookman Old Style" w:cs="Arial"/>
                <w:bCs/>
                <w:sz w:val="20"/>
                <w:szCs w:val="20"/>
              </w:rPr>
              <w:t>,</w:t>
            </w:r>
            <w:r w:rsidRPr="00E260BC">
              <w:rPr>
                <w:rFonts w:ascii="Bookman Old Style" w:hAnsi="Bookman Old Style" w:cs="Arial"/>
                <w:bCs/>
                <w:sz w:val="20"/>
                <w:szCs w:val="20"/>
              </w:rPr>
              <w:t xml:space="preserve"> rurales</w:t>
            </w:r>
            <w:r w:rsidRPr="00E260BC">
              <w:rPr>
                <w:rFonts w:ascii="Bookman Old Style" w:hAnsi="Bookman Old Style" w:cs="Arial"/>
                <w:b/>
                <w:sz w:val="20"/>
                <w:szCs w:val="20"/>
              </w:rPr>
              <w:t xml:space="preserve"> </w:t>
            </w:r>
            <w:r w:rsidRPr="00E260BC">
              <w:rPr>
                <w:rFonts w:ascii="Bookman Old Style" w:hAnsi="Bookman Old Style" w:cs="Arial"/>
                <w:b/>
                <w:sz w:val="20"/>
                <w:szCs w:val="20"/>
                <w:u w:val="single"/>
              </w:rPr>
              <w:t>y a</w:t>
            </w:r>
            <w:r w:rsidRPr="00060A97">
              <w:rPr>
                <w:rFonts w:ascii="Bookman Old Style" w:hAnsi="Bookman Old Style" w:cs="Arial"/>
                <w:b/>
                <w:sz w:val="20"/>
                <w:szCs w:val="20"/>
                <w:u w:val="single"/>
              </w:rPr>
              <w:t>mbientales</w:t>
            </w:r>
          </w:p>
        </w:tc>
      </w:tr>
      <w:tr w:rsidR="00C62736" w:rsidRPr="00D06A32" w14:paraId="2C9F7CBF" w14:textId="77777777" w:rsidTr="00F61EFD">
        <w:tc>
          <w:tcPr>
            <w:tcW w:w="4389" w:type="dxa"/>
          </w:tcPr>
          <w:p w14:paraId="3EE208F2"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101. </w:t>
            </w:r>
            <w:r w:rsidRPr="00D06A32">
              <w:rPr>
                <w:rFonts w:ascii="Bookman Old Style" w:eastAsia="Garamond" w:hAnsi="Bookman Old Style" w:cs="Garamond"/>
                <w:sz w:val="20"/>
                <w:szCs w:val="20"/>
              </w:rPr>
              <w:t>Adiciónese el artículo 274E de la Ley 1437 de 2011, el cual quedará así:</w:t>
            </w:r>
          </w:p>
          <w:p w14:paraId="007E0336"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7D4DD32E"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274E.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y Rurales de los Tribunales Administrativos, de oficio o a solicitud de parte, o por remisión de las mismas salas Agrarias y Rurales de los tribunales, o a petición del Ministerio Público o la Agencia Nacional de Defensa Jurídica del Estado en los procesos en que sea competente</w:t>
            </w:r>
          </w:p>
          <w:p w14:paraId="2DAB7E21" w14:textId="7EB14711"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2005DD2" w14:textId="77777777" w:rsidR="00BD2261" w:rsidRPr="00D06A32" w:rsidRDefault="00BD2261"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7128517"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estos casos corresponde a la Sección Primera Subsección B de la Sala de lo Contencioso Administrativo del Consejo de Estado dictar sentencias de unificación jurisprudencial con efectos jurídicos en la especialidad agraria y rural de la jurisdicción de lo contencioso administrativo.</w:t>
            </w:r>
          </w:p>
          <w:p w14:paraId="0C8899AD"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F7C3EE9"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0C867246"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CDAA43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p>
          <w:p w14:paraId="0AD9F7EC"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3EC1039" w14:textId="60B8262F"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t>La Sección Primera Subsección B de la Sala de lo Contencioso Administrativo del Consejo de Estado decidirá si avoca o no el conocimiento del asunto, mediante auto no susceptible de recursos.</w:t>
            </w:r>
          </w:p>
        </w:tc>
        <w:tc>
          <w:tcPr>
            <w:tcW w:w="4390" w:type="dxa"/>
          </w:tcPr>
          <w:p w14:paraId="7BB1AA5E" w14:textId="20A61532" w:rsidR="00D06A32" w:rsidRPr="00D06A32" w:rsidRDefault="00D06A32" w:rsidP="00D97AEE">
            <w:pPr>
              <w:ind w:right="49"/>
              <w:jc w:val="both"/>
              <w:rPr>
                <w:rFonts w:ascii="Bookman Old Style" w:hAnsi="Bookman Old Style"/>
                <w:b/>
                <w:bCs/>
                <w:sz w:val="20"/>
                <w:szCs w:val="20"/>
                <w:lang w:val="es-ES_tradnl"/>
              </w:rPr>
            </w:pPr>
            <w:r w:rsidRPr="00D06A32">
              <w:rPr>
                <w:rFonts w:ascii="Bookman Old Style" w:hAnsi="Bookman Old Style" w:cs="Arial"/>
                <w:b/>
                <w:sz w:val="20"/>
                <w:szCs w:val="20"/>
              </w:rPr>
              <w:lastRenderedPageBreak/>
              <w:t xml:space="preserve">Artículo </w:t>
            </w:r>
            <w:r w:rsidR="00BD2261">
              <w:rPr>
                <w:rFonts w:ascii="Bookman Old Style" w:hAnsi="Bookman Old Style" w:cs="Arial"/>
                <w:b/>
                <w:sz w:val="20"/>
                <w:szCs w:val="20"/>
              </w:rPr>
              <w:t>103</w:t>
            </w:r>
            <w:r w:rsidRPr="00D06A32">
              <w:rPr>
                <w:rFonts w:ascii="Bookman Old Style" w:hAnsi="Bookman Old Style" w:cs="Arial"/>
                <w:b/>
                <w:sz w:val="20"/>
                <w:szCs w:val="20"/>
              </w:rPr>
              <w:t xml:space="preserve">. </w:t>
            </w:r>
            <w:r w:rsidRPr="00D06A32">
              <w:rPr>
                <w:rFonts w:ascii="Bookman Old Style" w:hAnsi="Bookman Old Style"/>
                <w:b/>
                <w:bCs/>
                <w:sz w:val="20"/>
                <w:szCs w:val="20"/>
                <w:lang w:val="es-ES_tradnl"/>
              </w:rPr>
              <w:t>Adiciónese el artículo 274</w:t>
            </w:r>
            <w:r w:rsidRPr="00BD2261">
              <w:rPr>
                <w:rFonts w:ascii="Bookman Old Style" w:hAnsi="Bookman Old Style"/>
                <w:b/>
                <w:bCs/>
                <w:sz w:val="20"/>
                <w:szCs w:val="20"/>
                <w:u w:val="single"/>
                <w:lang w:val="es-ES_tradnl"/>
              </w:rPr>
              <w:t>D</w:t>
            </w:r>
            <w:r w:rsidRPr="00D06A32">
              <w:rPr>
                <w:rFonts w:ascii="Bookman Old Style" w:hAnsi="Bookman Old Style"/>
                <w:b/>
                <w:bCs/>
                <w:sz w:val="20"/>
                <w:szCs w:val="20"/>
                <w:lang w:val="es-ES_tradnl"/>
              </w:rPr>
              <w:t xml:space="preserve"> la Ley 1437 de 2011, el cual quedará así:</w:t>
            </w:r>
          </w:p>
          <w:p w14:paraId="69E1C697" w14:textId="77777777" w:rsidR="00D06A32" w:rsidRPr="00D06A32" w:rsidRDefault="00D06A32" w:rsidP="00D97AEE">
            <w:pPr>
              <w:ind w:right="49"/>
              <w:jc w:val="both"/>
              <w:rPr>
                <w:rFonts w:ascii="Bookman Old Style" w:hAnsi="Bookman Old Style"/>
                <w:sz w:val="20"/>
                <w:szCs w:val="20"/>
                <w:lang w:val="es-ES_tradnl"/>
              </w:rPr>
            </w:pPr>
          </w:p>
          <w:p w14:paraId="158C852C" w14:textId="3975FE80" w:rsidR="00D06A32" w:rsidRPr="00D06A32" w:rsidRDefault="00D06A32" w:rsidP="00D97AEE">
            <w:pPr>
              <w:ind w:right="49"/>
              <w:jc w:val="both"/>
              <w:rPr>
                <w:rFonts w:ascii="Bookman Old Style" w:hAnsi="Bookman Old Style"/>
                <w:sz w:val="20"/>
                <w:szCs w:val="20"/>
                <w:lang w:val="es-ES_tradnl"/>
              </w:rPr>
            </w:pPr>
            <w:r w:rsidRPr="00BD2261">
              <w:rPr>
                <w:rFonts w:ascii="Bookman Old Style" w:hAnsi="Bookman Old Style"/>
                <w:b/>
                <w:bCs/>
                <w:sz w:val="20"/>
                <w:szCs w:val="20"/>
                <w:lang w:val="es-ES_tradnl"/>
              </w:rPr>
              <w:t>Artículo 274</w:t>
            </w:r>
            <w:r w:rsidRPr="00BD2261">
              <w:rPr>
                <w:rFonts w:ascii="Bookman Old Style" w:hAnsi="Bookman Old Style"/>
                <w:b/>
                <w:bCs/>
                <w:sz w:val="20"/>
                <w:szCs w:val="20"/>
                <w:u w:val="single"/>
                <w:lang w:val="es-ES_tradnl"/>
              </w:rPr>
              <w:t>D</w:t>
            </w:r>
            <w:r w:rsidRPr="00BD2261">
              <w:rPr>
                <w:rFonts w:ascii="Bookman Old Style" w:hAnsi="Bookman Old Style"/>
                <w:b/>
                <w:bCs/>
                <w:sz w:val="20"/>
                <w:szCs w:val="20"/>
                <w:lang w:val="es-ES_tradnl"/>
              </w:rPr>
              <w:t>. Avocación de competencia.</w:t>
            </w:r>
            <w:r w:rsidRPr="00D06A32">
              <w:rPr>
                <w:rFonts w:ascii="Bookman Old Style" w:hAnsi="Bookman Old Style"/>
                <w:sz w:val="20"/>
                <w:szCs w:val="20"/>
                <w:lang w:val="es-ES_tradnl"/>
              </w:rPr>
              <w:t xml:space="preserve">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Rurales</w:t>
            </w:r>
            <w:r w:rsidRPr="00D06A32">
              <w:rPr>
                <w:rFonts w:ascii="Bookman Old Style" w:hAnsi="Bookman Old Style"/>
                <w:b/>
                <w:bCs/>
                <w:sz w:val="20"/>
                <w:szCs w:val="20"/>
                <w:u w:val="single"/>
                <w:lang w:val="es-ES_tradnl"/>
              </w:rPr>
              <w:t xml:space="preserve"> y Ambientales</w:t>
            </w:r>
            <w:r w:rsidRPr="00BD2261">
              <w:rPr>
                <w:rFonts w:ascii="Bookman Old Style" w:hAnsi="Bookman Old Style"/>
                <w:sz w:val="20"/>
                <w:szCs w:val="20"/>
                <w:lang w:val="es-ES_tradnl"/>
              </w:rPr>
              <w:t xml:space="preserve"> de </w:t>
            </w:r>
            <w:r w:rsidRPr="00D06A32">
              <w:rPr>
                <w:rFonts w:ascii="Bookman Old Style" w:hAnsi="Bookman Old Style"/>
                <w:sz w:val="20"/>
                <w:szCs w:val="20"/>
                <w:lang w:val="es-ES_tradnl"/>
              </w:rPr>
              <w:t xml:space="preserve">los Tribunales Administrativos, de oficio o a solicitud de parte, o por remisión de las mismas salas Agrarias, Rurales </w:t>
            </w:r>
            <w:r w:rsidRPr="00D06A32">
              <w:rPr>
                <w:rFonts w:ascii="Bookman Old Style" w:hAnsi="Bookman Old Style"/>
                <w:b/>
                <w:bCs/>
                <w:sz w:val="20"/>
                <w:szCs w:val="20"/>
                <w:u w:val="single"/>
                <w:lang w:val="es-ES_tradnl"/>
              </w:rPr>
              <w:t xml:space="preserve">y Ambientales </w:t>
            </w:r>
            <w:r w:rsidRPr="00D06A32">
              <w:rPr>
                <w:rFonts w:ascii="Bookman Old Style" w:hAnsi="Bookman Old Style"/>
                <w:sz w:val="20"/>
                <w:szCs w:val="20"/>
                <w:lang w:val="es-ES_tradnl"/>
              </w:rPr>
              <w:t>de los tribunales, o a petición del Ministerio Público o la Agencia Nacional de Defensa Jurídica del Estado en los procesos en que sea competente.</w:t>
            </w:r>
          </w:p>
          <w:p w14:paraId="4ADD9531" w14:textId="77777777" w:rsidR="00D06A32" w:rsidRPr="00D06A32" w:rsidRDefault="00D06A32" w:rsidP="00D97AEE">
            <w:pPr>
              <w:ind w:right="49"/>
              <w:jc w:val="both"/>
              <w:rPr>
                <w:rFonts w:ascii="Bookman Old Style" w:hAnsi="Bookman Old Style"/>
                <w:sz w:val="20"/>
                <w:szCs w:val="20"/>
                <w:lang w:val="es-ES_tradnl"/>
              </w:rPr>
            </w:pPr>
          </w:p>
          <w:p w14:paraId="31B15916" w14:textId="35FEBFB8" w:rsidR="00D06A32" w:rsidRPr="00D06A32" w:rsidRDefault="00D06A32" w:rsidP="00D97AEE">
            <w:pPr>
              <w:ind w:right="49"/>
              <w:jc w:val="both"/>
              <w:rPr>
                <w:rFonts w:ascii="Bookman Old Style" w:hAnsi="Bookman Old Style"/>
                <w:sz w:val="20"/>
                <w:szCs w:val="20"/>
                <w:lang w:val="es-ES_tradnl"/>
              </w:rPr>
            </w:pPr>
            <w:r w:rsidRPr="00D06A32">
              <w:rPr>
                <w:rFonts w:ascii="Bookman Old Style" w:hAnsi="Bookman Old Style"/>
                <w:sz w:val="20"/>
                <w:szCs w:val="20"/>
                <w:lang w:val="es-ES_tradnl"/>
              </w:rPr>
              <w:t>En estos casos corresponde a la Sección Primera Subsección B de la Sala de lo Contencioso Administrativo del Consejo de Estado dictar sentencias de unificación jurisprudencial con efectos jurídicos en la especialidad agraria</w:t>
            </w:r>
            <w:r w:rsidR="00BD2261">
              <w:rPr>
                <w:rFonts w:ascii="Bookman Old Style" w:hAnsi="Bookman Old Style"/>
                <w:sz w:val="20"/>
                <w:szCs w:val="20"/>
                <w:lang w:val="es-ES_tradnl"/>
              </w:rPr>
              <w:t>,</w:t>
            </w:r>
            <w:r w:rsidRPr="00D06A32">
              <w:rPr>
                <w:rFonts w:ascii="Bookman Old Style" w:hAnsi="Bookman Old Style"/>
                <w:sz w:val="20"/>
                <w:szCs w:val="20"/>
                <w:lang w:val="es-ES_tradnl"/>
              </w:rPr>
              <w:t xml:space="preserve"> rural </w:t>
            </w:r>
            <w:r w:rsidRPr="00D06A32">
              <w:rPr>
                <w:rFonts w:ascii="Bookman Old Style" w:hAnsi="Bookman Old Style"/>
                <w:b/>
                <w:bCs/>
                <w:sz w:val="20"/>
                <w:szCs w:val="20"/>
                <w:u w:val="single"/>
                <w:lang w:val="es-ES_tradnl"/>
              </w:rPr>
              <w:t>y ambiental</w:t>
            </w:r>
            <w:r w:rsidRPr="00D06A32">
              <w:rPr>
                <w:rFonts w:ascii="Bookman Old Style" w:hAnsi="Bookman Old Style"/>
                <w:sz w:val="20"/>
                <w:szCs w:val="20"/>
                <w:lang w:val="es-ES_tradnl"/>
              </w:rPr>
              <w:t xml:space="preserve"> de la jurisdicción de lo contencioso administrativo.</w:t>
            </w:r>
          </w:p>
          <w:p w14:paraId="7BB36420" w14:textId="77777777" w:rsidR="00D06A32" w:rsidRPr="00D06A32" w:rsidRDefault="00D06A32" w:rsidP="00D97AEE">
            <w:pPr>
              <w:ind w:right="49"/>
              <w:jc w:val="both"/>
              <w:rPr>
                <w:rFonts w:ascii="Bookman Old Style" w:hAnsi="Bookman Old Style"/>
                <w:sz w:val="20"/>
                <w:szCs w:val="20"/>
                <w:lang w:val="es-ES_tradnl"/>
              </w:rPr>
            </w:pPr>
          </w:p>
          <w:p w14:paraId="2C15163D" w14:textId="77777777" w:rsidR="00D06A32" w:rsidRPr="00D06A32" w:rsidRDefault="00D06A32" w:rsidP="00D97AEE">
            <w:pPr>
              <w:ind w:right="49"/>
              <w:jc w:val="both"/>
              <w:rPr>
                <w:rFonts w:ascii="Bookman Old Style" w:hAnsi="Bookman Old Style"/>
                <w:sz w:val="20"/>
                <w:szCs w:val="20"/>
                <w:lang w:val="es-ES_tradnl"/>
              </w:rPr>
            </w:pPr>
            <w:r w:rsidRPr="00D06A32">
              <w:rPr>
                <w:rFonts w:ascii="Bookman Old Style" w:hAnsi="Bookman Old Style"/>
                <w:sz w:val="20"/>
                <w:szCs w:val="20"/>
                <w:lang w:val="es-ES_tradnl"/>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4002EA51" w14:textId="77777777" w:rsidR="00D06A32" w:rsidRPr="00D06A32" w:rsidRDefault="00D06A32" w:rsidP="00D97AEE">
            <w:pPr>
              <w:ind w:right="49"/>
              <w:jc w:val="both"/>
              <w:rPr>
                <w:rFonts w:ascii="Bookman Old Style" w:hAnsi="Bookman Old Style"/>
                <w:sz w:val="20"/>
                <w:szCs w:val="20"/>
                <w:lang w:val="es-ES_tradnl"/>
              </w:rPr>
            </w:pPr>
          </w:p>
          <w:p w14:paraId="4AE3FC31" w14:textId="77777777" w:rsidR="00D06A32" w:rsidRPr="00D06A32" w:rsidRDefault="00D06A32" w:rsidP="00D97AEE">
            <w:pPr>
              <w:ind w:right="49"/>
              <w:jc w:val="both"/>
              <w:rPr>
                <w:rFonts w:ascii="Bookman Old Style" w:hAnsi="Bookman Old Style"/>
                <w:sz w:val="20"/>
                <w:szCs w:val="20"/>
              </w:rPr>
            </w:pPr>
            <w:r w:rsidRPr="00D06A32">
              <w:rPr>
                <w:rFonts w:ascii="Bookman Old Style" w:hAnsi="Bookman Old Style"/>
                <w:sz w:val="20"/>
                <w:szCs w:val="20"/>
                <w:lang w:val="es-ES_tradnl"/>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r w:rsidRPr="00D06A32">
              <w:rPr>
                <w:rFonts w:ascii="Bookman Old Style" w:hAnsi="Bookman Old Style"/>
                <w:sz w:val="20"/>
                <w:szCs w:val="20"/>
              </w:rPr>
              <w:t xml:space="preserve"> </w:t>
            </w:r>
          </w:p>
          <w:p w14:paraId="6E41E825" w14:textId="77777777" w:rsidR="00BD2261" w:rsidRDefault="00BD2261" w:rsidP="00D97AEE">
            <w:pPr>
              <w:ind w:right="49"/>
              <w:jc w:val="both"/>
              <w:rPr>
                <w:rFonts w:ascii="Bookman Old Style" w:hAnsi="Bookman Old Style"/>
                <w:sz w:val="20"/>
                <w:szCs w:val="20"/>
              </w:rPr>
            </w:pPr>
          </w:p>
          <w:p w14:paraId="52374002" w14:textId="7173CBB3" w:rsidR="00C62736" w:rsidRPr="00BD2261" w:rsidRDefault="00D06A32" w:rsidP="00BD2261">
            <w:pPr>
              <w:ind w:right="49"/>
              <w:jc w:val="both"/>
              <w:rPr>
                <w:rFonts w:ascii="Bookman Old Style" w:hAnsi="Bookman Old Style"/>
                <w:sz w:val="20"/>
                <w:szCs w:val="20"/>
                <w:lang w:val="es-ES_tradnl"/>
              </w:rPr>
            </w:pPr>
            <w:r w:rsidRPr="00D06A32">
              <w:rPr>
                <w:rFonts w:ascii="Bookman Old Style" w:hAnsi="Bookman Old Style"/>
                <w:sz w:val="20"/>
                <w:szCs w:val="20"/>
              </w:rPr>
              <w:lastRenderedPageBreak/>
              <w:t>La Sección Primera Subsección B de la Sala de lo Contencioso Administrativo del Consejo de Estado decidirá si avoca o no el conocimiento del asunto, mediante auto no susceptible de recursos.</w:t>
            </w:r>
          </w:p>
        </w:tc>
      </w:tr>
      <w:tr w:rsidR="006F269A" w:rsidRPr="00D06A32" w14:paraId="4D320590" w14:textId="77777777" w:rsidTr="00F61EFD">
        <w:tc>
          <w:tcPr>
            <w:tcW w:w="4389" w:type="dxa"/>
          </w:tcPr>
          <w:p w14:paraId="5B86524C"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102. </w:t>
            </w:r>
            <w:r w:rsidRPr="00D06A32">
              <w:rPr>
                <w:rFonts w:ascii="Bookman Old Style" w:eastAsia="Garamond" w:hAnsi="Bookman Old Style" w:cs="Helvetica"/>
                <w:sz w:val="20"/>
                <w:szCs w:val="20"/>
              </w:rPr>
              <w:t>Adiciónese el artículo 351A a la Ley 1564 de 2012, el cual quedará así:</w:t>
            </w:r>
          </w:p>
          <w:p w14:paraId="4B1013D0"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DE3A023" w14:textId="77777777" w:rsidR="00B54A51" w:rsidRDefault="00B54A51"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2D4FA1D" w14:textId="5CE665FE"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sz w:val="20"/>
                <w:szCs w:val="20"/>
              </w:rPr>
              <w:t xml:space="preserve">Artículo 351A. Trámite del recurso. El recurso extraordinario de casación para asuntos agrarios y rurales se tramitará de acuerdo con las reglas </w:t>
            </w:r>
            <w:r w:rsidRPr="00D06A32">
              <w:rPr>
                <w:rFonts w:ascii="Bookman Old Style" w:eastAsia="Garamond" w:hAnsi="Bookman Old Style" w:cs="Helvetica"/>
                <w:bCs/>
                <w:sz w:val="20"/>
                <w:szCs w:val="20"/>
              </w:rPr>
              <w:t xml:space="preserve">y causales contenidas en los artículos 333 y siguientes de este código. </w:t>
            </w:r>
          </w:p>
          <w:p w14:paraId="36A42012" w14:textId="77777777" w:rsidR="00BD2261" w:rsidRDefault="00BD2261" w:rsidP="00BD2261">
            <w:pPr>
              <w:jc w:val="both"/>
              <w:rPr>
                <w:rFonts w:ascii="Bookman Old Style" w:eastAsia="Garamond" w:hAnsi="Bookman Old Style" w:cs="Helvetica"/>
                <w:sz w:val="20"/>
                <w:szCs w:val="20"/>
              </w:rPr>
            </w:pPr>
          </w:p>
          <w:p w14:paraId="28FAB5FC" w14:textId="141CF9B4" w:rsidR="006F269A" w:rsidRPr="00D06A32" w:rsidRDefault="00C62736" w:rsidP="00BD2261">
            <w:pPr>
              <w:jc w:val="both"/>
              <w:rPr>
                <w:rFonts w:ascii="Bookman Old Style" w:hAnsi="Bookman Old Style"/>
                <w:sz w:val="20"/>
                <w:szCs w:val="20"/>
              </w:rPr>
            </w:pPr>
            <w:r w:rsidRPr="00D06A32">
              <w:rPr>
                <w:rFonts w:ascii="Bookman Old Style" w:eastAsia="Garamond" w:hAnsi="Bookman Old Style" w:cs="Helvetica"/>
                <w:sz w:val="20"/>
                <w:szCs w:val="20"/>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tc>
        <w:tc>
          <w:tcPr>
            <w:tcW w:w="4390" w:type="dxa"/>
          </w:tcPr>
          <w:p w14:paraId="25D04ADB" w14:textId="64FC91F5" w:rsidR="0020501F" w:rsidRPr="00D06A32" w:rsidRDefault="0020501F" w:rsidP="00BD2261">
            <w:pPr>
              <w:ind w:right="49"/>
              <w:jc w:val="both"/>
              <w:rPr>
                <w:rFonts w:ascii="Bookman Old Style" w:hAnsi="Bookman Old Style" w:cs="Arial"/>
                <w:b/>
                <w:sz w:val="20"/>
                <w:szCs w:val="20"/>
              </w:rPr>
            </w:pPr>
            <w:r w:rsidRPr="00D06A32">
              <w:rPr>
                <w:rFonts w:ascii="Bookman Old Style" w:hAnsi="Bookman Old Style" w:cs="Arial"/>
                <w:b/>
                <w:sz w:val="20"/>
                <w:szCs w:val="20"/>
              </w:rPr>
              <w:t>Artículo 10</w:t>
            </w:r>
            <w:r w:rsidR="00BD2261">
              <w:rPr>
                <w:rFonts w:ascii="Bookman Old Style" w:hAnsi="Bookman Old Style" w:cs="Arial"/>
                <w:b/>
                <w:sz w:val="20"/>
                <w:szCs w:val="20"/>
              </w:rPr>
              <w:t>4</w:t>
            </w:r>
            <w:r w:rsidRPr="00D06A32">
              <w:rPr>
                <w:rFonts w:ascii="Bookman Old Style" w:hAnsi="Bookman Old Style" w:cs="Arial"/>
                <w:b/>
                <w:sz w:val="20"/>
                <w:szCs w:val="20"/>
              </w:rPr>
              <w:t>. Adiciónese el artículo 351A a la Ley 1564 de 2012, el cual quedará así:</w:t>
            </w:r>
          </w:p>
          <w:p w14:paraId="42D48A1A" w14:textId="77777777" w:rsidR="0020501F" w:rsidRPr="00D06A32" w:rsidRDefault="0020501F" w:rsidP="00D97AEE">
            <w:pPr>
              <w:ind w:right="49"/>
              <w:rPr>
                <w:rFonts w:ascii="Bookman Old Style" w:hAnsi="Bookman Old Style" w:cs="Arial"/>
                <w:b/>
                <w:sz w:val="20"/>
                <w:szCs w:val="20"/>
              </w:rPr>
            </w:pPr>
          </w:p>
          <w:p w14:paraId="6EC2D96A" w14:textId="1DEC7A4F" w:rsidR="0020501F" w:rsidRPr="00D06A32" w:rsidRDefault="0020501F"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
                <w:sz w:val="20"/>
                <w:szCs w:val="20"/>
              </w:rPr>
              <w:t>Artículo 351A. Trámite del recurso</w:t>
            </w:r>
            <w:r w:rsidRPr="00D06A32">
              <w:rPr>
                <w:rFonts w:ascii="Bookman Old Style" w:hAnsi="Bookman Old Style" w:cs="Arial"/>
                <w:bCs/>
                <w:sz w:val="20"/>
                <w:szCs w:val="20"/>
              </w:rPr>
              <w:t>. El recurso extraordinario de casación para asuntos agrarios</w:t>
            </w:r>
            <w:r w:rsidR="00BD2261">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se tramitará de acuerdo con las reglas </w:t>
            </w:r>
            <w:r w:rsidRPr="00BD2261">
              <w:rPr>
                <w:rFonts w:ascii="Bookman Old Style" w:hAnsi="Bookman Old Style" w:cs="Arial"/>
                <w:bCs/>
                <w:sz w:val="20"/>
                <w:szCs w:val="20"/>
              </w:rPr>
              <w:t>y causales contenid</w:t>
            </w:r>
            <w:r w:rsidR="00BD2261" w:rsidRPr="00BD2261">
              <w:rPr>
                <w:rFonts w:ascii="Bookman Old Style" w:hAnsi="Bookman Old Style" w:cs="Arial"/>
                <w:bCs/>
                <w:sz w:val="20"/>
                <w:szCs w:val="20"/>
              </w:rPr>
              <w:t>a</w:t>
            </w:r>
            <w:r w:rsidRPr="00BD2261">
              <w:rPr>
                <w:rFonts w:ascii="Bookman Old Style" w:hAnsi="Bookman Old Style" w:cs="Arial"/>
                <w:bCs/>
                <w:sz w:val="20"/>
                <w:szCs w:val="20"/>
              </w:rPr>
              <w:t xml:space="preserve">s en los artículos 333 y siguientes de </w:t>
            </w:r>
            <w:r w:rsidR="00BD2261" w:rsidRPr="00BD2261">
              <w:rPr>
                <w:rFonts w:ascii="Bookman Old Style" w:hAnsi="Bookman Old Style" w:cs="Arial"/>
                <w:bCs/>
                <w:sz w:val="20"/>
                <w:szCs w:val="20"/>
              </w:rPr>
              <w:t>este</w:t>
            </w:r>
            <w:r w:rsidRPr="00BD2261">
              <w:rPr>
                <w:rFonts w:ascii="Bookman Old Style" w:hAnsi="Bookman Old Style" w:cs="Arial"/>
                <w:bCs/>
                <w:sz w:val="20"/>
                <w:szCs w:val="20"/>
              </w:rPr>
              <w:t xml:space="preserve"> código.</w:t>
            </w:r>
          </w:p>
          <w:p w14:paraId="441BACC5" w14:textId="77777777" w:rsidR="0020501F" w:rsidRPr="00D06A32" w:rsidRDefault="0020501F" w:rsidP="00D97AEE">
            <w:pPr>
              <w:tabs>
                <w:tab w:val="left" w:pos="8222"/>
              </w:tabs>
              <w:ind w:right="49"/>
              <w:jc w:val="both"/>
              <w:rPr>
                <w:rFonts w:ascii="Bookman Old Style" w:hAnsi="Bookman Old Style" w:cs="Arial"/>
                <w:bCs/>
                <w:sz w:val="20"/>
                <w:szCs w:val="20"/>
              </w:rPr>
            </w:pPr>
          </w:p>
          <w:p w14:paraId="35245086" w14:textId="2DBC1CCE" w:rsidR="006F269A" w:rsidRPr="00D06A32" w:rsidRDefault="0020501F" w:rsidP="00D97AEE">
            <w:pPr>
              <w:tabs>
                <w:tab w:val="left" w:pos="8222"/>
              </w:tabs>
              <w:ind w:right="49"/>
              <w:jc w:val="both"/>
              <w:rPr>
                <w:rFonts w:ascii="Bookman Old Style" w:hAnsi="Bookman Old Style" w:cs="Arial"/>
                <w:bCs/>
                <w:sz w:val="20"/>
                <w:szCs w:val="20"/>
              </w:rPr>
            </w:pPr>
            <w:r w:rsidRPr="00D06A32">
              <w:rPr>
                <w:rFonts w:ascii="Bookman Old Style" w:hAnsi="Bookman Old Style" w:cs="Arial"/>
                <w:bCs/>
                <w:sz w:val="20"/>
                <w:szCs w:val="20"/>
              </w:rPr>
              <w:t>Sin perjuicio de lo anterior, cuando una de las partes en el proceso, indistintamente del tipo de controversia de la que trate la causa, goce del amparo de pobreza o acredite su arraigo en el territorio rural y la pertenencia a los niveles</w:t>
            </w:r>
            <w:r w:rsidR="00BD2261">
              <w:rPr>
                <w:rFonts w:ascii="Bookman Old Style" w:hAnsi="Bookman Old Style" w:cs="Arial"/>
                <w:bCs/>
                <w:sz w:val="20"/>
                <w:szCs w:val="20"/>
              </w:rPr>
              <w:t xml:space="preserve"> </w:t>
            </w:r>
            <w:r w:rsidRPr="00D06A32">
              <w:rPr>
                <w:rFonts w:ascii="Bookman Old Style" w:hAnsi="Bookman Old Style" w:cs="Arial"/>
                <w:bCs/>
                <w:sz w:val="20"/>
                <w:szCs w:val="20"/>
              </w:rPr>
              <w:t>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tc>
      </w:tr>
      <w:tr w:rsidR="00C62736" w:rsidRPr="00D06A32" w14:paraId="62779425" w14:textId="77777777" w:rsidTr="00F61EFD">
        <w:tc>
          <w:tcPr>
            <w:tcW w:w="4389" w:type="dxa"/>
          </w:tcPr>
          <w:p w14:paraId="4CDC4BBD"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XII</w:t>
            </w:r>
          </w:p>
          <w:p w14:paraId="65100348" w14:textId="054B5D40"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Relatoría</w:t>
            </w:r>
          </w:p>
        </w:tc>
        <w:tc>
          <w:tcPr>
            <w:tcW w:w="4390" w:type="dxa"/>
          </w:tcPr>
          <w:p w14:paraId="325ADA5B" w14:textId="2944B928" w:rsidR="00C62736" w:rsidRPr="00D06A32" w:rsidRDefault="00BD2261" w:rsidP="00B54A51">
            <w:pPr>
              <w:jc w:val="both"/>
              <w:rPr>
                <w:rFonts w:ascii="Bookman Old Style" w:hAnsi="Bookman Old Style"/>
                <w:sz w:val="20"/>
                <w:szCs w:val="20"/>
              </w:rPr>
            </w:pPr>
            <w:r>
              <w:rPr>
                <w:rFonts w:ascii="Bookman Old Style" w:hAnsi="Bookman Old Style"/>
                <w:sz w:val="20"/>
                <w:szCs w:val="20"/>
              </w:rPr>
              <w:t>Sin modificación.</w:t>
            </w:r>
          </w:p>
        </w:tc>
      </w:tr>
      <w:tr w:rsidR="006F269A" w:rsidRPr="00D06A32" w14:paraId="20A38F43" w14:textId="77777777" w:rsidTr="00F61EFD">
        <w:tc>
          <w:tcPr>
            <w:tcW w:w="4389" w:type="dxa"/>
          </w:tcPr>
          <w:p w14:paraId="071BA17D"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103. Relatoría para las especialidades agrarias y rurales. </w:t>
            </w:r>
            <w:r w:rsidRPr="00D06A32">
              <w:rPr>
                <w:rFonts w:ascii="Bookman Old Style" w:eastAsia="Garamond" w:hAnsi="Bookman Old Style" w:cs="Garamond"/>
                <w:sz w:val="20"/>
                <w:szCs w:val="20"/>
              </w:rPr>
              <w:t>Las relatorías de la Sala de Casación Civil, Agraria y Rural de la Corte Suprema de Justicia y de la Sección Primera del Consejo de Estado deberán efectuar un análisis de las decisiones proferidas en materia agraria y rural con el fin de identificar de manera clara y expresa los siguientes aspectos:</w:t>
            </w:r>
          </w:p>
          <w:p w14:paraId="5B2BDD7A" w14:textId="77777777" w:rsidR="00B54A51" w:rsidRDefault="00B54A51"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p>
          <w:p w14:paraId="4A0EF70D" w14:textId="70E34DC8"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lastRenderedPageBreak/>
              <w:br/>
              <w:t>1. El desarrollo de líneas jurisprudenciales en cada jurisdicción en materia agraria y rural;</w:t>
            </w:r>
          </w:p>
          <w:p w14:paraId="3B2881DE"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p>
          <w:p w14:paraId="1C0AFAD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2. Las discrepancias interpretativas entre ambas jurisdicciones;</w:t>
            </w:r>
          </w:p>
          <w:p w14:paraId="6C44DD3E"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p>
          <w:p w14:paraId="28E8920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 El seguimiento a la sustanciación de casos que puedan ameritar el uso del mecanismo de avocación de competencia.</w:t>
            </w:r>
          </w:p>
          <w:p w14:paraId="7D35FB37"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p>
          <w:p w14:paraId="130C39D6" w14:textId="06F22123"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Frente a los aspectos señalados en este artículo, ambas jurisdicciones deberán disponer de los mecanismos pertinentes para comunicar mutuamente sus hallazgos y para garantizar el acceso para consulta por parte de los ciudadanos. </w:t>
            </w:r>
          </w:p>
        </w:tc>
        <w:tc>
          <w:tcPr>
            <w:tcW w:w="4390" w:type="dxa"/>
          </w:tcPr>
          <w:p w14:paraId="5F48D9A0" w14:textId="7BFE9692"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10</w:t>
            </w:r>
            <w:r w:rsidR="00B54A51">
              <w:rPr>
                <w:rFonts w:ascii="Bookman Old Style" w:hAnsi="Bookman Old Style" w:cs="Arial"/>
                <w:b/>
                <w:sz w:val="20"/>
                <w:szCs w:val="20"/>
              </w:rPr>
              <w:t>5</w:t>
            </w:r>
            <w:r w:rsidRPr="00D06A32">
              <w:rPr>
                <w:rFonts w:ascii="Bookman Old Style" w:hAnsi="Bookman Old Style" w:cs="Arial"/>
                <w:b/>
                <w:sz w:val="20"/>
                <w:szCs w:val="20"/>
              </w:rPr>
              <w:t>. Relatoría para las especialidades agrarias y rurales.</w:t>
            </w:r>
            <w:r w:rsidRPr="00D06A32">
              <w:rPr>
                <w:rFonts w:ascii="Bookman Old Style" w:hAnsi="Bookman Old Style" w:cs="Arial"/>
                <w:bCs/>
                <w:sz w:val="20"/>
                <w:szCs w:val="20"/>
              </w:rPr>
              <w:t xml:space="preserve"> Las relatorías de la Sala de Casación Civil, Agraria</w:t>
            </w:r>
            <w:r w:rsidR="00B54A51">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r w:rsidRPr="00D06A32">
              <w:rPr>
                <w:rFonts w:ascii="Bookman Old Style" w:hAnsi="Bookman Old Style" w:cs="Arial"/>
                <w:bCs/>
                <w:sz w:val="20"/>
                <w:szCs w:val="20"/>
              </w:rPr>
              <w:t>de la Corte Suprema de Justicia y de la Sección Primera del Consejo de Estado deberán efectuar un análisis de las decisiones proferidas en materia agraria</w:t>
            </w:r>
            <w:r w:rsidR="00B54A51">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00B54A51">
              <w:rPr>
                <w:rFonts w:ascii="Bookman Old Style" w:hAnsi="Bookman Old Style" w:cs="Arial"/>
                <w:b/>
                <w:sz w:val="20"/>
                <w:szCs w:val="20"/>
                <w:u w:val="single"/>
              </w:rPr>
              <w:t>o</w:t>
            </w:r>
            <w:r w:rsidRPr="00D06A32">
              <w:rPr>
                <w:rFonts w:ascii="Bookman Old Style" w:hAnsi="Bookman Old Style" w:cs="Arial"/>
                <w:b/>
                <w:sz w:val="20"/>
                <w:szCs w:val="20"/>
                <w:u w:val="single"/>
              </w:rPr>
              <w:t xml:space="preserve"> ambiental</w:t>
            </w:r>
            <w:r w:rsidRPr="00D06A32">
              <w:rPr>
                <w:rFonts w:ascii="Bookman Old Style" w:hAnsi="Bookman Old Style" w:cs="Arial"/>
                <w:bCs/>
                <w:sz w:val="20"/>
                <w:szCs w:val="20"/>
              </w:rPr>
              <w:t xml:space="preserve"> con el fin de identificar de manera clara y expresa los siguientes aspectos:</w:t>
            </w:r>
          </w:p>
          <w:p w14:paraId="08D1B9FA" w14:textId="77777777" w:rsidR="0020501F" w:rsidRPr="00D06A32" w:rsidRDefault="0020501F" w:rsidP="00D97AEE">
            <w:pPr>
              <w:ind w:right="49"/>
              <w:jc w:val="both"/>
              <w:rPr>
                <w:rFonts w:ascii="Bookman Old Style" w:hAnsi="Bookman Old Style" w:cs="Arial"/>
                <w:bCs/>
                <w:sz w:val="20"/>
                <w:szCs w:val="20"/>
              </w:rPr>
            </w:pPr>
          </w:p>
          <w:p w14:paraId="70D8600B" w14:textId="5D1FA086"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El desarrollo de líneas jurisprudenciales en cada jurisdicción en materia agraria</w:t>
            </w:r>
            <w:r w:rsidR="00B54A51">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p w14:paraId="37E976FD" w14:textId="77777777" w:rsidR="0020501F" w:rsidRPr="00D06A32" w:rsidRDefault="0020501F" w:rsidP="00D97AEE">
            <w:pPr>
              <w:ind w:right="49"/>
              <w:jc w:val="both"/>
              <w:rPr>
                <w:rFonts w:ascii="Bookman Old Style" w:hAnsi="Bookman Old Style" w:cs="Arial"/>
                <w:bCs/>
                <w:sz w:val="20"/>
                <w:szCs w:val="20"/>
              </w:rPr>
            </w:pPr>
          </w:p>
          <w:p w14:paraId="12869E75"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Las discrepancias interpretativas entre ambas jurisdicciones;</w:t>
            </w:r>
          </w:p>
          <w:p w14:paraId="51799A1D" w14:textId="77777777" w:rsidR="0020501F" w:rsidRPr="00D06A32" w:rsidRDefault="0020501F" w:rsidP="00D97AEE">
            <w:pPr>
              <w:ind w:right="49"/>
              <w:jc w:val="both"/>
              <w:rPr>
                <w:rFonts w:ascii="Bookman Old Style" w:hAnsi="Bookman Old Style" w:cs="Arial"/>
                <w:bCs/>
                <w:sz w:val="20"/>
                <w:szCs w:val="20"/>
              </w:rPr>
            </w:pPr>
          </w:p>
          <w:p w14:paraId="411A196F"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El seguimiento a la sustanciación de casos que puedan ameritar el uso del mecanismo de avocación de competencia.</w:t>
            </w:r>
          </w:p>
          <w:p w14:paraId="214E9B6E" w14:textId="77777777" w:rsidR="0020501F" w:rsidRPr="00D06A32" w:rsidRDefault="0020501F" w:rsidP="00D97AEE">
            <w:pPr>
              <w:ind w:right="49"/>
              <w:jc w:val="both"/>
              <w:rPr>
                <w:rFonts w:ascii="Bookman Old Style" w:hAnsi="Bookman Old Style" w:cs="Arial"/>
                <w:bCs/>
                <w:sz w:val="20"/>
                <w:szCs w:val="20"/>
              </w:rPr>
            </w:pPr>
          </w:p>
          <w:p w14:paraId="57137605" w14:textId="7EC46F54" w:rsidR="006F269A"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Frente a los aspectos señalados en este artículo, ambas jurisdicciones deberán disponer de los mecanismos pertinentes para comunicar mutuamente sus hallazgos y para garantizar el acceso para consulta por parte de los ciudadanos.</w:t>
            </w:r>
          </w:p>
        </w:tc>
      </w:tr>
      <w:tr w:rsidR="00C62736" w:rsidRPr="00D06A32" w14:paraId="4BC79AC5" w14:textId="77777777" w:rsidTr="00F61EFD">
        <w:tc>
          <w:tcPr>
            <w:tcW w:w="4389" w:type="dxa"/>
          </w:tcPr>
          <w:p w14:paraId="43894C03"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CAPÍTULO XIII</w:t>
            </w:r>
          </w:p>
          <w:p w14:paraId="25398A93" w14:textId="46F40A09"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Acción popular y de grupo de carácter agrario y rural</w:t>
            </w:r>
          </w:p>
        </w:tc>
        <w:tc>
          <w:tcPr>
            <w:tcW w:w="4390" w:type="dxa"/>
          </w:tcPr>
          <w:p w14:paraId="0137DB12" w14:textId="77777777" w:rsidR="00B54A51" w:rsidRPr="00D06A32" w:rsidRDefault="00B54A51" w:rsidP="00B54A5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XIII</w:t>
            </w:r>
          </w:p>
          <w:p w14:paraId="2B85EC51" w14:textId="5F1C3705" w:rsidR="00C62736" w:rsidRPr="00D06A32" w:rsidRDefault="00B54A51" w:rsidP="00B54A51">
            <w:pPr>
              <w:jc w:val="center"/>
              <w:rPr>
                <w:rFonts w:ascii="Bookman Old Style" w:hAnsi="Bookman Old Style"/>
                <w:sz w:val="20"/>
                <w:szCs w:val="20"/>
              </w:rPr>
            </w:pPr>
            <w:r w:rsidRPr="00D06A32">
              <w:rPr>
                <w:rFonts w:ascii="Bookman Old Style" w:eastAsia="Garamond" w:hAnsi="Bookman Old Style" w:cs="Garamond"/>
                <w:b/>
                <w:sz w:val="20"/>
                <w:szCs w:val="20"/>
              </w:rPr>
              <w:t>Acción popular y de grupo de carácter agrario</w:t>
            </w:r>
            <w:r>
              <w:rPr>
                <w:rFonts w:ascii="Bookman Old Style" w:eastAsia="Garamond" w:hAnsi="Bookman Old Style" w:cs="Garamond"/>
                <w:b/>
                <w:sz w:val="20"/>
                <w:szCs w:val="20"/>
              </w:rPr>
              <w:t xml:space="preserve">, </w:t>
            </w:r>
            <w:r w:rsidRPr="00D06A32">
              <w:rPr>
                <w:rFonts w:ascii="Bookman Old Style" w:eastAsia="Garamond" w:hAnsi="Bookman Old Style" w:cs="Garamond"/>
                <w:b/>
                <w:sz w:val="20"/>
                <w:szCs w:val="20"/>
              </w:rPr>
              <w:t>rural</w:t>
            </w:r>
            <w:r>
              <w:rPr>
                <w:rFonts w:ascii="Bookman Old Style" w:eastAsia="Garamond" w:hAnsi="Bookman Old Style" w:cs="Garamond"/>
                <w:b/>
                <w:sz w:val="20"/>
                <w:szCs w:val="20"/>
              </w:rPr>
              <w:t xml:space="preserve"> </w:t>
            </w:r>
            <w:r w:rsidRPr="00B54A51">
              <w:rPr>
                <w:rFonts w:ascii="Bookman Old Style" w:eastAsia="Garamond" w:hAnsi="Bookman Old Style" w:cs="Garamond"/>
                <w:b/>
                <w:sz w:val="20"/>
                <w:szCs w:val="20"/>
                <w:u w:val="single"/>
              </w:rPr>
              <w:t>y ambiental</w:t>
            </w:r>
          </w:p>
        </w:tc>
      </w:tr>
      <w:tr w:rsidR="006F269A" w:rsidRPr="00D06A32" w14:paraId="3D3881C1" w14:textId="77777777" w:rsidTr="00F61EFD">
        <w:tc>
          <w:tcPr>
            <w:tcW w:w="4389" w:type="dxa"/>
          </w:tcPr>
          <w:p w14:paraId="69966066"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104. </w:t>
            </w:r>
            <w:r w:rsidRPr="00D06A32">
              <w:rPr>
                <w:rFonts w:ascii="Bookman Old Style" w:eastAsia="Garamond" w:hAnsi="Bookman Old Style" w:cs="Garamond"/>
                <w:sz w:val="20"/>
                <w:szCs w:val="20"/>
              </w:rPr>
              <w:t>Modifíquese el artículo 15 de la Ley 472 de 1998, el cual quedará así:</w:t>
            </w:r>
          </w:p>
          <w:p w14:paraId="48FD0AB0"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E8FCF6A"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15. Jurisdicción.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las disposiciones vigentes sobre la materia</w:t>
            </w:r>
            <w:r w:rsidRPr="00D06A32">
              <w:rPr>
                <w:rFonts w:ascii="Bookman Old Style" w:eastAsia="Garamond" w:hAnsi="Bookman Old Style" w:cs="Garamond"/>
                <w:i/>
                <w:sz w:val="20"/>
                <w:szCs w:val="20"/>
              </w:rPr>
              <w:t>.</w:t>
            </w:r>
          </w:p>
          <w:p w14:paraId="5E14E84D"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i/>
                <w:sz w:val="20"/>
                <w:szCs w:val="20"/>
              </w:rPr>
            </w:pPr>
          </w:p>
          <w:p w14:paraId="6320C729"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especialidad agraria y rural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7B854D07"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DBBB0F7" w14:textId="4E81FD33"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En los demás casos, conocerá la especialidad civil de la jurisdicción </w:t>
            </w:r>
            <w:r w:rsidRPr="00D06A32">
              <w:rPr>
                <w:rFonts w:ascii="Bookman Old Style" w:eastAsia="Garamond" w:hAnsi="Bookman Old Style" w:cs="Garamond"/>
                <w:sz w:val="20"/>
                <w:szCs w:val="20"/>
              </w:rPr>
              <w:lastRenderedPageBreak/>
              <w:t>ordinaria. La especialidad agraria y rural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tc>
        <w:tc>
          <w:tcPr>
            <w:tcW w:w="4390" w:type="dxa"/>
          </w:tcPr>
          <w:p w14:paraId="32FB95D4" w14:textId="30ECC6A8" w:rsidR="00B54A51" w:rsidRPr="00D06A32" w:rsidRDefault="00B54A51" w:rsidP="00B54A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10</w:t>
            </w:r>
            <w:r w:rsidR="00C9022E">
              <w:rPr>
                <w:rFonts w:ascii="Bookman Old Style" w:eastAsia="Garamond" w:hAnsi="Bookman Old Style" w:cs="Garamond"/>
                <w:b/>
                <w:sz w:val="20"/>
                <w:szCs w:val="20"/>
              </w:rPr>
              <w:t>6</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Modifíquese el artículo 15 de la Ley 472 de 1998, el cual quedará así:</w:t>
            </w:r>
          </w:p>
          <w:p w14:paraId="78AFAC25" w14:textId="77777777" w:rsidR="00B54A51" w:rsidRPr="00D06A32" w:rsidRDefault="00B54A51" w:rsidP="00B54A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066C083F" w14:textId="77777777" w:rsidR="00B54A51" w:rsidRPr="00D06A32" w:rsidRDefault="00B54A51" w:rsidP="00B54A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15. Jurisdicción.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las disposiciones vigentes sobre la materia</w:t>
            </w:r>
            <w:r w:rsidRPr="00D06A32">
              <w:rPr>
                <w:rFonts w:ascii="Bookman Old Style" w:eastAsia="Garamond" w:hAnsi="Bookman Old Style" w:cs="Garamond"/>
                <w:i/>
                <w:sz w:val="20"/>
                <w:szCs w:val="20"/>
              </w:rPr>
              <w:t>.</w:t>
            </w:r>
          </w:p>
          <w:p w14:paraId="798515A6" w14:textId="77777777" w:rsidR="00B54A51" w:rsidRPr="00D06A32" w:rsidRDefault="00B54A51" w:rsidP="00B54A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i/>
                <w:sz w:val="20"/>
                <w:szCs w:val="20"/>
              </w:rPr>
            </w:pPr>
          </w:p>
          <w:p w14:paraId="019C8D6D" w14:textId="645A4D36" w:rsidR="00B54A51" w:rsidRPr="00D06A32" w:rsidRDefault="00B54A51" w:rsidP="00B54A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especialidad agraria</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B54A51">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6DEA357C" w14:textId="77777777" w:rsidR="00B54A51" w:rsidRPr="00D06A32" w:rsidRDefault="00B54A51" w:rsidP="00B54A5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480D356" w14:textId="09EE1B71" w:rsidR="006F269A" w:rsidRPr="00D06A32" w:rsidRDefault="00B54A51" w:rsidP="00B54A51">
            <w:pPr>
              <w:jc w:val="both"/>
              <w:rPr>
                <w:rFonts w:ascii="Bookman Old Style" w:hAnsi="Bookman Old Style"/>
                <w:sz w:val="20"/>
                <w:szCs w:val="20"/>
              </w:rPr>
            </w:pPr>
            <w:r w:rsidRPr="00D06A32">
              <w:rPr>
                <w:rFonts w:ascii="Bookman Old Style" w:eastAsia="Garamond" w:hAnsi="Bookman Old Style" w:cs="Garamond"/>
                <w:sz w:val="20"/>
                <w:szCs w:val="20"/>
              </w:rPr>
              <w:t xml:space="preserve">En los demás casos, conocerá la especialidad civil de la jurisdicción </w:t>
            </w:r>
            <w:r w:rsidRPr="00D06A32">
              <w:rPr>
                <w:rFonts w:ascii="Bookman Old Style" w:eastAsia="Garamond" w:hAnsi="Bookman Old Style" w:cs="Garamond"/>
                <w:sz w:val="20"/>
                <w:szCs w:val="20"/>
              </w:rPr>
              <w:lastRenderedPageBreak/>
              <w:t>ordinaria. La especialidad agraria</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B54A51">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tc>
      </w:tr>
      <w:tr w:rsidR="006F269A" w:rsidRPr="00D06A32" w14:paraId="29D2A84F" w14:textId="77777777" w:rsidTr="00F61EFD">
        <w:tc>
          <w:tcPr>
            <w:tcW w:w="4389" w:type="dxa"/>
          </w:tcPr>
          <w:p w14:paraId="27C56504"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105. </w:t>
            </w:r>
            <w:r w:rsidRPr="00D06A32">
              <w:rPr>
                <w:rFonts w:ascii="Bookman Old Style" w:eastAsia="Garamond" w:hAnsi="Bookman Old Style" w:cs="Helvetica"/>
                <w:sz w:val="20"/>
                <w:szCs w:val="20"/>
              </w:rPr>
              <w:t>Modifíquese el artículo 16 de la Ley 472 de 1998, el cual quedará así:</w:t>
            </w:r>
          </w:p>
          <w:p w14:paraId="5AC119CD"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3D07B506"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16. Competencia.</w:t>
            </w:r>
            <w:r w:rsidRPr="00D06A32">
              <w:rPr>
                <w:rFonts w:ascii="Bookman Old Style" w:eastAsia="Garamond" w:hAnsi="Bookman Old Style" w:cs="Helvetica"/>
                <w:i/>
                <w:sz w:val="20"/>
                <w:szCs w:val="20"/>
              </w:rPr>
              <w:t xml:space="preserve"> </w:t>
            </w:r>
            <w:r w:rsidRPr="00D06A32">
              <w:rPr>
                <w:rFonts w:ascii="Bookman Old Style" w:eastAsia="Garamond" w:hAnsi="Bookman Old Style" w:cs="Helvetica"/>
                <w:sz w:val="20"/>
                <w:szCs w:val="20"/>
              </w:rPr>
              <w:t>De las acciones populares conocerán en primera instancia los jueces administrativos, los jueces agrarios y rurales administrativos, los jueces civiles de circuito y los jueces agrarios y rurales. En segunda instancia, la competencia corresponderá al Tribunal Administrativo o al Tribunal Superior de Distrito Judicial de la especialidad y jurisdicción a la que pertenezca el juez de primera instancia.</w:t>
            </w:r>
          </w:p>
          <w:p w14:paraId="6BB88211" w14:textId="09E4CFF6"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2A0AD1A2" w14:textId="77777777" w:rsidR="00C9022E" w:rsidRPr="00D06A32" w:rsidRDefault="00C9022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3BD69817" w14:textId="45CA6DF2"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Será competente el juez del lugar de ocurrencia de los hechos o el del domicilio del demandado a elección del </w:t>
            </w:r>
            <w:r w:rsidRPr="00D06A32">
              <w:rPr>
                <w:rFonts w:ascii="Bookman Old Style" w:eastAsia="Garamond" w:hAnsi="Bookman Old Style" w:cs="Helvetica"/>
                <w:bCs/>
                <w:sz w:val="20"/>
                <w:szCs w:val="20"/>
              </w:rPr>
              <w:t xml:space="preserve">accionante. Cuando por los hechos sean varios los jueces competentes, conocerá a prevención el juez ante el cual se hubiere presentado la acción. En los </w:t>
            </w:r>
            <w:r w:rsidRPr="00D06A32">
              <w:rPr>
                <w:rFonts w:ascii="Bookman Old Style" w:eastAsia="Garamond" w:hAnsi="Bookman Old Style" w:cs="Helvetica"/>
                <w:sz w:val="20"/>
                <w:szCs w:val="20"/>
              </w:rPr>
              <w:t xml:space="preserve">asuntos agrarios y rurales se aplicarán las normas de competencia territorial establecidas en la norma especial. </w:t>
            </w:r>
          </w:p>
        </w:tc>
        <w:tc>
          <w:tcPr>
            <w:tcW w:w="4390" w:type="dxa"/>
          </w:tcPr>
          <w:p w14:paraId="77D04D55" w14:textId="2AC8FAFE" w:rsidR="00C9022E" w:rsidRPr="00D06A32" w:rsidRDefault="00C9022E" w:rsidP="00C902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Artículo 10</w:t>
            </w:r>
            <w:r>
              <w:rPr>
                <w:rFonts w:ascii="Bookman Old Style" w:eastAsia="Garamond" w:hAnsi="Bookman Old Style" w:cs="Helvetica"/>
                <w:b/>
                <w:sz w:val="20"/>
                <w:szCs w:val="20"/>
              </w:rPr>
              <w:t>7</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Modifíquese el artículo 16 de la Ley 472 de 1998, el cual quedará así:</w:t>
            </w:r>
          </w:p>
          <w:p w14:paraId="0D33BB41" w14:textId="77777777" w:rsidR="00C9022E" w:rsidRPr="00D06A32" w:rsidRDefault="00C9022E" w:rsidP="00C902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14A36C61" w14:textId="4D85323B" w:rsidR="00C9022E" w:rsidRPr="00D06A32" w:rsidRDefault="00C9022E" w:rsidP="00C902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16. Competencia.</w:t>
            </w:r>
            <w:r w:rsidRPr="00D06A32">
              <w:rPr>
                <w:rFonts w:ascii="Bookman Old Style" w:eastAsia="Garamond" w:hAnsi="Bookman Old Style" w:cs="Helvetica"/>
                <w:i/>
                <w:sz w:val="20"/>
                <w:szCs w:val="20"/>
              </w:rPr>
              <w:t xml:space="preserve"> </w:t>
            </w:r>
            <w:r w:rsidRPr="00D06A32">
              <w:rPr>
                <w:rFonts w:ascii="Bookman Old Style" w:eastAsia="Garamond" w:hAnsi="Bookman Old Style" w:cs="Helvetica"/>
                <w:sz w:val="20"/>
                <w:szCs w:val="20"/>
              </w:rPr>
              <w:t>De las acciones populares conocerán en primera instancia los jueces administrativos, los jueces agrarios</w:t>
            </w:r>
            <w:r>
              <w:rPr>
                <w:rFonts w:ascii="Bookman Old Style" w:eastAsia="Garamond" w:hAnsi="Bookman Old Style" w:cs="Helvetica"/>
                <w:sz w:val="20"/>
                <w:szCs w:val="20"/>
              </w:rPr>
              <w:t xml:space="preserve">, </w:t>
            </w:r>
            <w:r w:rsidRPr="00D06A32">
              <w:rPr>
                <w:rFonts w:ascii="Bookman Old Style" w:eastAsia="Garamond" w:hAnsi="Bookman Old Style" w:cs="Helvetica"/>
                <w:sz w:val="20"/>
                <w:szCs w:val="20"/>
              </w:rPr>
              <w:t>rurales</w:t>
            </w:r>
            <w:r>
              <w:rPr>
                <w:rFonts w:ascii="Bookman Old Style" w:eastAsia="Garamond" w:hAnsi="Bookman Old Style" w:cs="Helvetica"/>
                <w:sz w:val="20"/>
                <w:szCs w:val="20"/>
              </w:rPr>
              <w:t xml:space="preserve"> </w:t>
            </w:r>
            <w:r w:rsidRPr="00C9022E">
              <w:rPr>
                <w:rFonts w:ascii="Bookman Old Style" w:eastAsia="Garamond" w:hAnsi="Bookman Old Style" w:cs="Helvetica"/>
                <w:b/>
                <w:bCs/>
                <w:sz w:val="20"/>
                <w:szCs w:val="20"/>
                <w:u w:val="single"/>
              </w:rPr>
              <w:t>y ambientales</w:t>
            </w:r>
            <w:r w:rsidRPr="00D06A32">
              <w:rPr>
                <w:rFonts w:ascii="Bookman Old Style" w:eastAsia="Garamond" w:hAnsi="Bookman Old Style" w:cs="Helvetica"/>
                <w:sz w:val="20"/>
                <w:szCs w:val="20"/>
              </w:rPr>
              <w:t xml:space="preserve"> administrativos, los jueces civiles de circuito y los jueces agrarios</w:t>
            </w:r>
            <w:r>
              <w:rPr>
                <w:rFonts w:ascii="Bookman Old Style" w:eastAsia="Garamond" w:hAnsi="Bookman Old Style" w:cs="Helvetica"/>
                <w:sz w:val="20"/>
                <w:szCs w:val="20"/>
              </w:rPr>
              <w:t>,</w:t>
            </w:r>
            <w:r w:rsidRPr="00D06A32">
              <w:rPr>
                <w:rFonts w:ascii="Bookman Old Style" w:eastAsia="Garamond" w:hAnsi="Bookman Old Style" w:cs="Helvetica"/>
                <w:sz w:val="20"/>
                <w:szCs w:val="20"/>
              </w:rPr>
              <w:t xml:space="preserve"> rurales</w:t>
            </w:r>
            <w:r>
              <w:rPr>
                <w:rFonts w:ascii="Bookman Old Style" w:eastAsia="Garamond" w:hAnsi="Bookman Old Style" w:cs="Helvetica"/>
                <w:sz w:val="20"/>
                <w:szCs w:val="20"/>
              </w:rPr>
              <w:t xml:space="preserve"> </w:t>
            </w:r>
            <w:r w:rsidRPr="00C9022E">
              <w:rPr>
                <w:rFonts w:ascii="Bookman Old Style" w:eastAsia="Garamond" w:hAnsi="Bookman Old Style" w:cs="Helvetica"/>
                <w:b/>
                <w:bCs/>
                <w:sz w:val="20"/>
                <w:szCs w:val="20"/>
                <w:u w:val="single"/>
              </w:rPr>
              <w:t>y ambientales</w:t>
            </w:r>
            <w:r w:rsidRPr="00D06A32">
              <w:rPr>
                <w:rFonts w:ascii="Bookman Old Style" w:eastAsia="Garamond" w:hAnsi="Bookman Old Style" w:cs="Helvetica"/>
                <w:sz w:val="20"/>
                <w:szCs w:val="20"/>
              </w:rPr>
              <w:t>. En segunda instancia, la competencia corresponderá al Tribunal Administrativo o al Tribunal Superior de Distrito Judicial de la especialidad y jurisdicción a la que pertenezca el juez de primera instancia.</w:t>
            </w:r>
          </w:p>
          <w:p w14:paraId="5C818ED1" w14:textId="77777777" w:rsidR="00C9022E" w:rsidRPr="00D06A32" w:rsidRDefault="00C9022E" w:rsidP="00C9022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0"/>
                <w:szCs w:val="20"/>
              </w:rPr>
            </w:pPr>
          </w:p>
          <w:p w14:paraId="32956F11" w14:textId="2945CE32" w:rsidR="006F269A" w:rsidRPr="00D06A32" w:rsidRDefault="00C9022E" w:rsidP="00C9022E">
            <w:pPr>
              <w:jc w:val="both"/>
              <w:rPr>
                <w:rFonts w:ascii="Bookman Old Style" w:hAnsi="Bookman Old Style"/>
                <w:sz w:val="20"/>
                <w:szCs w:val="20"/>
              </w:rPr>
            </w:pPr>
            <w:r w:rsidRPr="00D06A32">
              <w:rPr>
                <w:rFonts w:ascii="Bookman Old Style" w:eastAsia="Garamond" w:hAnsi="Bookman Old Style" w:cs="Helvetica"/>
                <w:sz w:val="20"/>
                <w:szCs w:val="20"/>
              </w:rPr>
              <w:t xml:space="preserve">Será competente el juez del lugar de ocurrencia de los hechos o el del domicilio del demandado a elección del </w:t>
            </w:r>
            <w:r w:rsidRPr="00D06A32">
              <w:rPr>
                <w:rFonts w:ascii="Bookman Old Style" w:eastAsia="Garamond" w:hAnsi="Bookman Old Style" w:cs="Helvetica"/>
                <w:bCs/>
                <w:sz w:val="20"/>
                <w:szCs w:val="20"/>
              </w:rPr>
              <w:t xml:space="preserve">accionante. Cuando por los hechos sean varios los jueces competentes, conocerá a prevención el juez ante el cual se hubiere presentado la acción. En los </w:t>
            </w:r>
            <w:r w:rsidRPr="00D06A32">
              <w:rPr>
                <w:rFonts w:ascii="Bookman Old Style" w:eastAsia="Garamond" w:hAnsi="Bookman Old Style" w:cs="Helvetica"/>
                <w:sz w:val="20"/>
                <w:szCs w:val="20"/>
              </w:rPr>
              <w:t>asuntos agrarios</w:t>
            </w:r>
            <w:r>
              <w:rPr>
                <w:rFonts w:ascii="Bookman Old Style" w:eastAsia="Garamond" w:hAnsi="Bookman Old Style" w:cs="Helvetica"/>
                <w:sz w:val="20"/>
                <w:szCs w:val="20"/>
              </w:rPr>
              <w:t>,</w:t>
            </w:r>
            <w:r w:rsidRPr="00D06A32">
              <w:rPr>
                <w:rFonts w:ascii="Bookman Old Style" w:eastAsia="Garamond" w:hAnsi="Bookman Old Style" w:cs="Helvetica"/>
                <w:sz w:val="20"/>
                <w:szCs w:val="20"/>
              </w:rPr>
              <w:t xml:space="preserve"> rurales</w:t>
            </w:r>
            <w:r>
              <w:rPr>
                <w:rFonts w:ascii="Bookman Old Style" w:eastAsia="Garamond" w:hAnsi="Bookman Old Style" w:cs="Helvetica"/>
                <w:sz w:val="20"/>
                <w:szCs w:val="20"/>
              </w:rPr>
              <w:t xml:space="preserve"> </w:t>
            </w:r>
            <w:r w:rsidR="00F613F4">
              <w:rPr>
                <w:rFonts w:ascii="Bookman Old Style" w:eastAsia="Garamond" w:hAnsi="Bookman Old Style" w:cs="Helvetica"/>
                <w:b/>
                <w:bCs/>
                <w:sz w:val="20"/>
                <w:szCs w:val="20"/>
                <w:u w:val="single"/>
              </w:rPr>
              <w:t>o</w:t>
            </w:r>
            <w:r w:rsidRPr="00C9022E">
              <w:rPr>
                <w:rFonts w:ascii="Bookman Old Style" w:eastAsia="Garamond" w:hAnsi="Bookman Old Style" w:cs="Helvetica"/>
                <w:b/>
                <w:bCs/>
                <w:sz w:val="20"/>
                <w:szCs w:val="20"/>
                <w:u w:val="single"/>
              </w:rPr>
              <w:t xml:space="preserve"> ambientales</w:t>
            </w:r>
            <w:r w:rsidRPr="00D06A32">
              <w:rPr>
                <w:rFonts w:ascii="Bookman Old Style" w:eastAsia="Garamond" w:hAnsi="Bookman Old Style" w:cs="Helvetica"/>
                <w:sz w:val="20"/>
                <w:szCs w:val="20"/>
              </w:rPr>
              <w:t xml:space="preserve"> se aplicarán las normas de competencia territorial establecidas en la norma especial.</w:t>
            </w:r>
          </w:p>
        </w:tc>
      </w:tr>
      <w:tr w:rsidR="006F269A" w:rsidRPr="00D06A32" w14:paraId="16A81B77" w14:textId="77777777" w:rsidTr="00F61EFD">
        <w:tc>
          <w:tcPr>
            <w:tcW w:w="4389" w:type="dxa"/>
          </w:tcPr>
          <w:p w14:paraId="718B34D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106. </w:t>
            </w:r>
            <w:r w:rsidRPr="00D06A32">
              <w:rPr>
                <w:rFonts w:ascii="Bookman Old Style" w:eastAsia="Garamond" w:hAnsi="Bookman Old Style" w:cs="Garamond"/>
                <w:sz w:val="20"/>
                <w:szCs w:val="20"/>
              </w:rPr>
              <w:t>Modifíquese el artículo 50 de la Ley 472 de 1998, el cual quedará así:</w:t>
            </w:r>
          </w:p>
          <w:p w14:paraId="047689C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528F5168"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50. Jurisdicción.</w:t>
            </w:r>
            <w:r w:rsidRPr="00D06A32">
              <w:rPr>
                <w:rFonts w:ascii="Bookman Old Style" w:eastAsia="Garamond" w:hAnsi="Bookman Old Style" w:cs="Garamond"/>
                <w:i/>
                <w:sz w:val="20"/>
                <w:szCs w:val="20"/>
              </w:rPr>
              <w:t xml:space="preserve"> </w:t>
            </w:r>
            <w:r w:rsidRPr="00D06A32">
              <w:rPr>
                <w:rFonts w:ascii="Bookman Old Style" w:eastAsia="Garamond" w:hAnsi="Bookman Old Style" w:cs="Garamond"/>
                <w:sz w:val="20"/>
                <w:szCs w:val="20"/>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5F32E7A2"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i/>
                <w:sz w:val="20"/>
                <w:szCs w:val="20"/>
              </w:rPr>
            </w:pPr>
          </w:p>
          <w:p w14:paraId="3EED1E6C"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La especialidad agraria y rural de la jurisdicción de lo Contencioso Administrativo conocerá de las acciones de </w:t>
            </w:r>
            <w:r w:rsidRPr="00D06A32">
              <w:rPr>
                <w:rFonts w:ascii="Bookman Old Style" w:eastAsia="Garamond" w:hAnsi="Bookman Old Style" w:cs="Garamond"/>
                <w:sz w:val="20"/>
                <w:szCs w:val="20"/>
              </w:rPr>
              <w:lastRenderedPageBreak/>
              <w:t>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29B4F6A5"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18F9CF8" w14:textId="4A911A7A"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jurisdicción civil ordinaria conocerá de los demás procesos que se susciten con ocasión del ejercicio de las acciones de grupo. La especialidad agraria y rural de la jurisdicción ordinaria conocerá de las acciones de grupo entre particulares, siempre que la controversia sea de carácter agrario y rural.</w:t>
            </w:r>
          </w:p>
        </w:tc>
        <w:tc>
          <w:tcPr>
            <w:tcW w:w="4390" w:type="dxa"/>
          </w:tcPr>
          <w:p w14:paraId="234B1E20" w14:textId="30926FFA" w:rsidR="00F613F4" w:rsidRPr="00D06A32" w:rsidRDefault="00F613F4" w:rsidP="00F613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 10</w:t>
            </w:r>
            <w:r>
              <w:rPr>
                <w:rFonts w:ascii="Bookman Old Style" w:eastAsia="Garamond" w:hAnsi="Bookman Old Style" w:cs="Garamond"/>
                <w:b/>
                <w:sz w:val="20"/>
                <w:szCs w:val="20"/>
              </w:rPr>
              <w:t>8</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Modifíquese el artículo 50 de la Ley 472 de 1998, el cual quedará así:</w:t>
            </w:r>
          </w:p>
          <w:p w14:paraId="13CF88C5" w14:textId="77777777" w:rsidR="00F613F4" w:rsidRPr="00D06A32" w:rsidRDefault="00F613F4" w:rsidP="00F613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1BBEAA90" w14:textId="77777777" w:rsidR="00F613F4" w:rsidRPr="00D06A32" w:rsidRDefault="00F613F4" w:rsidP="00F613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Artículo 50. Jurisdicción.</w:t>
            </w:r>
            <w:r w:rsidRPr="00D06A32">
              <w:rPr>
                <w:rFonts w:ascii="Bookman Old Style" w:eastAsia="Garamond" w:hAnsi="Bookman Old Style" w:cs="Garamond"/>
                <w:i/>
                <w:sz w:val="20"/>
                <w:szCs w:val="20"/>
              </w:rPr>
              <w:t xml:space="preserve"> </w:t>
            </w:r>
            <w:r w:rsidRPr="00D06A32">
              <w:rPr>
                <w:rFonts w:ascii="Bookman Old Style" w:eastAsia="Garamond" w:hAnsi="Bookman Old Style" w:cs="Garamond"/>
                <w:sz w:val="20"/>
                <w:szCs w:val="20"/>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7CA2043D" w14:textId="77777777" w:rsidR="00F613F4" w:rsidRPr="00D06A32" w:rsidRDefault="00F613F4" w:rsidP="00F613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i/>
                <w:sz w:val="20"/>
                <w:szCs w:val="20"/>
              </w:rPr>
            </w:pPr>
          </w:p>
          <w:p w14:paraId="6E89A59F" w14:textId="421690F6" w:rsidR="00F613F4" w:rsidRPr="00D06A32" w:rsidRDefault="00F613F4" w:rsidP="00F613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 especialidad agraria</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Pr>
                <w:rFonts w:ascii="Bookman Old Style" w:eastAsia="Garamond" w:hAnsi="Bookman Old Style" w:cs="Garamond"/>
                <w:sz w:val="20"/>
                <w:szCs w:val="20"/>
              </w:rPr>
              <w:t xml:space="preserve"> </w:t>
            </w:r>
            <w:r w:rsidRPr="00F613F4">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de la jurisdicción de lo Contencioso Administrativo conocerá de las acciones de </w:t>
            </w:r>
            <w:r w:rsidRPr="00D06A32">
              <w:rPr>
                <w:rFonts w:ascii="Bookman Old Style" w:eastAsia="Garamond" w:hAnsi="Bookman Old Style" w:cs="Garamond"/>
                <w:sz w:val="20"/>
                <w:szCs w:val="20"/>
              </w:rPr>
              <w:lastRenderedPageBreak/>
              <w:t>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31A3C291" w14:textId="77777777" w:rsidR="00F613F4" w:rsidRPr="00D06A32" w:rsidRDefault="00F613F4" w:rsidP="00F613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D858765" w14:textId="70BDD4DD" w:rsidR="006F269A" w:rsidRPr="00D06A32" w:rsidRDefault="00F613F4" w:rsidP="00F613F4">
            <w:pPr>
              <w:jc w:val="both"/>
              <w:rPr>
                <w:rFonts w:ascii="Bookman Old Style" w:hAnsi="Bookman Old Style"/>
                <w:sz w:val="20"/>
                <w:szCs w:val="20"/>
              </w:rPr>
            </w:pPr>
            <w:r w:rsidRPr="00D06A32">
              <w:rPr>
                <w:rFonts w:ascii="Bookman Old Style" w:eastAsia="Garamond" w:hAnsi="Bookman Old Style" w:cs="Garamond"/>
                <w:sz w:val="20"/>
                <w:szCs w:val="20"/>
              </w:rPr>
              <w:t>La jurisdicción civil ordinaria conocerá de los demás procesos que se susciten con ocasión del ejercicio de las acciones de grupo. La especialidad agraria</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 </w:t>
            </w:r>
            <w:r w:rsidRPr="00F613F4">
              <w:rPr>
                <w:rFonts w:ascii="Bookman Old Style" w:eastAsia="Garamond" w:hAnsi="Bookman Old Style" w:cs="Garamond"/>
                <w:b/>
                <w:bCs/>
                <w:sz w:val="20"/>
                <w:szCs w:val="20"/>
                <w:u w:val="single"/>
              </w:rPr>
              <w:t>y ambiental</w:t>
            </w:r>
            <w:r>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de la jurisdicción ordinaria conocerá de las acciones de grupo entre particulares, siempre que la controversia sea de carácter agrario</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w:t>
            </w:r>
            <w:r>
              <w:rPr>
                <w:rFonts w:ascii="Bookman Old Style" w:eastAsia="Garamond" w:hAnsi="Bookman Old Style" w:cs="Garamond"/>
                <w:sz w:val="20"/>
                <w:szCs w:val="20"/>
              </w:rPr>
              <w:t xml:space="preserve"> </w:t>
            </w:r>
            <w:r w:rsidRPr="00F613F4">
              <w:rPr>
                <w:rFonts w:ascii="Bookman Old Style" w:eastAsia="Garamond" w:hAnsi="Bookman Old Style" w:cs="Garamond"/>
                <w:b/>
                <w:bCs/>
                <w:sz w:val="20"/>
                <w:szCs w:val="20"/>
                <w:u w:val="single"/>
              </w:rPr>
              <w:t>o ambiental</w:t>
            </w:r>
            <w:r w:rsidRPr="00D06A32">
              <w:rPr>
                <w:rFonts w:ascii="Bookman Old Style" w:eastAsia="Garamond" w:hAnsi="Bookman Old Style" w:cs="Garamond"/>
                <w:sz w:val="20"/>
                <w:szCs w:val="20"/>
              </w:rPr>
              <w:t>.</w:t>
            </w:r>
          </w:p>
        </w:tc>
      </w:tr>
      <w:tr w:rsidR="006F269A" w:rsidRPr="00D06A32" w14:paraId="0FBAF732" w14:textId="77777777" w:rsidTr="00F61EFD">
        <w:tc>
          <w:tcPr>
            <w:tcW w:w="4389" w:type="dxa"/>
          </w:tcPr>
          <w:p w14:paraId="36528040"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107. </w:t>
            </w:r>
            <w:r w:rsidRPr="00D06A32">
              <w:rPr>
                <w:rFonts w:ascii="Bookman Old Style" w:eastAsia="Garamond" w:hAnsi="Bookman Old Style" w:cs="Helvetica"/>
                <w:sz w:val="20"/>
                <w:szCs w:val="20"/>
              </w:rPr>
              <w:t>Modifíquese el artículo 51 de la Ley 472 de 1998, el cual quedará así:</w:t>
            </w:r>
          </w:p>
          <w:p w14:paraId="160EEF4B"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5FED421"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51. Competencia.</w:t>
            </w:r>
            <w:r w:rsidRPr="00D06A32">
              <w:rPr>
                <w:rFonts w:ascii="Bookman Old Style" w:eastAsia="Garamond" w:hAnsi="Bookman Old Style" w:cs="Helvetica"/>
                <w:i/>
                <w:sz w:val="20"/>
                <w:szCs w:val="20"/>
              </w:rPr>
              <w:t xml:space="preserve"> </w:t>
            </w:r>
            <w:r w:rsidRPr="00D06A32">
              <w:rPr>
                <w:rFonts w:ascii="Bookman Old Style" w:eastAsia="Garamond" w:hAnsi="Bookman Old Style" w:cs="Helvetica"/>
                <w:sz w:val="20"/>
                <w:szCs w:val="20"/>
              </w:rPr>
              <w:t>De las acciones de grupo conocerán en primera instancia los jueces administrativos, los jueces agrarios y rurales administrativos, los jueces civiles de circuito y los jueces agrarios y rurales. En segunda instancia la competencia corresponderá al Tribunal Administrativo o al Tribunal del Distrito Judicial de la especialidad y jurisdicción a la que pertenezca el juez de primera instancia.</w:t>
            </w:r>
          </w:p>
          <w:p w14:paraId="2C1CE58F" w14:textId="4533257B"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631C702" w14:textId="77777777" w:rsidR="00CE31CF" w:rsidRPr="00D06A32" w:rsidRDefault="00CE31CF"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4A325BAD" w14:textId="6B9F642E" w:rsidR="006F269A" w:rsidRPr="00D06A32" w:rsidRDefault="00C62736" w:rsidP="00CE31CF">
            <w:pPr>
              <w:jc w:val="both"/>
              <w:rPr>
                <w:rFonts w:ascii="Bookman Old Style" w:hAnsi="Bookman Old Style"/>
                <w:sz w:val="20"/>
                <w:szCs w:val="20"/>
              </w:rPr>
            </w:pPr>
            <w:r w:rsidRPr="00D06A32">
              <w:rPr>
                <w:rFonts w:ascii="Bookman Old Style" w:eastAsia="Garamond" w:hAnsi="Bookman Old Style" w:cs="Helvetica"/>
                <w:sz w:val="20"/>
                <w:szCs w:val="20"/>
              </w:rPr>
              <w:t xml:space="preserve">Será competente el juez de lugar de ocurrencia de los hechos o el del domicilio del </w:t>
            </w:r>
            <w:r w:rsidRPr="00D06A32">
              <w:rPr>
                <w:rFonts w:ascii="Bookman Old Style" w:eastAsia="Garamond" w:hAnsi="Bookman Old Style" w:cs="Helvetica"/>
                <w:bCs/>
                <w:sz w:val="20"/>
                <w:szCs w:val="20"/>
              </w:rPr>
              <w:t>accionado o accionante</w:t>
            </w:r>
            <w:r w:rsidRPr="00D06A32">
              <w:rPr>
                <w:rFonts w:ascii="Bookman Old Style" w:eastAsia="Garamond" w:hAnsi="Bookman Old Style" w:cs="Helvetica"/>
                <w:sz w:val="20"/>
                <w:szCs w:val="20"/>
              </w:rPr>
              <w:t xml:space="preserve">, a elección de éste. Cuando por los hechos sean varios los jueces competentes, conocerá a prevención el juez ante el cual se hubiere presentado la </w:t>
            </w:r>
            <w:r w:rsidRPr="00D06A32">
              <w:rPr>
                <w:rFonts w:ascii="Bookman Old Style" w:eastAsia="Garamond" w:hAnsi="Bookman Old Style" w:cs="Helvetica"/>
                <w:bCs/>
                <w:sz w:val="20"/>
                <w:szCs w:val="20"/>
              </w:rPr>
              <w:t>acción</w:t>
            </w:r>
            <w:r w:rsidRPr="00D06A32">
              <w:rPr>
                <w:rFonts w:ascii="Bookman Old Style" w:eastAsia="Garamond" w:hAnsi="Bookman Old Style" w:cs="Helvetica"/>
                <w:sz w:val="20"/>
                <w:szCs w:val="20"/>
              </w:rPr>
              <w:t>. En los asuntos agrarios y rurales se aplicarán las normas de competencia territorial establecidas en la norma especial.</w:t>
            </w:r>
          </w:p>
        </w:tc>
        <w:tc>
          <w:tcPr>
            <w:tcW w:w="4390" w:type="dxa"/>
          </w:tcPr>
          <w:p w14:paraId="0271D8D2" w14:textId="7D661F66" w:rsidR="00CE31CF" w:rsidRPr="00D06A32" w:rsidRDefault="00CE31CF" w:rsidP="00CE31C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Artículo 10</w:t>
            </w:r>
            <w:r>
              <w:rPr>
                <w:rFonts w:ascii="Bookman Old Style" w:eastAsia="Garamond" w:hAnsi="Bookman Old Style" w:cs="Helvetica"/>
                <w:b/>
                <w:sz w:val="20"/>
                <w:szCs w:val="20"/>
              </w:rPr>
              <w:t>9</w:t>
            </w:r>
            <w:r w:rsidRPr="00D06A32">
              <w:rPr>
                <w:rFonts w:ascii="Bookman Old Style" w:eastAsia="Garamond" w:hAnsi="Bookman Old Style" w:cs="Helvetica"/>
                <w:b/>
                <w:sz w:val="20"/>
                <w:szCs w:val="20"/>
              </w:rPr>
              <w:t xml:space="preserve">. </w:t>
            </w:r>
            <w:r w:rsidRPr="00D06A32">
              <w:rPr>
                <w:rFonts w:ascii="Bookman Old Style" w:eastAsia="Garamond" w:hAnsi="Bookman Old Style" w:cs="Helvetica"/>
                <w:sz w:val="20"/>
                <w:szCs w:val="20"/>
              </w:rPr>
              <w:t>Modifíquese el artículo 51 de la Ley 472 de 1998, el cual quedará así:</w:t>
            </w:r>
          </w:p>
          <w:p w14:paraId="6497A51D" w14:textId="77777777" w:rsidR="00CE31CF" w:rsidRPr="00D06A32" w:rsidRDefault="00CE31CF" w:rsidP="00CE31C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28A6258D" w14:textId="3F6FF5BD" w:rsidR="00CE31CF" w:rsidRPr="00D06A32" w:rsidRDefault="00CE31CF" w:rsidP="00CE31C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Artículo 51. Competencia.</w:t>
            </w:r>
            <w:r w:rsidRPr="00D06A32">
              <w:rPr>
                <w:rFonts w:ascii="Bookman Old Style" w:eastAsia="Garamond" w:hAnsi="Bookman Old Style" w:cs="Helvetica"/>
                <w:i/>
                <w:sz w:val="20"/>
                <w:szCs w:val="20"/>
              </w:rPr>
              <w:t xml:space="preserve"> </w:t>
            </w:r>
            <w:r w:rsidRPr="00D06A32">
              <w:rPr>
                <w:rFonts w:ascii="Bookman Old Style" w:eastAsia="Garamond" w:hAnsi="Bookman Old Style" w:cs="Helvetica"/>
                <w:sz w:val="20"/>
                <w:szCs w:val="20"/>
              </w:rPr>
              <w:t>De las acciones de grupo conocerán en primera instancia los jueces administrativos, los jueces agrarios</w:t>
            </w:r>
            <w:r>
              <w:rPr>
                <w:rFonts w:ascii="Bookman Old Style" w:eastAsia="Garamond" w:hAnsi="Bookman Old Style" w:cs="Helvetica"/>
                <w:sz w:val="20"/>
                <w:szCs w:val="20"/>
              </w:rPr>
              <w:t xml:space="preserve">, </w:t>
            </w:r>
            <w:r w:rsidRPr="00D06A32">
              <w:rPr>
                <w:rFonts w:ascii="Bookman Old Style" w:eastAsia="Garamond" w:hAnsi="Bookman Old Style" w:cs="Helvetica"/>
                <w:sz w:val="20"/>
                <w:szCs w:val="20"/>
              </w:rPr>
              <w:t>rurales</w:t>
            </w:r>
            <w:r>
              <w:rPr>
                <w:rFonts w:ascii="Bookman Old Style" w:eastAsia="Garamond" w:hAnsi="Bookman Old Style" w:cs="Helvetica"/>
                <w:sz w:val="20"/>
                <w:szCs w:val="20"/>
              </w:rPr>
              <w:t xml:space="preserve"> </w:t>
            </w:r>
            <w:r w:rsidRPr="00CE31CF">
              <w:rPr>
                <w:rFonts w:ascii="Bookman Old Style" w:eastAsia="Garamond" w:hAnsi="Bookman Old Style" w:cs="Helvetica"/>
                <w:b/>
                <w:bCs/>
                <w:sz w:val="20"/>
                <w:szCs w:val="20"/>
                <w:u w:val="single"/>
              </w:rPr>
              <w:t>y ambientales</w:t>
            </w:r>
            <w:r w:rsidRPr="00D06A32">
              <w:rPr>
                <w:rFonts w:ascii="Bookman Old Style" w:eastAsia="Garamond" w:hAnsi="Bookman Old Style" w:cs="Helvetica"/>
                <w:sz w:val="20"/>
                <w:szCs w:val="20"/>
              </w:rPr>
              <w:t xml:space="preserve"> administrativos, los jueces civiles de circuito y los jueces agrarios</w:t>
            </w:r>
            <w:r>
              <w:rPr>
                <w:rFonts w:ascii="Bookman Old Style" w:eastAsia="Garamond" w:hAnsi="Bookman Old Style" w:cs="Helvetica"/>
                <w:sz w:val="20"/>
                <w:szCs w:val="20"/>
              </w:rPr>
              <w:t xml:space="preserve">, </w:t>
            </w:r>
            <w:r w:rsidRPr="00D06A32">
              <w:rPr>
                <w:rFonts w:ascii="Bookman Old Style" w:eastAsia="Garamond" w:hAnsi="Bookman Old Style" w:cs="Helvetica"/>
                <w:sz w:val="20"/>
                <w:szCs w:val="20"/>
              </w:rPr>
              <w:t>rurales</w:t>
            </w:r>
            <w:r>
              <w:rPr>
                <w:rFonts w:ascii="Bookman Old Style" w:eastAsia="Garamond" w:hAnsi="Bookman Old Style" w:cs="Helvetica"/>
                <w:sz w:val="20"/>
                <w:szCs w:val="20"/>
              </w:rPr>
              <w:t xml:space="preserve"> </w:t>
            </w:r>
            <w:r w:rsidRPr="00CE31CF">
              <w:rPr>
                <w:rFonts w:ascii="Bookman Old Style" w:eastAsia="Garamond" w:hAnsi="Bookman Old Style" w:cs="Helvetica"/>
                <w:b/>
                <w:bCs/>
                <w:sz w:val="20"/>
                <w:szCs w:val="20"/>
                <w:u w:val="single"/>
              </w:rPr>
              <w:t>y ambientales</w:t>
            </w:r>
            <w:r w:rsidRPr="00D06A32">
              <w:rPr>
                <w:rFonts w:ascii="Bookman Old Style" w:eastAsia="Garamond" w:hAnsi="Bookman Old Style" w:cs="Helvetica"/>
                <w:sz w:val="20"/>
                <w:szCs w:val="20"/>
              </w:rPr>
              <w:t>. En segunda instancia la competencia corresponderá al Tribunal Administrativo o al Tribunal del Distrito Judicial de la especialidad y jurisdicción a la que pertenezca el juez de primera instancia.</w:t>
            </w:r>
          </w:p>
          <w:p w14:paraId="08FB5ECE" w14:textId="77777777" w:rsidR="00CE31CF" w:rsidRPr="00D06A32" w:rsidRDefault="00CE31CF" w:rsidP="00CE31C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08F3E593" w14:textId="79B7159E" w:rsidR="006F269A" w:rsidRPr="00D06A32" w:rsidRDefault="00CE31CF" w:rsidP="00CE31CF">
            <w:pPr>
              <w:jc w:val="both"/>
              <w:rPr>
                <w:rFonts w:ascii="Bookman Old Style" w:hAnsi="Bookman Old Style"/>
                <w:sz w:val="20"/>
                <w:szCs w:val="20"/>
              </w:rPr>
            </w:pPr>
            <w:r w:rsidRPr="00D06A32">
              <w:rPr>
                <w:rFonts w:ascii="Bookman Old Style" w:eastAsia="Garamond" w:hAnsi="Bookman Old Style" w:cs="Helvetica"/>
                <w:sz w:val="20"/>
                <w:szCs w:val="20"/>
              </w:rPr>
              <w:t xml:space="preserve">Será competente el juez de lugar de ocurrencia de los hechos o el del domicilio del </w:t>
            </w:r>
            <w:r w:rsidRPr="00D06A32">
              <w:rPr>
                <w:rFonts w:ascii="Bookman Old Style" w:eastAsia="Garamond" w:hAnsi="Bookman Old Style" w:cs="Helvetica"/>
                <w:bCs/>
                <w:sz w:val="20"/>
                <w:szCs w:val="20"/>
              </w:rPr>
              <w:t>accionado o accionante</w:t>
            </w:r>
            <w:r w:rsidRPr="00D06A32">
              <w:rPr>
                <w:rFonts w:ascii="Bookman Old Style" w:eastAsia="Garamond" w:hAnsi="Bookman Old Style" w:cs="Helvetica"/>
                <w:sz w:val="20"/>
                <w:szCs w:val="20"/>
              </w:rPr>
              <w:t xml:space="preserve">, a elección de éste. Cuando por los hechos sean varios los jueces competentes, conocerá a prevención el juez ante el cual se hubiere presentado la </w:t>
            </w:r>
            <w:r w:rsidRPr="00D06A32">
              <w:rPr>
                <w:rFonts w:ascii="Bookman Old Style" w:eastAsia="Garamond" w:hAnsi="Bookman Old Style" w:cs="Helvetica"/>
                <w:bCs/>
                <w:sz w:val="20"/>
                <w:szCs w:val="20"/>
              </w:rPr>
              <w:t>acción</w:t>
            </w:r>
            <w:r w:rsidRPr="00D06A32">
              <w:rPr>
                <w:rFonts w:ascii="Bookman Old Style" w:eastAsia="Garamond" w:hAnsi="Bookman Old Style" w:cs="Helvetica"/>
                <w:sz w:val="20"/>
                <w:szCs w:val="20"/>
              </w:rPr>
              <w:t>. En los asuntos agrarios</w:t>
            </w:r>
            <w:r>
              <w:rPr>
                <w:rFonts w:ascii="Bookman Old Style" w:eastAsia="Garamond" w:hAnsi="Bookman Old Style" w:cs="Helvetica"/>
                <w:sz w:val="20"/>
                <w:szCs w:val="20"/>
              </w:rPr>
              <w:t xml:space="preserve">, </w:t>
            </w:r>
            <w:r w:rsidRPr="00D06A32">
              <w:rPr>
                <w:rFonts w:ascii="Bookman Old Style" w:eastAsia="Garamond" w:hAnsi="Bookman Old Style" w:cs="Helvetica"/>
                <w:sz w:val="20"/>
                <w:szCs w:val="20"/>
              </w:rPr>
              <w:t>rurales</w:t>
            </w:r>
            <w:r>
              <w:rPr>
                <w:rFonts w:ascii="Bookman Old Style" w:eastAsia="Garamond" w:hAnsi="Bookman Old Style" w:cs="Helvetica"/>
                <w:sz w:val="20"/>
                <w:szCs w:val="20"/>
              </w:rPr>
              <w:t xml:space="preserve"> </w:t>
            </w:r>
            <w:r w:rsidRPr="00CE31CF">
              <w:rPr>
                <w:rFonts w:ascii="Bookman Old Style" w:eastAsia="Garamond" w:hAnsi="Bookman Old Style" w:cs="Helvetica"/>
                <w:b/>
                <w:bCs/>
                <w:sz w:val="20"/>
                <w:szCs w:val="20"/>
                <w:u w:val="single"/>
              </w:rPr>
              <w:t>o ambientales</w:t>
            </w:r>
            <w:r w:rsidRPr="00D06A32">
              <w:rPr>
                <w:rFonts w:ascii="Bookman Old Style" w:eastAsia="Garamond" w:hAnsi="Bookman Old Style" w:cs="Helvetica"/>
                <w:sz w:val="20"/>
                <w:szCs w:val="20"/>
              </w:rPr>
              <w:t xml:space="preserve"> se aplicarán las normas de competencia territorial establecidas en la norma especial.</w:t>
            </w:r>
          </w:p>
        </w:tc>
      </w:tr>
      <w:tr w:rsidR="00C62736" w:rsidRPr="00D06A32" w14:paraId="4D4D6553" w14:textId="77777777" w:rsidTr="00F61EFD">
        <w:tc>
          <w:tcPr>
            <w:tcW w:w="4389" w:type="dxa"/>
          </w:tcPr>
          <w:p w14:paraId="18E0950D"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CAPÍTULO XIV</w:t>
            </w:r>
          </w:p>
          <w:p w14:paraId="3D7190F2" w14:textId="1B48A84D"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Remisiones y aspectos no regulados</w:t>
            </w:r>
          </w:p>
        </w:tc>
        <w:tc>
          <w:tcPr>
            <w:tcW w:w="4390" w:type="dxa"/>
          </w:tcPr>
          <w:p w14:paraId="48D277DE" w14:textId="2E7BDC9F" w:rsidR="00C62736" w:rsidRPr="00D06A32" w:rsidRDefault="00CE31CF" w:rsidP="00D97AEE">
            <w:pPr>
              <w:rPr>
                <w:rFonts w:ascii="Bookman Old Style" w:hAnsi="Bookman Old Style"/>
                <w:sz w:val="20"/>
                <w:szCs w:val="20"/>
              </w:rPr>
            </w:pPr>
            <w:r>
              <w:rPr>
                <w:rFonts w:ascii="Bookman Old Style" w:hAnsi="Bookman Old Style"/>
                <w:sz w:val="20"/>
                <w:szCs w:val="20"/>
              </w:rPr>
              <w:t>Sin modificación.</w:t>
            </w:r>
          </w:p>
        </w:tc>
      </w:tr>
      <w:tr w:rsidR="006F269A" w:rsidRPr="00D06A32" w14:paraId="1591ED9E" w14:textId="77777777" w:rsidTr="00F61EFD">
        <w:tc>
          <w:tcPr>
            <w:tcW w:w="4389" w:type="dxa"/>
          </w:tcPr>
          <w:p w14:paraId="1D12CE26"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108. Aspectos no regulados. </w:t>
            </w:r>
            <w:r w:rsidRPr="00D06A32">
              <w:rPr>
                <w:rFonts w:ascii="Bookman Old Style" w:eastAsia="Garamond" w:hAnsi="Bookman Old Style" w:cs="Garamond"/>
                <w:sz w:val="20"/>
                <w:szCs w:val="20"/>
              </w:rPr>
              <w:t xml:space="preserve">En los aspectos procesales no contemplados en esta ley, respecto al trámite del proceso agrario y rural que se tramita ante la Especialidad Agraria y Rural de la Jurisdicción Ordinaria se seguirá el </w:t>
            </w:r>
            <w:r w:rsidRPr="00D06A32">
              <w:rPr>
                <w:rFonts w:ascii="Bookman Old Style" w:eastAsia="Garamond" w:hAnsi="Bookman Old Style" w:cs="Garamond"/>
                <w:sz w:val="20"/>
                <w:szCs w:val="20"/>
              </w:rPr>
              <w:lastRenderedPageBreak/>
              <w:t>Código General del Proceso, en lo que sea compatible con la naturaleza de los procesos y actuaciones contempladas en esta norma.</w:t>
            </w:r>
          </w:p>
          <w:p w14:paraId="757B3EF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42AE47E"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los aspectos procesales no contemplados en esta ley, respecto al trámite del proceso agrario y rural que se tramita ante la Especialidad Agraria y Rural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4C8C851F" w14:textId="322E347E"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1A08371" w14:textId="77777777" w:rsidR="008D6EC4" w:rsidRPr="00D06A32" w:rsidRDefault="008D6EC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5DBDDD0"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Contra las providencias proferidas en la Especialidad Agraria y Rural de la Jurisdicción de lo Contencioso Administrativo procederán los recursos extraordinarios regulados en la Ley 1437 de 2011 en sus términos y reglas fijados, siempre que sean compatibles con la naturaleza de los procesos y actuaciones contempladas en esta ley.</w:t>
            </w:r>
          </w:p>
          <w:p w14:paraId="1ED94F74" w14:textId="618837EB" w:rsidR="00C62736"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1D6161A" w14:textId="4D1AB438" w:rsidR="008D6EC4" w:rsidRDefault="008D6EC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4809AD8" w14:textId="77777777" w:rsidR="008D6EC4" w:rsidRPr="00D06A32" w:rsidRDefault="008D6EC4"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2A9F4E3" w14:textId="437488F4"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trámite de las acciones populares y de grupo se regulará por lo dispuesto en la Ley 472 de 1998.</w:t>
            </w:r>
          </w:p>
        </w:tc>
        <w:tc>
          <w:tcPr>
            <w:tcW w:w="4390" w:type="dxa"/>
          </w:tcPr>
          <w:p w14:paraId="14A212ED" w14:textId="475E5235" w:rsidR="0020501F" w:rsidRPr="00D06A32" w:rsidRDefault="0020501F"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1</w:t>
            </w:r>
            <w:r w:rsidR="00CE31CF">
              <w:rPr>
                <w:rFonts w:ascii="Bookman Old Style" w:hAnsi="Bookman Old Style" w:cs="Arial"/>
                <w:b/>
                <w:sz w:val="20"/>
                <w:szCs w:val="20"/>
              </w:rPr>
              <w:t>10</w:t>
            </w:r>
            <w:r w:rsidRPr="00D06A32">
              <w:rPr>
                <w:rFonts w:ascii="Bookman Old Style" w:hAnsi="Bookman Old Style" w:cs="Arial"/>
                <w:b/>
                <w:sz w:val="20"/>
                <w:szCs w:val="20"/>
              </w:rPr>
              <w:t>. Aspectos no regulados.</w:t>
            </w:r>
            <w:r w:rsidRPr="00D06A32">
              <w:rPr>
                <w:rFonts w:ascii="Bookman Old Style" w:hAnsi="Bookman Old Style" w:cs="Arial"/>
                <w:bCs/>
                <w:sz w:val="20"/>
                <w:szCs w:val="20"/>
              </w:rPr>
              <w:t xml:space="preserve"> En los aspectos procesales no contemplados en esta ley, respecto al trámite del proceso agrario</w:t>
            </w:r>
            <w:r w:rsidR="008D6EC4">
              <w:rPr>
                <w:rFonts w:ascii="Bookman Old Style" w:hAnsi="Bookman Old Style" w:cs="Arial"/>
                <w:bCs/>
                <w:sz w:val="20"/>
                <w:szCs w:val="20"/>
              </w:rPr>
              <w:t>,</w:t>
            </w:r>
            <w:r w:rsidRPr="00D06A32">
              <w:rPr>
                <w:rFonts w:ascii="Bookman Old Style" w:hAnsi="Bookman Old Style" w:cs="Arial"/>
                <w:bCs/>
                <w:sz w:val="20"/>
                <w:szCs w:val="20"/>
              </w:rPr>
              <w:t xml:space="preserve"> rural </w:t>
            </w:r>
            <w:r w:rsidR="008D6EC4" w:rsidRPr="008D6EC4">
              <w:rPr>
                <w:rFonts w:ascii="Bookman Old Style" w:hAnsi="Bookman Old Style" w:cs="Arial"/>
                <w:b/>
                <w:sz w:val="20"/>
                <w:szCs w:val="20"/>
                <w:u w:val="single"/>
              </w:rPr>
              <w:t>o</w:t>
            </w:r>
            <w:r w:rsidRPr="008D6EC4">
              <w:rPr>
                <w:rFonts w:ascii="Bookman Old Style" w:hAnsi="Bookman Old Style" w:cs="Arial"/>
                <w:b/>
                <w:sz w:val="20"/>
                <w:szCs w:val="20"/>
                <w:u w:val="single"/>
              </w:rPr>
              <w:t xml:space="preserve"> ambiental</w:t>
            </w:r>
            <w:r w:rsidRPr="00D06A32">
              <w:rPr>
                <w:rFonts w:ascii="Bookman Old Style" w:hAnsi="Bookman Old Style" w:cs="Arial"/>
                <w:bCs/>
                <w:sz w:val="20"/>
                <w:szCs w:val="20"/>
              </w:rPr>
              <w:t xml:space="preserve"> que se tramita ante la Especialidad Agraria</w:t>
            </w:r>
            <w:r w:rsidR="008D6EC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Ordinaria se </w:t>
            </w:r>
            <w:r w:rsidRPr="00D06A32">
              <w:rPr>
                <w:rFonts w:ascii="Bookman Old Style" w:hAnsi="Bookman Old Style" w:cs="Arial"/>
                <w:bCs/>
                <w:sz w:val="20"/>
                <w:szCs w:val="20"/>
              </w:rPr>
              <w:lastRenderedPageBreak/>
              <w:t>seguirá el Código General del Proceso, en lo que sea compatible con la naturaleza de los procesos y actuaciones contempladas en esta norma.</w:t>
            </w:r>
          </w:p>
          <w:p w14:paraId="28BCC5EC" w14:textId="77777777" w:rsidR="0020501F" w:rsidRPr="00D06A32" w:rsidRDefault="0020501F" w:rsidP="00D97AEE">
            <w:pPr>
              <w:pStyle w:val="Prrafodelista"/>
              <w:ind w:left="0" w:right="49"/>
              <w:jc w:val="both"/>
              <w:rPr>
                <w:rFonts w:ascii="Bookman Old Style" w:hAnsi="Bookman Old Style" w:cs="Arial"/>
                <w:bCs/>
                <w:sz w:val="20"/>
                <w:szCs w:val="20"/>
              </w:rPr>
            </w:pPr>
          </w:p>
          <w:p w14:paraId="6D01AE92" w14:textId="1336A395" w:rsidR="0020501F" w:rsidRPr="00D06A32" w:rsidRDefault="0020501F"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Cs/>
                <w:sz w:val="20"/>
                <w:szCs w:val="20"/>
              </w:rPr>
              <w:t>En los aspectos procesales no contemplados en esta ley, respecto al trámite del proceso agrario</w:t>
            </w:r>
            <w:r w:rsidR="008D6EC4">
              <w:rPr>
                <w:rFonts w:ascii="Bookman Old Style" w:hAnsi="Bookman Old Style" w:cs="Arial"/>
                <w:bCs/>
                <w:sz w:val="20"/>
                <w:szCs w:val="20"/>
              </w:rPr>
              <w:t>,</w:t>
            </w:r>
            <w:r w:rsidRPr="00D06A32">
              <w:rPr>
                <w:rFonts w:ascii="Bookman Old Style" w:hAnsi="Bookman Old Style" w:cs="Arial"/>
                <w:bCs/>
                <w:sz w:val="20"/>
                <w:szCs w:val="20"/>
              </w:rPr>
              <w:t xml:space="preserve"> rural</w:t>
            </w:r>
            <w:r w:rsidR="008D6EC4">
              <w:rPr>
                <w:rFonts w:ascii="Bookman Old Style" w:hAnsi="Bookman Old Style" w:cs="Arial"/>
                <w:bCs/>
                <w:sz w:val="20"/>
                <w:szCs w:val="20"/>
              </w:rPr>
              <w:t xml:space="preserve"> </w:t>
            </w:r>
            <w:r w:rsidR="008D6EC4" w:rsidRPr="008D6EC4">
              <w:rPr>
                <w:rFonts w:ascii="Bookman Old Style" w:hAnsi="Bookman Old Style" w:cs="Arial"/>
                <w:b/>
                <w:sz w:val="20"/>
                <w:szCs w:val="20"/>
                <w:u w:val="single"/>
              </w:rPr>
              <w:t>o ambiental</w:t>
            </w:r>
            <w:r w:rsidRPr="00D06A32">
              <w:rPr>
                <w:rFonts w:ascii="Bookman Old Style" w:hAnsi="Bookman Old Style" w:cs="Arial"/>
                <w:bCs/>
                <w:sz w:val="20"/>
                <w:szCs w:val="20"/>
              </w:rPr>
              <w:t xml:space="preserve"> que se tramita ante la Especialidad Agraria</w:t>
            </w:r>
            <w:r w:rsidR="008D6EC4">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74930DF3" w14:textId="77777777" w:rsidR="0020501F" w:rsidRPr="00D06A32" w:rsidRDefault="0020501F" w:rsidP="00D97AEE">
            <w:pPr>
              <w:pStyle w:val="Prrafodelista"/>
              <w:ind w:left="0" w:right="49"/>
              <w:jc w:val="both"/>
              <w:rPr>
                <w:rFonts w:ascii="Bookman Old Style" w:hAnsi="Bookman Old Style" w:cs="Arial"/>
                <w:bCs/>
                <w:sz w:val="20"/>
                <w:szCs w:val="20"/>
              </w:rPr>
            </w:pPr>
          </w:p>
          <w:p w14:paraId="18A4280F" w14:textId="3C8C78D4" w:rsidR="0020501F" w:rsidRDefault="0020501F"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Cs/>
                <w:sz w:val="20"/>
                <w:szCs w:val="20"/>
              </w:rPr>
              <w:t>Contra las providencias proferidas en la Especialidad Agraria</w:t>
            </w:r>
            <w:r w:rsidR="008D6EC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de lo Contencioso Administrativo procederán los recursos extraordinarios regulados en la Ley 1437 de 2011 en sus términos y reglas fijados, siempre que sean compatibles con la naturaleza de los procesos y actuaciones contempladas en esta ley.</w:t>
            </w:r>
          </w:p>
          <w:p w14:paraId="74043C3F" w14:textId="77777777" w:rsidR="008D6EC4" w:rsidRPr="00D06A32" w:rsidRDefault="008D6EC4" w:rsidP="00D97AEE">
            <w:pPr>
              <w:pStyle w:val="Prrafodelista"/>
              <w:ind w:left="0" w:right="49"/>
              <w:jc w:val="both"/>
              <w:rPr>
                <w:rFonts w:ascii="Bookman Old Style" w:hAnsi="Bookman Old Style" w:cs="Arial"/>
                <w:bCs/>
                <w:sz w:val="20"/>
                <w:szCs w:val="20"/>
              </w:rPr>
            </w:pPr>
          </w:p>
          <w:p w14:paraId="1D245307" w14:textId="2C6A2955" w:rsidR="006F269A" w:rsidRPr="00D06A32" w:rsidRDefault="0020501F" w:rsidP="00D97AEE">
            <w:pPr>
              <w:pStyle w:val="Prrafodelista"/>
              <w:ind w:left="0" w:right="49"/>
              <w:jc w:val="both"/>
              <w:rPr>
                <w:rFonts w:ascii="Bookman Old Style" w:hAnsi="Bookman Old Style" w:cs="Arial"/>
                <w:bCs/>
                <w:sz w:val="20"/>
                <w:szCs w:val="20"/>
              </w:rPr>
            </w:pPr>
            <w:r w:rsidRPr="00D06A32">
              <w:rPr>
                <w:rFonts w:ascii="Bookman Old Style" w:hAnsi="Bookman Old Style" w:cs="Arial"/>
                <w:bCs/>
                <w:sz w:val="20"/>
                <w:szCs w:val="20"/>
              </w:rPr>
              <w:t>El trámite de las acciones populares y de grupo se regulará por lo dispuesto en la Ley 472 de 1998.</w:t>
            </w:r>
          </w:p>
        </w:tc>
      </w:tr>
      <w:tr w:rsidR="00C62736" w:rsidRPr="00D06A32" w14:paraId="5578F3A0" w14:textId="77777777" w:rsidTr="00F61EFD">
        <w:tc>
          <w:tcPr>
            <w:tcW w:w="4389" w:type="dxa"/>
          </w:tcPr>
          <w:p w14:paraId="6A82AD72"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TÍTULO IV</w:t>
            </w:r>
          </w:p>
          <w:p w14:paraId="3244DBBC"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0"/>
                <w:szCs w:val="20"/>
              </w:rPr>
            </w:pPr>
          </w:p>
          <w:p w14:paraId="3E50D9C7" w14:textId="5308AEB4"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MÉTODOS DE RESOLUCIÓN DE CONFLICTOS EN ASUNTOS AGRARIOS Y RURALES</w:t>
            </w:r>
          </w:p>
        </w:tc>
        <w:tc>
          <w:tcPr>
            <w:tcW w:w="4390" w:type="dxa"/>
          </w:tcPr>
          <w:p w14:paraId="3EBF8C5F" w14:textId="38CE5E69" w:rsidR="00C62736" w:rsidRPr="009857D1" w:rsidRDefault="009857D1" w:rsidP="009857D1">
            <w:pPr>
              <w:rPr>
                <w:rFonts w:ascii="Bookman Old Style" w:hAnsi="Bookman Old Style"/>
                <w:bCs/>
                <w:sz w:val="20"/>
                <w:szCs w:val="20"/>
              </w:rPr>
            </w:pPr>
            <w:r w:rsidRPr="009857D1">
              <w:rPr>
                <w:rFonts w:ascii="Bookman Old Style" w:eastAsia="Garamond" w:hAnsi="Bookman Old Style" w:cs="Garamond"/>
                <w:bCs/>
                <w:sz w:val="20"/>
                <w:szCs w:val="20"/>
              </w:rPr>
              <w:t>Sin modificación.</w:t>
            </w:r>
          </w:p>
        </w:tc>
      </w:tr>
      <w:tr w:rsidR="006F269A" w:rsidRPr="00D06A32" w14:paraId="05DD388C" w14:textId="77777777" w:rsidTr="00F61EFD">
        <w:tc>
          <w:tcPr>
            <w:tcW w:w="4389" w:type="dxa"/>
          </w:tcPr>
          <w:p w14:paraId="384B3A03"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109. Procedencia de la conciliación. </w:t>
            </w:r>
            <w:r w:rsidRPr="00D06A32">
              <w:rPr>
                <w:rFonts w:ascii="Bookman Old Style" w:eastAsia="Garamond" w:hAnsi="Bookman Old Style" w:cs="Garamond"/>
                <w:sz w:val="20"/>
                <w:szCs w:val="20"/>
              </w:rPr>
              <w:t xml:space="preserve">Se podrán conciliar las materias de naturaleza agraria y rural que sean susceptibles de transacción, desistimiento, siempre que la ley no lo prohíba. Igualmente, ante la Procuraduría General de la Nación podrán conciliarse las pretensiones de contenido económico de las demandas de nulidad y </w:t>
            </w:r>
            <w:r w:rsidRPr="00D06A32">
              <w:rPr>
                <w:rFonts w:ascii="Bookman Old Style" w:eastAsia="Garamond" w:hAnsi="Bookman Old Style" w:cs="Garamond"/>
                <w:sz w:val="20"/>
                <w:szCs w:val="20"/>
              </w:rPr>
              <w:lastRenderedPageBreak/>
              <w:t xml:space="preserve">restablecimiento del derecho contra actos administrativos. </w:t>
            </w:r>
          </w:p>
          <w:p w14:paraId="38FD4F0B"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1A55711C" w14:textId="3FEE36C7"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conciliador en derecho, incluyendo el adjunto al despacho judicial, el servidor público habilitado para conciliar o el notario, deberán corroborar la procedencia de la solicitud de conciliación, de acuerdo con la naturaleza del asunto y previa acreditación de los requisitos establecidos en esta ley, y en las normas vigentes que regulan la conciliación. Para ello, los mencionados operadores podrán consultar el informe técnico jurídico elaborado por la Agencia Nacional de Tierras, así como las pruebas que obren en el expediente administrativo que se haya conformado y las que aporte el convocante con la solicitud, o alguno de los interesados ante la misma entidad.</w:t>
            </w:r>
          </w:p>
        </w:tc>
        <w:tc>
          <w:tcPr>
            <w:tcW w:w="4390" w:type="dxa"/>
          </w:tcPr>
          <w:p w14:paraId="5AE1072D" w14:textId="04E5AE3F" w:rsidR="006F269A" w:rsidRPr="00D06A32" w:rsidRDefault="008D6EC4"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111.</w:t>
            </w:r>
          </w:p>
        </w:tc>
      </w:tr>
      <w:tr w:rsidR="006F269A" w:rsidRPr="00D06A32" w14:paraId="2381B554" w14:textId="77777777" w:rsidTr="00F61EFD">
        <w:tc>
          <w:tcPr>
            <w:tcW w:w="4389" w:type="dxa"/>
          </w:tcPr>
          <w:p w14:paraId="46756F27"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110. Conciliación prejudicial en asuntos de índole agraria y rural. </w:t>
            </w:r>
            <w:r w:rsidRPr="00D06A32">
              <w:rPr>
                <w:rFonts w:ascii="Bookman Old Style" w:eastAsia="Garamond" w:hAnsi="Bookman Old Style" w:cs="Garamond"/>
                <w:sz w:val="20"/>
                <w:szCs w:val="20"/>
              </w:rPr>
              <w:t xml:space="preserve">La conciliación prejudicial no será requisito de procedibilidad para acudir ante los jueces agrarios y rurales. </w:t>
            </w:r>
          </w:p>
          <w:p w14:paraId="2235FE7E"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2CEF541" w14:textId="5B09023A" w:rsidR="006F269A" w:rsidRPr="00D06A32" w:rsidRDefault="00C62736" w:rsidP="00D97AEE">
            <w:pPr>
              <w:widowControl w:val="0"/>
              <w:pBdr>
                <w:top w:val="nil"/>
                <w:left w:val="nil"/>
                <w:bottom w:val="nil"/>
                <w:right w:val="nil"/>
                <w:between w:val="nil"/>
              </w:pBdr>
              <w:tabs>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No obstante,</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sin perjuicio de la disposición del presente artículo, las autoridades nacionales y locales, bajo el liderazgo del Ministerio de Justicia y del Derecho en coordinación con el Ministerio de Agricultura y Desarrollo Rural y la Agencia de Nacional de Tierras o las entidades que hagan sus veces, promoverán campañas de fácil acceso a la población rural y vulnerable, orientadas a promover el uso del mecanismo de la conciliación, incluida la conciliación en equidad, y demás mecanismos alternativos de solución de conflictos en materia agraria y de tierras.</w:t>
            </w:r>
          </w:p>
        </w:tc>
        <w:tc>
          <w:tcPr>
            <w:tcW w:w="4390" w:type="dxa"/>
          </w:tcPr>
          <w:p w14:paraId="28A38067" w14:textId="7422BA26" w:rsidR="006F269A" w:rsidRPr="00D06A32" w:rsidRDefault="009857D1"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112.</w:t>
            </w:r>
          </w:p>
        </w:tc>
      </w:tr>
      <w:tr w:rsidR="006F269A" w:rsidRPr="00D06A32" w14:paraId="790C63F3" w14:textId="77777777" w:rsidTr="00F61EFD">
        <w:tc>
          <w:tcPr>
            <w:tcW w:w="4389" w:type="dxa"/>
          </w:tcPr>
          <w:p w14:paraId="4048FF1F"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111. Competencia para conciliar. </w:t>
            </w:r>
            <w:r w:rsidRPr="00D06A32">
              <w:rPr>
                <w:rFonts w:ascii="Bookman Old Style" w:eastAsia="Garamond" w:hAnsi="Bookman Old Style" w:cs="Garamond"/>
                <w:sz w:val="20"/>
                <w:szCs w:val="20"/>
              </w:rPr>
              <w:t xml:space="preserve">La conciliación relativa a asuntos de conocimiento de la Especialidad Agraria y Rural podrá adelantarse ante los siguientes operadores: (i) el juez que conozca del proceso, (ii) el conciliador adjunto al despacho judicial, (iii) los funcionarios que la Procuraduría General de la Nación designe, (iv) la Agencia Nacional de </w:t>
            </w:r>
            <w:r w:rsidRPr="00D06A32">
              <w:rPr>
                <w:rFonts w:ascii="Bookman Old Style" w:eastAsia="Garamond" w:hAnsi="Bookman Old Style" w:cs="Garamond"/>
                <w:sz w:val="20"/>
                <w:szCs w:val="20"/>
              </w:rPr>
              <w:lastRenderedPageBreak/>
              <w:t xml:space="preserve">Tierras, (v) los notarios, (vi) los funcionarios que la Defensoría del Pueblo designe, (vii) los personeros municipales y distritales, y (viii) los centros de conciliación autorizados por el Ministerio de Justicia y del Derecho. </w:t>
            </w:r>
          </w:p>
          <w:p w14:paraId="4B703009"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29EFB910"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w:t>
            </w:r>
            <w:r w:rsidRPr="00D06A32">
              <w:rPr>
                <w:rFonts w:ascii="Bookman Old Style" w:eastAsia="Garamond" w:hAnsi="Bookman Old Style" w:cs="Garamond"/>
                <w:sz w:val="20"/>
                <w:szCs w:val="20"/>
              </w:rPr>
              <w:t>La Agencia Nacional de Tierras dispondrá de un equipo jurídico que, previa formación y capacitación por entidades avaladas por el Ministerio de Justicia y del Derecho, tenga la calidad de conciliadores en los asuntos de índole agraria y rural, de conformidad con las normas que regulan la materia.</w:t>
            </w:r>
          </w:p>
          <w:p w14:paraId="6C9B74F3"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42161D0D" w14:textId="5E9DED4B"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sz w:val="20"/>
                <w:szCs w:val="20"/>
              </w:rPr>
              <w:t>Los estudiantes de las Facultades de Derecho que obtengan licencia temporal 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se cumplan los requerimientos establecidos en los Parágrafos 1 y 2 del artículo 11 de la Ley 640 de 2001 y demás normas reglamentarias</w:t>
            </w:r>
            <w:r w:rsidRPr="00D06A32">
              <w:rPr>
                <w:rFonts w:ascii="Bookman Old Style" w:eastAsia="Garamond" w:hAnsi="Bookman Old Style" w:cs="Garamond"/>
                <w:b/>
                <w:sz w:val="20"/>
                <w:szCs w:val="20"/>
              </w:rPr>
              <w:t>.</w:t>
            </w:r>
          </w:p>
        </w:tc>
        <w:tc>
          <w:tcPr>
            <w:tcW w:w="4390" w:type="dxa"/>
          </w:tcPr>
          <w:p w14:paraId="656544C7" w14:textId="3D4269EF" w:rsidR="006F269A" w:rsidRPr="00D06A32" w:rsidRDefault="009857D1"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113.</w:t>
            </w:r>
          </w:p>
        </w:tc>
      </w:tr>
      <w:tr w:rsidR="006F269A" w:rsidRPr="00D06A32" w14:paraId="5AC2868D" w14:textId="77777777" w:rsidTr="00F61EFD">
        <w:tc>
          <w:tcPr>
            <w:tcW w:w="4389" w:type="dxa"/>
          </w:tcPr>
          <w:p w14:paraId="08347129"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112. Audiencia de conciliación. </w:t>
            </w:r>
            <w:r w:rsidRPr="00D06A32">
              <w:rPr>
                <w:rFonts w:ascii="Bookman Old Style" w:eastAsia="Garamond" w:hAnsi="Bookman Old Style" w:cs="Garamond"/>
                <w:sz w:val="20"/>
                <w:szCs w:val="20"/>
              </w:rPr>
              <w:t>La audiencia de conciliación se llevará a cabo en la fecha que disponga el conciliador o en el mismo momento y lugar en donde se presente la solicitud elevada por las partes, evitando cualquier dilación para su trámite, la cual se someterá a lo señalado en el artículo 20 de la Ley 640 de 2001.</w:t>
            </w:r>
          </w:p>
          <w:p w14:paraId="5EE5D57C"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6B63636D" w14:textId="5F7B7007" w:rsidR="006F269A"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w:t>
            </w:r>
            <w:r w:rsidRPr="00D06A32">
              <w:rPr>
                <w:rFonts w:ascii="Bookman Old Style" w:eastAsia="Garamond" w:hAnsi="Bookman Old Style" w:cs="Garamond"/>
                <w:sz w:val="20"/>
                <w:szCs w:val="20"/>
              </w:rPr>
              <w:t xml:space="preserve">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w:t>
            </w:r>
            <w:r w:rsidRPr="00D06A32">
              <w:rPr>
                <w:rFonts w:ascii="Bookman Old Style" w:eastAsia="Garamond" w:hAnsi="Bookman Old Style" w:cs="Garamond"/>
                <w:sz w:val="20"/>
                <w:szCs w:val="20"/>
              </w:rPr>
              <w:lastRenderedPageBreak/>
              <w:t>Final para la terminación del conflicto y la construcción de una paz estable y duradera.</w:t>
            </w:r>
          </w:p>
        </w:tc>
        <w:tc>
          <w:tcPr>
            <w:tcW w:w="4390" w:type="dxa"/>
          </w:tcPr>
          <w:p w14:paraId="5EEA3A11" w14:textId="42052A84" w:rsidR="006F269A" w:rsidRPr="00D06A32" w:rsidRDefault="009857D1"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114.</w:t>
            </w:r>
          </w:p>
        </w:tc>
      </w:tr>
      <w:tr w:rsidR="006F269A" w:rsidRPr="00D06A32" w14:paraId="24DD7B18" w14:textId="77777777" w:rsidTr="00F61EFD">
        <w:tc>
          <w:tcPr>
            <w:tcW w:w="4389" w:type="dxa"/>
          </w:tcPr>
          <w:p w14:paraId="73B0AA08" w14:textId="5BDF6746" w:rsidR="006F269A"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113. Aprobación judicial del Acuerdo de conciliación. </w:t>
            </w:r>
            <w:r w:rsidRPr="00D06A32">
              <w:rPr>
                <w:rFonts w:ascii="Bookman Old Style" w:eastAsia="Garamond" w:hAnsi="Bookman Old Style" w:cs="Garamond"/>
                <w:sz w:val="20"/>
                <w:szCs w:val="20"/>
              </w:rPr>
              <w:t>El acuerdo de conciliación celebrado sobre asuntos agrarios y rurales de competencia de la jurisdicción de lo contencioso administrativo se remitirá al operador judicial competente para su respectiva aprobación.</w:t>
            </w:r>
          </w:p>
        </w:tc>
        <w:tc>
          <w:tcPr>
            <w:tcW w:w="4390" w:type="dxa"/>
          </w:tcPr>
          <w:p w14:paraId="5B77FACD" w14:textId="07600514" w:rsidR="006F269A" w:rsidRPr="00D06A32" w:rsidRDefault="009857D1"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115.</w:t>
            </w:r>
          </w:p>
        </w:tc>
      </w:tr>
      <w:tr w:rsidR="006F269A" w:rsidRPr="00D06A32" w14:paraId="5D6DEECD" w14:textId="77777777" w:rsidTr="00F61EFD">
        <w:tc>
          <w:tcPr>
            <w:tcW w:w="4389" w:type="dxa"/>
          </w:tcPr>
          <w:p w14:paraId="00C7FEFB" w14:textId="77777777" w:rsidR="00C62736"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114. Trámite de aprobación judicial del acuerdo conciliatorio. </w:t>
            </w:r>
            <w:r w:rsidRPr="00D06A32">
              <w:rPr>
                <w:rFonts w:ascii="Bookman Old Style" w:eastAsia="Garamond" w:hAnsi="Bookman Old Style" w:cs="Garamond"/>
                <w:sz w:val="20"/>
                <w:szCs w:val="20"/>
              </w:rPr>
              <w:t>El procedimiento de aprobación judicial de la conciliación se sujetará a las siguientes reglas:</w:t>
            </w:r>
          </w:p>
          <w:p w14:paraId="138D9E28" w14:textId="77777777" w:rsidR="00C62736" w:rsidRPr="00D06A32" w:rsidRDefault="00C62736"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3AF91623" w14:textId="77777777" w:rsidR="00C62736" w:rsidRPr="00D06A32" w:rsidRDefault="00C62736" w:rsidP="00492268">
            <w:pPr>
              <w:widowControl w:val="0"/>
              <w:numPr>
                <w:ilvl w:val="0"/>
                <w:numId w:val="63"/>
              </w:numPr>
              <w:pBdr>
                <w:top w:val="nil"/>
                <w:left w:val="nil"/>
                <w:bottom w:val="nil"/>
                <w:right w:val="nil"/>
                <w:between w:val="nil"/>
              </w:pBdr>
              <w:ind w:left="0" w:right="49" w:firstLine="0"/>
              <w:jc w:val="both"/>
              <w:rPr>
                <w:rFonts w:ascii="Bookman Old Style" w:hAnsi="Bookman Old Style"/>
                <w:sz w:val="20"/>
                <w:szCs w:val="20"/>
              </w:rPr>
            </w:pPr>
            <w:r w:rsidRPr="00D06A32">
              <w:rPr>
                <w:rFonts w:ascii="Bookman Old Style" w:eastAsia="Garamond" w:hAnsi="Bookman Old Style" w:cs="Garamond"/>
                <w:sz w:val="20"/>
                <w:szCs w:val="20"/>
              </w:rPr>
              <w:t>El juez examinará el expediente y las pruebas allegadas al trámite conciliatorio. De encontrar el acuerdo conforme a derecho proferirá auto aprobatorio, dentro de los veinte (20) días siguientes a la recepción de la actuación en el despacho.</w:t>
            </w:r>
          </w:p>
          <w:p w14:paraId="00D30523" w14:textId="77777777" w:rsidR="00C62736" w:rsidRPr="00D06A32" w:rsidRDefault="00C62736"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3A78C55D" w14:textId="77777777" w:rsidR="00C62736" w:rsidRPr="00D06A32" w:rsidRDefault="00C62736" w:rsidP="00492268">
            <w:pPr>
              <w:widowControl w:val="0"/>
              <w:numPr>
                <w:ilvl w:val="0"/>
                <w:numId w:val="63"/>
              </w:numPr>
              <w:pBdr>
                <w:top w:val="nil"/>
                <w:left w:val="nil"/>
                <w:bottom w:val="nil"/>
                <w:right w:val="nil"/>
                <w:between w:val="nil"/>
              </w:pBdr>
              <w:ind w:left="0" w:right="49" w:firstLine="0"/>
              <w:jc w:val="both"/>
              <w:rPr>
                <w:rFonts w:ascii="Bookman Old Style" w:hAnsi="Bookman Old Style"/>
                <w:sz w:val="20"/>
                <w:szCs w:val="20"/>
              </w:rPr>
            </w:pPr>
            <w:r w:rsidRPr="00D06A32">
              <w:rPr>
                <w:rFonts w:ascii="Bookman Old Style" w:eastAsia="Garamond" w:hAnsi="Bookman Old Style" w:cs="Garamond"/>
                <w:sz w:val="20"/>
                <w:szCs w:val="20"/>
              </w:rPr>
              <w:t>El juez podrá requerir a las partes para que subsanen las deficiencias dentro de los diez (10) días siguientes a la notificación o procederá a decretar las pruebas que requiera para dictar el auto.</w:t>
            </w:r>
          </w:p>
          <w:p w14:paraId="46385CB9" w14:textId="77777777" w:rsidR="00C62736" w:rsidRPr="00D06A32" w:rsidRDefault="00C62736" w:rsidP="00D97AEE">
            <w:pPr>
              <w:ind w:right="49"/>
              <w:rPr>
                <w:rFonts w:ascii="Bookman Old Style" w:eastAsia="Garamond" w:hAnsi="Bookman Old Style" w:cs="Garamond"/>
                <w:sz w:val="20"/>
                <w:szCs w:val="20"/>
              </w:rPr>
            </w:pPr>
          </w:p>
          <w:p w14:paraId="7B4A05A3" w14:textId="77777777" w:rsidR="00C62736" w:rsidRPr="00D06A32" w:rsidRDefault="00C62736" w:rsidP="00492268">
            <w:pPr>
              <w:widowControl w:val="0"/>
              <w:numPr>
                <w:ilvl w:val="0"/>
                <w:numId w:val="63"/>
              </w:numPr>
              <w:pBdr>
                <w:top w:val="nil"/>
                <w:left w:val="nil"/>
                <w:bottom w:val="nil"/>
                <w:right w:val="nil"/>
                <w:between w:val="nil"/>
              </w:pBdr>
              <w:ind w:left="0" w:right="49" w:firstLine="0"/>
              <w:jc w:val="both"/>
              <w:rPr>
                <w:rFonts w:ascii="Bookman Old Style" w:hAnsi="Bookman Old Style"/>
                <w:sz w:val="20"/>
                <w:szCs w:val="20"/>
              </w:rPr>
            </w:pPr>
            <w:r w:rsidRPr="00D06A32">
              <w:rPr>
                <w:rFonts w:ascii="Bookman Old Style" w:eastAsia="Garamond" w:hAnsi="Bookman Old Style" w:cs="Garamond"/>
                <w:sz w:val="20"/>
                <w:szCs w:val="20"/>
              </w:rPr>
              <w:t>Si hubiere transcurrido el plazo señalado en el literal anterior sin que se hubieren subsanado las deficiencias, el juez dispondrá el rechazo de la solicitud de aprobación del acuerdo conciliatorio. En el evento en que se subsanen las deficiencias el juez, si lo considera, podrá decretar pruebas, en este caso el término para resolver la solicitud se ampliará por diez (10) días.</w:t>
            </w:r>
          </w:p>
          <w:p w14:paraId="61C735A6" w14:textId="77777777" w:rsidR="00C62736" w:rsidRPr="00D06A32" w:rsidRDefault="00C62736" w:rsidP="00D97AEE">
            <w:pPr>
              <w:widowControl w:val="0"/>
              <w:pBdr>
                <w:top w:val="nil"/>
                <w:left w:val="nil"/>
                <w:bottom w:val="nil"/>
                <w:right w:val="nil"/>
                <w:between w:val="nil"/>
              </w:pBdr>
              <w:ind w:right="49"/>
              <w:jc w:val="both"/>
              <w:rPr>
                <w:rFonts w:ascii="Bookman Old Style" w:eastAsia="Garamond" w:hAnsi="Bookman Old Style" w:cs="Garamond"/>
                <w:sz w:val="20"/>
                <w:szCs w:val="20"/>
              </w:rPr>
            </w:pPr>
          </w:p>
          <w:p w14:paraId="5FC7FB6B" w14:textId="0B2D2E55" w:rsidR="006F269A" w:rsidRPr="00D06A32" w:rsidRDefault="00C62736" w:rsidP="00D97AEE">
            <w:pPr>
              <w:widowControl w:val="0"/>
              <w:pBdr>
                <w:top w:val="nil"/>
                <w:left w:val="nil"/>
                <w:bottom w:val="nil"/>
                <w:right w:val="nil"/>
                <w:between w:val="nil"/>
              </w:pBdr>
              <w:ind w:right="49"/>
              <w:jc w:val="both"/>
              <w:rPr>
                <w:rFonts w:ascii="Bookman Old Style" w:hAnsi="Bookman Old Style"/>
                <w:sz w:val="20"/>
                <w:szCs w:val="20"/>
              </w:rPr>
            </w:pPr>
            <w:r w:rsidRPr="00D06A32">
              <w:rPr>
                <w:rFonts w:ascii="Bookman Old Style" w:eastAsia="Garamond" w:hAnsi="Bookman Old Style" w:cs="Garamond"/>
                <w:sz w:val="20"/>
                <w:szCs w:val="20"/>
              </w:rPr>
              <w:t xml:space="preserve">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w:t>
            </w:r>
            <w:r w:rsidRPr="00D06A32">
              <w:rPr>
                <w:rFonts w:ascii="Bookman Old Style" w:eastAsia="Garamond" w:hAnsi="Bookman Old Style" w:cs="Garamond"/>
                <w:sz w:val="20"/>
                <w:szCs w:val="20"/>
              </w:rPr>
              <w:lastRenderedPageBreak/>
              <w:t>correspondiente.</w:t>
            </w:r>
          </w:p>
        </w:tc>
        <w:tc>
          <w:tcPr>
            <w:tcW w:w="4390" w:type="dxa"/>
          </w:tcPr>
          <w:p w14:paraId="16051E73" w14:textId="2C8BE015" w:rsidR="006F269A" w:rsidRPr="00D06A32" w:rsidRDefault="009857D1"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116.</w:t>
            </w:r>
          </w:p>
        </w:tc>
      </w:tr>
      <w:tr w:rsidR="006F269A" w:rsidRPr="00D06A32" w14:paraId="2D270304" w14:textId="77777777" w:rsidTr="00F61EFD">
        <w:tc>
          <w:tcPr>
            <w:tcW w:w="4389" w:type="dxa"/>
          </w:tcPr>
          <w:p w14:paraId="5D6F242F" w14:textId="279B0EA2" w:rsidR="006F269A" w:rsidRPr="00D06A32" w:rsidRDefault="00C62736"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115. Registro de los acuerdos de conciliación que no requieren de aprobación judicial. </w:t>
            </w:r>
            <w:r w:rsidRPr="00D06A32">
              <w:rPr>
                <w:rFonts w:ascii="Bookman Old Style" w:eastAsia="Garamond" w:hAnsi="Bookman Old Style" w:cs="Garamond"/>
                <w:sz w:val="20"/>
                <w:szCs w:val="20"/>
              </w:rPr>
              <w:t>Para el registro de los acuerdos de conciliación, las actas originales serán archivadas por los conciliadores, los centros de conciliación, las notarías y las entidades públicas que cuenten con funcionarios habilitados para conciliar en temas agrarios y rurales, de acuerdo con la norma vigente que regula la conciliación y la norma vigente en materia de archivo.</w:t>
            </w:r>
          </w:p>
        </w:tc>
        <w:tc>
          <w:tcPr>
            <w:tcW w:w="4390" w:type="dxa"/>
          </w:tcPr>
          <w:p w14:paraId="0BCC06A1" w14:textId="4F379EC3" w:rsidR="006F269A" w:rsidRPr="00D06A32" w:rsidRDefault="009857D1"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117.</w:t>
            </w:r>
          </w:p>
        </w:tc>
      </w:tr>
      <w:tr w:rsidR="006F269A" w:rsidRPr="00D06A32" w14:paraId="123AA044" w14:textId="77777777" w:rsidTr="00F61EFD">
        <w:tc>
          <w:tcPr>
            <w:tcW w:w="4389" w:type="dxa"/>
          </w:tcPr>
          <w:p w14:paraId="4CAB7097" w14:textId="0730CDFD" w:rsidR="006F269A"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116. Amigable composición. </w:t>
            </w:r>
            <w:r w:rsidRPr="00D06A32">
              <w:rPr>
                <w:rFonts w:ascii="Bookman Old Style" w:eastAsia="Garamond" w:hAnsi="Bookman Old Style" w:cs="Garamond"/>
                <w:sz w:val="20"/>
                <w:szCs w:val="20"/>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tc>
        <w:tc>
          <w:tcPr>
            <w:tcW w:w="4390" w:type="dxa"/>
          </w:tcPr>
          <w:p w14:paraId="680B3D46" w14:textId="182AA7CF" w:rsidR="006F269A" w:rsidRPr="00D06A32" w:rsidRDefault="00AF5AF2"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118.</w:t>
            </w:r>
          </w:p>
        </w:tc>
      </w:tr>
      <w:tr w:rsidR="006F269A" w:rsidRPr="00D06A32" w14:paraId="5AB06B87" w14:textId="77777777" w:rsidTr="00F61EFD">
        <w:tc>
          <w:tcPr>
            <w:tcW w:w="4389" w:type="dxa"/>
          </w:tcPr>
          <w:p w14:paraId="74420415"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117. Otros métodos de resolución de conflictos. </w:t>
            </w:r>
            <w:r w:rsidRPr="00D06A32">
              <w:rPr>
                <w:rFonts w:ascii="Bookman Old Style" w:eastAsia="Garamond" w:hAnsi="Bookman Old Style" w:cs="Garamond"/>
                <w:sz w:val="20"/>
                <w:szCs w:val="20"/>
              </w:rPr>
              <w:t>En las controversias de índole agraria y rural susceptibles de conciliación, las partes podrán  explorar diferentes mecanismos alternativos de naturaleza autocompositiva, tales como la mediación, la negociación o la facilitación a través de organizaciones comunales, campesinas, rurales, veredales o de mujeres, al igual que métodos tradicionales de solución de conflictos, cuya decisión definitiva deberá ser aprobada judicialmente, en los términos establecidos para la conciliación en la presente ley, las Ley 446 de 1998 y la Ley 1563 de 2012.</w:t>
            </w:r>
          </w:p>
          <w:p w14:paraId="23A39BC8"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0"/>
                <w:szCs w:val="20"/>
              </w:rPr>
            </w:pPr>
          </w:p>
          <w:p w14:paraId="7AA4A847" w14:textId="77777777" w:rsidR="006F269A" w:rsidRPr="00D06A32" w:rsidRDefault="00357229" w:rsidP="00D97AEE">
            <w:pPr>
              <w:rPr>
                <w:rFonts w:ascii="Bookman Old Style" w:eastAsia="Garamond" w:hAnsi="Bookman Old Style" w:cs="Garamond"/>
                <w:sz w:val="20"/>
                <w:szCs w:val="20"/>
              </w:rPr>
            </w:pPr>
            <w:r w:rsidRPr="00D06A32">
              <w:rPr>
                <w:rFonts w:ascii="Bookman Old Style" w:eastAsia="Garamond" w:hAnsi="Bookman Old Style" w:cs="Garamond"/>
                <w:sz w:val="20"/>
                <w:szCs w:val="20"/>
              </w:rPr>
              <w:t>Para estos casos, las autoridades del nivel nacional y territorial deberán promover espacios de participación de las mujeres y de las organizaciones de mujeres en la resolución de conflictos sobre la tenencia y uso de la tierra.</w:t>
            </w:r>
          </w:p>
          <w:p w14:paraId="260C4140" w14:textId="77777777" w:rsidR="00357229" w:rsidRPr="00D06A32" w:rsidRDefault="00357229" w:rsidP="00D97AEE">
            <w:pPr>
              <w:rPr>
                <w:rFonts w:ascii="Bookman Old Style" w:hAnsi="Bookman Old Style"/>
                <w:sz w:val="20"/>
                <w:szCs w:val="20"/>
              </w:rPr>
            </w:pPr>
          </w:p>
          <w:p w14:paraId="3F3000D4"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1º. </w:t>
            </w:r>
            <w:r w:rsidRPr="00D06A32">
              <w:rPr>
                <w:rFonts w:ascii="Bookman Old Style" w:eastAsia="Garamond" w:hAnsi="Bookman Old Style" w:cs="Garamond"/>
                <w:sz w:val="20"/>
                <w:szCs w:val="20"/>
              </w:rPr>
              <w:t xml:space="preserve">El Gobierno Nacional promoverá y apoyará los mecanismos comunitarios y tradicionales de solución de conflictos, al igual que la participación </w:t>
            </w:r>
            <w:r w:rsidRPr="00D06A32">
              <w:rPr>
                <w:rFonts w:ascii="Bookman Old Style" w:eastAsia="Garamond" w:hAnsi="Bookman Old Style" w:cs="Garamond"/>
                <w:sz w:val="20"/>
                <w:szCs w:val="20"/>
              </w:rPr>
              <w:lastRenderedPageBreak/>
              <w:t xml:space="preserve">de las mujeres y de las organizaciones de las mujeres en la resolución de conflictos sobre la propiedad, tenencia y uso de la tierra. </w:t>
            </w:r>
          </w:p>
          <w:p w14:paraId="2F9C90EB"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24706149"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Parágrafo 2º. </w:t>
            </w:r>
            <w:r w:rsidRPr="00D06A32">
              <w:rPr>
                <w:rFonts w:ascii="Bookman Old Style" w:eastAsia="Garamond" w:hAnsi="Bookman Old Style" w:cs="Garamond"/>
                <w:sz w:val="20"/>
                <w:szCs w:val="20"/>
              </w:rPr>
              <w:t>El Gobierno Nacional promoverá y apoyará los mecanismos alternativos de solución de conflictos propios de las comunidades étnicas del país, de conformidad con sus costumbres y cultura de arraigo ancestral.</w:t>
            </w:r>
          </w:p>
          <w:p w14:paraId="0651062A"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E231183" w14:textId="31E6BEC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t>Parágrafo 3º.</w:t>
            </w:r>
            <w:r w:rsidRPr="00D06A32">
              <w:rPr>
                <w:rFonts w:ascii="Bookman Old Style" w:eastAsia="Garamond" w:hAnsi="Bookman Old Style" w:cs="Garamond"/>
                <w:sz w:val="20"/>
                <w:szCs w:val="20"/>
              </w:rPr>
              <w:t xml:space="preserve"> Créase un fondo cuenta sin personería jurídica adscrito al Ministerio del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tc>
        <w:tc>
          <w:tcPr>
            <w:tcW w:w="4390" w:type="dxa"/>
          </w:tcPr>
          <w:p w14:paraId="5263D35D" w14:textId="49A8DB4A" w:rsidR="006F269A" w:rsidRPr="00D06A32" w:rsidRDefault="00AF5AF2"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119.</w:t>
            </w:r>
          </w:p>
        </w:tc>
      </w:tr>
      <w:tr w:rsidR="006F269A" w:rsidRPr="00D06A32" w14:paraId="673720EF" w14:textId="77777777" w:rsidTr="00F61EFD">
        <w:tc>
          <w:tcPr>
            <w:tcW w:w="4389" w:type="dxa"/>
          </w:tcPr>
          <w:p w14:paraId="3D1A0497" w14:textId="45697694" w:rsidR="006F269A"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 xml:space="preserve">Artículo 118. Remisión normativa. </w:t>
            </w:r>
            <w:r w:rsidRPr="00D06A32">
              <w:rPr>
                <w:rFonts w:ascii="Bookman Old Style" w:eastAsia="Garamond" w:hAnsi="Bookman Old Style" w:cs="Helvetica"/>
                <w:sz w:val="20"/>
                <w:szCs w:val="20"/>
              </w:rPr>
              <w:t>En los asuntos que no se encuentren regulados en el presente título, se aplicarán lo dispuesto en las leyes 446 de 1998, 1563 de 2012 y demás normas vigentes en materia de Métodos Alternativos de Solución de Conflictos.</w:t>
            </w:r>
          </w:p>
        </w:tc>
        <w:tc>
          <w:tcPr>
            <w:tcW w:w="4390" w:type="dxa"/>
          </w:tcPr>
          <w:p w14:paraId="2A2EF9EF" w14:textId="3460FBC1" w:rsidR="006F269A" w:rsidRPr="00D06A32" w:rsidRDefault="00AF5AF2"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120.</w:t>
            </w:r>
          </w:p>
        </w:tc>
      </w:tr>
      <w:tr w:rsidR="006F269A" w:rsidRPr="00D06A32" w14:paraId="342CFD5E" w14:textId="77777777" w:rsidTr="00F61EFD">
        <w:tc>
          <w:tcPr>
            <w:tcW w:w="4389" w:type="dxa"/>
          </w:tcPr>
          <w:p w14:paraId="48F76C3B" w14:textId="0F4E7076" w:rsidR="006F269A" w:rsidRPr="00D06A32" w:rsidRDefault="00357229" w:rsidP="00D97AEE">
            <w:pPr>
              <w:widowControl w:val="0"/>
              <w:pBdr>
                <w:top w:val="nil"/>
                <w:left w:val="nil"/>
                <w:bottom w:val="nil"/>
                <w:right w:val="nil"/>
                <w:between w:val="nil"/>
              </w:pBdr>
              <w:tabs>
                <w:tab w:val="left" w:pos="1906"/>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119.</w:t>
            </w:r>
            <w:r w:rsidRPr="00D06A32">
              <w:rPr>
                <w:rFonts w:ascii="Bookman Old Style" w:eastAsia="Garamond" w:hAnsi="Bookman Old Style" w:cs="Garamond"/>
                <w:sz w:val="20"/>
                <w:szCs w:val="20"/>
              </w:rPr>
              <w:t xml:space="preserve"> En relación con los asuntos objeto de esta ley, el Consejo Superior de la Judicatura en coordinación con el Ministerio de Justicia y del Derecho, adelantarán las acciones necesarias para articular el Sistema de Información de la Conciliación, el Arbitraje y la Amigable composición del Ministerio de Justicia y del Derecho desarrollo (SICAAC) con los sistemas de información que administra el  Consejo Superior de la Judicatura, con el propósito de registrar y llevar estadísticas de los casos, incluyendo entre otras variables: partes interesadas, tipo y asunto a conciliar, fechas y tiempos, estado de avance, localización geográfica, entidad que lleva la conciliación y decisión del caso y aquellos casos que no lograron hacer tránsito a cosa juzgada y que debieron o deben direccionarse a las respectivas instancias administrativas y/o </w:t>
            </w:r>
            <w:r w:rsidRPr="00D06A32">
              <w:rPr>
                <w:rFonts w:ascii="Bookman Old Style" w:eastAsia="Garamond" w:hAnsi="Bookman Old Style" w:cs="Garamond"/>
                <w:sz w:val="20"/>
                <w:szCs w:val="20"/>
              </w:rPr>
              <w:lastRenderedPageBreak/>
              <w:t>judiciales.</w:t>
            </w:r>
          </w:p>
        </w:tc>
        <w:tc>
          <w:tcPr>
            <w:tcW w:w="4390" w:type="dxa"/>
          </w:tcPr>
          <w:p w14:paraId="56FFF37E" w14:textId="0C32E414" w:rsidR="006F269A" w:rsidRPr="00D06A32" w:rsidRDefault="00AF5AF2" w:rsidP="00D97AEE">
            <w:pPr>
              <w:rPr>
                <w:rFonts w:ascii="Bookman Old Style" w:hAnsi="Bookman Old Style"/>
                <w:sz w:val="20"/>
                <w:szCs w:val="20"/>
              </w:rPr>
            </w:pPr>
            <w:r w:rsidRPr="007F44DC">
              <w:rPr>
                <w:rFonts w:ascii="Bookman Old Style" w:hAnsi="Bookman Old Style"/>
                <w:sz w:val="20"/>
                <w:szCs w:val="20"/>
              </w:rPr>
              <w:lastRenderedPageBreak/>
              <w:t xml:space="preserve">Se ajusta la numeración a artículo </w:t>
            </w:r>
            <w:r>
              <w:rPr>
                <w:rFonts w:ascii="Bookman Old Style" w:hAnsi="Bookman Old Style"/>
                <w:sz w:val="20"/>
                <w:szCs w:val="20"/>
              </w:rPr>
              <w:t>121.</w:t>
            </w:r>
          </w:p>
        </w:tc>
      </w:tr>
      <w:tr w:rsidR="00357229" w:rsidRPr="00D06A32" w14:paraId="3299FE72" w14:textId="77777777" w:rsidTr="00F61EFD">
        <w:tc>
          <w:tcPr>
            <w:tcW w:w="4389" w:type="dxa"/>
          </w:tcPr>
          <w:p w14:paraId="44053142"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TÍTULO V</w:t>
            </w:r>
          </w:p>
          <w:p w14:paraId="775A71CB" w14:textId="45341C7C"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 xml:space="preserve">FORMACIÓN Y PROMOCIÓN DEL DERECHO AGRARIO Y RURAL </w:t>
            </w:r>
          </w:p>
        </w:tc>
        <w:tc>
          <w:tcPr>
            <w:tcW w:w="4390" w:type="dxa"/>
          </w:tcPr>
          <w:p w14:paraId="48BC1BDC" w14:textId="77777777" w:rsidR="00655E0F" w:rsidRPr="00D06A32" w:rsidRDefault="00655E0F" w:rsidP="00655E0F">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0"/>
                <w:szCs w:val="20"/>
              </w:rPr>
            </w:pPr>
            <w:r w:rsidRPr="00D06A32">
              <w:rPr>
                <w:rFonts w:ascii="Bookman Old Style" w:eastAsia="Garamond" w:hAnsi="Bookman Old Style" w:cs="Garamond"/>
                <w:b/>
                <w:sz w:val="20"/>
                <w:szCs w:val="20"/>
              </w:rPr>
              <w:t>TÍTULO V</w:t>
            </w:r>
          </w:p>
          <w:p w14:paraId="63CC605F" w14:textId="5CA7BA41" w:rsidR="00357229" w:rsidRPr="00D06A32" w:rsidRDefault="00655E0F" w:rsidP="00655E0F">
            <w:pPr>
              <w:jc w:val="center"/>
              <w:rPr>
                <w:rFonts w:ascii="Bookman Old Style" w:hAnsi="Bookman Old Style"/>
                <w:sz w:val="20"/>
                <w:szCs w:val="20"/>
              </w:rPr>
            </w:pPr>
            <w:r w:rsidRPr="00D06A32">
              <w:rPr>
                <w:rFonts w:ascii="Bookman Old Style" w:eastAsia="Garamond" w:hAnsi="Bookman Old Style" w:cs="Garamond"/>
                <w:b/>
                <w:sz w:val="20"/>
                <w:szCs w:val="20"/>
              </w:rPr>
              <w:t>FORMACIÓN Y PROMOCIÓN DEL DERECHO AGRARIO</w:t>
            </w:r>
            <w:r>
              <w:rPr>
                <w:rFonts w:ascii="Bookman Old Style" w:eastAsia="Garamond" w:hAnsi="Bookman Old Style" w:cs="Garamond"/>
                <w:b/>
                <w:sz w:val="20"/>
                <w:szCs w:val="20"/>
              </w:rPr>
              <w:t>,</w:t>
            </w:r>
            <w:r w:rsidRPr="00D06A32">
              <w:rPr>
                <w:rFonts w:ascii="Bookman Old Style" w:eastAsia="Garamond" w:hAnsi="Bookman Old Style" w:cs="Garamond"/>
                <w:b/>
                <w:sz w:val="20"/>
                <w:szCs w:val="20"/>
              </w:rPr>
              <w:t xml:space="preserve"> RURAL</w:t>
            </w:r>
            <w:r>
              <w:rPr>
                <w:rFonts w:ascii="Bookman Old Style" w:eastAsia="Garamond" w:hAnsi="Bookman Old Style" w:cs="Garamond"/>
                <w:b/>
                <w:sz w:val="20"/>
                <w:szCs w:val="20"/>
              </w:rPr>
              <w:t xml:space="preserve"> </w:t>
            </w:r>
            <w:r w:rsidRPr="00655E0F">
              <w:rPr>
                <w:rFonts w:ascii="Bookman Old Style" w:eastAsia="Garamond" w:hAnsi="Bookman Old Style" w:cs="Garamond"/>
                <w:b/>
                <w:sz w:val="20"/>
                <w:szCs w:val="20"/>
                <w:u w:val="single"/>
              </w:rPr>
              <w:t>Y AMBIENTAL</w:t>
            </w:r>
          </w:p>
        </w:tc>
      </w:tr>
      <w:tr w:rsidR="006F269A" w:rsidRPr="00D06A32" w14:paraId="21A2027A" w14:textId="77777777" w:rsidTr="00F61EFD">
        <w:tc>
          <w:tcPr>
            <w:tcW w:w="4389" w:type="dxa"/>
          </w:tcPr>
          <w:p w14:paraId="3D00DBC3" w14:textId="20F21B49" w:rsidR="006F269A"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 xml:space="preserve">Artículo 120. Formación en derecho agrario y rural. </w:t>
            </w:r>
            <w:r w:rsidRPr="00D06A32">
              <w:rPr>
                <w:rFonts w:ascii="Bookman Old Style" w:eastAsia="Garamond" w:hAnsi="Bookman Old Style" w:cs="Helvetica"/>
                <w:sz w:val="20"/>
                <w:szCs w:val="20"/>
              </w:rPr>
              <w:t>Las instituciones universitarias, a través de los programas de derecho y en el marco de la autonomía universitaria, implementarán las medidas necesarias para incluir en sus currículos académicos la formación en estudios en derecho agrario y rural.</w:t>
            </w:r>
          </w:p>
        </w:tc>
        <w:tc>
          <w:tcPr>
            <w:tcW w:w="4390" w:type="dxa"/>
          </w:tcPr>
          <w:p w14:paraId="64FB8ECC" w14:textId="1BA62905" w:rsidR="006F269A" w:rsidRPr="00D06A32" w:rsidRDefault="0020501F" w:rsidP="00D97AEE">
            <w:pPr>
              <w:ind w:right="49"/>
              <w:jc w:val="both"/>
              <w:rPr>
                <w:rFonts w:ascii="Bookman Old Style" w:hAnsi="Bookman Old Style" w:cs="Arial"/>
                <w:b/>
                <w:sz w:val="20"/>
                <w:szCs w:val="20"/>
                <w:u w:val="single"/>
              </w:rPr>
            </w:pPr>
            <w:r w:rsidRPr="00D06A32">
              <w:rPr>
                <w:rFonts w:ascii="Bookman Old Style" w:hAnsi="Bookman Old Style" w:cs="Arial"/>
                <w:b/>
                <w:sz w:val="20"/>
                <w:szCs w:val="20"/>
              </w:rPr>
              <w:t>Artículo 12</w:t>
            </w:r>
            <w:r w:rsidR="00655E0F">
              <w:rPr>
                <w:rFonts w:ascii="Bookman Old Style" w:hAnsi="Bookman Old Style" w:cs="Arial"/>
                <w:b/>
                <w:sz w:val="20"/>
                <w:szCs w:val="20"/>
              </w:rPr>
              <w:t>2</w:t>
            </w:r>
            <w:r w:rsidRPr="00D06A32">
              <w:rPr>
                <w:rFonts w:ascii="Bookman Old Style" w:hAnsi="Bookman Old Style" w:cs="Arial"/>
                <w:b/>
                <w:sz w:val="20"/>
                <w:szCs w:val="20"/>
              </w:rPr>
              <w:t>. Formación en derecho agrario</w:t>
            </w:r>
            <w:r w:rsidR="00655E0F">
              <w:rPr>
                <w:rFonts w:ascii="Bookman Old Style" w:hAnsi="Bookman Old Style" w:cs="Arial"/>
                <w:b/>
                <w:sz w:val="20"/>
                <w:szCs w:val="20"/>
              </w:rPr>
              <w:t>,</w:t>
            </w:r>
            <w:r w:rsidRPr="00D06A32">
              <w:rPr>
                <w:rFonts w:ascii="Bookman Old Style" w:hAnsi="Bookman Old Style" w:cs="Arial"/>
                <w:b/>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
                <w:sz w:val="20"/>
                <w:szCs w:val="20"/>
              </w:rPr>
              <w:t>.</w:t>
            </w:r>
            <w:r w:rsidRPr="00D06A32">
              <w:rPr>
                <w:rFonts w:ascii="Bookman Old Style" w:hAnsi="Bookman Old Style" w:cs="Arial"/>
                <w:bCs/>
                <w:sz w:val="20"/>
                <w:szCs w:val="20"/>
              </w:rPr>
              <w:t xml:space="preserve"> Las instituciones universitarias, a través de los programas de derecho y en el marco de la autonomía universitaria, implementarán las medidas necesarias para incluir en sus currículos académicos la formación en estudios en derecho agrario</w:t>
            </w:r>
            <w:r w:rsidR="00655E0F">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 xml:space="preserve">y ambiental. </w:t>
            </w:r>
          </w:p>
        </w:tc>
      </w:tr>
      <w:tr w:rsidR="006F269A" w:rsidRPr="00D06A32" w14:paraId="263C4EC4" w14:textId="77777777" w:rsidTr="00F61EFD">
        <w:tc>
          <w:tcPr>
            <w:tcW w:w="4389" w:type="dxa"/>
          </w:tcPr>
          <w:p w14:paraId="594F03FB" w14:textId="77777777" w:rsidR="00357229"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121. Judicatura en despachos judiciales agrarios y rurales.</w:t>
            </w:r>
            <w:r w:rsidRPr="00D06A32">
              <w:rPr>
                <w:rFonts w:ascii="Bookman Old Style" w:eastAsia="Garamond" w:hAnsi="Bookman Old Style" w:cs="Garamond"/>
                <w:sz w:val="20"/>
                <w:szCs w:val="20"/>
              </w:rPr>
              <w:t xml:space="preserve"> Para optar el título de abogado el estudiante podrá acreditar haber prestado servicio de judicatura en cualquier despacho judicial agrario y, por el tiempo y en las condiciones que señale para el efecto el Consejo Superior de la Judicatura. </w:t>
            </w:r>
          </w:p>
          <w:p w14:paraId="47588C86" w14:textId="2D5BDA45" w:rsidR="00357229"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7D15186" w14:textId="77777777" w:rsidR="00655E0F" w:rsidRPr="00D06A32" w:rsidRDefault="00655E0F"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F45B80B" w14:textId="4FF3D837" w:rsidR="006F269A" w:rsidRPr="00D06A32" w:rsidRDefault="00357229" w:rsidP="00D97AEE">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w:t>
            </w:r>
            <w:r w:rsidRPr="00D06A32">
              <w:rPr>
                <w:rFonts w:ascii="Bookman Old Style" w:eastAsia="Garamond" w:hAnsi="Bookman Old Style" w:cs="Garamond"/>
                <w:sz w:val="20"/>
                <w:szCs w:val="20"/>
              </w:rPr>
              <w:t xml:space="preserve"> Con el propósito de incentivar las prácticas de judicatura en despachos judiciales agrarios y rurales, el Consejo Superior de la Judicatura estará facultado para establecer condiciones de menor tiempo de judicatura o remuneración para los judicantes que opten por dichas prácticas en zonas rurales del territorio nacional.</w:t>
            </w:r>
          </w:p>
        </w:tc>
        <w:tc>
          <w:tcPr>
            <w:tcW w:w="4390" w:type="dxa"/>
          </w:tcPr>
          <w:p w14:paraId="008B0D89" w14:textId="2D44D1A0" w:rsidR="008E0FDB" w:rsidRPr="00D06A32" w:rsidRDefault="008E0FD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12</w:t>
            </w:r>
            <w:r w:rsidR="00655E0F">
              <w:rPr>
                <w:rFonts w:ascii="Bookman Old Style" w:eastAsia="Garamond" w:hAnsi="Bookman Old Style" w:cs="Garamond"/>
                <w:b/>
                <w:sz w:val="20"/>
                <w:szCs w:val="20"/>
              </w:rPr>
              <w:t>3</w:t>
            </w:r>
            <w:r w:rsidRPr="00D06A32">
              <w:rPr>
                <w:rFonts w:ascii="Bookman Old Style" w:eastAsia="Garamond" w:hAnsi="Bookman Old Style" w:cs="Garamond"/>
                <w:b/>
                <w:sz w:val="20"/>
                <w:szCs w:val="20"/>
              </w:rPr>
              <w:t>. Judicatura en despachos judiciales agrarios</w:t>
            </w:r>
            <w:r w:rsidR="00655E0F">
              <w:rPr>
                <w:rFonts w:ascii="Bookman Old Style" w:eastAsia="Garamond" w:hAnsi="Bookman Old Style" w:cs="Garamond"/>
                <w:b/>
                <w:sz w:val="20"/>
                <w:szCs w:val="20"/>
              </w:rPr>
              <w:t>,</w:t>
            </w:r>
            <w:r w:rsidRPr="00D06A32">
              <w:rPr>
                <w:rFonts w:ascii="Bookman Old Style" w:eastAsia="Garamond" w:hAnsi="Bookman Old Style" w:cs="Garamond"/>
                <w:b/>
                <w:sz w:val="20"/>
                <w:szCs w:val="20"/>
              </w:rPr>
              <w:t xml:space="preserve"> rurales</w:t>
            </w:r>
            <w:r w:rsidR="00655E0F">
              <w:rPr>
                <w:rFonts w:ascii="Bookman Old Style" w:eastAsia="Garamond" w:hAnsi="Bookman Old Style" w:cs="Garamond"/>
                <w:b/>
                <w:sz w:val="20"/>
                <w:szCs w:val="20"/>
              </w:rPr>
              <w:t xml:space="preserve"> </w:t>
            </w:r>
            <w:r w:rsidR="00655E0F" w:rsidRPr="00655E0F">
              <w:rPr>
                <w:rFonts w:ascii="Bookman Old Style" w:eastAsia="Garamond" w:hAnsi="Bookman Old Style" w:cs="Garamond"/>
                <w:b/>
                <w:sz w:val="20"/>
                <w:szCs w:val="20"/>
                <w:u w:val="single"/>
              </w:rPr>
              <w:t>y ambientales</w:t>
            </w:r>
            <w:r w:rsidRPr="00D06A32">
              <w:rPr>
                <w:rFonts w:ascii="Bookman Old Style" w:eastAsia="Garamond" w:hAnsi="Bookman Old Style" w:cs="Garamond"/>
                <w:b/>
                <w:sz w:val="20"/>
                <w:szCs w:val="20"/>
              </w:rPr>
              <w:t>.</w:t>
            </w:r>
            <w:r w:rsidRPr="00D06A32">
              <w:rPr>
                <w:rFonts w:ascii="Bookman Old Style" w:eastAsia="Garamond" w:hAnsi="Bookman Old Style" w:cs="Garamond"/>
                <w:sz w:val="20"/>
                <w:szCs w:val="20"/>
              </w:rPr>
              <w:t xml:space="preserve"> Para optar el título de abogado el estudiante podrá acreditar haber prestado servicio de judicatura en cualquier despacho judicial agrario</w:t>
            </w:r>
            <w:r w:rsidR="00655E0F">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w:t>
            </w:r>
            <w:r w:rsidRPr="00D06A32">
              <w:rPr>
                <w:rFonts w:ascii="Bookman Old Style" w:eastAsia="Garamond" w:hAnsi="Bookman Old Style" w:cs="Garamond"/>
                <w:b/>
                <w:sz w:val="20"/>
                <w:szCs w:val="20"/>
                <w:u w:val="single"/>
              </w:rPr>
              <w:t>rural</w:t>
            </w:r>
            <w:r w:rsidR="00655E0F">
              <w:rPr>
                <w:rFonts w:ascii="Bookman Old Style" w:eastAsia="Garamond" w:hAnsi="Bookman Old Style" w:cs="Garamond"/>
                <w:b/>
                <w:sz w:val="20"/>
                <w:szCs w:val="20"/>
                <w:u w:val="single"/>
              </w:rPr>
              <w:t xml:space="preserve"> o ambiental</w:t>
            </w:r>
            <w:r w:rsidRPr="00D06A32">
              <w:rPr>
                <w:rFonts w:ascii="Bookman Old Style" w:eastAsia="Garamond" w:hAnsi="Bookman Old Style" w:cs="Garamond"/>
                <w:sz w:val="20"/>
                <w:szCs w:val="20"/>
              </w:rPr>
              <w:t xml:space="preserve">, por el tiempo y en las condiciones que señale para el efecto el Consejo Superior de la Judicatura. </w:t>
            </w:r>
          </w:p>
          <w:p w14:paraId="7192E76E" w14:textId="77777777" w:rsidR="008E0FDB" w:rsidRPr="00D06A32" w:rsidRDefault="008E0FDB"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0B260E8" w14:textId="19D7BAD2" w:rsidR="006F269A" w:rsidRPr="00655E0F" w:rsidRDefault="008E0FDB" w:rsidP="00655E0F">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w:t>
            </w:r>
            <w:r w:rsidRPr="00D06A32">
              <w:rPr>
                <w:rFonts w:ascii="Bookman Old Style" w:eastAsia="Garamond" w:hAnsi="Bookman Old Style" w:cs="Garamond"/>
                <w:sz w:val="20"/>
                <w:szCs w:val="20"/>
              </w:rPr>
              <w:t xml:space="preserve"> Con el propósito de incentivar las prácticas de judicatura en despachos judiciales agrarios</w:t>
            </w:r>
            <w:r w:rsidR="00655E0F">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rurales</w:t>
            </w:r>
            <w:r w:rsidR="00655E0F">
              <w:rPr>
                <w:rFonts w:ascii="Bookman Old Style" w:eastAsia="Garamond" w:hAnsi="Bookman Old Style" w:cs="Garamond"/>
                <w:sz w:val="20"/>
                <w:szCs w:val="20"/>
              </w:rPr>
              <w:t xml:space="preserve"> </w:t>
            </w:r>
            <w:r w:rsidR="00655E0F" w:rsidRPr="00655E0F">
              <w:rPr>
                <w:rFonts w:ascii="Bookman Old Style" w:eastAsia="Garamond" w:hAnsi="Bookman Old Style" w:cs="Garamond"/>
                <w:b/>
                <w:bCs/>
                <w:sz w:val="20"/>
                <w:szCs w:val="20"/>
                <w:u w:val="single"/>
              </w:rPr>
              <w:t>y ambientales</w:t>
            </w:r>
            <w:r w:rsidRPr="00D06A32">
              <w:rPr>
                <w:rFonts w:ascii="Bookman Old Style" w:eastAsia="Garamond" w:hAnsi="Bookman Old Style" w:cs="Garamond"/>
                <w:sz w:val="20"/>
                <w:szCs w:val="20"/>
              </w:rPr>
              <w:t>, el Consejo Superior de la Judicatura estará facultado para establecer condiciones de menor tiempo de judicatura o remuneración para los judicantes que opten por dichas prácticas en zonas rurales del territorio nacional.</w:t>
            </w:r>
          </w:p>
        </w:tc>
      </w:tr>
      <w:tr w:rsidR="006F269A" w:rsidRPr="00D06A32" w14:paraId="1B0AEA22" w14:textId="77777777" w:rsidTr="00F61EFD">
        <w:tc>
          <w:tcPr>
            <w:tcW w:w="4389" w:type="dxa"/>
          </w:tcPr>
          <w:p w14:paraId="72A68EAA" w14:textId="46E61B77" w:rsidR="006F269A"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122. Promoción de los derechos de las mujeres rurales. </w:t>
            </w:r>
            <w:r w:rsidRPr="00D06A32">
              <w:rPr>
                <w:rFonts w:ascii="Bookman Old Style" w:eastAsia="Garamond" w:hAnsi="Bookman Old Style" w:cs="Garamond"/>
                <w:sz w:val="20"/>
                <w:szCs w:val="20"/>
              </w:rPr>
              <w:t>Las autoridades competentes territoriales y del nivel nacional, proveerán mecanismos para brindar asesoría, representación y formación especial a las mujeres rurales, para que puedan superar las barreras que les dificultan la asignación, reconocimiento y protección de sus derechos sobre la tierra.</w:t>
            </w:r>
          </w:p>
        </w:tc>
        <w:tc>
          <w:tcPr>
            <w:tcW w:w="4390" w:type="dxa"/>
          </w:tcPr>
          <w:p w14:paraId="7ABC0B50" w14:textId="49D5D2AA" w:rsidR="006F269A" w:rsidRPr="00D06A32" w:rsidRDefault="00655E0F"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124.</w:t>
            </w:r>
          </w:p>
        </w:tc>
      </w:tr>
      <w:tr w:rsidR="006F269A" w:rsidRPr="00D06A32" w14:paraId="5EA7E1BF" w14:textId="77777777" w:rsidTr="00F61EFD">
        <w:tc>
          <w:tcPr>
            <w:tcW w:w="4389" w:type="dxa"/>
          </w:tcPr>
          <w:p w14:paraId="0CC4EDC0" w14:textId="0869CB66" w:rsidR="006F269A"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 xml:space="preserve">Artículo 123. Excepción a control de gastos. </w:t>
            </w:r>
            <w:r w:rsidRPr="00D06A32">
              <w:rPr>
                <w:rFonts w:ascii="Bookman Old Style" w:eastAsia="Garamond" w:hAnsi="Bookman Old Style" w:cs="Garamond"/>
                <w:sz w:val="20"/>
                <w:szCs w:val="20"/>
              </w:rPr>
              <w:t xml:space="preserve">Se exceptúa al Consejo Superior de la Judicatura durante la implementación de lo previsto en esta ley, de la aplicación de las restricciones previstas en la Ley 617 de 2000 y el artículo 51 de la Ley 1955 de 2019, en lo </w:t>
            </w:r>
            <w:r w:rsidRPr="00D06A32">
              <w:rPr>
                <w:rFonts w:ascii="Bookman Old Style" w:eastAsia="Garamond" w:hAnsi="Bookman Old Style" w:cs="Garamond"/>
                <w:sz w:val="20"/>
                <w:szCs w:val="20"/>
              </w:rPr>
              <w:lastRenderedPageBreak/>
              <w:t>requerido para la puesta en funcionamiento de la Especialidad Agraria y Rural de la Jurisdicción Ordinaria y la Especialidad Agraria y Rural de la Jurisdicción de lo Contencioso Administrativo.</w:t>
            </w:r>
          </w:p>
        </w:tc>
        <w:tc>
          <w:tcPr>
            <w:tcW w:w="4390" w:type="dxa"/>
          </w:tcPr>
          <w:p w14:paraId="79E19897" w14:textId="3EE25EB5" w:rsidR="006F269A" w:rsidRPr="00D06A32" w:rsidRDefault="00655E0F" w:rsidP="00655E0F">
            <w:pPr>
              <w:jc w:val="both"/>
              <w:rPr>
                <w:rFonts w:ascii="Bookman Old Style" w:hAnsi="Bookman Old Style"/>
                <w:sz w:val="20"/>
                <w:szCs w:val="20"/>
              </w:rPr>
            </w:pPr>
            <w:r w:rsidRPr="00D06A32">
              <w:rPr>
                <w:rFonts w:ascii="Bookman Old Style" w:eastAsia="Garamond" w:hAnsi="Bookman Old Style" w:cs="Garamond"/>
                <w:b/>
                <w:sz w:val="20"/>
                <w:szCs w:val="20"/>
              </w:rPr>
              <w:lastRenderedPageBreak/>
              <w:t>Artículo 12</w:t>
            </w:r>
            <w:r>
              <w:rPr>
                <w:rFonts w:ascii="Bookman Old Style" w:eastAsia="Garamond" w:hAnsi="Bookman Old Style" w:cs="Garamond"/>
                <w:b/>
                <w:sz w:val="20"/>
                <w:szCs w:val="20"/>
              </w:rPr>
              <w:t>5</w:t>
            </w:r>
            <w:r w:rsidRPr="00D06A32">
              <w:rPr>
                <w:rFonts w:ascii="Bookman Old Style" w:eastAsia="Garamond" w:hAnsi="Bookman Old Style" w:cs="Garamond"/>
                <w:b/>
                <w:sz w:val="20"/>
                <w:szCs w:val="20"/>
              </w:rPr>
              <w:t xml:space="preserve">. Excepción a control de gastos. </w:t>
            </w:r>
            <w:r w:rsidRPr="00D06A32">
              <w:rPr>
                <w:rFonts w:ascii="Bookman Old Style" w:eastAsia="Garamond" w:hAnsi="Bookman Old Style" w:cs="Garamond"/>
                <w:sz w:val="20"/>
                <w:szCs w:val="20"/>
              </w:rPr>
              <w:t xml:space="preserve">Se exceptúa al Consejo Superior de la Judicatura durante la implementación de lo previsto en esta ley, de la aplicación de las restricciones previstas en la Ley 617 de 2000 y el artículo 51 de la Ley 1955 de 2019, en lo requerido para la puesta en </w:t>
            </w:r>
            <w:r w:rsidRPr="00D06A32">
              <w:rPr>
                <w:rFonts w:ascii="Bookman Old Style" w:eastAsia="Garamond" w:hAnsi="Bookman Old Style" w:cs="Garamond"/>
                <w:sz w:val="20"/>
                <w:szCs w:val="20"/>
              </w:rPr>
              <w:lastRenderedPageBreak/>
              <w:t>funcionamiento de la Especialidad Agraria</w:t>
            </w:r>
            <w:r w:rsidR="00FC35F1">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sidR="00FC35F1">
              <w:rPr>
                <w:rFonts w:ascii="Bookman Old Style" w:eastAsia="Garamond" w:hAnsi="Bookman Old Style" w:cs="Garamond"/>
                <w:sz w:val="20"/>
                <w:szCs w:val="20"/>
              </w:rPr>
              <w:t xml:space="preserve"> </w:t>
            </w:r>
            <w:r w:rsidR="00FC35F1" w:rsidRPr="00FC35F1">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de la Jurisdicción Ordinaria y la Especialidad Agraria</w:t>
            </w:r>
            <w:r w:rsidR="00FC35F1">
              <w:rPr>
                <w:rFonts w:ascii="Bookman Old Style" w:eastAsia="Garamond" w:hAnsi="Bookman Old Style" w:cs="Garamond"/>
                <w:sz w:val="20"/>
                <w:szCs w:val="20"/>
              </w:rPr>
              <w:t xml:space="preserve">, </w:t>
            </w:r>
            <w:r w:rsidRPr="00D06A32">
              <w:rPr>
                <w:rFonts w:ascii="Bookman Old Style" w:eastAsia="Garamond" w:hAnsi="Bookman Old Style" w:cs="Garamond"/>
                <w:sz w:val="20"/>
                <w:szCs w:val="20"/>
              </w:rPr>
              <w:t>Rural</w:t>
            </w:r>
            <w:r w:rsidR="00FC35F1">
              <w:rPr>
                <w:rFonts w:ascii="Bookman Old Style" w:eastAsia="Garamond" w:hAnsi="Bookman Old Style" w:cs="Garamond"/>
                <w:sz w:val="20"/>
                <w:szCs w:val="20"/>
              </w:rPr>
              <w:t xml:space="preserve"> </w:t>
            </w:r>
            <w:r w:rsidR="00FC35F1" w:rsidRPr="00FC35F1">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de la Jurisdicción de lo Contencioso Administrativo.</w:t>
            </w:r>
          </w:p>
        </w:tc>
      </w:tr>
      <w:tr w:rsidR="006F269A" w:rsidRPr="00D06A32" w14:paraId="593FF24E" w14:textId="77777777" w:rsidTr="00F61EFD">
        <w:tc>
          <w:tcPr>
            <w:tcW w:w="4389" w:type="dxa"/>
          </w:tcPr>
          <w:p w14:paraId="08827AD3" w14:textId="0000B212"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Artículo</w:t>
            </w:r>
            <w:r w:rsidRPr="00D06A32">
              <w:rPr>
                <w:rFonts w:ascii="Bookman Old Style" w:eastAsia="Garamond" w:hAnsi="Bookman Old Style" w:cs="Garamond"/>
                <w:sz w:val="20"/>
                <w:szCs w:val="20"/>
              </w:rPr>
              <w:t xml:space="preserve"> </w:t>
            </w:r>
            <w:r w:rsidRPr="00D06A32">
              <w:rPr>
                <w:rFonts w:ascii="Bookman Old Style" w:eastAsia="Garamond" w:hAnsi="Bookman Old Style" w:cs="Garamond"/>
                <w:b/>
                <w:sz w:val="20"/>
                <w:szCs w:val="20"/>
              </w:rPr>
              <w:t>12</w:t>
            </w:r>
            <w:r w:rsidR="008E0FDB" w:rsidRPr="00D06A32">
              <w:rPr>
                <w:rFonts w:ascii="Bookman Old Style" w:eastAsia="Garamond" w:hAnsi="Bookman Old Style" w:cs="Garamond"/>
                <w:b/>
                <w:sz w:val="20"/>
                <w:szCs w:val="20"/>
              </w:rPr>
              <w:t>4</w:t>
            </w:r>
            <w:r w:rsidRPr="00D06A32">
              <w:rPr>
                <w:rFonts w:ascii="Bookman Old Style" w:eastAsia="Garamond" w:hAnsi="Bookman Old Style" w:cs="Garamond"/>
                <w:b/>
                <w:sz w:val="20"/>
                <w:szCs w:val="20"/>
              </w:rPr>
              <w:t>.  Proceso de implementación.</w:t>
            </w:r>
            <w:r w:rsidRPr="00D06A32">
              <w:rPr>
                <w:rFonts w:ascii="Bookman Old Style" w:eastAsia="Garamond" w:hAnsi="Bookman Old Style" w:cs="Garamond"/>
                <w:sz w:val="20"/>
                <w:szCs w:val="20"/>
              </w:rPr>
              <w:t xml:space="preserve"> La Especialidad Agraria y Rural de la Jurisdicción Ordinaria y la Especialidad Agraria y Rural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10AE9D17" w14:textId="41DA9009" w:rsidR="00357229"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8D47E4F" w14:textId="77777777" w:rsidR="005846E4" w:rsidRPr="00D06A32" w:rsidRDefault="005846E4"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15CD23D2" w14:textId="77777777"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En el proceso de implementación de la especialidad agraria y rural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y rurales administrativos, así como los jueces agrarios y rurales ordinarios podrán atender la competencia funcional de ambas especialidades.</w:t>
            </w:r>
          </w:p>
          <w:p w14:paraId="79E3E60F" w14:textId="0169DA8B" w:rsidR="00357229"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54F1C5A9" w14:textId="77777777" w:rsidR="005846E4" w:rsidRPr="00D06A32" w:rsidRDefault="005846E4"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36FDC52F" w14:textId="77777777"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Durante este periodo el Gobierno Nacional adelantará las gestiones presupuestales y demás medidas que sean necesarias para </w:t>
            </w:r>
            <w:r w:rsidRPr="00D06A32">
              <w:rPr>
                <w:rFonts w:ascii="Bookman Old Style" w:eastAsia="Garamond" w:hAnsi="Bookman Old Style" w:cs="Garamond"/>
                <w:sz w:val="20"/>
                <w:szCs w:val="20"/>
              </w:rPr>
              <w:lastRenderedPageBreak/>
              <w:t>la creación de nuevos despachos judiciales, puesta en marcha e implementación de la Especialidad Agraria y Rural en la Jurisdicción Ordinaria y de la Especialidad Agraria y Rural Administrativa en la Jurisdicción Contenciosa Administrativa.</w:t>
            </w:r>
          </w:p>
          <w:p w14:paraId="058EB21E" w14:textId="77777777" w:rsidR="005846E4" w:rsidRDefault="005846E4"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04F780FF" w14:textId="77777777" w:rsidR="005846E4" w:rsidRDefault="005846E4"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082801B" w14:textId="4E53EEA8"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y Rural de la Jurisdicción Ordinaria y la Especialidad Agraria y Rural de la Jurisdicción Contenciosa Administrativa en todo el territorio nacional.</w:t>
            </w:r>
          </w:p>
          <w:p w14:paraId="69795217" w14:textId="6D28A3B5" w:rsidR="00357229"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4B1D4EA4" w14:textId="77777777" w:rsidR="005846E4" w:rsidRPr="00D06A32" w:rsidRDefault="005846E4"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E4F24BA" w14:textId="77777777"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A su vez, en este término el Consejo Superior de la Judicatura deberá elaborar un Plan para la puesta en marcha e implementación de la Especialidad Agraria y Rural de la Jurisdicción Ordinaria y la Especialidad Agraria y Rural de la Jurisdicción de lo Contencioso Administrativo, incluido el análisis financiero y de demanda, instrumento que deberá ser elaborado en coordinación con las Altas Cortes de dichas jurisdicciones.</w:t>
            </w:r>
          </w:p>
          <w:p w14:paraId="6D40F4BF" w14:textId="60A00535" w:rsidR="00357229"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75F49B31" w14:textId="77777777" w:rsidR="00D06FD5" w:rsidRPr="00D06A32" w:rsidRDefault="00D06FD5"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FFA22EB" w14:textId="77777777"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Adicionalmente, para la puesta en marcha de esta especialidad agraria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w:t>
            </w:r>
            <w:r w:rsidRPr="00D06A32">
              <w:rPr>
                <w:rFonts w:ascii="Bookman Old Style" w:eastAsia="Garamond" w:hAnsi="Bookman Old Style" w:cs="Garamond"/>
                <w:sz w:val="20"/>
                <w:szCs w:val="20"/>
              </w:rPr>
              <w:lastRenderedPageBreak/>
              <w:t>126 de la presente ley, sobre mujeres rurales. Para la implementación de la estrategia las entidades responsables deberán coordinar con las entidades territoriales y el Ministerio Público.</w:t>
            </w:r>
          </w:p>
          <w:p w14:paraId="6A1A81FC" w14:textId="77777777" w:rsidR="00357229"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p>
          <w:p w14:paraId="698C5731" w14:textId="5514A029" w:rsidR="006F269A" w:rsidRPr="00D06A32" w:rsidRDefault="00357229" w:rsidP="005846E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El Consejo Superior de la Judicatura deberá implementar un programa de formación en derecho agrario y rural dirigido especialmente a los jueces civiles municipales y a los jueces promiscuos en virtud de las nuevas competencias previstas en esta ley.</w:t>
            </w:r>
          </w:p>
        </w:tc>
        <w:tc>
          <w:tcPr>
            <w:tcW w:w="4390" w:type="dxa"/>
          </w:tcPr>
          <w:p w14:paraId="64844D2A" w14:textId="3F79E1DC" w:rsidR="0020501F" w:rsidRPr="005846E4" w:rsidRDefault="008E0FDB" w:rsidP="005846E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lastRenderedPageBreak/>
              <w:t>Artículo</w:t>
            </w:r>
            <w:r w:rsidRPr="00D06A32">
              <w:rPr>
                <w:rFonts w:ascii="Bookman Old Style" w:eastAsia="Garamond" w:hAnsi="Bookman Old Style" w:cs="Garamond"/>
                <w:sz w:val="20"/>
                <w:szCs w:val="20"/>
              </w:rPr>
              <w:t xml:space="preserve"> </w:t>
            </w:r>
            <w:r w:rsidRPr="00D06A32">
              <w:rPr>
                <w:rFonts w:ascii="Bookman Old Style" w:eastAsia="Garamond" w:hAnsi="Bookman Old Style" w:cs="Garamond"/>
                <w:b/>
                <w:sz w:val="20"/>
                <w:szCs w:val="20"/>
              </w:rPr>
              <w:t>12</w:t>
            </w:r>
            <w:r w:rsidR="005846E4">
              <w:rPr>
                <w:rFonts w:ascii="Bookman Old Style" w:eastAsia="Garamond" w:hAnsi="Bookman Old Style" w:cs="Garamond"/>
                <w:b/>
                <w:sz w:val="20"/>
                <w:szCs w:val="20"/>
              </w:rPr>
              <w:t>6</w:t>
            </w:r>
            <w:r w:rsidR="0020501F" w:rsidRPr="00D06A32">
              <w:rPr>
                <w:rFonts w:ascii="Bookman Old Style" w:hAnsi="Bookman Old Style" w:cs="Arial"/>
                <w:b/>
                <w:sz w:val="20"/>
                <w:szCs w:val="20"/>
              </w:rPr>
              <w:t>. Proceso de implementación.</w:t>
            </w:r>
            <w:r w:rsidR="0020501F" w:rsidRPr="00D06A32">
              <w:rPr>
                <w:rFonts w:ascii="Bookman Old Style" w:hAnsi="Bookman Old Style" w:cs="Arial"/>
                <w:bCs/>
                <w:sz w:val="20"/>
                <w:szCs w:val="20"/>
              </w:rPr>
              <w:t xml:space="preserve"> La Especialidad Agraria</w:t>
            </w:r>
            <w:r w:rsidR="005846E4">
              <w:rPr>
                <w:rFonts w:ascii="Bookman Old Style" w:hAnsi="Bookman Old Style" w:cs="Arial"/>
                <w:bCs/>
                <w:sz w:val="20"/>
                <w:szCs w:val="20"/>
              </w:rPr>
              <w:t>,</w:t>
            </w:r>
            <w:r w:rsidR="0020501F" w:rsidRPr="00D06A32">
              <w:rPr>
                <w:rFonts w:ascii="Bookman Old Style" w:hAnsi="Bookman Old Style" w:cs="Arial"/>
                <w:bCs/>
                <w:sz w:val="20"/>
                <w:szCs w:val="20"/>
              </w:rPr>
              <w:t xml:space="preserve"> Rural </w:t>
            </w:r>
            <w:r w:rsidR="0020501F" w:rsidRPr="00D06A32">
              <w:rPr>
                <w:rFonts w:ascii="Bookman Old Style" w:hAnsi="Bookman Old Style" w:cs="Arial"/>
                <w:b/>
                <w:sz w:val="20"/>
                <w:szCs w:val="20"/>
                <w:u w:val="single"/>
              </w:rPr>
              <w:t>y Ambiental</w:t>
            </w:r>
            <w:r w:rsidR="0020501F" w:rsidRPr="00D06A32">
              <w:rPr>
                <w:rFonts w:ascii="Bookman Old Style" w:hAnsi="Bookman Old Style" w:cs="Arial"/>
                <w:bCs/>
                <w:sz w:val="20"/>
                <w:szCs w:val="20"/>
              </w:rPr>
              <w:t xml:space="preserve"> de la Jurisdicción Ordinaria y la Especialidad Agraria</w:t>
            </w:r>
            <w:r w:rsidR="005846E4">
              <w:rPr>
                <w:rFonts w:ascii="Bookman Old Style" w:hAnsi="Bookman Old Style" w:cs="Arial"/>
                <w:bCs/>
                <w:sz w:val="20"/>
                <w:szCs w:val="20"/>
              </w:rPr>
              <w:t xml:space="preserve">, </w:t>
            </w:r>
            <w:r w:rsidR="0020501F" w:rsidRPr="00D06A32">
              <w:rPr>
                <w:rFonts w:ascii="Bookman Old Style" w:hAnsi="Bookman Old Style" w:cs="Arial"/>
                <w:bCs/>
                <w:sz w:val="20"/>
                <w:szCs w:val="20"/>
              </w:rPr>
              <w:t xml:space="preserve">Rural </w:t>
            </w:r>
            <w:r w:rsidR="0020501F" w:rsidRPr="00D06A32">
              <w:rPr>
                <w:rFonts w:ascii="Bookman Old Style" w:hAnsi="Bookman Old Style" w:cs="Arial"/>
                <w:b/>
                <w:sz w:val="20"/>
                <w:szCs w:val="20"/>
                <w:u w:val="single"/>
              </w:rPr>
              <w:t>y Ambiental</w:t>
            </w:r>
            <w:r w:rsidR="0020501F" w:rsidRPr="00D06A32">
              <w:rPr>
                <w:rFonts w:ascii="Bookman Old Style" w:hAnsi="Bookman Old Style" w:cs="Arial"/>
                <w:bCs/>
                <w:sz w:val="20"/>
                <w:szCs w:val="20"/>
              </w:rPr>
              <w:t xml:space="preserve">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429127EA" w14:textId="77777777" w:rsidR="0020501F" w:rsidRPr="00D06A32" w:rsidRDefault="0020501F" w:rsidP="005846E4">
            <w:pPr>
              <w:ind w:right="49"/>
              <w:jc w:val="both"/>
              <w:rPr>
                <w:rFonts w:ascii="Bookman Old Style" w:hAnsi="Bookman Old Style" w:cs="Arial"/>
                <w:bCs/>
                <w:sz w:val="20"/>
                <w:szCs w:val="20"/>
              </w:rPr>
            </w:pPr>
          </w:p>
          <w:p w14:paraId="55B505D0" w14:textId="4D5999B0" w:rsidR="0020501F" w:rsidRPr="00D06A32" w:rsidRDefault="0020501F" w:rsidP="005846E4">
            <w:pPr>
              <w:ind w:right="49"/>
              <w:jc w:val="both"/>
              <w:rPr>
                <w:rFonts w:ascii="Bookman Old Style" w:hAnsi="Bookman Old Style" w:cs="Arial"/>
                <w:bCs/>
                <w:sz w:val="20"/>
                <w:szCs w:val="20"/>
              </w:rPr>
            </w:pPr>
            <w:r w:rsidRPr="00D06A32">
              <w:rPr>
                <w:rFonts w:ascii="Bookman Old Style" w:hAnsi="Bookman Old Style" w:cs="Arial"/>
                <w:bCs/>
                <w:sz w:val="20"/>
                <w:szCs w:val="20"/>
              </w:rPr>
              <w:t>En el proceso de implementación de la especialidad agraria</w:t>
            </w:r>
            <w:r w:rsidR="005846E4">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w:t>
            </w:r>
            <w:r w:rsidR="005846E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así como los jueces agrarios</w:t>
            </w:r>
            <w:r w:rsidR="005846E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 xml:space="preserve">y ambientales </w:t>
            </w:r>
            <w:r w:rsidRPr="00D06A32">
              <w:rPr>
                <w:rFonts w:ascii="Bookman Old Style" w:hAnsi="Bookman Old Style" w:cs="Arial"/>
                <w:bCs/>
                <w:sz w:val="20"/>
                <w:szCs w:val="20"/>
              </w:rPr>
              <w:t>ordinarios podrán atender la competencia funcional de ambas especialidades.</w:t>
            </w:r>
          </w:p>
          <w:p w14:paraId="1CACD32F" w14:textId="77777777" w:rsidR="0020501F" w:rsidRPr="00D06A32" w:rsidRDefault="0020501F" w:rsidP="005846E4">
            <w:pPr>
              <w:ind w:right="49"/>
              <w:jc w:val="both"/>
              <w:rPr>
                <w:rFonts w:ascii="Bookman Old Style" w:hAnsi="Bookman Old Style" w:cs="Arial"/>
                <w:bCs/>
                <w:sz w:val="20"/>
                <w:szCs w:val="20"/>
              </w:rPr>
            </w:pPr>
          </w:p>
          <w:p w14:paraId="2D2E64A7" w14:textId="5FAB511D" w:rsidR="0020501F" w:rsidRPr="00D06A32" w:rsidRDefault="0020501F" w:rsidP="005846E4">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Durante este periodo el Gobierno Nacional adelantará las gestiones presupuestales y demás medidas que sean necesarias para </w:t>
            </w:r>
            <w:r w:rsidRPr="00D06A32">
              <w:rPr>
                <w:rFonts w:ascii="Bookman Old Style" w:hAnsi="Bookman Old Style" w:cs="Arial"/>
                <w:bCs/>
                <w:sz w:val="20"/>
                <w:szCs w:val="20"/>
              </w:rPr>
              <w:lastRenderedPageBreak/>
              <w:t>la creación de nuevos despachos judiciales, puesta en marcha e implementación de la Especialidad Agraria</w:t>
            </w:r>
            <w:r w:rsidR="005846E4">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en la Jurisdicción Ordinaria y de la Especialidad Agraria</w:t>
            </w:r>
            <w:r w:rsidR="005846E4">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Administrativa en la Jurisdicción Contenciosa Administrativa.</w:t>
            </w:r>
          </w:p>
          <w:p w14:paraId="67D82572" w14:textId="77777777" w:rsidR="0020501F" w:rsidRPr="00D06A32" w:rsidRDefault="0020501F" w:rsidP="005846E4">
            <w:pPr>
              <w:ind w:right="49"/>
              <w:jc w:val="both"/>
              <w:rPr>
                <w:rFonts w:ascii="Bookman Old Style" w:hAnsi="Bookman Old Style" w:cs="Arial"/>
                <w:bCs/>
                <w:sz w:val="20"/>
                <w:szCs w:val="20"/>
              </w:rPr>
            </w:pPr>
          </w:p>
          <w:p w14:paraId="6A216AE4" w14:textId="0588D38E" w:rsidR="0020501F" w:rsidRPr="00D06A32" w:rsidRDefault="0020501F" w:rsidP="005846E4">
            <w:pPr>
              <w:ind w:right="49"/>
              <w:jc w:val="both"/>
              <w:rPr>
                <w:rFonts w:ascii="Bookman Old Style" w:hAnsi="Bookman Old Style" w:cs="Arial"/>
                <w:bCs/>
                <w:sz w:val="20"/>
                <w:szCs w:val="20"/>
              </w:rPr>
            </w:pPr>
            <w:r w:rsidRPr="00D06A32">
              <w:rPr>
                <w:rFonts w:ascii="Bookman Old Style" w:hAnsi="Bookman Old Style" w:cs="Arial"/>
                <w:bCs/>
                <w:sz w:val="20"/>
                <w:szCs w:val="20"/>
              </w:rPr>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w:t>
            </w:r>
            <w:r w:rsidR="005846E4">
              <w:rPr>
                <w:rFonts w:ascii="Bookman Old Style" w:hAnsi="Bookman Old Style" w:cs="Arial"/>
                <w:bCs/>
                <w:sz w:val="20"/>
                <w:szCs w:val="20"/>
              </w:rPr>
              <w:t>,</w:t>
            </w:r>
            <w:r w:rsidRPr="00D06A32">
              <w:rPr>
                <w:rFonts w:ascii="Bookman Old Style" w:hAnsi="Bookman Old Style" w:cs="Arial"/>
                <w:bCs/>
                <w:sz w:val="20"/>
                <w:szCs w:val="20"/>
              </w:rPr>
              <w:t xml:space="preserve">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Ordinaria y la Especialidad Agraria</w:t>
            </w:r>
            <w:r w:rsidR="005846E4">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Contenciosa Administrativa en todo el territorio nacional.</w:t>
            </w:r>
          </w:p>
          <w:p w14:paraId="1F0E9CEC" w14:textId="77777777" w:rsidR="0020501F" w:rsidRPr="00D06A32" w:rsidRDefault="0020501F" w:rsidP="005846E4">
            <w:pPr>
              <w:ind w:right="49"/>
              <w:jc w:val="both"/>
              <w:rPr>
                <w:rFonts w:ascii="Bookman Old Style" w:hAnsi="Bookman Old Style" w:cs="Arial"/>
                <w:bCs/>
                <w:sz w:val="20"/>
                <w:szCs w:val="20"/>
              </w:rPr>
            </w:pPr>
          </w:p>
          <w:p w14:paraId="0EA6D963" w14:textId="0CCAF184" w:rsidR="0020501F" w:rsidRPr="00D06A32" w:rsidRDefault="0020501F" w:rsidP="005846E4">
            <w:pPr>
              <w:ind w:right="49"/>
              <w:jc w:val="both"/>
              <w:rPr>
                <w:rFonts w:ascii="Bookman Old Style" w:hAnsi="Bookman Old Style" w:cs="Arial"/>
                <w:bCs/>
                <w:sz w:val="20"/>
                <w:szCs w:val="20"/>
              </w:rPr>
            </w:pPr>
            <w:r w:rsidRPr="00D06A32">
              <w:rPr>
                <w:rFonts w:ascii="Bookman Old Style" w:hAnsi="Bookman Old Style" w:cs="Arial"/>
                <w:bCs/>
                <w:sz w:val="20"/>
                <w:szCs w:val="20"/>
              </w:rPr>
              <w:t>A su vez, en este término el Consejo Superior de la Judicatura deberá elaborar un Plan para la puesta en marcha e implementación de la Especialidad Agraria</w:t>
            </w:r>
            <w:r w:rsidR="00D06FD5">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Ordinaria y la Especialidad Agraria</w:t>
            </w:r>
            <w:r w:rsidR="00D06FD5">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Jurisdicción de lo Contencioso Administrativo, incluido el análisis financiero y de demanda, instrumento que deberá ser elaborado en coordinación con las Altas Cortes de dichas jurisdicciones.</w:t>
            </w:r>
          </w:p>
          <w:p w14:paraId="31EE61AA" w14:textId="77777777" w:rsidR="0020501F" w:rsidRPr="00D06A32" w:rsidRDefault="0020501F" w:rsidP="005846E4">
            <w:pPr>
              <w:ind w:right="49"/>
              <w:jc w:val="both"/>
              <w:rPr>
                <w:rFonts w:ascii="Bookman Old Style" w:hAnsi="Bookman Old Style" w:cs="Arial"/>
                <w:bCs/>
                <w:sz w:val="20"/>
                <w:szCs w:val="20"/>
              </w:rPr>
            </w:pPr>
          </w:p>
          <w:p w14:paraId="2125812A" w14:textId="08306E20" w:rsidR="0020501F" w:rsidRPr="00D06A32" w:rsidRDefault="0020501F" w:rsidP="005846E4">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Adicionalmente, para la puesta en marcha de esta especialidad </w:t>
            </w:r>
            <w:r w:rsidRPr="00D06FD5">
              <w:rPr>
                <w:rFonts w:ascii="Bookman Old Style" w:hAnsi="Bookman Old Style" w:cs="Arial"/>
                <w:b/>
                <w:strike/>
                <w:sz w:val="20"/>
                <w:szCs w:val="20"/>
              </w:rPr>
              <w:t>agraria</w:t>
            </w:r>
            <w:r w:rsidRPr="00D06A32">
              <w:rPr>
                <w:rFonts w:ascii="Bookman Old Style" w:hAnsi="Bookman Old Style" w:cs="Arial"/>
                <w:bCs/>
                <w:sz w:val="20"/>
                <w:szCs w:val="20"/>
              </w:rPr>
              <w:t xml:space="preserve">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w:t>
            </w:r>
            <w:r w:rsidRPr="008F7049">
              <w:rPr>
                <w:rFonts w:ascii="Bookman Old Style" w:hAnsi="Bookman Old Style" w:cs="Arial"/>
                <w:b/>
                <w:sz w:val="20"/>
                <w:szCs w:val="20"/>
                <w:u w:val="single"/>
              </w:rPr>
              <w:lastRenderedPageBreak/>
              <w:t>12</w:t>
            </w:r>
            <w:r w:rsidR="00ED49A3">
              <w:rPr>
                <w:rFonts w:ascii="Bookman Old Style" w:hAnsi="Bookman Old Style" w:cs="Arial"/>
                <w:b/>
                <w:sz w:val="20"/>
                <w:szCs w:val="20"/>
                <w:u w:val="single"/>
              </w:rPr>
              <w:t>4</w:t>
            </w:r>
            <w:r w:rsidRPr="00D06A32">
              <w:rPr>
                <w:rFonts w:ascii="Bookman Old Style" w:hAnsi="Bookman Old Style" w:cs="Arial"/>
                <w:bCs/>
                <w:sz w:val="20"/>
                <w:szCs w:val="20"/>
              </w:rPr>
              <w:t xml:space="preserve"> de la presente ley, sobre mujeres rurales. Para la implementación de la estrategia las entidades responsables deberán coordinar con las entidades territoriales y el Ministerio Público.</w:t>
            </w:r>
          </w:p>
          <w:p w14:paraId="126D5878" w14:textId="77777777" w:rsidR="005846E4" w:rsidRDefault="005846E4" w:rsidP="005846E4">
            <w:pPr>
              <w:ind w:right="49"/>
              <w:jc w:val="both"/>
              <w:rPr>
                <w:rFonts w:ascii="Bookman Old Style" w:hAnsi="Bookman Old Style" w:cs="Arial"/>
                <w:bCs/>
                <w:sz w:val="20"/>
                <w:szCs w:val="20"/>
              </w:rPr>
            </w:pPr>
          </w:p>
          <w:p w14:paraId="47F9E7D7" w14:textId="50C0BB20" w:rsidR="005846E4" w:rsidRPr="005846E4" w:rsidRDefault="005846E4" w:rsidP="005846E4">
            <w:pPr>
              <w:jc w:val="both"/>
              <w:rPr>
                <w:rFonts w:ascii="Bookman Old Style" w:eastAsia="Garamond" w:hAnsi="Bookman Old Style" w:cs="Garamond"/>
                <w:b/>
                <w:sz w:val="20"/>
                <w:szCs w:val="20"/>
                <w:u w:val="single"/>
              </w:rPr>
            </w:pPr>
            <w:r w:rsidRPr="00D06A32">
              <w:rPr>
                <w:rFonts w:ascii="Bookman Old Style" w:eastAsia="Garamond" w:hAnsi="Bookman Old Style" w:cs="Garamond"/>
                <w:sz w:val="20"/>
                <w:szCs w:val="20"/>
              </w:rPr>
              <w:t>El Consejo Superior de la Judicatura deberá implementar un programa de formación en derecho agrario</w:t>
            </w:r>
            <w:r>
              <w:rPr>
                <w:rFonts w:ascii="Bookman Old Style" w:eastAsia="Garamond" w:hAnsi="Bookman Old Style" w:cs="Garamond"/>
                <w:sz w:val="20"/>
                <w:szCs w:val="20"/>
              </w:rPr>
              <w:t>,</w:t>
            </w:r>
            <w:r w:rsidRPr="00D06A32">
              <w:rPr>
                <w:rFonts w:ascii="Bookman Old Style" w:eastAsia="Garamond" w:hAnsi="Bookman Old Style" w:cs="Garamond"/>
                <w:sz w:val="20"/>
                <w:szCs w:val="20"/>
              </w:rPr>
              <w:t xml:space="preserve"> rural</w:t>
            </w:r>
            <w:r>
              <w:rPr>
                <w:rFonts w:ascii="Bookman Old Style" w:eastAsia="Garamond" w:hAnsi="Bookman Old Style" w:cs="Garamond"/>
                <w:sz w:val="20"/>
                <w:szCs w:val="20"/>
              </w:rPr>
              <w:t xml:space="preserve"> </w:t>
            </w:r>
            <w:r w:rsidRPr="005846E4">
              <w:rPr>
                <w:rFonts w:ascii="Bookman Old Style" w:eastAsia="Garamond" w:hAnsi="Bookman Old Style" w:cs="Garamond"/>
                <w:b/>
                <w:bCs/>
                <w:sz w:val="20"/>
                <w:szCs w:val="20"/>
                <w:u w:val="single"/>
              </w:rPr>
              <w:t>y ambiental</w:t>
            </w:r>
            <w:r w:rsidRPr="00D06A32">
              <w:rPr>
                <w:rFonts w:ascii="Bookman Old Style" w:eastAsia="Garamond" w:hAnsi="Bookman Old Style" w:cs="Garamond"/>
                <w:sz w:val="20"/>
                <w:szCs w:val="20"/>
              </w:rPr>
              <w:t xml:space="preserve"> dirigido especialmente a los </w:t>
            </w:r>
            <w:r w:rsidRPr="00D06A32">
              <w:rPr>
                <w:rFonts w:ascii="Bookman Old Style" w:eastAsia="Garamond" w:hAnsi="Bookman Old Style" w:cs="Garamond"/>
                <w:b/>
                <w:sz w:val="20"/>
                <w:szCs w:val="20"/>
                <w:u w:val="single"/>
              </w:rPr>
              <w:t xml:space="preserve">jueces administrativos, a los </w:t>
            </w:r>
            <w:r w:rsidRPr="00D06A32">
              <w:rPr>
                <w:rFonts w:ascii="Bookman Old Style" w:eastAsia="Garamond" w:hAnsi="Bookman Old Style" w:cs="Garamond"/>
                <w:sz w:val="20"/>
                <w:szCs w:val="20"/>
              </w:rPr>
              <w:t>jueces civiles municipales</w:t>
            </w:r>
            <w:r w:rsidRPr="00D06A32">
              <w:rPr>
                <w:rFonts w:ascii="Bookman Old Style" w:eastAsia="Garamond" w:hAnsi="Bookman Old Style" w:cs="Garamond"/>
                <w:b/>
                <w:sz w:val="20"/>
                <w:szCs w:val="20"/>
                <w:u w:val="single"/>
              </w:rPr>
              <w:t>,</w:t>
            </w:r>
            <w:r w:rsidRPr="00D06A32">
              <w:rPr>
                <w:rFonts w:ascii="Bookman Old Style" w:eastAsia="Garamond" w:hAnsi="Bookman Old Style" w:cs="Garamond"/>
                <w:sz w:val="20"/>
                <w:szCs w:val="20"/>
              </w:rPr>
              <w:t xml:space="preserve"> a los jueces promiscuos </w:t>
            </w:r>
            <w:r w:rsidRPr="00D06A32">
              <w:rPr>
                <w:rFonts w:ascii="Bookman Old Style" w:eastAsia="Garamond" w:hAnsi="Bookman Old Style" w:cs="Garamond"/>
                <w:b/>
                <w:sz w:val="20"/>
                <w:szCs w:val="20"/>
                <w:u w:val="single"/>
              </w:rPr>
              <w:t>y a los Magistrados correspondientes de ambas jurisdicciones,</w:t>
            </w:r>
            <w:r w:rsidRPr="00D06A32">
              <w:rPr>
                <w:rFonts w:ascii="Bookman Old Style" w:eastAsia="Garamond" w:hAnsi="Bookman Old Style" w:cs="Garamond"/>
                <w:sz w:val="20"/>
                <w:szCs w:val="20"/>
              </w:rPr>
              <w:t xml:space="preserve"> en virtud de las nuevas competencias previstas en esta ley. </w:t>
            </w:r>
            <w:r w:rsidRPr="00D06A32">
              <w:rPr>
                <w:rFonts w:ascii="Bookman Old Style" w:eastAsia="Garamond" w:hAnsi="Bookman Old Style" w:cs="Garamond"/>
                <w:b/>
                <w:sz w:val="20"/>
                <w:szCs w:val="20"/>
                <w:u w:val="single"/>
              </w:rPr>
              <w:t>Para el efecto, a través de la Escuela Judicial Rodrigo Lara Bonilla, deberá diseñar e implementar un curso de capacitación en la normatividad agraria y ambiental, y en el procedimiento judicial agrario</w:t>
            </w:r>
            <w:r>
              <w:rPr>
                <w:rFonts w:ascii="Bookman Old Style" w:eastAsia="Garamond" w:hAnsi="Bookman Old Style" w:cs="Garamond"/>
                <w:b/>
                <w:sz w:val="20"/>
                <w:szCs w:val="20"/>
                <w:u w:val="single"/>
              </w:rPr>
              <w:t>,</w:t>
            </w:r>
            <w:r w:rsidRPr="00D06A32">
              <w:rPr>
                <w:rFonts w:ascii="Bookman Old Style" w:eastAsia="Garamond" w:hAnsi="Bookman Old Style" w:cs="Garamond"/>
                <w:b/>
                <w:sz w:val="20"/>
                <w:szCs w:val="20"/>
                <w:u w:val="single"/>
              </w:rPr>
              <w:t xml:space="preserve"> rural</w:t>
            </w:r>
            <w:r>
              <w:rPr>
                <w:rFonts w:ascii="Bookman Old Style" w:eastAsia="Garamond" w:hAnsi="Bookman Old Style" w:cs="Garamond"/>
                <w:b/>
                <w:sz w:val="20"/>
                <w:szCs w:val="20"/>
                <w:u w:val="single"/>
              </w:rPr>
              <w:t xml:space="preserve"> y ambiental</w:t>
            </w:r>
            <w:r w:rsidRPr="00D06A32">
              <w:rPr>
                <w:rFonts w:ascii="Bookman Old Style" w:eastAsia="Garamond" w:hAnsi="Bookman Old Style" w:cs="Garamond"/>
                <w:b/>
                <w:sz w:val="20"/>
                <w:szCs w:val="20"/>
                <w:u w:val="single"/>
              </w:rPr>
              <w:t xml:space="preserve"> regulado en esta ley. Su diseño deberá efectuarse dentro de los seis (6) meses siguientes a la expedición de esta Ley.</w:t>
            </w:r>
          </w:p>
        </w:tc>
      </w:tr>
      <w:tr w:rsidR="006F269A" w:rsidRPr="00D06A32" w14:paraId="112BBF89" w14:textId="77777777" w:rsidTr="00F61EFD">
        <w:tc>
          <w:tcPr>
            <w:tcW w:w="4389" w:type="dxa"/>
          </w:tcPr>
          <w:p w14:paraId="40ADFE43"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lastRenderedPageBreak/>
              <w:t>Artículo 125. Provisión de cargos</w:t>
            </w:r>
            <w:r w:rsidRPr="00D06A32">
              <w:rPr>
                <w:rFonts w:ascii="Bookman Old Style" w:eastAsia="Garamond" w:hAnsi="Bookman Old Style" w:cs="Helvetica"/>
                <w:sz w:val="20"/>
                <w:szCs w:val="20"/>
              </w:rPr>
              <w:t>. Para la provisión de los cargos de juez de los Juzgados Agrarios y Rurales y de magistrado de las Salas Agrarias y Rurales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w:t>
            </w:r>
          </w:p>
          <w:p w14:paraId="6E001D5D"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15736E80"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w:t>
            </w:r>
            <w:r w:rsidRPr="00D06A32">
              <w:rPr>
                <w:rFonts w:ascii="Bookman Old Style" w:eastAsia="Garamond" w:hAnsi="Bookman Old Style" w:cs="Helvetica"/>
                <w:sz w:val="20"/>
                <w:szCs w:val="20"/>
              </w:rPr>
              <w:lastRenderedPageBreak/>
              <w:t>judiciales actualmente sometidos a concurso de méritos, así como los aspirantes a jueces y magistrados que se hallen registrados en la lista de elegibles actual para despachos civiles deberán destinarse prioritariamente a satisfacer la oferta judicial de jueces y magistrados rurales y agrarios, para lo cual, los funcionarios deberán ser capacitados en materia de derecho agrario, ambiental y demás normas pertinentes, previo a la posesión en su cargo.</w:t>
            </w:r>
          </w:p>
          <w:p w14:paraId="0862E5C4" w14:textId="46A9C358" w:rsidR="00357229"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79B7EF31" w14:textId="77777777" w:rsidR="007B048E" w:rsidRPr="00D06A32" w:rsidRDefault="007B048E"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5154BB2"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r w:rsidRPr="00D06A32">
              <w:rPr>
                <w:rFonts w:ascii="Bookman Old Style" w:eastAsia="Garamond" w:hAnsi="Bookman Old Style" w:cs="Helvetica"/>
                <w:sz w:val="20"/>
                <w:szCs w:val="20"/>
              </w:rPr>
              <w:t xml:space="preserve">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respectivas </w:t>
            </w:r>
            <w:r w:rsidRPr="00D06A32">
              <w:rPr>
                <w:rFonts w:ascii="Bookman Old Style" w:eastAsia="Garamond" w:hAnsi="Bookman Old Style" w:cs="Helvetica"/>
                <w:bCs/>
                <w:sz w:val="20"/>
                <w:szCs w:val="20"/>
              </w:rPr>
              <w:t>y atendiendo a principios de transparencia y mérito</w:t>
            </w:r>
            <w:r w:rsidRPr="00D06A32">
              <w:rPr>
                <w:rFonts w:ascii="Bookman Old Style" w:eastAsia="Garamond" w:hAnsi="Bookman Old Style" w:cs="Helvetica"/>
                <w:sz w:val="20"/>
                <w:szCs w:val="20"/>
              </w:rPr>
              <w:t>. No obstante, para posesionarse y ejercer los cargos de juez y magistrado deberán tomar y aprobar, con dedicación exclusiva, el curso de capacitación en la normatividad agraria y ambiental, y en el procedimiento judicial agrario y rural regulado en esta ley, de acuerdo con el plan que para tal fin diseñe e implemente la Escuela Judicial Rodrigo Lara Bonilla, cuyo diseño deberá efectuarse dentro de los seis (6) meses siguientes a la expedición de esta Ley.</w:t>
            </w:r>
            <w:r w:rsidRPr="00D06A32">
              <w:rPr>
                <w:rFonts w:ascii="Bookman Old Style" w:eastAsia="Garamond" w:hAnsi="Bookman Old Style" w:cs="Helvetica"/>
                <w:bCs/>
                <w:sz w:val="20"/>
                <w:szCs w:val="20"/>
              </w:rPr>
              <w:t xml:space="preserve"> En todo caso, estos cargos en provisionalidad no podrán exceder de tres (3) años contados a partir de la respectiva posesión. </w:t>
            </w:r>
          </w:p>
          <w:p w14:paraId="2D05CE0C"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0"/>
                <w:szCs w:val="20"/>
              </w:rPr>
            </w:pPr>
          </w:p>
          <w:p w14:paraId="617509C8" w14:textId="77777777" w:rsidR="005646B9" w:rsidRDefault="005646B9" w:rsidP="00D97AEE">
            <w:pPr>
              <w:jc w:val="both"/>
              <w:rPr>
                <w:rFonts w:ascii="Bookman Old Style" w:eastAsia="Garamond" w:hAnsi="Bookman Old Style" w:cs="Helvetica"/>
                <w:b/>
                <w:sz w:val="20"/>
                <w:szCs w:val="20"/>
              </w:rPr>
            </w:pPr>
          </w:p>
          <w:p w14:paraId="7C570748" w14:textId="77777777" w:rsidR="005646B9" w:rsidRDefault="005646B9" w:rsidP="00D97AEE">
            <w:pPr>
              <w:jc w:val="both"/>
              <w:rPr>
                <w:rFonts w:ascii="Bookman Old Style" w:eastAsia="Garamond" w:hAnsi="Bookman Old Style" w:cs="Helvetica"/>
                <w:b/>
                <w:sz w:val="20"/>
                <w:szCs w:val="20"/>
              </w:rPr>
            </w:pPr>
          </w:p>
          <w:p w14:paraId="153D3088" w14:textId="77777777" w:rsidR="005646B9" w:rsidRDefault="005646B9" w:rsidP="00D97AEE">
            <w:pPr>
              <w:jc w:val="both"/>
              <w:rPr>
                <w:rFonts w:ascii="Bookman Old Style" w:eastAsia="Garamond" w:hAnsi="Bookman Old Style" w:cs="Helvetica"/>
                <w:b/>
                <w:sz w:val="20"/>
                <w:szCs w:val="20"/>
              </w:rPr>
            </w:pPr>
          </w:p>
          <w:p w14:paraId="0B88628A" w14:textId="77777777" w:rsidR="005646B9" w:rsidRDefault="005646B9" w:rsidP="00D97AEE">
            <w:pPr>
              <w:jc w:val="both"/>
              <w:rPr>
                <w:rFonts w:ascii="Bookman Old Style" w:eastAsia="Garamond" w:hAnsi="Bookman Old Style" w:cs="Helvetica"/>
                <w:b/>
                <w:sz w:val="20"/>
                <w:szCs w:val="20"/>
              </w:rPr>
            </w:pPr>
          </w:p>
          <w:p w14:paraId="4949E820" w14:textId="77777777" w:rsidR="005646B9" w:rsidRDefault="005646B9" w:rsidP="00D97AEE">
            <w:pPr>
              <w:jc w:val="both"/>
              <w:rPr>
                <w:rFonts w:ascii="Bookman Old Style" w:eastAsia="Garamond" w:hAnsi="Bookman Old Style" w:cs="Helvetica"/>
                <w:b/>
                <w:sz w:val="20"/>
                <w:szCs w:val="20"/>
              </w:rPr>
            </w:pPr>
          </w:p>
          <w:p w14:paraId="42911D30" w14:textId="77777777" w:rsidR="005646B9" w:rsidRDefault="005646B9" w:rsidP="00D97AEE">
            <w:pPr>
              <w:jc w:val="both"/>
              <w:rPr>
                <w:rFonts w:ascii="Bookman Old Style" w:eastAsia="Garamond" w:hAnsi="Bookman Old Style" w:cs="Helvetica"/>
                <w:b/>
                <w:sz w:val="20"/>
                <w:szCs w:val="20"/>
              </w:rPr>
            </w:pPr>
          </w:p>
          <w:p w14:paraId="72D06B2E" w14:textId="77777777" w:rsidR="005646B9" w:rsidRDefault="005646B9" w:rsidP="00D97AEE">
            <w:pPr>
              <w:jc w:val="both"/>
              <w:rPr>
                <w:rFonts w:ascii="Bookman Old Style" w:eastAsia="Garamond" w:hAnsi="Bookman Old Style" w:cs="Helvetica"/>
                <w:b/>
                <w:sz w:val="20"/>
                <w:szCs w:val="20"/>
              </w:rPr>
            </w:pPr>
          </w:p>
          <w:p w14:paraId="3D32AD35" w14:textId="77777777" w:rsidR="005646B9" w:rsidRDefault="005646B9" w:rsidP="00D97AEE">
            <w:pPr>
              <w:jc w:val="both"/>
              <w:rPr>
                <w:rFonts w:ascii="Bookman Old Style" w:eastAsia="Garamond" w:hAnsi="Bookman Old Style" w:cs="Helvetica"/>
                <w:b/>
                <w:sz w:val="20"/>
                <w:szCs w:val="20"/>
              </w:rPr>
            </w:pPr>
          </w:p>
          <w:p w14:paraId="053F73F4" w14:textId="40ACB899" w:rsidR="006F269A" w:rsidRPr="00D06A32" w:rsidRDefault="00357229" w:rsidP="00D97AEE">
            <w:pPr>
              <w:jc w:val="both"/>
              <w:rPr>
                <w:rFonts w:ascii="Bookman Old Style" w:hAnsi="Bookman Old Style"/>
                <w:sz w:val="20"/>
                <w:szCs w:val="20"/>
              </w:rPr>
            </w:pPr>
            <w:r w:rsidRPr="00D06A32">
              <w:rPr>
                <w:rFonts w:ascii="Bookman Old Style" w:eastAsia="Garamond" w:hAnsi="Bookman Old Style" w:cs="Helvetica"/>
                <w:b/>
                <w:sz w:val="20"/>
                <w:szCs w:val="20"/>
              </w:rPr>
              <w:t xml:space="preserve">Parágrafo. </w:t>
            </w:r>
            <w:r w:rsidRPr="00D06A32">
              <w:rPr>
                <w:rFonts w:ascii="Bookman Old Style" w:eastAsia="Garamond" w:hAnsi="Bookman Old Style" w:cs="Helvetica"/>
                <w:sz w:val="20"/>
                <w:szCs w:val="20"/>
              </w:rPr>
              <w:t xml:space="preserve">Para ser nombrado en el departamento de San Andrés, Providencia </w:t>
            </w:r>
            <w:r w:rsidRPr="00D06A32">
              <w:rPr>
                <w:rFonts w:ascii="Bookman Old Style" w:eastAsia="Garamond" w:hAnsi="Bookman Old Style" w:cs="Helvetica"/>
                <w:sz w:val="20"/>
                <w:szCs w:val="20"/>
              </w:rPr>
              <w:lastRenderedPageBreak/>
              <w:t>y Santa Catalina, se deberá acreditar la condición de residente permanente o poseer la tarjeta de residencia temporal por actividad laborales.</w:t>
            </w:r>
          </w:p>
        </w:tc>
        <w:tc>
          <w:tcPr>
            <w:tcW w:w="4390" w:type="dxa"/>
          </w:tcPr>
          <w:p w14:paraId="05881519" w14:textId="39BB9BC0"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1</w:t>
            </w:r>
            <w:r w:rsidR="008F7049">
              <w:rPr>
                <w:rFonts w:ascii="Bookman Old Style" w:hAnsi="Bookman Old Style" w:cs="Arial"/>
                <w:b/>
                <w:sz w:val="20"/>
                <w:szCs w:val="20"/>
              </w:rPr>
              <w:t>27</w:t>
            </w:r>
            <w:r w:rsidRPr="00D06A32">
              <w:rPr>
                <w:rFonts w:ascii="Bookman Old Style" w:hAnsi="Bookman Old Style" w:cs="Arial"/>
                <w:b/>
                <w:sz w:val="20"/>
                <w:szCs w:val="20"/>
              </w:rPr>
              <w:t>. Provisión de cargos.</w:t>
            </w:r>
            <w:r w:rsidRPr="00D06A32">
              <w:rPr>
                <w:rFonts w:ascii="Bookman Old Style" w:hAnsi="Bookman Old Style" w:cs="Arial"/>
                <w:bCs/>
                <w:sz w:val="20"/>
                <w:szCs w:val="20"/>
              </w:rPr>
              <w:t xml:space="preserve"> Para la provisión de los cargos de juez de los Juzgados Agrarios</w:t>
            </w:r>
            <w:r w:rsidR="008F7049">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y de magistrado de las Salas Agrarias</w:t>
            </w:r>
            <w:r w:rsidR="008F7049">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w:t>
            </w:r>
          </w:p>
          <w:p w14:paraId="509E1E1F" w14:textId="77777777" w:rsidR="0020501F" w:rsidRPr="00D06A32" w:rsidRDefault="0020501F" w:rsidP="00D97AEE">
            <w:pPr>
              <w:ind w:right="49"/>
              <w:jc w:val="both"/>
              <w:rPr>
                <w:rFonts w:ascii="Bookman Old Style" w:hAnsi="Bookman Old Style" w:cs="Arial"/>
                <w:bCs/>
                <w:sz w:val="20"/>
                <w:szCs w:val="20"/>
              </w:rPr>
            </w:pPr>
          </w:p>
          <w:p w14:paraId="5CF67462" w14:textId="18711E72"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w:t>
            </w:r>
            <w:r w:rsidRPr="00D06A32">
              <w:rPr>
                <w:rFonts w:ascii="Bookman Old Style" w:hAnsi="Bookman Old Style" w:cs="Arial"/>
                <w:bCs/>
                <w:sz w:val="20"/>
                <w:szCs w:val="20"/>
              </w:rPr>
              <w:lastRenderedPageBreak/>
              <w:t>judiciales actualmente sometidos a concurso de méritos, así como los aspirantes a jueces y magistrados que se hallen registrados en la lista de elegibles actual para despachos civiles deberán destinarse prioritariamente a satisfacer la oferta judicial de jueces y magistrados rurales</w:t>
            </w:r>
            <w:r w:rsidR="007B048E">
              <w:rPr>
                <w:rFonts w:ascii="Bookman Old Style" w:hAnsi="Bookman Old Style" w:cs="Arial"/>
                <w:bCs/>
                <w:sz w:val="20"/>
                <w:szCs w:val="20"/>
              </w:rPr>
              <w:t xml:space="preserve">, </w:t>
            </w:r>
            <w:r w:rsidRPr="00D06A32">
              <w:rPr>
                <w:rFonts w:ascii="Bookman Old Style" w:hAnsi="Bookman Old Style" w:cs="Arial"/>
                <w:bCs/>
                <w:sz w:val="20"/>
                <w:szCs w:val="20"/>
              </w:rPr>
              <w:t>agrarios</w:t>
            </w:r>
            <w:r w:rsidR="007B048E">
              <w:rPr>
                <w:rFonts w:ascii="Bookman Old Style" w:hAnsi="Bookman Old Style" w:cs="Arial"/>
                <w:bCs/>
                <w:sz w:val="20"/>
                <w:szCs w:val="20"/>
              </w:rPr>
              <w:t xml:space="preserve"> </w:t>
            </w:r>
            <w:r w:rsidR="007B048E" w:rsidRPr="007B048E">
              <w:rPr>
                <w:rFonts w:ascii="Bookman Old Style" w:hAnsi="Bookman Old Style" w:cs="Arial"/>
                <w:b/>
                <w:sz w:val="20"/>
                <w:szCs w:val="20"/>
                <w:u w:val="single"/>
              </w:rPr>
              <w:t>y ambientales</w:t>
            </w:r>
            <w:r w:rsidRPr="00D06A32">
              <w:rPr>
                <w:rFonts w:ascii="Bookman Old Style" w:hAnsi="Bookman Old Style" w:cs="Arial"/>
                <w:bCs/>
                <w:sz w:val="20"/>
                <w:szCs w:val="20"/>
              </w:rPr>
              <w:t>, para lo cual, los funcionarios deberán ser capacitados en materia de derecho agrario, ambiental y demás normas pertinentes, previo a la posesión en su cargo.</w:t>
            </w:r>
          </w:p>
          <w:p w14:paraId="75DBCDBB" w14:textId="77777777" w:rsidR="0020501F" w:rsidRPr="00D06A32" w:rsidRDefault="0020501F" w:rsidP="00D97AEE">
            <w:pPr>
              <w:ind w:right="49"/>
              <w:jc w:val="both"/>
              <w:rPr>
                <w:rFonts w:ascii="Bookman Old Style" w:hAnsi="Bookman Old Style" w:cs="Arial"/>
                <w:bCs/>
                <w:sz w:val="20"/>
                <w:szCs w:val="20"/>
              </w:rPr>
            </w:pPr>
          </w:p>
          <w:p w14:paraId="0C7081FD" w14:textId="298CDBAF"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w:t>
            </w:r>
            <w:r w:rsidRPr="007B048E">
              <w:rPr>
                <w:rFonts w:ascii="Bookman Old Style" w:hAnsi="Bookman Old Style" w:cs="Arial"/>
                <w:bCs/>
                <w:sz w:val="20"/>
                <w:szCs w:val="20"/>
              </w:rPr>
              <w:t>respectivas y atendiendo a principios de transparencia y mérito</w:t>
            </w:r>
            <w:r w:rsidRPr="00D06A32">
              <w:rPr>
                <w:rFonts w:ascii="Bookman Old Style" w:hAnsi="Bookman Old Style" w:cs="Arial"/>
                <w:bCs/>
                <w:sz w:val="20"/>
                <w:szCs w:val="20"/>
              </w:rPr>
              <w:t>. No obstante, para posesionarse y ejercer los cargos de juez y magistrado deberán tomar y aprobar, con dedicación exclusiva, el curso de capacitación en la normatividad agraria y ambiental, y en el procedimiento judicial agrario</w:t>
            </w:r>
            <w:r w:rsidR="007B048E">
              <w:rPr>
                <w:rFonts w:ascii="Bookman Old Style" w:hAnsi="Bookman Old Style" w:cs="Arial"/>
                <w:bCs/>
                <w:sz w:val="20"/>
                <w:szCs w:val="20"/>
              </w:rPr>
              <w:t xml:space="preserve">, </w:t>
            </w:r>
            <w:r w:rsidRPr="00D06A32">
              <w:rPr>
                <w:rFonts w:ascii="Bookman Old Style" w:hAnsi="Bookman Old Style" w:cs="Arial"/>
                <w:bCs/>
                <w:sz w:val="20"/>
                <w:szCs w:val="20"/>
              </w:rPr>
              <w:t>rural</w:t>
            </w:r>
            <w:r w:rsidR="007B048E">
              <w:rPr>
                <w:rFonts w:ascii="Bookman Old Style" w:hAnsi="Bookman Old Style" w:cs="Arial"/>
                <w:bCs/>
                <w:sz w:val="20"/>
                <w:szCs w:val="20"/>
              </w:rPr>
              <w:t xml:space="preserve"> </w:t>
            </w:r>
            <w:r w:rsidR="007B048E" w:rsidRPr="007B048E">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regulado en esta ley, de acuerdo con el plan que para tal fin diseñe e implemente la Escuela Judicial Rodrigo Lara Bonilla, cuyo diseño deberá efectuarse dentro de los seis (6) meses siguientes a la expedición de esta Ley. </w:t>
            </w:r>
            <w:r w:rsidRPr="00D06A32">
              <w:rPr>
                <w:rFonts w:ascii="Bookman Old Style" w:hAnsi="Bookman Old Style" w:cs="Arial"/>
                <w:b/>
                <w:sz w:val="20"/>
                <w:szCs w:val="20"/>
                <w:u w:val="single"/>
              </w:rPr>
              <w:t>En todo caso, estos cargos en provisionalidad no podrán exceder de tres (3) años contados a partir de la respectiva posesión.</w:t>
            </w:r>
          </w:p>
          <w:p w14:paraId="53376E8C" w14:textId="77777777" w:rsidR="0020501F" w:rsidRPr="00D06A32" w:rsidRDefault="0020501F" w:rsidP="00D97AEE">
            <w:pPr>
              <w:ind w:right="49"/>
              <w:jc w:val="both"/>
              <w:rPr>
                <w:rFonts w:ascii="Bookman Old Style" w:hAnsi="Bookman Old Style" w:cs="Arial"/>
                <w:bCs/>
                <w:sz w:val="20"/>
                <w:szCs w:val="20"/>
              </w:rPr>
            </w:pPr>
          </w:p>
          <w:p w14:paraId="1098CE13"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
                <w:sz w:val="20"/>
                <w:szCs w:val="20"/>
                <w:u w:val="single"/>
              </w:rPr>
              <w:t>La Escuela Judicial Rodrigo Lara Bonilla, para el diseño del curso, deberá tener en cuenta un componente de profundización sectorial (minería, hidrocarburos, energía, servicios públicos, ordenamiento territorial, ambiental y tierras).</w:t>
            </w:r>
          </w:p>
          <w:p w14:paraId="512660E1" w14:textId="77777777" w:rsidR="0020501F" w:rsidRPr="00D06A32" w:rsidRDefault="0020501F" w:rsidP="00D97AEE">
            <w:pPr>
              <w:ind w:right="49"/>
              <w:jc w:val="both"/>
              <w:rPr>
                <w:rFonts w:ascii="Bookman Old Style" w:hAnsi="Bookman Old Style" w:cs="Arial"/>
                <w:bCs/>
                <w:sz w:val="20"/>
                <w:szCs w:val="20"/>
              </w:rPr>
            </w:pPr>
          </w:p>
          <w:p w14:paraId="6E501468" w14:textId="5937FED5"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Parágrafo. Para ser nombrado en el departamento de San Andrés, Providencia </w:t>
            </w:r>
            <w:r w:rsidRPr="00D06A32">
              <w:rPr>
                <w:rFonts w:ascii="Bookman Old Style" w:hAnsi="Bookman Old Style" w:cs="Arial"/>
                <w:bCs/>
                <w:sz w:val="20"/>
                <w:szCs w:val="20"/>
              </w:rPr>
              <w:lastRenderedPageBreak/>
              <w:t>y Santa Catalina, se deberá acreditar la condición de residente permanente o poseer la tarjeta de residencia temporal por actividad laborales.</w:t>
            </w:r>
          </w:p>
        </w:tc>
      </w:tr>
      <w:tr w:rsidR="006F269A" w:rsidRPr="00D06A32" w14:paraId="395B99BA" w14:textId="77777777" w:rsidTr="00F61EFD">
        <w:tc>
          <w:tcPr>
            <w:tcW w:w="4389" w:type="dxa"/>
          </w:tcPr>
          <w:p w14:paraId="565FB805" w14:textId="762CF0AC" w:rsidR="006F269A"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lastRenderedPageBreak/>
              <w:t xml:space="preserve">Artículo 126. </w:t>
            </w:r>
            <w:r w:rsidRPr="00D06A32">
              <w:rPr>
                <w:rFonts w:ascii="Bookman Old Style" w:eastAsia="Garamond" w:hAnsi="Bookman Old Style" w:cs="Garamond"/>
                <w:sz w:val="20"/>
                <w:szCs w:val="20"/>
              </w:rPr>
              <w:t>Se exhorta al Gobierno Nacional a presentar, dentro de los seis (6) meses siguientes a la aprobación de la presente ley, un proyecto de ley de reforma de la ley estatutaria de la administración de justicia que se ocupe de la solución de las controversias ambientales que se presentan en el territorio nacional, a través de la creación de una especialidad agraria y ambiental en la jurisdicción ordinaria y en la jurisdicción contenciosa administrativa.</w:t>
            </w:r>
          </w:p>
        </w:tc>
        <w:tc>
          <w:tcPr>
            <w:tcW w:w="4390" w:type="dxa"/>
          </w:tcPr>
          <w:p w14:paraId="31237C12" w14:textId="0A2B64BD" w:rsidR="006F269A" w:rsidRPr="00D06A32" w:rsidRDefault="001B316D"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128.</w:t>
            </w:r>
          </w:p>
        </w:tc>
      </w:tr>
      <w:tr w:rsidR="006F269A" w:rsidRPr="00D06A32" w14:paraId="6353A125" w14:textId="77777777" w:rsidTr="00F61EFD">
        <w:tc>
          <w:tcPr>
            <w:tcW w:w="4389" w:type="dxa"/>
          </w:tcPr>
          <w:p w14:paraId="0A255096" w14:textId="4211B941" w:rsidR="006F269A"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0"/>
                <w:szCs w:val="20"/>
              </w:rPr>
            </w:pPr>
            <w:r w:rsidRPr="00D06A32">
              <w:rPr>
                <w:rFonts w:ascii="Bookman Old Style" w:eastAsia="Garamond" w:hAnsi="Bookman Old Style" w:cs="Garamond"/>
                <w:b/>
                <w:sz w:val="20"/>
                <w:szCs w:val="20"/>
              </w:rPr>
              <w:t>Artículo 127. Modalidad de servicio móvil de atención al ciudadano con enfoque en lo rural y agrario.</w:t>
            </w:r>
            <w:r w:rsidRPr="00D06A32">
              <w:rPr>
                <w:rFonts w:ascii="Bookman Old Style" w:eastAsia="Garamond" w:hAnsi="Bookman Old Style" w:cs="Garamond"/>
                <w:sz w:val="20"/>
                <w:szCs w:val="20"/>
              </w:rPr>
              <w:t xml:space="preserve"> El Ministerio de Justicia y del Derecho en coordinación con las autoridades nacionales y locales competentes en la materia desarrollarán por lo menos cada seis (6) meses, una modalidad de servicio móvil de atención al ciudadano con enfoque en lo rural y</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agrario, orientada a facilitar información sobre derechos de propiedad, posesión,</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ocupación, usufructo, servidumbre, uso y tenencia de bienes inmuebles ubicados en suelo</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rural, con el fin de facilitar el acceso a los servicios y trámites a que hace referencia la</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presente ley. Asimismo, en esta modalidad se podrá promover y desarrollar mecanismos</w:t>
            </w:r>
            <w:r w:rsidRPr="00D06A32">
              <w:rPr>
                <w:rFonts w:ascii="Bookman Old Style" w:eastAsia="Garamond" w:hAnsi="Bookman Old Style" w:cs="Garamond"/>
                <w:b/>
                <w:sz w:val="20"/>
                <w:szCs w:val="20"/>
              </w:rPr>
              <w:t xml:space="preserve"> </w:t>
            </w:r>
            <w:r w:rsidRPr="00D06A32">
              <w:rPr>
                <w:rFonts w:ascii="Bookman Old Style" w:eastAsia="Garamond" w:hAnsi="Bookman Old Style" w:cs="Garamond"/>
                <w:sz w:val="20"/>
                <w:szCs w:val="20"/>
              </w:rPr>
              <w:t>alternativos de solución de conflictos.</w:t>
            </w:r>
          </w:p>
        </w:tc>
        <w:tc>
          <w:tcPr>
            <w:tcW w:w="4390" w:type="dxa"/>
          </w:tcPr>
          <w:p w14:paraId="54914011" w14:textId="79F2F188" w:rsidR="006F269A" w:rsidRPr="00D06A32" w:rsidRDefault="001B316D" w:rsidP="00D97AEE">
            <w:pPr>
              <w:rPr>
                <w:rFonts w:ascii="Bookman Old Style" w:hAnsi="Bookman Old Style"/>
                <w:sz w:val="20"/>
                <w:szCs w:val="20"/>
              </w:rPr>
            </w:pPr>
            <w:r w:rsidRPr="007F44DC">
              <w:rPr>
                <w:rFonts w:ascii="Bookman Old Style" w:hAnsi="Bookman Old Style"/>
                <w:sz w:val="20"/>
                <w:szCs w:val="20"/>
              </w:rPr>
              <w:t xml:space="preserve">Se ajusta la numeración a artículo </w:t>
            </w:r>
            <w:r>
              <w:rPr>
                <w:rFonts w:ascii="Bookman Old Style" w:hAnsi="Bookman Old Style"/>
                <w:sz w:val="20"/>
                <w:szCs w:val="20"/>
              </w:rPr>
              <w:t>129.</w:t>
            </w:r>
          </w:p>
        </w:tc>
      </w:tr>
      <w:tr w:rsidR="006F269A" w:rsidRPr="00D06A32" w14:paraId="4F6E3C7F" w14:textId="77777777" w:rsidTr="00F61EFD">
        <w:tc>
          <w:tcPr>
            <w:tcW w:w="4389" w:type="dxa"/>
          </w:tcPr>
          <w:p w14:paraId="776CA950" w14:textId="77777777" w:rsidR="00357229" w:rsidRPr="00D06A32"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Artículo 128. Régimen de transición y vigencia</w:t>
            </w:r>
            <w:r w:rsidRPr="00D06A32">
              <w:rPr>
                <w:rFonts w:ascii="Bookman Old Style" w:eastAsia="Garamond" w:hAnsi="Bookman Old Style" w:cs="Garamond"/>
                <w:sz w:val="20"/>
                <w:szCs w:val="20"/>
              </w:rPr>
              <w:t>. Esta ley comenzará a regir seis (6) meses después de su promulgación y solo se aplicará a los procesos cuyas demandas se instauren con posterioridad a su entrada en vigor.</w:t>
            </w:r>
          </w:p>
          <w:p w14:paraId="1EA86CFB" w14:textId="77777777" w:rsidR="00357229" w:rsidRPr="00D06A32" w:rsidRDefault="00357229" w:rsidP="00D97AEE">
            <w:pPr>
              <w:ind w:right="49"/>
              <w:jc w:val="both"/>
              <w:rPr>
                <w:rFonts w:ascii="Bookman Old Style" w:eastAsia="Garamond" w:hAnsi="Bookman Old Style" w:cs="Garamond"/>
                <w:sz w:val="20"/>
                <w:szCs w:val="20"/>
              </w:rPr>
            </w:pPr>
          </w:p>
          <w:p w14:paraId="3E69AA08" w14:textId="3892D08D" w:rsidR="00357229"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demandas y procesos en curso a la vigencia de la presente ley seguirán rigiéndose y culminarán de conformidad con el régimen jurídico anterior.</w:t>
            </w:r>
          </w:p>
          <w:p w14:paraId="7357728F" w14:textId="77777777" w:rsidR="001B316D" w:rsidRPr="00D06A32" w:rsidRDefault="001B316D" w:rsidP="00D97AEE">
            <w:pPr>
              <w:ind w:right="49"/>
              <w:jc w:val="both"/>
              <w:rPr>
                <w:rFonts w:ascii="Bookman Old Style" w:eastAsia="Garamond" w:hAnsi="Bookman Old Style" w:cs="Garamond"/>
                <w:sz w:val="20"/>
                <w:szCs w:val="20"/>
              </w:rPr>
            </w:pPr>
          </w:p>
          <w:p w14:paraId="76ACCE5E" w14:textId="621851DF" w:rsidR="00357229"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 xml:space="preserve">Si a la entrada en vigencia de esta ley, no hubieren empezado a funcionar los jueces </w:t>
            </w:r>
            <w:r w:rsidRPr="00D06A32">
              <w:rPr>
                <w:rFonts w:ascii="Bookman Old Style" w:eastAsia="Garamond" w:hAnsi="Bookman Old Style" w:cs="Garamond"/>
                <w:sz w:val="20"/>
                <w:szCs w:val="20"/>
              </w:rPr>
              <w:lastRenderedPageBreak/>
              <w:t xml:space="preserve">agrarios y rurales de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 </w:t>
            </w:r>
          </w:p>
          <w:p w14:paraId="5A09BE23" w14:textId="77777777" w:rsidR="001B316D" w:rsidRPr="00D06A32" w:rsidRDefault="001B316D" w:rsidP="00D97AEE">
            <w:pPr>
              <w:ind w:right="49"/>
              <w:jc w:val="both"/>
              <w:rPr>
                <w:rFonts w:ascii="Bookman Old Style" w:eastAsia="Garamond" w:hAnsi="Bookman Old Style" w:cs="Garamond"/>
                <w:sz w:val="20"/>
                <w:szCs w:val="20"/>
              </w:rPr>
            </w:pPr>
          </w:p>
          <w:p w14:paraId="5E75E7B4" w14:textId="42D034A8" w:rsidR="00357229"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Las anteriores reglas de competencia se mantendrán hasta la decisión judicial que cierre cada proceso; por lo tanto, los asuntos iniciados con anterioridad a su creación, no se trasladarán a los jueces y magistrados rurales y agrarios.</w:t>
            </w:r>
          </w:p>
          <w:p w14:paraId="4880F91B" w14:textId="77777777" w:rsidR="001B316D" w:rsidRPr="00D06A32" w:rsidRDefault="001B316D" w:rsidP="00D97AEE">
            <w:pPr>
              <w:ind w:right="49"/>
              <w:jc w:val="both"/>
              <w:rPr>
                <w:rFonts w:ascii="Bookman Old Style" w:eastAsia="Garamond" w:hAnsi="Bookman Old Style" w:cs="Garamond"/>
                <w:sz w:val="20"/>
                <w:szCs w:val="20"/>
              </w:rPr>
            </w:pPr>
          </w:p>
          <w:p w14:paraId="6C46D275" w14:textId="77777777" w:rsidR="00357229" w:rsidRPr="00D06A32"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 1º.</w:t>
            </w:r>
            <w:r w:rsidRPr="00D06A32">
              <w:rPr>
                <w:rFonts w:ascii="Bookman Old Style" w:eastAsia="Garamond" w:hAnsi="Bookman Old Style" w:cs="Garamond"/>
                <w:sz w:val="20"/>
                <w:szCs w:val="20"/>
              </w:rPr>
              <w:t xml:space="preserve">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7404CC2F" w14:textId="77777777" w:rsidR="00357229" w:rsidRPr="00D06A32" w:rsidRDefault="00357229" w:rsidP="00D97AEE">
            <w:pPr>
              <w:ind w:right="49"/>
              <w:jc w:val="both"/>
              <w:rPr>
                <w:rFonts w:ascii="Bookman Old Style" w:eastAsia="Garamond" w:hAnsi="Bookman Old Style" w:cs="Garamond"/>
                <w:sz w:val="20"/>
                <w:szCs w:val="20"/>
              </w:rPr>
            </w:pPr>
          </w:p>
          <w:p w14:paraId="771A26AD" w14:textId="77777777" w:rsidR="00357229" w:rsidRPr="00D06A32"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1.</w:t>
            </w:r>
            <w:r w:rsidRPr="00D06A32">
              <w:rPr>
                <w:rFonts w:ascii="Bookman Old Style" w:eastAsia="Garamond" w:hAnsi="Bookman Old Style" w:cs="Garamond"/>
                <w:sz w:val="20"/>
                <w:szCs w:val="20"/>
              </w:rPr>
              <w:tab/>
              <w:t>Nulidad con restablecimiento, contra los actos administrativos expedidos por el Instituto Colombiano de Desarrollo Rural, Incoder, o la entidad que haga sus veces, que inicien las diligencias administrativas de extinción del dominio; clarificación de la propiedad, deslinde y recuperación de baldíos.</w:t>
            </w:r>
          </w:p>
          <w:p w14:paraId="414AA193" w14:textId="77777777" w:rsidR="00357229" w:rsidRPr="00D06A32" w:rsidRDefault="00357229" w:rsidP="00D97AEE">
            <w:pPr>
              <w:ind w:right="49"/>
              <w:jc w:val="both"/>
              <w:rPr>
                <w:rFonts w:ascii="Bookman Old Style" w:eastAsia="Garamond" w:hAnsi="Bookman Old Style" w:cs="Garamond"/>
                <w:sz w:val="20"/>
                <w:szCs w:val="20"/>
              </w:rPr>
            </w:pPr>
          </w:p>
          <w:p w14:paraId="60173030" w14:textId="4ED39FDD" w:rsidR="001B316D"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2.</w:t>
            </w:r>
            <w:r w:rsidRPr="00D06A32">
              <w:rPr>
                <w:rFonts w:ascii="Bookman Old Style" w:eastAsia="Garamond" w:hAnsi="Bookman Old Style" w:cs="Garamond"/>
                <w:sz w:val="20"/>
                <w:szCs w:val="20"/>
              </w:rPr>
              <w:tab/>
              <w:t>De la revisión contra los actos de extinción del dominio agrario, o contra las resoluciones que decidan de fondo los procedimientos sobre clarificación, deslinde y recuperación de baldíos.</w:t>
            </w:r>
          </w:p>
          <w:p w14:paraId="27A8D1C1" w14:textId="77777777" w:rsidR="001B316D" w:rsidRPr="00D06A32" w:rsidRDefault="001B316D" w:rsidP="00D97AEE">
            <w:pPr>
              <w:ind w:right="49"/>
              <w:jc w:val="both"/>
              <w:rPr>
                <w:rFonts w:ascii="Bookman Old Style" w:eastAsia="Garamond" w:hAnsi="Bookman Old Style" w:cs="Garamond"/>
                <w:sz w:val="20"/>
                <w:szCs w:val="20"/>
              </w:rPr>
            </w:pPr>
          </w:p>
          <w:p w14:paraId="1FCB4021" w14:textId="77777777" w:rsidR="00357229" w:rsidRPr="00D06A32" w:rsidRDefault="00357229" w:rsidP="00D97AEE">
            <w:pPr>
              <w:ind w:right="49"/>
              <w:jc w:val="both"/>
              <w:rPr>
                <w:rFonts w:ascii="Bookman Old Style" w:eastAsia="Garamond" w:hAnsi="Bookman Old Style" w:cs="Garamond"/>
                <w:sz w:val="20"/>
                <w:szCs w:val="20"/>
              </w:rPr>
            </w:pPr>
            <w:r w:rsidRPr="00D06A32">
              <w:rPr>
                <w:rFonts w:ascii="Bookman Old Style" w:eastAsia="Garamond" w:hAnsi="Bookman Old Style" w:cs="Garamond"/>
                <w:sz w:val="20"/>
                <w:szCs w:val="20"/>
              </w:rPr>
              <w:t>3.</w:t>
            </w:r>
            <w:r w:rsidRPr="00D06A32">
              <w:rPr>
                <w:rFonts w:ascii="Bookman Old Style" w:eastAsia="Garamond" w:hAnsi="Bookman Old Style" w:cs="Garamond"/>
                <w:sz w:val="20"/>
                <w:szCs w:val="20"/>
              </w:rPr>
              <w:tab/>
              <w:t xml:space="preserve">De los de nulidad de los actos del Instituto Colombiano de Desarrollo Rural, Incoder, o de la entidad que haga sus veces, en los casos previstos en la ley. </w:t>
            </w:r>
          </w:p>
          <w:p w14:paraId="5367EFCE" w14:textId="77777777" w:rsidR="00357229" w:rsidRPr="00D06A32" w:rsidRDefault="00357229" w:rsidP="00D97AEE">
            <w:pPr>
              <w:ind w:right="49"/>
              <w:jc w:val="both"/>
              <w:rPr>
                <w:rFonts w:ascii="Bookman Old Style" w:eastAsia="Garamond" w:hAnsi="Bookman Old Style" w:cs="Garamond"/>
                <w:sz w:val="20"/>
                <w:szCs w:val="20"/>
              </w:rPr>
            </w:pPr>
          </w:p>
          <w:p w14:paraId="1A59E189" w14:textId="16169901" w:rsidR="006F269A"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0"/>
                <w:szCs w:val="20"/>
              </w:rPr>
            </w:pPr>
            <w:r w:rsidRPr="00D06A32">
              <w:rPr>
                <w:rFonts w:ascii="Bookman Old Style" w:eastAsia="Garamond" w:hAnsi="Bookman Old Style" w:cs="Garamond"/>
                <w:b/>
                <w:sz w:val="20"/>
                <w:szCs w:val="20"/>
              </w:rPr>
              <w:t>Parágrafo 2º.</w:t>
            </w:r>
            <w:r w:rsidRPr="00D06A32">
              <w:rPr>
                <w:rFonts w:ascii="Bookman Old Style" w:eastAsia="Garamond" w:hAnsi="Bookman Old Style" w:cs="Garamond"/>
                <w:sz w:val="20"/>
                <w:szCs w:val="20"/>
              </w:rPr>
              <w:t xml:space="preserve"> Los procesos judiciales iniciados con anterioridad a la entrada en vigor de esta ley se podrán acumular a los iniciados con posterioridad a ella, conforme al proceso establecido en esta ley, aunque el trámite sea distinto.</w:t>
            </w:r>
          </w:p>
        </w:tc>
        <w:tc>
          <w:tcPr>
            <w:tcW w:w="4390" w:type="dxa"/>
          </w:tcPr>
          <w:p w14:paraId="7FD139E0" w14:textId="4D6F0EAD"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1</w:t>
            </w:r>
            <w:r w:rsidR="001B316D">
              <w:rPr>
                <w:rFonts w:ascii="Bookman Old Style" w:hAnsi="Bookman Old Style" w:cs="Arial"/>
                <w:b/>
                <w:sz w:val="20"/>
                <w:szCs w:val="20"/>
              </w:rPr>
              <w:t>30</w:t>
            </w:r>
            <w:r w:rsidRPr="00D06A32">
              <w:rPr>
                <w:rFonts w:ascii="Bookman Old Style" w:hAnsi="Bookman Old Style" w:cs="Arial"/>
                <w:b/>
                <w:sz w:val="20"/>
                <w:szCs w:val="20"/>
              </w:rPr>
              <w:t>. Régimen de transición y vigencia.</w:t>
            </w:r>
            <w:r w:rsidRPr="00D06A32">
              <w:rPr>
                <w:rFonts w:ascii="Bookman Old Style" w:hAnsi="Bookman Old Style" w:cs="Arial"/>
                <w:bCs/>
                <w:sz w:val="20"/>
                <w:szCs w:val="20"/>
              </w:rPr>
              <w:t xml:space="preserve"> Esta ley comenzará a regir seis (6) meses después de su promulgación y solo se aplicará a los procesos cuyas demandas se instauren con posterioridad a su entrada en vigor.</w:t>
            </w:r>
          </w:p>
          <w:p w14:paraId="18A648E7" w14:textId="77777777" w:rsidR="0020501F" w:rsidRPr="00D06A32" w:rsidRDefault="0020501F" w:rsidP="00D97AEE">
            <w:pPr>
              <w:ind w:right="49"/>
              <w:jc w:val="both"/>
              <w:rPr>
                <w:rFonts w:ascii="Bookman Old Style" w:hAnsi="Bookman Old Style" w:cs="Arial"/>
                <w:bCs/>
                <w:sz w:val="20"/>
                <w:szCs w:val="20"/>
              </w:rPr>
            </w:pPr>
          </w:p>
          <w:p w14:paraId="3E478994"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Las demandas y procesos en curso a la vigencia de la presente ley seguirán rigiéndose y culminarán de conformidad con el régimen jurídico anterior.</w:t>
            </w:r>
          </w:p>
          <w:p w14:paraId="5975CD6D" w14:textId="77777777" w:rsidR="0020501F" w:rsidRPr="00D06A32" w:rsidRDefault="0020501F" w:rsidP="00D97AEE">
            <w:pPr>
              <w:ind w:right="49"/>
              <w:jc w:val="both"/>
              <w:rPr>
                <w:rFonts w:ascii="Bookman Old Style" w:hAnsi="Bookman Old Style" w:cs="Arial"/>
                <w:bCs/>
                <w:sz w:val="20"/>
                <w:szCs w:val="20"/>
              </w:rPr>
            </w:pPr>
          </w:p>
          <w:p w14:paraId="1756C690" w14:textId="7B5AB680"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 xml:space="preserve">Si a la entrada en vigencia de esta ley, no hubieren empezado a funcionar los jueces </w:t>
            </w:r>
            <w:r w:rsidRPr="00D06A32">
              <w:rPr>
                <w:rFonts w:ascii="Bookman Old Style" w:hAnsi="Bookman Old Style" w:cs="Arial"/>
                <w:bCs/>
                <w:sz w:val="20"/>
                <w:szCs w:val="20"/>
              </w:rPr>
              <w:lastRenderedPageBreak/>
              <w:t>agrarios</w:t>
            </w:r>
            <w:r w:rsidR="001B316D">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w:t>
            </w:r>
          </w:p>
          <w:p w14:paraId="770C2E5E" w14:textId="77777777" w:rsidR="0020501F" w:rsidRPr="00D06A32" w:rsidRDefault="0020501F" w:rsidP="00D97AEE">
            <w:pPr>
              <w:ind w:right="49"/>
              <w:jc w:val="both"/>
              <w:rPr>
                <w:rFonts w:ascii="Bookman Old Style" w:hAnsi="Bookman Old Style" w:cs="Arial"/>
                <w:bCs/>
                <w:sz w:val="20"/>
                <w:szCs w:val="20"/>
              </w:rPr>
            </w:pPr>
          </w:p>
          <w:p w14:paraId="295BC4DC"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Las anteriores reglas de competencia se mantendrán hasta la decisión judicial que cierre cada proceso; por lo tanto, los asuntos iniciados con anterioridad a su creación, no se trasladarán a los jueces y magistrados rurales y agrarios.</w:t>
            </w:r>
          </w:p>
          <w:p w14:paraId="409BF760" w14:textId="77777777" w:rsidR="0020501F" w:rsidRPr="00D06A32" w:rsidRDefault="0020501F" w:rsidP="00D97AEE">
            <w:pPr>
              <w:ind w:right="49"/>
              <w:jc w:val="both"/>
              <w:rPr>
                <w:rFonts w:ascii="Bookman Old Style" w:hAnsi="Bookman Old Style" w:cs="Arial"/>
                <w:bCs/>
                <w:sz w:val="20"/>
                <w:szCs w:val="20"/>
              </w:rPr>
            </w:pPr>
          </w:p>
          <w:p w14:paraId="3A6DF458"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Parágrafo 1º.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w:t>
            </w:r>
          </w:p>
          <w:p w14:paraId="27439EF9" w14:textId="77777777" w:rsidR="0020501F" w:rsidRPr="00D06A32" w:rsidRDefault="0020501F" w:rsidP="00D97AEE">
            <w:pPr>
              <w:ind w:right="49"/>
              <w:jc w:val="both"/>
              <w:rPr>
                <w:rFonts w:ascii="Bookman Old Style" w:hAnsi="Bookman Old Style" w:cs="Arial"/>
                <w:bCs/>
                <w:sz w:val="20"/>
                <w:szCs w:val="20"/>
              </w:rPr>
            </w:pPr>
          </w:p>
          <w:p w14:paraId="6836897A"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1. Nulidad con restablecimiento, contra los actos administrativos expedidos por el Instituto Colombiano de Desarrollo Rural, Incoder, o la entidad que haga sus veces, que inicien las diligencias administrativas de extinción del dominio; clarificación de la propiedad, deslinde y recuperación de baldíos.</w:t>
            </w:r>
          </w:p>
          <w:p w14:paraId="0F44F10E" w14:textId="77777777" w:rsidR="0020501F" w:rsidRPr="00D06A32" w:rsidRDefault="0020501F" w:rsidP="00D97AEE">
            <w:pPr>
              <w:ind w:right="49"/>
              <w:jc w:val="both"/>
              <w:rPr>
                <w:rFonts w:ascii="Bookman Old Style" w:hAnsi="Bookman Old Style" w:cs="Arial"/>
                <w:bCs/>
                <w:sz w:val="20"/>
                <w:szCs w:val="20"/>
              </w:rPr>
            </w:pPr>
          </w:p>
          <w:p w14:paraId="62E0507E"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2. De la revisión contra los actos de extinción del dominio agrario, o contra las resoluciones que decidan de fondo los procedimientos sobre clarificación, deslinde y recuperación de baldíos.</w:t>
            </w:r>
          </w:p>
          <w:p w14:paraId="527CEAA2" w14:textId="77777777" w:rsidR="0020501F" w:rsidRPr="00D06A32" w:rsidRDefault="0020501F" w:rsidP="00D97AEE">
            <w:pPr>
              <w:ind w:right="49"/>
              <w:jc w:val="both"/>
              <w:rPr>
                <w:rFonts w:ascii="Bookman Old Style" w:hAnsi="Bookman Old Style" w:cs="Arial"/>
                <w:bCs/>
                <w:sz w:val="20"/>
                <w:szCs w:val="20"/>
              </w:rPr>
            </w:pPr>
          </w:p>
          <w:p w14:paraId="1D42222B" w14:textId="77777777" w:rsidR="0020501F"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3. De los de nulidad de los actos del Instituto Colombiano de Desarrollo Rural, Incoder, o de la entidad que haga sus veces, en los casos previstos en la ley.</w:t>
            </w:r>
          </w:p>
          <w:p w14:paraId="0D2592E2" w14:textId="77777777" w:rsidR="0020501F" w:rsidRPr="00D06A32" w:rsidRDefault="0020501F" w:rsidP="00D97AEE">
            <w:pPr>
              <w:ind w:right="49"/>
              <w:jc w:val="both"/>
              <w:rPr>
                <w:rFonts w:ascii="Bookman Old Style" w:hAnsi="Bookman Old Style" w:cs="Arial"/>
                <w:bCs/>
                <w:sz w:val="20"/>
                <w:szCs w:val="20"/>
              </w:rPr>
            </w:pPr>
          </w:p>
          <w:p w14:paraId="052DF720" w14:textId="54608D68" w:rsidR="006F269A" w:rsidRPr="00D06A32" w:rsidRDefault="0020501F" w:rsidP="00D97AEE">
            <w:pPr>
              <w:ind w:right="49"/>
              <w:jc w:val="both"/>
              <w:rPr>
                <w:rFonts w:ascii="Bookman Old Style" w:hAnsi="Bookman Old Style" w:cs="Arial"/>
                <w:bCs/>
                <w:sz w:val="20"/>
                <w:szCs w:val="20"/>
              </w:rPr>
            </w:pPr>
            <w:r w:rsidRPr="00D06A32">
              <w:rPr>
                <w:rFonts w:ascii="Bookman Old Style" w:hAnsi="Bookman Old Style" w:cs="Arial"/>
                <w:bCs/>
                <w:sz w:val="20"/>
                <w:szCs w:val="20"/>
              </w:rPr>
              <w:t>Parágrafo 2º. Los procesos judiciales iniciados con anterioridad a la entrada en vigor de esta ley se podrán acumular a los iniciados con posterioridad a ella, conforme al proceso establecido en esta ley, aunque el trámite sea distinto.</w:t>
            </w:r>
          </w:p>
        </w:tc>
      </w:tr>
      <w:tr w:rsidR="00C3019B" w:rsidRPr="00D06A32" w14:paraId="6DA2D9FF" w14:textId="77777777" w:rsidTr="00F61EFD">
        <w:tc>
          <w:tcPr>
            <w:tcW w:w="4389" w:type="dxa"/>
          </w:tcPr>
          <w:p w14:paraId="7AF81B62" w14:textId="421C4287" w:rsidR="00C3019B" w:rsidRPr="00D06A32" w:rsidRDefault="00C3019B" w:rsidP="00D97AEE">
            <w:pPr>
              <w:ind w:right="49"/>
              <w:jc w:val="both"/>
              <w:rPr>
                <w:rFonts w:ascii="Bookman Old Style" w:eastAsia="Garamond" w:hAnsi="Bookman Old Style" w:cs="Garamond"/>
                <w:b/>
                <w:sz w:val="20"/>
                <w:szCs w:val="20"/>
              </w:rPr>
            </w:pPr>
            <w:r>
              <w:rPr>
                <w:rFonts w:ascii="Bookman Old Style" w:eastAsia="Garamond" w:hAnsi="Bookman Old Style" w:cs="Garamond"/>
                <w:b/>
                <w:sz w:val="20"/>
                <w:szCs w:val="20"/>
              </w:rPr>
              <w:lastRenderedPageBreak/>
              <w:t>Artículo nuevo.</w:t>
            </w:r>
          </w:p>
        </w:tc>
        <w:tc>
          <w:tcPr>
            <w:tcW w:w="4390" w:type="dxa"/>
          </w:tcPr>
          <w:p w14:paraId="1B3F7CC9" w14:textId="4776CD34" w:rsidR="00C3019B" w:rsidRPr="00C3019B" w:rsidRDefault="00C3019B" w:rsidP="00D97AEE">
            <w:pPr>
              <w:ind w:right="49"/>
              <w:jc w:val="both"/>
              <w:rPr>
                <w:rFonts w:ascii="Bookman Old Style" w:hAnsi="Bookman Old Style" w:cs="Arial"/>
                <w:b/>
                <w:sz w:val="20"/>
                <w:szCs w:val="20"/>
                <w:u w:val="single"/>
              </w:rPr>
            </w:pPr>
            <w:r w:rsidRPr="00C3019B">
              <w:rPr>
                <w:rFonts w:ascii="Bookman Old Style" w:hAnsi="Bookman Old Style" w:cs="Arial"/>
                <w:b/>
                <w:sz w:val="20"/>
                <w:szCs w:val="20"/>
                <w:u w:val="single"/>
              </w:rPr>
              <w:t>Artículo 131.</w:t>
            </w:r>
            <w:r w:rsidRPr="00C3019B">
              <w:rPr>
                <w:rFonts w:ascii="Bookman Old Style" w:hAnsi="Bookman Old Style" w:cs="Arial"/>
                <w:b/>
                <w:sz w:val="20"/>
                <w:szCs w:val="20"/>
              </w:rPr>
              <w:t xml:space="preserve"> </w:t>
            </w:r>
            <w:r w:rsidRPr="00C3019B">
              <w:rPr>
                <w:rFonts w:ascii="Bookman Old Style" w:hAnsi="Bookman Old Style" w:cs="Arial"/>
                <w:b/>
                <w:sz w:val="20"/>
                <w:szCs w:val="20"/>
                <w:u w:val="single"/>
              </w:rPr>
              <w:t>Los despachos judiciales agrarios, rurales y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agraria, rural y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y aquella que tiene interés en los asuntos ambientales, con miras a acceder a la oferta judicial de manera más simple y con el mínimo de formalidades necesarias para presentar ante el Juez los derechos objeto de reclamo o defensa.</w:t>
            </w:r>
          </w:p>
        </w:tc>
      </w:tr>
      <w:tr w:rsidR="006F269A" w:rsidRPr="00D06A32" w14:paraId="05B0B49A" w14:textId="77777777" w:rsidTr="00F61EFD">
        <w:tc>
          <w:tcPr>
            <w:tcW w:w="4389" w:type="dxa"/>
          </w:tcPr>
          <w:p w14:paraId="0B3624A9" w14:textId="77777777" w:rsidR="00357229"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b/>
                <w:sz w:val="20"/>
                <w:szCs w:val="20"/>
              </w:rPr>
              <w:t>Artículo 129</w:t>
            </w:r>
            <w:r w:rsidRPr="00D06A32">
              <w:rPr>
                <w:rFonts w:ascii="Bookman Old Style" w:eastAsia="Garamond" w:hAnsi="Bookman Old Style" w:cs="Helvetica"/>
                <w:sz w:val="20"/>
                <w:szCs w:val="20"/>
              </w:rPr>
              <w:t xml:space="preserve">. </w:t>
            </w:r>
            <w:r w:rsidRPr="00D06A32">
              <w:rPr>
                <w:rFonts w:ascii="Bookman Old Style" w:eastAsia="Garamond" w:hAnsi="Bookman Old Style" w:cs="Helvetica"/>
                <w:b/>
                <w:sz w:val="20"/>
                <w:szCs w:val="20"/>
              </w:rPr>
              <w:t>Derogatorias y modificaciones</w:t>
            </w:r>
            <w:r w:rsidRPr="00D06A32">
              <w:rPr>
                <w:rFonts w:ascii="Bookman Old Style" w:eastAsia="Garamond" w:hAnsi="Bookman Old Style" w:cs="Helvetica"/>
                <w:sz w:val="20"/>
                <w:szCs w:val="20"/>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37291720" w14:textId="77777777" w:rsidR="00357229" w:rsidRPr="00D06A32" w:rsidRDefault="00357229" w:rsidP="00D97A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7AE1AB8E" w14:textId="77777777" w:rsidR="001B316D" w:rsidRDefault="00357229" w:rsidP="001B31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Los procesos de expropiación y extinción de dominio tendrán siempre las fases administrativa y judicial del procedimiento único según lo establecido en el Decreto Ley 902 de 2017 y la presente ley. En materia de expropiación, la presente ley deroga, a partir de su vigencia, el inciso quinto del numeral 2 del artículo 33; los </w:t>
            </w:r>
            <w:r w:rsidRPr="00D06A32">
              <w:rPr>
                <w:rFonts w:ascii="Bookman Old Style" w:eastAsia="Garamond" w:hAnsi="Bookman Old Style" w:cs="Helvetica"/>
                <w:sz w:val="20"/>
                <w:szCs w:val="20"/>
              </w:rPr>
              <w:lastRenderedPageBreak/>
              <w:t>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350DADCB" w14:textId="77777777" w:rsidR="001B316D" w:rsidRDefault="001B316D" w:rsidP="001B31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B919A6E" w14:textId="3E7F4F30" w:rsidR="00357229" w:rsidRPr="00D06A32" w:rsidRDefault="00357229" w:rsidP="001B31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7BDE4FD0" w14:textId="77777777" w:rsidR="00357229" w:rsidRPr="00D06A32" w:rsidRDefault="00357229" w:rsidP="00D97A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p>
          <w:p w14:paraId="5313C4FA" w14:textId="0717027B" w:rsidR="006F269A" w:rsidRPr="00312DD4" w:rsidRDefault="00357229" w:rsidP="00312DD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Las expresiones alusivas en la Ley 160 de 1994 a los Tribunales Administrativos o al Consejo de Estado, deberán entenderse, conforme a las competencias señaladas en la presente ley, a los Jueces Agrarios y Rurales, a los Jueces Agrarios y Rurales Administrativos, a las Salas Agrarias y Rurales de los Tribunales Superiores de Distrito Judicial, a las Salas Agrarias y Rurales de los Tribunales Administrativos, a la Sala de Casación Civil, Agraria y Rural de la Corte Suprema de Justicia y a la Sección Primera Subsección B de la Sala de lo Contencioso Administrativo del Consejo de Estado, según corresponda.</w:t>
            </w:r>
          </w:p>
        </w:tc>
        <w:tc>
          <w:tcPr>
            <w:tcW w:w="4390" w:type="dxa"/>
          </w:tcPr>
          <w:p w14:paraId="3BF5798B" w14:textId="61C8DAF1" w:rsidR="0020501F" w:rsidRPr="00D06A32" w:rsidRDefault="0020501F" w:rsidP="00D97AEE">
            <w:pPr>
              <w:tabs>
                <w:tab w:val="left" w:pos="284"/>
              </w:tabs>
              <w:ind w:right="49"/>
              <w:jc w:val="both"/>
              <w:rPr>
                <w:rFonts w:ascii="Bookman Old Style" w:hAnsi="Bookman Old Style" w:cs="Arial"/>
                <w:bCs/>
                <w:sz w:val="20"/>
                <w:szCs w:val="20"/>
              </w:rPr>
            </w:pPr>
            <w:r w:rsidRPr="00D06A32">
              <w:rPr>
                <w:rFonts w:ascii="Bookman Old Style" w:hAnsi="Bookman Old Style" w:cs="Arial"/>
                <w:b/>
                <w:sz w:val="20"/>
                <w:szCs w:val="20"/>
              </w:rPr>
              <w:lastRenderedPageBreak/>
              <w:t>Artículo 1</w:t>
            </w:r>
            <w:r w:rsidR="00C3019B">
              <w:rPr>
                <w:rFonts w:ascii="Bookman Old Style" w:hAnsi="Bookman Old Style" w:cs="Arial"/>
                <w:b/>
                <w:sz w:val="20"/>
                <w:szCs w:val="20"/>
              </w:rPr>
              <w:t>32</w:t>
            </w:r>
            <w:r w:rsidRPr="00D06A32">
              <w:rPr>
                <w:rFonts w:ascii="Bookman Old Style" w:hAnsi="Bookman Old Style" w:cs="Arial"/>
                <w:b/>
                <w:sz w:val="20"/>
                <w:szCs w:val="20"/>
              </w:rPr>
              <w:t>. Derogatorias y modificaciones</w:t>
            </w:r>
            <w:r w:rsidRPr="00D06A32">
              <w:rPr>
                <w:rFonts w:ascii="Bookman Old Style" w:hAnsi="Bookman Old Style" w:cs="Arial"/>
                <w:bCs/>
                <w:sz w:val="20"/>
                <w:szCs w:val="20"/>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5344A20F" w14:textId="77777777" w:rsidR="0020501F" w:rsidRPr="00D06A32" w:rsidRDefault="0020501F" w:rsidP="00D97AEE">
            <w:pPr>
              <w:tabs>
                <w:tab w:val="left" w:pos="284"/>
              </w:tabs>
              <w:ind w:right="49"/>
              <w:jc w:val="both"/>
              <w:rPr>
                <w:rFonts w:ascii="Bookman Old Style" w:hAnsi="Bookman Old Style" w:cs="Arial"/>
                <w:bCs/>
                <w:sz w:val="20"/>
                <w:szCs w:val="20"/>
              </w:rPr>
            </w:pPr>
          </w:p>
          <w:p w14:paraId="0A47EAE1" w14:textId="77777777" w:rsidR="001B316D" w:rsidRPr="00D06A32" w:rsidRDefault="001B316D" w:rsidP="001B316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0"/>
                <w:szCs w:val="20"/>
              </w:rPr>
            </w:pPr>
            <w:r w:rsidRPr="00D06A32">
              <w:rPr>
                <w:rFonts w:ascii="Bookman Old Style" w:eastAsia="Garamond" w:hAnsi="Bookman Old Style" w:cs="Helvetica"/>
                <w:sz w:val="20"/>
                <w:szCs w:val="20"/>
              </w:rPr>
              <w:t xml:space="preserve">Los procesos de expropiación y extinción de dominio tendrán siempre las fases administrativa y judicial del procedimiento único según lo establecido en el Decreto Ley 902 de 2017 y la presente ley. En materia de expropiación, la presente ley deroga, a partir de su vigencia, el inciso quinto del numeral 2 del artículo 33; los </w:t>
            </w:r>
            <w:r w:rsidRPr="00D06A32">
              <w:rPr>
                <w:rFonts w:ascii="Bookman Old Style" w:eastAsia="Garamond" w:hAnsi="Bookman Old Style" w:cs="Helvetica"/>
                <w:sz w:val="20"/>
                <w:szCs w:val="20"/>
              </w:rPr>
              <w:lastRenderedPageBreak/>
              <w:t>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1BCC4142" w14:textId="77777777" w:rsidR="0020501F" w:rsidRPr="00D06A32" w:rsidRDefault="0020501F" w:rsidP="00D97AEE">
            <w:pPr>
              <w:tabs>
                <w:tab w:val="left" w:pos="284"/>
              </w:tabs>
              <w:ind w:right="49"/>
              <w:jc w:val="both"/>
              <w:rPr>
                <w:rFonts w:ascii="Bookman Old Style" w:hAnsi="Bookman Old Style" w:cs="Arial"/>
                <w:bCs/>
                <w:sz w:val="20"/>
                <w:szCs w:val="20"/>
              </w:rPr>
            </w:pPr>
          </w:p>
          <w:p w14:paraId="05F048D6" w14:textId="77777777" w:rsidR="0020501F" w:rsidRPr="00D06A32" w:rsidRDefault="0020501F" w:rsidP="00D97AEE">
            <w:pPr>
              <w:tabs>
                <w:tab w:val="left" w:pos="284"/>
              </w:tabs>
              <w:ind w:right="49"/>
              <w:jc w:val="both"/>
              <w:rPr>
                <w:rFonts w:ascii="Bookman Old Style" w:hAnsi="Bookman Old Style" w:cs="Arial"/>
                <w:bCs/>
                <w:sz w:val="20"/>
                <w:szCs w:val="20"/>
              </w:rPr>
            </w:pPr>
            <w:r w:rsidRPr="00D06A32">
              <w:rPr>
                <w:rFonts w:ascii="Bookman Old Style" w:hAnsi="Bookman Old Style" w:cs="Arial"/>
                <w:bCs/>
                <w:sz w:val="20"/>
                <w:szCs w:val="20"/>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6E26F4A2" w14:textId="77777777" w:rsidR="0020501F" w:rsidRPr="00D06A32" w:rsidRDefault="0020501F" w:rsidP="00D97AEE">
            <w:pPr>
              <w:tabs>
                <w:tab w:val="left" w:pos="284"/>
              </w:tabs>
              <w:ind w:right="49"/>
              <w:jc w:val="both"/>
              <w:rPr>
                <w:rFonts w:ascii="Bookman Old Style" w:hAnsi="Bookman Old Style" w:cs="Arial"/>
                <w:bCs/>
                <w:sz w:val="20"/>
                <w:szCs w:val="20"/>
              </w:rPr>
            </w:pPr>
          </w:p>
          <w:p w14:paraId="387899CA" w14:textId="130EAA49" w:rsidR="006F269A" w:rsidRPr="00D06A32" w:rsidRDefault="0020501F" w:rsidP="00D97AEE">
            <w:pPr>
              <w:tabs>
                <w:tab w:val="left" w:pos="284"/>
              </w:tabs>
              <w:ind w:right="49"/>
              <w:jc w:val="both"/>
              <w:rPr>
                <w:rFonts w:ascii="Bookman Old Style" w:hAnsi="Bookman Old Style" w:cs="Arial"/>
                <w:bCs/>
                <w:sz w:val="20"/>
                <w:szCs w:val="20"/>
              </w:rPr>
            </w:pPr>
            <w:r w:rsidRPr="00D06A32">
              <w:rPr>
                <w:rFonts w:ascii="Bookman Old Style" w:hAnsi="Bookman Old Style" w:cs="Arial"/>
                <w:bCs/>
                <w:sz w:val="20"/>
                <w:szCs w:val="20"/>
              </w:rPr>
              <w:t>Las expresiones alusivas en la Ley 160 de 1994 a los Tribunales Administrativos o al Consejo de Estado, deberán entenderse, conforme a las competencias señaladas en la presente ley, a los Jueces Agrarios</w:t>
            </w:r>
            <w:r w:rsidR="00EE0A83">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a los Jueces Agrarios</w:t>
            </w:r>
            <w:r w:rsidR="00EE0A83">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Administrativos, a las Salas Agrarias</w:t>
            </w:r>
            <w:r w:rsidR="00EE0A83">
              <w:rPr>
                <w:rFonts w:ascii="Bookman Old Style" w:hAnsi="Bookman Old Style" w:cs="Arial"/>
                <w:bCs/>
                <w:sz w:val="20"/>
                <w:szCs w:val="20"/>
              </w:rPr>
              <w:t>,</w:t>
            </w:r>
            <w:r w:rsidRPr="00D06A32">
              <w:rPr>
                <w:rFonts w:ascii="Bookman Old Style" w:hAnsi="Bookman Old Style" w:cs="Arial"/>
                <w:bCs/>
                <w:sz w:val="20"/>
                <w:szCs w:val="20"/>
              </w:rPr>
              <w:t xml:space="preserve"> 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los Tribunales Superiores de Distrito Judicial, a las Salas Agrarias</w:t>
            </w:r>
            <w:r w:rsidR="00EE0A83">
              <w:rPr>
                <w:rFonts w:ascii="Bookman Old Style" w:hAnsi="Bookman Old Style" w:cs="Arial"/>
                <w:bCs/>
                <w:sz w:val="20"/>
                <w:szCs w:val="20"/>
              </w:rPr>
              <w:t xml:space="preserve">, </w:t>
            </w:r>
            <w:r w:rsidRPr="00D06A32">
              <w:rPr>
                <w:rFonts w:ascii="Bookman Old Style" w:hAnsi="Bookman Old Style" w:cs="Arial"/>
                <w:bCs/>
                <w:sz w:val="20"/>
                <w:szCs w:val="20"/>
              </w:rPr>
              <w:t xml:space="preserve">Rurales </w:t>
            </w:r>
            <w:r w:rsidRPr="00D06A32">
              <w:rPr>
                <w:rFonts w:ascii="Bookman Old Style" w:hAnsi="Bookman Old Style" w:cs="Arial"/>
                <w:b/>
                <w:sz w:val="20"/>
                <w:szCs w:val="20"/>
                <w:u w:val="single"/>
              </w:rPr>
              <w:t>y Ambientales</w:t>
            </w:r>
            <w:r w:rsidRPr="00D06A32">
              <w:rPr>
                <w:rFonts w:ascii="Bookman Old Style" w:hAnsi="Bookman Old Style" w:cs="Arial"/>
                <w:bCs/>
                <w:sz w:val="20"/>
                <w:szCs w:val="20"/>
              </w:rPr>
              <w:t xml:space="preserve"> de los Tribunales Administrativos, a la Sala de Casación Civil, Agraria</w:t>
            </w:r>
            <w:r w:rsidR="00EE0A83">
              <w:rPr>
                <w:rFonts w:ascii="Bookman Old Style" w:hAnsi="Bookman Old Style" w:cs="Arial"/>
                <w:bCs/>
                <w:sz w:val="20"/>
                <w:szCs w:val="20"/>
              </w:rPr>
              <w:t xml:space="preserve">, </w:t>
            </w:r>
            <w:r w:rsidRPr="00D06A32">
              <w:rPr>
                <w:rFonts w:ascii="Bookman Old Style" w:hAnsi="Bookman Old Style" w:cs="Arial"/>
                <w:bCs/>
                <w:sz w:val="20"/>
                <w:szCs w:val="20"/>
              </w:rPr>
              <w:t xml:space="preserve">Rural </w:t>
            </w:r>
            <w:r w:rsidRPr="00D06A32">
              <w:rPr>
                <w:rFonts w:ascii="Bookman Old Style" w:hAnsi="Bookman Old Style" w:cs="Arial"/>
                <w:b/>
                <w:sz w:val="20"/>
                <w:szCs w:val="20"/>
                <w:u w:val="single"/>
              </w:rPr>
              <w:t>y Ambiental</w:t>
            </w:r>
            <w:r w:rsidRPr="00D06A32">
              <w:rPr>
                <w:rFonts w:ascii="Bookman Old Style" w:hAnsi="Bookman Old Style" w:cs="Arial"/>
                <w:bCs/>
                <w:sz w:val="20"/>
                <w:szCs w:val="20"/>
              </w:rPr>
              <w:t xml:space="preserve"> de la Corte Suprema de Justicia y a la Sección Primera Subsección B de la Sala de lo Contencioso Administrativo del Consejo de Estado, según corresponda.</w:t>
            </w:r>
          </w:p>
        </w:tc>
      </w:tr>
      <w:bookmarkEnd w:id="8"/>
    </w:tbl>
    <w:p w14:paraId="00CB5E0A" w14:textId="53D7F7AA" w:rsidR="0027337E" w:rsidRDefault="0027337E" w:rsidP="004C68F2">
      <w:pPr>
        <w:jc w:val="both"/>
        <w:rPr>
          <w:rFonts w:ascii="Bookman Old Style" w:hAnsi="Bookman Old Style"/>
          <w:color w:val="000000" w:themeColor="text1"/>
          <w:sz w:val="22"/>
          <w:szCs w:val="22"/>
        </w:rPr>
      </w:pPr>
    </w:p>
    <w:p w14:paraId="1F452A06" w14:textId="5CB94611" w:rsidR="005D500D" w:rsidRDefault="005D500D" w:rsidP="004C68F2">
      <w:pPr>
        <w:jc w:val="both"/>
        <w:rPr>
          <w:rFonts w:ascii="Bookman Old Style" w:hAnsi="Bookman Old Style"/>
          <w:color w:val="000000" w:themeColor="text1"/>
          <w:sz w:val="22"/>
          <w:szCs w:val="22"/>
        </w:rPr>
      </w:pPr>
    </w:p>
    <w:p w14:paraId="4AC1ED44" w14:textId="5C668C04" w:rsidR="005D500D" w:rsidRDefault="005D500D" w:rsidP="004C68F2">
      <w:pPr>
        <w:jc w:val="both"/>
        <w:rPr>
          <w:rFonts w:ascii="Bookman Old Style" w:hAnsi="Bookman Old Style"/>
          <w:color w:val="000000" w:themeColor="text1"/>
          <w:sz w:val="22"/>
          <w:szCs w:val="22"/>
        </w:rPr>
      </w:pPr>
    </w:p>
    <w:p w14:paraId="65165FB3" w14:textId="127E3BFD" w:rsidR="005D500D" w:rsidRDefault="005D500D" w:rsidP="004C68F2">
      <w:pPr>
        <w:jc w:val="both"/>
        <w:rPr>
          <w:rFonts w:ascii="Bookman Old Style" w:hAnsi="Bookman Old Style"/>
          <w:color w:val="000000" w:themeColor="text1"/>
          <w:sz w:val="22"/>
          <w:szCs w:val="22"/>
        </w:rPr>
      </w:pPr>
    </w:p>
    <w:p w14:paraId="0FD0183A" w14:textId="1514E0B1" w:rsidR="005D500D" w:rsidRDefault="005D500D" w:rsidP="004C68F2">
      <w:pPr>
        <w:jc w:val="both"/>
        <w:rPr>
          <w:rFonts w:ascii="Bookman Old Style" w:hAnsi="Bookman Old Style"/>
          <w:color w:val="000000" w:themeColor="text1"/>
          <w:sz w:val="22"/>
          <w:szCs w:val="22"/>
        </w:rPr>
      </w:pPr>
    </w:p>
    <w:p w14:paraId="5CFCB220" w14:textId="216BD124" w:rsidR="005D500D" w:rsidRDefault="005D500D" w:rsidP="004C68F2">
      <w:pPr>
        <w:jc w:val="both"/>
        <w:rPr>
          <w:rFonts w:ascii="Bookman Old Style" w:hAnsi="Bookman Old Style"/>
          <w:color w:val="000000" w:themeColor="text1"/>
          <w:sz w:val="22"/>
          <w:szCs w:val="22"/>
        </w:rPr>
      </w:pPr>
    </w:p>
    <w:p w14:paraId="40431A9C" w14:textId="0892886A" w:rsidR="005D500D" w:rsidRDefault="005D500D" w:rsidP="004C68F2">
      <w:pPr>
        <w:jc w:val="both"/>
        <w:rPr>
          <w:rFonts w:ascii="Bookman Old Style" w:hAnsi="Bookman Old Style"/>
          <w:color w:val="000000" w:themeColor="text1"/>
          <w:sz w:val="22"/>
          <w:szCs w:val="22"/>
        </w:rPr>
      </w:pPr>
    </w:p>
    <w:p w14:paraId="788803C0" w14:textId="1A4C4800" w:rsidR="005D500D" w:rsidRDefault="005D500D" w:rsidP="004C68F2">
      <w:pPr>
        <w:jc w:val="both"/>
        <w:rPr>
          <w:rFonts w:ascii="Bookman Old Style" w:hAnsi="Bookman Old Style"/>
          <w:color w:val="000000" w:themeColor="text1"/>
          <w:sz w:val="22"/>
          <w:szCs w:val="22"/>
        </w:rPr>
      </w:pPr>
    </w:p>
    <w:p w14:paraId="7B72DBEC" w14:textId="0716C293" w:rsidR="005D500D" w:rsidRDefault="005D500D" w:rsidP="004C68F2">
      <w:pPr>
        <w:jc w:val="both"/>
        <w:rPr>
          <w:rFonts w:ascii="Bookman Old Style" w:hAnsi="Bookman Old Style"/>
          <w:color w:val="000000" w:themeColor="text1"/>
          <w:sz w:val="22"/>
          <w:szCs w:val="22"/>
        </w:rPr>
      </w:pPr>
    </w:p>
    <w:p w14:paraId="0F3337E1" w14:textId="32810E85" w:rsidR="005D500D" w:rsidRDefault="005D500D" w:rsidP="004C68F2">
      <w:pPr>
        <w:jc w:val="both"/>
        <w:rPr>
          <w:rFonts w:ascii="Bookman Old Style" w:hAnsi="Bookman Old Style"/>
          <w:color w:val="000000" w:themeColor="text1"/>
          <w:sz w:val="22"/>
          <w:szCs w:val="22"/>
        </w:rPr>
      </w:pPr>
    </w:p>
    <w:p w14:paraId="1C16C9ED" w14:textId="197538AD" w:rsidR="005D500D" w:rsidRDefault="005D500D" w:rsidP="004C68F2">
      <w:pPr>
        <w:jc w:val="both"/>
        <w:rPr>
          <w:rFonts w:ascii="Bookman Old Style" w:hAnsi="Bookman Old Style"/>
          <w:color w:val="000000" w:themeColor="text1"/>
          <w:sz w:val="22"/>
          <w:szCs w:val="22"/>
        </w:rPr>
      </w:pPr>
    </w:p>
    <w:p w14:paraId="410C0F54" w14:textId="43EAE638" w:rsidR="005D500D" w:rsidRDefault="005D500D" w:rsidP="004C68F2">
      <w:pPr>
        <w:jc w:val="both"/>
        <w:rPr>
          <w:rFonts w:ascii="Bookman Old Style" w:hAnsi="Bookman Old Style"/>
          <w:color w:val="000000" w:themeColor="text1"/>
          <w:sz w:val="22"/>
          <w:szCs w:val="22"/>
        </w:rPr>
      </w:pPr>
    </w:p>
    <w:p w14:paraId="258ED3DD" w14:textId="77777777" w:rsidR="005D500D" w:rsidRPr="00EF479A" w:rsidRDefault="005D500D" w:rsidP="004C68F2">
      <w:pPr>
        <w:jc w:val="both"/>
        <w:rPr>
          <w:rFonts w:ascii="Bookman Old Style" w:hAnsi="Bookman Old Style"/>
          <w:color w:val="000000" w:themeColor="text1"/>
          <w:sz w:val="22"/>
          <w:szCs w:val="22"/>
        </w:rPr>
      </w:pPr>
    </w:p>
    <w:p w14:paraId="14E367CC" w14:textId="77777777" w:rsidR="0027337E" w:rsidRPr="00EF479A" w:rsidRDefault="0027337E" w:rsidP="006F269A">
      <w:pPr>
        <w:pStyle w:val="Ttulo1"/>
        <w:numPr>
          <w:ilvl w:val="0"/>
          <w:numId w:val="3"/>
        </w:numPr>
        <w:spacing w:before="0"/>
        <w:jc w:val="center"/>
        <w:rPr>
          <w:szCs w:val="22"/>
        </w:rPr>
      </w:pPr>
      <w:bookmarkStart w:id="10" w:name="_Toc48731950"/>
      <w:r w:rsidRPr="00EF479A">
        <w:rPr>
          <w:szCs w:val="22"/>
        </w:rPr>
        <w:lastRenderedPageBreak/>
        <w:t>PROPOSICIÓN.</w:t>
      </w:r>
      <w:bookmarkEnd w:id="10"/>
    </w:p>
    <w:p w14:paraId="7311BF7F" w14:textId="77777777" w:rsidR="0027337E" w:rsidRPr="00EF479A" w:rsidRDefault="0027337E" w:rsidP="004C68F2">
      <w:pPr>
        <w:jc w:val="both"/>
        <w:rPr>
          <w:rFonts w:ascii="Bookman Old Style" w:hAnsi="Bookman Old Style" w:cs="Arial"/>
          <w:sz w:val="22"/>
          <w:szCs w:val="22"/>
        </w:rPr>
      </w:pPr>
    </w:p>
    <w:p w14:paraId="26767D27" w14:textId="35D1B807" w:rsidR="0027337E" w:rsidRPr="00EF479A" w:rsidRDefault="0027337E" w:rsidP="004C68F2">
      <w:pPr>
        <w:jc w:val="both"/>
        <w:rPr>
          <w:rFonts w:ascii="Bookman Old Style" w:hAnsi="Bookman Old Style" w:cs="Arial"/>
          <w:i/>
          <w:sz w:val="22"/>
          <w:szCs w:val="22"/>
        </w:rPr>
      </w:pPr>
      <w:r w:rsidRPr="00EF479A">
        <w:rPr>
          <w:rFonts w:ascii="Bookman Old Style" w:hAnsi="Bookman Old Style" w:cs="Arial"/>
          <w:sz w:val="22"/>
          <w:szCs w:val="22"/>
        </w:rPr>
        <w:t xml:space="preserve">Con fundamento en las anteriores consideraciones, </w:t>
      </w:r>
      <w:r w:rsidR="001D122E">
        <w:rPr>
          <w:rFonts w:ascii="Bookman Old Style" w:hAnsi="Bookman Old Style" w:cs="Arial"/>
          <w:sz w:val="22"/>
          <w:szCs w:val="22"/>
        </w:rPr>
        <w:t>presento</w:t>
      </w:r>
      <w:r w:rsidRPr="00EF479A">
        <w:rPr>
          <w:rFonts w:ascii="Bookman Old Style" w:hAnsi="Bookman Old Style" w:cs="Arial"/>
          <w:sz w:val="22"/>
          <w:szCs w:val="22"/>
        </w:rPr>
        <w:t xml:space="preserve"> </w:t>
      </w:r>
      <w:r w:rsidRPr="001D122E">
        <w:rPr>
          <w:rFonts w:ascii="Bookman Old Style" w:hAnsi="Bookman Old Style" w:cs="Arial"/>
          <w:b/>
          <w:sz w:val="22"/>
          <w:szCs w:val="22"/>
        </w:rPr>
        <w:t>ponencia positiva</w:t>
      </w:r>
      <w:r w:rsidR="001D122E">
        <w:rPr>
          <w:rFonts w:ascii="Bookman Old Style" w:hAnsi="Bookman Old Style" w:cs="Arial"/>
          <w:sz w:val="22"/>
          <w:szCs w:val="22"/>
        </w:rPr>
        <w:t>,</w:t>
      </w:r>
      <w:r w:rsidRPr="00EF479A">
        <w:rPr>
          <w:rFonts w:ascii="Bookman Old Style" w:hAnsi="Bookman Old Style" w:cs="Arial"/>
          <w:sz w:val="22"/>
          <w:szCs w:val="22"/>
        </w:rPr>
        <w:t xml:space="preserve"> con modificaciones al </w:t>
      </w:r>
      <w:r w:rsidR="001D122E">
        <w:rPr>
          <w:rFonts w:ascii="Bookman Old Style" w:hAnsi="Bookman Old Style" w:cs="Arial"/>
          <w:sz w:val="22"/>
          <w:szCs w:val="22"/>
        </w:rPr>
        <w:t>texto aprobado en primer debate</w:t>
      </w:r>
      <w:r w:rsidRPr="00EF479A">
        <w:rPr>
          <w:rFonts w:ascii="Bookman Old Style" w:hAnsi="Bookman Old Style" w:cs="Arial"/>
          <w:sz w:val="22"/>
          <w:szCs w:val="22"/>
        </w:rPr>
        <w:t xml:space="preserve"> y, en consecuencia, </w:t>
      </w:r>
      <w:r w:rsidR="001D122E">
        <w:rPr>
          <w:rFonts w:ascii="Bookman Old Style" w:hAnsi="Bookman Old Style" w:cs="Arial"/>
          <w:sz w:val="22"/>
          <w:szCs w:val="22"/>
        </w:rPr>
        <w:t>solicito</w:t>
      </w:r>
      <w:r w:rsidRPr="00EF479A">
        <w:rPr>
          <w:rFonts w:ascii="Bookman Old Style" w:hAnsi="Bookman Old Style" w:cs="Arial"/>
          <w:sz w:val="22"/>
          <w:szCs w:val="22"/>
        </w:rPr>
        <w:t xml:space="preserve"> </w:t>
      </w:r>
      <w:r w:rsidR="001D122E">
        <w:rPr>
          <w:rFonts w:ascii="Bookman Old Style" w:hAnsi="Bookman Old Style" w:cs="Arial"/>
          <w:sz w:val="22"/>
          <w:szCs w:val="22"/>
        </w:rPr>
        <w:t xml:space="preserve">de manera respetuosa </w:t>
      </w:r>
      <w:r w:rsidRPr="00EF479A">
        <w:rPr>
          <w:rFonts w:ascii="Bookman Old Style" w:hAnsi="Bookman Old Style" w:cs="Arial"/>
          <w:sz w:val="22"/>
          <w:szCs w:val="22"/>
        </w:rPr>
        <w:t xml:space="preserve">a </w:t>
      </w:r>
      <w:r w:rsidR="001D122E">
        <w:rPr>
          <w:rFonts w:ascii="Bookman Old Style" w:hAnsi="Bookman Old Style" w:cs="Arial"/>
          <w:sz w:val="22"/>
          <w:szCs w:val="22"/>
        </w:rPr>
        <w:t>la Plenaria de la Cámara de Representantes</w:t>
      </w:r>
      <w:r w:rsidRPr="00EF479A">
        <w:rPr>
          <w:rFonts w:ascii="Bookman Old Style" w:hAnsi="Bookman Old Style" w:cs="Arial"/>
          <w:sz w:val="22"/>
          <w:szCs w:val="22"/>
        </w:rPr>
        <w:t xml:space="preserve">, dar </w:t>
      </w:r>
      <w:r w:rsidR="001D122E">
        <w:rPr>
          <w:rFonts w:ascii="Bookman Old Style" w:hAnsi="Bookman Old Style" w:cs="Arial"/>
          <w:sz w:val="22"/>
          <w:szCs w:val="22"/>
        </w:rPr>
        <w:t>Segundo</w:t>
      </w:r>
      <w:r w:rsidRPr="00EF479A">
        <w:rPr>
          <w:rFonts w:ascii="Bookman Old Style" w:hAnsi="Bookman Old Style" w:cs="Arial"/>
          <w:sz w:val="22"/>
          <w:szCs w:val="22"/>
        </w:rPr>
        <w:t xml:space="preserve"> Debate al </w:t>
      </w:r>
      <w:r w:rsidRPr="00EF479A">
        <w:rPr>
          <w:rFonts w:ascii="Bookman Old Style" w:hAnsi="Bookman Old Style" w:cs="Arial"/>
          <w:bCs/>
          <w:sz w:val="22"/>
          <w:szCs w:val="22"/>
          <w:lang w:val="es-ES_tradnl"/>
        </w:rPr>
        <w:t xml:space="preserve">Proyecto de Ley </w:t>
      </w:r>
      <w:r w:rsidR="00545187" w:rsidRPr="00EF479A">
        <w:rPr>
          <w:rFonts w:ascii="Bookman Old Style" w:hAnsi="Bookman Old Style" w:cs="Arial"/>
          <w:bCs/>
          <w:sz w:val="22"/>
          <w:szCs w:val="22"/>
          <w:lang w:val="es-ES_tradnl"/>
        </w:rPr>
        <w:t>número 1</w:t>
      </w:r>
      <w:r w:rsidR="00B02152">
        <w:rPr>
          <w:rFonts w:ascii="Bookman Old Style" w:hAnsi="Bookman Old Style" w:cs="Arial"/>
          <w:bCs/>
          <w:sz w:val="22"/>
          <w:szCs w:val="22"/>
          <w:lang w:val="es-ES_tradnl"/>
        </w:rPr>
        <w:t>43</w:t>
      </w:r>
      <w:r w:rsidR="00545187" w:rsidRPr="00EF479A">
        <w:rPr>
          <w:rFonts w:ascii="Bookman Old Style" w:hAnsi="Bookman Old Style" w:cs="Arial"/>
          <w:bCs/>
          <w:sz w:val="22"/>
          <w:szCs w:val="22"/>
          <w:lang w:val="es-ES_tradnl"/>
        </w:rPr>
        <w:t xml:space="preserve"> de 202</w:t>
      </w:r>
      <w:r w:rsidR="00B02152">
        <w:rPr>
          <w:rFonts w:ascii="Bookman Old Style" w:hAnsi="Bookman Old Style" w:cs="Arial"/>
          <w:bCs/>
          <w:sz w:val="22"/>
          <w:szCs w:val="22"/>
          <w:lang w:val="es-ES_tradnl"/>
        </w:rPr>
        <w:t>1</w:t>
      </w:r>
      <w:r w:rsidR="00545187" w:rsidRPr="00EF479A">
        <w:rPr>
          <w:rFonts w:ascii="Bookman Old Style" w:hAnsi="Bookman Old Style" w:cs="Arial"/>
          <w:bCs/>
          <w:sz w:val="22"/>
          <w:szCs w:val="22"/>
          <w:lang w:val="es-ES_tradnl"/>
        </w:rPr>
        <w:t xml:space="preserve"> Cámara</w:t>
      </w:r>
      <w:r w:rsidR="00545187" w:rsidRPr="005C7420">
        <w:rPr>
          <w:rFonts w:ascii="Bookman Old Style" w:hAnsi="Bookman Old Style" w:cs="Arial"/>
          <w:bCs/>
          <w:sz w:val="22"/>
          <w:szCs w:val="22"/>
          <w:lang w:val="es-ES_tradnl"/>
        </w:rPr>
        <w:t xml:space="preserve">, </w:t>
      </w:r>
      <w:r w:rsidR="00545187" w:rsidRPr="005C7420">
        <w:rPr>
          <w:rFonts w:ascii="Bookman Old Style" w:hAnsi="Bookman Old Style" w:cs="Arial"/>
          <w:bCs/>
          <w:sz w:val="22"/>
          <w:szCs w:val="22"/>
        </w:rPr>
        <w:t>“</w:t>
      </w:r>
      <w:r w:rsidR="00545187" w:rsidRPr="005C7420">
        <w:rPr>
          <w:rStyle w:val="Ninguno"/>
          <w:rFonts w:ascii="Bookman Old Style" w:hAnsi="Bookman Old Style"/>
          <w:i/>
          <w:sz w:val="22"/>
          <w:szCs w:val="22"/>
        </w:rPr>
        <w:t>Por la cual se crea una Especialidad Judicial Agraria y Rural, se establecen los mecanismos para la resolución de controversias y litigios agrarios y rurales y se dictan otras </w:t>
      </w:r>
      <w:r w:rsidR="00545187" w:rsidRPr="005C7420">
        <w:rPr>
          <w:rStyle w:val="Ninguno"/>
          <w:rFonts w:ascii="Bookman Old Style" w:hAnsi="Bookman Old Style"/>
          <w:i/>
          <w:sz w:val="22"/>
          <w:szCs w:val="22"/>
          <w:lang w:val="pt-PT"/>
        </w:rPr>
        <w:t>disposiciones</w:t>
      </w:r>
      <w:r w:rsidR="00545187" w:rsidRPr="005C7420">
        <w:rPr>
          <w:rStyle w:val="Ninguno"/>
          <w:rFonts w:ascii="Bookman Old Style" w:hAnsi="Bookman Old Style"/>
          <w:i/>
          <w:sz w:val="22"/>
          <w:szCs w:val="22"/>
        </w:rPr>
        <w:t>”</w:t>
      </w:r>
      <w:r w:rsidR="00545187" w:rsidRPr="00EF479A">
        <w:rPr>
          <w:rStyle w:val="Ninguno"/>
          <w:rFonts w:ascii="Bookman Old Style" w:hAnsi="Bookman Old Style"/>
          <w:i/>
          <w:sz w:val="22"/>
          <w:szCs w:val="22"/>
        </w:rPr>
        <w:t> </w:t>
      </w:r>
    </w:p>
    <w:p w14:paraId="55DC9FD1" w14:textId="77777777" w:rsidR="00616F28" w:rsidRPr="00EF479A" w:rsidRDefault="00616F28" w:rsidP="004C68F2">
      <w:pPr>
        <w:jc w:val="both"/>
        <w:rPr>
          <w:rFonts w:ascii="Bookman Old Style" w:hAnsi="Bookman Old Style" w:cs="Arial"/>
          <w:sz w:val="22"/>
          <w:szCs w:val="22"/>
        </w:rPr>
      </w:pPr>
    </w:p>
    <w:p w14:paraId="02F185B9" w14:textId="576E0A3D" w:rsidR="008A7EA9" w:rsidRDefault="005D500D" w:rsidP="008A7EA9">
      <w:pPr>
        <w:jc w:val="both"/>
        <w:rPr>
          <w:rFonts w:ascii="Bookman Old Style" w:hAnsi="Bookman Old Style" w:cs="Arial"/>
          <w:sz w:val="22"/>
          <w:szCs w:val="22"/>
        </w:rPr>
      </w:pPr>
      <w:r>
        <w:rPr>
          <w:rFonts w:ascii="Bookman Old Style" w:hAnsi="Bookman Old Style" w:cs="Arial"/>
          <w:sz w:val="22"/>
          <w:szCs w:val="22"/>
        </w:rPr>
        <w:t>Cordialmente,</w:t>
      </w:r>
    </w:p>
    <w:p w14:paraId="338BA672" w14:textId="09BC27C2" w:rsidR="005D500D" w:rsidRDefault="005D500D" w:rsidP="008A7EA9">
      <w:pPr>
        <w:jc w:val="both"/>
        <w:rPr>
          <w:rFonts w:ascii="Bookman Old Style" w:hAnsi="Bookman Old Style" w:cs="Arial"/>
          <w:sz w:val="22"/>
          <w:szCs w:val="22"/>
        </w:rPr>
      </w:pPr>
    </w:p>
    <w:p w14:paraId="124DFF31" w14:textId="57CE2432" w:rsidR="005D500D" w:rsidRDefault="005D500D" w:rsidP="008A7EA9">
      <w:pPr>
        <w:jc w:val="both"/>
        <w:rPr>
          <w:rFonts w:ascii="Bookman Old Style" w:hAnsi="Bookman Old Style" w:cs="Arial"/>
          <w:sz w:val="22"/>
          <w:szCs w:val="22"/>
        </w:rPr>
      </w:pPr>
    </w:p>
    <w:p w14:paraId="1A4F80E9" w14:textId="6EAC7501" w:rsidR="005D500D" w:rsidRDefault="005D500D" w:rsidP="008A7EA9">
      <w:pPr>
        <w:jc w:val="both"/>
        <w:rPr>
          <w:rFonts w:ascii="Bookman Old Style" w:hAnsi="Bookman Old Style" w:cs="Arial"/>
          <w:sz w:val="22"/>
          <w:szCs w:val="22"/>
        </w:rPr>
      </w:pPr>
    </w:p>
    <w:p w14:paraId="69118A6B" w14:textId="2F7BAC28" w:rsidR="005D500D" w:rsidRDefault="005D500D" w:rsidP="008A7EA9">
      <w:pPr>
        <w:jc w:val="both"/>
        <w:rPr>
          <w:rFonts w:ascii="Bookman Old Style" w:hAnsi="Bookman Old Style" w:cs="Arial"/>
          <w:sz w:val="22"/>
          <w:szCs w:val="22"/>
        </w:rPr>
      </w:pPr>
    </w:p>
    <w:p w14:paraId="36885771" w14:textId="77777777" w:rsidR="005D500D" w:rsidRPr="002F0478" w:rsidRDefault="005D500D" w:rsidP="008A7EA9">
      <w:pPr>
        <w:jc w:val="both"/>
        <w:rPr>
          <w:rFonts w:ascii="Bookman Old Style" w:hAnsi="Bookman Old Style" w:cs="Arial"/>
          <w:sz w:val="22"/>
          <w:szCs w:val="22"/>
        </w:rPr>
      </w:pPr>
    </w:p>
    <w:p w14:paraId="06A3C75A" w14:textId="77777777" w:rsidR="008A7EA9" w:rsidRPr="00545187" w:rsidRDefault="008A7EA9" w:rsidP="008A7EA9">
      <w:pPr>
        <w:jc w:val="center"/>
        <w:rPr>
          <w:rFonts w:ascii="Bookman Old Style" w:hAnsi="Bookman Old Style" w:cs="Arial"/>
          <w:b/>
          <w:sz w:val="22"/>
          <w:szCs w:val="22"/>
        </w:rPr>
      </w:pPr>
      <w:r w:rsidRPr="002F0478">
        <w:rPr>
          <w:rFonts w:ascii="Bookman Old Style" w:hAnsi="Bookman Old Style" w:cs="Arial"/>
          <w:b/>
          <w:sz w:val="22"/>
          <w:szCs w:val="22"/>
        </w:rPr>
        <w:t>JUAN CARLOS</w:t>
      </w:r>
      <w:r w:rsidRPr="00545187">
        <w:rPr>
          <w:rFonts w:ascii="Bookman Old Style" w:hAnsi="Bookman Old Style" w:cs="Arial"/>
          <w:b/>
          <w:sz w:val="22"/>
          <w:szCs w:val="22"/>
        </w:rPr>
        <w:t xml:space="preserve"> LOZADA VARGAS</w:t>
      </w:r>
    </w:p>
    <w:p w14:paraId="54238391" w14:textId="77777777" w:rsidR="008A7EA9" w:rsidRDefault="008A7EA9" w:rsidP="008A7EA9">
      <w:pPr>
        <w:jc w:val="center"/>
        <w:rPr>
          <w:rFonts w:ascii="Bookman Old Style" w:hAnsi="Bookman Old Style" w:cs="Arial"/>
          <w:sz w:val="22"/>
          <w:szCs w:val="22"/>
        </w:rPr>
      </w:pPr>
      <w:r>
        <w:rPr>
          <w:rFonts w:ascii="Bookman Old Style" w:hAnsi="Bookman Old Style" w:cs="Arial"/>
          <w:sz w:val="22"/>
          <w:szCs w:val="22"/>
        </w:rPr>
        <w:t>Representante a la Cámara</w:t>
      </w:r>
    </w:p>
    <w:p w14:paraId="717B212A" w14:textId="77777777" w:rsidR="008A7EA9" w:rsidRPr="00EF479A" w:rsidRDefault="008A7EA9" w:rsidP="008A7EA9">
      <w:pPr>
        <w:jc w:val="center"/>
        <w:rPr>
          <w:rFonts w:ascii="Bookman Old Style" w:hAnsi="Bookman Old Style" w:cs="Arial"/>
          <w:sz w:val="22"/>
          <w:szCs w:val="22"/>
        </w:rPr>
      </w:pPr>
      <w:r>
        <w:rPr>
          <w:rFonts w:ascii="Bookman Old Style" w:hAnsi="Bookman Old Style" w:cs="Arial"/>
          <w:sz w:val="22"/>
          <w:szCs w:val="22"/>
        </w:rPr>
        <w:t>Ponente</w:t>
      </w:r>
    </w:p>
    <w:p w14:paraId="2444F38D" w14:textId="1136FE67" w:rsidR="0027337E" w:rsidRDefault="0027337E" w:rsidP="004C68F2">
      <w:pPr>
        <w:jc w:val="both"/>
        <w:rPr>
          <w:rFonts w:ascii="Bookman Old Style" w:hAnsi="Bookman Old Style" w:cs="Arial"/>
          <w:sz w:val="22"/>
          <w:szCs w:val="22"/>
        </w:rPr>
      </w:pPr>
    </w:p>
    <w:p w14:paraId="4FAE2C03" w14:textId="38C00E1F" w:rsidR="00545187" w:rsidRPr="00EF479A" w:rsidRDefault="0027337E" w:rsidP="004A6FD1">
      <w:pPr>
        <w:jc w:val="both"/>
        <w:rPr>
          <w:rFonts w:ascii="Bookman Old Style" w:hAnsi="Bookman Old Style" w:cs="Arial"/>
          <w:bCs/>
          <w:i/>
          <w:sz w:val="22"/>
          <w:szCs w:val="22"/>
          <w:lang w:val="es-ES_tradnl"/>
        </w:rPr>
      </w:pPr>
      <w:r w:rsidRPr="00EF479A">
        <w:rPr>
          <w:rFonts w:ascii="Bookman Old Style" w:hAnsi="Bookman Old Style"/>
        </w:rPr>
        <w:br w:type="page"/>
      </w:r>
      <w:r w:rsidR="00F66DD7" w:rsidRPr="00F66DD7">
        <w:rPr>
          <w:rFonts w:ascii="Bookman Old Style" w:hAnsi="Bookman Old Style"/>
          <w:b/>
        </w:rPr>
        <w:lastRenderedPageBreak/>
        <w:t xml:space="preserve">8. </w:t>
      </w:r>
      <w:r w:rsidR="00F86FDD">
        <w:rPr>
          <w:rFonts w:ascii="Bookman Old Style" w:hAnsi="Bookman Old Style" w:cs="Arial"/>
          <w:b/>
          <w:bCs/>
          <w:sz w:val="22"/>
          <w:szCs w:val="22"/>
        </w:rPr>
        <w:t>TEXTO PROPUESTO</w:t>
      </w:r>
      <w:r w:rsidR="00545187" w:rsidRPr="009D6A80">
        <w:rPr>
          <w:rFonts w:ascii="Bookman Old Style" w:hAnsi="Bookman Old Style" w:cs="Arial"/>
          <w:b/>
          <w:bCs/>
          <w:sz w:val="22"/>
          <w:szCs w:val="22"/>
        </w:rPr>
        <w:t xml:space="preserve"> PARA </w:t>
      </w:r>
      <w:r w:rsidR="009D6A80" w:rsidRPr="009D6A80">
        <w:rPr>
          <w:rFonts w:ascii="Bookman Old Style" w:hAnsi="Bookman Old Style" w:cs="Arial"/>
          <w:b/>
          <w:bCs/>
          <w:sz w:val="22"/>
          <w:szCs w:val="22"/>
        </w:rPr>
        <w:t xml:space="preserve">SEGUNDO </w:t>
      </w:r>
      <w:r w:rsidR="00545187" w:rsidRPr="009D6A80">
        <w:rPr>
          <w:rFonts w:ascii="Bookman Old Style" w:hAnsi="Bookman Old Style" w:cs="Arial"/>
          <w:b/>
          <w:bCs/>
          <w:sz w:val="22"/>
          <w:szCs w:val="22"/>
        </w:rPr>
        <w:t>DEBATE AL PROYECTO DE LEY NÚMERO 1</w:t>
      </w:r>
      <w:r w:rsidR="00B02152">
        <w:rPr>
          <w:rFonts w:ascii="Bookman Old Style" w:hAnsi="Bookman Old Style" w:cs="Arial"/>
          <w:b/>
          <w:bCs/>
          <w:sz w:val="22"/>
          <w:szCs w:val="22"/>
        </w:rPr>
        <w:t>43</w:t>
      </w:r>
      <w:r w:rsidR="00545187" w:rsidRPr="009D6A80">
        <w:rPr>
          <w:rFonts w:ascii="Bookman Old Style" w:hAnsi="Bookman Old Style" w:cs="Arial"/>
          <w:b/>
          <w:bCs/>
          <w:sz w:val="22"/>
          <w:szCs w:val="22"/>
        </w:rPr>
        <w:t xml:space="preserve"> DE 202</w:t>
      </w:r>
      <w:r w:rsidR="00B02152">
        <w:rPr>
          <w:rFonts w:ascii="Bookman Old Style" w:hAnsi="Bookman Old Style" w:cs="Arial"/>
          <w:b/>
          <w:bCs/>
          <w:sz w:val="22"/>
          <w:szCs w:val="22"/>
        </w:rPr>
        <w:t>1</w:t>
      </w:r>
      <w:r w:rsidR="00545187" w:rsidRPr="009D6A80">
        <w:rPr>
          <w:rFonts w:ascii="Bookman Old Style" w:hAnsi="Bookman Old Style" w:cs="Arial"/>
          <w:b/>
          <w:bCs/>
          <w:sz w:val="22"/>
          <w:szCs w:val="22"/>
        </w:rPr>
        <w:t xml:space="preserve"> CÁMARA </w:t>
      </w:r>
      <w:bookmarkStart w:id="11" w:name="_Hlk87382058"/>
      <w:r w:rsidR="004A6FD1" w:rsidRPr="004A6FD1">
        <w:rPr>
          <w:rFonts w:ascii="Bookman Old Style" w:hAnsi="Bookman Old Style" w:cs="Arial"/>
          <w:i/>
          <w:iCs/>
          <w:sz w:val="22"/>
          <w:szCs w:val="22"/>
        </w:rPr>
        <w:t>“Por la cual se crea una especialidad judicial agraria, rural y ambiental, se establecen los mecanismos para la resolución de controversias y litigios agrarios, rurales y ambientales y se dictan otras disposiciones”</w:t>
      </w:r>
    </w:p>
    <w:p w14:paraId="35CD7CD9" w14:textId="5FA17263" w:rsidR="0027337E" w:rsidRPr="00EF479A" w:rsidRDefault="0027337E" w:rsidP="00DB3663">
      <w:pPr>
        <w:pStyle w:val="Sinespaciado"/>
        <w:tabs>
          <w:tab w:val="left" w:pos="8055"/>
        </w:tabs>
        <w:ind w:left="709"/>
        <w:jc w:val="center"/>
        <w:rPr>
          <w:rFonts w:ascii="Bookman Old Style" w:hAnsi="Bookman Old Style" w:cs="Arial"/>
          <w:i/>
        </w:rPr>
      </w:pPr>
    </w:p>
    <w:p w14:paraId="2CA64399" w14:textId="77777777" w:rsidR="0027337E" w:rsidRPr="00EF479A" w:rsidRDefault="0027337E" w:rsidP="00B039A4">
      <w:pPr>
        <w:rPr>
          <w:rFonts w:ascii="Bookman Old Style" w:hAnsi="Bookman Old Style" w:cs="Arial"/>
          <w:b/>
          <w:sz w:val="22"/>
          <w:szCs w:val="22"/>
          <w:lang w:val="es-ES"/>
        </w:rPr>
      </w:pPr>
    </w:p>
    <w:p w14:paraId="47AC1311" w14:textId="77777777" w:rsidR="00B039A4" w:rsidRPr="00B039A4" w:rsidRDefault="00B039A4" w:rsidP="00B039A4">
      <w:pPr>
        <w:pBdr>
          <w:top w:val="none" w:sz="0" w:space="0" w:color="000000"/>
          <w:left w:val="none" w:sz="0" w:space="0" w:color="000000"/>
          <w:bottom w:val="none" w:sz="0" w:space="0" w:color="000000"/>
          <w:right w:val="none" w:sz="0" w:space="0" w:color="000000"/>
          <w:between w:val="none" w:sz="0" w:space="0" w:color="000000"/>
        </w:pBdr>
        <w:ind w:right="49"/>
        <w:jc w:val="center"/>
        <w:rPr>
          <w:rFonts w:ascii="Bookman Old Style" w:eastAsia="Garamond" w:hAnsi="Bookman Old Style" w:cs="Garamond"/>
          <w:b/>
          <w:sz w:val="22"/>
          <w:szCs w:val="22"/>
        </w:rPr>
      </w:pPr>
      <w:r w:rsidRPr="00B039A4">
        <w:rPr>
          <w:rFonts w:ascii="Bookman Old Style" w:eastAsia="Garamond" w:hAnsi="Bookman Old Style" w:cs="Garamond"/>
          <w:b/>
          <w:sz w:val="22"/>
          <w:szCs w:val="22"/>
        </w:rPr>
        <w:t>EL CONGRESO DE COLOMBIA</w:t>
      </w:r>
    </w:p>
    <w:p w14:paraId="2F645449" w14:textId="77777777" w:rsidR="00B039A4" w:rsidRPr="00B039A4" w:rsidRDefault="00B039A4" w:rsidP="00B039A4">
      <w:pPr>
        <w:pBdr>
          <w:top w:val="none" w:sz="0" w:space="0" w:color="000000"/>
          <w:left w:val="none" w:sz="0" w:space="0" w:color="000000"/>
          <w:bottom w:val="none" w:sz="0" w:space="0" w:color="000000"/>
          <w:right w:val="none" w:sz="0" w:space="0" w:color="000000"/>
          <w:between w:val="none" w:sz="0" w:space="0" w:color="000000"/>
        </w:pBdr>
        <w:ind w:right="49"/>
        <w:jc w:val="center"/>
        <w:rPr>
          <w:rFonts w:ascii="Bookman Old Style" w:eastAsia="Garamond" w:hAnsi="Bookman Old Style" w:cs="Garamond"/>
          <w:b/>
          <w:sz w:val="22"/>
          <w:szCs w:val="22"/>
        </w:rPr>
      </w:pPr>
    </w:p>
    <w:p w14:paraId="37023795" w14:textId="77777777" w:rsidR="00B039A4" w:rsidRPr="00B039A4" w:rsidRDefault="00B039A4" w:rsidP="00B039A4">
      <w:pPr>
        <w:pBdr>
          <w:top w:val="none" w:sz="0" w:space="0" w:color="000000"/>
          <w:left w:val="none" w:sz="0" w:space="0" w:color="000000"/>
          <w:bottom w:val="none" w:sz="0" w:space="0" w:color="000000"/>
          <w:right w:val="none" w:sz="0" w:space="0" w:color="000000"/>
          <w:between w:val="none" w:sz="0" w:space="0" w:color="000000"/>
        </w:pBdr>
        <w:ind w:right="49"/>
        <w:jc w:val="center"/>
        <w:rPr>
          <w:rFonts w:ascii="Bookman Old Style" w:eastAsia="Garamond" w:hAnsi="Bookman Old Style" w:cs="Garamond"/>
          <w:b/>
          <w:sz w:val="22"/>
          <w:szCs w:val="22"/>
        </w:rPr>
      </w:pPr>
      <w:r w:rsidRPr="00B039A4">
        <w:rPr>
          <w:rFonts w:ascii="Bookman Old Style" w:eastAsia="Garamond" w:hAnsi="Bookman Old Style" w:cs="Garamond"/>
          <w:b/>
          <w:sz w:val="22"/>
          <w:szCs w:val="22"/>
        </w:rPr>
        <w:t>DECRETA:</w:t>
      </w:r>
    </w:p>
    <w:p w14:paraId="6B1B1868" w14:textId="77777777" w:rsidR="00B039A4" w:rsidRPr="00B039A4" w:rsidRDefault="00B039A4" w:rsidP="00B039A4">
      <w:pPr>
        <w:pBdr>
          <w:top w:val="none" w:sz="0" w:space="0" w:color="000000"/>
          <w:left w:val="none" w:sz="0" w:space="0" w:color="000000"/>
          <w:bottom w:val="none" w:sz="0" w:space="0" w:color="000000"/>
          <w:right w:val="none" w:sz="0" w:space="0" w:color="000000"/>
          <w:between w:val="none" w:sz="0" w:space="0" w:color="000000"/>
        </w:pBdr>
        <w:ind w:right="49"/>
        <w:rPr>
          <w:rFonts w:ascii="Bookman Old Style" w:eastAsia="Garamond" w:hAnsi="Bookman Old Style" w:cs="Garamond"/>
          <w:b/>
          <w:sz w:val="22"/>
          <w:szCs w:val="22"/>
        </w:rPr>
      </w:pPr>
    </w:p>
    <w:p w14:paraId="0984405A" w14:textId="77777777" w:rsidR="00B039A4" w:rsidRPr="00B039A4" w:rsidRDefault="00B039A4" w:rsidP="00B039A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B039A4">
        <w:rPr>
          <w:rFonts w:ascii="Bookman Old Style" w:eastAsia="Garamond" w:hAnsi="Bookman Old Style" w:cs="Garamond"/>
          <w:b/>
          <w:sz w:val="22"/>
          <w:szCs w:val="22"/>
        </w:rPr>
        <w:t>TÍTULO I</w:t>
      </w:r>
    </w:p>
    <w:p w14:paraId="31A565D5" w14:textId="77777777" w:rsidR="00B039A4" w:rsidRPr="00B039A4" w:rsidRDefault="00B039A4" w:rsidP="00B039A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31406B81" w14:textId="77777777" w:rsidR="00B039A4" w:rsidRPr="00B039A4" w:rsidRDefault="00B039A4" w:rsidP="00B039A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B039A4">
        <w:rPr>
          <w:rFonts w:ascii="Bookman Old Style" w:eastAsia="Garamond" w:hAnsi="Bookman Old Style" w:cs="Garamond"/>
          <w:b/>
          <w:sz w:val="22"/>
          <w:szCs w:val="22"/>
        </w:rPr>
        <w:t>DISPOSICIONES GENERALES</w:t>
      </w:r>
    </w:p>
    <w:p w14:paraId="0F690683" w14:textId="77777777" w:rsidR="00B039A4" w:rsidRPr="00B039A4" w:rsidRDefault="00B039A4" w:rsidP="00B039A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524E3C67"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Artículo 1. Objeto.</w:t>
      </w:r>
      <w:r w:rsidRPr="009561D1">
        <w:rPr>
          <w:rFonts w:ascii="Bookman Old Style" w:hAnsi="Bookman Old Style" w:cs="Arial"/>
          <w:bCs/>
          <w:sz w:val="22"/>
          <w:szCs w:val="22"/>
        </w:rPr>
        <w:t xml:space="preserve"> Regular el marco procesal que rige las actuaciones judiciales y mecanismos alternativos para la resolución de los litigios y controversias respecto de los derechos de propiedad, posesión, ocupación, usufructo, servidumbre, uso y tenencia de bienes inmuebles ubicados en suelo rural, así como los asuntos de naturaleza agraria </w:t>
      </w:r>
      <w:r w:rsidRPr="009561D1">
        <w:rPr>
          <w:rFonts w:ascii="Bookman Old Style" w:hAnsi="Bookman Old Style"/>
          <w:bCs/>
          <w:sz w:val="22"/>
          <w:szCs w:val="22"/>
        </w:rPr>
        <w:t xml:space="preserve">y ambiental </w:t>
      </w:r>
      <w:r w:rsidRPr="009561D1">
        <w:rPr>
          <w:rFonts w:ascii="Bookman Old Style" w:hAnsi="Bookman Old Style" w:cs="Arial"/>
          <w:bCs/>
          <w:sz w:val="22"/>
          <w:szCs w:val="22"/>
        </w:rPr>
        <w:t>previstos en la legislación agraria y ambiental vigente.</w:t>
      </w:r>
    </w:p>
    <w:p w14:paraId="1E701FC0" w14:textId="77777777" w:rsidR="004A6FD1" w:rsidRPr="009561D1" w:rsidRDefault="004A6FD1" w:rsidP="004A6FD1">
      <w:pPr>
        <w:ind w:right="49"/>
        <w:jc w:val="both"/>
        <w:rPr>
          <w:rFonts w:ascii="Bookman Old Style" w:hAnsi="Bookman Old Style" w:cs="Arial"/>
          <w:bCs/>
          <w:sz w:val="22"/>
          <w:szCs w:val="22"/>
        </w:rPr>
      </w:pPr>
    </w:p>
    <w:p w14:paraId="4E7EC48B"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Ello incluye la regulación de los aspectos procesales esenciales sobre las actuaciones judiciales que versen sobre las controversias y litigios: de contenido ambiental, que versen sobre conflictos socio ambientales suscitados respecto del uso y aprovechamiento de los recursos naturales que se adelanten dentro de un mismo predio o respecto de áreas declaradas como de especial importancia ambiental incluidas en el Sistema Nacional de Áreas Protegidas (SINAP), las reservas forestales, los ecosistemas estratégicos y las demás categorías de protección que señalen la legislación nacional e internacional, así como los organismos internacionales que se ocupen de estas materias.</w:t>
      </w:r>
    </w:p>
    <w:p w14:paraId="61527DB2" w14:textId="0E00F360" w:rsidR="00B039A4" w:rsidRPr="004A6FD1" w:rsidRDefault="00B039A4" w:rsidP="00B039A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B039A4">
        <w:rPr>
          <w:rFonts w:ascii="Bookman Old Style" w:eastAsia="Garamond" w:hAnsi="Bookman Old Style" w:cs="Garamond"/>
          <w:sz w:val="22"/>
          <w:szCs w:val="22"/>
        </w:rPr>
        <w:t xml:space="preserve"> </w:t>
      </w:r>
    </w:p>
    <w:p w14:paraId="4101B87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2. Ámbito de aplicación. </w:t>
      </w:r>
      <w:r w:rsidRPr="009561D1">
        <w:rPr>
          <w:rFonts w:ascii="Bookman Old Style" w:hAnsi="Bookman Old Style" w:cs="Arial"/>
          <w:bCs/>
          <w:sz w:val="22"/>
          <w:szCs w:val="22"/>
        </w:rPr>
        <w:t>La especialidad agraria, rural y ambiental de la jurisdicción ordinaria y la especialidad agraria, rural y ambiental de la jurisdicción contenciosa administrativa tendrán cobertura y competencia en todo el territorio nacional según lo dispuesto en esta ley.</w:t>
      </w:r>
    </w:p>
    <w:p w14:paraId="6DCB273A" w14:textId="77777777" w:rsidR="00B039A4" w:rsidRPr="00B039A4" w:rsidRDefault="00B039A4" w:rsidP="00B039A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9D3E848" w14:textId="77777777" w:rsidR="00C8659D" w:rsidRPr="002C512F" w:rsidRDefault="00C8659D" w:rsidP="00C8659D">
      <w:pPr>
        <w:ind w:right="49"/>
        <w:jc w:val="both"/>
        <w:rPr>
          <w:rFonts w:ascii="Bookman Old Style" w:hAnsi="Bookman Old Style" w:cs="Arial"/>
          <w:b/>
          <w:strike/>
          <w:sz w:val="22"/>
          <w:szCs w:val="22"/>
        </w:rPr>
      </w:pPr>
      <w:r w:rsidRPr="002C512F">
        <w:rPr>
          <w:rFonts w:ascii="Bookman Old Style" w:hAnsi="Bookman Old Style" w:cs="Arial"/>
          <w:b/>
          <w:sz w:val="22"/>
          <w:szCs w:val="22"/>
        </w:rPr>
        <w:t>Artículo 3. Principios.</w:t>
      </w:r>
      <w:r w:rsidRPr="002C512F">
        <w:rPr>
          <w:rFonts w:ascii="Bookman Old Style" w:hAnsi="Bookman Old Style" w:cs="Arial"/>
          <w:bCs/>
          <w:sz w:val="22"/>
          <w:szCs w:val="22"/>
        </w:rPr>
        <w:t xml:space="preserve"> En la aplicación e interpretación de las disposiciones de esta ley deberán observarse de manera prevalente los principios </w:t>
      </w:r>
      <w:r w:rsidRPr="002C512F">
        <w:rPr>
          <w:rFonts w:ascii="Bookman Old Style" w:hAnsi="Bookman Old Style" w:cs="Arial"/>
          <w:sz w:val="22"/>
          <w:szCs w:val="22"/>
        </w:rPr>
        <w:t>y valores</w:t>
      </w:r>
      <w:r w:rsidRPr="002C512F">
        <w:rPr>
          <w:rFonts w:ascii="Bookman Old Style" w:hAnsi="Bookman Old Style" w:cs="Arial"/>
          <w:bCs/>
          <w:sz w:val="22"/>
          <w:szCs w:val="22"/>
        </w:rPr>
        <w:t xml:space="preserve"> constitucionales </w:t>
      </w:r>
      <w:r w:rsidRPr="002C512F">
        <w:rPr>
          <w:rFonts w:ascii="Bookman Old Style" w:hAnsi="Bookman Old Style" w:cs="Arial"/>
          <w:sz w:val="22"/>
          <w:szCs w:val="22"/>
        </w:rPr>
        <w:t>especialmente los relativos a la materia ambiental</w:t>
      </w:r>
      <w:r w:rsidRPr="002C512F">
        <w:rPr>
          <w:rFonts w:ascii="Bookman Old Style" w:hAnsi="Bookman Old Style" w:cs="Arial"/>
          <w:bCs/>
          <w:sz w:val="22"/>
          <w:szCs w:val="22"/>
        </w:rPr>
        <w:t xml:space="preserve">, así como </w:t>
      </w:r>
      <w:r w:rsidRPr="002C512F">
        <w:rPr>
          <w:rFonts w:ascii="Bookman Old Style" w:hAnsi="Bookman Old Style" w:cs="Arial"/>
          <w:sz w:val="22"/>
          <w:szCs w:val="22"/>
        </w:rPr>
        <w:t>tratados y convenios ratificados por Colombia, los del derecho procesal general, con el objeto de garantizar la efectividad de los derechos. De igual forma, se tendrán en cuenta los siguientes principios especiales, que deberán tener estricta observancia:</w:t>
      </w:r>
    </w:p>
    <w:p w14:paraId="4182CA5A" w14:textId="77777777" w:rsidR="00C8659D" w:rsidRPr="002C512F" w:rsidRDefault="00C8659D" w:rsidP="00C8659D">
      <w:pPr>
        <w:ind w:right="49"/>
        <w:jc w:val="both"/>
        <w:rPr>
          <w:rFonts w:ascii="Bookman Old Style" w:hAnsi="Bookman Old Style" w:cs="Arial"/>
          <w:bCs/>
          <w:sz w:val="22"/>
          <w:szCs w:val="22"/>
        </w:rPr>
      </w:pPr>
    </w:p>
    <w:p w14:paraId="5199C160" w14:textId="77777777" w:rsidR="00C8659D" w:rsidRPr="002C512F" w:rsidRDefault="00C8659D" w:rsidP="00C8659D">
      <w:pPr>
        <w:pStyle w:val="Prrafodelista"/>
        <w:numPr>
          <w:ilvl w:val="0"/>
          <w:numId w:val="87"/>
        </w:numPr>
        <w:ind w:left="0" w:right="49" w:firstLine="0"/>
        <w:jc w:val="both"/>
        <w:rPr>
          <w:rFonts w:ascii="Bookman Old Style" w:hAnsi="Bookman Old Style" w:cs="Arial"/>
          <w:bCs/>
          <w:sz w:val="22"/>
          <w:szCs w:val="22"/>
        </w:rPr>
      </w:pPr>
      <w:r w:rsidRPr="002C512F">
        <w:rPr>
          <w:rFonts w:ascii="Bookman Old Style" w:hAnsi="Bookman Old Style" w:cs="Arial"/>
          <w:b/>
          <w:sz w:val="22"/>
          <w:szCs w:val="22"/>
        </w:rPr>
        <w:lastRenderedPageBreak/>
        <w:t>Accesibilidad</w:t>
      </w:r>
      <w:r w:rsidRPr="002C512F">
        <w:rPr>
          <w:rFonts w:ascii="Bookman Old Style" w:hAnsi="Bookman Old Style" w:cs="Arial"/>
          <w:b/>
          <w:strike/>
          <w:sz w:val="22"/>
          <w:szCs w:val="22"/>
        </w:rPr>
        <w:t>.</w:t>
      </w:r>
      <w:r w:rsidRPr="002C512F">
        <w:rPr>
          <w:rFonts w:ascii="Bookman Old Style" w:hAnsi="Bookman Old Style" w:cs="Arial"/>
          <w:b/>
          <w:sz w:val="22"/>
          <w:szCs w:val="22"/>
          <w:u w:val="single"/>
        </w:rPr>
        <w:t xml:space="preserve"> </w:t>
      </w:r>
      <w:r w:rsidRPr="002C512F">
        <w:rPr>
          <w:rFonts w:ascii="Bookman Old Style" w:hAnsi="Bookman Old Style" w:cs="Arial"/>
          <w:bCs/>
          <w:sz w:val="22"/>
          <w:szCs w:val="22"/>
        </w:rPr>
        <w:t xml:space="preserve">Los despachos judiciales rurales, agrarios </w:t>
      </w:r>
      <w:r w:rsidRPr="002C512F">
        <w:rPr>
          <w:rFonts w:ascii="Bookman Old Style" w:hAnsi="Bookman Old Style" w:cs="Arial"/>
          <w:b/>
          <w:bCs/>
          <w:sz w:val="22"/>
          <w:szCs w:val="22"/>
        </w:rPr>
        <w:t>y ambientales</w:t>
      </w:r>
      <w:r w:rsidRPr="002C512F">
        <w:rPr>
          <w:rFonts w:ascii="Bookman Old Style" w:hAnsi="Bookman Old Style" w:cs="Arial"/>
          <w:bCs/>
          <w:sz w:val="22"/>
          <w:szCs w:val="22"/>
        </w:rPr>
        <w:t xml:space="preserve"> deberán ser objeto de la implementación de un Modelo de Gestión por parte del Consejo Superior de la Judicatura que se compadezca con la realidad de las áreas rurales y rurales dispersas, favoreciendo horarios de atención al público que se armonicen con el giro ordinario de la actividad rural en las cabeceras municipales, deberán contar con un conciliador en derecho adjunto al despacho y un facilitador que provea información a los ciudadanos con miras a superar las barreras de acceso a la administración de justicia. Para las zonas rurales indígenas, el conciliador y el facilitador deberán dominar la lengua originaria de la región en la cual ejercerá sus funciones. Deberán generarse formatos de fácil entendimiento para la población rural con miras a acceder a la oferta judicial de manera más simple y con el mínimo de formalidades necesarias para presentar ante el juez los derechos objeto de reclamo o defensa.</w:t>
      </w:r>
    </w:p>
    <w:p w14:paraId="129C622F" w14:textId="77777777" w:rsidR="00C8659D" w:rsidRPr="002C512F" w:rsidRDefault="00C8659D" w:rsidP="00C8659D">
      <w:pPr>
        <w:ind w:right="49"/>
        <w:jc w:val="both"/>
        <w:rPr>
          <w:rFonts w:ascii="Bookman Old Style" w:hAnsi="Bookman Old Style" w:cs="Arial"/>
          <w:bCs/>
          <w:sz w:val="22"/>
          <w:szCs w:val="22"/>
        </w:rPr>
      </w:pPr>
    </w:p>
    <w:p w14:paraId="146F648B"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2. Buena fe procesal.</w:t>
      </w:r>
      <w:r w:rsidRPr="002C512F">
        <w:rPr>
          <w:rFonts w:ascii="Bookman Old Style" w:hAnsi="Bookman Old Style" w:cs="Arial"/>
          <w:bCs/>
          <w:sz w:val="22"/>
          <w:szCs w:val="22"/>
        </w:rPr>
        <w:t xml:space="preserve"> Es deber de las partes y demás intervinientes en el proceso agrario y rural </w:t>
      </w:r>
      <w:r w:rsidRPr="002C512F">
        <w:rPr>
          <w:rFonts w:ascii="Bookman Old Style" w:hAnsi="Bookman Old Style" w:cs="Arial"/>
          <w:sz w:val="22"/>
          <w:szCs w:val="22"/>
        </w:rPr>
        <w:t>y ambiental,</w:t>
      </w:r>
      <w:r w:rsidRPr="002C512F">
        <w:rPr>
          <w:rFonts w:ascii="Bookman Old Style" w:hAnsi="Bookman Old Style" w:cs="Arial"/>
          <w:bCs/>
          <w:sz w:val="22"/>
          <w:szCs w:val="22"/>
        </w:rPr>
        <w:t xml:space="preserve"> proceder con lealtad, probidad y buena fe en todos sus actos dentro del proceso judicial.</w:t>
      </w:r>
    </w:p>
    <w:p w14:paraId="1070D635" w14:textId="77777777" w:rsidR="00C8659D" w:rsidRPr="002C512F" w:rsidRDefault="00C8659D" w:rsidP="00C8659D">
      <w:pPr>
        <w:ind w:right="49"/>
        <w:jc w:val="both"/>
        <w:rPr>
          <w:rFonts w:ascii="Bookman Old Style" w:hAnsi="Bookman Old Style" w:cs="Arial"/>
          <w:bCs/>
          <w:sz w:val="22"/>
          <w:szCs w:val="22"/>
        </w:rPr>
      </w:pPr>
    </w:p>
    <w:p w14:paraId="53D65B16"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3. Celeridad y economía procesal.</w:t>
      </w:r>
      <w:r w:rsidRPr="002C512F">
        <w:rPr>
          <w:rFonts w:ascii="Bookman Old Style" w:hAnsi="Bookman Old Style" w:cs="Arial"/>
          <w:bCs/>
          <w:sz w:val="22"/>
          <w:szCs w:val="22"/>
        </w:rPr>
        <w:t xml:space="preserve"> Las actuaciones judiciales se deben adelantar con austeridad y eficiencia, evitando la dilación de los procedimientos, las decisiones inocuas y la interposición de recursos innecesarios. Se dotará a las autoridades judiciales de poderes correctivos para evitar maniobras o prácticas dilatorias que atenten contra la celeridad de los procesos.</w:t>
      </w:r>
    </w:p>
    <w:p w14:paraId="61713ECC" w14:textId="77777777" w:rsidR="00C8659D" w:rsidRPr="002C512F" w:rsidRDefault="00C8659D" w:rsidP="00C8659D">
      <w:pPr>
        <w:ind w:right="49"/>
        <w:jc w:val="both"/>
        <w:rPr>
          <w:rFonts w:ascii="Bookman Old Style" w:hAnsi="Bookman Old Style" w:cs="Arial"/>
          <w:bCs/>
          <w:sz w:val="22"/>
          <w:szCs w:val="22"/>
        </w:rPr>
      </w:pPr>
    </w:p>
    <w:p w14:paraId="5082EFDA"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4. Democratización del acceso y uso adecuado de la tierra.</w:t>
      </w:r>
      <w:r w:rsidRPr="002C512F">
        <w:rPr>
          <w:rFonts w:ascii="Bookman Old Style" w:hAnsi="Bookman Old Style" w:cs="Arial"/>
          <w:bCs/>
          <w:sz w:val="22"/>
          <w:szCs w:val="22"/>
        </w:rPr>
        <w:t xml:space="preserve"> Se garantizará la propiedad privada y los demás derechos adquiridos conforme a derecho. La propiedad es una función social que implica obligaciones. Es deber del Estado promover el acceso progresivo a la propiedad de la tierra con el fin de mejorar el ingreso y calidad de vida de los campesinos.</w:t>
      </w:r>
    </w:p>
    <w:p w14:paraId="4A384C92" w14:textId="77777777" w:rsidR="00C8659D" w:rsidRPr="002C512F" w:rsidRDefault="00C8659D" w:rsidP="00C8659D">
      <w:pPr>
        <w:ind w:right="49"/>
        <w:jc w:val="both"/>
        <w:rPr>
          <w:rFonts w:ascii="Bookman Old Style" w:hAnsi="Bookman Old Style" w:cs="Arial"/>
          <w:bCs/>
          <w:sz w:val="22"/>
          <w:szCs w:val="22"/>
        </w:rPr>
      </w:pPr>
    </w:p>
    <w:p w14:paraId="6CDE56BA"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En aplicación de este principio en ningún caso se podrán afectar, vulnerar o desconocer los derechos adquiridos conforme a derecho por las decisiones que se profieran en aplicación de esta ley.</w:t>
      </w:r>
    </w:p>
    <w:p w14:paraId="28B207AC" w14:textId="77777777" w:rsidR="00C8659D" w:rsidRPr="002C512F" w:rsidRDefault="00C8659D" w:rsidP="00C8659D">
      <w:pPr>
        <w:ind w:right="49"/>
        <w:jc w:val="both"/>
        <w:rPr>
          <w:rFonts w:ascii="Bookman Old Style" w:hAnsi="Bookman Old Style" w:cs="Arial"/>
          <w:b/>
          <w:sz w:val="22"/>
          <w:szCs w:val="22"/>
        </w:rPr>
      </w:pPr>
    </w:p>
    <w:p w14:paraId="50DD0CC1"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5. Desarrollo integral del campo.</w:t>
      </w:r>
      <w:r w:rsidRPr="002C512F">
        <w:rPr>
          <w:rFonts w:ascii="Bookman Old Style" w:hAnsi="Bookman Old Style" w:cs="Arial"/>
          <w:bCs/>
          <w:sz w:val="22"/>
          <w:szCs w:val="22"/>
        </w:rPr>
        <w:t xml:space="preserve"> El desarrollo integral del campo depende de un adecuado balance entre las diferentes formas de producción existentes –agricultura familiar, agroindustria, turismo, agricultura comercial de escala-; de la competitividad y de la necesidad de promover y fomentar la inversión en el campo con visión empresarial</w:t>
      </w:r>
      <w:r w:rsidRPr="002C512F">
        <w:rPr>
          <w:rFonts w:ascii="Bookman Old Style" w:hAnsi="Bookman Old Style" w:cs="Arial"/>
          <w:b/>
          <w:sz w:val="22"/>
          <w:szCs w:val="22"/>
          <w:u w:val="single"/>
        </w:rPr>
        <w:t xml:space="preserve">¸ </w:t>
      </w:r>
      <w:r w:rsidRPr="002C512F">
        <w:rPr>
          <w:rFonts w:ascii="Bookman Old Style" w:hAnsi="Bookman Old Style" w:cs="Arial"/>
          <w:sz w:val="22"/>
          <w:szCs w:val="22"/>
        </w:rPr>
        <w:t>enfoque de sostenibilidad</w:t>
      </w:r>
      <w:r w:rsidRPr="002C512F">
        <w:rPr>
          <w:rFonts w:ascii="Bookman Old Style" w:hAnsi="Bookman Old Style" w:cs="Arial"/>
          <w:bCs/>
          <w:sz w:val="22"/>
          <w:szCs w:val="22"/>
        </w:rPr>
        <w:t xml:space="preserve"> y fines productivos como condición para su desarrollo; y de la promoción y fomento, en condiciones de </w:t>
      </w:r>
      <w:r w:rsidRPr="002C512F">
        <w:rPr>
          <w:rFonts w:ascii="Bookman Old Style" w:hAnsi="Bookman Old Style" w:cs="Arial"/>
          <w:sz w:val="22"/>
          <w:szCs w:val="22"/>
        </w:rPr>
        <w:t>equidad</w:t>
      </w:r>
      <w:r w:rsidRPr="002C512F">
        <w:rPr>
          <w:rFonts w:ascii="Bookman Old Style" w:hAnsi="Bookman Old Style" w:cs="Arial"/>
          <w:bCs/>
          <w:sz w:val="22"/>
          <w:szCs w:val="22"/>
        </w:rPr>
        <w:t>,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4B3F1597" w14:textId="77777777" w:rsidR="00C8659D" w:rsidRPr="002C512F" w:rsidRDefault="00C8659D" w:rsidP="00C8659D">
      <w:pPr>
        <w:ind w:right="49"/>
        <w:jc w:val="both"/>
        <w:rPr>
          <w:rFonts w:ascii="Bookman Old Style" w:hAnsi="Bookman Old Style" w:cs="Arial"/>
          <w:bCs/>
          <w:sz w:val="22"/>
          <w:szCs w:val="22"/>
        </w:rPr>
      </w:pPr>
    </w:p>
    <w:p w14:paraId="4E2C14A7"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lastRenderedPageBreak/>
        <w:t>6. Eficacia.</w:t>
      </w:r>
      <w:r w:rsidRPr="002C512F">
        <w:rPr>
          <w:rFonts w:ascii="Bookman Old Style" w:hAnsi="Bookman Old Style" w:cs="Arial"/>
          <w:bCs/>
          <w:sz w:val="22"/>
          <w:szCs w:val="22"/>
        </w:rPr>
        <w:t xml:space="preserve"> Atendiendo a la finalidad de esta ley, se debe garantizar la materialización de los mandatos dispuestos en los procedimientos judiciales, que diriman controversias en materia agraria y rural </w:t>
      </w:r>
      <w:r w:rsidRPr="002C512F">
        <w:rPr>
          <w:rFonts w:ascii="Bookman Old Style" w:hAnsi="Bookman Old Style" w:cs="Arial"/>
          <w:sz w:val="22"/>
          <w:szCs w:val="22"/>
        </w:rPr>
        <w:t>y ambiental</w:t>
      </w:r>
      <w:r w:rsidRPr="002C512F">
        <w:rPr>
          <w:rFonts w:ascii="Bookman Old Style" w:hAnsi="Bookman Old Style" w:cs="Arial"/>
          <w:bCs/>
          <w:sz w:val="22"/>
          <w:szCs w:val="22"/>
        </w:rPr>
        <w:t>, así como la seguridad en el disfrute de los derechos reconocidos a los ciudadanos en las decisiones judiciales.</w:t>
      </w:r>
    </w:p>
    <w:p w14:paraId="0C21197F" w14:textId="77777777" w:rsidR="00C8659D" w:rsidRPr="002C512F" w:rsidRDefault="00C8659D" w:rsidP="00C8659D">
      <w:pPr>
        <w:ind w:right="49"/>
        <w:jc w:val="both"/>
        <w:rPr>
          <w:rFonts w:ascii="Bookman Old Style" w:hAnsi="Bookman Old Style" w:cs="Arial"/>
          <w:bCs/>
          <w:sz w:val="22"/>
          <w:szCs w:val="22"/>
        </w:rPr>
      </w:pPr>
    </w:p>
    <w:p w14:paraId="6CDBD3E8" w14:textId="77777777" w:rsidR="00C8659D" w:rsidRPr="002C512F" w:rsidRDefault="00C8659D" w:rsidP="00C8659D">
      <w:pPr>
        <w:ind w:right="49"/>
        <w:jc w:val="both"/>
        <w:rPr>
          <w:rFonts w:ascii="Bookman Old Style" w:hAnsi="Bookman Old Style" w:cs="Arial"/>
          <w:b/>
          <w:sz w:val="22"/>
          <w:szCs w:val="22"/>
          <w:u w:val="single"/>
        </w:rPr>
      </w:pPr>
      <w:r w:rsidRPr="002C512F">
        <w:rPr>
          <w:rFonts w:ascii="Bookman Old Style" w:hAnsi="Bookman Old Style" w:cs="Arial"/>
          <w:b/>
          <w:sz w:val="22"/>
          <w:szCs w:val="22"/>
        </w:rPr>
        <w:t xml:space="preserve">7. Especialidad agraria y rural </w:t>
      </w:r>
      <w:r w:rsidRPr="002C512F">
        <w:rPr>
          <w:rFonts w:ascii="Bookman Old Style" w:hAnsi="Bookman Old Style" w:cs="Arial"/>
          <w:b/>
          <w:sz w:val="22"/>
          <w:szCs w:val="22"/>
          <w:u w:val="single"/>
        </w:rPr>
        <w:t>y ambiental</w:t>
      </w:r>
      <w:r w:rsidRPr="002C512F">
        <w:rPr>
          <w:rFonts w:ascii="Bookman Old Style" w:hAnsi="Bookman Old Style" w:cs="Arial"/>
          <w:b/>
          <w:sz w:val="22"/>
          <w:szCs w:val="22"/>
        </w:rPr>
        <w:t>.</w:t>
      </w:r>
      <w:r w:rsidRPr="002C512F">
        <w:rPr>
          <w:rFonts w:ascii="Bookman Old Style" w:hAnsi="Bookman Old Style" w:cs="Arial"/>
          <w:bCs/>
          <w:sz w:val="22"/>
          <w:szCs w:val="22"/>
        </w:rPr>
        <w:t xml:space="preserve"> En la resolución de las controversias y litigios a los cuales hace referencia esta ley </w:t>
      </w:r>
      <w:r w:rsidRPr="002C512F">
        <w:rPr>
          <w:rFonts w:ascii="Bookman Old Style" w:hAnsi="Bookman Old Style" w:cs="Arial"/>
          <w:sz w:val="22"/>
          <w:szCs w:val="22"/>
        </w:rPr>
        <w:t xml:space="preserve">se </w:t>
      </w:r>
      <w:r w:rsidRPr="002C512F">
        <w:rPr>
          <w:rFonts w:ascii="Bookman Old Style" w:hAnsi="Bookman Old Style" w:cs="Arial"/>
          <w:bCs/>
          <w:sz w:val="22"/>
          <w:szCs w:val="22"/>
        </w:rPr>
        <w:t xml:space="preserve">deberán tener en cuenta las particularidades de las relaciones agrarias y rurales </w:t>
      </w:r>
      <w:r w:rsidRPr="002C512F">
        <w:rPr>
          <w:rFonts w:ascii="Bookman Old Style" w:hAnsi="Bookman Old Style" w:cs="Arial"/>
          <w:sz w:val="22"/>
          <w:szCs w:val="22"/>
        </w:rPr>
        <w:t>y ambientales</w:t>
      </w:r>
      <w:r w:rsidRPr="002C512F">
        <w:rPr>
          <w:rFonts w:ascii="Bookman Old Style" w:hAnsi="Bookman Old Style" w:cs="Arial"/>
          <w:bCs/>
          <w:sz w:val="22"/>
          <w:szCs w:val="22"/>
        </w:rPr>
        <w:t xml:space="preserve"> asociadas a litigios sobre fundos rurales, a actos administrativos emanados por parte de la Agencia Nacional de Tierras o quien haga sus veces</w:t>
      </w:r>
      <w:r w:rsidRPr="002C512F">
        <w:rPr>
          <w:rFonts w:ascii="Bookman Old Style" w:hAnsi="Bookman Old Style" w:cs="Arial"/>
          <w:sz w:val="22"/>
          <w:szCs w:val="22"/>
        </w:rPr>
        <w:t>, por parte de los operadores judiciales de las especialidades agrarias y ambientales de la jurisdicción ordinaria y de la jurisdicción de lo contencioso administrativo.</w:t>
      </w:r>
    </w:p>
    <w:p w14:paraId="485D6304" w14:textId="77777777" w:rsidR="00C8659D" w:rsidRPr="002C512F" w:rsidRDefault="00C8659D" w:rsidP="00C8659D">
      <w:pPr>
        <w:ind w:right="49"/>
        <w:jc w:val="both"/>
        <w:rPr>
          <w:rFonts w:ascii="Bookman Old Style" w:hAnsi="Bookman Old Style" w:cs="Arial"/>
          <w:bCs/>
          <w:sz w:val="22"/>
          <w:szCs w:val="22"/>
        </w:rPr>
      </w:pPr>
    </w:p>
    <w:p w14:paraId="41AC747C" w14:textId="77777777" w:rsidR="00C8659D" w:rsidRPr="002C512F" w:rsidRDefault="00C8659D" w:rsidP="00C8659D">
      <w:pPr>
        <w:ind w:right="49"/>
        <w:jc w:val="both"/>
        <w:rPr>
          <w:rFonts w:ascii="Bookman Old Style" w:hAnsi="Bookman Old Style" w:cs="Arial"/>
          <w:b/>
          <w:sz w:val="22"/>
          <w:szCs w:val="22"/>
          <w:u w:val="single"/>
        </w:rPr>
      </w:pPr>
      <w:r w:rsidRPr="002C512F">
        <w:rPr>
          <w:rFonts w:ascii="Bookman Old Style" w:hAnsi="Bookman Old Style" w:cs="Arial"/>
          <w:bCs/>
          <w:sz w:val="22"/>
          <w:szCs w:val="22"/>
        </w:rPr>
        <w:t xml:space="preserve">Las competencias de conocimiento de esta especialidad serán objeto de revisión por parte del Ministerio de Justicia y del Derecho cada cuatro (4) años con miras a establecer nuevos tipos de litigiosidad que ameriten ser conocidas por estos despachos judiciales en cuyo caso, de ser necesario, se tramitará el respectivo proyecto de ley </w:t>
      </w:r>
      <w:r w:rsidRPr="002C512F">
        <w:rPr>
          <w:rFonts w:ascii="Bookman Old Style" w:hAnsi="Bookman Old Style" w:cs="Arial"/>
          <w:sz w:val="22"/>
          <w:szCs w:val="22"/>
        </w:rPr>
        <w:t>estatutaria para adicionar o suprimir competencias.</w:t>
      </w:r>
    </w:p>
    <w:p w14:paraId="0FFD7F55" w14:textId="77777777" w:rsidR="00C8659D" w:rsidRPr="002C512F" w:rsidRDefault="00C8659D" w:rsidP="00C8659D">
      <w:pPr>
        <w:ind w:right="49"/>
        <w:jc w:val="both"/>
        <w:rPr>
          <w:rFonts w:ascii="Bookman Old Style" w:hAnsi="Bookman Old Style" w:cs="Arial"/>
          <w:bCs/>
          <w:sz w:val="22"/>
          <w:szCs w:val="22"/>
        </w:rPr>
      </w:pPr>
    </w:p>
    <w:p w14:paraId="0B0AA1E5"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8. Igualdad, equidad de género y protección reforzada.</w:t>
      </w:r>
      <w:r w:rsidRPr="002C512F">
        <w:rPr>
          <w:rFonts w:ascii="Bookman Old Style" w:hAnsi="Bookman Old Style" w:cs="Arial"/>
          <w:bCs/>
          <w:sz w:val="22"/>
          <w:szCs w:val="22"/>
        </w:rPr>
        <w:t xml:space="preserve"> En las actuaciones judiciales las autoridades promoverán la participación especial de las mujeres rurales y demás sujetos de especial protección constitucional en condición de vulnerabilidad, con el fin de contribuir a la transformación estructural de la realidad rural </w:t>
      </w:r>
      <w:r w:rsidRPr="002C512F">
        <w:rPr>
          <w:rFonts w:ascii="Bookman Old Style" w:hAnsi="Bookman Old Style" w:cs="Arial"/>
          <w:sz w:val="22"/>
          <w:szCs w:val="22"/>
        </w:rPr>
        <w:t>y ambiental</w:t>
      </w:r>
      <w:r w:rsidRPr="002C512F">
        <w:rPr>
          <w:rFonts w:ascii="Bookman Old Style" w:hAnsi="Bookman Old Style" w:cs="Arial"/>
          <w:bCs/>
          <w:sz w:val="22"/>
          <w:szCs w:val="22"/>
        </w:rPr>
        <w:t xml:space="preserve"> colombiana. </w:t>
      </w:r>
    </w:p>
    <w:p w14:paraId="31F182A4" w14:textId="77777777" w:rsidR="00C8659D" w:rsidRPr="002C512F" w:rsidRDefault="00C8659D" w:rsidP="00C8659D">
      <w:pPr>
        <w:ind w:right="49"/>
        <w:jc w:val="both"/>
        <w:rPr>
          <w:rFonts w:ascii="Bookman Old Style" w:hAnsi="Bookman Old Style" w:cs="Arial"/>
          <w:bCs/>
          <w:sz w:val="22"/>
          <w:szCs w:val="22"/>
        </w:rPr>
      </w:pPr>
    </w:p>
    <w:p w14:paraId="192DAD1D" w14:textId="77777777" w:rsidR="00C8659D" w:rsidRPr="002C512F" w:rsidRDefault="00C8659D" w:rsidP="00C8659D">
      <w:pPr>
        <w:ind w:right="49"/>
        <w:jc w:val="both"/>
        <w:rPr>
          <w:rFonts w:ascii="Bookman Old Style" w:hAnsi="Bookman Old Style" w:cs="Arial"/>
          <w:sz w:val="22"/>
          <w:szCs w:val="22"/>
        </w:rPr>
      </w:pPr>
      <w:r w:rsidRPr="002C512F">
        <w:rPr>
          <w:rFonts w:ascii="Bookman Old Style" w:hAnsi="Bookman Old Style" w:cs="Arial"/>
          <w:sz w:val="22"/>
          <w:szCs w:val="22"/>
        </w:rPr>
        <w:t>Las autoridades judiciales deberán adoptar las medidas necesarias para generar condiciones que permitan la defensa efectiva de sus propios intereses a la parte afectada por condiciones de vulnerabilidad, a efecto de garantizar la igualdad y procesos justos.</w:t>
      </w:r>
    </w:p>
    <w:p w14:paraId="0856FBB8" w14:textId="77777777" w:rsidR="00C8659D" w:rsidRPr="002C512F" w:rsidRDefault="00C8659D" w:rsidP="00C8659D">
      <w:pPr>
        <w:ind w:right="49"/>
        <w:jc w:val="both"/>
        <w:rPr>
          <w:rFonts w:ascii="Bookman Old Style" w:hAnsi="Bookman Old Style"/>
          <w:color w:val="000000"/>
          <w:sz w:val="22"/>
          <w:szCs w:val="22"/>
        </w:rPr>
      </w:pPr>
    </w:p>
    <w:p w14:paraId="0C036E94" w14:textId="77777777" w:rsidR="00C8659D" w:rsidRPr="002C512F" w:rsidRDefault="00C8659D" w:rsidP="00C8659D">
      <w:pPr>
        <w:ind w:right="49"/>
        <w:jc w:val="both"/>
        <w:rPr>
          <w:rFonts w:ascii="Bookman Old Style" w:hAnsi="Bookman Old Style" w:cs="Arial"/>
          <w:sz w:val="22"/>
          <w:szCs w:val="22"/>
        </w:rPr>
      </w:pPr>
      <w:r w:rsidRPr="002C512F">
        <w:rPr>
          <w:rFonts w:ascii="Bookman Old Style" w:hAnsi="Bookman Old Style"/>
          <w:color w:val="000000"/>
          <w:sz w:val="22"/>
          <w:szCs w:val="22"/>
        </w:rPr>
        <w:t>Los estudiantes pertenecientes a los consultorios jurídicos de las facultades de derecho de las universidades oficialmente reconocidas por el Estado apoyarán la representación de mujeres rurales y demás sujetos de especial protección constitucional en condición de vulnerabilidad establecidos en la Ley 2113 de 2021, en los asuntos previstos en esta ley y bajo la supervisión directa en cada actuación del personal académico que designe la respectiva universidad.</w:t>
      </w:r>
    </w:p>
    <w:p w14:paraId="7AB5E819" w14:textId="77777777" w:rsidR="00C8659D" w:rsidRPr="002C512F" w:rsidRDefault="00C8659D" w:rsidP="00C8659D">
      <w:pPr>
        <w:ind w:right="49"/>
        <w:jc w:val="both"/>
        <w:rPr>
          <w:rFonts w:ascii="Bookman Old Style" w:hAnsi="Bookman Old Style" w:cs="Arial"/>
          <w:sz w:val="22"/>
          <w:szCs w:val="22"/>
        </w:rPr>
      </w:pPr>
    </w:p>
    <w:p w14:paraId="2F95FA19" w14:textId="77777777" w:rsidR="00C8659D" w:rsidRPr="002C512F" w:rsidRDefault="00C8659D" w:rsidP="00C8659D">
      <w:pPr>
        <w:ind w:right="49"/>
        <w:jc w:val="both"/>
        <w:rPr>
          <w:rFonts w:ascii="Bookman Old Style" w:hAnsi="Bookman Old Style" w:cs="Arial"/>
          <w:sz w:val="22"/>
          <w:szCs w:val="22"/>
        </w:rPr>
      </w:pPr>
      <w:r w:rsidRPr="002C512F">
        <w:rPr>
          <w:rFonts w:ascii="Bookman Old Style" w:hAnsi="Bookman Old Style" w:cs="Arial"/>
          <w:sz w:val="22"/>
          <w:szCs w:val="22"/>
        </w:rPr>
        <w:t>En el proceso judicial agrario y ambiental de que trata esta ley, las organizaciones o asociaciones de mujeres podrán ejercer asesoría, acompañamiento y coadyuvancia, para lo cual se prescindirá la demostración de la existencia de una relación sustancial con la parte a la cual coadyuva, por la pertenencia a la asociación u organización de mujeres o porque estas manifiesten la importancia de su intervención a fin de procurar el reconocimiento y la protección de los derechos de las mujeres sobre la tierra.</w:t>
      </w:r>
    </w:p>
    <w:p w14:paraId="27A86408" w14:textId="77777777" w:rsidR="00C8659D" w:rsidRPr="002C512F" w:rsidRDefault="00C8659D" w:rsidP="00C8659D">
      <w:pPr>
        <w:ind w:right="49"/>
        <w:jc w:val="both"/>
        <w:rPr>
          <w:rFonts w:ascii="Bookman Old Style" w:hAnsi="Bookman Old Style" w:cs="Arial"/>
          <w:sz w:val="22"/>
          <w:szCs w:val="22"/>
        </w:rPr>
      </w:pPr>
    </w:p>
    <w:p w14:paraId="02123D4F" w14:textId="77777777" w:rsidR="00C8659D" w:rsidRPr="002C512F" w:rsidRDefault="00C8659D" w:rsidP="00C8659D">
      <w:pPr>
        <w:ind w:right="49"/>
        <w:jc w:val="both"/>
        <w:rPr>
          <w:rFonts w:ascii="Bookman Old Style" w:hAnsi="Bookman Old Style" w:cs="Arial"/>
          <w:sz w:val="22"/>
          <w:szCs w:val="22"/>
        </w:rPr>
      </w:pPr>
      <w:r w:rsidRPr="002C512F">
        <w:rPr>
          <w:rFonts w:ascii="Bookman Old Style" w:hAnsi="Bookman Old Style" w:cs="Arial"/>
          <w:sz w:val="22"/>
          <w:szCs w:val="22"/>
        </w:rPr>
        <w:t>Para prevenir barreras de acceso a la justicia, se proveerá de mecanismos alternativos de solución de conflictos, con enfoque diferencial en razón del género, para la orientación sobre la solución de controversias y litigios, en favor de las mujeres campesinas y rurales.</w:t>
      </w:r>
    </w:p>
    <w:p w14:paraId="10C6AE3C" w14:textId="77777777" w:rsidR="00C8659D" w:rsidRPr="002C512F" w:rsidRDefault="00C8659D" w:rsidP="00C8659D">
      <w:pPr>
        <w:ind w:right="49"/>
        <w:jc w:val="both"/>
        <w:rPr>
          <w:rFonts w:ascii="Bookman Old Style" w:hAnsi="Bookman Old Style" w:cs="Arial"/>
          <w:sz w:val="22"/>
          <w:szCs w:val="22"/>
        </w:rPr>
      </w:pPr>
    </w:p>
    <w:p w14:paraId="3116DF8F" w14:textId="77777777" w:rsidR="00C8659D" w:rsidRPr="002C512F" w:rsidRDefault="00C8659D" w:rsidP="00C8659D">
      <w:pPr>
        <w:ind w:right="49"/>
        <w:jc w:val="both"/>
        <w:rPr>
          <w:rFonts w:ascii="Bookman Old Style" w:hAnsi="Bookman Old Style" w:cs="Arial"/>
          <w:sz w:val="22"/>
          <w:szCs w:val="22"/>
        </w:rPr>
      </w:pPr>
      <w:r w:rsidRPr="002C512F">
        <w:rPr>
          <w:rFonts w:ascii="Bookman Old Style" w:hAnsi="Bookman Old Style" w:cs="Arial"/>
          <w:sz w:val="22"/>
          <w:szCs w:val="22"/>
        </w:rPr>
        <w:t>En la ejecución de los procedimientos previstos en la presente ley, deberán adoptarse criterios diferenciales que respondan a las particularidades y grado de vulnerabilidad de las mujeres y demás grupos poblacionales en los términos del presente numeral.</w:t>
      </w:r>
    </w:p>
    <w:p w14:paraId="558B3E6D" w14:textId="77777777" w:rsidR="00C8659D" w:rsidRPr="002C512F" w:rsidRDefault="00C8659D" w:rsidP="00C8659D">
      <w:pPr>
        <w:pStyle w:val="NormalWeb"/>
        <w:spacing w:before="0" w:beforeAutospacing="0" w:after="0" w:afterAutospacing="0"/>
        <w:ind w:right="49"/>
        <w:jc w:val="both"/>
        <w:rPr>
          <w:rFonts w:ascii="Bookman Old Style" w:hAnsi="Bookman Old Style" w:cs="Arial"/>
          <w:b/>
          <w:strike/>
          <w:sz w:val="22"/>
          <w:szCs w:val="22"/>
        </w:rPr>
      </w:pPr>
    </w:p>
    <w:p w14:paraId="59E6AE64" w14:textId="77777777" w:rsidR="00C8659D" w:rsidRPr="002C512F" w:rsidRDefault="00C8659D" w:rsidP="00C8659D">
      <w:pPr>
        <w:pStyle w:val="NormalWeb"/>
        <w:spacing w:before="0" w:beforeAutospacing="0" w:after="0" w:afterAutospacing="0"/>
        <w:ind w:right="49"/>
        <w:jc w:val="both"/>
        <w:rPr>
          <w:rFonts w:ascii="Bookman Old Style" w:hAnsi="Bookman Old Style"/>
          <w:color w:val="000000"/>
          <w:sz w:val="22"/>
          <w:szCs w:val="22"/>
        </w:rPr>
      </w:pPr>
      <w:r w:rsidRPr="002C512F">
        <w:rPr>
          <w:rFonts w:ascii="Bookman Old Style" w:hAnsi="Bookman Old Style" w:cs="Arial"/>
          <w:b/>
          <w:sz w:val="22"/>
          <w:szCs w:val="22"/>
        </w:rPr>
        <w:t>9. Mujeres rurales.</w:t>
      </w:r>
      <w:r w:rsidRPr="002C512F">
        <w:rPr>
          <w:rFonts w:ascii="Bookman Old Style" w:hAnsi="Bookman Old Style" w:cs="Arial"/>
          <w:sz w:val="22"/>
          <w:szCs w:val="22"/>
        </w:rPr>
        <w:t xml:space="preserve">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w:t>
      </w:r>
      <w:r w:rsidRPr="002C512F">
        <w:rPr>
          <w:rFonts w:ascii="Bookman Old Style" w:hAnsi="Bookman Old Style"/>
          <w:color w:val="000000"/>
          <w:sz w:val="22"/>
          <w:szCs w:val="22"/>
        </w:rPr>
        <w:t>relacionada con el trabajo no remunerado que se realiza en el hogar. Del mismo modo, se reconocen como agentes esenciales del desarrollo rural sostenible. El reconocimiento de sus derechos se hará teniendo en cuenta sus condiciones especiales, con independencia de la estructura de familia que conformen.</w:t>
      </w:r>
    </w:p>
    <w:p w14:paraId="01BD2785" w14:textId="77777777" w:rsidR="00C8659D" w:rsidRPr="002C512F" w:rsidRDefault="00C8659D" w:rsidP="00C8659D">
      <w:pPr>
        <w:pStyle w:val="NormalWeb"/>
        <w:spacing w:before="0" w:beforeAutospacing="0" w:after="0" w:afterAutospacing="0"/>
        <w:ind w:right="49"/>
        <w:jc w:val="both"/>
        <w:rPr>
          <w:rFonts w:ascii="Bookman Old Style" w:hAnsi="Bookman Old Style"/>
          <w:color w:val="000000"/>
          <w:sz w:val="22"/>
          <w:szCs w:val="22"/>
        </w:rPr>
      </w:pPr>
    </w:p>
    <w:p w14:paraId="50A1D017" w14:textId="77777777" w:rsidR="00C8659D" w:rsidRPr="002C512F" w:rsidRDefault="00C8659D" w:rsidP="00C8659D">
      <w:pPr>
        <w:spacing w:after="100" w:afterAutospacing="1"/>
        <w:ind w:right="49"/>
        <w:jc w:val="both"/>
        <w:rPr>
          <w:rFonts w:ascii="Bookman Old Style" w:hAnsi="Bookman Old Style"/>
          <w:color w:val="000000"/>
          <w:sz w:val="22"/>
          <w:szCs w:val="22"/>
        </w:rPr>
      </w:pPr>
      <w:r w:rsidRPr="002C512F">
        <w:rPr>
          <w:rFonts w:ascii="Bookman Old Style" w:hAnsi="Bookman Old Style"/>
          <w:color w:val="000000"/>
          <w:sz w:val="22"/>
          <w:szCs w:val="22"/>
        </w:rPr>
        <w:t>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Se promoverá la participación de las mujeres y sus organizaciones en los diferentes espacios que se creen para la resolución de conflictos sobre uso, control y tenencia de la tierra.</w:t>
      </w:r>
    </w:p>
    <w:p w14:paraId="6AB8D3BA" w14:textId="77777777" w:rsidR="00C8659D" w:rsidRPr="002C512F" w:rsidRDefault="00C8659D" w:rsidP="00C8659D">
      <w:pPr>
        <w:spacing w:before="100" w:beforeAutospacing="1"/>
        <w:ind w:right="49"/>
        <w:jc w:val="both"/>
        <w:rPr>
          <w:rFonts w:ascii="Bookman Old Style" w:hAnsi="Bookman Old Style"/>
          <w:color w:val="000000"/>
          <w:sz w:val="22"/>
          <w:szCs w:val="22"/>
        </w:rPr>
      </w:pPr>
      <w:r w:rsidRPr="002C512F">
        <w:rPr>
          <w:rFonts w:ascii="Bookman Old Style" w:hAnsi="Bookman Old Style"/>
          <w:color w:val="000000"/>
          <w:sz w:val="22"/>
          <w:szCs w:val="22"/>
        </w:rPr>
        <w:t>En el proceso del que trata esta ley y a solicitud de la mujer rural, las organizaciones o asociaciones de mujeres podrán ejercer asesoría y acompañamiento. En el caso de ejercer representación legal, las organizaciones y asociaciones deberán contar con poder debidamente otorgado, en los términos del artículo 51 de esta Ley.</w:t>
      </w:r>
    </w:p>
    <w:p w14:paraId="4F9F8174" w14:textId="77777777" w:rsidR="00C8659D" w:rsidRPr="002C512F" w:rsidRDefault="00C8659D" w:rsidP="00C8659D">
      <w:pPr>
        <w:ind w:right="49"/>
        <w:jc w:val="both"/>
        <w:rPr>
          <w:rFonts w:ascii="Bookman Old Style" w:hAnsi="Bookman Old Style"/>
          <w:b/>
          <w:color w:val="000000"/>
          <w:sz w:val="22"/>
          <w:szCs w:val="22"/>
        </w:rPr>
      </w:pPr>
    </w:p>
    <w:p w14:paraId="353614C9"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
          <w:color w:val="000000"/>
          <w:sz w:val="22"/>
          <w:szCs w:val="22"/>
        </w:rPr>
        <w:t>10. Oficiosidad:</w:t>
      </w:r>
      <w:r w:rsidRPr="002C512F">
        <w:rPr>
          <w:rFonts w:ascii="Bookman Old Style" w:hAnsi="Bookman Old Style"/>
          <w:bCs/>
          <w:color w:val="000000"/>
          <w:sz w:val="22"/>
          <w:szCs w:val="22"/>
        </w:rPr>
        <w:t xml:space="preserve"> Las autoridades judiciales impulsarán oficiosamente el proceso judicial agrario y rural </w:t>
      </w:r>
      <w:r w:rsidRPr="002C512F">
        <w:rPr>
          <w:rFonts w:ascii="Bookman Old Style" w:hAnsi="Bookman Old Style"/>
          <w:color w:val="000000"/>
          <w:sz w:val="22"/>
          <w:szCs w:val="22"/>
        </w:rPr>
        <w:t>y ambiental</w:t>
      </w:r>
      <w:r w:rsidRPr="002C512F">
        <w:rPr>
          <w:rFonts w:ascii="Bookman Old Style" w:hAnsi="Bookman Old Style"/>
          <w:bCs/>
          <w:color w:val="000000"/>
          <w:sz w:val="22"/>
          <w:szCs w:val="22"/>
        </w:rPr>
        <w:t xml:space="preserve"> lo anterior sin perjuicio de las cargas procesales que por ley le correspondan a las partes e intervinientes.</w:t>
      </w:r>
    </w:p>
    <w:p w14:paraId="76C82E18" w14:textId="77777777" w:rsidR="00C8659D" w:rsidRPr="002C512F" w:rsidRDefault="00C8659D" w:rsidP="00C8659D">
      <w:pPr>
        <w:ind w:right="49"/>
        <w:jc w:val="both"/>
        <w:rPr>
          <w:rFonts w:ascii="Bookman Old Style" w:hAnsi="Bookman Old Style"/>
          <w:b/>
          <w:color w:val="000000"/>
          <w:sz w:val="22"/>
          <w:szCs w:val="22"/>
        </w:rPr>
      </w:pPr>
    </w:p>
    <w:p w14:paraId="789D4F11"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
          <w:color w:val="000000"/>
          <w:sz w:val="22"/>
          <w:szCs w:val="22"/>
        </w:rPr>
        <w:t>11. Publicidad y nuevas tecnologías</w:t>
      </w:r>
      <w:r w:rsidRPr="002C512F">
        <w:rPr>
          <w:rFonts w:ascii="Bookman Old Style" w:hAnsi="Bookman Old Style"/>
          <w:bCs/>
          <w:color w:val="000000"/>
          <w:sz w:val="22"/>
          <w:szCs w:val="22"/>
        </w:rPr>
        <w:t xml:space="preserve">: 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w:t>
      </w:r>
      <w:r w:rsidRPr="002C512F">
        <w:rPr>
          <w:rFonts w:ascii="Bookman Old Style" w:hAnsi="Bookman Old Style"/>
          <w:bCs/>
          <w:color w:val="000000"/>
          <w:sz w:val="22"/>
          <w:szCs w:val="22"/>
        </w:rPr>
        <w:lastRenderedPageBreak/>
        <w:t>de las decisiones y la posibilidad efectiva de contradicción y ejercicio de los derechos. Para tal fin se promoverá el uso de las nuevas tecnologías de la información y las comunicaciones.</w:t>
      </w:r>
    </w:p>
    <w:p w14:paraId="45EF4539" w14:textId="77777777" w:rsidR="00C8659D" w:rsidRPr="002C512F" w:rsidRDefault="00C8659D" w:rsidP="00C8659D">
      <w:pPr>
        <w:ind w:right="49"/>
        <w:jc w:val="both"/>
        <w:rPr>
          <w:rFonts w:ascii="Bookman Old Style" w:hAnsi="Bookman Old Style" w:cs="Arial"/>
          <w:bCs/>
          <w:sz w:val="22"/>
          <w:szCs w:val="22"/>
        </w:rPr>
      </w:pPr>
    </w:p>
    <w:p w14:paraId="073F73E7"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En todo caso, las comunicaciones y notificaciones se harán por escrito, por medio electrónico o por cualquier medio idóneo para garantizar el acceso efectivo a la información y a la justicia en todas las zonas del territorio nacional, y el funcionario deberá dejar constancia o registro de ellas en el despacho.</w:t>
      </w:r>
    </w:p>
    <w:p w14:paraId="284E1061" w14:textId="77777777" w:rsidR="00C8659D" w:rsidRPr="002C512F" w:rsidRDefault="00C8659D" w:rsidP="00C8659D">
      <w:pPr>
        <w:ind w:right="49"/>
        <w:jc w:val="both"/>
        <w:rPr>
          <w:rFonts w:ascii="Bookman Old Style" w:hAnsi="Bookman Old Style" w:cs="Arial"/>
          <w:bCs/>
          <w:sz w:val="22"/>
          <w:szCs w:val="22"/>
        </w:rPr>
      </w:pPr>
    </w:p>
    <w:p w14:paraId="55D71A33"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Así mismo, se deberán establecer los mecanismos de consulta ágil y oportuna de la información generada por las diferentes entidades públicas, por parte del juez. En la planificación e implementación de esta estrategia de información se deberán incluir los mecanismos ya existentes.</w:t>
      </w:r>
    </w:p>
    <w:p w14:paraId="381502E0" w14:textId="77777777" w:rsidR="00C8659D" w:rsidRPr="002C512F" w:rsidRDefault="00C8659D" w:rsidP="00C8659D">
      <w:pPr>
        <w:ind w:right="49"/>
        <w:jc w:val="both"/>
        <w:rPr>
          <w:rFonts w:ascii="Bookman Old Style" w:hAnsi="Bookman Old Style" w:cs="Arial"/>
          <w:bCs/>
          <w:sz w:val="22"/>
          <w:szCs w:val="22"/>
        </w:rPr>
      </w:pPr>
    </w:p>
    <w:p w14:paraId="191C17E1"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12. Uso prevalente y necesario de mecanismos alternativos de solución de conflictos y participación comunitaria</w:t>
      </w:r>
      <w:r w:rsidRPr="002C512F">
        <w:rPr>
          <w:rFonts w:ascii="Bookman Old Style" w:hAnsi="Bookman Old Style" w:cs="Arial"/>
          <w:b/>
          <w:strike/>
          <w:sz w:val="22"/>
          <w:szCs w:val="22"/>
        </w:rPr>
        <w:t>:</w:t>
      </w:r>
      <w:r w:rsidRPr="002C512F">
        <w:rPr>
          <w:rFonts w:ascii="Bookman Old Style" w:hAnsi="Bookman Old Style" w:cs="Arial"/>
          <w:bCs/>
          <w:sz w:val="22"/>
          <w:szCs w:val="22"/>
        </w:rPr>
        <w:t xml:space="preserve"> </w:t>
      </w:r>
      <w:r w:rsidRPr="002C512F">
        <w:rPr>
          <w:rFonts w:ascii="Bookman Old Style" w:hAnsi="Bookman Old Style" w:cs="Arial"/>
          <w:sz w:val="22"/>
          <w:szCs w:val="22"/>
        </w:rPr>
        <w:t>agraria y ambiental.</w:t>
      </w:r>
      <w:r w:rsidRPr="002C512F">
        <w:rPr>
          <w:rFonts w:ascii="Bookman Old Style" w:hAnsi="Bookman Old Style" w:cs="Arial"/>
          <w:bCs/>
          <w:sz w:val="22"/>
          <w:szCs w:val="22"/>
        </w:rPr>
        <w:t xml:space="preserve"> Las autoridades responsables velarán por el uso prevalente de los mecanismos alternativos de solución de conflictos, para éste propósito el despacho del juez agrario y rural </w:t>
      </w:r>
      <w:r w:rsidRPr="002C512F">
        <w:rPr>
          <w:rFonts w:ascii="Bookman Old Style" w:hAnsi="Bookman Old Style" w:cs="Arial"/>
          <w:sz w:val="22"/>
          <w:szCs w:val="22"/>
        </w:rPr>
        <w:t>y ambiental</w:t>
      </w:r>
      <w:r w:rsidRPr="002C512F">
        <w:rPr>
          <w:rFonts w:ascii="Bookman Old Style" w:hAnsi="Bookman Old Style" w:cs="Arial"/>
          <w:bCs/>
          <w:sz w:val="22"/>
          <w:szCs w:val="22"/>
        </w:rPr>
        <w:t xml:space="preserve"> contará con un conciliador en derecho adjunto al Despacho, adicionalmente, la jurisdicción priorizará el uso de mecanismos alternativos de solución de conflictos en diferendos propios de la tenencia y uso de la tierra que sean objeto de conciliación, para lo cual también apoyará la suscripción de acuerdos de conciliación en casos de diferencias de colindancias. Al adelantar estos procedimientos se tendrá en cuenta el derecho propio de los pueblos y comunidades.</w:t>
      </w:r>
    </w:p>
    <w:p w14:paraId="65CCD7AC" w14:textId="77777777" w:rsidR="00C8659D" w:rsidRPr="002C512F" w:rsidRDefault="00C8659D" w:rsidP="00C8659D">
      <w:pPr>
        <w:ind w:right="49"/>
        <w:jc w:val="both"/>
        <w:rPr>
          <w:rFonts w:ascii="Bookman Old Style" w:hAnsi="Bookman Old Style" w:cs="Arial"/>
          <w:bCs/>
          <w:sz w:val="22"/>
          <w:szCs w:val="22"/>
        </w:rPr>
      </w:pPr>
    </w:p>
    <w:p w14:paraId="7E7ABF84"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quienes suscriban.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w:t>
      </w:r>
    </w:p>
    <w:p w14:paraId="46122995" w14:textId="77777777" w:rsidR="00C8659D" w:rsidRPr="002C512F" w:rsidRDefault="00C8659D" w:rsidP="00C8659D">
      <w:pPr>
        <w:ind w:right="49"/>
        <w:jc w:val="both"/>
        <w:rPr>
          <w:rFonts w:ascii="Bookman Old Style" w:hAnsi="Bookman Old Style" w:cs="Arial"/>
          <w:bCs/>
          <w:sz w:val="22"/>
          <w:szCs w:val="22"/>
        </w:rPr>
      </w:pPr>
    </w:p>
    <w:p w14:paraId="41D21212"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13. Colaboración armónica.</w:t>
      </w:r>
      <w:r w:rsidRPr="002C512F">
        <w:rPr>
          <w:rFonts w:ascii="Bookman Old Style" w:hAnsi="Bookman Old Style" w:cs="Arial"/>
          <w:bCs/>
          <w:sz w:val="22"/>
          <w:szCs w:val="22"/>
        </w:rPr>
        <w:t xml:space="preserve"> Las entidades del Estado y demás autoridades nacionales y territoriales están obligadas a prestar su colaboración y apoyo para la efectiva administración de la justicia especial agraria y ambiental en el país, por lo cual deberán trabajar de manera armónica y articulada para el cumplimiento de los fines previstos en la presente Ley.</w:t>
      </w:r>
    </w:p>
    <w:p w14:paraId="330C0752" w14:textId="77777777" w:rsidR="00C8659D" w:rsidRPr="002C512F" w:rsidRDefault="00C8659D" w:rsidP="00C8659D">
      <w:pPr>
        <w:ind w:right="49"/>
        <w:jc w:val="both"/>
        <w:rPr>
          <w:rFonts w:ascii="Bookman Old Style" w:hAnsi="Bookman Old Style" w:cs="Arial"/>
          <w:bCs/>
          <w:sz w:val="22"/>
          <w:szCs w:val="22"/>
        </w:rPr>
      </w:pPr>
    </w:p>
    <w:p w14:paraId="6F8192E7"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14. Gratuidad.</w:t>
      </w:r>
      <w:r w:rsidRPr="002C512F">
        <w:rPr>
          <w:rFonts w:ascii="Bookman Old Style" w:hAnsi="Bookman Old Style" w:cs="Arial"/>
          <w:bCs/>
          <w:sz w:val="22"/>
          <w:szCs w:val="22"/>
        </w:rPr>
        <w:t xml:space="preserve"> Se garantizará la gratuidad, incluyendo la exención del arancel judicial a que se refiere la Ley 1394 de 2010, cuando se trate de personas de escasos recursos, en los términos del artículo 6 de la Ley Estatutaria de Administración de Justicia.</w:t>
      </w:r>
    </w:p>
    <w:p w14:paraId="58ED9802" w14:textId="77777777" w:rsidR="00C8659D" w:rsidRPr="002C512F" w:rsidRDefault="00C8659D" w:rsidP="00C8659D">
      <w:pPr>
        <w:ind w:right="49"/>
        <w:jc w:val="both"/>
        <w:rPr>
          <w:rFonts w:ascii="Bookman Old Style" w:hAnsi="Bookman Old Style" w:cs="Arial"/>
          <w:bCs/>
          <w:sz w:val="22"/>
          <w:szCs w:val="22"/>
        </w:rPr>
      </w:pPr>
    </w:p>
    <w:p w14:paraId="2DED7ABD"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15. Defensa Pública.</w:t>
      </w:r>
      <w:r w:rsidRPr="002C512F">
        <w:rPr>
          <w:rFonts w:ascii="Bookman Old Style" w:hAnsi="Bookman Old Style" w:cs="Arial"/>
          <w:bCs/>
          <w:sz w:val="22"/>
          <w:szCs w:val="22"/>
        </w:rPr>
        <w:t xml:space="preserve"> La Defensoría del Pueblo a través del Sistema Nacional de Defensoría Pública proveerá la representación judicial técnica en la especialidad agraria, rural y ambiental a las personas que previa verificación, se les haya declarado el amparo de pobreza. El Estado dispondrá la partida presupuestal necesaria para que se garantice una adecuada cobertura en todo el territorio nacional.</w:t>
      </w:r>
    </w:p>
    <w:p w14:paraId="0A8A81BA" w14:textId="77777777" w:rsidR="00C8659D" w:rsidRPr="002C512F" w:rsidRDefault="00C8659D" w:rsidP="00C8659D">
      <w:pPr>
        <w:ind w:right="49"/>
        <w:jc w:val="both"/>
        <w:rPr>
          <w:rFonts w:ascii="Bookman Old Style" w:hAnsi="Bookman Old Style" w:cs="Arial"/>
          <w:bCs/>
          <w:sz w:val="22"/>
          <w:szCs w:val="22"/>
        </w:rPr>
      </w:pPr>
    </w:p>
    <w:p w14:paraId="7E9F609B"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16. Desarrollo Sostenible.</w:t>
      </w:r>
      <w:r w:rsidRPr="002C512F">
        <w:rPr>
          <w:rFonts w:ascii="Bookman Old Style" w:hAnsi="Bookman Old Style" w:cs="Arial"/>
          <w:bCs/>
          <w:sz w:val="22"/>
          <w:szCs w:val="22"/>
        </w:rPr>
        <w:t xml:space="preserv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Los jueces en sus decisiones tendrán en cuenta la conservación y el buen manejo del suelo rural fértil que, en todo caso, es responsabilidad de sus propietarios o legítimos poseedores, para el desarrollo social, económico y ambiental equilibrado.</w:t>
      </w:r>
    </w:p>
    <w:p w14:paraId="434A28AC" w14:textId="77777777" w:rsidR="00C8659D" w:rsidRPr="002C512F" w:rsidRDefault="00C8659D" w:rsidP="00C8659D">
      <w:pPr>
        <w:ind w:right="49"/>
        <w:jc w:val="both"/>
        <w:rPr>
          <w:rFonts w:ascii="Bookman Old Style" w:hAnsi="Bookman Old Style" w:cs="Arial"/>
          <w:b/>
          <w:sz w:val="22"/>
          <w:szCs w:val="22"/>
        </w:rPr>
      </w:pPr>
    </w:p>
    <w:p w14:paraId="0F072CD3"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17. Función Ecológica de la Propiedad.</w:t>
      </w:r>
      <w:r w:rsidRPr="002C512F">
        <w:rPr>
          <w:rFonts w:ascii="Bookman Old Style" w:hAnsi="Bookman Old Style" w:cs="Arial"/>
          <w:bCs/>
          <w:sz w:val="22"/>
          <w:szCs w:val="22"/>
        </w:rPr>
        <w:t xml:space="preserve"> Limitación a la que se encuentra sujeta el derecho a la propiedad que se encuentra estrictamente ligada con el concepto de desarrollo sostenible.</w:t>
      </w:r>
    </w:p>
    <w:p w14:paraId="214F4211" w14:textId="77777777" w:rsidR="00C8659D" w:rsidRPr="002C512F" w:rsidRDefault="00C8659D" w:rsidP="00C8659D">
      <w:pPr>
        <w:ind w:right="49"/>
        <w:jc w:val="both"/>
        <w:rPr>
          <w:rFonts w:ascii="Bookman Old Style" w:hAnsi="Bookman Old Style" w:cs="Arial"/>
          <w:bCs/>
          <w:sz w:val="22"/>
          <w:szCs w:val="22"/>
        </w:rPr>
      </w:pPr>
    </w:p>
    <w:p w14:paraId="78A64E7A"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18. Igualdad de las Partes.</w:t>
      </w:r>
      <w:r w:rsidRPr="002C512F">
        <w:rPr>
          <w:rFonts w:ascii="Bookman Old Style" w:hAnsi="Bookman Old Style" w:cs="Arial"/>
          <w:bCs/>
          <w:sz w:val="22"/>
          <w:szCs w:val="22"/>
        </w:rPr>
        <w:t xml:space="preserve"> Las autoridades judiciales que se rijan con esta Ley harán uso de los poderes que ésta les otorgue para lograr la igualdad real entre las partes.</w:t>
      </w:r>
    </w:p>
    <w:p w14:paraId="1F1DA964" w14:textId="77777777" w:rsidR="00C8659D" w:rsidRPr="002C512F" w:rsidRDefault="00C8659D" w:rsidP="00C8659D">
      <w:pPr>
        <w:ind w:right="49"/>
        <w:jc w:val="both"/>
        <w:rPr>
          <w:rFonts w:ascii="Bookman Old Style" w:hAnsi="Bookman Old Style" w:cs="Arial"/>
          <w:bCs/>
          <w:sz w:val="22"/>
          <w:szCs w:val="22"/>
        </w:rPr>
      </w:pPr>
    </w:p>
    <w:p w14:paraId="4FF81999"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19. Enfoque Territorial.</w:t>
      </w:r>
      <w:r w:rsidRPr="002C512F">
        <w:rPr>
          <w:rFonts w:ascii="Bookman Old Style" w:hAnsi="Bookman Old Style" w:cs="Arial"/>
          <w:bCs/>
          <w:sz w:val="22"/>
          <w:szCs w:val="22"/>
        </w:rPr>
        <w:t xml:space="preserve"> Supone reconocer y tener en cuenta las necesidades, características y particularidades económicas, culturales y sociales de los territorios y las comunidades, garantizando la sostenibilidad socio-ambiental; y procurando implementar las diferentes medidas de manera integral y coordinada, con la participación activa de la ciudadanía. Se brindará especial atención a las comunidades rurales que actualmente están dentro o colindan con el Sistema Nacional de Áreas Protegidas (SINAP), reservas forestales, ecosistemas estratégicos y demás categorías de protección que señale la legislación nacional e internacional.</w:t>
      </w:r>
    </w:p>
    <w:p w14:paraId="7BFAEC3A" w14:textId="77777777" w:rsidR="00C8659D" w:rsidRPr="002C512F" w:rsidRDefault="00C8659D" w:rsidP="00C8659D">
      <w:pPr>
        <w:ind w:right="49"/>
        <w:jc w:val="both"/>
        <w:rPr>
          <w:rFonts w:ascii="Bookman Old Style" w:hAnsi="Bookman Old Style" w:cs="Arial"/>
          <w:bCs/>
          <w:sz w:val="22"/>
          <w:szCs w:val="22"/>
        </w:rPr>
      </w:pPr>
    </w:p>
    <w:p w14:paraId="6445719E"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20. Protección de los Recursos Hídricos.</w:t>
      </w:r>
      <w:r w:rsidRPr="002C512F">
        <w:rPr>
          <w:rFonts w:ascii="Bookman Old Style" w:hAnsi="Bookman Old Style" w:cs="Arial"/>
          <w:bCs/>
          <w:sz w:val="22"/>
          <w:szCs w:val="22"/>
        </w:rPr>
        <w:t xml:space="preserve"> La resolución a los conflictos que se someten a esta jurisdicción deberán integrar el respeto por el manejo, utilización y conservación de los recursos hídricos como fuente de toda la actividad agraria y como esencia de la existencia de la vida.</w:t>
      </w:r>
    </w:p>
    <w:p w14:paraId="5724A0AD" w14:textId="77777777" w:rsidR="00C8659D" w:rsidRPr="002C512F" w:rsidRDefault="00C8659D" w:rsidP="00C8659D">
      <w:pPr>
        <w:ind w:right="49"/>
        <w:jc w:val="both"/>
        <w:rPr>
          <w:rFonts w:ascii="Bookman Old Style" w:hAnsi="Bookman Old Style" w:cs="Arial"/>
          <w:sz w:val="22"/>
          <w:szCs w:val="22"/>
        </w:rPr>
      </w:pPr>
    </w:p>
    <w:p w14:paraId="3334E45D" w14:textId="77777777" w:rsidR="00C8659D" w:rsidRPr="002C512F" w:rsidRDefault="00C8659D" w:rsidP="00C8659D">
      <w:pPr>
        <w:ind w:right="49"/>
        <w:jc w:val="both"/>
        <w:rPr>
          <w:rFonts w:ascii="Bookman Old Style" w:hAnsi="Bookman Old Style" w:cs="Arial"/>
          <w:sz w:val="22"/>
          <w:szCs w:val="22"/>
        </w:rPr>
      </w:pPr>
      <w:r w:rsidRPr="002C512F">
        <w:rPr>
          <w:rFonts w:ascii="Bookman Old Style" w:hAnsi="Bookman Old Style" w:cs="Arial"/>
          <w:b/>
          <w:sz w:val="22"/>
          <w:szCs w:val="22"/>
        </w:rPr>
        <w:t>21. Protección del medio ambiente.</w:t>
      </w:r>
      <w:r w:rsidRPr="002C512F">
        <w:rPr>
          <w:rFonts w:ascii="Bookman Old Style" w:hAnsi="Bookman Old Style" w:cs="Arial"/>
          <w:sz w:val="22"/>
          <w:szCs w:val="22"/>
        </w:rPr>
        <w:t xml:space="preserve"> En las actuaciones judiciales los jueces   magistrados promoverán las actividades encaminadas a lograr el uso adecuado de la tierra y el desarrollo sostenible. Se adoptarán las medidas necesarias para evitar daños al medio ambiente y se adelantarán las acciones pertinentes para mitigar, eliminar, controlar y compensar los efectos negativos de los impactos generados. </w:t>
      </w:r>
      <w:r w:rsidRPr="002C512F">
        <w:rPr>
          <w:rFonts w:ascii="Bookman Old Style" w:hAnsi="Bookman Old Style" w:cs="Arial"/>
          <w:sz w:val="22"/>
          <w:szCs w:val="22"/>
        </w:rPr>
        <w:lastRenderedPageBreak/>
        <w:t>Para lo anterior, deberá darse alcance a los principios de uso y aprovechamiento de los recursos naturales establecidos en el artículo 9º del Decreto Ley 2811 de 1974, los principios de política ambiental determinados en el artículo 1º de la Ley 99 de 1993 y los principios desarrollados en los tratados internacionales, en especial los principios de precaución, prevención, progresividad y no regresión, in dubio pro natura, desarrollo sostenible, equidad intergeneracional, entre otros.</w:t>
      </w:r>
    </w:p>
    <w:p w14:paraId="0F29A39F" w14:textId="77777777" w:rsidR="00C8659D" w:rsidRPr="002C512F" w:rsidRDefault="00C8659D" w:rsidP="00C8659D">
      <w:pPr>
        <w:ind w:right="49"/>
        <w:jc w:val="both"/>
        <w:rPr>
          <w:rFonts w:ascii="Bookman Old Style" w:hAnsi="Bookman Old Style" w:cs="Arial"/>
          <w:sz w:val="22"/>
          <w:szCs w:val="22"/>
        </w:rPr>
      </w:pPr>
    </w:p>
    <w:p w14:paraId="26DD8164" w14:textId="2B9B1ED8" w:rsidR="004A6FD1" w:rsidRPr="00C8659D" w:rsidRDefault="00C8659D" w:rsidP="00C8659D">
      <w:pPr>
        <w:jc w:val="both"/>
        <w:rPr>
          <w:rFonts w:ascii="Bookman Old Style" w:hAnsi="Bookman Old Style" w:cs="Arial"/>
          <w:sz w:val="22"/>
          <w:szCs w:val="22"/>
        </w:rPr>
      </w:pPr>
      <w:r w:rsidRPr="002C512F">
        <w:rPr>
          <w:rFonts w:ascii="Bookman Old Style" w:hAnsi="Bookman Old Style" w:cs="Arial"/>
          <w:b/>
          <w:sz w:val="22"/>
          <w:szCs w:val="22"/>
        </w:rPr>
        <w:t>22. Objetivos de Desarrollo Sostenible:</w:t>
      </w:r>
      <w:r w:rsidRPr="002C512F">
        <w:rPr>
          <w:rFonts w:ascii="Bookman Old Style" w:hAnsi="Bookman Old Style" w:cs="Arial"/>
          <w:sz w:val="22"/>
          <w:szCs w:val="22"/>
        </w:rPr>
        <w:t xml:space="preserve"> En las actuaciones judiciales los jueces y magistrados deberán promover la aplicación de los Objetivos de Desarrollo Sostenible, promulgados por las Naciones Unidas en el año 2015, con especial énfasis en el objetivo 16, esto es, promover sociedades pacíficas e inclusivas para el desarrollo sostenible, facilitar el acceso a la justicia para todos y crear instituciones eficaces, responsables e inclusivas en todos los niveles de aplicación”.</w:t>
      </w:r>
    </w:p>
    <w:p w14:paraId="63CEA4B6" w14:textId="77777777" w:rsidR="00B039A4" w:rsidRPr="00B039A4" w:rsidRDefault="00B039A4" w:rsidP="00B039A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9A7536F"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Artículo 4. </w:t>
      </w:r>
      <w:r w:rsidRPr="009561D1">
        <w:rPr>
          <w:rFonts w:ascii="Bookman Old Style" w:eastAsia="Garamond" w:hAnsi="Bookman Old Style" w:cs="Garamond"/>
          <w:sz w:val="22"/>
          <w:szCs w:val="22"/>
        </w:rPr>
        <w:t xml:space="preserve">Adiciónense los siguientes incisos al artículo 2º de la Ley 270 de 1996, el cual quedará así: </w:t>
      </w:r>
    </w:p>
    <w:p w14:paraId="2338C422"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53C91B1A"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bCs/>
          <w:sz w:val="22"/>
          <w:szCs w:val="22"/>
        </w:rPr>
        <w:t>Artículo 2. Acceso a la justicia.</w:t>
      </w:r>
      <w:r w:rsidRPr="009561D1">
        <w:rPr>
          <w:rFonts w:ascii="Bookman Old Style" w:eastAsia="Garamond" w:hAnsi="Bookman Old Style" w:cs="Garamond"/>
          <w:sz w:val="22"/>
          <w:szCs w:val="22"/>
        </w:rPr>
        <w:t xml:space="preserve">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 Para cumplir con lo anterior, la Defensoría del Pueblo podrá hacer convenios con las facultades de derecho de las universidades oficialmente reconocidas por el Estado.</w:t>
      </w:r>
    </w:p>
    <w:p w14:paraId="65218A9C"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52CF7E87"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w:t>
      </w:r>
    </w:p>
    <w:p w14:paraId="7D35E48B"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178DB118"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Las personas que demanden la tutela de sus derechos e intereses podrán hacerlo a través de los medios tecnológicos y digitales que para el efecto se establezcan.</w:t>
      </w:r>
    </w:p>
    <w:p w14:paraId="31CF9E4A"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04F85C0C"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Los municipios, la defensoría del pueblo, las personerías y demás entidades públicas, deberán disponer en sus sedes de los medios para que las personas del sistema de justicia puedan acceder para adelantar actuaciones judiciales de manera virtual.</w:t>
      </w:r>
    </w:p>
    <w:p w14:paraId="46EFDFB2"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7B65975D"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 xml:space="preserve">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w:t>
      </w:r>
      <w:r w:rsidRPr="009561D1">
        <w:rPr>
          <w:rFonts w:ascii="Bookman Old Style" w:eastAsia="Garamond" w:hAnsi="Bookman Old Style" w:cs="Garamond"/>
          <w:sz w:val="22"/>
          <w:szCs w:val="22"/>
        </w:rPr>
        <w:lastRenderedPageBreak/>
        <w:t>municipales, y casas de justicia con el fin de garantizar el acceso gratuito a este servicio público.</w:t>
      </w:r>
    </w:p>
    <w:p w14:paraId="036CB39D"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7C334601"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Así mismo, deberá tener en cuenta los mecanismos alternativos de solución de conflictos propios de las comunidades étnicas asentadas en dichas zonas rurales de acuerdo a la realidad social, ambiental y económica de cada región.</w:t>
      </w:r>
    </w:p>
    <w:p w14:paraId="56118880"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79AE8551"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El Estado también promoverá la articulación entre las distintas formas de oferta de justicia y facilitará el acceso coordinado a las mismas por parte de las personas.</w:t>
      </w:r>
    </w:p>
    <w:p w14:paraId="373D6711"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49A7CDB8"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Las autoridades competentes adecuarán la infraestructura física para la prestación del servicio de justicia y ajustarán sus procedimientos e instrumentos de gestión, para garantizar la adecuada y oportuna atención a la población en situación de discapacidad. El Ministerio de Justicia celebrará convenios con la Rama Judicial para sumar esfuerzos presupuestales que prioricen la construcción de casas de justicia en los municipios PDET.</w:t>
      </w:r>
    </w:p>
    <w:p w14:paraId="458BDDD1"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21C969D4"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Con el propósito de contar con información que facilite la adopción de medidas para el fortalecimiento del acceso a la justicia, el Estado diseñará e implementará instrumentos para la medición periódica de la situación de acceso a la justicia y satisfacción de necesidades jurídicas en los diferentes territorios del país.</w:t>
      </w:r>
    </w:p>
    <w:p w14:paraId="46EDA7C2"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26498ABB"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bCs/>
          <w:sz w:val="22"/>
          <w:szCs w:val="22"/>
        </w:rPr>
        <w:t>Parágrafo.</w:t>
      </w:r>
      <w:r w:rsidRPr="009561D1">
        <w:rPr>
          <w:rFonts w:ascii="Bookman Old Style" w:eastAsia="Garamond" w:hAnsi="Bookman Old Style" w:cs="Garamond"/>
          <w:sz w:val="22"/>
          <w:szCs w:val="22"/>
        </w:rPr>
        <w:t xml:space="preserve"> En cada municipio funcionará al menos un juzgado cualquiera que sea su categoría. Para lo cual en los términos del artículo 63 de la presente ley, el Consejo Superior de la Judicatura podrá crear despachos judiciales, jueces y magistrados de apoyo itinerantes. Dichos jueces tendrán competencia para tramitar y resolver los procesos dentro de los despachos que se señalen expresamente, de acuerdo a la demanda de justicia.</w:t>
      </w:r>
    </w:p>
    <w:p w14:paraId="6E5BE5D2"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3262CC46" w14:textId="2FD5089A" w:rsidR="00B039A4" w:rsidRDefault="004A6FD1" w:rsidP="004A6FD1">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r w:rsidRPr="009561D1">
        <w:rPr>
          <w:rFonts w:ascii="Bookman Old Style" w:eastAsia="Garamond" w:hAnsi="Bookman Old Style" w:cs="Garamond"/>
          <w:sz w:val="22"/>
          <w:szCs w:val="22"/>
        </w:rPr>
        <w:t>Progresivamente, de conformidad con la situación fiscal de la Nación y el Marco de Gasto de Mediano Plazo del sector justicia, el Estado deberá garantizar el estándar internacional de jueces por número de habitantes determinado por la Organización para la Cooperación y el Desarrollo Económico (OCDE).</w:t>
      </w:r>
    </w:p>
    <w:p w14:paraId="1AB7D56A" w14:textId="77777777" w:rsidR="004A6FD1" w:rsidRPr="00B039A4" w:rsidRDefault="004A6FD1" w:rsidP="004A6FD1">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1D739788"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bCs/>
          <w:sz w:val="22"/>
          <w:szCs w:val="22"/>
        </w:rPr>
        <w:t xml:space="preserve">Artículo 5. </w:t>
      </w:r>
      <w:r w:rsidRPr="009561D1">
        <w:rPr>
          <w:rFonts w:ascii="Bookman Old Style" w:hAnsi="Bookman Old Style" w:cs="Arial"/>
          <w:bCs/>
          <w:sz w:val="22"/>
          <w:szCs w:val="22"/>
        </w:rPr>
        <w:t>Modifíquese el artículo 6 de la Ley 270 de 1996, el cual quedará así:</w:t>
      </w:r>
    </w:p>
    <w:p w14:paraId="7688F799" w14:textId="77777777" w:rsidR="004A6FD1" w:rsidRPr="009561D1" w:rsidRDefault="004A6FD1" w:rsidP="004A6FD1">
      <w:pPr>
        <w:ind w:right="49"/>
        <w:jc w:val="both"/>
        <w:rPr>
          <w:rFonts w:ascii="Bookman Old Style" w:hAnsi="Bookman Old Style" w:cs="Arial"/>
          <w:bCs/>
          <w:sz w:val="22"/>
          <w:szCs w:val="22"/>
        </w:rPr>
      </w:pPr>
    </w:p>
    <w:p w14:paraId="7F8F9573"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Artículo 6. Gratuidad.</w:t>
      </w:r>
      <w:r w:rsidRPr="009561D1">
        <w:rPr>
          <w:rFonts w:ascii="Bookman Old Style" w:hAnsi="Bookman Old Style" w:cs="Arial"/>
          <w:bCs/>
          <w:sz w:val="22"/>
          <w:szCs w:val="22"/>
        </w:rPr>
        <w:t xml:space="preserve"> La administración de justicia será gratuita y su funcionamiento estará a cargo del Estado, sin perjuicio de las agencias en derecho, </w:t>
      </w:r>
      <w:r w:rsidRPr="009561D1">
        <w:rPr>
          <w:rFonts w:ascii="Bookman Old Style" w:hAnsi="Bookman Old Style" w:cs="Arial"/>
          <w:bCs/>
          <w:sz w:val="22"/>
          <w:szCs w:val="22"/>
        </w:rPr>
        <w:lastRenderedPageBreak/>
        <w:t>costas procesales, expensas y aranceles judiciales que se fijen de conformidad con la ley.</w:t>
      </w:r>
    </w:p>
    <w:p w14:paraId="42655A22" w14:textId="77777777" w:rsidR="004A6FD1" w:rsidRPr="009561D1" w:rsidRDefault="004A6FD1" w:rsidP="004A6FD1">
      <w:pPr>
        <w:ind w:right="49"/>
        <w:jc w:val="both"/>
        <w:rPr>
          <w:rFonts w:ascii="Bookman Old Style" w:hAnsi="Bookman Old Style" w:cs="Arial"/>
          <w:bCs/>
          <w:sz w:val="22"/>
          <w:szCs w:val="22"/>
        </w:rPr>
      </w:pPr>
    </w:p>
    <w:p w14:paraId="453F9FD8"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No podrá cobrarse arancel en los procedimientos de carácter penal, laboral, contencioso laboral, de familia, de menores, agrarios, rurales y ambientales, que sean de naturaleza ordinaria o contenciosa administrativa, ni en las acciones públicas de constitucionalidad o los derivados del ejercicio de acciones de tutela, populares, de cumplimiento, habeas corpus y habeas data.</w:t>
      </w:r>
    </w:p>
    <w:p w14:paraId="34E404F9" w14:textId="77777777" w:rsidR="004A6FD1" w:rsidRPr="009561D1" w:rsidRDefault="004A6FD1" w:rsidP="004A6FD1">
      <w:pPr>
        <w:ind w:right="49"/>
        <w:jc w:val="both"/>
        <w:rPr>
          <w:rFonts w:ascii="Bookman Old Style" w:hAnsi="Bookman Old Style" w:cs="Arial"/>
          <w:bCs/>
          <w:sz w:val="22"/>
          <w:szCs w:val="22"/>
        </w:rPr>
      </w:pPr>
    </w:p>
    <w:p w14:paraId="2A9FA6B1"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Tampoco podrá cobrarse aranceles a las personas de escasos recursos cuando se decrete el amparo de pobreza o en aquellos procesos o actuaciones judiciales que determine la ley.</w:t>
      </w:r>
    </w:p>
    <w:p w14:paraId="49CA8CCC" w14:textId="77777777" w:rsidR="004A6FD1" w:rsidRPr="009561D1" w:rsidRDefault="004A6FD1" w:rsidP="004A6FD1">
      <w:pPr>
        <w:ind w:right="49"/>
        <w:jc w:val="both"/>
        <w:rPr>
          <w:rFonts w:ascii="Bookman Old Style" w:hAnsi="Bookman Old Style" w:cs="Arial"/>
          <w:bCs/>
          <w:sz w:val="22"/>
          <w:szCs w:val="22"/>
        </w:rPr>
      </w:pPr>
    </w:p>
    <w:p w14:paraId="7A88464C"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El arancel judicial constituirá un ingreso público a favor de la Rama Judicial.</w:t>
      </w:r>
    </w:p>
    <w:p w14:paraId="58FDC9CB" w14:textId="77777777" w:rsidR="004A6FD1" w:rsidRPr="009561D1" w:rsidRDefault="004A6FD1" w:rsidP="004A6FD1">
      <w:pPr>
        <w:ind w:right="49"/>
        <w:jc w:val="both"/>
        <w:rPr>
          <w:rFonts w:ascii="Bookman Old Style" w:hAnsi="Bookman Old Style" w:cs="Arial"/>
          <w:bCs/>
          <w:sz w:val="22"/>
          <w:szCs w:val="22"/>
        </w:rPr>
      </w:pPr>
    </w:p>
    <w:p w14:paraId="1B335813"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Parágrafo primero.</w:t>
      </w:r>
      <w:r w:rsidRPr="009561D1">
        <w:rPr>
          <w:rFonts w:ascii="Bookman Old Style" w:hAnsi="Bookman Old Style" w:cs="Arial"/>
          <w:bCs/>
          <w:sz w:val="22"/>
          <w:szCs w:val="22"/>
        </w:rPr>
        <w:t xml:space="preserve"> El legislador podrá establecer mecanismos que permitan a las entidades públicas contribuir a la financiación de la Rama Judicial.</w:t>
      </w:r>
    </w:p>
    <w:p w14:paraId="066CA3CD" w14:textId="77777777" w:rsidR="00B039A4" w:rsidRPr="00B039A4" w:rsidRDefault="00B039A4" w:rsidP="00B039A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0E92E92"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6.</w:t>
      </w:r>
      <w:r w:rsidRPr="009561D1">
        <w:rPr>
          <w:rFonts w:ascii="Bookman Old Style" w:eastAsia="Garamond" w:hAnsi="Bookman Old Style" w:cs="Garamond"/>
          <w:sz w:val="22"/>
          <w:szCs w:val="22"/>
        </w:rPr>
        <w:t xml:space="preserve">  El artículo 8º de la Ley 270 de 1996 quedará así:</w:t>
      </w:r>
    </w:p>
    <w:p w14:paraId="1CAC7A52"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Bookman Old Style" w:eastAsia="Garamond" w:hAnsi="Bookman Old Style" w:cs="Garamond"/>
          <w:sz w:val="22"/>
          <w:szCs w:val="22"/>
        </w:rPr>
      </w:pPr>
    </w:p>
    <w:p w14:paraId="1FDD691E"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8. Mecanismos alternativos. La Ley podrá establecer mecanismos alternativos al proceso judicial para solucionar los conflictos que se presenten entre los asociados y señalará los casos en los cuales habrá lugar al cobro de honorarios por estos servicios.</w:t>
      </w:r>
    </w:p>
    <w:p w14:paraId="0C1668C3"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2BDB18B"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w:t>
      </w:r>
    </w:p>
    <w:p w14:paraId="5250FDE2"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8289F85"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Los particulares podrán ser investidos transitoriamente de la función de administrar justicia en la condición de conciliadores, amigables componedores, o en la de árbitros debidamente habilitados por las partes para proferir decisiones en derecho o en equidad.</w:t>
      </w:r>
    </w:p>
    <w:p w14:paraId="197C71AF"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621FB2C"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Estado promoverá por conducto de las autoridades judiciales y administrativas, el acceso a los mecanismos alternativos, a los mecanismos administrativos y a aquellos donde los particulares administren justicia transitoriamente en las zonas urbanas y rurales atendiendo las características de la conflictividad existente y/o potencial, así como la caracterización sociodemográfica y la presencia institucional y de actores que participan en la administración de justicia en cada territorio.</w:t>
      </w:r>
    </w:p>
    <w:p w14:paraId="70ADB474"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2F0AE71" w14:textId="77777777" w:rsidR="004A6FD1" w:rsidRPr="009561D1" w:rsidRDefault="004A6FD1" w:rsidP="004A6FD1">
      <w:pPr>
        <w:rPr>
          <w:rFonts w:ascii="Bookman Old Style" w:eastAsia="Garamond" w:hAnsi="Bookman Old Style" w:cs="Garamond"/>
          <w:sz w:val="22"/>
          <w:szCs w:val="22"/>
        </w:rPr>
      </w:pPr>
      <w:r w:rsidRPr="009561D1">
        <w:rPr>
          <w:rFonts w:ascii="Bookman Old Style" w:eastAsia="Garamond" w:hAnsi="Bookman Old Style" w:cs="Garamond"/>
          <w:sz w:val="22"/>
          <w:szCs w:val="22"/>
        </w:rPr>
        <w:t>Las entidades públicas y privadas que gestionen los mecanismos alternativos de solución de conflictos deberán suministrar periódicamente al Ministerio de Justicia y del Derecho, informes sobre su gestión, donde se detalle la información acerca del número, tipología y resultados de los asuntos atendidos, situación que deberá ser reportada por la cartera ministerial al Congreso de la República cada dos (2) años con las recomendaciones a las que haya lugar.</w:t>
      </w:r>
    </w:p>
    <w:p w14:paraId="77034A20" w14:textId="77777777" w:rsidR="00B039A4" w:rsidRPr="00B039A4" w:rsidRDefault="00B039A4" w:rsidP="00B039A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EB893DA"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7. Fuentes e Interpretación de las Normas Procesales. </w:t>
      </w:r>
      <w:r w:rsidRPr="009561D1">
        <w:rPr>
          <w:rFonts w:ascii="Bookman Old Style" w:hAnsi="Bookman Old Style" w:cs="Arial"/>
          <w:bCs/>
          <w:sz w:val="22"/>
          <w:szCs w:val="22"/>
        </w:rPr>
        <w:t>Los jueces y magistrados aplicarán la ley sustancial teniendo en cuenta que el objeto de especialidad judicial agraria y rural y ambiental consiste en conseguir la plena realización de la justicia en el área rural, en consonancia con los fines y principios constitucionales y los especiales del derecho agrario. También observarán en la aplicación legal, las disposiciones ambientales.</w:t>
      </w:r>
    </w:p>
    <w:p w14:paraId="0A0D097C" w14:textId="77777777" w:rsidR="004A6FD1" w:rsidRPr="009561D1" w:rsidRDefault="004A6FD1" w:rsidP="004A6FD1">
      <w:pPr>
        <w:ind w:right="49"/>
        <w:jc w:val="both"/>
        <w:rPr>
          <w:rFonts w:ascii="Bookman Old Style" w:hAnsi="Bookman Old Style" w:cs="Arial"/>
          <w:bCs/>
          <w:sz w:val="22"/>
          <w:szCs w:val="22"/>
        </w:rPr>
      </w:pPr>
    </w:p>
    <w:p w14:paraId="3131941E"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Los jueces y magistrados interpretarán y aplicarán las disposiciones procesales en armonía con los principios que inspiran esta ley, la Constitución Política, los tratados y convenios internacionales debidamente ratificados</w:t>
      </w:r>
      <w:r w:rsidRPr="009561D1">
        <w:rPr>
          <w:rFonts w:ascii="Bookman Old Style" w:eastAsia="Garamond" w:hAnsi="Bookman Old Style" w:cs="Garamond"/>
          <w:sz w:val="22"/>
          <w:szCs w:val="22"/>
        </w:rPr>
        <w:t xml:space="preserve">, así como las sentencias y opiniones consultivas que los órganos interpretativos de los mismos realicen en consultas y casos litigiosos de los cuales el Estado colombiano sea parte, </w:t>
      </w:r>
      <w:r w:rsidRPr="009561D1">
        <w:rPr>
          <w:rFonts w:ascii="Bookman Old Style" w:hAnsi="Bookman Old Style" w:cs="Arial"/>
          <w:bCs/>
          <w:sz w:val="22"/>
          <w:szCs w:val="22"/>
        </w:rPr>
        <w:t xml:space="preserve"> en cuanto no se opongan a ellos, con los principios que orientan el sistema procesal colombiano.</w:t>
      </w:r>
    </w:p>
    <w:p w14:paraId="560C13F8" w14:textId="77777777" w:rsidR="004A6FD1" w:rsidRPr="009561D1" w:rsidRDefault="004A6FD1" w:rsidP="004A6FD1">
      <w:pPr>
        <w:ind w:right="49"/>
        <w:rPr>
          <w:rFonts w:ascii="Bookman Old Style" w:hAnsi="Bookman Old Style" w:cs="Arial"/>
          <w:bCs/>
          <w:sz w:val="22"/>
          <w:szCs w:val="22"/>
        </w:rPr>
      </w:pPr>
    </w:p>
    <w:p w14:paraId="49E1AF86" w14:textId="2866FF77" w:rsidR="00B039A4" w:rsidRPr="00B039A4"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Cs/>
          <w:sz w:val="22"/>
          <w:szCs w:val="22"/>
        </w:rPr>
        <w:t>La equidad, la jurisprudencia, los principios generales del derecho y la doctrina son criterios auxiliares de la actividad judicial, siempre y cuando no contravengan el objeto y los principios de la presente ley. No obstante lo anterior, se deberá cumplir con el precedente judicial según la definición dada por la Corte Constitucional, el Consejo de Estado y la Corte Suprema de Justicia.</w:t>
      </w:r>
    </w:p>
    <w:p w14:paraId="7217899C" w14:textId="77777777" w:rsidR="00B039A4" w:rsidRPr="00B039A4" w:rsidRDefault="00B039A4" w:rsidP="00B039A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B1E27C2"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8. Participación del Ministerio Público. </w:t>
      </w:r>
      <w:r w:rsidRPr="009561D1">
        <w:rPr>
          <w:rFonts w:ascii="Bookman Old Style" w:hAnsi="Bookman Old Style" w:cs="Arial"/>
          <w:bCs/>
          <w:sz w:val="22"/>
          <w:szCs w:val="22"/>
        </w:rPr>
        <w:t>El Ministerio Público, en cabeza de la Procuraduría General de la Nación, intervendrá de oficio o a solicitud de parte en cualquier etapa del proceso agrario y rural y ambiental. Su intervención se realizará a través de los funcionarios o agentes competentes de acuerdo con las funciones y competencias de la entidad. Para el efecto, le será notificada la providencia que dé inicio al proceso.</w:t>
      </w:r>
    </w:p>
    <w:p w14:paraId="2EE818AA" w14:textId="77777777" w:rsidR="004A6FD1" w:rsidRPr="009561D1" w:rsidRDefault="004A6FD1" w:rsidP="004A6FD1">
      <w:pPr>
        <w:ind w:right="49"/>
        <w:jc w:val="both"/>
        <w:rPr>
          <w:rFonts w:ascii="Bookman Old Style" w:hAnsi="Bookman Old Style" w:cs="Arial"/>
          <w:bCs/>
          <w:sz w:val="22"/>
          <w:szCs w:val="22"/>
        </w:rPr>
      </w:pPr>
    </w:p>
    <w:p w14:paraId="19070DC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Igualmente, la Procuraduría General de la Nación puede conceptuar respecto del objeto del litigio en cualquier etapa procesal siendo obligatorio para el juez pronunciarse sobre dicho concepto.</w:t>
      </w:r>
    </w:p>
    <w:p w14:paraId="3EA81A81" w14:textId="77777777" w:rsidR="004A6FD1" w:rsidRPr="009561D1" w:rsidRDefault="004A6FD1" w:rsidP="004A6FD1">
      <w:pPr>
        <w:ind w:right="49"/>
        <w:jc w:val="both"/>
        <w:rPr>
          <w:rFonts w:ascii="Bookman Old Style" w:hAnsi="Bookman Old Style" w:cs="Arial"/>
          <w:bCs/>
          <w:sz w:val="22"/>
          <w:szCs w:val="22"/>
        </w:rPr>
      </w:pPr>
    </w:p>
    <w:p w14:paraId="520D9BD5"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9. Itinerancia. </w:t>
      </w:r>
      <w:r w:rsidRPr="009561D1">
        <w:rPr>
          <w:rFonts w:ascii="Bookman Old Style" w:hAnsi="Bookman Old Style" w:cs="Arial"/>
          <w:sz w:val="22"/>
          <w:szCs w:val="22"/>
        </w:rPr>
        <w:t>Cuando se estime necesario y pertinente, conforme a las características del caso objeto de la actuación correspondiente, los despachos judiciales rurales, agrarios y ambientales podrán</w:t>
      </w:r>
      <w:r w:rsidRPr="009561D1">
        <w:rPr>
          <w:rFonts w:ascii="Bookman Old Style" w:hAnsi="Bookman Old Style" w:cs="Arial"/>
          <w:bCs/>
          <w:sz w:val="22"/>
          <w:szCs w:val="22"/>
        </w:rPr>
        <w:t xml:space="preserve">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y agrarios y ambientales, de la colindancia de corregimientos y la complejidad de los asuntos a decidir y lo dispuesto en la Ley Estatutaria de Administración de Justicia.</w:t>
      </w:r>
    </w:p>
    <w:p w14:paraId="6F201377" w14:textId="77777777" w:rsidR="004A6FD1" w:rsidRPr="009561D1" w:rsidRDefault="004A6FD1" w:rsidP="004A6FD1">
      <w:pPr>
        <w:rPr>
          <w:rFonts w:ascii="Bookman Old Style" w:hAnsi="Bookman Old Style"/>
          <w:sz w:val="22"/>
          <w:szCs w:val="22"/>
        </w:rPr>
      </w:pPr>
    </w:p>
    <w:p w14:paraId="3C97BB4F"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1. El Consejo Superior de la Judicatura tendrá un término de 6 meses acorde al artículo 124 de la presente ley para la creación de los juzgados itinerantes de la especialidad agraria, rural y ambiental de las que trata el presente artículo.</w:t>
      </w:r>
    </w:p>
    <w:p w14:paraId="23F9A1F0"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AC63EAB" w14:textId="77777777" w:rsidR="004A6FD1" w:rsidRPr="009561D1" w:rsidRDefault="004A6FD1" w:rsidP="004A6FD1">
      <w:pPr>
        <w:jc w:val="both"/>
        <w:rPr>
          <w:rFonts w:ascii="Bookman Old Style" w:hAnsi="Bookman Old Style" w:cs="Arial"/>
          <w:bCs/>
          <w:sz w:val="22"/>
          <w:szCs w:val="22"/>
        </w:rPr>
      </w:pPr>
      <w:r w:rsidRPr="009561D1">
        <w:rPr>
          <w:rFonts w:ascii="Bookman Old Style" w:eastAsia="Garamond" w:hAnsi="Bookman Old Style" w:cs="Garamond"/>
          <w:sz w:val="22"/>
          <w:szCs w:val="22"/>
        </w:rPr>
        <w:t>Parágrafo 2. El Consejo Superior de la Judicatura priorizará la creación de juzgados itinerantes de la especialidad agraria, rural y ambiental en las zonas PDET de las que trata el artículo 10 de la presente ley.</w:t>
      </w:r>
    </w:p>
    <w:p w14:paraId="625EEEBA"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1012E020" w14:textId="77777777" w:rsidR="00C8659D" w:rsidRPr="002C512F" w:rsidRDefault="00C8659D" w:rsidP="00C8659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2C512F">
        <w:rPr>
          <w:rFonts w:ascii="Bookman Old Style" w:eastAsia="Garamond" w:hAnsi="Bookman Old Style" w:cs="Garamond"/>
          <w:b/>
          <w:sz w:val="22"/>
          <w:szCs w:val="22"/>
        </w:rPr>
        <w:t xml:space="preserve">Artículo 10. Itinerancia en zonas focalizadas. </w:t>
      </w:r>
      <w:r w:rsidRPr="002C512F">
        <w:rPr>
          <w:rFonts w:ascii="Bookman Old Style" w:eastAsia="Garamond" w:hAnsi="Bookman Old Style" w:cs="Garamond"/>
          <w:sz w:val="22"/>
          <w:szCs w:val="22"/>
        </w:rPr>
        <w:t>Los jueces agrarios, rurales y ambientales de la jurisdicción ordinaria y los jueces agrarios, rurales y ambientales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y que se les hubiere asignado por el Consejo Superior de la Judicatura, con el fin de adelantar los asuntos de su competencia.</w:t>
      </w:r>
    </w:p>
    <w:p w14:paraId="3F2CE10D" w14:textId="77777777" w:rsidR="00C8659D" w:rsidRPr="002C512F" w:rsidRDefault="00C8659D" w:rsidP="00C8659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EF92FC8" w14:textId="37C276C1" w:rsidR="004A6FD1" w:rsidRPr="009561D1" w:rsidRDefault="00C8659D" w:rsidP="00C8659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2C512F">
        <w:rPr>
          <w:rFonts w:ascii="Bookman Old Style" w:eastAsia="Garamond" w:hAnsi="Bookman Old Style" w:cs="Garamond"/>
          <w:sz w:val="22"/>
          <w:szCs w:val="22"/>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p w14:paraId="68AB002B" w14:textId="77777777" w:rsidR="004A6FD1" w:rsidRPr="009561D1"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3325CD9"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11. Poderes y deberes del juez. </w:t>
      </w:r>
      <w:r w:rsidRPr="009561D1">
        <w:rPr>
          <w:rFonts w:ascii="Bookman Old Style" w:eastAsia="Garamond" w:hAnsi="Bookman Old Style" w:cs="Garamond"/>
          <w:sz w:val="22"/>
          <w:szCs w:val="22"/>
        </w:rPr>
        <w:t>Sin perjuicio de los demás poderes y deberes que la ley les confiere, para garantizar el cumplimiento del objeto, la finalidad y los principios del presente proceso, el juez tendrá los siguientes poderes especiales:</w:t>
      </w:r>
    </w:p>
    <w:p w14:paraId="3E20A189" w14:textId="77777777" w:rsidR="004A6FD1" w:rsidRPr="009561D1" w:rsidRDefault="004A6FD1" w:rsidP="004A6F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4E1E12A" w14:textId="77777777" w:rsidR="004A6FD1" w:rsidRPr="009561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Acceder en forma permanente, ágil y oportuna a los registros y bases de datos necesarias, con el fin de verificar la situación del inmueble objeto del proceso o para suplir cualquier deficiencia de la demanda, sus anexos o requisitos.</w:t>
      </w:r>
    </w:p>
    <w:p w14:paraId="6887AAF3" w14:textId="77777777" w:rsidR="004A6FD1" w:rsidRPr="009561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Propender por el uso privilegiado de Mecanismos Alternativos de Solución de Conflictos.</w:t>
      </w:r>
    </w:p>
    <w:p w14:paraId="37B609F0" w14:textId="77777777" w:rsidR="004A6FD1" w:rsidRPr="009561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Desechar actuaciones y diligencias inútiles y rechazar solicitudes, incidentes y pruebas improcedentes o inconducentes, recursos que no estén legalmente autorizados y todo medio de carácter dilatorio.</w:t>
      </w:r>
    </w:p>
    <w:p w14:paraId="5DA817F9" w14:textId="77777777" w:rsidR="004A6FD1" w:rsidRPr="009561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Precaver, cuando tome medidas en relación con un inmueble, los riesgos consiguientes de la suspensión de la explotación de este, con base en los conceptos técnicos o las pruebas aportadas previamente por la parte afectada.</w:t>
      </w:r>
    </w:p>
    <w:p w14:paraId="14AC98DB" w14:textId="77777777" w:rsidR="004A6FD1" w:rsidRPr="009561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Decretar las medidas cautelares en los términos de esta ley.</w:t>
      </w:r>
    </w:p>
    <w:p w14:paraId="3C70C487" w14:textId="77777777" w:rsidR="004A6FD1" w:rsidRPr="009561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Verificar que el allanamiento a la demanda, su desistimiento o la transacción se hayan realizado de modo libre y sin vicios del consentimiento.</w:t>
      </w:r>
    </w:p>
    <w:p w14:paraId="1A99A482" w14:textId="77777777" w:rsidR="004A6FD1" w:rsidRPr="004A6F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Procurar que no se desvirtúen los principios a que se refiere esta ley, en especial lo atinentes a la igualdad real de las partes ante la justicia, la simplicidad, concentración y brevedad de las actuaciones, la aplicación de los enfoques diferenciales y, por ende, la celeridad de los procesos, cuya suspensión o retardo debe impedir, dándoles el impulso necesario, como también los relativos a la inmediación del juez y sana crítica en la apreciación de la prueba, todo ello sin menoscabo del principio fundamental del debido proceso.</w:t>
      </w:r>
    </w:p>
    <w:p w14:paraId="3FB0F722" w14:textId="7EB06BFA" w:rsidR="00B039A4" w:rsidRPr="004A6FD1" w:rsidRDefault="004A6FD1" w:rsidP="00492268">
      <w:pPr>
        <w:widowControl w:val="0"/>
        <w:numPr>
          <w:ilvl w:val="0"/>
          <w:numId w:val="90"/>
        </w:numPr>
        <w:pBdr>
          <w:top w:val="nil"/>
          <w:left w:val="nil"/>
          <w:bottom w:val="nil"/>
          <w:right w:val="nil"/>
          <w:between w:val="nil"/>
        </w:pBdr>
        <w:ind w:right="49"/>
        <w:jc w:val="both"/>
        <w:rPr>
          <w:rFonts w:ascii="Bookman Old Style" w:eastAsia="Garamond" w:hAnsi="Bookman Old Style" w:cs="Garamond"/>
          <w:sz w:val="22"/>
          <w:szCs w:val="22"/>
        </w:rPr>
      </w:pPr>
      <w:r w:rsidRPr="004A6FD1">
        <w:rPr>
          <w:rFonts w:ascii="Bookman Old Style" w:eastAsia="Garamond" w:hAnsi="Bookman Old Style" w:cs="Garamond"/>
          <w:sz w:val="22"/>
          <w:szCs w:val="22"/>
        </w:rPr>
        <w:t>Priorizar la atención de la mujer rural en razón a la calidad de especial protección del sujeto, por lo cual deberá caracterizar el grupo familiar de las partes procesales.</w:t>
      </w:r>
    </w:p>
    <w:p w14:paraId="512B636F" w14:textId="77777777" w:rsidR="004A6FD1" w:rsidRPr="004A6FD1" w:rsidRDefault="004A6FD1" w:rsidP="004A6FD1">
      <w:pPr>
        <w:widowControl w:val="0"/>
        <w:pBdr>
          <w:top w:val="nil"/>
          <w:left w:val="nil"/>
          <w:bottom w:val="nil"/>
          <w:right w:val="nil"/>
          <w:between w:val="nil"/>
        </w:pBdr>
        <w:ind w:left="253" w:right="49"/>
        <w:jc w:val="both"/>
        <w:rPr>
          <w:rFonts w:ascii="Bookman Old Style" w:eastAsia="Garamond" w:hAnsi="Bookman Old Style" w:cs="Garamond"/>
          <w:sz w:val="22"/>
          <w:szCs w:val="22"/>
        </w:rPr>
      </w:pPr>
    </w:p>
    <w:p w14:paraId="488DB858"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center"/>
        <w:rPr>
          <w:rFonts w:ascii="Bookman Old Style" w:eastAsia="Garamond" w:hAnsi="Bookman Old Style" w:cs="Garamond"/>
          <w:b/>
          <w:sz w:val="22"/>
          <w:szCs w:val="22"/>
        </w:rPr>
      </w:pPr>
      <w:r w:rsidRPr="004A6FD1">
        <w:rPr>
          <w:rFonts w:ascii="Bookman Old Style" w:eastAsia="Garamond" w:hAnsi="Bookman Old Style" w:cs="Garamond"/>
          <w:b/>
          <w:sz w:val="22"/>
          <w:szCs w:val="22"/>
        </w:rPr>
        <w:t>TÍTULO II</w:t>
      </w:r>
    </w:p>
    <w:p w14:paraId="7FE5DB83"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center"/>
        <w:rPr>
          <w:rFonts w:ascii="Bookman Old Style" w:eastAsia="Garamond" w:hAnsi="Bookman Old Style" w:cs="Garamond"/>
          <w:b/>
          <w:sz w:val="22"/>
          <w:szCs w:val="22"/>
        </w:rPr>
      </w:pPr>
      <w:r w:rsidRPr="004A6FD1">
        <w:rPr>
          <w:rFonts w:ascii="Bookman Old Style" w:eastAsia="Garamond" w:hAnsi="Bookman Old Style" w:cs="Garamond"/>
          <w:b/>
          <w:sz w:val="22"/>
          <w:szCs w:val="22"/>
        </w:rPr>
        <w:t>INTEGRACIÓN DE LA ESPECIALIDAD AGRARIA, RURAL Y AMBIENTAL</w:t>
      </w:r>
    </w:p>
    <w:p w14:paraId="30231EBC"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
          <w:sz w:val="22"/>
          <w:szCs w:val="22"/>
        </w:rPr>
      </w:pPr>
    </w:p>
    <w:p w14:paraId="4E5EECBC"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r w:rsidRPr="004A6FD1">
        <w:rPr>
          <w:rFonts w:ascii="Bookman Old Style" w:eastAsia="Garamond" w:hAnsi="Bookman Old Style" w:cs="Garamond"/>
          <w:b/>
          <w:sz w:val="22"/>
          <w:szCs w:val="22"/>
        </w:rPr>
        <w:t xml:space="preserve">Artículo 12. Integración de la Especialidad Agraria, Rural y Ambiental en la Jurisdicción Ordinaria. </w:t>
      </w:r>
      <w:r w:rsidRPr="004A6FD1">
        <w:rPr>
          <w:rFonts w:ascii="Bookman Old Style" w:eastAsia="Garamond" w:hAnsi="Bookman Old Style" w:cs="Garamond"/>
          <w:bCs/>
          <w:sz w:val="22"/>
          <w:szCs w:val="22"/>
        </w:rPr>
        <w:t>La Jurisdicción Ordinaria, en su Especialidad Agraria, Rural y Ambiental, se integrará de la siguiente forma:</w:t>
      </w:r>
    </w:p>
    <w:p w14:paraId="2AACCB5B"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p>
    <w:p w14:paraId="42021A7B"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r w:rsidRPr="004A6FD1">
        <w:rPr>
          <w:rFonts w:ascii="Bookman Old Style" w:eastAsia="Garamond" w:hAnsi="Bookman Old Style" w:cs="Garamond"/>
          <w:bCs/>
          <w:sz w:val="22"/>
          <w:szCs w:val="22"/>
        </w:rPr>
        <w:t>1. La Sala de Casación Civil, Agraria, Rural y Ambiental de la Corte Suprema de Justicia.</w:t>
      </w:r>
    </w:p>
    <w:p w14:paraId="65BEB1E7"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p>
    <w:p w14:paraId="5FBBE739"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r w:rsidRPr="004A6FD1">
        <w:rPr>
          <w:rFonts w:ascii="Bookman Old Style" w:eastAsia="Garamond" w:hAnsi="Bookman Old Style" w:cs="Garamond"/>
          <w:bCs/>
          <w:sz w:val="22"/>
          <w:szCs w:val="22"/>
        </w:rPr>
        <w:t>2. Las Salas Agrarias, Rurales y Ambientales de los Tribunales Superiores de Distrito Judicial.</w:t>
      </w:r>
    </w:p>
    <w:p w14:paraId="46A25CA9"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p>
    <w:p w14:paraId="5DC988E6"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r w:rsidRPr="004A6FD1">
        <w:rPr>
          <w:rFonts w:ascii="Bookman Old Style" w:eastAsia="Garamond" w:hAnsi="Bookman Old Style" w:cs="Garamond"/>
          <w:bCs/>
          <w:sz w:val="22"/>
          <w:szCs w:val="22"/>
        </w:rPr>
        <w:t>3. Los juzgados agrarios, rurales y ambientales del Circuito.</w:t>
      </w:r>
    </w:p>
    <w:p w14:paraId="1795C0AA"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p>
    <w:p w14:paraId="670CFCD1"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r w:rsidRPr="004A6FD1">
        <w:rPr>
          <w:rFonts w:ascii="Bookman Old Style" w:eastAsia="Garamond" w:hAnsi="Bookman Old Style" w:cs="Garamond"/>
          <w:bCs/>
          <w:sz w:val="22"/>
          <w:szCs w:val="22"/>
        </w:rPr>
        <w:t>4. Los juzgados civiles municipales, que también ejercerán competencias agrarias, rurales y ambientales, y los juzgados promiscuos.</w:t>
      </w:r>
    </w:p>
    <w:p w14:paraId="784BCD91" w14:textId="77777777" w:rsidR="004A6FD1"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p>
    <w:p w14:paraId="2B745703" w14:textId="0F1A263F" w:rsidR="00B039A4" w:rsidRPr="004A6FD1" w:rsidRDefault="004A6FD1" w:rsidP="004A6FD1">
      <w:pPr>
        <w:widowControl w:val="0"/>
        <w:pBdr>
          <w:top w:val="nil"/>
          <w:left w:val="nil"/>
          <w:bottom w:val="nil"/>
          <w:right w:val="nil"/>
          <w:between w:val="nil"/>
        </w:pBdr>
        <w:tabs>
          <w:tab w:val="left" w:pos="483"/>
          <w:tab w:val="left" w:pos="708"/>
          <w:tab w:val="left" w:pos="1416"/>
          <w:tab w:val="left" w:pos="2124"/>
          <w:tab w:val="left" w:pos="2832"/>
          <w:tab w:val="left" w:pos="3540"/>
        </w:tabs>
        <w:ind w:right="49"/>
        <w:jc w:val="both"/>
        <w:rPr>
          <w:rFonts w:ascii="Bookman Old Style" w:eastAsia="Garamond" w:hAnsi="Bookman Old Style" w:cs="Garamond"/>
          <w:bCs/>
          <w:sz w:val="22"/>
          <w:szCs w:val="22"/>
        </w:rPr>
      </w:pPr>
      <w:r w:rsidRPr="004A6FD1">
        <w:rPr>
          <w:rFonts w:ascii="Bookman Old Style" w:eastAsia="Garamond" w:hAnsi="Bookman Old Style" w:cs="Garamond"/>
          <w:bCs/>
          <w:sz w:val="22"/>
          <w:szCs w:val="22"/>
        </w:rPr>
        <w:t>Parágrafo. Para la Sala de Casación Civil, Agraria, Rural y Ambiental, el Consejo Superior de la Judicatura deberá disponer lo necesario para que los magistrados que la integren cuenten con al menos un magistrado auxiliar con formación o experiencia en derecho agrario, y otro con formación o experiencia en derecho ambiental. Respecto a los demás, se promoverán medidas de formación en derecho agrario, rural y ambiental por parte de la Escuela Judicial Rodrigo Lara Bonilla.</w:t>
      </w:r>
    </w:p>
    <w:p w14:paraId="293AD86C" w14:textId="77777777" w:rsidR="00B039A4" w:rsidRPr="00B039A4" w:rsidRDefault="00B039A4" w:rsidP="00B039A4">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Bookman Old Style" w:eastAsia="Garamond" w:hAnsi="Bookman Old Style" w:cs="Garamond"/>
          <w:sz w:val="22"/>
          <w:szCs w:val="22"/>
        </w:rPr>
      </w:pPr>
    </w:p>
    <w:p w14:paraId="52ABD8B0"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13. Integración de la Especialidad Agraria, Rural y Ambiental en la Jurisdicción de lo Contencioso Administrativo. </w:t>
      </w:r>
      <w:r w:rsidRPr="009561D1">
        <w:rPr>
          <w:rFonts w:ascii="Bookman Old Style" w:hAnsi="Bookman Old Style" w:cs="Arial"/>
          <w:bCs/>
          <w:sz w:val="22"/>
          <w:szCs w:val="22"/>
        </w:rPr>
        <w:t>La Jurisdicción de lo Contencioso Administrativo, en su Especialidad Agraria, Rural y Ambiental, se integrará de la siguiente forma:</w:t>
      </w:r>
    </w:p>
    <w:p w14:paraId="25A4B96C" w14:textId="77777777" w:rsidR="004A6FD1" w:rsidRPr="009561D1" w:rsidRDefault="004A6FD1" w:rsidP="004A6FD1">
      <w:pPr>
        <w:ind w:right="49"/>
        <w:jc w:val="both"/>
        <w:rPr>
          <w:rFonts w:ascii="Bookman Old Style" w:hAnsi="Bookman Old Style" w:cs="Arial"/>
          <w:bCs/>
          <w:sz w:val="22"/>
          <w:szCs w:val="22"/>
        </w:rPr>
      </w:pPr>
    </w:p>
    <w:p w14:paraId="3B6A23C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1. La Sección Primera de la Sala de lo Contencioso Administrativo del Consejo de Estado.</w:t>
      </w:r>
    </w:p>
    <w:p w14:paraId="71EB3DF7" w14:textId="77777777" w:rsidR="004A6FD1" w:rsidRPr="009561D1" w:rsidRDefault="004A6FD1" w:rsidP="004A6FD1">
      <w:pPr>
        <w:ind w:right="49"/>
        <w:jc w:val="both"/>
        <w:rPr>
          <w:rFonts w:ascii="Bookman Old Style" w:hAnsi="Bookman Old Style" w:cs="Arial"/>
          <w:bCs/>
          <w:sz w:val="22"/>
          <w:szCs w:val="22"/>
        </w:rPr>
      </w:pPr>
    </w:p>
    <w:p w14:paraId="68B5212B"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2. Las Salas Agrarias, Rurales y Ambientales de los Tribunales Administrativos.</w:t>
      </w:r>
    </w:p>
    <w:p w14:paraId="07C652F4" w14:textId="77777777" w:rsidR="004A6FD1" w:rsidRPr="009561D1" w:rsidRDefault="004A6FD1" w:rsidP="004A6FD1">
      <w:pPr>
        <w:ind w:right="49"/>
        <w:jc w:val="both"/>
        <w:rPr>
          <w:rFonts w:ascii="Bookman Old Style" w:hAnsi="Bookman Old Style" w:cs="Arial"/>
          <w:bCs/>
          <w:sz w:val="22"/>
          <w:szCs w:val="22"/>
        </w:rPr>
      </w:pPr>
    </w:p>
    <w:p w14:paraId="5E69166F" w14:textId="77777777" w:rsidR="004A6FD1" w:rsidRPr="009561D1" w:rsidRDefault="004A6FD1" w:rsidP="004A6FD1">
      <w:pPr>
        <w:ind w:right="49"/>
        <w:jc w:val="both"/>
        <w:rPr>
          <w:rFonts w:ascii="Bookman Old Style" w:hAnsi="Bookman Old Style"/>
          <w:sz w:val="22"/>
          <w:szCs w:val="22"/>
        </w:rPr>
      </w:pPr>
      <w:r w:rsidRPr="009561D1">
        <w:rPr>
          <w:rFonts w:ascii="Bookman Old Style" w:hAnsi="Bookman Old Style" w:cs="Arial"/>
          <w:bCs/>
          <w:sz w:val="22"/>
          <w:szCs w:val="22"/>
        </w:rPr>
        <w:t>3. Los Juzgados agrarios, rurales y ambientales administrativos.</w:t>
      </w:r>
    </w:p>
    <w:p w14:paraId="2FE3AE84" w14:textId="77777777" w:rsidR="00B039A4" w:rsidRPr="00B039A4" w:rsidRDefault="00B039A4" w:rsidP="00B039A4">
      <w:pPr>
        <w:widowControl w:val="0"/>
        <w:pBdr>
          <w:top w:val="nil"/>
          <w:left w:val="nil"/>
          <w:bottom w:val="nil"/>
          <w:right w:val="nil"/>
          <w:between w:val="nil"/>
        </w:pBdr>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12F70DB" w14:textId="77777777" w:rsidR="004A6FD1" w:rsidRPr="009561D1" w:rsidRDefault="004A6FD1" w:rsidP="004A6FD1">
      <w:pPr>
        <w:ind w:right="49"/>
        <w:jc w:val="both"/>
        <w:rPr>
          <w:rFonts w:ascii="Bookman Old Style" w:hAnsi="Bookman Old Style" w:cs="Arial"/>
          <w:b/>
          <w:sz w:val="22"/>
          <w:szCs w:val="22"/>
        </w:rPr>
      </w:pPr>
      <w:r w:rsidRPr="009561D1">
        <w:rPr>
          <w:rFonts w:ascii="Bookman Old Style" w:hAnsi="Bookman Old Style" w:cs="Arial"/>
          <w:b/>
          <w:sz w:val="22"/>
          <w:szCs w:val="22"/>
        </w:rPr>
        <w:t>Artículo 14.</w:t>
      </w:r>
      <w:r w:rsidRPr="009561D1">
        <w:rPr>
          <w:rFonts w:ascii="Bookman Old Style" w:hAnsi="Bookman Old Style" w:cs="Arial"/>
          <w:bCs/>
          <w:sz w:val="22"/>
          <w:szCs w:val="22"/>
        </w:rPr>
        <w:t xml:space="preserve"> Modifíquese el artículo 11 de la Ley 270 de 1996, el cual quedará así:</w:t>
      </w:r>
    </w:p>
    <w:p w14:paraId="140934AA" w14:textId="77777777" w:rsidR="004A6FD1" w:rsidRPr="009561D1" w:rsidRDefault="004A6FD1" w:rsidP="004A6FD1">
      <w:pPr>
        <w:ind w:right="49"/>
        <w:jc w:val="both"/>
        <w:rPr>
          <w:rFonts w:ascii="Bookman Old Style" w:hAnsi="Bookman Old Style" w:cs="Arial"/>
          <w:bCs/>
          <w:sz w:val="22"/>
          <w:szCs w:val="22"/>
        </w:rPr>
      </w:pPr>
    </w:p>
    <w:p w14:paraId="40360C97"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Artículo 11. La Rama Judicial del Poder Público está constituida por:</w:t>
      </w:r>
    </w:p>
    <w:p w14:paraId="748DCFFC" w14:textId="77777777" w:rsidR="004A6FD1" w:rsidRPr="009561D1" w:rsidRDefault="004A6FD1" w:rsidP="004A6FD1">
      <w:pPr>
        <w:ind w:right="49"/>
        <w:jc w:val="both"/>
        <w:rPr>
          <w:rFonts w:ascii="Bookman Old Style" w:hAnsi="Bookman Old Style" w:cs="Arial"/>
          <w:bCs/>
          <w:sz w:val="22"/>
          <w:szCs w:val="22"/>
        </w:rPr>
      </w:pPr>
    </w:p>
    <w:p w14:paraId="7F70F7DF"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I. Los órganos que integran las distintas jurisdicciones:</w:t>
      </w:r>
    </w:p>
    <w:p w14:paraId="2BE213A2" w14:textId="77777777" w:rsidR="004A6FD1" w:rsidRPr="009561D1" w:rsidRDefault="004A6FD1" w:rsidP="004A6FD1">
      <w:pPr>
        <w:ind w:right="49"/>
        <w:jc w:val="both"/>
        <w:rPr>
          <w:rFonts w:ascii="Bookman Old Style" w:hAnsi="Bookman Old Style" w:cs="Arial"/>
          <w:bCs/>
          <w:sz w:val="22"/>
          <w:szCs w:val="22"/>
        </w:rPr>
      </w:pPr>
    </w:p>
    <w:p w14:paraId="1B17FDCD"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a) De la Jurisdicción Ordinaria:</w:t>
      </w:r>
    </w:p>
    <w:p w14:paraId="0270740C" w14:textId="77777777" w:rsidR="004A6FD1" w:rsidRPr="009561D1" w:rsidRDefault="004A6FD1" w:rsidP="004A6FD1">
      <w:pPr>
        <w:ind w:right="49"/>
        <w:jc w:val="both"/>
        <w:rPr>
          <w:rFonts w:ascii="Bookman Old Style" w:hAnsi="Bookman Old Style" w:cs="Arial"/>
          <w:bCs/>
          <w:sz w:val="22"/>
          <w:szCs w:val="22"/>
        </w:rPr>
      </w:pPr>
    </w:p>
    <w:p w14:paraId="2F20AA48"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1. Corte Suprema de Justicia.</w:t>
      </w:r>
    </w:p>
    <w:p w14:paraId="13314F4C" w14:textId="77777777" w:rsidR="004A6FD1" w:rsidRPr="009561D1" w:rsidRDefault="004A6FD1" w:rsidP="004A6FD1">
      <w:pPr>
        <w:ind w:right="49"/>
        <w:jc w:val="both"/>
        <w:rPr>
          <w:rFonts w:ascii="Bookman Old Style" w:hAnsi="Bookman Old Style" w:cs="Arial"/>
          <w:bCs/>
          <w:sz w:val="22"/>
          <w:szCs w:val="22"/>
        </w:rPr>
      </w:pPr>
    </w:p>
    <w:p w14:paraId="65BBD77F"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2. Tribunales Superiores de Distrito Judicial.</w:t>
      </w:r>
    </w:p>
    <w:p w14:paraId="72470883" w14:textId="77777777" w:rsidR="004A6FD1" w:rsidRPr="009561D1" w:rsidRDefault="004A6FD1" w:rsidP="004A6FD1">
      <w:pPr>
        <w:ind w:right="49"/>
        <w:jc w:val="both"/>
        <w:rPr>
          <w:rFonts w:ascii="Bookman Old Style" w:hAnsi="Bookman Old Style" w:cs="Arial"/>
          <w:bCs/>
          <w:sz w:val="22"/>
          <w:szCs w:val="22"/>
        </w:rPr>
      </w:pPr>
    </w:p>
    <w:p w14:paraId="2A1E8094"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3. Juzgados civiles, laborales, penales, penales para adolescentes, de familia, agrarios, rurales y ambientales, de ejecución de penas y medidas de seguridad, de pequeñas causas y de competencia múltiple, y los demás especializados y promiscuos que se creen conforme a la ley;</w:t>
      </w:r>
    </w:p>
    <w:p w14:paraId="6F377253" w14:textId="77777777" w:rsidR="004A6FD1" w:rsidRPr="009561D1" w:rsidRDefault="004A6FD1" w:rsidP="004A6FD1">
      <w:pPr>
        <w:ind w:right="49"/>
        <w:jc w:val="both"/>
        <w:rPr>
          <w:rFonts w:ascii="Bookman Old Style" w:hAnsi="Bookman Old Style" w:cs="Arial"/>
          <w:bCs/>
          <w:sz w:val="22"/>
          <w:szCs w:val="22"/>
        </w:rPr>
      </w:pPr>
    </w:p>
    <w:p w14:paraId="3D29BBB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b) De la Jurisdicción de lo Contencioso Administrativo:</w:t>
      </w:r>
    </w:p>
    <w:p w14:paraId="0512FBC7" w14:textId="77777777" w:rsidR="004A6FD1" w:rsidRPr="009561D1" w:rsidRDefault="004A6FD1" w:rsidP="004A6FD1">
      <w:pPr>
        <w:ind w:right="49"/>
        <w:jc w:val="both"/>
        <w:rPr>
          <w:rFonts w:ascii="Bookman Old Style" w:hAnsi="Bookman Old Style" w:cs="Arial"/>
          <w:bCs/>
          <w:sz w:val="22"/>
          <w:szCs w:val="22"/>
        </w:rPr>
      </w:pPr>
    </w:p>
    <w:p w14:paraId="4451BFC9"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1. Consejo de Estado</w:t>
      </w:r>
    </w:p>
    <w:p w14:paraId="0F37483B" w14:textId="77777777" w:rsidR="004A6FD1" w:rsidRPr="009561D1" w:rsidRDefault="004A6FD1" w:rsidP="004A6FD1">
      <w:pPr>
        <w:ind w:right="49"/>
        <w:jc w:val="both"/>
        <w:rPr>
          <w:rFonts w:ascii="Bookman Old Style" w:hAnsi="Bookman Old Style" w:cs="Arial"/>
          <w:bCs/>
          <w:sz w:val="22"/>
          <w:szCs w:val="22"/>
        </w:rPr>
      </w:pPr>
    </w:p>
    <w:p w14:paraId="56DABA7A"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2. Tribunales Administrativos</w:t>
      </w:r>
    </w:p>
    <w:p w14:paraId="2030B942" w14:textId="77777777" w:rsidR="004A6FD1" w:rsidRPr="009561D1" w:rsidRDefault="004A6FD1" w:rsidP="004A6FD1">
      <w:pPr>
        <w:ind w:right="49"/>
        <w:jc w:val="both"/>
        <w:rPr>
          <w:rFonts w:ascii="Bookman Old Style" w:hAnsi="Bookman Old Style" w:cs="Arial"/>
          <w:bCs/>
          <w:sz w:val="22"/>
          <w:szCs w:val="22"/>
        </w:rPr>
      </w:pPr>
    </w:p>
    <w:p w14:paraId="083FD1C7"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3. Juzgados Administrativos agrarios, rurales y ambientales administrativos.</w:t>
      </w:r>
    </w:p>
    <w:p w14:paraId="135F66A2" w14:textId="77777777" w:rsidR="004A6FD1" w:rsidRPr="009561D1" w:rsidRDefault="004A6FD1" w:rsidP="004A6FD1">
      <w:pPr>
        <w:ind w:right="49"/>
        <w:jc w:val="both"/>
        <w:rPr>
          <w:rFonts w:ascii="Bookman Old Style" w:hAnsi="Bookman Old Style" w:cs="Arial"/>
          <w:bCs/>
          <w:sz w:val="22"/>
          <w:szCs w:val="22"/>
        </w:rPr>
      </w:pPr>
    </w:p>
    <w:p w14:paraId="4DF11630"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c) De la Jurisdicción Constitucional:</w:t>
      </w:r>
    </w:p>
    <w:p w14:paraId="34ED1843" w14:textId="77777777" w:rsidR="004A6FD1" w:rsidRPr="009561D1" w:rsidRDefault="004A6FD1" w:rsidP="004A6FD1">
      <w:pPr>
        <w:ind w:right="49"/>
        <w:jc w:val="both"/>
        <w:rPr>
          <w:rFonts w:ascii="Bookman Old Style" w:hAnsi="Bookman Old Style" w:cs="Arial"/>
          <w:bCs/>
          <w:sz w:val="22"/>
          <w:szCs w:val="22"/>
        </w:rPr>
      </w:pPr>
    </w:p>
    <w:p w14:paraId="06C8A09A"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1. Corte Constitucional.</w:t>
      </w:r>
    </w:p>
    <w:p w14:paraId="59C5FAC0" w14:textId="77777777" w:rsidR="004A6FD1" w:rsidRPr="009561D1" w:rsidRDefault="004A6FD1" w:rsidP="004A6FD1">
      <w:pPr>
        <w:ind w:right="49"/>
        <w:jc w:val="both"/>
        <w:rPr>
          <w:rFonts w:ascii="Bookman Old Style" w:hAnsi="Bookman Old Style" w:cs="Arial"/>
          <w:bCs/>
          <w:sz w:val="22"/>
          <w:szCs w:val="22"/>
        </w:rPr>
      </w:pPr>
    </w:p>
    <w:p w14:paraId="1B318A8B"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d) De la Jurisdicción de Paz: Jueces de Paz.</w:t>
      </w:r>
    </w:p>
    <w:p w14:paraId="569CB476" w14:textId="77777777" w:rsidR="004A6FD1" w:rsidRPr="009561D1" w:rsidRDefault="004A6FD1" w:rsidP="004A6FD1">
      <w:pPr>
        <w:ind w:right="49"/>
        <w:jc w:val="both"/>
        <w:rPr>
          <w:rFonts w:ascii="Bookman Old Style" w:hAnsi="Bookman Old Style" w:cs="Arial"/>
          <w:bCs/>
          <w:sz w:val="22"/>
          <w:szCs w:val="22"/>
        </w:rPr>
      </w:pPr>
    </w:p>
    <w:p w14:paraId="54C3F50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e) De la Jurisdicción Disciplinaria:</w:t>
      </w:r>
    </w:p>
    <w:p w14:paraId="7C9BBF11" w14:textId="77777777" w:rsidR="004A6FD1" w:rsidRPr="009561D1" w:rsidRDefault="004A6FD1" w:rsidP="004A6FD1">
      <w:pPr>
        <w:ind w:right="49"/>
        <w:jc w:val="both"/>
        <w:rPr>
          <w:rFonts w:ascii="Bookman Old Style" w:hAnsi="Bookman Old Style" w:cs="Arial"/>
          <w:bCs/>
          <w:sz w:val="22"/>
          <w:szCs w:val="22"/>
        </w:rPr>
      </w:pPr>
    </w:p>
    <w:p w14:paraId="7DFDF1D9"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1. Comisión Nacional de Disciplina Judicial</w:t>
      </w:r>
    </w:p>
    <w:p w14:paraId="123409A5" w14:textId="77777777" w:rsidR="004A6FD1" w:rsidRPr="009561D1" w:rsidRDefault="004A6FD1" w:rsidP="004A6FD1">
      <w:pPr>
        <w:ind w:right="49"/>
        <w:jc w:val="both"/>
        <w:rPr>
          <w:rFonts w:ascii="Bookman Old Style" w:hAnsi="Bookman Old Style" w:cs="Arial"/>
          <w:bCs/>
          <w:sz w:val="22"/>
          <w:szCs w:val="22"/>
        </w:rPr>
      </w:pPr>
    </w:p>
    <w:p w14:paraId="7162C380"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2. Comisiones Seccionales de Disciplina Judicial</w:t>
      </w:r>
    </w:p>
    <w:p w14:paraId="74F2E70E" w14:textId="77777777" w:rsidR="004A6FD1" w:rsidRPr="009561D1" w:rsidRDefault="004A6FD1" w:rsidP="004A6FD1">
      <w:pPr>
        <w:ind w:right="49"/>
        <w:jc w:val="both"/>
        <w:rPr>
          <w:rFonts w:ascii="Bookman Old Style" w:hAnsi="Bookman Old Style" w:cs="Arial"/>
          <w:bCs/>
          <w:sz w:val="22"/>
          <w:szCs w:val="22"/>
        </w:rPr>
      </w:pPr>
    </w:p>
    <w:p w14:paraId="2596F11C"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II. La Fiscalía General de la Nación.</w:t>
      </w:r>
    </w:p>
    <w:p w14:paraId="2AAC7DBD" w14:textId="77777777" w:rsidR="004A6FD1" w:rsidRPr="009561D1" w:rsidRDefault="004A6FD1" w:rsidP="004A6FD1">
      <w:pPr>
        <w:ind w:right="49"/>
        <w:jc w:val="both"/>
        <w:rPr>
          <w:rFonts w:ascii="Bookman Old Style" w:hAnsi="Bookman Old Style" w:cs="Arial"/>
          <w:bCs/>
          <w:sz w:val="22"/>
          <w:szCs w:val="22"/>
        </w:rPr>
      </w:pPr>
    </w:p>
    <w:p w14:paraId="366088D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III. El Consejo Superior de la Judicatura.</w:t>
      </w:r>
    </w:p>
    <w:p w14:paraId="306E5707" w14:textId="77777777" w:rsidR="004A6FD1" w:rsidRPr="009561D1" w:rsidRDefault="004A6FD1" w:rsidP="004A6FD1">
      <w:pPr>
        <w:ind w:right="49"/>
        <w:jc w:val="both"/>
        <w:rPr>
          <w:rFonts w:ascii="Bookman Old Style" w:hAnsi="Bookman Old Style" w:cs="Arial"/>
          <w:bCs/>
          <w:sz w:val="22"/>
          <w:szCs w:val="22"/>
        </w:rPr>
      </w:pPr>
    </w:p>
    <w:p w14:paraId="140D86DB"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Parágrafo 1º.</w:t>
      </w:r>
      <w:r w:rsidRPr="009561D1">
        <w:rPr>
          <w:rFonts w:ascii="Bookman Old Style" w:hAnsi="Bookman Old Style" w:cs="Arial"/>
          <w:bCs/>
          <w:sz w:val="22"/>
          <w:szCs w:val="22"/>
        </w:rPr>
        <w:t xml:space="preserve"> La Corte Suprema de Justicia, la Corte Constitucional, el Consejo de Estado, el Consejo Superior de la Judicatura y la Comisión Nacional de Disciplina Judicial, tienen competencia en todo el territorio nacional. Los Tribunales Superiores, los Tribunales Administrativos y las comisiones seccionales de disciplina judicial y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65FB34D5" w14:textId="77777777" w:rsidR="004A6FD1" w:rsidRPr="009561D1" w:rsidRDefault="004A6FD1" w:rsidP="004A6FD1">
      <w:pPr>
        <w:ind w:right="49"/>
        <w:jc w:val="both"/>
        <w:rPr>
          <w:rFonts w:ascii="Bookman Old Style" w:hAnsi="Bookman Old Style" w:cs="Arial"/>
          <w:bCs/>
          <w:sz w:val="22"/>
          <w:szCs w:val="22"/>
        </w:rPr>
      </w:pPr>
    </w:p>
    <w:p w14:paraId="7126AED6"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Cs/>
          <w:sz w:val="22"/>
          <w:szCs w:val="22"/>
        </w:rPr>
        <w:t>Los jueces especializados y los de descongestión tendrán la competencia territorial y material específica que les señale el acto de su creación.</w:t>
      </w:r>
    </w:p>
    <w:p w14:paraId="740E3150" w14:textId="77777777" w:rsidR="004A6FD1" w:rsidRPr="009561D1" w:rsidRDefault="004A6FD1" w:rsidP="004A6FD1">
      <w:pPr>
        <w:ind w:right="49"/>
        <w:jc w:val="both"/>
        <w:rPr>
          <w:rFonts w:ascii="Bookman Old Style" w:hAnsi="Bookman Old Style" w:cs="Arial"/>
          <w:bCs/>
          <w:sz w:val="22"/>
          <w:szCs w:val="22"/>
        </w:rPr>
      </w:pPr>
    </w:p>
    <w:p w14:paraId="5F86C7B7"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Parágrafo 2º.</w:t>
      </w:r>
      <w:r w:rsidRPr="009561D1">
        <w:rPr>
          <w:rFonts w:ascii="Bookman Old Style" w:hAnsi="Bookman Old Style" w:cs="Arial"/>
          <w:bCs/>
          <w:sz w:val="22"/>
          <w:szCs w:val="22"/>
        </w:rPr>
        <w:t xml:space="preserve"> El Fiscal General de la Nación y sus delegados tienen competencia en todo el territorio nacional.</w:t>
      </w:r>
    </w:p>
    <w:p w14:paraId="50A8A8D9" w14:textId="77777777" w:rsidR="004A6FD1" w:rsidRPr="009561D1" w:rsidRDefault="004A6FD1" w:rsidP="004A6FD1">
      <w:pPr>
        <w:ind w:right="49"/>
        <w:jc w:val="both"/>
        <w:rPr>
          <w:rFonts w:ascii="Bookman Old Style" w:hAnsi="Bookman Old Style" w:cs="Arial"/>
          <w:bCs/>
          <w:sz w:val="22"/>
          <w:szCs w:val="22"/>
        </w:rPr>
      </w:pPr>
    </w:p>
    <w:p w14:paraId="3F905649" w14:textId="70F5FA60" w:rsidR="00B039A4"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r w:rsidRPr="009561D1">
        <w:rPr>
          <w:rFonts w:ascii="Bookman Old Style" w:hAnsi="Bookman Old Style" w:cs="Arial"/>
          <w:b/>
          <w:sz w:val="22"/>
          <w:szCs w:val="22"/>
        </w:rPr>
        <w:t>Parágrafo 3º.</w:t>
      </w:r>
      <w:r w:rsidRPr="009561D1">
        <w:rPr>
          <w:rFonts w:ascii="Bookman Old Style" w:hAnsi="Bookman Old Style" w:cs="Arial"/>
          <w:bCs/>
          <w:sz w:val="22"/>
          <w:szCs w:val="22"/>
        </w:rPr>
        <w:t xml:space="preserve"> En las ciudades se podrán organizar los despachos judiciales en forma desconcentrada.</w:t>
      </w:r>
    </w:p>
    <w:p w14:paraId="2793306F" w14:textId="77777777" w:rsidR="004A6FD1" w:rsidRPr="00B039A4" w:rsidRDefault="004A6FD1" w:rsidP="004A6FD1">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184ABDD" w14:textId="77777777" w:rsidR="004A6FD1" w:rsidRPr="009561D1" w:rsidRDefault="004A6FD1" w:rsidP="004A6FD1">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15. </w:t>
      </w:r>
      <w:r w:rsidRPr="009561D1">
        <w:rPr>
          <w:rFonts w:ascii="Bookman Old Style" w:hAnsi="Bookman Old Style" w:cs="Arial"/>
          <w:bCs/>
          <w:sz w:val="22"/>
          <w:szCs w:val="22"/>
        </w:rPr>
        <w:t>Modifíquese el artículo 16 de la Ley 270 de 1996, el cual quedará así:</w:t>
      </w:r>
    </w:p>
    <w:p w14:paraId="69C22E80" w14:textId="77777777" w:rsidR="004A6FD1" w:rsidRPr="009561D1" w:rsidRDefault="004A6FD1" w:rsidP="004A6FD1">
      <w:pPr>
        <w:ind w:right="49"/>
        <w:jc w:val="both"/>
        <w:rPr>
          <w:rFonts w:ascii="Bookman Old Style" w:hAnsi="Bookman Old Style" w:cs="Arial"/>
          <w:b/>
          <w:sz w:val="22"/>
          <w:szCs w:val="22"/>
        </w:rPr>
      </w:pPr>
    </w:p>
    <w:p w14:paraId="597ECFF2" w14:textId="77777777" w:rsidR="004A6FD1" w:rsidRPr="009561D1" w:rsidRDefault="004A6FD1" w:rsidP="004A6FD1">
      <w:pPr>
        <w:ind w:right="49"/>
        <w:jc w:val="both"/>
        <w:rPr>
          <w:rFonts w:ascii="Bookman Old Style" w:hAnsi="Bookman Old Style" w:cs="Arial"/>
          <w:bCs/>
          <w:sz w:val="22"/>
          <w:szCs w:val="22"/>
        </w:rPr>
      </w:pPr>
      <w:r w:rsidRPr="009561D1">
        <w:rPr>
          <w:rFonts w:ascii="Bookman Old Style" w:hAnsi="Bookman Old Style" w:cs="Arial"/>
          <w:b/>
          <w:sz w:val="22"/>
          <w:szCs w:val="22"/>
        </w:rPr>
        <w:t>Artículo 16. Salas.</w:t>
      </w:r>
      <w:r w:rsidRPr="009561D1">
        <w:rPr>
          <w:rFonts w:ascii="Bookman Old Style" w:hAnsi="Bookman Old Style" w:cs="Arial"/>
          <w:bCs/>
          <w:sz w:val="22"/>
          <w:szCs w:val="22"/>
        </w:rPr>
        <w:t xml:space="preserve"> La Corte Suprema de Justicia cumplirá sus funciones como máximo tribunal de la Justicia Ordinaria por medio de cinco (5) salas, integradas así: La Sala Plena, integrada por veintitrés (23) magistrados de las Salas de Casación; la Sala de Gobierno, integrada por el Presidente, el Vicepresidente y los Presidentes de cada una de las Salas de Casación; la Sala de Casación Civil Agraria, Rural y ambiental, integrada por siete (7) Magistrados; la Sala de Casación Laboral, integrada por siete (7) Magistrados; la Sala de Casación Penal, integrada por nueve (9) Magistrados.</w:t>
      </w:r>
    </w:p>
    <w:p w14:paraId="70FC62E2" w14:textId="77777777" w:rsidR="004A6FD1" w:rsidRPr="009561D1" w:rsidRDefault="004A6FD1" w:rsidP="004A6FD1">
      <w:pPr>
        <w:ind w:right="49"/>
        <w:jc w:val="both"/>
        <w:rPr>
          <w:rFonts w:ascii="Bookman Old Style" w:hAnsi="Bookman Old Style" w:cs="Arial"/>
          <w:bCs/>
          <w:sz w:val="22"/>
          <w:szCs w:val="22"/>
        </w:rPr>
      </w:pPr>
    </w:p>
    <w:p w14:paraId="1719B30B" w14:textId="77777777" w:rsidR="004A6FD1" w:rsidRDefault="004A6FD1" w:rsidP="004A6FD1">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r w:rsidRPr="009561D1">
        <w:rPr>
          <w:rFonts w:ascii="Bookman Old Style" w:hAnsi="Bookman Old Style" w:cs="Arial"/>
          <w:bCs/>
          <w:sz w:val="22"/>
          <w:szCs w:val="22"/>
        </w:rPr>
        <w:t>Parágrafo: La Sala Especial de Primera Instancia estará integrada por tres (3) magistrados y la Sala Especial de Instrucción por seis (6) magistrados.</w:t>
      </w:r>
    </w:p>
    <w:p w14:paraId="39DFD3A1" w14:textId="77777777" w:rsidR="004A6FD1" w:rsidRDefault="004A6FD1" w:rsidP="004A6FD1">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p>
    <w:p w14:paraId="5B9AACF0" w14:textId="77777777" w:rsidR="00517EE6" w:rsidRPr="009561D1" w:rsidRDefault="00517EE6" w:rsidP="00517EE6">
      <w:pPr>
        <w:ind w:right="49"/>
        <w:rPr>
          <w:rFonts w:ascii="Bookman Old Style" w:hAnsi="Bookman Old Style" w:cs="Arial"/>
          <w:b/>
          <w:sz w:val="22"/>
          <w:szCs w:val="22"/>
        </w:rPr>
      </w:pPr>
      <w:r w:rsidRPr="009561D1">
        <w:rPr>
          <w:rFonts w:ascii="Bookman Old Style" w:hAnsi="Bookman Old Style" w:cs="Arial"/>
          <w:b/>
          <w:sz w:val="22"/>
          <w:szCs w:val="22"/>
        </w:rPr>
        <w:t>Artículo 16.</w:t>
      </w:r>
      <w:r w:rsidRPr="009561D1">
        <w:rPr>
          <w:rFonts w:ascii="Bookman Old Style" w:hAnsi="Bookman Old Style" w:cs="Arial"/>
          <w:bCs/>
          <w:sz w:val="22"/>
          <w:szCs w:val="22"/>
        </w:rPr>
        <w:t xml:space="preserve"> Modifíquese el artículo 22 de la Ley 270 de 1996, el cual quedará así:</w:t>
      </w:r>
    </w:p>
    <w:p w14:paraId="57E959EA" w14:textId="77777777" w:rsidR="00517EE6" w:rsidRPr="009561D1" w:rsidRDefault="00517EE6" w:rsidP="00517EE6">
      <w:pPr>
        <w:ind w:right="49"/>
        <w:jc w:val="both"/>
        <w:rPr>
          <w:rFonts w:ascii="Bookman Old Style" w:hAnsi="Bookman Old Style" w:cs="Arial"/>
          <w:bCs/>
          <w:sz w:val="22"/>
          <w:szCs w:val="22"/>
        </w:rPr>
      </w:pPr>
    </w:p>
    <w:p w14:paraId="2E2B40F9" w14:textId="77777777" w:rsidR="00517EE6" w:rsidRPr="00636875"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Artículo 22. Régimen de los juzgados.</w:t>
      </w:r>
      <w:r w:rsidRPr="009561D1">
        <w:rPr>
          <w:rFonts w:ascii="Bookman Old Style" w:hAnsi="Bookman Old Style" w:cs="Arial"/>
          <w:bCs/>
          <w:sz w:val="22"/>
          <w:szCs w:val="22"/>
        </w:rPr>
        <w:t xml:space="preserve"> Los Juzgados Civiles, Agrarios, Rurales </w:t>
      </w:r>
      <w:r w:rsidRPr="00636875">
        <w:rPr>
          <w:rFonts w:ascii="Bookman Old Style" w:hAnsi="Bookman Old Style" w:cs="Arial"/>
          <w:bCs/>
          <w:sz w:val="22"/>
          <w:szCs w:val="22"/>
        </w:rPr>
        <w:t>y ambientales, Penales, de Familia, Laborales, de Ejecución de Penas y medidas de seguridad,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w:t>
      </w:r>
    </w:p>
    <w:p w14:paraId="4C685790" w14:textId="77777777" w:rsidR="00517EE6" w:rsidRPr="00636875" w:rsidRDefault="00517EE6" w:rsidP="00517EE6">
      <w:pPr>
        <w:ind w:right="49"/>
        <w:jc w:val="both"/>
        <w:rPr>
          <w:rFonts w:ascii="Bookman Old Style" w:hAnsi="Bookman Old Style" w:cs="Arial"/>
          <w:bCs/>
          <w:sz w:val="22"/>
          <w:szCs w:val="22"/>
        </w:rPr>
      </w:pPr>
    </w:p>
    <w:p w14:paraId="59F4179D" w14:textId="77777777" w:rsidR="00517EE6" w:rsidRPr="009561D1" w:rsidRDefault="00517EE6" w:rsidP="00517EE6">
      <w:pPr>
        <w:ind w:right="49"/>
        <w:jc w:val="both"/>
        <w:rPr>
          <w:rFonts w:ascii="Bookman Old Style" w:hAnsi="Bookman Old Style" w:cs="Arial"/>
          <w:bCs/>
          <w:sz w:val="22"/>
          <w:szCs w:val="22"/>
        </w:rPr>
      </w:pPr>
      <w:r w:rsidRPr="00636875">
        <w:rPr>
          <w:rFonts w:ascii="Bookman Old Style" w:hAnsi="Bookman Old Style" w:cs="Arial"/>
          <w:bCs/>
          <w:sz w:val="22"/>
          <w:szCs w:val="22"/>
        </w:rPr>
        <w:t>Cuando el número de asuntos así lo justifique, los juzgados podrán ser promiscuos para el conocimiento de procesos civiles, agrarios, rurales y ambientales,</w:t>
      </w:r>
      <w:r w:rsidRPr="009561D1">
        <w:rPr>
          <w:rFonts w:ascii="Bookman Old Style" w:hAnsi="Bookman Old Style" w:cs="Arial"/>
          <w:bCs/>
          <w:sz w:val="22"/>
          <w:szCs w:val="22"/>
        </w:rPr>
        <w:t xml:space="preserve"> penales, laborales o de familia.</w:t>
      </w:r>
    </w:p>
    <w:p w14:paraId="043AB5E2" w14:textId="77777777" w:rsidR="00517EE6" w:rsidRPr="009561D1" w:rsidRDefault="00517EE6" w:rsidP="00517EE6">
      <w:pPr>
        <w:ind w:right="49"/>
        <w:jc w:val="both"/>
        <w:rPr>
          <w:rFonts w:ascii="Bookman Old Style" w:hAnsi="Bookman Old Style" w:cs="Arial"/>
          <w:bCs/>
          <w:sz w:val="22"/>
          <w:szCs w:val="22"/>
        </w:rPr>
      </w:pPr>
    </w:p>
    <w:p w14:paraId="5B605C64"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De conformidad con las necesidades de cada ciudad y de cada municipio habrá jueces municipales de pequeñas causas y competencia múltiple sobre asuntos de la Jurisdicción Ordinaria, definidos legalmente como conflictos menores. La localización de sus sedes será descentralizada en aquellos sectores de ciudades y municipios donde así se justifique debido a la demanda de justicia. Su actuación será oral, sumaria y en lo posible de única audiencia.</w:t>
      </w:r>
    </w:p>
    <w:p w14:paraId="1AC55880" w14:textId="77777777" w:rsidR="00517EE6" w:rsidRPr="009561D1" w:rsidRDefault="00517EE6" w:rsidP="00517EE6">
      <w:pPr>
        <w:ind w:right="49"/>
        <w:jc w:val="both"/>
        <w:rPr>
          <w:rFonts w:ascii="Bookman Old Style" w:hAnsi="Bookman Old Style" w:cs="Arial"/>
          <w:bCs/>
          <w:sz w:val="22"/>
          <w:szCs w:val="22"/>
        </w:rPr>
      </w:pPr>
    </w:p>
    <w:p w14:paraId="1FE0D6C2"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Para garantizar el acceso a la administración de justicia, el Consejo Superior de la Judicatura podrá crear Juzgados itinerantes para solventar las necesidades de administración de justicia en algunas zonas del país, que presenten déficit de cobertura en la prestación del servicio de justicia, o en casos específicos y especiales en materia penal, en que se requiera una resolución pronta y cumplida de justicia.</w:t>
      </w:r>
    </w:p>
    <w:p w14:paraId="0F9B830E" w14:textId="77777777" w:rsidR="00517EE6" w:rsidRPr="009561D1" w:rsidRDefault="00517EE6" w:rsidP="00517EE6">
      <w:pPr>
        <w:ind w:right="49"/>
        <w:jc w:val="both"/>
        <w:rPr>
          <w:rFonts w:ascii="Bookman Old Style" w:hAnsi="Bookman Old Style" w:cs="Arial"/>
          <w:bCs/>
          <w:sz w:val="22"/>
          <w:szCs w:val="22"/>
        </w:rPr>
      </w:pPr>
    </w:p>
    <w:p w14:paraId="5BFF7ADD"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Su creación cumplirá los mismos términos definidos en el artículo 63 de esta Ley y su funcionamiento se regirá por lo dispuesto en esta Ley y demás normas pertinentes.</w:t>
      </w:r>
    </w:p>
    <w:p w14:paraId="731954C3" w14:textId="77777777" w:rsidR="00517EE6" w:rsidRPr="009561D1" w:rsidRDefault="00517EE6" w:rsidP="00517EE6">
      <w:pPr>
        <w:ind w:right="49"/>
        <w:jc w:val="both"/>
        <w:rPr>
          <w:rFonts w:ascii="Bookman Old Style" w:hAnsi="Bookman Old Style" w:cs="Arial"/>
          <w:bCs/>
          <w:sz w:val="22"/>
          <w:szCs w:val="22"/>
        </w:rPr>
      </w:pPr>
    </w:p>
    <w:p w14:paraId="5D668894" w14:textId="77777777" w:rsidR="00517EE6"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Parágrafo.</w:t>
      </w:r>
      <w:r w:rsidRPr="009561D1">
        <w:rPr>
          <w:rFonts w:ascii="Bookman Old Style" w:hAnsi="Bookman Old Style" w:cs="Arial"/>
          <w:bCs/>
          <w:sz w:val="22"/>
          <w:szCs w:val="22"/>
        </w:rPr>
        <w:t xml:space="preserve"> En un término de dos (2) años el Consejo Superior de la Judicatura deberá evaluar el cumplimiento de los objetivos para la creación de los juzgados de pequeñas causas y competencias múltiples, y de manera motivada determinar su continuidad o su transformación en juzgados municipales.</w:t>
      </w:r>
    </w:p>
    <w:p w14:paraId="2B06D104" w14:textId="77777777" w:rsidR="00517EE6" w:rsidRDefault="00517EE6" w:rsidP="00517EE6">
      <w:pPr>
        <w:ind w:right="49"/>
        <w:jc w:val="both"/>
        <w:rPr>
          <w:rFonts w:ascii="Bookman Old Style" w:hAnsi="Bookman Old Style" w:cs="Arial"/>
          <w:b/>
          <w:sz w:val="22"/>
          <w:szCs w:val="22"/>
        </w:rPr>
      </w:pPr>
    </w:p>
    <w:p w14:paraId="4F52710A" w14:textId="419277B2" w:rsidR="00B039A4" w:rsidRPr="00517EE6"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Parágrafo 2.</w:t>
      </w:r>
      <w:r w:rsidRPr="009561D1">
        <w:rPr>
          <w:rFonts w:ascii="Bookman Old Style" w:hAnsi="Bookman Old Style" w:cs="Arial"/>
          <w:bCs/>
          <w:sz w:val="22"/>
          <w:szCs w:val="22"/>
        </w:rPr>
        <w:t xml:space="preserve"> En lo que refiere a la gestión administrativa de los despachos judiciales agrarios, </w:t>
      </w:r>
      <w:r w:rsidRPr="00636875">
        <w:rPr>
          <w:rFonts w:ascii="Bookman Old Style" w:hAnsi="Bookman Old Style" w:cs="Arial"/>
          <w:bCs/>
          <w:sz w:val="22"/>
          <w:szCs w:val="22"/>
        </w:rPr>
        <w:t>rurales y ambientales,</w:t>
      </w:r>
      <w:r w:rsidRPr="009561D1">
        <w:rPr>
          <w:rFonts w:ascii="Bookman Old Style" w:hAnsi="Bookman Old Style" w:cs="Arial"/>
          <w:bCs/>
          <w:sz w:val="22"/>
          <w:szCs w:val="22"/>
        </w:rPr>
        <w:t xml:space="preserve"> podrán compartir logística con las entidades de la rama ejecutiva de mayor presencia en áreas rurales que para ese propósito celebren un convenio interadministrativo</w:t>
      </w:r>
      <w:r>
        <w:rPr>
          <w:rFonts w:ascii="Bookman Old Style" w:hAnsi="Bookman Old Style" w:cs="Arial"/>
          <w:bCs/>
          <w:sz w:val="22"/>
          <w:szCs w:val="22"/>
        </w:rPr>
        <w:t>.</w:t>
      </w:r>
    </w:p>
    <w:p w14:paraId="28C77F5A" w14:textId="77777777" w:rsidR="00B039A4" w:rsidRPr="00B039A4" w:rsidRDefault="00B039A4" w:rsidP="00B039A4">
      <w:pPr>
        <w:pBdr>
          <w:top w:val="nil"/>
          <w:left w:val="nil"/>
          <w:bottom w:val="nil"/>
          <w:right w:val="nil"/>
          <w:between w:val="nil"/>
        </w:pBdr>
        <w:tabs>
          <w:tab w:val="left" w:pos="2710"/>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4869419D" w14:textId="77777777" w:rsidR="00517EE6" w:rsidRPr="009561D1" w:rsidRDefault="00517EE6" w:rsidP="00517EE6">
      <w:pPr>
        <w:ind w:right="49"/>
        <w:rPr>
          <w:rFonts w:ascii="Bookman Old Style" w:hAnsi="Bookman Old Style" w:cs="Arial"/>
          <w:b/>
          <w:sz w:val="22"/>
          <w:szCs w:val="22"/>
        </w:rPr>
      </w:pPr>
      <w:r w:rsidRPr="009561D1">
        <w:rPr>
          <w:rFonts w:ascii="Bookman Old Style" w:hAnsi="Bookman Old Style" w:cs="Arial"/>
          <w:b/>
          <w:sz w:val="22"/>
          <w:szCs w:val="22"/>
        </w:rPr>
        <w:t xml:space="preserve">Artículo 17. </w:t>
      </w:r>
      <w:r w:rsidRPr="009561D1">
        <w:rPr>
          <w:rFonts w:ascii="Bookman Old Style" w:hAnsi="Bookman Old Style" w:cs="Arial"/>
          <w:bCs/>
          <w:sz w:val="22"/>
          <w:szCs w:val="22"/>
        </w:rPr>
        <w:t>Modifíquese el artículo 36 de la Ley 270 de 1996, el cual quedará así:</w:t>
      </w:r>
    </w:p>
    <w:p w14:paraId="0906F3D6" w14:textId="77777777" w:rsidR="00517EE6" w:rsidRPr="009561D1" w:rsidRDefault="00517EE6" w:rsidP="00517EE6">
      <w:pPr>
        <w:ind w:right="49"/>
        <w:rPr>
          <w:rFonts w:ascii="Bookman Old Style" w:hAnsi="Bookman Old Style" w:cs="Arial"/>
          <w:b/>
          <w:sz w:val="22"/>
          <w:szCs w:val="22"/>
        </w:rPr>
      </w:pPr>
    </w:p>
    <w:p w14:paraId="6AC51D60"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36. De la Sala de lo Contencioso Administrativo. </w:t>
      </w:r>
      <w:r w:rsidRPr="009561D1">
        <w:rPr>
          <w:rFonts w:ascii="Bookman Old Style" w:hAnsi="Bookman Old Style" w:cs="Arial"/>
          <w:bCs/>
          <w:sz w:val="22"/>
          <w:szCs w:val="22"/>
        </w:rPr>
        <w:t>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2704D467" w14:textId="77777777" w:rsidR="00517EE6" w:rsidRPr="009561D1" w:rsidRDefault="00517EE6" w:rsidP="00517EE6">
      <w:pPr>
        <w:ind w:right="49"/>
        <w:jc w:val="both"/>
        <w:rPr>
          <w:rFonts w:ascii="Bookman Old Style" w:hAnsi="Bookman Old Style" w:cs="Arial"/>
          <w:bCs/>
          <w:sz w:val="22"/>
          <w:szCs w:val="22"/>
        </w:rPr>
      </w:pPr>
    </w:p>
    <w:p w14:paraId="7F5535E0" w14:textId="77777777" w:rsidR="00517EE6" w:rsidRPr="00636875" w:rsidRDefault="00517EE6" w:rsidP="00492268">
      <w:pPr>
        <w:pStyle w:val="Prrafodelista"/>
        <w:numPr>
          <w:ilvl w:val="0"/>
          <w:numId w:val="91"/>
        </w:numPr>
        <w:ind w:left="0" w:right="49" w:firstLine="0"/>
        <w:jc w:val="both"/>
        <w:rPr>
          <w:rFonts w:ascii="Bookman Old Style" w:hAnsi="Bookman Old Style" w:cs="Arial"/>
          <w:bCs/>
          <w:sz w:val="22"/>
          <w:szCs w:val="22"/>
        </w:rPr>
      </w:pPr>
      <w:r w:rsidRPr="009561D1">
        <w:rPr>
          <w:rFonts w:ascii="Bookman Old Style" w:hAnsi="Bookman Old Style" w:cs="Arial"/>
          <w:bCs/>
          <w:sz w:val="22"/>
          <w:szCs w:val="22"/>
        </w:rPr>
        <w:t xml:space="preserve">La Sección Primera, se dividirá en dos (2) Subsecciones, cada una de las cuales estará integrada por tres (3) magistrados y conocerá de los asuntos agrarios, </w:t>
      </w:r>
      <w:r w:rsidRPr="00636875">
        <w:rPr>
          <w:rFonts w:ascii="Bookman Old Style" w:hAnsi="Bookman Old Style" w:cs="Arial"/>
          <w:bCs/>
          <w:sz w:val="22"/>
          <w:szCs w:val="22"/>
        </w:rPr>
        <w:t>rurales y ambientales.</w:t>
      </w:r>
    </w:p>
    <w:p w14:paraId="0300D701" w14:textId="77777777" w:rsidR="00517EE6" w:rsidRPr="009561D1" w:rsidRDefault="00517EE6" w:rsidP="00517EE6">
      <w:pPr>
        <w:pStyle w:val="Prrafodelista"/>
        <w:ind w:left="0" w:right="49"/>
        <w:jc w:val="both"/>
        <w:rPr>
          <w:rFonts w:ascii="Bookman Old Style" w:hAnsi="Bookman Old Style" w:cs="Arial"/>
          <w:bCs/>
          <w:sz w:val="22"/>
          <w:szCs w:val="22"/>
        </w:rPr>
      </w:pPr>
    </w:p>
    <w:p w14:paraId="5244E1F5" w14:textId="77777777" w:rsidR="00517EE6" w:rsidRPr="009561D1" w:rsidRDefault="00517EE6" w:rsidP="00492268">
      <w:pPr>
        <w:pStyle w:val="Prrafodelista"/>
        <w:numPr>
          <w:ilvl w:val="0"/>
          <w:numId w:val="91"/>
        </w:numPr>
        <w:ind w:left="0" w:right="49" w:firstLine="0"/>
        <w:jc w:val="both"/>
        <w:rPr>
          <w:rFonts w:ascii="Bookman Old Style" w:hAnsi="Bookman Old Style" w:cs="Arial"/>
          <w:bCs/>
          <w:sz w:val="22"/>
          <w:szCs w:val="22"/>
        </w:rPr>
      </w:pPr>
      <w:r w:rsidRPr="009561D1">
        <w:rPr>
          <w:rFonts w:ascii="Bookman Old Style" w:hAnsi="Bookman Old Style" w:cs="Arial"/>
          <w:bCs/>
          <w:sz w:val="22"/>
          <w:szCs w:val="22"/>
        </w:rPr>
        <w:t>La Sección Segunda se dividirá en dos (2) Subsecciones, cada una de las cuales estará integrada por tres (3) magistrados.</w:t>
      </w:r>
    </w:p>
    <w:p w14:paraId="379D4E5F" w14:textId="77777777" w:rsidR="00517EE6" w:rsidRPr="009561D1" w:rsidRDefault="00517EE6" w:rsidP="00517EE6">
      <w:pPr>
        <w:pStyle w:val="Prrafodelista"/>
        <w:ind w:left="0" w:right="49"/>
        <w:jc w:val="both"/>
        <w:rPr>
          <w:rFonts w:ascii="Bookman Old Style" w:hAnsi="Bookman Old Style" w:cs="Arial"/>
          <w:bCs/>
          <w:sz w:val="22"/>
          <w:szCs w:val="22"/>
        </w:rPr>
      </w:pPr>
    </w:p>
    <w:p w14:paraId="28D45F3D" w14:textId="77777777" w:rsidR="00517EE6" w:rsidRPr="009561D1" w:rsidRDefault="00517EE6" w:rsidP="00492268">
      <w:pPr>
        <w:pStyle w:val="Prrafodelista"/>
        <w:numPr>
          <w:ilvl w:val="0"/>
          <w:numId w:val="91"/>
        </w:numPr>
        <w:ind w:left="0" w:right="49" w:firstLine="0"/>
        <w:jc w:val="both"/>
        <w:rPr>
          <w:rFonts w:ascii="Bookman Old Style" w:hAnsi="Bookman Old Style" w:cs="Arial"/>
          <w:bCs/>
          <w:sz w:val="22"/>
          <w:szCs w:val="22"/>
        </w:rPr>
      </w:pPr>
      <w:r w:rsidRPr="009561D1">
        <w:rPr>
          <w:rFonts w:ascii="Bookman Old Style" w:hAnsi="Bookman Old Style" w:cs="Arial"/>
          <w:bCs/>
          <w:sz w:val="22"/>
          <w:szCs w:val="22"/>
        </w:rPr>
        <w:t>La Sección Tercera se dividirá en tres (3) Subsecciones, cada una de las cuales estará integrada por tres (3) magistrados.</w:t>
      </w:r>
    </w:p>
    <w:p w14:paraId="765680FF" w14:textId="77777777" w:rsidR="00517EE6" w:rsidRPr="009561D1" w:rsidRDefault="00517EE6" w:rsidP="00517EE6">
      <w:pPr>
        <w:pStyle w:val="Prrafodelista"/>
        <w:ind w:left="0" w:right="49"/>
        <w:jc w:val="both"/>
        <w:rPr>
          <w:rFonts w:ascii="Bookman Old Style" w:hAnsi="Bookman Old Style" w:cs="Arial"/>
          <w:bCs/>
          <w:sz w:val="22"/>
          <w:szCs w:val="22"/>
        </w:rPr>
      </w:pPr>
    </w:p>
    <w:p w14:paraId="6F9FAEAB" w14:textId="77777777" w:rsidR="00517EE6" w:rsidRPr="009561D1" w:rsidRDefault="00517EE6" w:rsidP="00492268">
      <w:pPr>
        <w:pStyle w:val="Prrafodelista"/>
        <w:numPr>
          <w:ilvl w:val="0"/>
          <w:numId w:val="91"/>
        </w:numPr>
        <w:ind w:left="0" w:right="49" w:firstLine="0"/>
        <w:jc w:val="both"/>
        <w:rPr>
          <w:rFonts w:ascii="Bookman Old Style" w:hAnsi="Bookman Old Style" w:cs="Arial"/>
          <w:bCs/>
          <w:sz w:val="22"/>
          <w:szCs w:val="22"/>
        </w:rPr>
      </w:pPr>
      <w:r w:rsidRPr="009561D1">
        <w:rPr>
          <w:rFonts w:ascii="Bookman Old Style" w:hAnsi="Bookman Old Style" w:cs="Arial"/>
          <w:bCs/>
          <w:sz w:val="22"/>
          <w:szCs w:val="22"/>
        </w:rPr>
        <w:t>La Sección Cuarta, por cuatro (4) magistrados,</w:t>
      </w:r>
    </w:p>
    <w:p w14:paraId="5BFCD606" w14:textId="77777777" w:rsidR="00517EE6" w:rsidRPr="009561D1" w:rsidRDefault="00517EE6" w:rsidP="00517EE6">
      <w:pPr>
        <w:pStyle w:val="Prrafodelista"/>
        <w:ind w:left="0" w:right="49"/>
        <w:jc w:val="both"/>
        <w:rPr>
          <w:rFonts w:ascii="Bookman Old Style" w:hAnsi="Bookman Old Style" w:cs="Arial"/>
          <w:bCs/>
          <w:sz w:val="22"/>
          <w:szCs w:val="22"/>
        </w:rPr>
      </w:pPr>
    </w:p>
    <w:p w14:paraId="0DAB806B" w14:textId="77777777" w:rsidR="00517EE6" w:rsidRPr="009561D1" w:rsidRDefault="00517EE6" w:rsidP="00492268">
      <w:pPr>
        <w:pStyle w:val="Prrafodelista"/>
        <w:numPr>
          <w:ilvl w:val="0"/>
          <w:numId w:val="91"/>
        </w:numPr>
        <w:ind w:left="0" w:right="49" w:firstLine="0"/>
        <w:jc w:val="both"/>
        <w:rPr>
          <w:rFonts w:ascii="Bookman Old Style" w:hAnsi="Bookman Old Style" w:cs="Arial"/>
          <w:bCs/>
          <w:sz w:val="22"/>
          <w:szCs w:val="22"/>
        </w:rPr>
      </w:pPr>
      <w:r w:rsidRPr="009561D1">
        <w:rPr>
          <w:rFonts w:ascii="Bookman Old Style" w:hAnsi="Bookman Old Style" w:cs="Arial"/>
          <w:bCs/>
          <w:sz w:val="22"/>
          <w:szCs w:val="22"/>
        </w:rPr>
        <w:t>La Sección Quinta, por cuatro (4) magistrados.</w:t>
      </w:r>
    </w:p>
    <w:p w14:paraId="076A535B" w14:textId="77777777" w:rsidR="00517EE6" w:rsidRPr="009561D1" w:rsidRDefault="00517EE6" w:rsidP="00517EE6">
      <w:pPr>
        <w:pStyle w:val="Prrafodelista"/>
        <w:ind w:left="0" w:right="49"/>
        <w:jc w:val="both"/>
        <w:rPr>
          <w:rFonts w:ascii="Bookman Old Style" w:hAnsi="Bookman Old Style" w:cs="Arial"/>
          <w:bCs/>
          <w:sz w:val="22"/>
          <w:szCs w:val="22"/>
        </w:rPr>
      </w:pPr>
    </w:p>
    <w:p w14:paraId="68870A9F" w14:textId="5591160C" w:rsid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r w:rsidRPr="009561D1">
        <w:rPr>
          <w:rFonts w:ascii="Bookman Old Style" w:hAnsi="Bookman Old Style" w:cs="Arial"/>
          <w:bCs/>
          <w:sz w:val="22"/>
          <w:szCs w:val="22"/>
        </w:rPr>
        <w:t>Sin perjuicio de las específicas competencias que atribuya la ley, el reglamento de la Corporación determinará y asignará los asuntos y las materias cuyo conocimiento corresponda a cada Sección y a las respectivas Subsecciones.</w:t>
      </w:r>
    </w:p>
    <w:p w14:paraId="3A079FB4" w14:textId="77777777" w:rsidR="00517EE6"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5B19BB82" w14:textId="77777777" w:rsidR="00517EE6" w:rsidRPr="009561D1" w:rsidRDefault="00517EE6" w:rsidP="00517EE6">
      <w:pPr>
        <w:pStyle w:val="Prrafodelista"/>
        <w:ind w:left="0" w:right="49"/>
        <w:rPr>
          <w:rFonts w:ascii="Bookman Old Style" w:hAnsi="Bookman Old Style"/>
          <w:b/>
          <w:bCs/>
          <w:sz w:val="22"/>
          <w:szCs w:val="22"/>
        </w:rPr>
      </w:pPr>
      <w:r w:rsidRPr="009561D1">
        <w:rPr>
          <w:rFonts w:ascii="Bookman Old Style" w:hAnsi="Bookman Old Style" w:cs="Arial"/>
          <w:b/>
          <w:sz w:val="22"/>
          <w:szCs w:val="22"/>
        </w:rPr>
        <w:t>Artículo 18.</w:t>
      </w:r>
      <w:r w:rsidRPr="009561D1">
        <w:rPr>
          <w:rFonts w:ascii="Bookman Old Style" w:hAnsi="Bookman Old Style"/>
          <w:b/>
          <w:bCs/>
          <w:sz w:val="22"/>
          <w:szCs w:val="22"/>
        </w:rPr>
        <w:t xml:space="preserve"> </w:t>
      </w:r>
      <w:r w:rsidRPr="009561D1">
        <w:rPr>
          <w:rFonts w:ascii="Bookman Old Style" w:hAnsi="Bookman Old Style"/>
          <w:sz w:val="22"/>
          <w:szCs w:val="22"/>
        </w:rPr>
        <w:t>Modifíquese el artículo 42 de la Ley 270 de 1996, el cual quedará así:</w:t>
      </w:r>
    </w:p>
    <w:p w14:paraId="053B4CFC" w14:textId="77777777" w:rsidR="00517EE6" w:rsidRPr="009561D1" w:rsidRDefault="00517EE6" w:rsidP="00517EE6">
      <w:pPr>
        <w:pStyle w:val="Prrafodelista"/>
        <w:ind w:left="0" w:right="49"/>
        <w:rPr>
          <w:rFonts w:ascii="Bookman Old Style" w:hAnsi="Bookman Old Style"/>
          <w:b/>
          <w:bCs/>
          <w:sz w:val="22"/>
          <w:szCs w:val="22"/>
        </w:rPr>
      </w:pPr>
    </w:p>
    <w:p w14:paraId="4F052275"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b/>
          <w:bCs/>
          <w:sz w:val="22"/>
          <w:szCs w:val="22"/>
        </w:rPr>
        <w:t>Artículo 42. Régimen.</w:t>
      </w:r>
      <w:r w:rsidRPr="009561D1">
        <w:rPr>
          <w:rFonts w:ascii="Bookman Old Style" w:hAnsi="Bookman Old Style"/>
          <w:sz w:val="22"/>
          <w:szCs w:val="22"/>
        </w:rPr>
        <w:t xml:space="preserve"> Los Juzgados Administrativos y los Juzgados Agrarios, Rurales y Ambientales</w:t>
      </w:r>
      <w:r w:rsidRPr="009561D1">
        <w:rPr>
          <w:rFonts w:ascii="Bookman Old Style" w:hAnsi="Bookman Old Style"/>
          <w:b/>
          <w:bCs/>
          <w:sz w:val="22"/>
          <w:szCs w:val="22"/>
        </w:rPr>
        <w:t xml:space="preserve"> </w:t>
      </w:r>
      <w:r w:rsidRPr="009561D1">
        <w:rPr>
          <w:rFonts w:ascii="Bookman Old Style" w:hAnsi="Bookman Old Style"/>
          <w:bCs/>
          <w:sz w:val="22"/>
          <w:szCs w:val="22"/>
        </w:rPr>
        <w:t>Administrativos</w:t>
      </w:r>
      <w:r w:rsidRPr="009561D1">
        <w:rPr>
          <w:rFonts w:ascii="Bookman Old Style" w:hAnsi="Bookman Old Style"/>
          <w:sz w:val="22"/>
          <w:szCs w:val="22"/>
        </w:rPr>
        <w:t xml:space="preserve"> que de conformidad con las necesidades de la administración de justicia determine el Consejo Superior de la Judicatura para el cumplimiento de las funciones que prevea la ley procesal en cada circuito o municipio, integran la jurisdicción contenciosa administrativa. Sus características, denominación y número serán establecidos por esa misma Corporación, de conformidad con lo establecido en la presente Ley.</w:t>
      </w:r>
    </w:p>
    <w:p w14:paraId="1307C437" w14:textId="77777777" w:rsidR="00517EE6" w:rsidRPr="009561D1" w:rsidRDefault="00517EE6" w:rsidP="00517EE6">
      <w:pPr>
        <w:ind w:right="49"/>
        <w:jc w:val="both"/>
        <w:rPr>
          <w:rFonts w:ascii="Bookman Old Style" w:hAnsi="Bookman Old Style"/>
          <w:sz w:val="22"/>
          <w:szCs w:val="22"/>
        </w:rPr>
      </w:pPr>
    </w:p>
    <w:p w14:paraId="2BFF2010"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sz w:val="22"/>
          <w:szCs w:val="22"/>
        </w:rPr>
        <w:t>En lo que refiere a la gestión administrativa podrán compartir recursos logísticos con las entidades de la rama ejecutiva de mayor presencia en áreas rurales, que para ese propósito celebren un convenio interadministrativo con el Consejo Superior de la Judicatura. El Consejo Superior de la Judicatura reglamentará la suscripción de estos convenios.</w:t>
      </w:r>
    </w:p>
    <w:p w14:paraId="757DD47C" w14:textId="77777777" w:rsidR="00517EE6" w:rsidRPr="009561D1" w:rsidRDefault="00517EE6" w:rsidP="00517EE6">
      <w:pPr>
        <w:ind w:right="49"/>
        <w:jc w:val="both"/>
        <w:rPr>
          <w:rFonts w:ascii="Bookman Old Style" w:hAnsi="Bookman Old Style"/>
          <w:sz w:val="22"/>
          <w:szCs w:val="22"/>
        </w:rPr>
      </w:pPr>
    </w:p>
    <w:p w14:paraId="774D8E9B"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sz w:val="22"/>
          <w:szCs w:val="22"/>
        </w:rPr>
        <w:t>El Consejo Superior de la Judicatura creará los Juzgados agrarios, rurales y ambientales Administrativos que de conformidad con las necesidades de la administración de justicia determine.</w:t>
      </w:r>
    </w:p>
    <w:p w14:paraId="7564D05C" w14:textId="77777777" w:rsidR="00517EE6" w:rsidRPr="009561D1" w:rsidRDefault="00517EE6" w:rsidP="00517EE6">
      <w:pPr>
        <w:ind w:right="49"/>
        <w:jc w:val="both"/>
        <w:rPr>
          <w:rFonts w:ascii="Bookman Old Style" w:hAnsi="Bookman Old Style"/>
          <w:sz w:val="22"/>
          <w:szCs w:val="22"/>
        </w:rPr>
      </w:pPr>
    </w:p>
    <w:p w14:paraId="379A4399"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sz w:val="22"/>
          <w:szCs w:val="22"/>
        </w:rPr>
        <w:t xml:space="preserve">De igual manera, el Consejo Superior de la Judicatura, para el cumplimiento de las funciones que prevea la ley procesal en cada circuito o municipio, determinará las características, denominación y número, de conformidad con lo establecido en la ley; y, deberá asegurar la adecuada cobertura y capacidad en el territorio, con énfasis en los municipios definidos en el Decreto Ley 893 de 2017 por el cual se crean los programas de desarrollo con enfoque territorial -PDET-,  así como en las zonas priorizadas para la implementación del Acuerdo Final para la terminación del conflicto y la construcción de una paz estable y duradera, sin perjuicio de la ampliación progresiva de la cobertura en todo el territorio nacional. </w:t>
      </w:r>
    </w:p>
    <w:p w14:paraId="342006E5" w14:textId="77777777" w:rsidR="00517EE6" w:rsidRPr="009561D1" w:rsidRDefault="00517EE6" w:rsidP="00517EE6">
      <w:pPr>
        <w:ind w:right="49"/>
        <w:jc w:val="both"/>
        <w:rPr>
          <w:rFonts w:ascii="Bookman Old Style" w:hAnsi="Bookman Old Style"/>
          <w:sz w:val="22"/>
          <w:szCs w:val="22"/>
        </w:rPr>
      </w:pPr>
    </w:p>
    <w:p w14:paraId="4BB54F84"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b/>
          <w:bCs/>
          <w:sz w:val="22"/>
          <w:szCs w:val="22"/>
        </w:rPr>
        <w:t>Parágrafo 1.</w:t>
      </w:r>
      <w:r w:rsidRPr="009561D1">
        <w:rPr>
          <w:rFonts w:ascii="Bookman Old Style" w:hAnsi="Bookman Old Style"/>
          <w:sz w:val="22"/>
          <w:szCs w:val="22"/>
        </w:rPr>
        <w:t xml:space="preserve"> Para la provisión de los cargos de juez de los Juzgados agrarios, rurales y ambientales y de magistrados de las Salas agrarias, rurales y ambientales de los Tribunales Administrativos,  el Consejo Superior de la Judicatura dispondrá de la realización de un concurso público, en el cual se deberá valorar el conocimiento de la normativa en materia agraria, rural, ambiental, de servicios públicos, de recursos naturales renovables y no renovables, de ordenamiento territorial, de derecho administrativo, de derecho público y de derecho constitucional, en las disposiciones relativas a la Reforma Rural Integral, las normas que desarrollan el proceso judicial agrario y ambiental y el Acuerdo Final para la terminación del conflicto y la construcción de una paz estable y duradera.</w:t>
      </w:r>
    </w:p>
    <w:p w14:paraId="05B84A02" w14:textId="77777777" w:rsidR="00517EE6" w:rsidRPr="009561D1" w:rsidRDefault="00517EE6" w:rsidP="00517EE6">
      <w:pPr>
        <w:ind w:right="49"/>
        <w:jc w:val="both"/>
        <w:rPr>
          <w:rFonts w:ascii="Bookman Old Style" w:hAnsi="Bookman Old Style"/>
          <w:sz w:val="22"/>
          <w:szCs w:val="22"/>
        </w:rPr>
      </w:pPr>
    </w:p>
    <w:p w14:paraId="09FBD40B"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b/>
          <w:bCs/>
          <w:sz w:val="22"/>
          <w:szCs w:val="22"/>
        </w:rPr>
        <w:t>Parágrafo 2.</w:t>
      </w:r>
      <w:r w:rsidRPr="009561D1">
        <w:rPr>
          <w:rFonts w:ascii="Bookman Old Style" w:hAnsi="Bookman Old Style"/>
          <w:sz w:val="22"/>
          <w:szCs w:val="22"/>
        </w:rPr>
        <w:t xml:space="preserve"> Para efectos de lograr la cobertura de las zonas priorizadas para la implementación del Acuerdo Final de Paz, la provisión de los cargos de juez y de magistrados agrarios, rurales y ambientales en estos despachos podrá realizarse en provisionalidad, hasta tanto se surta el respectivo concurso y se provea el cargo en propiedad, de acuerdo con las listas respectivas. No obstante, para ejercer los cargos de juez y magistrado agrario, rural y ambiental en provisionalidad,  deberán tomar y aprobar, con dedicación exclusiva, el curso de capacitación en:  la normativa agraria, rural, ambiental y sectorial, así como el contenido del Acuerdo Final para la terminación del conflicto,  las normas que desarrolle este tema y esta ley, de acuerdo con el plan que para tal fin diseñe la Escuela Judicial Rodrigo Lara Bonilla, cuyo diseño deberá efectuarse dentro de los seis (6) meses siguientes a la expedición de esta Ley.</w:t>
      </w:r>
    </w:p>
    <w:p w14:paraId="1D026F02" w14:textId="77777777" w:rsidR="00517EE6" w:rsidRPr="009561D1" w:rsidRDefault="00517EE6" w:rsidP="00517EE6">
      <w:pPr>
        <w:ind w:right="49"/>
        <w:jc w:val="both"/>
        <w:rPr>
          <w:rFonts w:ascii="Bookman Old Style" w:hAnsi="Bookman Old Style"/>
          <w:sz w:val="22"/>
          <w:szCs w:val="22"/>
        </w:rPr>
      </w:pPr>
    </w:p>
    <w:p w14:paraId="01695E5F" w14:textId="77777777" w:rsidR="00517EE6" w:rsidRPr="009561D1" w:rsidRDefault="00517EE6" w:rsidP="00517EE6">
      <w:pPr>
        <w:ind w:right="49"/>
        <w:jc w:val="both"/>
        <w:rPr>
          <w:rFonts w:ascii="Bookman Old Style" w:hAnsi="Bookman Old Style"/>
          <w:sz w:val="22"/>
          <w:szCs w:val="22"/>
        </w:rPr>
      </w:pPr>
      <w:r w:rsidRPr="009561D1">
        <w:rPr>
          <w:rFonts w:ascii="Bookman Old Style" w:hAnsi="Bookman Old Style"/>
          <w:sz w:val="22"/>
          <w:szCs w:val="22"/>
        </w:rPr>
        <w:t>La Escuela Judicial Rodrigo Lara Bonilla, para el diseño del curso, deberá tener en cuenta un componente de profundización sectorial (minería, hidrocarburos, energía, servicios públicos, ordenamiento territorial, ambiental y tierras).</w:t>
      </w:r>
    </w:p>
    <w:p w14:paraId="4256104B" w14:textId="77777777" w:rsidR="00517EE6" w:rsidRPr="009561D1" w:rsidRDefault="00517EE6" w:rsidP="00517EE6">
      <w:pPr>
        <w:ind w:right="49"/>
        <w:jc w:val="both"/>
        <w:rPr>
          <w:rFonts w:ascii="Bookman Old Style" w:hAnsi="Bookman Old Style"/>
          <w:sz w:val="22"/>
          <w:szCs w:val="22"/>
        </w:rPr>
      </w:pPr>
    </w:p>
    <w:p w14:paraId="287E8A88" w14:textId="43CF0B12" w:rsidR="00B039A4" w:rsidRDefault="00517EE6" w:rsidP="00517EE6">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hAnsi="Bookman Old Style"/>
          <w:sz w:val="22"/>
          <w:szCs w:val="22"/>
        </w:rPr>
      </w:pPr>
      <w:r w:rsidRPr="009561D1">
        <w:rPr>
          <w:rFonts w:ascii="Bookman Old Style" w:hAnsi="Bookman Old Style"/>
          <w:b/>
          <w:bCs/>
          <w:sz w:val="22"/>
          <w:szCs w:val="22"/>
        </w:rPr>
        <w:t>Parágrafo 3.</w:t>
      </w:r>
      <w:r w:rsidRPr="009561D1">
        <w:rPr>
          <w:rFonts w:ascii="Bookman Old Style" w:hAnsi="Bookman Old Style"/>
          <w:sz w:val="22"/>
          <w:szCs w:val="22"/>
        </w:rPr>
        <w:t xml:space="preserve"> Los despachos judiciales agrarios y ambientales de la jurisdicción contenciosa deberán ser objeto de la implementación de un Modelo de Gestión por parte del Consejo Superior de la Judicatura de acuerdo a la realidad de las áreas rurales y rurales dispersas, favoreciendo horarios de atención al público que se acompasen con el giro ordinario de la actividad rural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con miras a acceder a la oferta judicial de manera más simple y con el mínimo de formalidades necesarias para presentar ante el Juez los derechos objeto de reclamo o defensa. En lo que refiere a la gestión administrativa de estos despachos, podrán compartir logística con las entidades de la rama ejecutiva de mayor presencia en áreas rurales que para ese propósito celebren un convenio interadministrativo.</w:t>
      </w:r>
    </w:p>
    <w:p w14:paraId="78E88AB3" w14:textId="0C1DFB14" w:rsidR="00517EE6" w:rsidRDefault="00517EE6" w:rsidP="00517EE6">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hAnsi="Bookman Old Style"/>
          <w:sz w:val="22"/>
          <w:szCs w:val="22"/>
        </w:rPr>
      </w:pPr>
    </w:p>
    <w:p w14:paraId="2EE2CA8B" w14:textId="77777777" w:rsidR="00517EE6" w:rsidRPr="009561D1" w:rsidRDefault="00517EE6" w:rsidP="00517EE6">
      <w:pPr>
        <w:tabs>
          <w:tab w:val="left" w:pos="8222"/>
        </w:tabs>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19. </w:t>
      </w:r>
      <w:r w:rsidRPr="009561D1">
        <w:rPr>
          <w:rFonts w:ascii="Bookman Old Style" w:hAnsi="Bookman Old Style" w:cs="Arial"/>
          <w:bCs/>
          <w:sz w:val="22"/>
          <w:szCs w:val="22"/>
        </w:rPr>
        <w:t>Adiciónense los siguientes incisos al artículo 50 de la Ley 270 de 1996:</w:t>
      </w:r>
    </w:p>
    <w:p w14:paraId="4D80F775" w14:textId="77777777" w:rsidR="00517EE6" w:rsidRPr="009561D1" w:rsidRDefault="00517EE6" w:rsidP="00517EE6">
      <w:pPr>
        <w:tabs>
          <w:tab w:val="left" w:pos="8222"/>
        </w:tabs>
        <w:ind w:right="49"/>
        <w:jc w:val="both"/>
        <w:rPr>
          <w:rFonts w:ascii="Bookman Old Style" w:hAnsi="Bookman Old Style" w:cs="Arial"/>
          <w:bCs/>
          <w:sz w:val="22"/>
          <w:szCs w:val="22"/>
        </w:rPr>
      </w:pPr>
    </w:p>
    <w:p w14:paraId="67A22FD9"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En lo concerniente a la Especialidad Agraria, </w:t>
      </w:r>
      <w:r w:rsidRPr="00717CA7">
        <w:rPr>
          <w:rFonts w:ascii="Bookman Old Style" w:hAnsi="Bookman Old Style" w:cs="Arial"/>
          <w:bCs/>
          <w:sz w:val="22"/>
          <w:szCs w:val="22"/>
        </w:rPr>
        <w:t>Rural y Ambiental de la Jurisdicción Ordinaria y a la Especialidad Agraria, Rural y Ambiental</w:t>
      </w:r>
      <w:r w:rsidRPr="009561D1">
        <w:rPr>
          <w:rFonts w:ascii="Bookman Old Style" w:hAnsi="Bookman Old Style" w:cs="Arial"/>
          <w:bCs/>
          <w:sz w:val="22"/>
          <w:szCs w:val="22"/>
        </w:rPr>
        <w:t xml:space="preserve"> de la Jurisdicción Contenciosa Administrativa, la distribución de los Despachos Judiciales 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54128AB2" w14:textId="77777777" w:rsidR="00517EE6" w:rsidRPr="009561D1" w:rsidRDefault="00517EE6" w:rsidP="00517EE6">
      <w:pPr>
        <w:tabs>
          <w:tab w:val="left" w:pos="8222"/>
        </w:tabs>
        <w:ind w:right="49"/>
        <w:jc w:val="both"/>
        <w:rPr>
          <w:rFonts w:ascii="Bookman Old Style" w:hAnsi="Bookman Old Style" w:cs="Arial"/>
          <w:bCs/>
          <w:sz w:val="22"/>
          <w:szCs w:val="22"/>
        </w:rPr>
      </w:pPr>
    </w:p>
    <w:p w14:paraId="665FB9F6"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de Agricultura y Desarrollo Rural.</w:t>
      </w:r>
    </w:p>
    <w:p w14:paraId="016DF068" w14:textId="77777777" w:rsidR="00517EE6" w:rsidRPr="009561D1" w:rsidRDefault="00517EE6" w:rsidP="00517EE6">
      <w:pPr>
        <w:tabs>
          <w:tab w:val="left" w:pos="8222"/>
        </w:tabs>
        <w:ind w:right="49"/>
        <w:jc w:val="both"/>
        <w:rPr>
          <w:rFonts w:ascii="Bookman Old Style" w:hAnsi="Bookman Old Style" w:cs="Arial"/>
          <w:bCs/>
          <w:sz w:val="22"/>
          <w:szCs w:val="22"/>
        </w:rPr>
      </w:pPr>
    </w:p>
    <w:p w14:paraId="71AC77AE"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00784D5F" w14:textId="77777777" w:rsidR="00517EE6" w:rsidRPr="009561D1" w:rsidRDefault="00517EE6" w:rsidP="00517EE6">
      <w:pPr>
        <w:tabs>
          <w:tab w:val="left" w:pos="8222"/>
        </w:tabs>
        <w:ind w:right="49"/>
        <w:jc w:val="both"/>
        <w:rPr>
          <w:rFonts w:ascii="Bookman Old Style" w:hAnsi="Bookman Old Style" w:cs="Arial"/>
          <w:bCs/>
          <w:sz w:val="22"/>
          <w:szCs w:val="22"/>
        </w:rPr>
      </w:pPr>
    </w:p>
    <w:p w14:paraId="223CD79B" w14:textId="77777777" w:rsidR="00517EE6" w:rsidRPr="00717CA7" w:rsidRDefault="00517EE6" w:rsidP="00517EE6">
      <w:pPr>
        <w:tabs>
          <w:tab w:val="left" w:pos="8222"/>
        </w:tabs>
        <w:ind w:right="49"/>
        <w:jc w:val="both"/>
        <w:rPr>
          <w:rFonts w:ascii="Bookman Old Style" w:hAnsi="Bookman Old Style" w:cs="Arial"/>
          <w:b/>
          <w:sz w:val="22"/>
          <w:szCs w:val="22"/>
          <w:u w:val="single"/>
        </w:rPr>
      </w:pPr>
      <w:r w:rsidRPr="009561D1">
        <w:rPr>
          <w:rFonts w:ascii="Bookman Old Style" w:hAnsi="Bookman Old Style" w:cs="Arial"/>
          <w:bCs/>
          <w:sz w:val="22"/>
          <w:szCs w:val="22"/>
        </w:rPr>
        <w:t xml:space="preserve">Los despachos judiciales agrarios, </w:t>
      </w:r>
      <w:r w:rsidRPr="00717CA7">
        <w:rPr>
          <w:rFonts w:ascii="Bookman Old Style" w:hAnsi="Bookman Old Style" w:cs="Arial"/>
          <w:bCs/>
          <w:sz w:val="22"/>
          <w:szCs w:val="22"/>
        </w:rPr>
        <w:t>rurales y ambientales administrativos, así como los jueces agrarios, rurales y ambientales ordinarios</w:t>
      </w:r>
      <w:r w:rsidRPr="009561D1">
        <w:rPr>
          <w:rFonts w:ascii="Bookman Old Style" w:hAnsi="Bookman Old Style" w:cs="Arial"/>
          <w:bCs/>
          <w:sz w:val="22"/>
          <w:szCs w:val="22"/>
        </w:rPr>
        <w:t xml:space="preserve"> podrán atender la competencia funcional de ambas especialidades con el propósito de garantizar la atención judicial a los ciudadanos rurales en el territorio nacional.</w:t>
      </w:r>
    </w:p>
    <w:p w14:paraId="13282197" w14:textId="77777777" w:rsidR="00517EE6" w:rsidRPr="009561D1" w:rsidRDefault="00517EE6" w:rsidP="00517EE6">
      <w:pPr>
        <w:tabs>
          <w:tab w:val="left" w:pos="8222"/>
        </w:tabs>
        <w:ind w:right="49"/>
        <w:jc w:val="both"/>
        <w:rPr>
          <w:rFonts w:ascii="Bookman Old Style" w:hAnsi="Bookman Old Style" w:cs="Arial"/>
          <w:bCs/>
          <w:sz w:val="22"/>
          <w:szCs w:val="22"/>
        </w:rPr>
      </w:pPr>
    </w:p>
    <w:p w14:paraId="059D5964" w14:textId="77777777" w:rsidR="00517EE6" w:rsidRPr="00717CA7"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El Consejo Superior de la Judicatura en la creación de los despachos judiciales agrarios, </w:t>
      </w:r>
      <w:r w:rsidRPr="00717CA7">
        <w:rPr>
          <w:rFonts w:ascii="Bookman Old Style" w:hAnsi="Bookman Old Style" w:cs="Arial"/>
          <w:bCs/>
          <w:sz w:val="22"/>
          <w:szCs w:val="22"/>
        </w:rPr>
        <w:t>rurales y ambientales administrativos, incorporará profesionales o tecnólogos en áreas con énfasis en información geográfica, topográfica, cartográfica y catastral y demás similares. La asignación se realizará por distritos o circuitos según las necesidades.</w:t>
      </w:r>
    </w:p>
    <w:p w14:paraId="007AFDA7" w14:textId="77777777" w:rsidR="00517EE6" w:rsidRPr="00717CA7" w:rsidRDefault="00517EE6" w:rsidP="00517EE6">
      <w:pPr>
        <w:tabs>
          <w:tab w:val="left" w:pos="8222"/>
        </w:tabs>
        <w:ind w:right="49"/>
        <w:jc w:val="both"/>
        <w:rPr>
          <w:rFonts w:ascii="Bookman Old Style" w:hAnsi="Bookman Old Style" w:cs="Arial"/>
          <w:bCs/>
          <w:sz w:val="22"/>
          <w:szCs w:val="22"/>
        </w:rPr>
      </w:pPr>
    </w:p>
    <w:p w14:paraId="7535E017" w14:textId="0961A0DD" w:rsidR="00517EE6" w:rsidRPr="00B039A4" w:rsidRDefault="00517EE6" w:rsidP="00517EE6">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2"/>
          <w:szCs w:val="22"/>
        </w:rPr>
      </w:pPr>
      <w:r w:rsidRPr="00717CA7">
        <w:rPr>
          <w:rFonts w:ascii="Bookman Old Style" w:hAnsi="Bookman Old Style" w:cs="Arial"/>
          <w:bCs/>
          <w:sz w:val="22"/>
          <w:szCs w:val="22"/>
        </w:rPr>
        <w:t>Dado que la especialidad agraria, rural y ambiental no tiene el carácter de transicional, la oferta institucional la definirá el Consejo Superior de la Judicatura, para lo cual puede consultar al Ministerio de Agricultura y Desarrollo Rural las zonas focalizadas para adelantar el procedimiento único de barrido predial y al Ministerio de Ambiente y Desarrollo Sostenible para determinar las áreas de mayor conflictividad ambiental.</w:t>
      </w:r>
    </w:p>
    <w:p w14:paraId="19953DEE"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7F8EFAD" w14:textId="77777777" w:rsidR="00517EE6" w:rsidRPr="009561D1" w:rsidRDefault="00517EE6" w:rsidP="00517EE6">
      <w:pPr>
        <w:tabs>
          <w:tab w:val="left" w:pos="8222"/>
        </w:tabs>
        <w:ind w:right="49"/>
        <w:rPr>
          <w:rFonts w:ascii="Bookman Old Style" w:hAnsi="Bookman Old Style" w:cs="Arial"/>
          <w:b/>
          <w:sz w:val="22"/>
          <w:szCs w:val="22"/>
        </w:rPr>
      </w:pPr>
      <w:r w:rsidRPr="009561D1">
        <w:rPr>
          <w:rFonts w:ascii="Bookman Old Style" w:hAnsi="Bookman Old Style" w:cs="Arial"/>
          <w:b/>
          <w:sz w:val="22"/>
          <w:szCs w:val="22"/>
        </w:rPr>
        <w:t>Artículo 20.</w:t>
      </w:r>
      <w:r w:rsidRPr="009561D1">
        <w:rPr>
          <w:rFonts w:ascii="Bookman Old Style" w:hAnsi="Bookman Old Style" w:cs="Arial"/>
          <w:bCs/>
          <w:sz w:val="22"/>
          <w:szCs w:val="22"/>
        </w:rPr>
        <w:t xml:space="preserve"> Modifíquese el artículo 51 de la Ley 270 de 1996, el cual quedará así:</w:t>
      </w:r>
    </w:p>
    <w:p w14:paraId="240FA5AD" w14:textId="77777777" w:rsidR="00517EE6" w:rsidRPr="009561D1" w:rsidRDefault="00517EE6" w:rsidP="00517EE6">
      <w:pPr>
        <w:tabs>
          <w:tab w:val="left" w:pos="8222"/>
        </w:tabs>
        <w:ind w:right="49"/>
        <w:rPr>
          <w:rFonts w:ascii="Bookman Old Style" w:hAnsi="Bookman Old Style" w:cs="Arial"/>
          <w:b/>
          <w:sz w:val="22"/>
          <w:szCs w:val="22"/>
        </w:rPr>
      </w:pPr>
    </w:p>
    <w:p w14:paraId="0753B1FF"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51. Organización básica de los despachos judiciales. </w:t>
      </w:r>
      <w:r w:rsidRPr="009561D1">
        <w:rPr>
          <w:rFonts w:ascii="Bookman Old Style" w:hAnsi="Bookman Old Style" w:cs="Arial"/>
          <w:bCs/>
          <w:sz w:val="22"/>
          <w:szCs w:val="22"/>
        </w:rPr>
        <w:t>La organización básica interna de cada despacho judicial será establecida por el Consejo Superior de la Judicatura, con sujeción a los siguientes parámetros:</w:t>
      </w:r>
    </w:p>
    <w:p w14:paraId="30E03670" w14:textId="77777777" w:rsidR="00517EE6" w:rsidRPr="009561D1" w:rsidRDefault="00517EE6" w:rsidP="00517EE6">
      <w:pPr>
        <w:tabs>
          <w:tab w:val="left" w:pos="8222"/>
        </w:tabs>
        <w:ind w:right="49"/>
        <w:jc w:val="both"/>
        <w:rPr>
          <w:rFonts w:ascii="Bookman Old Style" w:hAnsi="Bookman Old Style" w:cs="Arial"/>
          <w:bCs/>
          <w:sz w:val="22"/>
          <w:szCs w:val="22"/>
        </w:rPr>
      </w:pPr>
    </w:p>
    <w:p w14:paraId="2495465F"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1. Las competencias asignadas por la Ley.</w:t>
      </w:r>
    </w:p>
    <w:p w14:paraId="0DB982A1" w14:textId="77777777" w:rsidR="00517EE6" w:rsidRPr="009561D1" w:rsidRDefault="00517EE6" w:rsidP="00517EE6">
      <w:pPr>
        <w:tabs>
          <w:tab w:val="left" w:pos="8222"/>
        </w:tabs>
        <w:ind w:right="49"/>
        <w:jc w:val="both"/>
        <w:rPr>
          <w:rFonts w:ascii="Bookman Old Style" w:hAnsi="Bookman Old Style" w:cs="Arial"/>
          <w:bCs/>
          <w:sz w:val="22"/>
          <w:szCs w:val="22"/>
        </w:rPr>
      </w:pPr>
    </w:p>
    <w:p w14:paraId="20D52558"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2. El volumen promedio de los asuntos, la carga razonable y el nivel estimado de rendimiento.</w:t>
      </w:r>
    </w:p>
    <w:p w14:paraId="2C06660E" w14:textId="77777777" w:rsidR="00517EE6" w:rsidRPr="009561D1" w:rsidRDefault="00517EE6" w:rsidP="00517EE6">
      <w:pPr>
        <w:tabs>
          <w:tab w:val="left" w:pos="8222"/>
        </w:tabs>
        <w:ind w:right="49"/>
        <w:jc w:val="both"/>
        <w:rPr>
          <w:rFonts w:ascii="Bookman Old Style" w:hAnsi="Bookman Old Style" w:cs="Arial"/>
          <w:bCs/>
          <w:sz w:val="22"/>
          <w:szCs w:val="22"/>
        </w:rPr>
      </w:pPr>
    </w:p>
    <w:p w14:paraId="0C85ECB3"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3. Las necesidades que existan en materia de asistencia y asesoría en distintas disciplinas.</w:t>
      </w:r>
    </w:p>
    <w:p w14:paraId="08D638B1" w14:textId="77777777" w:rsidR="00517EE6" w:rsidRPr="009561D1" w:rsidRDefault="00517EE6" w:rsidP="00517EE6">
      <w:pPr>
        <w:tabs>
          <w:tab w:val="left" w:pos="8222"/>
        </w:tabs>
        <w:ind w:right="49"/>
        <w:jc w:val="both"/>
        <w:rPr>
          <w:rFonts w:ascii="Bookman Old Style" w:hAnsi="Bookman Old Style" w:cs="Arial"/>
          <w:bCs/>
          <w:sz w:val="22"/>
          <w:szCs w:val="22"/>
        </w:rPr>
      </w:pPr>
    </w:p>
    <w:p w14:paraId="1D49917B"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4. Los juzgados agrarios, rurales </w:t>
      </w:r>
      <w:r w:rsidRPr="00717CA7">
        <w:rPr>
          <w:rFonts w:ascii="Bookman Old Style" w:hAnsi="Bookman Old Style" w:cs="Arial"/>
          <w:bCs/>
          <w:sz w:val="22"/>
          <w:szCs w:val="22"/>
        </w:rPr>
        <w:t>y ambientales del circuito y los juzgados agrarios, rurales y ambientales administrativos deberán contar con un conciliador en derecho adjunto al despacho y un facilitador que provea información a los ciudadanos con miras</w:t>
      </w:r>
      <w:r w:rsidRPr="009561D1">
        <w:rPr>
          <w:rFonts w:ascii="Bookman Old Style" w:hAnsi="Bookman Old Style" w:cs="Arial"/>
          <w:bCs/>
          <w:sz w:val="22"/>
          <w:szCs w:val="22"/>
        </w:rPr>
        <w:t xml:space="preserve"> a superar las barreras de acceso a la administración de justicia.</w:t>
      </w:r>
    </w:p>
    <w:p w14:paraId="2A5ED17C" w14:textId="77777777" w:rsidR="00517EE6" w:rsidRPr="009561D1" w:rsidRDefault="00517EE6" w:rsidP="00517EE6">
      <w:pPr>
        <w:tabs>
          <w:tab w:val="left" w:pos="8222"/>
        </w:tabs>
        <w:ind w:right="49"/>
        <w:jc w:val="both"/>
        <w:rPr>
          <w:rFonts w:ascii="Bookman Old Style" w:hAnsi="Bookman Old Style" w:cs="Arial"/>
          <w:bCs/>
          <w:sz w:val="22"/>
          <w:szCs w:val="22"/>
        </w:rPr>
      </w:pPr>
    </w:p>
    <w:p w14:paraId="50544BAD" w14:textId="4B1D5EC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5. Las características particulares de la demanda de justicia existente y potencial conforme a la conflictividad social.</w:t>
      </w:r>
    </w:p>
    <w:p w14:paraId="4CE805B0" w14:textId="77777777" w:rsidR="00517EE6" w:rsidRPr="009561D1" w:rsidRDefault="00517EE6" w:rsidP="00517EE6">
      <w:pPr>
        <w:tabs>
          <w:tab w:val="left" w:pos="8222"/>
        </w:tabs>
        <w:ind w:right="49"/>
        <w:jc w:val="both"/>
        <w:rPr>
          <w:rFonts w:ascii="Bookman Old Style" w:hAnsi="Bookman Old Style" w:cs="Arial"/>
          <w:bCs/>
          <w:sz w:val="22"/>
          <w:szCs w:val="22"/>
        </w:rPr>
      </w:pPr>
    </w:p>
    <w:p w14:paraId="7C2F029B"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6. Los requerimientos de empleados de acuerdo con la carga laboral de cada despacho judicial.</w:t>
      </w:r>
    </w:p>
    <w:p w14:paraId="3283F410" w14:textId="77777777" w:rsidR="00517EE6" w:rsidRPr="009561D1" w:rsidRDefault="00517EE6" w:rsidP="00517EE6">
      <w:pPr>
        <w:tabs>
          <w:tab w:val="left" w:pos="8222"/>
        </w:tabs>
        <w:ind w:right="49"/>
        <w:jc w:val="both"/>
        <w:rPr>
          <w:rFonts w:ascii="Bookman Old Style" w:hAnsi="Bookman Old Style" w:cs="Arial"/>
          <w:bCs/>
          <w:sz w:val="22"/>
          <w:szCs w:val="22"/>
        </w:rPr>
      </w:pPr>
    </w:p>
    <w:p w14:paraId="0B36D81E"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Cs/>
          <w:sz w:val="22"/>
          <w:szCs w:val="22"/>
        </w:rPr>
        <w:t>Para estos efectos se considerarán los informes y estadísticas reportadas por los despachos judiciales, estudios sobre la conflictividad y litigiosidad en los territorios a impactar y los modelos de gestión determinados por el Consejo Superior de la Judicatura.</w:t>
      </w:r>
    </w:p>
    <w:p w14:paraId="520DA341" w14:textId="77777777" w:rsidR="00517EE6" w:rsidRPr="009561D1" w:rsidRDefault="00517EE6" w:rsidP="00517EE6">
      <w:pPr>
        <w:tabs>
          <w:tab w:val="left" w:pos="8222"/>
        </w:tabs>
        <w:ind w:right="49"/>
        <w:jc w:val="both"/>
        <w:rPr>
          <w:rFonts w:ascii="Bookman Old Style" w:hAnsi="Bookman Old Style" w:cs="Arial"/>
          <w:bCs/>
          <w:sz w:val="22"/>
          <w:szCs w:val="22"/>
        </w:rPr>
      </w:pPr>
    </w:p>
    <w:p w14:paraId="703CE2D5" w14:textId="77777777" w:rsidR="00517EE6" w:rsidRPr="009561D1" w:rsidRDefault="00517EE6" w:rsidP="00517EE6">
      <w:pPr>
        <w:tabs>
          <w:tab w:val="left" w:pos="8222"/>
        </w:tabs>
        <w:ind w:right="49"/>
        <w:jc w:val="both"/>
        <w:rPr>
          <w:rFonts w:ascii="Bookman Old Style" w:hAnsi="Bookman Old Style" w:cs="Arial"/>
          <w:bCs/>
          <w:sz w:val="22"/>
          <w:szCs w:val="22"/>
        </w:rPr>
      </w:pPr>
      <w:r w:rsidRPr="009561D1">
        <w:rPr>
          <w:rFonts w:ascii="Bookman Old Style" w:hAnsi="Bookman Old Style" w:cs="Arial"/>
          <w:b/>
          <w:sz w:val="22"/>
          <w:szCs w:val="22"/>
        </w:rPr>
        <w:t>Parágrafo.</w:t>
      </w:r>
      <w:r w:rsidRPr="009561D1">
        <w:rPr>
          <w:rFonts w:ascii="Bookman Old Style" w:hAnsi="Bookman Old Style" w:cs="Arial"/>
          <w:bCs/>
          <w:sz w:val="22"/>
          <w:szCs w:val="22"/>
        </w:rPr>
        <w:t xml:space="preserve"> Para el caso de la Especialidad Agraria, </w:t>
      </w:r>
      <w:r w:rsidRPr="00717CA7">
        <w:rPr>
          <w:rFonts w:ascii="Bookman Old Style" w:hAnsi="Bookman Old Style" w:cs="Arial"/>
          <w:bCs/>
          <w:sz w:val="22"/>
          <w:szCs w:val="22"/>
        </w:rPr>
        <w:t>Rural  y Ambiental de la Jurisdicción Ordinaria y de la Especialidad Agraria, Rural y Ambiental de la Jurisdicción Contenciosa Administrativa, conforme lo disponga el Consejo Superior de la Judicatura y lo previsto en la ley, el Juzgado Agrario, Rural y Ambiental o el Juzgado Agrario, Rural y Ambiental Administrativo, según el caso, podrá contar con un número plural de jueces que integren el mismo despacho, en calidad de jueces adjuntos, asignándose a</w:t>
      </w:r>
      <w:r w:rsidRPr="009561D1">
        <w:rPr>
          <w:rFonts w:ascii="Bookman Old Style" w:hAnsi="Bookman Old Style" w:cs="Arial"/>
          <w:bCs/>
          <w:sz w:val="22"/>
          <w:szCs w:val="22"/>
        </w:rPr>
        <w:t xml:space="preserve"> cada uno el reparto individual de los procesos para su conocimiento, sin que hubiere entre ellos relación de subordinación, con énfasis en los municipios definidos en el Decreto Ley 893 de 2017, por el cual se crean los programas de desarrollo con enfoque territorial, sin perjuicio de la ampliación progresiva de la cobertura en todo el territorio nacional.</w:t>
      </w:r>
    </w:p>
    <w:p w14:paraId="6AD6E6A2" w14:textId="77777777" w:rsidR="00517EE6" w:rsidRPr="009561D1" w:rsidRDefault="00517EE6" w:rsidP="00517EE6">
      <w:pPr>
        <w:tabs>
          <w:tab w:val="left" w:pos="8222"/>
        </w:tabs>
        <w:ind w:right="49"/>
        <w:jc w:val="both"/>
        <w:rPr>
          <w:rFonts w:ascii="Bookman Old Style" w:hAnsi="Bookman Old Style" w:cs="Arial"/>
          <w:bCs/>
          <w:sz w:val="22"/>
          <w:szCs w:val="22"/>
        </w:rPr>
      </w:pPr>
    </w:p>
    <w:p w14:paraId="515ACC5D" w14:textId="77777777" w:rsidR="00517EE6" w:rsidRPr="00717CA7" w:rsidRDefault="00517EE6" w:rsidP="00517EE6">
      <w:pPr>
        <w:tabs>
          <w:tab w:val="left" w:pos="8222"/>
        </w:tabs>
        <w:ind w:right="49"/>
        <w:jc w:val="both"/>
        <w:rPr>
          <w:rFonts w:ascii="Bookman Old Style" w:hAnsi="Bookman Old Style" w:cs="Arial"/>
          <w:bCs/>
          <w:sz w:val="22"/>
          <w:szCs w:val="22"/>
        </w:rPr>
      </w:pPr>
      <w:r w:rsidRPr="00717CA7">
        <w:rPr>
          <w:rFonts w:ascii="Bookman Old Style" w:hAnsi="Bookman Old Style" w:cs="Arial"/>
          <w:bCs/>
          <w:sz w:val="22"/>
          <w:szCs w:val="22"/>
        </w:rPr>
        <w:t>El Consejo Superior de la Judicatura creará los despachos judiciales que sean requeridos para el cumplimiento de la ley, atendiendo a la especialidad de la materia y basándose, entre otros, en las zonas focalizadas por el Ministerio de Agricultura y Desarrollo Rural en conjunto con el Ministerio de Ambiente y Desarrollo Sostenible, en las zonas donde exista mayor conflictividad por la tierra, el ambiente y el uso y aprovechamiento de los recursos naturales o respecto de áreas declaradas como protegidas, que conforman el Sistema Nacional Ambiental de Áreas Protegidas (SINAP), las reservas forestales y los ecosistemas estratégicos y las demás categorías de protección que señalen la legislación nacional e internacional así como los organismos internacionales que se ocupen de estas materias.</w:t>
      </w:r>
    </w:p>
    <w:p w14:paraId="235EDAD6" w14:textId="77777777" w:rsidR="00517EE6" w:rsidRPr="009561D1" w:rsidRDefault="00517EE6" w:rsidP="00517EE6">
      <w:pPr>
        <w:tabs>
          <w:tab w:val="left" w:pos="8222"/>
        </w:tabs>
        <w:ind w:right="49"/>
        <w:jc w:val="both"/>
        <w:rPr>
          <w:rFonts w:ascii="Bookman Old Style" w:hAnsi="Bookman Old Style" w:cs="Arial"/>
          <w:b/>
          <w:sz w:val="22"/>
          <w:szCs w:val="22"/>
          <w:u w:val="single"/>
        </w:rPr>
      </w:pPr>
    </w:p>
    <w:p w14:paraId="48A8618D" w14:textId="08FE0F6C" w:rsidR="00B039A4" w:rsidRPr="00B039A4" w:rsidRDefault="00517EE6"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r w:rsidRPr="009561D1">
        <w:rPr>
          <w:rFonts w:ascii="Bookman Old Style" w:hAnsi="Bookman Old Style" w:cs="Arial"/>
          <w:bCs/>
          <w:sz w:val="22"/>
          <w:szCs w:val="22"/>
        </w:rPr>
        <w:t>En lo que refiere a la gestión administrativa de estos despachos, podrán compartir logística con las entidades de la rama ejecutiva de mayor presencia en áreas rurales que para ese propósito celebren un convenio interadministrativo con el Consejo Superior de la Judicatura.</w:t>
      </w:r>
    </w:p>
    <w:p w14:paraId="7EB32BFF"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EF7231E" w14:textId="77777777" w:rsidR="00517EE6" w:rsidRPr="009561D1"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21. </w:t>
      </w:r>
      <w:r w:rsidRPr="009561D1">
        <w:rPr>
          <w:rFonts w:ascii="Bookman Old Style" w:hAnsi="Bookman Old Style" w:cs="Arial"/>
          <w:bCs/>
          <w:sz w:val="22"/>
          <w:szCs w:val="22"/>
        </w:rPr>
        <w:t>Modifíquese el artículo 91 de la Ley 270 de 1996, el cual quedará así:</w:t>
      </w:r>
    </w:p>
    <w:p w14:paraId="0A0B04BA" w14:textId="77777777" w:rsidR="00517EE6" w:rsidRPr="009561D1" w:rsidRDefault="00517EE6" w:rsidP="00517EE6">
      <w:pPr>
        <w:ind w:right="49"/>
        <w:rPr>
          <w:rFonts w:ascii="Bookman Old Style" w:hAnsi="Bookman Old Style" w:cs="Arial"/>
          <w:b/>
          <w:sz w:val="22"/>
          <w:szCs w:val="22"/>
        </w:rPr>
      </w:pPr>
    </w:p>
    <w:p w14:paraId="63C10A57"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Artículo 91. Creación, fusión y supresión de despachos judiciales</w:t>
      </w:r>
      <w:r w:rsidRPr="009561D1">
        <w:rPr>
          <w:rFonts w:ascii="Bookman Old Style" w:hAnsi="Bookman Old Style" w:cs="Arial"/>
          <w:bCs/>
          <w:sz w:val="22"/>
          <w:szCs w:val="22"/>
        </w:rPr>
        <w:t>. La creación de Tribunales o de sus Salas y de los Juzgados, se debe realizar en función de áreas de geografía uniforme, los volúmenes demográficos rural y urbano, el crecimiento porcentual intercensal de las Entidades Territoriales, la demanda existente y/o potencial de justicia en las diferentes ramas del derecho, la atención de las dinámicas 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itinerancia en los despachos judiciales.</w:t>
      </w:r>
    </w:p>
    <w:p w14:paraId="7FB6A356" w14:textId="77777777" w:rsidR="00517EE6" w:rsidRPr="009561D1" w:rsidRDefault="00517EE6" w:rsidP="00517EE6">
      <w:pPr>
        <w:ind w:right="49"/>
        <w:jc w:val="both"/>
        <w:rPr>
          <w:rFonts w:ascii="Bookman Old Style" w:hAnsi="Bookman Old Style" w:cs="Arial"/>
          <w:bCs/>
          <w:sz w:val="22"/>
          <w:szCs w:val="22"/>
        </w:rPr>
      </w:pPr>
    </w:p>
    <w:p w14:paraId="1CA5247D"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La fusión se hará conforme a las siguientes reglas:</w:t>
      </w:r>
    </w:p>
    <w:p w14:paraId="067587D6" w14:textId="77777777" w:rsidR="00517EE6" w:rsidRPr="009561D1" w:rsidRDefault="00517EE6" w:rsidP="00517EE6">
      <w:pPr>
        <w:ind w:right="49"/>
        <w:jc w:val="both"/>
        <w:rPr>
          <w:rFonts w:ascii="Bookman Old Style" w:hAnsi="Bookman Old Style" w:cs="Arial"/>
          <w:bCs/>
          <w:sz w:val="22"/>
          <w:szCs w:val="22"/>
        </w:rPr>
      </w:pPr>
    </w:p>
    <w:p w14:paraId="65E8C799"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1. Sólo podrán fusionarse Tribunales, Salas o Juzgados de una misma Jurisdicción.</w:t>
      </w:r>
    </w:p>
    <w:p w14:paraId="2E3E34E4" w14:textId="77777777" w:rsidR="00517EE6" w:rsidRPr="009561D1" w:rsidRDefault="00517EE6" w:rsidP="00517EE6">
      <w:pPr>
        <w:ind w:right="49"/>
        <w:jc w:val="both"/>
        <w:rPr>
          <w:rFonts w:ascii="Bookman Old Style" w:hAnsi="Bookman Old Style" w:cs="Arial"/>
          <w:bCs/>
          <w:sz w:val="22"/>
          <w:szCs w:val="22"/>
        </w:rPr>
      </w:pPr>
    </w:p>
    <w:p w14:paraId="237FCF6B"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2. Los despachos que se fusionen deben pertenecer a una misma categoría.</w:t>
      </w:r>
    </w:p>
    <w:p w14:paraId="7945055F" w14:textId="77777777" w:rsidR="00517EE6" w:rsidRPr="009561D1" w:rsidRDefault="00517EE6" w:rsidP="00517EE6">
      <w:pPr>
        <w:ind w:right="49"/>
        <w:jc w:val="both"/>
        <w:rPr>
          <w:rFonts w:ascii="Bookman Old Style" w:hAnsi="Bookman Old Style" w:cs="Arial"/>
          <w:bCs/>
          <w:sz w:val="22"/>
          <w:szCs w:val="22"/>
        </w:rPr>
      </w:pPr>
    </w:p>
    <w:p w14:paraId="67EC14FB"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3. Pueden fusionarse tribunales, Salas y Juzgados de esta o de distinta especialidad.</w:t>
      </w:r>
    </w:p>
    <w:p w14:paraId="66EDCA9B" w14:textId="77777777" w:rsidR="00517EE6" w:rsidRPr="009561D1" w:rsidRDefault="00517EE6" w:rsidP="00517EE6">
      <w:pPr>
        <w:ind w:right="49"/>
        <w:jc w:val="both"/>
        <w:rPr>
          <w:rFonts w:ascii="Bookman Old Style" w:hAnsi="Bookman Old Style" w:cs="Arial"/>
          <w:bCs/>
          <w:sz w:val="22"/>
          <w:szCs w:val="22"/>
        </w:rPr>
      </w:pPr>
    </w:p>
    <w:p w14:paraId="4B828BF4"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De la facultad de supresión se hará uso cuando disminuya la demanda existente y potencial de justicia en una determinada especialidad o comprensión territorial.</w:t>
      </w:r>
    </w:p>
    <w:p w14:paraId="6A3FDBD7" w14:textId="77777777" w:rsidR="00517EE6" w:rsidRPr="009561D1" w:rsidRDefault="00517EE6" w:rsidP="00517EE6">
      <w:pPr>
        <w:ind w:right="49"/>
        <w:jc w:val="both"/>
        <w:rPr>
          <w:rFonts w:ascii="Bookman Old Style" w:hAnsi="Bookman Old Style" w:cs="Arial"/>
          <w:bCs/>
          <w:sz w:val="22"/>
          <w:szCs w:val="22"/>
        </w:rPr>
      </w:pPr>
    </w:p>
    <w:p w14:paraId="2EE1BCE5"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La supresión de despachos judiciales implica la supresión de los cargos de los funcionarios y empleados vinculados a ellos.</w:t>
      </w:r>
    </w:p>
    <w:p w14:paraId="25186559" w14:textId="77777777" w:rsidR="00517EE6" w:rsidRPr="009561D1" w:rsidRDefault="00517EE6" w:rsidP="00517EE6">
      <w:pPr>
        <w:ind w:right="49"/>
        <w:jc w:val="both"/>
        <w:rPr>
          <w:rFonts w:ascii="Bookman Old Style" w:hAnsi="Bookman Old Style" w:cs="Arial"/>
          <w:bCs/>
          <w:sz w:val="22"/>
          <w:szCs w:val="22"/>
        </w:rPr>
      </w:pPr>
    </w:p>
    <w:p w14:paraId="33F4DE1A"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Parágrafo 1.</w:t>
      </w:r>
      <w:r w:rsidRPr="009561D1">
        <w:rPr>
          <w:rFonts w:ascii="Bookman Old Style" w:hAnsi="Bookman Old Style" w:cs="Arial"/>
          <w:bCs/>
          <w:sz w:val="22"/>
          <w:szCs w:val="22"/>
        </w:rPr>
        <w:t xml:space="preserve">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 y en todo caso, previo concepto favorable y vinculante de la Comisión Interinstitucional.</w:t>
      </w:r>
    </w:p>
    <w:p w14:paraId="53F94BF5" w14:textId="77777777" w:rsidR="00517EE6" w:rsidRPr="009561D1" w:rsidRDefault="00517EE6" w:rsidP="00517EE6">
      <w:pPr>
        <w:ind w:right="49"/>
        <w:jc w:val="both"/>
        <w:rPr>
          <w:rFonts w:ascii="Bookman Old Style" w:hAnsi="Bookman Old Style" w:cs="Arial"/>
          <w:bCs/>
          <w:sz w:val="22"/>
          <w:szCs w:val="22"/>
        </w:rPr>
      </w:pPr>
    </w:p>
    <w:p w14:paraId="5C59D12D" w14:textId="1DE3DEE8" w:rsidR="00B039A4"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
          <w:sz w:val="22"/>
          <w:szCs w:val="22"/>
        </w:rPr>
        <w:t>Parágrafo 2.</w:t>
      </w:r>
      <w:r w:rsidRPr="009561D1">
        <w:rPr>
          <w:rFonts w:ascii="Bookman Old Style" w:hAnsi="Bookman Old Style" w:cs="Arial"/>
          <w:bCs/>
          <w:sz w:val="22"/>
          <w:szCs w:val="22"/>
        </w:rPr>
        <w:t xml:space="preserve"> Para el caso de los Juzgados Agrarios, </w:t>
      </w:r>
      <w:r w:rsidRPr="00E37CCA">
        <w:rPr>
          <w:rFonts w:ascii="Bookman Old Style" w:hAnsi="Bookman Old Style" w:cs="Arial"/>
          <w:bCs/>
          <w:sz w:val="22"/>
          <w:szCs w:val="22"/>
        </w:rPr>
        <w:t>Rurales y Ambientales que de conformidad con las necesidades de la administración de justicia determine</w:t>
      </w:r>
      <w:r w:rsidRPr="009561D1">
        <w:rPr>
          <w:rFonts w:ascii="Bookman Old Style" w:hAnsi="Bookman Old Style" w:cs="Arial"/>
          <w:bCs/>
          <w:sz w:val="22"/>
          <w:szCs w:val="22"/>
        </w:rPr>
        <w:t xml:space="preserve"> el Consejo Superior de la Judicatura para el cumplimiento de las funciones que prevea la ley procesal en cada circuito o municipio, cuyas características, denominación y número serán establecidos por dicha Corporación, de conformidad con lo establecido en la ley, deberá asegurarse la adecuada cobertura y capacidad en el territorio, con énfasis en los municipios definidos en el Decreto Ley 893 de 2017, por el cual se crean los programas de desarrollo con enfoque territorial -PDET-, y en los municipios de mayor conflictividad rural, agraria </w:t>
      </w:r>
      <w:r w:rsidRPr="00E37CCA">
        <w:rPr>
          <w:rFonts w:ascii="Bookman Old Style" w:hAnsi="Bookman Old Style" w:cs="Arial"/>
          <w:bCs/>
          <w:sz w:val="22"/>
          <w:szCs w:val="22"/>
        </w:rPr>
        <w:t>y ambiental en</w:t>
      </w:r>
      <w:r w:rsidRPr="009561D1">
        <w:rPr>
          <w:rFonts w:ascii="Bookman Old Style" w:hAnsi="Bookman Old Style" w:cs="Arial"/>
          <w:bCs/>
          <w:sz w:val="22"/>
          <w:szCs w:val="22"/>
        </w:rPr>
        <w:t xml:space="preserve"> el país, sin perjuicio de la</w:t>
      </w:r>
      <w:r w:rsidRPr="009561D1">
        <w:rPr>
          <w:rFonts w:ascii="Bookman Old Style" w:hAnsi="Bookman Old Style" w:cs="Arial"/>
          <w:b/>
          <w:sz w:val="22"/>
          <w:szCs w:val="22"/>
        </w:rPr>
        <w:t xml:space="preserve"> </w:t>
      </w:r>
      <w:r w:rsidRPr="009561D1">
        <w:rPr>
          <w:rFonts w:ascii="Bookman Old Style" w:hAnsi="Bookman Old Style" w:cs="Arial"/>
          <w:bCs/>
          <w:sz w:val="22"/>
          <w:szCs w:val="22"/>
        </w:rPr>
        <w:t>ampliación progresiva de la cobertura en todo el territorio nacional.</w:t>
      </w:r>
    </w:p>
    <w:p w14:paraId="7CBA8B8D"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19A17C93" w14:textId="77777777" w:rsidR="00517EE6" w:rsidRPr="009561D1"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22. </w:t>
      </w:r>
      <w:r w:rsidRPr="009561D1">
        <w:rPr>
          <w:rFonts w:ascii="Bookman Old Style" w:hAnsi="Bookman Old Style" w:cs="Arial"/>
          <w:bCs/>
          <w:sz w:val="22"/>
          <w:szCs w:val="22"/>
        </w:rPr>
        <w:t>Modifíquese el artículo 202 de la Ley 270 de 1996, el cual quedará así:</w:t>
      </w:r>
    </w:p>
    <w:p w14:paraId="6334DE8E" w14:textId="77777777" w:rsidR="00517EE6" w:rsidRPr="009561D1" w:rsidRDefault="00517EE6" w:rsidP="00517EE6">
      <w:pPr>
        <w:ind w:right="49"/>
        <w:rPr>
          <w:rFonts w:ascii="Bookman Old Style" w:hAnsi="Bookman Old Style" w:cs="Arial"/>
          <w:b/>
          <w:sz w:val="22"/>
          <w:szCs w:val="22"/>
        </w:rPr>
      </w:pPr>
    </w:p>
    <w:p w14:paraId="1CC8D6A5" w14:textId="7E4ACE8A" w:rsidR="00B039A4"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
          <w:sz w:val="22"/>
          <w:szCs w:val="22"/>
        </w:rPr>
        <w:t xml:space="preserve">Artículo 202. </w:t>
      </w:r>
      <w:r w:rsidRPr="009561D1">
        <w:rPr>
          <w:rFonts w:ascii="Bookman Old Style" w:hAnsi="Bookman Old Style" w:cs="Arial"/>
          <w:bCs/>
          <w:sz w:val="22"/>
          <w:szCs w:val="22"/>
        </w:rPr>
        <w:t xml:space="preserve">Los despachos judiciales agrarios, </w:t>
      </w:r>
      <w:r w:rsidRPr="00E37CCA">
        <w:rPr>
          <w:rFonts w:ascii="Bookman Old Style" w:hAnsi="Bookman Old Style" w:cs="Arial"/>
          <w:bCs/>
          <w:sz w:val="22"/>
          <w:szCs w:val="22"/>
        </w:rPr>
        <w:t>rurales y ambientales de la jurisdicción ordinaria y los despachos agrarios, rurales y ambientales  de la jurisdicción de lo contencioso administrativo, con todo su personal y sus recursos físicos, serán organizados por el Consejo Superior de la Judicatura, el cual dispondrá todo lo necesario para que la Especialidad Agraria, Rural y Ambiental de la Jurisdicción Ordinaria y la Especialidad Agraria, Rural y Ambiental de la Jurisdicción Contenciosa Administrativa entren en funcionamiento en su totalidad, en un término no mayor</w:t>
      </w:r>
      <w:r w:rsidRPr="009561D1">
        <w:rPr>
          <w:rFonts w:ascii="Bookman Old Style" w:hAnsi="Bookman Old Style" w:cs="Arial"/>
          <w:bCs/>
          <w:sz w:val="22"/>
          <w:szCs w:val="22"/>
        </w:rPr>
        <w:t xml:space="preserve"> a treinta (30)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5FDF4724"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88AF6D2" w14:textId="77777777" w:rsidR="00517EE6" w:rsidRPr="009561D1"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23. </w:t>
      </w:r>
      <w:r w:rsidRPr="009561D1">
        <w:rPr>
          <w:rFonts w:ascii="Bookman Old Style" w:hAnsi="Bookman Old Style" w:cs="Arial"/>
          <w:bCs/>
          <w:sz w:val="22"/>
          <w:szCs w:val="22"/>
        </w:rPr>
        <w:t>Modifíquese el artículo 107 de la Ley 1437 de 2011, el cual quedará así:</w:t>
      </w:r>
    </w:p>
    <w:p w14:paraId="462BA603" w14:textId="77777777" w:rsidR="00517EE6" w:rsidRPr="009561D1" w:rsidRDefault="00517EE6" w:rsidP="00517EE6">
      <w:pPr>
        <w:ind w:right="49"/>
        <w:rPr>
          <w:rFonts w:ascii="Bookman Old Style" w:hAnsi="Bookman Old Style" w:cs="Arial"/>
          <w:b/>
          <w:sz w:val="22"/>
          <w:szCs w:val="22"/>
        </w:rPr>
      </w:pPr>
    </w:p>
    <w:p w14:paraId="138CA51F"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107. Integración y composición. </w:t>
      </w:r>
      <w:r w:rsidRPr="009561D1">
        <w:rPr>
          <w:rFonts w:ascii="Bookman Old Style" w:hAnsi="Bookman Old Style" w:cs="Arial"/>
          <w:bCs/>
          <w:sz w:val="22"/>
          <w:szCs w:val="22"/>
        </w:rPr>
        <w:t>El Consejo de Estado es el Tribunal Supremo de lo Contencioso Administrativo y Cuerpo Supremo Consultivo del Gobierno. Estará integrado por treinta y tres (33) Magistrados.</w:t>
      </w:r>
    </w:p>
    <w:p w14:paraId="15A75C8C" w14:textId="77777777" w:rsidR="00517EE6" w:rsidRPr="009561D1" w:rsidRDefault="00517EE6" w:rsidP="00517EE6">
      <w:pPr>
        <w:ind w:right="49"/>
        <w:jc w:val="both"/>
        <w:rPr>
          <w:rFonts w:ascii="Bookman Old Style" w:hAnsi="Bookman Old Style" w:cs="Arial"/>
          <w:bCs/>
          <w:sz w:val="22"/>
          <w:szCs w:val="22"/>
        </w:rPr>
      </w:pPr>
    </w:p>
    <w:p w14:paraId="509628DF"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Ejercerá sus funciones por medio de tres (3) salas, integradas así: la Plena, por todos sus miembros; la de lo Contencioso Administrativo, por veintinueve (29) Magistrados y la de Consulta y Servicio Civil, por los cuatro (4) Magistrados restantes.</w:t>
      </w:r>
    </w:p>
    <w:p w14:paraId="2BAACDD4" w14:textId="77777777" w:rsidR="00517EE6" w:rsidRPr="009561D1" w:rsidRDefault="00517EE6" w:rsidP="00517EE6">
      <w:pPr>
        <w:ind w:right="49"/>
        <w:jc w:val="both"/>
        <w:rPr>
          <w:rFonts w:ascii="Bookman Old Style" w:hAnsi="Bookman Old Style" w:cs="Arial"/>
          <w:bCs/>
          <w:sz w:val="22"/>
          <w:szCs w:val="22"/>
        </w:rPr>
      </w:pPr>
    </w:p>
    <w:p w14:paraId="52A6F72F"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Igualmente, tendrá una Sala de Gobierno, conformada por el presidente y el vicepresidente del Consejo de Estado y por los Presidentes de la Sala de Consulta y Servicio Civil y de las secciones de la Sala de lo Contencioso Administrativo.</w:t>
      </w:r>
    </w:p>
    <w:p w14:paraId="6A65B69D" w14:textId="77777777" w:rsidR="00517EE6" w:rsidRPr="009561D1" w:rsidRDefault="00517EE6" w:rsidP="00517EE6">
      <w:pPr>
        <w:ind w:right="49"/>
        <w:jc w:val="both"/>
        <w:rPr>
          <w:rFonts w:ascii="Bookman Old Style" w:hAnsi="Bookman Old Style" w:cs="Arial"/>
          <w:bCs/>
          <w:sz w:val="22"/>
          <w:szCs w:val="22"/>
        </w:rPr>
      </w:pPr>
    </w:p>
    <w:p w14:paraId="5B1B9E7E"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w:t>
      </w:r>
    </w:p>
    <w:p w14:paraId="4D9C3279" w14:textId="77777777" w:rsidR="00517EE6" w:rsidRPr="009561D1" w:rsidRDefault="00517EE6" w:rsidP="00517EE6">
      <w:pPr>
        <w:ind w:right="49"/>
        <w:jc w:val="both"/>
        <w:rPr>
          <w:rFonts w:ascii="Bookman Old Style" w:hAnsi="Bookman Old Style" w:cs="Arial"/>
          <w:bCs/>
          <w:sz w:val="22"/>
          <w:szCs w:val="22"/>
        </w:rPr>
      </w:pPr>
    </w:p>
    <w:p w14:paraId="7C49189B"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La integración y funcionamiento de dichas salas especiales, se hará de conformidad con lo que al respecto establezca el reglamento interno.</w:t>
      </w:r>
    </w:p>
    <w:p w14:paraId="1B41EB8C" w14:textId="77777777" w:rsidR="00517EE6" w:rsidRPr="009561D1" w:rsidRDefault="00517EE6" w:rsidP="00517EE6">
      <w:pPr>
        <w:ind w:right="49"/>
        <w:jc w:val="both"/>
        <w:rPr>
          <w:rFonts w:ascii="Bookman Old Style" w:hAnsi="Bookman Old Style" w:cs="Arial"/>
          <w:bCs/>
          <w:sz w:val="22"/>
          <w:szCs w:val="22"/>
        </w:rPr>
      </w:pPr>
    </w:p>
    <w:p w14:paraId="5DDE3D2B" w14:textId="61C863BC" w:rsid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r w:rsidRPr="009561D1">
        <w:rPr>
          <w:rFonts w:ascii="Bookman Old Style" w:hAnsi="Bookman Old Style" w:cs="Arial"/>
          <w:b/>
          <w:sz w:val="22"/>
          <w:szCs w:val="22"/>
        </w:rPr>
        <w:t>Parágrafo.</w:t>
      </w:r>
      <w:r w:rsidRPr="009561D1">
        <w:rPr>
          <w:rFonts w:ascii="Bookman Old Style" w:hAnsi="Bookman Old Style" w:cs="Arial"/>
          <w:bCs/>
          <w:sz w:val="22"/>
          <w:szCs w:val="22"/>
        </w:rPr>
        <w:t xml:space="preserve"> La Sección Primera del Consejo de Estado estará integrada por seis (6) consejeros y conocerá de los asuntos agrarios, rurales</w:t>
      </w:r>
      <w:r w:rsidRPr="009561D1">
        <w:rPr>
          <w:rFonts w:ascii="Bookman Old Style" w:hAnsi="Bookman Old Style" w:cs="Arial"/>
          <w:b/>
          <w:sz w:val="22"/>
          <w:szCs w:val="22"/>
        </w:rPr>
        <w:t xml:space="preserve"> </w:t>
      </w:r>
      <w:r w:rsidRPr="00E37CCA">
        <w:rPr>
          <w:rFonts w:ascii="Bookman Old Style" w:hAnsi="Bookman Old Style" w:cs="Arial"/>
          <w:bCs/>
          <w:sz w:val="22"/>
          <w:szCs w:val="22"/>
        </w:rPr>
        <w:t>y ambientales</w:t>
      </w:r>
      <w:r w:rsidRPr="009561D1">
        <w:rPr>
          <w:rFonts w:ascii="Bookman Old Style" w:hAnsi="Bookman Old Style" w:cs="Arial"/>
          <w:b/>
          <w:sz w:val="22"/>
          <w:szCs w:val="22"/>
        </w:rPr>
        <w:t xml:space="preserve"> </w:t>
      </w:r>
      <w:r w:rsidRPr="009561D1">
        <w:rPr>
          <w:rFonts w:ascii="Bookman Old Style" w:hAnsi="Bookman Old Style" w:cs="Arial"/>
          <w:bCs/>
          <w:sz w:val="22"/>
          <w:szCs w:val="22"/>
        </w:rPr>
        <w:t>administrativos.</w:t>
      </w:r>
    </w:p>
    <w:p w14:paraId="5FA70CB8" w14:textId="77777777" w:rsidR="00517EE6"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92DCFF0" w14:textId="77777777" w:rsidR="00517EE6" w:rsidRPr="009561D1"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24. </w:t>
      </w:r>
      <w:r w:rsidRPr="009561D1">
        <w:rPr>
          <w:rFonts w:ascii="Bookman Old Style" w:hAnsi="Bookman Old Style" w:cs="Arial"/>
          <w:bCs/>
          <w:sz w:val="22"/>
          <w:szCs w:val="22"/>
        </w:rPr>
        <w:t>Modifíquese el artículo 110 de la Ley 1437 de 2011, el cual quedará así:</w:t>
      </w:r>
    </w:p>
    <w:p w14:paraId="2D8EEC0D" w14:textId="77777777" w:rsidR="00517EE6" w:rsidRPr="009561D1" w:rsidRDefault="00517EE6" w:rsidP="00517EE6">
      <w:pPr>
        <w:ind w:right="49"/>
        <w:jc w:val="both"/>
        <w:rPr>
          <w:rFonts w:ascii="Bookman Old Style" w:hAnsi="Bookman Old Style" w:cs="Arial"/>
          <w:b/>
          <w:sz w:val="22"/>
          <w:szCs w:val="22"/>
        </w:rPr>
      </w:pPr>
    </w:p>
    <w:p w14:paraId="5F027B99"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Artículo 110. Integración de la Sala de lo Contencioso Administrativo</w:t>
      </w:r>
      <w:r w:rsidRPr="009561D1">
        <w:rPr>
          <w:rFonts w:ascii="Bookman Old Style" w:hAnsi="Bookman Old Style" w:cs="Arial"/>
          <w:bCs/>
          <w:sz w:val="22"/>
          <w:szCs w:val="22"/>
        </w:rPr>
        <w:t>.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7D4C845B" w14:textId="77777777" w:rsidR="00517EE6" w:rsidRPr="009561D1" w:rsidRDefault="00517EE6" w:rsidP="00517EE6">
      <w:pPr>
        <w:ind w:right="49"/>
        <w:jc w:val="both"/>
        <w:rPr>
          <w:rFonts w:ascii="Bookman Old Style" w:hAnsi="Bookman Old Style" w:cs="Arial"/>
          <w:bCs/>
          <w:sz w:val="22"/>
          <w:szCs w:val="22"/>
        </w:rPr>
      </w:pPr>
    </w:p>
    <w:p w14:paraId="7B7E86D9"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a) La Sección Primera, se integrará por dos (2) subsecciones, cada una de las cuales estará integrada por tres (3) magistrados y conocerá de los asuntos agrarios, rurales </w:t>
      </w:r>
      <w:r w:rsidRPr="00E37CCA">
        <w:rPr>
          <w:rFonts w:ascii="Bookman Old Style" w:hAnsi="Bookman Old Style" w:cs="Arial"/>
          <w:bCs/>
          <w:sz w:val="22"/>
          <w:szCs w:val="22"/>
        </w:rPr>
        <w:t>y ambientales</w:t>
      </w:r>
      <w:r w:rsidRPr="009561D1">
        <w:rPr>
          <w:rFonts w:ascii="Bookman Old Style" w:hAnsi="Bookman Old Style" w:cs="Arial"/>
          <w:bCs/>
          <w:sz w:val="22"/>
          <w:szCs w:val="22"/>
        </w:rPr>
        <w:t>.</w:t>
      </w:r>
    </w:p>
    <w:p w14:paraId="40083356" w14:textId="77777777" w:rsidR="00517EE6" w:rsidRPr="009561D1" w:rsidRDefault="00517EE6" w:rsidP="00517EE6">
      <w:pPr>
        <w:ind w:right="49"/>
        <w:jc w:val="both"/>
        <w:rPr>
          <w:rFonts w:ascii="Bookman Old Style" w:hAnsi="Bookman Old Style" w:cs="Arial"/>
          <w:bCs/>
          <w:sz w:val="22"/>
          <w:szCs w:val="22"/>
        </w:rPr>
      </w:pPr>
    </w:p>
    <w:p w14:paraId="23C5CB60" w14:textId="634158E0"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b) La Sección Segunda se dividirá en dos (2) subsecciones, cada una de las cuales estará integrada por tres (3) magistrados.</w:t>
      </w:r>
    </w:p>
    <w:p w14:paraId="7617ED7A" w14:textId="77777777" w:rsidR="00517EE6" w:rsidRPr="009561D1" w:rsidRDefault="00517EE6" w:rsidP="00517EE6">
      <w:pPr>
        <w:ind w:right="49"/>
        <w:jc w:val="both"/>
        <w:rPr>
          <w:rFonts w:ascii="Bookman Old Style" w:hAnsi="Bookman Old Style" w:cs="Arial"/>
          <w:bCs/>
          <w:sz w:val="22"/>
          <w:szCs w:val="22"/>
        </w:rPr>
      </w:pPr>
    </w:p>
    <w:p w14:paraId="4BC5B355" w14:textId="7DA2A282"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c) La Sección Tercera se dividirá en tres (3) subsecciones, cada una de las cuales estará integrada por tres (3) magistrados.</w:t>
      </w:r>
    </w:p>
    <w:p w14:paraId="7A7D97A5" w14:textId="77777777" w:rsidR="00517EE6" w:rsidRPr="009561D1" w:rsidRDefault="00517EE6" w:rsidP="00517EE6">
      <w:pPr>
        <w:ind w:right="49"/>
        <w:jc w:val="both"/>
        <w:rPr>
          <w:rFonts w:ascii="Bookman Old Style" w:hAnsi="Bookman Old Style" w:cs="Arial"/>
          <w:bCs/>
          <w:sz w:val="22"/>
          <w:szCs w:val="22"/>
        </w:rPr>
      </w:pPr>
    </w:p>
    <w:p w14:paraId="3F2F97FE"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d) La Sección Cuarta, por cuatro (4) Magistrados, y La Sección Quinta, por cuatro (4) Magistrados.</w:t>
      </w:r>
    </w:p>
    <w:p w14:paraId="1FE6B947" w14:textId="77777777" w:rsidR="00517EE6" w:rsidRPr="009561D1" w:rsidRDefault="00517EE6" w:rsidP="00517EE6">
      <w:pPr>
        <w:ind w:right="49"/>
        <w:jc w:val="both"/>
        <w:rPr>
          <w:rFonts w:ascii="Bookman Old Style" w:hAnsi="Bookman Old Style" w:cs="Arial"/>
          <w:bCs/>
          <w:sz w:val="22"/>
          <w:szCs w:val="22"/>
        </w:rPr>
      </w:pPr>
    </w:p>
    <w:p w14:paraId="715E8FA3"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Cs/>
          <w:sz w:val="22"/>
          <w:szCs w:val="22"/>
        </w:rPr>
        <w:t>Sin perjuicio de las específicas competencias que atribuya la ley, el Reglamento de la Corporación determinará y asignará los asuntos y las materias cuyo conocimiento corresponda a cada sección y a las respectivas subsecciones.</w:t>
      </w:r>
    </w:p>
    <w:p w14:paraId="53B95EEB" w14:textId="77777777" w:rsidR="00517EE6" w:rsidRPr="009561D1" w:rsidRDefault="00517EE6" w:rsidP="00517EE6">
      <w:pPr>
        <w:ind w:right="49"/>
        <w:jc w:val="both"/>
        <w:rPr>
          <w:rFonts w:ascii="Bookman Old Style" w:hAnsi="Bookman Old Style" w:cs="Arial"/>
          <w:bCs/>
          <w:sz w:val="22"/>
          <w:szCs w:val="22"/>
        </w:rPr>
      </w:pPr>
    </w:p>
    <w:p w14:paraId="6E087916" w14:textId="097B3D35" w:rsidR="00B039A4"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
          <w:sz w:val="22"/>
          <w:szCs w:val="22"/>
        </w:rPr>
        <w:t>Parágrafo.</w:t>
      </w:r>
      <w:r w:rsidRPr="009561D1">
        <w:rPr>
          <w:rFonts w:ascii="Bookman Old Style" w:hAnsi="Bookman Old Style" w:cs="Arial"/>
          <w:bCs/>
          <w:sz w:val="22"/>
          <w:szCs w:val="22"/>
        </w:rPr>
        <w:t xml:space="preserve"> Es atribución del presidente del Consejo de Estado, resolver los conflictos de competencia entre las secciones de la Sala de lo Contencioso de la Corporación.</w:t>
      </w:r>
    </w:p>
    <w:p w14:paraId="561A3E6C"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48EF40B" w14:textId="77777777" w:rsidR="00517EE6" w:rsidRPr="009561D1"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25. </w:t>
      </w:r>
      <w:r w:rsidRPr="009561D1">
        <w:rPr>
          <w:rFonts w:ascii="Bookman Old Style" w:hAnsi="Bookman Old Style" w:cs="Arial"/>
          <w:bCs/>
          <w:sz w:val="22"/>
          <w:szCs w:val="22"/>
        </w:rPr>
        <w:t>Adiciónese un inciso al artículo 122 de la Ley 1437 de 2011, así:</w:t>
      </w:r>
    </w:p>
    <w:p w14:paraId="2B35463B" w14:textId="77777777" w:rsidR="00517EE6" w:rsidRPr="009561D1" w:rsidRDefault="00517EE6" w:rsidP="00517EE6">
      <w:pPr>
        <w:ind w:right="49"/>
        <w:jc w:val="both"/>
        <w:rPr>
          <w:rFonts w:ascii="Bookman Old Style" w:hAnsi="Bookman Old Style" w:cs="Arial"/>
          <w:b/>
          <w:sz w:val="22"/>
          <w:szCs w:val="22"/>
        </w:rPr>
      </w:pPr>
    </w:p>
    <w:p w14:paraId="7E5ACDDA" w14:textId="35D3FF34" w:rsidR="00B039A4"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Cs/>
          <w:sz w:val="22"/>
          <w:szCs w:val="22"/>
        </w:rPr>
        <w:t xml:space="preserve">Cada Tribunal Administrativo contará con una Sala agraria, </w:t>
      </w:r>
      <w:r w:rsidRPr="00E37CCA">
        <w:rPr>
          <w:rFonts w:ascii="Bookman Old Style" w:hAnsi="Bookman Old Style" w:cs="Arial"/>
          <w:bCs/>
          <w:sz w:val="22"/>
          <w:szCs w:val="22"/>
        </w:rPr>
        <w:t>rural y ambiental que conocerá de asuntos de naturaleza agraria, rural y ambiental que, siempre que intervenga como parte una entidad pública o que el bien inmueble</w:t>
      </w:r>
      <w:r w:rsidRPr="009561D1">
        <w:rPr>
          <w:rFonts w:ascii="Bookman Old Style" w:hAnsi="Bookman Old Style" w:cs="Arial"/>
          <w:bCs/>
          <w:sz w:val="22"/>
          <w:szCs w:val="22"/>
        </w:rPr>
        <w:t xml:space="preserve"> rural sea de naturaleza pública, de conformidad con el régimen establecido para el efecto.</w:t>
      </w:r>
    </w:p>
    <w:p w14:paraId="7C982645"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B2B93DC" w14:textId="77777777" w:rsidR="00517EE6" w:rsidRPr="009561D1" w:rsidRDefault="00517EE6" w:rsidP="00517EE6">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26. </w:t>
      </w:r>
      <w:r w:rsidRPr="009561D1">
        <w:rPr>
          <w:rFonts w:ascii="Bookman Old Style" w:hAnsi="Bookman Old Style" w:cs="Arial"/>
          <w:bCs/>
          <w:sz w:val="22"/>
          <w:szCs w:val="22"/>
        </w:rPr>
        <w:t>Modifíquese el artículo 124 de la Ley 1437 de 2011, el cual quedará así:</w:t>
      </w:r>
    </w:p>
    <w:p w14:paraId="11D433F8" w14:textId="77777777" w:rsidR="00517EE6" w:rsidRPr="009561D1" w:rsidRDefault="00517EE6" w:rsidP="00517EE6">
      <w:pPr>
        <w:ind w:right="49"/>
        <w:jc w:val="both"/>
        <w:rPr>
          <w:rFonts w:ascii="Bookman Old Style" w:hAnsi="Bookman Old Style" w:cs="Arial"/>
          <w:b/>
          <w:sz w:val="22"/>
          <w:szCs w:val="22"/>
        </w:rPr>
      </w:pPr>
    </w:p>
    <w:p w14:paraId="14DA6ACB" w14:textId="77777777" w:rsidR="00517EE6" w:rsidRPr="009561D1" w:rsidRDefault="00517EE6" w:rsidP="00517EE6">
      <w:pPr>
        <w:ind w:right="49"/>
        <w:jc w:val="both"/>
        <w:rPr>
          <w:rFonts w:ascii="Bookman Old Style" w:hAnsi="Bookman Old Style" w:cs="Arial"/>
          <w:bCs/>
          <w:sz w:val="22"/>
          <w:szCs w:val="22"/>
        </w:rPr>
      </w:pPr>
      <w:r w:rsidRPr="009561D1">
        <w:rPr>
          <w:rFonts w:ascii="Bookman Old Style" w:hAnsi="Bookman Old Style" w:cs="Arial"/>
          <w:b/>
          <w:sz w:val="22"/>
          <w:szCs w:val="22"/>
        </w:rPr>
        <w:t>Artículo 124. Régimen.</w:t>
      </w:r>
      <w:r w:rsidRPr="009561D1">
        <w:rPr>
          <w:rFonts w:ascii="Bookman Old Style" w:hAnsi="Bookman Old Style" w:cs="Arial"/>
          <w:bCs/>
          <w:sz w:val="22"/>
          <w:szCs w:val="22"/>
        </w:rPr>
        <w:t xml:space="preserve"> Los juzgados administrativos y los juzgados agrarios, </w:t>
      </w:r>
      <w:r w:rsidRPr="00E37CCA">
        <w:rPr>
          <w:rFonts w:ascii="Bookman Old Style" w:hAnsi="Bookman Old Style" w:cs="Arial"/>
          <w:bCs/>
          <w:sz w:val="22"/>
          <w:szCs w:val="22"/>
        </w:rPr>
        <w:t>rurales y ambientales administrativos</w:t>
      </w:r>
      <w:r w:rsidRPr="009561D1">
        <w:rPr>
          <w:rFonts w:ascii="Bookman Old Style" w:hAnsi="Bookman Old Style" w:cs="Arial"/>
          <w:bCs/>
          <w:sz w:val="22"/>
          <w:szCs w:val="22"/>
        </w:rPr>
        <w:t xml:space="preserve">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w:t>
      </w:r>
    </w:p>
    <w:p w14:paraId="1A3F9BFB" w14:textId="77777777" w:rsidR="00517EE6" w:rsidRPr="009561D1" w:rsidRDefault="00517EE6" w:rsidP="00517EE6">
      <w:pPr>
        <w:ind w:right="49"/>
        <w:jc w:val="both"/>
        <w:rPr>
          <w:rFonts w:ascii="Bookman Old Style" w:hAnsi="Bookman Old Style" w:cs="Arial"/>
          <w:bCs/>
          <w:sz w:val="22"/>
          <w:szCs w:val="22"/>
        </w:rPr>
      </w:pPr>
    </w:p>
    <w:p w14:paraId="6ED5A12E" w14:textId="154FA26F" w:rsidR="00B039A4"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Los juzgados agrarios, </w:t>
      </w:r>
      <w:r w:rsidRPr="00E37CCA">
        <w:rPr>
          <w:rFonts w:ascii="Bookman Old Style" w:eastAsia="Garamond" w:hAnsi="Bookman Old Style" w:cs="Garamond"/>
          <w:sz w:val="22"/>
          <w:szCs w:val="22"/>
        </w:rPr>
        <w:t>rurales y ambientales</w:t>
      </w:r>
      <w:r w:rsidRPr="009561D1">
        <w:rPr>
          <w:rFonts w:ascii="Bookman Old Style" w:eastAsia="Garamond" w:hAnsi="Bookman Old Style" w:cs="Garamond"/>
          <w:sz w:val="22"/>
          <w:szCs w:val="22"/>
        </w:rPr>
        <w:t xml:space="preserve"> podrán compartir infraestructura física con entidades de la rama ejecutiva por medio de convenio interadministrativo.</w:t>
      </w:r>
    </w:p>
    <w:p w14:paraId="03AF4E99" w14:textId="77777777" w:rsidR="000D007D" w:rsidRDefault="000D007D"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4F34B7BA" w14:textId="77777777" w:rsidR="00517EE6" w:rsidRPr="009561D1"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TÍTULO II</w:t>
      </w:r>
    </w:p>
    <w:p w14:paraId="34794CE9" w14:textId="77777777" w:rsidR="00517EE6" w:rsidRPr="009561D1"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2C886787" w14:textId="77777777" w:rsidR="00517EE6" w:rsidRPr="009561D1"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PROCEDIMIENTO AGRARIO, RURAL </w:t>
      </w:r>
      <w:r w:rsidRPr="00E37CCA">
        <w:rPr>
          <w:rFonts w:ascii="Bookman Old Style" w:eastAsia="Garamond" w:hAnsi="Bookman Old Style" w:cs="Garamond"/>
          <w:b/>
          <w:sz w:val="22"/>
          <w:szCs w:val="22"/>
        </w:rPr>
        <w:t>Y AMBIENTAL</w:t>
      </w:r>
    </w:p>
    <w:p w14:paraId="07F87A91" w14:textId="77777777" w:rsidR="00517EE6" w:rsidRPr="009561D1"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p>
    <w:p w14:paraId="6282BBF4" w14:textId="77777777" w:rsidR="00517EE6" w:rsidRPr="009561D1"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I</w:t>
      </w:r>
    </w:p>
    <w:p w14:paraId="38712721" w14:textId="4C717115" w:rsidR="00B039A4" w:rsidRPr="00B039A4" w:rsidRDefault="00517EE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Asuntos de conocimiento de la especialidad agraria, rural </w:t>
      </w:r>
      <w:r w:rsidRPr="00E37CCA">
        <w:rPr>
          <w:rFonts w:ascii="Bookman Old Style" w:eastAsia="Garamond" w:hAnsi="Bookman Old Style" w:cs="Garamond"/>
          <w:b/>
          <w:sz w:val="22"/>
          <w:szCs w:val="22"/>
        </w:rPr>
        <w:t>y ambiental,</w:t>
      </w:r>
      <w:r w:rsidRPr="009561D1">
        <w:rPr>
          <w:rFonts w:ascii="Bookman Old Style" w:eastAsia="Garamond" w:hAnsi="Bookman Old Style" w:cs="Garamond"/>
          <w:b/>
          <w:sz w:val="22"/>
          <w:szCs w:val="22"/>
        </w:rPr>
        <w:t xml:space="preserve"> y distribución de competencias</w:t>
      </w:r>
    </w:p>
    <w:p w14:paraId="67F6F926"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5AACD40" w14:textId="77777777" w:rsidR="00496883" w:rsidRPr="009561D1" w:rsidRDefault="00496883" w:rsidP="00496883">
      <w:pPr>
        <w:ind w:right="49"/>
        <w:jc w:val="both"/>
        <w:rPr>
          <w:rFonts w:ascii="Bookman Old Style" w:hAnsi="Bookman Old Style" w:cs="Arial"/>
          <w:b/>
          <w:strike/>
          <w:sz w:val="22"/>
          <w:szCs w:val="22"/>
        </w:rPr>
      </w:pPr>
      <w:r w:rsidRPr="009561D1">
        <w:rPr>
          <w:rFonts w:ascii="Bookman Old Style" w:hAnsi="Bookman Old Style" w:cs="Arial"/>
          <w:b/>
          <w:sz w:val="22"/>
          <w:szCs w:val="22"/>
        </w:rPr>
        <w:t xml:space="preserve">Artículo 27. Naturaleza del proceso </w:t>
      </w:r>
      <w:r w:rsidRPr="00E37CCA">
        <w:rPr>
          <w:rFonts w:ascii="Bookman Old Style" w:hAnsi="Bookman Old Style" w:cs="Arial"/>
          <w:b/>
          <w:sz w:val="22"/>
          <w:szCs w:val="22"/>
        </w:rPr>
        <w:t>agrario, rural y ambiental</w:t>
      </w:r>
      <w:r w:rsidRPr="009561D1">
        <w:rPr>
          <w:rFonts w:ascii="Bookman Old Style" w:hAnsi="Bookman Old Style" w:cs="Arial"/>
          <w:b/>
          <w:sz w:val="22"/>
          <w:szCs w:val="22"/>
        </w:rPr>
        <w:t xml:space="preserve">. </w:t>
      </w:r>
      <w:r w:rsidRPr="009561D1">
        <w:rPr>
          <w:rFonts w:ascii="Bookman Old Style" w:hAnsi="Bookman Old Style" w:cs="Arial"/>
          <w:bCs/>
          <w:sz w:val="22"/>
          <w:szCs w:val="22"/>
        </w:rPr>
        <w:t xml:space="preserve">El proceso agrario, rural </w:t>
      </w:r>
      <w:r w:rsidRPr="00E37CCA">
        <w:rPr>
          <w:rFonts w:ascii="Bookman Old Style" w:hAnsi="Bookman Old Style" w:cs="Arial"/>
          <w:bCs/>
          <w:sz w:val="22"/>
          <w:szCs w:val="22"/>
        </w:rPr>
        <w:t>y ambiental es</w:t>
      </w:r>
      <w:r w:rsidRPr="009561D1">
        <w:rPr>
          <w:rFonts w:ascii="Bookman Old Style" w:hAnsi="Bookman Old Style" w:cs="Arial"/>
          <w:bCs/>
          <w:sz w:val="22"/>
          <w:szCs w:val="22"/>
        </w:rPr>
        <w:t xml:space="preserve"> un proceso declarativo que se regirá por las reglas especiales previstas en esta ley</w:t>
      </w:r>
      <w:r w:rsidRPr="00E37CCA">
        <w:rPr>
          <w:rFonts w:ascii="Bookman Old Style" w:hAnsi="Bookman Old Style" w:cs="Arial"/>
          <w:bCs/>
          <w:sz w:val="22"/>
          <w:szCs w:val="22"/>
        </w:rPr>
        <w:t>.</w:t>
      </w:r>
    </w:p>
    <w:p w14:paraId="1490E752" w14:textId="77777777" w:rsidR="00496883" w:rsidRPr="009561D1" w:rsidRDefault="00496883" w:rsidP="00496883">
      <w:pPr>
        <w:ind w:right="49"/>
        <w:jc w:val="both"/>
        <w:rPr>
          <w:rFonts w:ascii="Bookman Old Style" w:hAnsi="Bookman Old Style" w:cs="Arial"/>
          <w:b/>
          <w:strike/>
          <w:sz w:val="22"/>
          <w:szCs w:val="22"/>
        </w:rPr>
      </w:pPr>
    </w:p>
    <w:p w14:paraId="503D324A" w14:textId="39F38BD3" w:rsid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hAnsi="Bookman Old Style" w:cs="Arial"/>
          <w:bCs/>
          <w:sz w:val="22"/>
          <w:szCs w:val="22"/>
        </w:rPr>
      </w:pPr>
      <w:r w:rsidRPr="009561D1">
        <w:rPr>
          <w:rFonts w:ascii="Bookman Old Style" w:hAnsi="Bookman Old Style" w:cs="Arial"/>
          <w:b/>
          <w:sz w:val="22"/>
          <w:szCs w:val="22"/>
        </w:rPr>
        <w:t>Parágrafo.</w:t>
      </w:r>
      <w:r w:rsidRPr="009561D1">
        <w:rPr>
          <w:rFonts w:ascii="Bookman Old Style" w:hAnsi="Bookman Old Style" w:cs="Arial"/>
          <w:bCs/>
          <w:sz w:val="22"/>
          <w:szCs w:val="22"/>
        </w:rPr>
        <w:t xml:space="preserve"> Lo previsto en este título se aplicará sin perjuicio del procedimiento dispuesto en la Ley </w:t>
      </w:r>
      <w:r w:rsidRPr="00E37CCA">
        <w:rPr>
          <w:rFonts w:ascii="Bookman Old Style" w:hAnsi="Bookman Old Style" w:cs="Arial"/>
          <w:bCs/>
          <w:sz w:val="22"/>
          <w:szCs w:val="22"/>
        </w:rPr>
        <w:t>1564 de 2012 y tendrá en cuenta lo que establece el Decreto ley 902 de 2017.</w:t>
      </w:r>
    </w:p>
    <w:p w14:paraId="4F47E4E9" w14:textId="77777777" w:rsidR="00496883" w:rsidRP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0A5C746"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Artículo 28. De los asuntos que se tramitan a través del proceso agrario, rural y ambiental.</w:t>
      </w:r>
      <w:r w:rsidRPr="002C512F">
        <w:rPr>
          <w:rFonts w:ascii="Bookman Old Style" w:hAnsi="Bookman Old Style" w:cs="Arial"/>
          <w:bCs/>
          <w:sz w:val="22"/>
          <w:szCs w:val="22"/>
        </w:rPr>
        <w:t xml:space="preserve"> Se tramitarán a través del proceso agrario y rural </w:t>
      </w:r>
      <w:r w:rsidRPr="002C512F">
        <w:rPr>
          <w:rFonts w:ascii="Bookman Old Style" w:hAnsi="Bookman Old Style" w:cs="Arial"/>
          <w:sz w:val="22"/>
          <w:szCs w:val="22"/>
        </w:rPr>
        <w:t xml:space="preserve">y ambiental </w:t>
      </w:r>
      <w:r w:rsidRPr="002C512F">
        <w:rPr>
          <w:rFonts w:ascii="Bookman Old Style" w:hAnsi="Bookman Old Style" w:cs="Arial"/>
          <w:bCs/>
          <w:sz w:val="22"/>
          <w:szCs w:val="22"/>
        </w:rPr>
        <w:t xml:space="preserve">dispuesto en esta ley </w:t>
      </w:r>
      <w:r w:rsidRPr="002C512F">
        <w:rPr>
          <w:rFonts w:ascii="Bookman Old Style" w:hAnsi="Bookman Old Style" w:cs="Arial"/>
          <w:sz w:val="22"/>
          <w:szCs w:val="22"/>
        </w:rPr>
        <w:t xml:space="preserve">todos </w:t>
      </w:r>
      <w:r w:rsidRPr="002C512F">
        <w:rPr>
          <w:rFonts w:ascii="Bookman Old Style" w:hAnsi="Bookman Old Style" w:cs="Arial"/>
          <w:bCs/>
          <w:sz w:val="22"/>
          <w:szCs w:val="22"/>
        </w:rPr>
        <w:t xml:space="preserve">los litigios y controversias </w:t>
      </w:r>
      <w:r w:rsidRPr="002C512F">
        <w:rPr>
          <w:rFonts w:ascii="Bookman Old Style" w:hAnsi="Bookman Old Style" w:cs="Arial"/>
          <w:sz w:val="22"/>
          <w:szCs w:val="22"/>
        </w:rPr>
        <w:t>señalados en el objeto de la presente ley, respecto de los derechos de propiedad, uso y tenencia de bienes inmuebles ubicados en suelo clasificado como rural, así como los derivados de las relaciones económicas de índole agraria,</w:t>
      </w:r>
      <w:r w:rsidRPr="002C512F">
        <w:rPr>
          <w:rFonts w:ascii="Bookman Old Style" w:hAnsi="Bookman Old Style" w:cs="Arial"/>
          <w:bCs/>
          <w:sz w:val="22"/>
          <w:szCs w:val="22"/>
        </w:rPr>
        <w:t xml:space="preserve"> en particular los siguientes asuntos:</w:t>
      </w:r>
    </w:p>
    <w:p w14:paraId="02DABA2D" w14:textId="77777777" w:rsidR="00C8659D" w:rsidRPr="002C512F" w:rsidRDefault="00C8659D" w:rsidP="00C8659D">
      <w:pPr>
        <w:ind w:right="49"/>
        <w:jc w:val="both"/>
        <w:rPr>
          <w:rFonts w:ascii="Bookman Old Style" w:hAnsi="Bookman Old Style" w:cs="Arial"/>
          <w:bCs/>
          <w:sz w:val="22"/>
          <w:szCs w:val="22"/>
        </w:rPr>
      </w:pPr>
    </w:p>
    <w:p w14:paraId="1C24F97C"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 xml:space="preserve">1. Las acciones contra los actos administrativos proferidos por la Agencia Nacional de Tierras </w:t>
      </w:r>
      <w:r w:rsidRPr="002C512F">
        <w:rPr>
          <w:rFonts w:ascii="Bookman Old Style" w:hAnsi="Bookman Old Style" w:cs="Arial"/>
          <w:sz w:val="22"/>
          <w:szCs w:val="22"/>
        </w:rPr>
        <w:t>o quien haga sus veces</w:t>
      </w:r>
      <w:r w:rsidRPr="002C512F">
        <w:rPr>
          <w:rFonts w:ascii="Bookman Old Style" w:hAnsi="Bookman Old Style" w:cs="Arial"/>
          <w:bCs/>
          <w:sz w:val="22"/>
          <w:szCs w:val="22"/>
        </w:rPr>
        <w:t>, respecto de los asuntos señalados en el artículo 58 del Decreto Ley 902 de 2017 o en el trámite de la Ley 160 de 1994.</w:t>
      </w:r>
    </w:p>
    <w:p w14:paraId="5183D92C" w14:textId="77777777" w:rsidR="00C8659D" w:rsidRPr="002C512F" w:rsidRDefault="00C8659D" w:rsidP="00C8659D">
      <w:pPr>
        <w:ind w:right="49"/>
        <w:jc w:val="both"/>
        <w:rPr>
          <w:rFonts w:ascii="Bookman Old Style" w:hAnsi="Bookman Old Style" w:cs="Arial"/>
          <w:bCs/>
          <w:sz w:val="22"/>
          <w:szCs w:val="22"/>
        </w:rPr>
      </w:pPr>
    </w:p>
    <w:p w14:paraId="4A2F56A2"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 xml:space="preserve">2. </w:t>
      </w:r>
      <w:r w:rsidRPr="002C512F">
        <w:rPr>
          <w:rFonts w:ascii="Bookman Old Style" w:hAnsi="Bookman Old Style" w:cs="Arial"/>
          <w:sz w:val="22"/>
          <w:szCs w:val="22"/>
        </w:rPr>
        <w:t xml:space="preserve">La acción </w:t>
      </w:r>
      <w:r w:rsidRPr="002C512F">
        <w:rPr>
          <w:rFonts w:ascii="Bookman Old Style" w:hAnsi="Bookman Old Style" w:cs="Arial"/>
          <w:bCs/>
          <w:sz w:val="22"/>
          <w:szCs w:val="22"/>
        </w:rPr>
        <w:t>de nulidad para la resolución de controversias respecto de los actos de adjudicación en los términos del artículo 38 del Decreto Ley 902 de 2017.</w:t>
      </w:r>
    </w:p>
    <w:p w14:paraId="151B630A" w14:textId="77777777" w:rsidR="00C8659D" w:rsidRPr="002C512F" w:rsidRDefault="00C8659D" w:rsidP="00C8659D">
      <w:pPr>
        <w:ind w:right="49"/>
        <w:jc w:val="both"/>
        <w:rPr>
          <w:rFonts w:ascii="Bookman Old Style" w:hAnsi="Bookman Old Style" w:cs="Arial"/>
          <w:bCs/>
          <w:sz w:val="22"/>
          <w:szCs w:val="22"/>
        </w:rPr>
      </w:pPr>
    </w:p>
    <w:p w14:paraId="56B33678"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 xml:space="preserve">3. Las demandas presentadas por la Agencia Nacional de Tierras </w:t>
      </w:r>
      <w:r w:rsidRPr="002C512F">
        <w:rPr>
          <w:rFonts w:ascii="Bookman Old Style" w:hAnsi="Bookman Old Style" w:cs="Arial"/>
          <w:sz w:val="22"/>
          <w:szCs w:val="22"/>
        </w:rPr>
        <w:t>o quien haga sus veces</w:t>
      </w:r>
      <w:r w:rsidRPr="002C512F">
        <w:rPr>
          <w:rFonts w:ascii="Bookman Old Style" w:hAnsi="Bookman Old Style" w:cs="Arial"/>
          <w:bCs/>
          <w:sz w:val="22"/>
          <w:szCs w:val="22"/>
        </w:rPr>
        <w:t>, en desarrollo del procedimiento único de ordenamiento social de la propiedad rural de conformidad con lo establecido en el Decreto Ley 902 de 2017.</w:t>
      </w:r>
    </w:p>
    <w:p w14:paraId="343D9082" w14:textId="77777777" w:rsidR="00C8659D" w:rsidRPr="002C512F" w:rsidRDefault="00C8659D" w:rsidP="00C8659D">
      <w:pPr>
        <w:ind w:right="49"/>
        <w:jc w:val="both"/>
        <w:rPr>
          <w:rFonts w:ascii="Bookman Old Style" w:hAnsi="Bookman Old Style" w:cs="Arial"/>
          <w:bCs/>
          <w:sz w:val="22"/>
          <w:szCs w:val="22"/>
        </w:rPr>
      </w:pPr>
    </w:p>
    <w:p w14:paraId="38DD88D2"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4. Las operaciones administrativas derivadas de la ejecución de actos administrativos proferidos en el procedimiento único de ordenamiento social de la propiedad rural o en el trámite de la Ley 160 de 1994.</w:t>
      </w:r>
    </w:p>
    <w:p w14:paraId="25D69F9B" w14:textId="77777777" w:rsidR="00C8659D" w:rsidRPr="002C512F" w:rsidRDefault="00C8659D" w:rsidP="00C8659D">
      <w:pPr>
        <w:pStyle w:val="NormalWeb"/>
        <w:spacing w:before="0" w:beforeAutospacing="0" w:after="0" w:afterAutospacing="0"/>
        <w:ind w:right="49"/>
        <w:jc w:val="both"/>
        <w:rPr>
          <w:rFonts w:ascii="Bookman Old Style" w:hAnsi="Bookman Old Style" w:cs="Arial"/>
          <w:bCs/>
          <w:sz w:val="22"/>
          <w:szCs w:val="22"/>
        </w:rPr>
      </w:pPr>
    </w:p>
    <w:p w14:paraId="35B5C371" w14:textId="77777777" w:rsidR="00C8659D" w:rsidRPr="002C512F" w:rsidRDefault="00C8659D" w:rsidP="00C8659D">
      <w:pPr>
        <w:pStyle w:val="NormalWeb"/>
        <w:spacing w:before="0" w:beforeAutospacing="0" w:after="0" w:afterAutospacing="0"/>
        <w:ind w:right="49"/>
        <w:jc w:val="both"/>
        <w:rPr>
          <w:rFonts w:ascii="Bookman Old Style" w:hAnsi="Bookman Old Style"/>
          <w:bCs/>
          <w:color w:val="000000"/>
          <w:sz w:val="22"/>
          <w:szCs w:val="22"/>
        </w:rPr>
      </w:pPr>
      <w:r w:rsidRPr="002C512F">
        <w:rPr>
          <w:rFonts w:ascii="Bookman Old Style" w:hAnsi="Bookman Old Style" w:cs="Arial"/>
          <w:bCs/>
          <w:sz w:val="22"/>
          <w:szCs w:val="22"/>
        </w:rPr>
        <w:t>5. La expropiación de la que trata la Ley 388 de 1997, cuando verse sobre predios rurales,</w:t>
      </w:r>
      <w:r w:rsidRPr="002C512F">
        <w:rPr>
          <w:rFonts w:ascii="Bookman Old Style" w:hAnsi="Bookman Old Style"/>
          <w:bCs/>
          <w:color w:val="000000"/>
          <w:sz w:val="22"/>
          <w:szCs w:val="22"/>
        </w:rPr>
        <w:t xml:space="preserve"> agrarios </w:t>
      </w:r>
      <w:r w:rsidRPr="002C512F">
        <w:rPr>
          <w:rFonts w:ascii="Bookman Old Style" w:hAnsi="Bookman Old Style"/>
          <w:color w:val="000000"/>
          <w:sz w:val="22"/>
          <w:szCs w:val="22"/>
        </w:rPr>
        <w:t>o ambientales</w:t>
      </w:r>
      <w:r w:rsidRPr="002C512F">
        <w:rPr>
          <w:rFonts w:ascii="Bookman Old Style" w:hAnsi="Bookman Old Style"/>
          <w:bCs/>
          <w:color w:val="000000"/>
          <w:sz w:val="22"/>
          <w:szCs w:val="22"/>
        </w:rPr>
        <w:t>.</w:t>
      </w:r>
    </w:p>
    <w:p w14:paraId="1917A07E" w14:textId="77777777" w:rsidR="00C8659D" w:rsidRPr="002C512F" w:rsidRDefault="00C8659D" w:rsidP="00C8659D">
      <w:pPr>
        <w:pStyle w:val="NormalWeb"/>
        <w:spacing w:before="0" w:beforeAutospacing="0" w:after="0" w:afterAutospacing="0"/>
        <w:ind w:right="49"/>
        <w:jc w:val="both"/>
        <w:rPr>
          <w:rFonts w:ascii="Bookman Old Style" w:hAnsi="Bookman Old Style"/>
          <w:bCs/>
          <w:color w:val="000000"/>
          <w:sz w:val="22"/>
          <w:szCs w:val="22"/>
        </w:rPr>
      </w:pPr>
    </w:p>
    <w:p w14:paraId="3A74BE77"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6. Las demandas de pertenencia sobre inmuebles rurales.</w:t>
      </w:r>
    </w:p>
    <w:p w14:paraId="2BBBBA04" w14:textId="77777777" w:rsidR="00C8659D" w:rsidRPr="002C512F" w:rsidRDefault="00C8659D" w:rsidP="00C8659D">
      <w:pPr>
        <w:ind w:right="49"/>
        <w:jc w:val="both"/>
        <w:rPr>
          <w:rFonts w:ascii="Bookman Old Style" w:hAnsi="Bookman Old Style"/>
          <w:bCs/>
          <w:color w:val="000000"/>
          <w:sz w:val="22"/>
          <w:szCs w:val="22"/>
        </w:rPr>
      </w:pPr>
    </w:p>
    <w:p w14:paraId="5BDBFCAD"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7. Las demandas de posesorios sobre inmuebles rurales.</w:t>
      </w:r>
    </w:p>
    <w:p w14:paraId="21794ECB" w14:textId="77777777" w:rsidR="00C8659D" w:rsidRPr="002C512F" w:rsidRDefault="00C8659D" w:rsidP="00C8659D">
      <w:pPr>
        <w:ind w:right="49"/>
        <w:jc w:val="both"/>
        <w:rPr>
          <w:rFonts w:ascii="Bookman Old Style" w:hAnsi="Bookman Old Style"/>
          <w:bCs/>
          <w:color w:val="000000"/>
          <w:sz w:val="22"/>
          <w:szCs w:val="22"/>
        </w:rPr>
      </w:pPr>
    </w:p>
    <w:p w14:paraId="45D08256"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8. Las demandas de saneamiento de la propiedad agraria.</w:t>
      </w:r>
    </w:p>
    <w:p w14:paraId="6B24E6BF" w14:textId="77777777" w:rsidR="00C8659D" w:rsidRPr="002C512F" w:rsidRDefault="00C8659D" w:rsidP="00C8659D">
      <w:pPr>
        <w:ind w:right="49"/>
        <w:jc w:val="both"/>
        <w:rPr>
          <w:rFonts w:ascii="Bookman Old Style" w:hAnsi="Bookman Old Style"/>
          <w:bCs/>
          <w:color w:val="000000"/>
          <w:sz w:val="22"/>
          <w:szCs w:val="22"/>
        </w:rPr>
      </w:pPr>
    </w:p>
    <w:p w14:paraId="01B50E7F"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9. Las demandadas de formalización de la pequeña propiedad rural.</w:t>
      </w:r>
    </w:p>
    <w:p w14:paraId="19F9E133" w14:textId="77777777" w:rsidR="00C8659D" w:rsidRPr="002C512F" w:rsidRDefault="00C8659D" w:rsidP="00C8659D">
      <w:pPr>
        <w:ind w:right="49"/>
        <w:jc w:val="both"/>
        <w:rPr>
          <w:rFonts w:ascii="Bookman Old Style" w:hAnsi="Bookman Old Style"/>
          <w:bCs/>
          <w:color w:val="000000"/>
          <w:sz w:val="22"/>
          <w:szCs w:val="22"/>
        </w:rPr>
      </w:pPr>
    </w:p>
    <w:p w14:paraId="22412AD0"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10. Las demandas de servidumbre que versen sobre inmuebles rurales.</w:t>
      </w:r>
    </w:p>
    <w:p w14:paraId="39142A68" w14:textId="77777777" w:rsidR="00C8659D" w:rsidRPr="002C512F" w:rsidRDefault="00C8659D" w:rsidP="00C8659D">
      <w:pPr>
        <w:ind w:right="49"/>
        <w:jc w:val="both"/>
        <w:rPr>
          <w:rFonts w:ascii="Bookman Old Style" w:hAnsi="Bookman Old Style"/>
          <w:bCs/>
          <w:color w:val="000000"/>
          <w:sz w:val="22"/>
          <w:szCs w:val="22"/>
        </w:rPr>
      </w:pPr>
    </w:p>
    <w:p w14:paraId="55AB9E23"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11. Las demandas de división de la propiedad común de inmuebles rurales.</w:t>
      </w:r>
    </w:p>
    <w:p w14:paraId="33DE940F" w14:textId="77777777" w:rsidR="00C8659D" w:rsidRPr="002C512F" w:rsidRDefault="00C8659D" w:rsidP="00C8659D">
      <w:pPr>
        <w:ind w:right="49"/>
        <w:jc w:val="both"/>
        <w:rPr>
          <w:rFonts w:ascii="Bookman Old Style" w:hAnsi="Bookman Old Style"/>
          <w:bCs/>
          <w:color w:val="000000"/>
          <w:sz w:val="22"/>
          <w:szCs w:val="22"/>
        </w:rPr>
      </w:pPr>
    </w:p>
    <w:p w14:paraId="7CE2DA23"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12. Las demandas de deslinde y amojonamiento de inmuebles rurales.</w:t>
      </w:r>
    </w:p>
    <w:p w14:paraId="25D776FD" w14:textId="77777777" w:rsidR="00C8659D" w:rsidRPr="002C512F" w:rsidRDefault="00C8659D" w:rsidP="00C8659D">
      <w:pPr>
        <w:ind w:right="49"/>
        <w:jc w:val="both"/>
        <w:rPr>
          <w:rFonts w:ascii="Bookman Old Style" w:hAnsi="Bookman Old Style"/>
          <w:bCs/>
          <w:color w:val="000000"/>
          <w:sz w:val="22"/>
          <w:szCs w:val="22"/>
        </w:rPr>
      </w:pPr>
    </w:p>
    <w:p w14:paraId="55FC8E91"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13. Las demandas reivindicatorias de inmuebles rurales.</w:t>
      </w:r>
    </w:p>
    <w:p w14:paraId="54F63587" w14:textId="77777777" w:rsidR="00C8659D" w:rsidRPr="002C512F" w:rsidRDefault="00C8659D" w:rsidP="00C8659D">
      <w:pPr>
        <w:ind w:right="49"/>
        <w:jc w:val="both"/>
        <w:rPr>
          <w:rFonts w:ascii="Bookman Old Style" w:hAnsi="Bookman Old Style"/>
          <w:bCs/>
          <w:color w:val="000000"/>
          <w:sz w:val="22"/>
          <w:szCs w:val="22"/>
        </w:rPr>
      </w:pPr>
    </w:p>
    <w:p w14:paraId="0470689E"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14. Restablecimiento de la posesión o de la tenencia de inmuebles rurales.</w:t>
      </w:r>
    </w:p>
    <w:p w14:paraId="676A3071" w14:textId="77777777" w:rsidR="00C8659D" w:rsidRPr="002C512F" w:rsidRDefault="00C8659D" w:rsidP="00C8659D">
      <w:pPr>
        <w:ind w:right="49"/>
        <w:jc w:val="both"/>
        <w:rPr>
          <w:rFonts w:ascii="Bookman Old Style" w:hAnsi="Bookman Old Style"/>
          <w:bCs/>
          <w:color w:val="000000"/>
          <w:sz w:val="22"/>
          <w:szCs w:val="22"/>
        </w:rPr>
      </w:pPr>
    </w:p>
    <w:p w14:paraId="6FD13DFB"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15. Lanzamiento por ocupación de hecho si el bien ocupado es de naturaleza rural.</w:t>
      </w:r>
    </w:p>
    <w:p w14:paraId="4943CBB5" w14:textId="77777777" w:rsidR="00C8659D" w:rsidRPr="002C512F" w:rsidRDefault="00C8659D" w:rsidP="00C8659D">
      <w:pPr>
        <w:ind w:right="49"/>
        <w:jc w:val="both"/>
        <w:rPr>
          <w:rFonts w:ascii="Bookman Old Style" w:hAnsi="Bookman Old Style"/>
          <w:bCs/>
          <w:color w:val="000000"/>
          <w:sz w:val="22"/>
          <w:szCs w:val="22"/>
        </w:rPr>
      </w:pPr>
    </w:p>
    <w:p w14:paraId="48EAAC9B"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16. 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6DEC8595" w14:textId="77777777" w:rsidR="00C8659D" w:rsidRPr="002C512F" w:rsidRDefault="00C8659D" w:rsidP="00C8659D">
      <w:pPr>
        <w:ind w:right="49"/>
        <w:jc w:val="both"/>
        <w:rPr>
          <w:rFonts w:ascii="Bookman Old Style" w:hAnsi="Bookman Old Style"/>
          <w:bCs/>
          <w:color w:val="000000"/>
          <w:sz w:val="22"/>
          <w:szCs w:val="22"/>
        </w:rPr>
      </w:pPr>
    </w:p>
    <w:p w14:paraId="25CD85B7"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17. Las demandas que versen sobre rectificación de áreas y linderos de inmuebles rurales cuando deban surtirse ante la jurisdicción.</w:t>
      </w:r>
    </w:p>
    <w:p w14:paraId="588F7633" w14:textId="77777777" w:rsidR="00C8659D" w:rsidRPr="002C512F" w:rsidRDefault="00C8659D" w:rsidP="00C8659D">
      <w:pPr>
        <w:ind w:right="49"/>
        <w:jc w:val="both"/>
        <w:rPr>
          <w:rFonts w:ascii="Bookman Old Style" w:hAnsi="Bookman Old Style"/>
          <w:bCs/>
          <w:color w:val="000000"/>
          <w:sz w:val="22"/>
          <w:szCs w:val="22"/>
        </w:rPr>
      </w:pPr>
    </w:p>
    <w:p w14:paraId="12B66FA0"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18. Las demandas sobre tradición imperfecta, ausencia o inexistencia de registro o folio de matrícula inmobiliaria y vicios en el registro de inmuebles rurales.</w:t>
      </w:r>
    </w:p>
    <w:p w14:paraId="7BE51295" w14:textId="77777777" w:rsidR="00C8659D" w:rsidRPr="002C512F" w:rsidRDefault="00C8659D" w:rsidP="00C8659D">
      <w:pPr>
        <w:ind w:right="49"/>
        <w:jc w:val="both"/>
        <w:rPr>
          <w:rFonts w:ascii="Bookman Old Style" w:hAnsi="Bookman Old Style"/>
          <w:bCs/>
          <w:color w:val="000000"/>
          <w:sz w:val="22"/>
          <w:szCs w:val="22"/>
        </w:rPr>
      </w:pPr>
    </w:p>
    <w:p w14:paraId="1E06C695"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 xml:space="preserve">19. Acciones de grupo y reparación directa, siempre que la controversia sea de carácter agrario, rural </w:t>
      </w:r>
      <w:r w:rsidRPr="002C512F">
        <w:rPr>
          <w:rFonts w:ascii="Bookman Old Style" w:hAnsi="Bookman Old Style"/>
          <w:color w:val="000000"/>
          <w:sz w:val="22"/>
          <w:szCs w:val="22"/>
        </w:rPr>
        <w:t>o ambiental</w:t>
      </w:r>
      <w:r w:rsidRPr="002C512F">
        <w:rPr>
          <w:rFonts w:ascii="Bookman Old Style" w:hAnsi="Bookman Old Style"/>
          <w:bCs/>
          <w:color w:val="000000"/>
          <w:sz w:val="22"/>
          <w:szCs w:val="22"/>
        </w:rPr>
        <w:t>.</w:t>
      </w:r>
    </w:p>
    <w:p w14:paraId="04FCFDB3" w14:textId="77777777" w:rsidR="00C8659D" w:rsidRPr="002C512F" w:rsidRDefault="00C8659D" w:rsidP="00C8659D">
      <w:pPr>
        <w:ind w:right="49"/>
        <w:jc w:val="both"/>
        <w:rPr>
          <w:rFonts w:ascii="Bookman Old Style" w:hAnsi="Bookman Old Style"/>
          <w:bCs/>
          <w:color w:val="000000"/>
          <w:sz w:val="22"/>
          <w:szCs w:val="22"/>
        </w:rPr>
      </w:pPr>
    </w:p>
    <w:p w14:paraId="789D7F03"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20. Controversias sobre la administración de la copropiedad, reconocimiento y divisiones materiales de fundos rurales.</w:t>
      </w:r>
    </w:p>
    <w:p w14:paraId="4D1E7EC4" w14:textId="77777777" w:rsidR="00C8659D" w:rsidRPr="002C512F" w:rsidRDefault="00C8659D" w:rsidP="00C8659D">
      <w:pPr>
        <w:ind w:right="49"/>
        <w:jc w:val="both"/>
        <w:rPr>
          <w:rFonts w:ascii="Bookman Old Style" w:hAnsi="Bookman Old Style"/>
          <w:bCs/>
          <w:color w:val="000000"/>
          <w:sz w:val="22"/>
          <w:szCs w:val="22"/>
        </w:rPr>
      </w:pPr>
    </w:p>
    <w:p w14:paraId="25F1F59A"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 xml:space="preserve">21. Diferendos relacionados con el ambiente previstos en el Decreto Ley 2811 de 1974, Código Nacional de Recursos Naturales Renovables, </w:t>
      </w:r>
      <w:r w:rsidRPr="002C512F">
        <w:rPr>
          <w:rFonts w:ascii="Bookman Old Style" w:hAnsi="Bookman Old Style"/>
          <w:color w:val="000000"/>
          <w:sz w:val="22"/>
          <w:szCs w:val="22"/>
        </w:rPr>
        <w:t xml:space="preserve">cuando </w:t>
      </w:r>
      <w:r w:rsidRPr="002C512F">
        <w:rPr>
          <w:rFonts w:ascii="Bookman Old Style" w:hAnsi="Bookman Old Style"/>
          <w:bCs/>
          <w:color w:val="000000"/>
          <w:sz w:val="22"/>
          <w:szCs w:val="22"/>
        </w:rPr>
        <w:t xml:space="preserve">se generan en el marco de procesos agrarios, y siempre que la pretensión ambiental impacte de manera directa la agraria y su definición sea necesaria para resolver el diferendo en materia agraria, rural </w:t>
      </w:r>
      <w:r w:rsidRPr="002C512F">
        <w:rPr>
          <w:rFonts w:ascii="Bookman Old Style" w:hAnsi="Bookman Old Style"/>
          <w:color w:val="000000"/>
          <w:sz w:val="22"/>
          <w:szCs w:val="22"/>
        </w:rPr>
        <w:t>y ambiental</w:t>
      </w:r>
      <w:r w:rsidRPr="002C512F">
        <w:rPr>
          <w:rFonts w:ascii="Bookman Old Style" w:hAnsi="Bookman Old Style"/>
          <w:bCs/>
          <w:color w:val="000000"/>
          <w:sz w:val="22"/>
          <w:szCs w:val="22"/>
        </w:rPr>
        <w:t>.</w:t>
      </w:r>
    </w:p>
    <w:p w14:paraId="4E67EAF6" w14:textId="77777777" w:rsidR="00C8659D" w:rsidRPr="002C512F" w:rsidRDefault="00C8659D" w:rsidP="00C8659D">
      <w:pPr>
        <w:ind w:right="49"/>
        <w:jc w:val="both"/>
        <w:rPr>
          <w:rFonts w:ascii="Bookman Old Style" w:hAnsi="Bookman Old Style"/>
          <w:bCs/>
          <w:color w:val="000000"/>
          <w:sz w:val="22"/>
          <w:szCs w:val="22"/>
        </w:rPr>
      </w:pPr>
    </w:p>
    <w:p w14:paraId="03ADCD4A"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 xml:space="preserve">22. </w:t>
      </w:r>
      <w:r w:rsidRPr="002C512F">
        <w:rPr>
          <w:rFonts w:ascii="Bookman Old Style" w:hAnsi="Bookman Old Style"/>
          <w:color w:val="000000"/>
          <w:sz w:val="22"/>
          <w:szCs w:val="22"/>
        </w:rPr>
        <w:t xml:space="preserve">Acciones de </w:t>
      </w:r>
      <w:r w:rsidRPr="002C512F">
        <w:rPr>
          <w:rFonts w:ascii="Bookman Old Style" w:hAnsi="Bookman Old Style"/>
          <w:bCs/>
          <w:color w:val="000000"/>
          <w:sz w:val="22"/>
          <w:szCs w:val="22"/>
        </w:rPr>
        <w:t xml:space="preserve">Nulidad </w:t>
      </w:r>
      <w:r w:rsidRPr="002C512F">
        <w:rPr>
          <w:rFonts w:ascii="Bookman Old Style" w:hAnsi="Bookman Old Style"/>
          <w:color w:val="000000"/>
          <w:sz w:val="22"/>
          <w:szCs w:val="22"/>
        </w:rPr>
        <w:t>respecto</w:t>
      </w:r>
      <w:r w:rsidRPr="002C512F">
        <w:rPr>
          <w:rFonts w:ascii="Bookman Old Style" w:hAnsi="Bookman Old Style"/>
          <w:b/>
          <w:color w:val="000000"/>
          <w:sz w:val="22"/>
          <w:szCs w:val="22"/>
          <w:u w:val="single"/>
        </w:rPr>
        <w:t xml:space="preserve"> </w:t>
      </w:r>
      <w:r w:rsidRPr="002C512F">
        <w:rPr>
          <w:rFonts w:ascii="Bookman Old Style" w:hAnsi="Bookman Old Style"/>
          <w:bCs/>
          <w:color w:val="000000"/>
          <w:sz w:val="22"/>
          <w:szCs w:val="22"/>
        </w:rPr>
        <w:t>de los actos administrativos emanados de la Agencia Nacional de Tierras o quien haga sus veces, siempre que dichos actos administrativos creen, modifiquen o extingan situaciones jurídicas asociadas a fundos rurales.</w:t>
      </w:r>
    </w:p>
    <w:p w14:paraId="3DA95544" w14:textId="77777777" w:rsidR="00C8659D" w:rsidRPr="002C512F" w:rsidRDefault="00C8659D" w:rsidP="00C8659D">
      <w:pPr>
        <w:ind w:right="49"/>
        <w:jc w:val="both"/>
        <w:rPr>
          <w:rFonts w:ascii="Bookman Old Style" w:hAnsi="Bookman Old Style"/>
          <w:bCs/>
          <w:color w:val="000000"/>
          <w:sz w:val="22"/>
          <w:szCs w:val="22"/>
        </w:rPr>
      </w:pPr>
    </w:p>
    <w:p w14:paraId="2438F330"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23. Procesos de extinción del derecho de dominio que aborden diferendos asociados al cumplimiento de las normas sobre conservación, mejoramiento y utilización racional de los recursos naturales renovables y de las normas de preservación y restauración del ambiente.</w:t>
      </w:r>
    </w:p>
    <w:p w14:paraId="37D637FA" w14:textId="77777777" w:rsidR="00C8659D" w:rsidRPr="002C512F" w:rsidRDefault="00C8659D" w:rsidP="00C8659D">
      <w:pPr>
        <w:ind w:right="49"/>
        <w:jc w:val="both"/>
        <w:rPr>
          <w:rFonts w:ascii="Bookman Old Style" w:hAnsi="Bookman Old Style"/>
          <w:bCs/>
          <w:color w:val="000000"/>
          <w:sz w:val="22"/>
          <w:szCs w:val="22"/>
        </w:rPr>
      </w:pPr>
    </w:p>
    <w:p w14:paraId="302E4CDC"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24. 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7B4761FE" w14:textId="77777777" w:rsidR="00C8659D" w:rsidRPr="002C512F" w:rsidRDefault="00C8659D" w:rsidP="00C8659D">
      <w:pPr>
        <w:ind w:right="49"/>
        <w:jc w:val="both"/>
        <w:rPr>
          <w:rFonts w:ascii="Bookman Old Style" w:hAnsi="Bookman Old Style"/>
          <w:bCs/>
          <w:color w:val="000000"/>
          <w:sz w:val="22"/>
          <w:szCs w:val="22"/>
        </w:rPr>
      </w:pPr>
    </w:p>
    <w:p w14:paraId="7C8757D0"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eastAsia="Garamond" w:hAnsi="Bookman Old Style" w:cs="Garamond"/>
          <w:sz w:val="22"/>
          <w:szCs w:val="22"/>
        </w:rPr>
        <w:t xml:space="preserve">25. 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la Ley 1333 de 2009 y demás disposiciones pertinentes, </w:t>
      </w:r>
      <w:r w:rsidRPr="002C512F">
        <w:rPr>
          <w:rFonts w:ascii="Bookman Old Style" w:hAnsi="Bookman Old Style"/>
          <w:bCs/>
          <w:color w:val="000000"/>
          <w:sz w:val="22"/>
          <w:szCs w:val="22"/>
        </w:rPr>
        <w:t>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6F40C138" w14:textId="77777777" w:rsidR="00C8659D" w:rsidRPr="002C512F" w:rsidRDefault="00C8659D" w:rsidP="00C8659D">
      <w:pPr>
        <w:ind w:right="49"/>
        <w:jc w:val="both"/>
        <w:rPr>
          <w:rFonts w:ascii="Bookman Old Style" w:hAnsi="Bookman Old Style"/>
          <w:bCs/>
          <w:color w:val="000000"/>
          <w:sz w:val="22"/>
          <w:szCs w:val="22"/>
        </w:rPr>
      </w:pPr>
    </w:p>
    <w:p w14:paraId="22416886" w14:textId="77777777" w:rsidR="00C8659D" w:rsidRPr="002C512F" w:rsidRDefault="00C8659D" w:rsidP="00C8659D">
      <w:pPr>
        <w:ind w:right="49"/>
        <w:jc w:val="both"/>
        <w:rPr>
          <w:rFonts w:ascii="Bookman Old Style" w:eastAsia="Garamond" w:hAnsi="Bookman Old Style" w:cs="Garamond"/>
          <w:b/>
          <w:sz w:val="22"/>
          <w:szCs w:val="22"/>
          <w:u w:val="single"/>
        </w:rPr>
      </w:pPr>
      <w:r w:rsidRPr="002C512F">
        <w:rPr>
          <w:rFonts w:ascii="Bookman Old Style" w:hAnsi="Bookman Old Style"/>
          <w:bCs/>
          <w:color w:val="000000"/>
          <w:sz w:val="22"/>
          <w:szCs w:val="22"/>
        </w:rPr>
        <w:t>26. 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 o por la omisión de obtener concepto previo favorable de la autoridad correspondiente del Sistema Nacional Ambiental, o por incumplimiento de la normatividad ambiental o de la función ecológica de la propiedad.</w:t>
      </w:r>
    </w:p>
    <w:p w14:paraId="425394CD" w14:textId="77777777" w:rsidR="00C8659D" w:rsidRPr="002C512F" w:rsidRDefault="00C8659D" w:rsidP="00C8659D">
      <w:pPr>
        <w:ind w:right="49"/>
        <w:jc w:val="both"/>
        <w:rPr>
          <w:rFonts w:ascii="Bookman Old Style" w:hAnsi="Bookman Old Style"/>
          <w:bCs/>
          <w:color w:val="000000"/>
          <w:sz w:val="22"/>
          <w:szCs w:val="22"/>
        </w:rPr>
      </w:pPr>
    </w:p>
    <w:p w14:paraId="1B805830"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27. 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inadjudicables como islas, playones y madreviejas desecadas de los ríos, lagos y ciénagas de propiedad nacional, y las zonas especiales en las cuales no se adelantarán programas de adquisición de tierras, y los demás requisitos de ley.</w:t>
      </w:r>
    </w:p>
    <w:p w14:paraId="25C3E981" w14:textId="77777777" w:rsidR="00C8659D" w:rsidRPr="002C512F" w:rsidRDefault="00C8659D" w:rsidP="00C8659D">
      <w:pPr>
        <w:ind w:right="49"/>
        <w:jc w:val="both"/>
        <w:rPr>
          <w:rFonts w:ascii="Bookman Old Style" w:hAnsi="Bookman Old Style"/>
          <w:bCs/>
          <w:color w:val="000000"/>
          <w:sz w:val="22"/>
          <w:szCs w:val="22"/>
        </w:rPr>
      </w:pPr>
    </w:p>
    <w:p w14:paraId="67E1B8F3"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28. 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w:t>
      </w:r>
    </w:p>
    <w:p w14:paraId="5981403B" w14:textId="77777777" w:rsidR="00C8659D" w:rsidRPr="002C512F" w:rsidRDefault="00C8659D" w:rsidP="00C8659D">
      <w:pPr>
        <w:ind w:right="49"/>
        <w:jc w:val="both"/>
        <w:rPr>
          <w:rFonts w:ascii="Bookman Old Style" w:hAnsi="Bookman Old Style"/>
          <w:bCs/>
          <w:color w:val="000000"/>
          <w:sz w:val="22"/>
          <w:szCs w:val="22"/>
        </w:rPr>
      </w:pPr>
    </w:p>
    <w:p w14:paraId="4E89FE3C"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29. 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w:t>
      </w:r>
    </w:p>
    <w:p w14:paraId="1EEB25BB" w14:textId="77777777" w:rsidR="00C8659D" w:rsidRPr="002C512F" w:rsidRDefault="00C8659D" w:rsidP="00C8659D">
      <w:pPr>
        <w:ind w:right="49"/>
        <w:jc w:val="both"/>
        <w:rPr>
          <w:rFonts w:ascii="Bookman Old Style" w:hAnsi="Bookman Old Style"/>
          <w:bCs/>
          <w:color w:val="000000"/>
          <w:sz w:val="22"/>
          <w:szCs w:val="22"/>
        </w:rPr>
      </w:pPr>
    </w:p>
    <w:p w14:paraId="3E1339EC"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30. 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02A1D50D" w14:textId="77777777" w:rsidR="00C8659D" w:rsidRPr="002C512F" w:rsidRDefault="00C8659D" w:rsidP="00C8659D">
      <w:pPr>
        <w:ind w:right="49"/>
        <w:jc w:val="both"/>
        <w:rPr>
          <w:rFonts w:ascii="Bookman Old Style" w:hAnsi="Bookman Old Style"/>
          <w:bCs/>
          <w:color w:val="000000"/>
          <w:sz w:val="22"/>
          <w:szCs w:val="22"/>
        </w:rPr>
      </w:pPr>
    </w:p>
    <w:p w14:paraId="1576FDAF"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31. Diferendos por el uso, ocupación o tenencia de tierras en páramos o áreas del Sistema Nacional de Áreas Protegidas o por la ejecución de los programas especiales de dotación de tierras establecidos en el Decreto 1277 de 2013 a favor de propietarios u ocupantes de zonas que deban someterse a un manejo especial o que sean de interés ecológico y que deban ser reubicados.</w:t>
      </w:r>
    </w:p>
    <w:p w14:paraId="10EEF1A1" w14:textId="77777777" w:rsidR="00C8659D" w:rsidRPr="002C512F" w:rsidRDefault="00C8659D" w:rsidP="00C8659D">
      <w:pPr>
        <w:ind w:right="49"/>
        <w:jc w:val="both"/>
        <w:rPr>
          <w:rFonts w:ascii="Bookman Old Style" w:hAnsi="Bookman Old Style"/>
          <w:bCs/>
          <w:color w:val="000000"/>
          <w:sz w:val="22"/>
          <w:szCs w:val="22"/>
        </w:rPr>
      </w:pPr>
    </w:p>
    <w:p w14:paraId="39B869CE"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32. Resolver la nulidad de los actos privados de transferencia de dominio o uso de predios inicialmente adjudicados como baldíos que excedan los límites máximos permitidos por la unidad agrícola familiar, en virtud de la prohibición establecida en el artículo 72 inciso 9 de la Ley 160 de 1994, y en consonancia con el inciso 14 del mismo artículo.</w:t>
      </w:r>
    </w:p>
    <w:p w14:paraId="72BFE624" w14:textId="77777777" w:rsidR="00C8659D" w:rsidRPr="002C512F" w:rsidRDefault="00C8659D" w:rsidP="00C8659D">
      <w:pPr>
        <w:ind w:right="49"/>
        <w:jc w:val="both"/>
        <w:rPr>
          <w:rFonts w:ascii="Bookman Old Style" w:hAnsi="Bookman Old Style"/>
          <w:bCs/>
          <w:color w:val="000000"/>
          <w:sz w:val="22"/>
          <w:szCs w:val="22"/>
        </w:rPr>
      </w:pPr>
    </w:p>
    <w:p w14:paraId="46ECD8E8"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 xml:space="preserve">33. </w:t>
      </w:r>
      <w:r w:rsidRPr="002C512F">
        <w:rPr>
          <w:rFonts w:ascii="Bookman Old Style" w:eastAsia="Garamond" w:hAnsi="Bookman Old Style" w:cs="Garamond"/>
          <w:sz w:val="22"/>
          <w:szCs w:val="22"/>
        </w:rPr>
        <w:t>La fase judicial de los asuntos del procedimiento único previstos en el numeral 2 del artículo 60 del Decreto Ley 902 de 2017, para las zonas focalizadas. Para zonas no focalizadas se atenderá a lo previsto en el artículo 61 del mencionado Decreto Ley.</w:t>
      </w:r>
    </w:p>
    <w:p w14:paraId="074A106E" w14:textId="77777777" w:rsidR="00C8659D" w:rsidRPr="002C512F" w:rsidRDefault="00C8659D" w:rsidP="00C8659D">
      <w:pPr>
        <w:ind w:right="49"/>
        <w:jc w:val="both"/>
        <w:rPr>
          <w:rFonts w:ascii="Bookman Old Style" w:hAnsi="Bookman Old Style"/>
          <w:bCs/>
          <w:color w:val="000000"/>
          <w:sz w:val="22"/>
          <w:szCs w:val="22"/>
        </w:rPr>
      </w:pPr>
    </w:p>
    <w:p w14:paraId="3F64FEC3" w14:textId="77777777" w:rsidR="00C8659D" w:rsidRPr="002C512F" w:rsidRDefault="00C8659D" w:rsidP="00C8659D">
      <w:pPr>
        <w:ind w:right="49"/>
        <w:jc w:val="both"/>
        <w:rPr>
          <w:rFonts w:ascii="Bookman Old Style" w:hAnsi="Bookman Old Style"/>
          <w:bCs/>
          <w:color w:val="000000"/>
          <w:sz w:val="22"/>
          <w:szCs w:val="22"/>
        </w:rPr>
      </w:pPr>
      <w:r w:rsidRPr="002C512F">
        <w:rPr>
          <w:rFonts w:ascii="Bookman Old Style" w:hAnsi="Bookman Old Style"/>
          <w:b/>
          <w:color w:val="000000"/>
          <w:sz w:val="22"/>
          <w:szCs w:val="22"/>
        </w:rPr>
        <w:t>Parágrafo.</w:t>
      </w:r>
      <w:r w:rsidRPr="002C512F">
        <w:rPr>
          <w:rFonts w:ascii="Bookman Old Style" w:hAnsi="Bookman Old Style"/>
          <w:bCs/>
          <w:color w:val="000000"/>
          <w:sz w:val="22"/>
          <w:szCs w:val="22"/>
        </w:rPr>
        <w:t xml:space="preserve"> La Especialidad Agraria, Rural </w:t>
      </w:r>
      <w:r w:rsidRPr="002C512F">
        <w:rPr>
          <w:rFonts w:ascii="Bookman Old Style" w:hAnsi="Bookman Old Style"/>
          <w:color w:val="000000"/>
          <w:sz w:val="22"/>
          <w:szCs w:val="22"/>
        </w:rPr>
        <w:t xml:space="preserve">y Ambiental </w:t>
      </w:r>
      <w:r w:rsidRPr="002C512F">
        <w:rPr>
          <w:rFonts w:ascii="Bookman Old Style" w:hAnsi="Bookman Old Style"/>
          <w:bCs/>
          <w:color w:val="000000"/>
          <w:sz w:val="22"/>
          <w:szCs w:val="22"/>
        </w:rPr>
        <w:t xml:space="preserve">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 forma, conocerá de todos los asuntos que promueva la Agencia Nacional de Tierras </w:t>
      </w:r>
      <w:r w:rsidRPr="002C512F">
        <w:rPr>
          <w:rFonts w:ascii="Bookman Old Style" w:hAnsi="Bookman Old Style"/>
          <w:color w:val="000000"/>
          <w:sz w:val="22"/>
          <w:szCs w:val="22"/>
        </w:rPr>
        <w:t>o quien haga sus veces</w:t>
      </w:r>
      <w:r w:rsidRPr="002C512F">
        <w:rPr>
          <w:rFonts w:ascii="Bookman Old Style" w:hAnsi="Bookman Old Style"/>
          <w:bCs/>
          <w:color w:val="000000"/>
          <w:sz w:val="22"/>
          <w:szCs w:val="22"/>
        </w:rPr>
        <w:t xml:space="preserve">, en desarrollo del procedimiento de ordenamiento social de la propiedad rural. En los demás casos conocerá la Especialidad Agraria, Rural </w:t>
      </w:r>
      <w:r w:rsidRPr="002C512F">
        <w:rPr>
          <w:rFonts w:ascii="Bookman Old Style" w:hAnsi="Bookman Old Style"/>
          <w:color w:val="000000"/>
          <w:sz w:val="22"/>
          <w:szCs w:val="22"/>
        </w:rPr>
        <w:t xml:space="preserve">y Ambiental </w:t>
      </w:r>
      <w:r w:rsidRPr="002C512F">
        <w:rPr>
          <w:rFonts w:ascii="Bookman Old Style" w:hAnsi="Bookman Old Style"/>
          <w:bCs/>
          <w:color w:val="000000"/>
          <w:sz w:val="22"/>
          <w:szCs w:val="22"/>
        </w:rPr>
        <w:t>de la Jurisdicción Ordinaria.</w:t>
      </w:r>
    </w:p>
    <w:p w14:paraId="208E5E87" w14:textId="77777777" w:rsidR="00C8659D" w:rsidRPr="002C512F" w:rsidRDefault="00C8659D" w:rsidP="00C8659D">
      <w:pPr>
        <w:ind w:right="49"/>
        <w:jc w:val="both"/>
        <w:rPr>
          <w:rFonts w:ascii="Bookman Old Style" w:hAnsi="Bookman Old Style"/>
          <w:bCs/>
          <w:color w:val="000000"/>
          <w:sz w:val="22"/>
          <w:szCs w:val="22"/>
        </w:rPr>
      </w:pPr>
    </w:p>
    <w:p w14:paraId="4FCDF86E" w14:textId="10CD12CC" w:rsidR="00B039A4" w:rsidRDefault="00C8659D" w:rsidP="00C8659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bCs/>
          <w:color w:val="000000"/>
          <w:sz w:val="22"/>
          <w:szCs w:val="22"/>
        </w:rPr>
      </w:pPr>
      <w:r w:rsidRPr="002C512F">
        <w:rPr>
          <w:rFonts w:ascii="Bookman Old Style" w:hAnsi="Bookman Old Style"/>
          <w:bCs/>
          <w:color w:val="000000"/>
          <w:sz w:val="22"/>
          <w:szCs w:val="22"/>
        </w:rPr>
        <w:t xml:space="preserve">Se excluyen del proceso agrario, rural </w:t>
      </w:r>
      <w:r w:rsidRPr="002C512F">
        <w:rPr>
          <w:rFonts w:ascii="Bookman Old Style" w:hAnsi="Bookman Old Style"/>
          <w:color w:val="000000"/>
          <w:sz w:val="22"/>
          <w:szCs w:val="22"/>
        </w:rPr>
        <w:t>y Ambiental</w:t>
      </w:r>
      <w:r w:rsidRPr="002C512F">
        <w:rPr>
          <w:rFonts w:ascii="Bookman Old Style" w:hAnsi="Bookman Old Style"/>
          <w:bCs/>
          <w:color w:val="000000"/>
          <w:sz w:val="22"/>
          <w:szCs w:val="22"/>
        </w:rPr>
        <w:t xml:space="preserve">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p w14:paraId="07CBF87E" w14:textId="77777777" w:rsidR="00496883" w:rsidRPr="00B039A4"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10DF3C09" w14:textId="2F052928" w:rsidR="00B039A4" w:rsidRDefault="00496883"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hAnsi="Bookman Old Style" w:cs="Arial"/>
          <w:b/>
          <w:sz w:val="22"/>
          <w:szCs w:val="22"/>
        </w:rPr>
      </w:pPr>
      <w:r w:rsidRPr="009561D1">
        <w:rPr>
          <w:rFonts w:ascii="Bookman Old Style" w:hAnsi="Bookman Old Style" w:cs="Arial"/>
          <w:b/>
          <w:sz w:val="22"/>
          <w:szCs w:val="22"/>
        </w:rPr>
        <w:t xml:space="preserve">Artículo 29. Acción agraria </w:t>
      </w:r>
      <w:r w:rsidRPr="00E37CCA">
        <w:rPr>
          <w:rFonts w:ascii="Bookman Old Style" w:hAnsi="Bookman Old Style" w:cs="Arial"/>
          <w:b/>
          <w:sz w:val="22"/>
          <w:szCs w:val="22"/>
        </w:rPr>
        <w:t>y ambiental</w:t>
      </w:r>
      <w:r w:rsidRPr="009561D1">
        <w:rPr>
          <w:rFonts w:ascii="Bookman Old Style" w:hAnsi="Bookman Old Style" w:cs="Arial"/>
          <w:b/>
          <w:sz w:val="22"/>
          <w:szCs w:val="22"/>
        </w:rPr>
        <w:t xml:space="preserve">. </w:t>
      </w:r>
      <w:r w:rsidRPr="009561D1">
        <w:rPr>
          <w:rFonts w:ascii="Bookman Old Style" w:hAnsi="Bookman Old Style" w:cs="Arial"/>
          <w:bCs/>
          <w:sz w:val="22"/>
          <w:szCs w:val="22"/>
        </w:rPr>
        <w:t xml:space="preserve">A través de la acción </w:t>
      </w:r>
      <w:r w:rsidRPr="00E37CCA">
        <w:rPr>
          <w:rFonts w:ascii="Bookman Old Style" w:hAnsi="Bookman Old Style" w:cs="Arial"/>
          <w:bCs/>
          <w:sz w:val="22"/>
          <w:szCs w:val="22"/>
        </w:rPr>
        <w:t>agraria y ambiental, que constituye la regla general de inicio del proceso agrario y rural y ambiental, toda persona puede solicitar al juez la solución de un conflicto respecto de los asuntos previstos en el artículo 30, en el marco del objeto</w:t>
      </w:r>
      <w:r w:rsidRPr="009561D1">
        <w:rPr>
          <w:rFonts w:ascii="Bookman Old Style" w:hAnsi="Bookman Old Style" w:cs="Arial"/>
          <w:bCs/>
          <w:sz w:val="22"/>
          <w:szCs w:val="22"/>
        </w:rPr>
        <w:t xml:space="preserve"> y del procedimiento contemplados en la presente ley</w:t>
      </w:r>
      <w:r w:rsidRPr="00496883">
        <w:rPr>
          <w:rFonts w:ascii="Bookman Old Style" w:hAnsi="Bookman Old Style" w:cs="Arial"/>
          <w:bCs/>
          <w:sz w:val="22"/>
          <w:szCs w:val="22"/>
        </w:rPr>
        <w:t>.</w:t>
      </w:r>
    </w:p>
    <w:p w14:paraId="74089F05" w14:textId="77777777" w:rsidR="00496883" w:rsidRPr="00B039A4" w:rsidRDefault="00496883"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277C87D"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w:t>
      </w:r>
      <w:r>
        <w:rPr>
          <w:rFonts w:ascii="Bookman Old Style" w:eastAsia="Garamond" w:hAnsi="Bookman Old Style" w:cs="Garamond"/>
          <w:b/>
          <w:sz w:val="22"/>
          <w:szCs w:val="22"/>
        </w:rPr>
        <w:t>30</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138A a la Ley 1437 de 2011, el cual quedará así:</w:t>
      </w:r>
    </w:p>
    <w:p w14:paraId="68531FE0"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7FAC49E"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138A. Nulidad agraria y restablecimiento del derecho. </w:t>
      </w:r>
      <w:r w:rsidRPr="009561D1">
        <w:rPr>
          <w:rFonts w:ascii="Bookman Old Style" w:eastAsia="Garamond" w:hAnsi="Bookman Old Style" w:cs="Garamond"/>
          <w:sz w:val="22"/>
          <w:szCs w:val="22"/>
        </w:rPr>
        <w:t>Los particulares que fueron parte del Procedimiento Único del que trata el Decreto Ley 902 de 2017 podrán demandar la nulidad de los actos administrativos definitivos expedidos con ocasión de este, dentro de los cuatro (4) meses siguientes a su ejecutoria.</w:t>
      </w:r>
    </w:p>
    <w:p w14:paraId="4A55BEFC"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68C9E5D"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misma acción ejercerán los particulares que aduzcan tener derechos reales sobre los predios relacionados con la formalización de predios privados, clarificación de la propiedad, deslinde, adjudicación, revocatoria directa y recuperación de baldíos, extinción del dominio sobre tierras incultas y expropiación de predios rurales, de que trata la Ley 160 de 1994, y siempre que no hubieren comparecido al procedimiento único, caso en el cual el término para interponer la acción será de tres (3) años contados a partir de la fecha de inscripción del acto administrativo en el folio de matrícula inmobiliaria.</w:t>
      </w:r>
    </w:p>
    <w:p w14:paraId="6BA4474D"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85035EF"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medio de control podrá ejercerse directamente, sin necesidad de haber interpuesto los recursos pertinentes contra el acto administrativo.</w:t>
      </w:r>
    </w:p>
    <w:p w14:paraId="5831C719"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1F8A0A42" w14:textId="08AFE98B" w:rsidR="00B039A4" w:rsidRPr="00B039A4"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En cuanto al término de la caducidad de los demás medios de control que se tramiten a través del proceso agrario y rural se atenderá lo dispuesto en el artículo 164 del presente Código.</w:t>
      </w:r>
      <w:r w:rsidR="00B039A4" w:rsidRPr="00B039A4">
        <w:rPr>
          <w:rFonts w:ascii="Bookman Old Style" w:eastAsia="Garamond" w:hAnsi="Bookman Old Style" w:cs="Garamond"/>
          <w:sz w:val="22"/>
          <w:szCs w:val="22"/>
        </w:rPr>
        <w:t xml:space="preserve"> </w:t>
      </w:r>
    </w:p>
    <w:p w14:paraId="0DB8516F"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F6A947E"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3</w:t>
      </w:r>
      <w:r>
        <w:rPr>
          <w:rFonts w:ascii="Bookman Old Style" w:eastAsia="Garamond" w:hAnsi="Bookman Old Style" w:cs="Garamond"/>
          <w:b/>
          <w:sz w:val="22"/>
          <w:szCs w:val="22"/>
        </w:rPr>
        <w:t>1</w:t>
      </w:r>
      <w:r w:rsidRPr="009561D1">
        <w:rPr>
          <w:rFonts w:ascii="Bookman Old Style" w:eastAsia="Garamond" w:hAnsi="Bookman Old Style" w:cs="Garamond"/>
          <w:b/>
          <w:sz w:val="22"/>
          <w:szCs w:val="22"/>
        </w:rPr>
        <w:t>.</w:t>
      </w:r>
      <w:r w:rsidRPr="009561D1">
        <w:rPr>
          <w:rFonts w:ascii="Bookman Old Style" w:eastAsia="Garamond" w:hAnsi="Bookman Old Style" w:cs="Garamond"/>
          <w:sz w:val="22"/>
          <w:szCs w:val="22"/>
        </w:rPr>
        <w:t xml:space="preserve"> </w:t>
      </w:r>
      <w:r w:rsidRPr="009561D1">
        <w:rPr>
          <w:rFonts w:ascii="Bookman Old Style" w:eastAsia="Garamond" w:hAnsi="Bookman Old Style" w:cs="Garamond"/>
          <w:b/>
          <w:sz w:val="22"/>
          <w:szCs w:val="22"/>
        </w:rPr>
        <w:t>Acción de resolución de controversias suscitadas por varios actos de adjudicación</w:t>
      </w:r>
      <w:r w:rsidRPr="009561D1">
        <w:rPr>
          <w:rFonts w:ascii="Bookman Old Style" w:eastAsia="Garamond" w:hAnsi="Bookman Old Style" w:cs="Garamond"/>
          <w:sz w:val="22"/>
          <w:szCs w:val="22"/>
        </w:rPr>
        <w:t>. Cuando sobre un mismo predio existan varias adjudicaciones realizadas por parte de las Gobernaciones, Ministerio de Agricultura, INCORA, INCODER o la Agencia Nacional de Tierras, esta última podrá de oficio o a solicitud de parte demandar la resolución de las controversias para que se determine y declare quién tiene mejor derecho al predio y merece conservar la propiedad, para lo cual se deberá tener en cuenta lo siguiente:</w:t>
      </w:r>
    </w:p>
    <w:p w14:paraId="06CF5BF3"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C073944" w14:textId="77777777" w:rsidR="00496883" w:rsidRPr="009561D1" w:rsidRDefault="00496883" w:rsidP="00492268">
      <w:pPr>
        <w:numPr>
          <w:ilvl w:val="0"/>
          <w:numId w:val="92"/>
        </w:num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hanging="70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Las fechas de las adjudicaciones;</w:t>
      </w:r>
    </w:p>
    <w:p w14:paraId="1C2CC431" w14:textId="77777777" w:rsidR="00496883" w:rsidRPr="009561D1" w:rsidRDefault="00496883" w:rsidP="00492268">
      <w:pPr>
        <w:numPr>
          <w:ilvl w:val="0"/>
          <w:numId w:val="9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verificación de que los beneficiarios hayan cumplido con los requisitos establecidos en el régimen vigente para la adjudicación;</w:t>
      </w:r>
    </w:p>
    <w:p w14:paraId="7C6F4125" w14:textId="77777777" w:rsidR="00496883" w:rsidRPr="009561D1" w:rsidRDefault="00496883" w:rsidP="00492268">
      <w:pPr>
        <w:numPr>
          <w:ilvl w:val="0"/>
          <w:numId w:val="9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Las fechas de inscripciones en la Oficina de Registro de Instrumentos Públicos correspondiente, siguiendo el principio de prioridad o rango establecido en el literal c) del artículo 3º de la Ley 1579 de 2012;</w:t>
      </w:r>
    </w:p>
    <w:p w14:paraId="5323353B" w14:textId="77777777" w:rsidR="00496883" w:rsidRPr="009561D1" w:rsidRDefault="00496883" w:rsidP="00492268">
      <w:pPr>
        <w:numPr>
          <w:ilvl w:val="0"/>
          <w:numId w:val="9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Las mejoras implantadas en el terreno y quién las implantó;</w:t>
      </w:r>
    </w:p>
    <w:p w14:paraId="08BDFDF7" w14:textId="77777777" w:rsidR="00496883" w:rsidRPr="009561D1" w:rsidRDefault="00496883" w:rsidP="00492268">
      <w:pPr>
        <w:numPr>
          <w:ilvl w:val="0"/>
          <w:numId w:val="92"/>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Quien ejerce posesión material de los predios, considerando los términos y requisitos de la prescripción adquisitiva del dominio.</w:t>
      </w:r>
    </w:p>
    <w:p w14:paraId="7BC4A4EC"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1F7FAC7"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sentencia deberá pronunciarse sobre la propiedad de las mejoras y deberá ordenar en caso de que pertenezcan a una persona diferente a quien conservará la propiedad, su reconocimiento, así como sobre los demás derechos reales que estuvieran constituidos sobre los folios de matrícula inmobiliaria que identifican el bien.</w:t>
      </w:r>
    </w:p>
    <w:p w14:paraId="615C86AC"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BC20896" w14:textId="35A76148" w:rsidR="00B039A4" w:rsidRP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Resueltas las controversias sobre los actos de adjudicación, de ser el caso, el juez ordenará la recuperación material inmediata del bien inmueble, y tomará las medidas que se estimen necesarias para garantizar que las partes vencidas entreguen el inmueble. </w:t>
      </w:r>
      <w:r w:rsidR="00B039A4" w:rsidRPr="00B039A4">
        <w:rPr>
          <w:rFonts w:ascii="Bookman Old Style" w:eastAsia="Garamond" w:hAnsi="Bookman Old Style" w:cs="Garamond"/>
          <w:sz w:val="22"/>
          <w:szCs w:val="22"/>
        </w:rPr>
        <w:t xml:space="preserve"> </w:t>
      </w:r>
    </w:p>
    <w:p w14:paraId="5DD062EB"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38611FED"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II</w:t>
      </w:r>
    </w:p>
    <w:p w14:paraId="0F81FD78" w14:textId="31925297" w:rsid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Competencia de la jurisdicción contencioso-administrativa en los asuntos agrarios, rurales </w:t>
      </w:r>
      <w:r w:rsidRPr="00E37CCA">
        <w:rPr>
          <w:rFonts w:ascii="Bookman Old Style" w:eastAsia="Garamond" w:hAnsi="Bookman Old Style" w:cs="Garamond"/>
          <w:b/>
          <w:sz w:val="22"/>
          <w:szCs w:val="22"/>
        </w:rPr>
        <w:t>y ambientales</w:t>
      </w:r>
    </w:p>
    <w:p w14:paraId="557746F1" w14:textId="77777777" w:rsidR="00496883" w:rsidRP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131E243" w14:textId="77777777" w:rsidR="00496883" w:rsidRPr="009561D1" w:rsidRDefault="00496883" w:rsidP="00496883">
      <w:pPr>
        <w:ind w:right="49"/>
        <w:rPr>
          <w:rFonts w:ascii="Bookman Old Style" w:hAnsi="Bookman Old Style" w:cs="Arial"/>
          <w:b/>
          <w:sz w:val="22"/>
          <w:szCs w:val="22"/>
        </w:rPr>
      </w:pPr>
      <w:r w:rsidRPr="009561D1">
        <w:rPr>
          <w:rFonts w:ascii="Bookman Old Style" w:hAnsi="Bookman Old Style" w:cs="Arial"/>
          <w:b/>
          <w:sz w:val="22"/>
          <w:szCs w:val="22"/>
        </w:rPr>
        <w:t>Artículo 32. Modifíquese el numeral 3º del artículo 111 de la Ley 1437 de 2011, el cual quedará así:</w:t>
      </w:r>
    </w:p>
    <w:p w14:paraId="51C201C6" w14:textId="77777777" w:rsidR="00496883" w:rsidRPr="009561D1" w:rsidRDefault="00496883" w:rsidP="00496883">
      <w:pPr>
        <w:ind w:right="49"/>
        <w:rPr>
          <w:rFonts w:ascii="Bookman Old Style" w:hAnsi="Bookman Old Style" w:cs="Arial"/>
          <w:b/>
          <w:sz w:val="22"/>
          <w:szCs w:val="22"/>
        </w:rPr>
      </w:pPr>
    </w:p>
    <w:p w14:paraId="0CD5BB3D" w14:textId="57E1B5F7" w:rsid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3. Dictar auto o sentencia de unificación en los asuntos indicados en el artículo 271 de este código. En ningún caso, la Sala Plena podrá conocer de los asuntos de naturaleza agraria, </w:t>
      </w:r>
      <w:r w:rsidRPr="00E37CCA">
        <w:rPr>
          <w:rFonts w:ascii="Bookman Old Style" w:hAnsi="Bookman Old Style" w:cs="Arial"/>
          <w:bCs/>
          <w:sz w:val="22"/>
          <w:szCs w:val="22"/>
        </w:rPr>
        <w:t>rural o ambiental que conozca la Sección Primera del Consejo de Estado. Cuando se trate de un asunto agrario, rural o ambiental</w:t>
      </w:r>
      <w:r w:rsidRPr="009561D1">
        <w:rPr>
          <w:rFonts w:ascii="Bookman Old Style" w:hAnsi="Bookman Old Style" w:cs="Arial"/>
          <w:bCs/>
          <w:sz w:val="22"/>
          <w:szCs w:val="22"/>
        </w:rPr>
        <w:t xml:space="preserve"> la Agencia Nacional de Defensa Jurídica del Estado también podrá solicitar que sea de conocimiento del Consejo de Estado.</w:t>
      </w:r>
    </w:p>
    <w:p w14:paraId="090E991A" w14:textId="77777777" w:rsidR="00496883" w:rsidRP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20705468"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33. </w:t>
      </w:r>
      <w:r w:rsidRPr="009561D1">
        <w:rPr>
          <w:rFonts w:ascii="Bookman Old Style" w:eastAsia="Garamond" w:hAnsi="Bookman Old Style" w:cs="Garamond"/>
          <w:sz w:val="22"/>
          <w:szCs w:val="22"/>
        </w:rPr>
        <w:t xml:space="preserve">Adiciónese el parágrafo 2º al artículo 149 de la Ley 1437 de 2011, así: </w:t>
      </w:r>
    </w:p>
    <w:p w14:paraId="1062D8F3" w14:textId="77777777" w:rsidR="00496883" w:rsidRPr="009561D1"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B299A79"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Parágrafo 2º.</w:t>
      </w:r>
      <w:r w:rsidRPr="009561D1">
        <w:rPr>
          <w:rFonts w:ascii="Bookman Old Style" w:eastAsia="Garamond" w:hAnsi="Bookman Old Style" w:cs="Garamond"/>
          <w:sz w:val="22"/>
          <w:szCs w:val="22"/>
        </w:rPr>
        <w:t xml:space="preserve"> El Consejo de Estado, en Sala Plena de lo Contencioso Administrativo, por intermedio de sus Secciones, Subsecciones o Salas especiales, con arreglo a la de trabajo que la Sala disponga, conocerá en única instancia de los siguientes asuntos rurales y agrarios:</w:t>
      </w:r>
    </w:p>
    <w:p w14:paraId="4617F6A3"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05DAD86" w14:textId="77777777" w:rsidR="00496883" w:rsidRPr="00E37CCA" w:rsidRDefault="00496883" w:rsidP="00492268">
      <w:pPr>
        <w:widowControl w:val="0"/>
        <w:numPr>
          <w:ilvl w:val="2"/>
          <w:numId w:val="9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De la revisión eventual de las providencias que pongan fin al proceso dictadas por las Salas Agrarias, Rurales </w:t>
      </w:r>
      <w:r w:rsidRPr="00E37CCA">
        <w:rPr>
          <w:rFonts w:ascii="Bookman Old Style" w:eastAsia="Garamond" w:hAnsi="Bookman Old Style" w:cs="Garamond"/>
          <w:sz w:val="22"/>
          <w:szCs w:val="22"/>
        </w:rPr>
        <w:t>y Ambientales de los Tribunales Administrativos.</w:t>
      </w:r>
    </w:p>
    <w:p w14:paraId="44D6AD25" w14:textId="77777777" w:rsidR="00496883" w:rsidRPr="00E37CCA" w:rsidRDefault="00496883" w:rsidP="00496883">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7ABD3882" w14:textId="77777777" w:rsidR="00496883" w:rsidRPr="00E37CCA" w:rsidRDefault="00496883" w:rsidP="00492268">
      <w:pPr>
        <w:widowControl w:val="0"/>
        <w:numPr>
          <w:ilvl w:val="2"/>
          <w:numId w:val="9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E37CCA">
        <w:rPr>
          <w:rFonts w:ascii="Bookman Old Style" w:eastAsia="Garamond" w:hAnsi="Bookman Old Style" w:cs="Garamond"/>
          <w:sz w:val="22"/>
          <w:szCs w:val="22"/>
        </w:rPr>
        <w:t>De las peticiones de cambio de radicación de un proceso o actuación de carácter agrario, rural o ambiental tramitados por las Salas Agrarias, Rurales y Ambientales de los Tribunales Administrativos y los Jueces Agrarios, Rurales y Ambientales Administrativos.</w:t>
      </w:r>
    </w:p>
    <w:p w14:paraId="482DCBC9" w14:textId="77777777" w:rsidR="00496883" w:rsidRPr="00E37CCA" w:rsidRDefault="00496883" w:rsidP="00496883">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1FEFC1E7" w14:textId="77777777" w:rsidR="00496883" w:rsidRPr="00E37CCA" w:rsidRDefault="00496883" w:rsidP="00492268">
      <w:pPr>
        <w:widowControl w:val="0"/>
        <w:numPr>
          <w:ilvl w:val="2"/>
          <w:numId w:val="9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E37CCA">
        <w:rPr>
          <w:rFonts w:ascii="Bookman Old Style" w:eastAsia="Garamond" w:hAnsi="Bookman Old Style" w:cs="Garamond"/>
          <w:sz w:val="22"/>
          <w:szCs w:val="22"/>
        </w:rPr>
        <w:t>De los recursos extraordinarios de revisión referidos en la Ley 160 de 1994.</w:t>
      </w:r>
    </w:p>
    <w:p w14:paraId="4BEE7343" w14:textId="77777777" w:rsidR="00496883" w:rsidRPr="00E37CCA"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12FFDAD" w14:textId="15C8C1F6" w:rsidR="00B039A4" w:rsidRPr="00B039A4"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E37CCA">
        <w:rPr>
          <w:rFonts w:ascii="Bookman Old Style" w:eastAsia="Garamond" w:hAnsi="Bookman Old Style" w:cs="Garamond"/>
          <w:sz w:val="22"/>
          <w:szCs w:val="22"/>
        </w:rPr>
        <w:t xml:space="preserve">En relación con los asuntos rurales, agrarios o ambientales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rurales y ambientales de conformidad con el régimen </w:t>
      </w:r>
      <w:r w:rsidRPr="009561D1">
        <w:rPr>
          <w:rFonts w:ascii="Bookman Old Style" w:eastAsia="Garamond" w:hAnsi="Bookman Old Style" w:cs="Garamond"/>
          <w:sz w:val="22"/>
          <w:szCs w:val="22"/>
        </w:rPr>
        <w:t>establecido para dicha materia.</w:t>
      </w:r>
    </w:p>
    <w:p w14:paraId="5923D9A5"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B536C68" w14:textId="77777777" w:rsidR="00496883" w:rsidRPr="009561D1" w:rsidRDefault="00496883" w:rsidP="00496883">
      <w:pPr>
        <w:pBdr>
          <w:top w:val="none" w:sz="0" w:space="0" w:color="000000"/>
          <w:left w:val="none" w:sz="0" w:space="0" w:color="000000"/>
          <w:bottom w:val="none" w:sz="0" w:space="0" w:color="000000"/>
          <w:right w:val="none" w:sz="0" w:space="0" w:color="000000"/>
          <w:between w:val="none" w:sz="0" w:space="0" w:color="000000"/>
        </w:pBdr>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3</w:t>
      </w:r>
      <w:r>
        <w:rPr>
          <w:rFonts w:ascii="Bookman Old Style" w:eastAsia="Garamond" w:hAnsi="Bookman Old Style" w:cs="Garamond"/>
          <w:b/>
          <w:sz w:val="22"/>
          <w:szCs w:val="22"/>
        </w:rPr>
        <w:t>4</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 xml:space="preserve">Adiciónese el numeral 27 al artículo 152 de la Ley 1437 de 2011, el cual quedará así: </w:t>
      </w:r>
    </w:p>
    <w:p w14:paraId="1A727FCA" w14:textId="77777777" w:rsidR="00496883" w:rsidRPr="009561D1" w:rsidRDefault="00496883" w:rsidP="00496883">
      <w:pPr>
        <w:ind w:right="49"/>
        <w:jc w:val="both"/>
        <w:rPr>
          <w:rFonts w:ascii="Bookman Old Style" w:eastAsia="Garamond" w:hAnsi="Bookman Old Style" w:cs="Garamond"/>
          <w:sz w:val="22"/>
          <w:szCs w:val="22"/>
        </w:rPr>
      </w:pPr>
    </w:p>
    <w:p w14:paraId="1349FC3B" w14:textId="60D33DA4" w:rsid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r w:rsidRPr="009561D1">
        <w:rPr>
          <w:rFonts w:ascii="Bookman Old Style" w:eastAsia="Garamond" w:hAnsi="Bookman Old Style" w:cs="Garamond"/>
          <w:sz w:val="22"/>
          <w:szCs w:val="22"/>
        </w:rPr>
        <w:t>27. De los de nulidad contra los actos de la Agencia Nacional de Tierras, en los casos previstos en la Ley.</w:t>
      </w:r>
    </w:p>
    <w:p w14:paraId="22F0B6F0" w14:textId="77777777" w:rsidR="00496883" w:rsidRP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1222004"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3</w:t>
      </w:r>
      <w:r>
        <w:rPr>
          <w:rFonts w:ascii="Bookman Old Style" w:eastAsia="Garamond" w:hAnsi="Bookman Old Style" w:cs="Garamond"/>
          <w:b/>
          <w:sz w:val="22"/>
          <w:szCs w:val="22"/>
        </w:rPr>
        <w:t>5</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numeral 9 y un parágrafo al artículo 151 de la Ley 1437 de 2011, el cual quedará así:</w:t>
      </w:r>
    </w:p>
    <w:p w14:paraId="75331623" w14:textId="77777777" w:rsidR="00496883" w:rsidRPr="009561D1" w:rsidRDefault="00496883" w:rsidP="0049688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43E53101" w14:textId="77777777" w:rsidR="00496883" w:rsidRPr="009561D1" w:rsidRDefault="00496883" w:rsidP="00496883">
      <w:pPr>
        <w:widowControl w:val="0"/>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9.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4A95C99B" w14:textId="77777777" w:rsidR="00496883" w:rsidRPr="009561D1" w:rsidRDefault="00496883" w:rsidP="00496883">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6F641BC4" w14:textId="77777777" w:rsidR="00496883" w:rsidRPr="009561D1" w:rsidRDefault="00496883" w:rsidP="00496883">
      <w:pPr>
        <w:widowControl w:val="0"/>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la aprobación de los acuerdos de conciliación en estos casos sea parcial, el litigio seguirá su curso sobre lo no conciliado.</w:t>
      </w:r>
    </w:p>
    <w:p w14:paraId="6E8A33F3" w14:textId="77777777" w:rsidR="00496883" w:rsidRPr="009561D1" w:rsidRDefault="00496883" w:rsidP="00496883">
      <w:pPr>
        <w:widowControl w:val="0"/>
        <w:pBdr>
          <w:top w:val="nil"/>
          <w:left w:val="nil"/>
          <w:bottom w:val="nil"/>
          <w:right w:val="nil"/>
          <w:between w:val="nil"/>
        </w:pBdr>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43FD2BE" w14:textId="46F7D3F5" w:rsidR="00B039A4" w:rsidRPr="00B039A4" w:rsidRDefault="00496883" w:rsidP="004968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Parágrafo. </w:t>
      </w:r>
      <w:r w:rsidRPr="009561D1">
        <w:rPr>
          <w:rFonts w:ascii="Bookman Old Style" w:eastAsia="Garamond" w:hAnsi="Bookman Old Style" w:cs="Garamond"/>
          <w:sz w:val="22"/>
          <w:szCs w:val="22"/>
        </w:rPr>
        <w:t>En relación con el asunto previsto en el numeral 9 de este artículo, corresponderá a las Salas agrarias y rurales de los Tribunales Administrativos la tramitación de estas materias.</w:t>
      </w:r>
    </w:p>
    <w:p w14:paraId="47D7C949" w14:textId="77777777" w:rsidR="0008129E" w:rsidRPr="009561D1" w:rsidRDefault="0008129E" w:rsidP="0008129E">
      <w:pPr>
        <w:pStyle w:val="Prrafodelista"/>
        <w:ind w:left="0"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36. </w:t>
      </w:r>
      <w:r w:rsidRPr="00E37CCA">
        <w:rPr>
          <w:rFonts w:ascii="Bookman Old Style" w:hAnsi="Bookman Old Style" w:cs="Arial"/>
          <w:bCs/>
          <w:sz w:val="22"/>
          <w:szCs w:val="22"/>
        </w:rPr>
        <w:t>Adiciónese el numeral 15 y un parágrafo al artículo 151 de la Ley 1437 de 2011, el cual quedará así:</w:t>
      </w:r>
    </w:p>
    <w:p w14:paraId="3C51D774" w14:textId="77777777" w:rsidR="0008129E" w:rsidRPr="009561D1" w:rsidRDefault="0008129E" w:rsidP="0008129E">
      <w:pPr>
        <w:pStyle w:val="Prrafodelista"/>
        <w:ind w:left="0" w:right="49"/>
        <w:jc w:val="both"/>
        <w:rPr>
          <w:rFonts w:ascii="Bookman Old Style" w:hAnsi="Bookman Old Style" w:cs="Arial"/>
          <w:b/>
          <w:sz w:val="22"/>
          <w:szCs w:val="22"/>
        </w:rPr>
      </w:pPr>
    </w:p>
    <w:p w14:paraId="2AC34021" w14:textId="77777777" w:rsidR="0008129E" w:rsidRPr="00E37CCA" w:rsidRDefault="0008129E" w:rsidP="0008129E">
      <w:pPr>
        <w:pStyle w:val="Prrafodelista"/>
        <w:ind w:left="0" w:right="49"/>
        <w:jc w:val="both"/>
        <w:rPr>
          <w:rFonts w:ascii="Bookman Old Style" w:hAnsi="Bookman Old Style" w:cs="Arial"/>
          <w:bCs/>
          <w:sz w:val="22"/>
          <w:szCs w:val="22"/>
        </w:rPr>
      </w:pPr>
      <w:r w:rsidRPr="00E37CCA">
        <w:rPr>
          <w:rFonts w:ascii="Bookman Old Style" w:hAnsi="Bookman Old Style" w:cs="Arial"/>
          <w:bCs/>
          <w:sz w:val="22"/>
          <w:szCs w:val="22"/>
        </w:rPr>
        <w:t>15. De la aprobación de los acuerdos de conciliación sobre asuntos agrarios, rurales y ambientales de competencia de la jurisdicción de lo contencioso administrativo cuyas pretensiones patrimoniales excedan el equivalente a ochocientos (800) salarios mínimos legales mensuales.</w:t>
      </w:r>
    </w:p>
    <w:p w14:paraId="1F7FF44D" w14:textId="77777777" w:rsidR="0008129E" w:rsidRPr="00E37CCA" w:rsidRDefault="0008129E" w:rsidP="0008129E">
      <w:pPr>
        <w:pStyle w:val="Prrafodelista"/>
        <w:ind w:left="0" w:right="49"/>
        <w:jc w:val="both"/>
        <w:rPr>
          <w:rFonts w:ascii="Bookman Old Style" w:hAnsi="Bookman Old Style" w:cs="Arial"/>
          <w:bCs/>
          <w:sz w:val="22"/>
          <w:szCs w:val="22"/>
        </w:rPr>
      </w:pPr>
    </w:p>
    <w:p w14:paraId="12D276EA" w14:textId="0ACBFE4D" w:rsidR="0008129E" w:rsidRDefault="0008129E" w:rsidP="0008129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highlight w:val="yellow"/>
        </w:rPr>
      </w:pPr>
      <w:r w:rsidRPr="00E37CCA">
        <w:rPr>
          <w:rFonts w:ascii="Bookman Old Style" w:hAnsi="Bookman Old Style" w:cs="Arial"/>
          <w:bCs/>
          <w:sz w:val="22"/>
          <w:szCs w:val="22"/>
        </w:rPr>
        <w:t>Parágrafo. En relación con el asunto previsto en el numeral 15 de este artículo, corresponderá a las Salas agrarias, rurales y ambientales de los Tribunales Administrativos la tramitación de estas materias.</w:t>
      </w:r>
    </w:p>
    <w:p w14:paraId="46ABCCAC" w14:textId="77777777" w:rsidR="0008129E" w:rsidRDefault="0008129E"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highlight w:val="yellow"/>
        </w:rPr>
      </w:pPr>
    </w:p>
    <w:p w14:paraId="56C3C75E" w14:textId="77777777" w:rsidR="0008129E" w:rsidRPr="009561D1" w:rsidRDefault="0008129E" w:rsidP="0008129E">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37. </w:t>
      </w:r>
      <w:r w:rsidRPr="00E37CCA">
        <w:rPr>
          <w:rFonts w:ascii="Bookman Old Style" w:hAnsi="Bookman Old Style" w:cs="Arial"/>
          <w:bCs/>
          <w:sz w:val="22"/>
          <w:szCs w:val="22"/>
        </w:rPr>
        <w:t>Adiciónese un parágrafo al artículo 153 de la Ley 1437 de 2011, el cual quedará así:</w:t>
      </w:r>
    </w:p>
    <w:p w14:paraId="2FC44D1F" w14:textId="77777777" w:rsidR="0008129E" w:rsidRPr="009561D1" w:rsidRDefault="0008129E" w:rsidP="0008129E">
      <w:pPr>
        <w:ind w:right="49"/>
        <w:rPr>
          <w:rFonts w:ascii="Bookman Old Style" w:hAnsi="Bookman Old Style" w:cs="Arial"/>
          <w:b/>
          <w:sz w:val="22"/>
          <w:szCs w:val="22"/>
        </w:rPr>
      </w:pPr>
    </w:p>
    <w:p w14:paraId="45F386D4" w14:textId="6D6FD98B" w:rsidR="00B039A4" w:rsidRDefault="0008129E" w:rsidP="0008129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hAnsi="Bookman Old Style" w:cs="Arial"/>
          <w:bCs/>
          <w:sz w:val="22"/>
          <w:szCs w:val="22"/>
        </w:rPr>
      </w:pPr>
      <w:r w:rsidRPr="009561D1">
        <w:rPr>
          <w:rFonts w:ascii="Bookman Old Style" w:hAnsi="Bookman Old Style" w:cs="Arial"/>
          <w:b/>
          <w:sz w:val="22"/>
          <w:szCs w:val="22"/>
        </w:rPr>
        <w:t xml:space="preserve">Parágrafo. </w:t>
      </w:r>
      <w:r w:rsidRPr="009561D1">
        <w:rPr>
          <w:rFonts w:ascii="Bookman Old Style" w:hAnsi="Bookman Old Style" w:cs="Arial"/>
          <w:bCs/>
          <w:sz w:val="22"/>
          <w:szCs w:val="22"/>
        </w:rPr>
        <w:t>Cuando se trate de asuntos de índole agrario y r</w:t>
      </w:r>
      <w:r w:rsidRPr="00E37CCA">
        <w:rPr>
          <w:rFonts w:ascii="Bookman Old Style" w:hAnsi="Bookman Old Style" w:cs="Arial"/>
          <w:bCs/>
          <w:sz w:val="22"/>
          <w:szCs w:val="22"/>
        </w:rPr>
        <w:t xml:space="preserve">ural y ambiental, cualquiera sea el medio de control o acción promovida, de conformidad con el régimen establecido para el efecto, corresponderá a las Salas agrarias y rurales y ambientales de los </w:t>
      </w:r>
      <w:r w:rsidRPr="009561D1">
        <w:rPr>
          <w:rFonts w:ascii="Bookman Old Style" w:hAnsi="Bookman Old Style" w:cs="Arial"/>
          <w:bCs/>
          <w:sz w:val="22"/>
          <w:szCs w:val="22"/>
        </w:rPr>
        <w:t>Tribunales Administrativos la tramitación de estas materias.</w:t>
      </w:r>
    </w:p>
    <w:p w14:paraId="76F99C95" w14:textId="77777777" w:rsidR="0008129E" w:rsidRPr="00B039A4" w:rsidRDefault="0008129E" w:rsidP="0008129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28D0608" w14:textId="77777777" w:rsidR="0008129E" w:rsidRPr="009561D1" w:rsidRDefault="0008129E" w:rsidP="0008129E">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38. </w:t>
      </w:r>
      <w:r w:rsidRPr="00E37CCA">
        <w:rPr>
          <w:rFonts w:ascii="Bookman Old Style" w:hAnsi="Bookman Old Style" w:cs="Arial"/>
          <w:bCs/>
          <w:sz w:val="22"/>
          <w:szCs w:val="22"/>
        </w:rPr>
        <w:t>Modifíquese el artículo 154 de la Ley 1437 de 2011, el cual quedará así:</w:t>
      </w:r>
    </w:p>
    <w:p w14:paraId="272D5293" w14:textId="77777777" w:rsidR="0008129E" w:rsidRPr="009561D1" w:rsidRDefault="0008129E" w:rsidP="0008129E">
      <w:pPr>
        <w:ind w:right="49"/>
        <w:jc w:val="both"/>
        <w:rPr>
          <w:rFonts w:ascii="Bookman Old Style" w:hAnsi="Bookman Old Style" w:cs="Arial"/>
          <w:b/>
          <w:sz w:val="22"/>
          <w:szCs w:val="22"/>
        </w:rPr>
      </w:pPr>
    </w:p>
    <w:p w14:paraId="10C59A03"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
          <w:sz w:val="22"/>
          <w:szCs w:val="22"/>
        </w:rPr>
        <w:t>Artículo 154. Competencia de los jueces administrativos en única instancia.</w:t>
      </w:r>
      <w:r w:rsidRPr="009561D1">
        <w:rPr>
          <w:rFonts w:ascii="Bookman Old Style" w:hAnsi="Bookman Old Style" w:cs="Arial"/>
          <w:bCs/>
          <w:sz w:val="22"/>
          <w:szCs w:val="22"/>
        </w:rPr>
        <w:t xml:space="preserve"> Los jueces administrativos conocerán en única instancia:</w:t>
      </w:r>
    </w:p>
    <w:p w14:paraId="07B218F2" w14:textId="77777777" w:rsidR="0008129E" w:rsidRPr="009561D1" w:rsidRDefault="0008129E" w:rsidP="0008129E">
      <w:pPr>
        <w:ind w:right="49"/>
        <w:jc w:val="both"/>
        <w:rPr>
          <w:rFonts w:ascii="Bookman Old Style" w:hAnsi="Bookman Old Style" w:cs="Arial"/>
          <w:bCs/>
          <w:sz w:val="22"/>
          <w:szCs w:val="22"/>
        </w:rPr>
      </w:pPr>
    </w:p>
    <w:p w14:paraId="5673A3B3"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 Del recurso de insistencia previsto en la parte primera de este código, cuando la providencia haya sido proferida por funcionario o autoridad del orden municipal o distrital.</w:t>
      </w:r>
    </w:p>
    <w:p w14:paraId="2D5BF52D" w14:textId="77777777" w:rsidR="0008129E" w:rsidRPr="009561D1" w:rsidRDefault="0008129E" w:rsidP="0008129E">
      <w:pPr>
        <w:ind w:right="49"/>
        <w:jc w:val="both"/>
        <w:rPr>
          <w:rFonts w:ascii="Bookman Old Style" w:hAnsi="Bookman Old Style" w:cs="Arial"/>
          <w:bCs/>
          <w:sz w:val="22"/>
          <w:szCs w:val="22"/>
        </w:rPr>
      </w:pPr>
    </w:p>
    <w:p w14:paraId="3BD98F72"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2. De la ejecución de condenas impuestas o conciliaciones judiciales aprobadas en los procesos que haya conocido el respectivo juzgado en única instancia, incluso si la obligación que se persigue surge en el trámite de los recursos extraordinarios. En este caso, la competencia se determina por el factor de conexidad, sin atención a la cuantía.</w:t>
      </w:r>
    </w:p>
    <w:p w14:paraId="2460E8EC" w14:textId="77777777" w:rsidR="0008129E" w:rsidRPr="009561D1" w:rsidRDefault="0008129E" w:rsidP="0008129E">
      <w:pPr>
        <w:ind w:right="49"/>
        <w:jc w:val="both"/>
        <w:rPr>
          <w:rFonts w:ascii="Bookman Old Style" w:hAnsi="Bookman Old Style" w:cs="Arial"/>
          <w:bCs/>
          <w:sz w:val="22"/>
          <w:szCs w:val="22"/>
        </w:rPr>
      </w:pPr>
    </w:p>
    <w:p w14:paraId="34D47DC7"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3. De la aprobación de los acuerdos de conciliación sobre asuntos agrarios, rurales </w:t>
      </w:r>
      <w:r w:rsidRPr="0096277C">
        <w:rPr>
          <w:rFonts w:ascii="Bookman Old Style" w:hAnsi="Bookman Old Style" w:cs="Arial"/>
          <w:bCs/>
          <w:sz w:val="22"/>
          <w:szCs w:val="22"/>
        </w:rPr>
        <w:t>o ambientales</w:t>
      </w:r>
      <w:r w:rsidRPr="009561D1">
        <w:rPr>
          <w:rFonts w:ascii="Bookman Old Style" w:hAnsi="Bookman Old Style" w:cs="Arial"/>
          <w:bCs/>
          <w:sz w:val="22"/>
          <w:szCs w:val="22"/>
        </w:rPr>
        <w:t xml:space="preserve"> de competencia de la jurisdicción de lo contencioso administrativo cuyas pretensiones patrimoniales no excedan el equivalente a ochocientos (800) salarios mínimos legales mensuales vigentes, vigentes, y de aquellos que no tengan cuantía. </w:t>
      </w:r>
    </w:p>
    <w:p w14:paraId="56E9FF2D" w14:textId="77777777" w:rsidR="0008129E" w:rsidRPr="009561D1" w:rsidRDefault="0008129E" w:rsidP="0008129E">
      <w:pPr>
        <w:ind w:right="49"/>
        <w:jc w:val="both"/>
        <w:rPr>
          <w:rFonts w:ascii="Bookman Old Style" w:hAnsi="Bookman Old Style" w:cs="Arial"/>
          <w:bCs/>
          <w:sz w:val="22"/>
          <w:szCs w:val="22"/>
        </w:rPr>
      </w:pPr>
    </w:p>
    <w:p w14:paraId="69EF50EA"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Cuando la aprobación de los acuerdos de conciliación en estos casos sea parcial, el litigio seguirá su curso sobre lo no conciliado.</w:t>
      </w:r>
    </w:p>
    <w:p w14:paraId="1D000C9B" w14:textId="77777777" w:rsidR="0008129E" w:rsidRPr="009561D1" w:rsidRDefault="0008129E" w:rsidP="0008129E">
      <w:pPr>
        <w:ind w:right="49"/>
        <w:jc w:val="both"/>
        <w:rPr>
          <w:rFonts w:ascii="Bookman Old Style" w:hAnsi="Bookman Old Style" w:cs="Arial"/>
          <w:bCs/>
          <w:sz w:val="22"/>
          <w:szCs w:val="22"/>
        </w:rPr>
      </w:pPr>
    </w:p>
    <w:p w14:paraId="25F069DB"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4. 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1319BE58" w14:textId="77777777" w:rsidR="0008129E" w:rsidRPr="009561D1" w:rsidRDefault="0008129E" w:rsidP="0008129E">
      <w:pPr>
        <w:ind w:right="49"/>
        <w:jc w:val="both"/>
        <w:rPr>
          <w:rFonts w:ascii="Bookman Old Style" w:hAnsi="Bookman Old Style" w:cs="Arial"/>
          <w:bCs/>
          <w:sz w:val="22"/>
          <w:szCs w:val="22"/>
        </w:rPr>
      </w:pPr>
    </w:p>
    <w:p w14:paraId="5F691555" w14:textId="5DA7E9E4" w:rsidR="00B039A4" w:rsidRPr="00B039A4" w:rsidRDefault="0008129E" w:rsidP="0008129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Cs/>
          <w:sz w:val="22"/>
          <w:szCs w:val="22"/>
        </w:rPr>
        <w:t>Parágrafo. En relación con los asuntos previstos en los numerales 3 y 4 de este artículo, corresponderá a los juzgados agra</w:t>
      </w:r>
      <w:r w:rsidRPr="0096277C">
        <w:rPr>
          <w:rFonts w:ascii="Bookman Old Style" w:hAnsi="Bookman Old Style" w:cs="Arial"/>
          <w:bCs/>
          <w:sz w:val="22"/>
          <w:szCs w:val="22"/>
        </w:rPr>
        <w:t>rios, rurales y ambientales administrativos la tramitación de estas materias a través del proceso especial agrario, rural y ambiental.</w:t>
      </w:r>
      <w:r w:rsidR="00B039A4" w:rsidRPr="00B039A4">
        <w:rPr>
          <w:rFonts w:ascii="Bookman Old Style" w:eastAsia="Garamond" w:hAnsi="Bookman Old Style" w:cs="Garamond"/>
          <w:sz w:val="22"/>
          <w:szCs w:val="22"/>
        </w:rPr>
        <w:t xml:space="preserve"> </w:t>
      </w:r>
    </w:p>
    <w:p w14:paraId="5D6449ED"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B039A4">
        <w:rPr>
          <w:rFonts w:ascii="Bookman Old Style" w:eastAsia="Garamond" w:hAnsi="Bookman Old Style" w:cs="Garamond"/>
          <w:sz w:val="22"/>
          <w:szCs w:val="22"/>
        </w:rPr>
        <w:t xml:space="preserve"> </w:t>
      </w:r>
    </w:p>
    <w:p w14:paraId="681188BB" w14:textId="77777777" w:rsidR="0008129E" w:rsidRPr="009561D1" w:rsidRDefault="0008129E" w:rsidP="0008129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39. </w:t>
      </w:r>
      <w:r w:rsidRPr="009561D1">
        <w:rPr>
          <w:rFonts w:ascii="Bookman Old Style" w:eastAsia="Garamond" w:hAnsi="Bookman Old Style" w:cs="Garamond"/>
          <w:sz w:val="22"/>
          <w:szCs w:val="22"/>
        </w:rPr>
        <w:t>Modifíquese el artículo 155 de la Ley 1437 de 2011, el cual quedará así:</w:t>
      </w:r>
    </w:p>
    <w:p w14:paraId="03B75A95" w14:textId="77777777" w:rsidR="0008129E" w:rsidRPr="009561D1" w:rsidRDefault="0008129E" w:rsidP="0008129E">
      <w:pPr>
        <w:ind w:right="49"/>
        <w:jc w:val="both"/>
        <w:rPr>
          <w:rFonts w:ascii="Bookman Old Style" w:hAnsi="Bookman Old Style" w:cs="Arial"/>
          <w:b/>
          <w:sz w:val="22"/>
          <w:szCs w:val="22"/>
        </w:rPr>
      </w:pPr>
    </w:p>
    <w:p w14:paraId="2C1AC824"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
          <w:sz w:val="22"/>
          <w:szCs w:val="22"/>
        </w:rPr>
        <w:t>Artículo 155. Competencia de los jueces administrativos en primera instancia.</w:t>
      </w:r>
      <w:r w:rsidRPr="009561D1">
        <w:rPr>
          <w:rFonts w:ascii="Bookman Old Style" w:hAnsi="Bookman Old Style" w:cs="Arial"/>
          <w:bCs/>
          <w:sz w:val="22"/>
          <w:szCs w:val="22"/>
        </w:rPr>
        <w:t xml:space="preserve"> Los jueces administrativos conocerán en primera instancia de los siguientes asuntos:</w:t>
      </w:r>
    </w:p>
    <w:p w14:paraId="1A7CE7E5" w14:textId="77777777" w:rsidR="0008129E" w:rsidRPr="009561D1" w:rsidRDefault="0008129E" w:rsidP="0008129E">
      <w:pPr>
        <w:ind w:right="49"/>
        <w:jc w:val="both"/>
        <w:rPr>
          <w:rFonts w:ascii="Bookman Old Style" w:hAnsi="Bookman Old Style" w:cs="Arial"/>
          <w:bCs/>
          <w:sz w:val="22"/>
          <w:szCs w:val="22"/>
        </w:rPr>
      </w:pPr>
    </w:p>
    <w:p w14:paraId="44D8F55D"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 De la nulidad contra actos administrativos expedidos por funcionarios u organismos 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w:t>
      </w:r>
    </w:p>
    <w:p w14:paraId="5249BAF7" w14:textId="77777777" w:rsidR="0008129E" w:rsidRPr="009561D1" w:rsidRDefault="0008129E" w:rsidP="0008129E">
      <w:pPr>
        <w:ind w:right="49"/>
        <w:jc w:val="both"/>
        <w:rPr>
          <w:rFonts w:ascii="Bookman Old Style" w:hAnsi="Bookman Old Style" w:cs="Arial"/>
          <w:bCs/>
          <w:sz w:val="22"/>
          <w:szCs w:val="22"/>
        </w:rPr>
      </w:pPr>
    </w:p>
    <w:p w14:paraId="719668D3"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2. De los de nulidad y restablecimiento del derecho de carácter laboral que no provengan de un contrato de trabajo, en los cuales se controviertan actos administrativos de cualquier autoridad, sin atención a su cuantía.</w:t>
      </w:r>
    </w:p>
    <w:p w14:paraId="3240515A" w14:textId="77777777" w:rsidR="0008129E" w:rsidRPr="009561D1" w:rsidRDefault="0008129E" w:rsidP="0008129E">
      <w:pPr>
        <w:ind w:right="49"/>
        <w:jc w:val="both"/>
        <w:rPr>
          <w:rFonts w:ascii="Bookman Old Style" w:hAnsi="Bookman Old Style" w:cs="Arial"/>
          <w:bCs/>
          <w:sz w:val="22"/>
          <w:szCs w:val="22"/>
        </w:rPr>
      </w:pPr>
    </w:p>
    <w:p w14:paraId="687DB658"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3. De los de nulidad y restablecimiento del derecho contra actos administrativos de cualquier autoridad, cuya cuantía no exceda de quinientos (500) salarios mínimos legales mensuales vigentes.</w:t>
      </w:r>
    </w:p>
    <w:p w14:paraId="39C94734" w14:textId="77777777" w:rsidR="0008129E" w:rsidRPr="009561D1" w:rsidRDefault="0008129E" w:rsidP="0008129E">
      <w:pPr>
        <w:ind w:right="49"/>
        <w:jc w:val="both"/>
        <w:rPr>
          <w:rFonts w:ascii="Bookman Old Style" w:hAnsi="Bookman Old Style" w:cs="Arial"/>
          <w:bCs/>
          <w:sz w:val="22"/>
          <w:szCs w:val="22"/>
        </w:rPr>
      </w:pPr>
    </w:p>
    <w:p w14:paraId="79BD6BAE" w14:textId="77777777" w:rsidR="0008129E" w:rsidRPr="009561D1" w:rsidRDefault="0008129E" w:rsidP="0008129E">
      <w:pPr>
        <w:ind w:right="49"/>
        <w:jc w:val="both"/>
        <w:rPr>
          <w:rFonts w:ascii="Bookman Old Style" w:hAnsi="Bookman Old Style" w:cs="Arial"/>
          <w:bCs/>
          <w:sz w:val="22"/>
          <w:szCs w:val="22"/>
        </w:rPr>
      </w:pPr>
    </w:p>
    <w:p w14:paraId="72D8F196"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4. De los procesos que se promuevan sobre el monto, distribución o asignación de impuestos, contribuciones y tasas nacionales, departamentales, municipales o distritales, cuya cuantía no exceda de quinientos (500) salarios mínimos legales mensuales vigentes.</w:t>
      </w:r>
    </w:p>
    <w:p w14:paraId="07B8FF9B" w14:textId="77777777" w:rsidR="0008129E" w:rsidRPr="009561D1" w:rsidRDefault="0008129E" w:rsidP="0008129E">
      <w:pPr>
        <w:ind w:right="49"/>
        <w:jc w:val="both"/>
        <w:rPr>
          <w:rFonts w:ascii="Bookman Old Style" w:hAnsi="Bookman Old Style" w:cs="Arial"/>
          <w:bCs/>
          <w:sz w:val="22"/>
          <w:szCs w:val="22"/>
        </w:rPr>
      </w:pPr>
    </w:p>
    <w:p w14:paraId="5F329760"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5. 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w:t>
      </w:r>
    </w:p>
    <w:p w14:paraId="32E63550" w14:textId="77777777" w:rsidR="0008129E" w:rsidRPr="009561D1" w:rsidRDefault="0008129E" w:rsidP="0008129E">
      <w:pPr>
        <w:ind w:right="49"/>
        <w:jc w:val="both"/>
        <w:rPr>
          <w:rFonts w:ascii="Bookman Old Style" w:hAnsi="Bookman Old Style" w:cs="Arial"/>
          <w:bCs/>
          <w:sz w:val="22"/>
          <w:szCs w:val="22"/>
        </w:rPr>
      </w:pPr>
    </w:p>
    <w:p w14:paraId="44980612"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6. De los de reparación directa, inclusive aquellos provenientes de la acción u omisión de los agentes judiciales, cuando la cuantía no exceda de mil (1.000) salarios mínimos legales mensuales vigentes.</w:t>
      </w:r>
    </w:p>
    <w:p w14:paraId="172DA95F" w14:textId="77777777" w:rsidR="0008129E" w:rsidRPr="009561D1" w:rsidRDefault="0008129E" w:rsidP="0008129E">
      <w:pPr>
        <w:ind w:right="49"/>
        <w:jc w:val="both"/>
        <w:rPr>
          <w:rFonts w:ascii="Bookman Old Style" w:hAnsi="Bookman Old Style" w:cs="Arial"/>
          <w:bCs/>
          <w:sz w:val="22"/>
          <w:szCs w:val="22"/>
        </w:rPr>
      </w:pPr>
    </w:p>
    <w:p w14:paraId="4DC76A44"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7. 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aprobación se haya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w:t>
      </w:r>
    </w:p>
    <w:p w14:paraId="76449ADA" w14:textId="77777777" w:rsidR="0008129E" w:rsidRPr="009561D1" w:rsidRDefault="0008129E" w:rsidP="0008129E">
      <w:pPr>
        <w:ind w:right="49"/>
        <w:jc w:val="both"/>
        <w:rPr>
          <w:rFonts w:ascii="Bookman Old Style" w:hAnsi="Bookman Old Style" w:cs="Arial"/>
          <w:bCs/>
          <w:sz w:val="22"/>
          <w:szCs w:val="22"/>
        </w:rPr>
      </w:pPr>
    </w:p>
    <w:p w14:paraId="40F58978"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8. De la repetición que el Estado ejerza contra los servidores o exservidores públicos y personas privadas que cumplan funciones públicas, incluidos los agentes judiciales, cuando la cuantía no exceda de quinientos (500) salarios mínimos legales mensuales vigentes, y cuya competencia no estuviera asignada por el factor subjetivo al Consejo de Estado.</w:t>
      </w:r>
    </w:p>
    <w:p w14:paraId="26A78634" w14:textId="77777777" w:rsidR="0008129E" w:rsidRPr="009561D1" w:rsidRDefault="0008129E" w:rsidP="0008129E">
      <w:pPr>
        <w:ind w:right="49"/>
        <w:jc w:val="both"/>
        <w:rPr>
          <w:rFonts w:ascii="Bookman Old Style" w:hAnsi="Bookman Old Style" w:cs="Arial"/>
          <w:bCs/>
          <w:sz w:val="22"/>
          <w:szCs w:val="22"/>
        </w:rPr>
      </w:pPr>
    </w:p>
    <w:p w14:paraId="03D448EB"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9. 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w:t>
      </w:r>
    </w:p>
    <w:p w14:paraId="01FE128D" w14:textId="77777777" w:rsidR="0008129E" w:rsidRPr="009561D1" w:rsidRDefault="0008129E" w:rsidP="0008129E">
      <w:pPr>
        <w:ind w:right="49"/>
        <w:jc w:val="both"/>
        <w:rPr>
          <w:rFonts w:ascii="Bookman Old Style" w:hAnsi="Bookman Old Style" w:cs="Arial"/>
          <w:bCs/>
          <w:sz w:val="22"/>
          <w:szCs w:val="22"/>
        </w:rPr>
      </w:pPr>
    </w:p>
    <w:p w14:paraId="0B1A6106"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10. De los relativos a la protección de derechos e intereses colectivos y de cumplimiento, contra las autoridades de los niveles departamental, distrital, municipal o local o las personas privadas que dentro de esos mismos ámbitos desempeñen funciones administrativas.</w:t>
      </w:r>
    </w:p>
    <w:p w14:paraId="0E08E6B2" w14:textId="77777777" w:rsidR="0008129E" w:rsidRPr="009561D1" w:rsidRDefault="0008129E" w:rsidP="0008129E">
      <w:pPr>
        <w:ind w:right="49"/>
        <w:jc w:val="both"/>
        <w:rPr>
          <w:rFonts w:ascii="Bookman Old Style" w:hAnsi="Bookman Old Style" w:cs="Arial"/>
          <w:bCs/>
          <w:sz w:val="22"/>
          <w:szCs w:val="22"/>
        </w:rPr>
      </w:pPr>
    </w:p>
    <w:p w14:paraId="0686F806"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11. 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w:t>
      </w:r>
    </w:p>
    <w:p w14:paraId="02E5BFB5" w14:textId="77777777" w:rsidR="0008129E" w:rsidRPr="009561D1" w:rsidRDefault="0008129E" w:rsidP="0008129E">
      <w:pPr>
        <w:ind w:right="49"/>
        <w:jc w:val="both"/>
        <w:rPr>
          <w:rFonts w:ascii="Bookman Old Style" w:hAnsi="Bookman Old Style" w:cs="Arial"/>
          <w:bCs/>
          <w:sz w:val="22"/>
          <w:szCs w:val="22"/>
        </w:rPr>
      </w:pPr>
    </w:p>
    <w:p w14:paraId="42F84374"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12. La de nulidad del acto de calificación y clasificación de los proponentes, expedida por las Cámaras de Comercio.</w:t>
      </w:r>
    </w:p>
    <w:p w14:paraId="4940A048" w14:textId="77777777" w:rsidR="0008129E" w:rsidRPr="009561D1" w:rsidRDefault="0008129E" w:rsidP="0008129E">
      <w:pPr>
        <w:ind w:right="49"/>
        <w:jc w:val="both"/>
        <w:rPr>
          <w:rFonts w:ascii="Bookman Old Style" w:hAnsi="Bookman Old Style" w:cs="Arial"/>
          <w:bCs/>
          <w:sz w:val="22"/>
          <w:szCs w:val="22"/>
        </w:rPr>
      </w:pPr>
    </w:p>
    <w:p w14:paraId="4F51C8DD"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13. 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w:t>
      </w:r>
    </w:p>
    <w:p w14:paraId="0F93B6E8" w14:textId="77777777" w:rsidR="0008129E" w:rsidRPr="009561D1" w:rsidRDefault="0008129E" w:rsidP="0008129E">
      <w:pPr>
        <w:ind w:right="49"/>
        <w:jc w:val="both"/>
        <w:rPr>
          <w:rFonts w:ascii="Bookman Old Style" w:hAnsi="Bookman Old Style" w:cs="Arial"/>
          <w:bCs/>
          <w:sz w:val="22"/>
          <w:szCs w:val="22"/>
        </w:rPr>
      </w:pPr>
    </w:p>
    <w:p w14:paraId="30DC95FC"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14. Sin atención a la cuantía, de los procesos de nulidad y restablecimiento del derecho contra actos administrativos de carácter disciplinario que no estén atribuidos a los tribunales o al Consejo de Estado.</w:t>
      </w:r>
    </w:p>
    <w:p w14:paraId="1972A4C3" w14:textId="77777777" w:rsidR="0008129E" w:rsidRPr="009561D1" w:rsidRDefault="0008129E" w:rsidP="0008129E">
      <w:pPr>
        <w:ind w:right="49"/>
        <w:jc w:val="both"/>
        <w:rPr>
          <w:rFonts w:ascii="Bookman Old Style" w:hAnsi="Bookman Old Style" w:cs="Arial"/>
          <w:bCs/>
          <w:sz w:val="22"/>
          <w:szCs w:val="22"/>
        </w:rPr>
      </w:pPr>
    </w:p>
    <w:p w14:paraId="5E2799DD"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15. De los de nulidad y restablecimiento del derecho que carezcan de cuantía contra actos administrativos expedidos por autoridades del orden distrital o municipal, o por las personas o entidades de derecho privado que cumplan funciones administrativas en el mismo orden.</w:t>
      </w:r>
    </w:p>
    <w:p w14:paraId="3046A900" w14:textId="77777777" w:rsidR="0008129E" w:rsidRPr="009561D1" w:rsidRDefault="0008129E" w:rsidP="0008129E">
      <w:pPr>
        <w:ind w:right="49"/>
        <w:jc w:val="both"/>
        <w:rPr>
          <w:rFonts w:ascii="Bookman Old Style" w:hAnsi="Bookman Old Style" w:cs="Arial"/>
          <w:bCs/>
          <w:sz w:val="22"/>
          <w:szCs w:val="22"/>
        </w:rPr>
      </w:pPr>
    </w:p>
    <w:p w14:paraId="21CE2631"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16. De todos los demás de carácter contencioso administrativo que involucren entidades del orden municipal o distrital o particulares que cumplan funciones administrativas en el mismo orden, para los cuales no exista regla especial de competencia.</w:t>
      </w:r>
    </w:p>
    <w:p w14:paraId="7C9BDA52" w14:textId="77777777" w:rsidR="0008129E" w:rsidRPr="009561D1" w:rsidRDefault="0008129E" w:rsidP="0008129E">
      <w:pPr>
        <w:ind w:right="49"/>
        <w:jc w:val="both"/>
        <w:rPr>
          <w:rFonts w:ascii="Bookman Old Style" w:hAnsi="Bookman Old Style" w:cs="Arial"/>
          <w:bCs/>
          <w:sz w:val="22"/>
          <w:szCs w:val="22"/>
        </w:rPr>
      </w:pPr>
    </w:p>
    <w:p w14:paraId="021388A9" w14:textId="77777777" w:rsidR="0008129E" w:rsidRPr="009561D1"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17. De la acción de nulidad agraria contra los actos expedidos por la autoridad administrativa sobre asuntos agrarios y rurales cuyas pretensiones patrimoniales excedan el equivalente a mil (1000) salarios mínimos legales mensuales vigentes.</w:t>
      </w:r>
    </w:p>
    <w:p w14:paraId="426E5B17" w14:textId="77777777" w:rsidR="0008129E" w:rsidRPr="009561D1" w:rsidRDefault="0008129E" w:rsidP="0008129E">
      <w:pPr>
        <w:ind w:right="49"/>
        <w:jc w:val="both"/>
        <w:rPr>
          <w:rFonts w:ascii="Bookman Old Style" w:hAnsi="Bookman Old Style" w:cs="Arial"/>
          <w:bCs/>
          <w:sz w:val="22"/>
          <w:szCs w:val="22"/>
        </w:rPr>
      </w:pPr>
    </w:p>
    <w:p w14:paraId="1EA954D5" w14:textId="77777777" w:rsidR="0008129E" w:rsidRPr="0096277C" w:rsidRDefault="0008129E" w:rsidP="0008129E">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18. De los asuntos contenciosos agrarios, </w:t>
      </w:r>
      <w:r w:rsidRPr="0096277C">
        <w:rPr>
          <w:rFonts w:ascii="Bookman Old Style" w:hAnsi="Bookman Old Style" w:cs="Arial"/>
          <w:bCs/>
          <w:sz w:val="22"/>
          <w:szCs w:val="22"/>
        </w:rPr>
        <w:t>rurales o ambientales, cualquiera sea el medio de control o acción promovida, cuyas pretensiones patrimoniales excedan el equivalente a mil (1000) salarios mínimos legales mensuales vigentes.</w:t>
      </w:r>
    </w:p>
    <w:p w14:paraId="612820D4" w14:textId="77777777" w:rsidR="0008129E" w:rsidRPr="0096277C" w:rsidRDefault="0008129E" w:rsidP="0008129E">
      <w:pPr>
        <w:ind w:right="49"/>
        <w:jc w:val="both"/>
        <w:rPr>
          <w:rFonts w:ascii="Bookman Old Style" w:hAnsi="Bookman Old Style" w:cs="Arial"/>
          <w:bCs/>
          <w:sz w:val="22"/>
          <w:szCs w:val="22"/>
        </w:rPr>
      </w:pPr>
    </w:p>
    <w:p w14:paraId="5B8060B9" w14:textId="77777777" w:rsidR="0008129E" w:rsidRPr="0096277C" w:rsidRDefault="0008129E" w:rsidP="0008129E">
      <w:pPr>
        <w:ind w:right="49"/>
        <w:jc w:val="both"/>
        <w:rPr>
          <w:rFonts w:ascii="Bookman Old Style" w:hAnsi="Bookman Old Style" w:cs="Arial"/>
          <w:bCs/>
          <w:sz w:val="22"/>
          <w:szCs w:val="22"/>
        </w:rPr>
      </w:pPr>
      <w:r w:rsidRPr="0096277C">
        <w:rPr>
          <w:rFonts w:ascii="Bookman Old Style" w:hAnsi="Bookman Old Style" w:cs="Arial"/>
          <w:bCs/>
          <w:sz w:val="22"/>
          <w:szCs w:val="22"/>
        </w:rPr>
        <w:t>19. De todos los demás asuntos agrarios y rurales o ambientales relativos a la jurisdicción de lo contencioso administrativo para los cuales no exista regla especial de competencia.</w:t>
      </w:r>
    </w:p>
    <w:p w14:paraId="670B6EC6" w14:textId="77777777" w:rsidR="0008129E" w:rsidRPr="0096277C" w:rsidRDefault="0008129E" w:rsidP="0008129E">
      <w:pPr>
        <w:ind w:right="49"/>
        <w:jc w:val="both"/>
        <w:rPr>
          <w:rFonts w:ascii="Bookman Old Style" w:hAnsi="Bookman Old Style" w:cs="Arial"/>
          <w:bCs/>
          <w:sz w:val="22"/>
          <w:szCs w:val="22"/>
        </w:rPr>
      </w:pPr>
    </w:p>
    <w:p w14:paraId="3CA58C67" w14:textId="77777777" w:rsidR="0008129E" w:rsidRPr="0096277C" w:rsidRDefault="0008129E" w:rsidP="0008129E">
      <w:pPr>
        <w:ind w:right="49"/>
        <w:jc w:val="both"/>
        <w:rPr>
          <w:rFonts w:ascii="Bookman Old Style" w:hAnsi="Bookman Old Style" w:cs="Arial"/>
          <w:bCs/>
          <w:sz w:val="22"/>
          <w:szCs w:val="22"/>
        </w:rPr>
      </w:pPr>
      <w:r w:rsidRPr="0096277C">
        <w:rPr>
          <w:rFonts w:ascii="Bookman Old Style" w:hAnsi="Bookman Old Style" w:cs="Arial"/>
          <w:bCs/>
          <w:sz w:val="22"/>
          <w:szCs w:val="22"/>
        </w:rPr>
        <w:t>20. De los demás asuntos que les asignen leyes especiales</w:t>
      </w:r>
    </w:p>
    <w:p w14:paraId="36082987" w14:textId="77777777" w:rsidR="0008129E" w:rsidRPr="0096277C" w:rsidRDefault="0008129E" w:rsidP="0008129E">
      <w:pPr>
        <w:ind w:right="49"/>
        <w:jc w:val="both"/>
        <w:rPr>
          <w:rFonts w:ascii="Bookman Old Style" w:hAnsi="Bookman Old Style" w:cs="Arial"/>
          <w:bCs/>
          <w:sz w:val="22"/>
          <w:szCs w:val="22"/>
        </w:rPr>
      </w:pPr>
    </w:p>
    <w:p w14:paraId="4D0B41F7" w14:textId="722DFF46" w:rsidR="00B039A4" w:rsidRPr="00B039A4" w:rsidRDefault="0008129E" w:rsidP="0008129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6277C">
        <w:rPr>
          <w:rFonts w:ascii="Bookman Old Style" w:hAnsi="Bookman Old Style" w:cs="Arial"/>
          <w:bCs/>
          <w:sz w:val="22"/>
          <w:szCs w:val="22"/>
        </w:rPr>
        <w:t>Parágrafo. En relación con los asuntos previstos en los numerales 17, 18 y 19 de este artículo, corresponderá a los juzgados agrarios, rurales y ambientales administrativos la tramitación de estas materias a través del proceso especial agrario, rural y ambiental.</w:t>
      </w:r>
      <w:r w:rsidR="00B039A4" w:rsidRPr="00B039A4">
        <w:rPr>
          <w:rFonts w:ascii="Bookman Old Style" w:eastAsia="Garamond" w:hAnsi="Bookman Old Style" w:cs="Garamond"/>
          <w:sz w:val="22"/>
          <w:szCs w:val="22"/>
        </w:rPr>
        <w:t xml:space="preserve"> </w:t>
      </w:r>
    </w:p>
    <w:p w14:paraId="43EE7F24"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4B5E8D0C" w14:textId="77777777" w:rsidR="0008129E" w:rsidRPr="009561D1" w:rsidRDefault="0008129E" w:rsidP="0008129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III</w:t>
      </w:r>
    </w:p>
    <w:p w14:paraId="5045CED6" w14:textId="0555E93E" w:rsidR="00B039A4" w:rsidRPr="00B039A4" w:rsidRDefault="0008129E" w:rsidP="0008129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Competencia de la jurisdicción ordinaria en los asuntos agrarios, rurales </w:t>
      </w:r>
      <w:r w:rsidRPr="0096277C">
        <w:rPr>
          <w:rFonts w:ascii="Bookman Old Style" w:eastAsia="Garamond" w:hAnsi="Bookman Old Style" w:cs="Garamond"/>
          <w:b/>
          <w:sz w:val="22"/>
          <w:szCs w:val="22"/>
        </w:rPr>
        <w:t>y ambientales</w:t>
      </w:r>
    </w:p>
    <w:p w14:paraId="211CCCD3"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010E9BC" w14:textId="77777777" w:rsidR="004A0893" w:rsidRPr="009561D1" w:rsidRDefault="004A0893" w:rsidP="004A0893">
      <w:pPr>
        <w:ind w:right="49"/>
        <w:jc w:val="both"/>
        <w:rPr>
          <w:rFonts w:ascii="Bookman Old Style" w:hAnsi="Bookman Old Style" w:cs="Arial"/>
          <w:b/>
          <w:sz w:val="22"/>
          <w:szCs w:val="22"/>
        </w:rPr>
      </w:pPr>
      <w:r w:rsidRPr="009561D1">
        <w:rPr>
          <w:rFonts w:ascii="Bookman Old Style" w:hAnsi="Bookman Old Style" w:cs="Arial"/>
          <w:b/>
          <w:sz w:val="22"/>
          <w:szCs w:val="22"/>
        </w:rPr>
        <w:t>Artículo 40. Adiciónese el artículo 30A a la Ley 1564 de 2012, el cual quedará así:</w:t>
      </w:r>
    </w:p>
    <w:p w14:paraId="53E3CD01" w14:textId="77777777" w:rsidR="004A0893" w:rsidRPr="009561D1" w:rsidRDefault="004A0893" w:rsidP="004A0893">
      <w:pPr>
        <w:ind w:right="49"/>
        <w:jc w:val="both"/>
        <w:rPr>
          <w:rFonts w:ascii="Bookman Old Style" w:hAnsi="Bookman Old Style" w:cs="Arial"/>
          <w:b/>
          <w:sz w:val="22"/>
          <w:szCs w:val="22"/>
        </w:rPr>
      </w:pPr>
    </w:p>
    <w:p w14:paraId="653C7501" w14:textId="77777777" w:rsidR="004A0893" w:rsidRPr="009561D1" w:rsidRDefault="004A0893" w:rsidP="004A0893">
      <w:pPr>
        <w:ind w:right="49"/>
        <w:jc w:val="both"/>
        <w:rPr>
          <w:rFonts w:ascii="Bookman Old Style" w:hAnsi="Bookman Old Style" w:cs="Arial"/>
          <w:bCs/>
          <w:sz w:val="22"/>
          <w:szCs w:val="22"/>
        </w:rPr>
      </w:pPr>
      <w:r w:rsidRPr="009561D1">
        <w:rPr>
          <w:rFonts w:ascii="Bookman Old Style" w:hAnsi="Bookman Old Style" w:cs="Arial"/>
          <w:b/>
          <w:sz w:val="22"/>
          <w:szCs w:val="22"/>
        </w:rPr>
        <w:t>Artículo 30A. Competencia de la Sala de Casación Civil, Agraria, Rura</w:t>
      </w:r>
      <w:r w:rsidRPr="0096277C">
        <w:rPr>
          <w:rFonts w:ascii="Bookman Old Style" w:hAnsi="Bookman Old Style" w:cs="Arial"/>
          <w:b/>
          <w:sz w:val="22"/>
          <w:szCs w:val="22"/>
        </w:rPr>
        <w:t xml:space="preserve">l y Ambiental de </w:t>
      </w:r>
      <w:r w:rsidRPr="009561D1">
        <w:rPr>
          <w:rFonts w:ascii="Bookman Old Style" w:hAnsi="Bookman Old Style" w:cs="Arial"/>
          <w:b/>
          <w:sz w:val="22"/>
          <w:szCs w:val="22"/>
        </w:rPr>
        <w:t>la Corte Suprema de Justicia.</w:t>
      </w:r>
      <w:r w:rsidRPr="009561D1">
        <w:rPr>
          <w:rFonts w:ascii="Bookman Old Style" w:hAnsi="Bookman Old Style" w:cs="Arial"/>
          <w:bCs/>
          <w:sz w:val="22"/>
          <w:szCs w:val="22"/>
        </w:rPr>
        <w:t xml:space="preserve"> La Corte Suprema de Justicia conoce en su Sala de Casación Civil, Agraria, Rural </w:t>
      </w:r>
      <w:r w:rsidRPr="0096277C">
        <w:rPr>
          <w:rFonts w:ascii="Bookman Old Style" w:hAnsi="Bookman Old Style" w:cs="Arial"/>
          <w:bCs/>
          <w:sz w:val="22"/>
          <w:szCs w:val="22"/>
        </w:rPr>
        <w:t>y Ambiental los siguientes asuntos relacionados con la especialidad agraria, rural y ambiental</w:t>
      </w:r>
      <w:r w:rsidRPr="009561D1">
        <w:rPr>
          <w:rFonts w:ascii="Bookman Old Style" w:hAnsi="Bookman Old Style" w:cs="Arial"/>
          <w:bCs/>
          <w:sz w:val="22"/>
          <w:szCs w:val="22"/>
        </w:rPr>
        <w:t>:</w:t>
      </w:r>
    </w:p>
    <w:p w14:paraId="5B6198CE" w14:textId="77777777" w:rsidR="004A0893" w:rsidRPr="009561D1" w:rsidRDefault="004A0893" w:rsidP="004A0893">
      <w:pPr>
        <w:ind w:right="49"/>
        <w:jc w:val="both"/>
        <w:rPr>
          <w:rFonts w:ascii="Bookman Old Style" w:hAnsi="Bookman Old Style" w:cs="Arial"/>
          <w:bCs/>
          <w:sz w:val="22"/>
          <w:szCs w:val="22"/>
        </w:rPr>
      </w:pPr>
    </w:p>
    <w:p w14:paraId="4A2FF0D3" w14:textId="77777777" w:rsidR="004A0893" w:rsidRPr="0096277C" w:rsidRDefault="004A0893" w:rsidP="004A0893">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1. Del recurso extraordinario de casación interpuesto contra las providencias que pongan fin al proceso </w:t>
      </w:r>
      <w:r w:rsidRPr="0096277C">
        <w:rPr>
          <w:rFonts w:ascii="Bookman Old Style" w:hAnsi="Bookman Old Style" w:cs="Arial"/>
          <w:bCs/>
          <w:sz w:val="22"/>
          <w:szCs w:val="22"/>
        </w:rPr>
        <w:t>dictadas por parte de las Salas Agrarias, Rurales y Ambientales de los Tribunales Superiores de Distrito Judicial y los Jueces Agrarios, rurales y ambientales.</w:t>
      </w:r>
    </w:p>
    <w:p w14:paraId="2C36AE43" w14:textId="77777777" w:rsidR="004A0893" w:rsidRPr="0096277C" w:rsidRDefault="004A0893" w:rsidP="004A0893">
      <w:pPr>
        <w:ind w:right="49"/>
        <w:jc w:val="both"/>
        <w:rPr>
          <w:rFonts w:ascii="Bookman Old Style" w:hAnsi="Bookman Old Style" w:cs="Arial"/>
          <w:bCs/>
          <w:sz w:val="22"/>
          <w:szCs w:val="22"/>
        </w:rPr>
      </w:pPr>
    </w:p>
    <w:p w14:paraId="48C8117D"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2. De los asuntos de naturaleza agraria, rural y ambiental, de conformidad con el régimen establecido para el efecto, avocados por razones de importancia jurídica, trascendencia económica o social, o necesidad de sentar jurisprudencia, que ameriten la expedición de una sentencia de unificación.</w:t>
      </w:r>
    </w:p>
    <w:p w14:paraId="3E53B763" w14:textId="77777777" w:rsidR="004A0893" w:rsidRPr="0096277C" w:rsidRDefault="004A0893" w:rsidP="004A0893">
      <w:pPr>
        <w:ind w:right="49"/>
        <w:jc w:val="both"/>
        <w:rPr>
          <w:rFonts w:ascii="Bookman Old Style" w:hAnsi="Bookman Old Style" w:cs="Arial"/>
          <w:bCs/>
          <w:sz w:val="22"/>
          <w:szCs w:val="22"/>
        </w:rPr>
      </w:pPr>
    </w:p>
    <w:p w14:paraId="2CAF15AD"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3. Del exequátur de sentencias proferidas en país extranjero, en relación con los asuntos de naturaleza agraria, rural y ambiental, de conformidad con el régimen establecido para el efecto, sin perjuicio de lo estipulado en los tratados internacionales.</w:t>
      </w:r>
    </w:p>
    <w:p w14:paraId="53DF56FA" w14:textId="77777777" w:rsidR="004A0893" w:rsidRPr="0096277C" w:rsidRDefault="004A0893" w:rsidP="004A0893">
      <w:pPr>
        <w:ind w:right="49"/>
        <w:jc w:val="both"/>
        <w:rPr>
          <w:rFonts w:ascii="Bookman Old Style" w:hAnsi="Bookman Old Style" w:cs="Arial"/>
          <w:bCs/>
          <w:sz w:val="22"/>
          <w:szCs w:val="22"/>
        </w:rPr>
      </w:pPr>
    </w:p>
    <w:p w14:paraId="3A189973"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4. Del reconocimiento y la ejecución de laudos arbitrales proferidos en el extranjero, en relación con los asuntos de naturaleza agraria, rural y ambiental, de conformidad con el régimen establecido para el efecto y las normas que regulan la materia.</w:t>
      </w:r>
    </w:p>
    <w:p w14:paraId="5CC3A871" w14:textId="77777777" w:rsidR="004A0893" w:rsidRPr="0096277C" w:rsidRDefault="004A0893" w:rsidP="004A0893">
      <w:pPr>
        <w:ind w:right="49"/>
        <w:jc w:val="both"/>
        <w:rPr>
          <w:rFonts w:ascii="Bookman Old Style" w:hAnsi="Bookman Old Style" w:cs="Arial"/>
          <w:bCs/>
          <w:sz w:val="22"/>
          <w:szCs w:val="22"/>
        </w:rPr>
      </w:pPr>
    </w:p>
    <w:p w14:paraId="5921E4D2"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5. De los procesos contenciosos en que sea parte un Estado extranjero o un agente diplomático acreditado ante el Gobierno de la República, en los casos previstos por el derecho internacional y que tengan relación con los asuntos de naturaleza agraria, rural y ambiental, de conformidad con el régimen establecido para el efecto.</w:t>
      </w:r>
    </w:p>
    <w:p w14:paraId="04542A1A" w14:textId="77777777" w:rsidR="004A0893" w:rsidRPr="0096277C" w:rsidRDefault="004A0893" w:rsidP="004A0893">
      <w:pPr>
        <w:ind w:right="49"/>
        <w:jc w:val="both"/>
        <w:rPr>
          <w:rFonts w:ascii="Bookman Old Style" w:hAnsi="Bookman Old Style" w:cs="Arial"/>
          <w:bCs/>
          <w:sz w:val="22"/>
          <w:szCs w:val="22"/>
        </w:rPr>
      </w:pPr>
    </w:p>
    <w:p w14:paraId="2BDFEACF"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6. Del recurso extraordinario de revisión contra laudos arbitrales que versen sobre asuntos de naturaleza agraria, rural y ambiental, de conformidad con el régimen establecido para el efecto, cuya competencia no corresponda al Consejo de Estado, en concordancia con lo dispuesto en el artículo 46 de la Ley 1563 de 2012.</w:t>
      </w:r>
    </w:p>
    <w:p w14:paraId="483FC5FD" w14:textId="77777777" w:rsidR="004A0893" w:rsidRPr="0096277C" w:rsidRDefault="004A0893" w:rsidP="004A0893">
      <w:pPr>
        <w:ind w:right="49"/>
        <w:jc w:val="both"/>
        <w:rPr>
          <w:rFonts w:ascii="Bookman Old Style" w:hAnsi="Bookman Old Style" w:cs="Arial"/>
          <w:bCs/>
          <w:sz w:val="22"/>
          <w:szCs w:val="22"/>
        </w:rPr>
      </w:pPr>
    </w:p>
    <w:p w14:paraId="519B5CFE"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7. De las peticiones de cambio de radicación de un proceso o actuación de carácter agrario, rural o ambiental tramitados por las Salas Agrarias, Rurales y Ambiental de los Tribunales Superiores de Distrito Judicial y los Jueces Agrarios, Rurales y Ambientales.</w:t>
      </w:r>
    </w:p>
    <w:p w14:paraId="504B4D32" w14:textId="77777777" w:rsidR="004A0893" w:rsidRPr="009561D1" w:rsidRDefault="004A0893" w:rsidP="004A0893">
      <w:pPr>
        <w:ind w:right="49"/>
        <w:jc w:val="both"/>
        <w:rPr>
          <w:rFonts w:ascii="Bookman Old Style" w:hAnsi="Bookman Old Style" w:cs="Arial"/>
          <w:bCs/>
          <w:sz w:val="22"/>
          <w:szCs w:val="22"/>
        </w:rPr>
      </w:pPr>
    </w:p>
    <w:p w14:paraId="59B0CCCE" w14:textId="73DD5798" w:rsidR="00B039A4" w:rsidRPr="00B039A4" w:rsidRDefault="004A0893" w:rsidP="004A0893">
      <w:pPr>
        <w:widowControl w:val="0"/>
        <w:pBdr>
          <w:top w:val="nil"/>
          <w:left w:val="nil"/>
          <w:bottom w:val="nil"/>
          <w:right w:val="nil"/>
          <w:between w:val="nil"/>
        </w:pBdr>
        <w:ind w:right="49"/>
        <w:rPr>
          <w:rFonts w:ascii="Bookman Old Style" w:eastAsia="Garamond" w:hAnsi="Bookman Old Style" w:cs="Garamond"/>
          <w:sz w:val="22"/>
          <w:szCs w:val="22"/>
        </w:rPr>
      </w:pPr>
      <w:r w:rsidRPr="009561D1">
        <w:rPr>
          <w:rFonts w:ascii="Bookman Old Style" w:hAnsi="Bookman Old Style" w:cs="Arial"/>
          <w:bCs/>
          <w:sz w:val="22"/>
          <w:szCs w:val="22"/>
        </w:rPr>
        <w:t>8. Los demás que les atribuya la Ley.</w:t>
      </w:r>
    </w:p>
    <w:p w14:paraId="6EADDEDD"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3703A2A" w14:textId="77777777" w:rsidR="004A0893" w:rsidRPr="009561D1" w:rsidRDefault="004A0893" w:rsidP="004A0893">
      <w:pPr>
        <w:ind w:right="49"/>
        <w:jc w:val="both"/>
        <w:rPr>
          <w:rFonts w:ascii="Bookman Old Style" w:hAnsi="Bookman Old Style" w:cs="Arial"/>
          <w:b/>
          <w:sz w:val="22"/>
          <w:szCs w:val="22"/>
        </w:rPr>
      </w:pPr>
      <w:r w:rsidRPr="009561D1">
        <w:rPr>
          <w:rFonts w:ascii="Bookman Old Style" w:hAnsi="Bookman Old Style" w:cs="Arial"/>
          <w:b/>
          <w:sz w:val="22"/>
          <w:szCs w:val="22"/>
        </w:rPr>
        <w:t>Artículo 41. Adiciónese el artículo 32A a la Ley 1564 de 2012, el cual quedará así:</w:t>
      </w:r>
    </w:p>
    <w:p w14:paraId="7374348C" w14:textId="77777777" w:rsidR="004A0893" w:rsidRPr="009561D1" w:rsidRDefault="004A0893" w:rsidP="004A0893">
      <w:pPr>
        <w:ind w:right="49"/>
        <w:jc w:val="both"/>
        <w:rPr>
          <w:rFonts w:ascii="Bookman Old Style" w:hAnsi="Bookman Old Style" w:cs="Arial"/>
          <w:b/>
          <w:sz w:val="22"/>
          <w:szCs w:val="22"/>
        </w:rPr>
      </w:pPr>
    </w:p>
    <w:p w14:paraId="4C10DBA7" w14:textId="77777777" w:rsidR="004A0893" w:rsidRPr="0096277C" w:rsidRDefault="004A0893" w:rsidP="004A0893">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32A. Competencia de las salas agrarias, </w:t>
      </w:r>
      <w:r w:rsidRPr="0096277C">
        <w:rPr>
          <w:rFonts w:ascii="Bookman Old Style" w:hAnsi="Bookman Old Style" w:cs="Arial"/>
          <w:b/>
          <w:sz w:val="22"/>
          <w:szCs w:val="22"/>
        </w:rPr>
        <w:t>rurales y ambientales</w:t>
      </w:r>
      <w:r w:rsidRPr="009561D1">
        <w:rPr>
          <w:rFonts w:ascii="Bookman Old Style" w:hAnsi="Bookman Old Style" w:cs="Arial"/>
          <w:b/>
          <w:sz w:val="22"/>
          <w:szCs w:val="22"/>
        </w:rPr>
        <w:t xml:space="preserve"> de los tribunales superiores de distrito judicial.</w:t>
      </w:r>
      <w:r w:rsidRPr="009561D1">
        <w:rPr>
          <w:rFonts w:ascii="Bookman Old Style" w:hAnsi="Bookman Old Style" w:cs="Arial"/>
          <w:bCs/>
          <w:sz w:val="22"/>
          <w:szCs w:val="22"/>
        </w:rPr>
        <w:t xml:space="preserve"> Los tribunales superiores de distrito judicial conocen, en sala agraria, rural </w:t>
      </w:r>
      <w:r w:rsidRPr="0096277C">
        <w:rPr>
          <w:rFonts w:ascii="Bookman Old Style" w:hAnsi="Bookman Old Style" w:cs="Arial"/>
          <w:bCs/>
          <w:sz w:val="22"/>
          <w:szCs w:val="22"/>
        </w:rPr>
        <w:t>y ambiental:</w:t>
      </w:r>
    </w:p>
    <w:p w14:paraId="3DC77068" w14:textId="77777777" w:rsidR="004A0893" w:rsidRPr="0096277C" w:rsidRDefault="004A0893" w:rsidP="004A0893">
      <w:pPr>
        <w:ind w:right="49"/>
        <w:jc w:val="both"/>
        <w:rPr>
          <w:rFonts w:ascii="Bookman Old Style" w:hAnsi="Bookman Old Style" w:cs="Arial"/>
          <w:bCs/>
          <w:sz w:val="22"/>
          <w:szCs w:val="22"/>
        </w:rPr>
      </w:pPr>
    </w:p>
    <w:p w14:paraId="27301E59"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1. De la segunda instancia de los procesos que conocen en primera instancia los Jueces Agrarios, Rurales y Ambientales.</w:t>
      </w:r>
    </w:p>
    <w:p w14:paraId="7C090AA1" w14:textId="77777777" w:rsidR="004A0893" w:rsidRPr="0096277C" w:rsidRDefault="004A0893" w:rsidP="004A0893">
      <w:pPr>
        <w:ind w:right="49"/>
        <w:jc w:val="both"/>
        <w:rPr>
          <w:rFonts w:ascii="Bookman Old Style" w:hAnsi="Bookman Old Style" w:cs="Arial"/>
          <w:bCs/>
          <w:sz w:val="22"/>
          <w:szCs w:val="22"/>
        </w:rPr>
      </w:pPr>
    </w:p>
    <w:p w14:paraId="01E9BB94"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2. Del recurso de queja contra los autos que nieguen la apelación contra las providencias proferidas por los Jueces Agrarios, Rurales y Ambientales en primera instancia.</w:t>
      </w:r>
    </w:p>
    <w:p w14:paraId="7ECDBE41" w14:textId="77777777" w:rsidR="004A0893" w:rsidRPr="0096277C" w:rsidRDefault="004A0893" w:rsidP="004A0893">
      <w:pPr>
        <w:ind w:right="49"/>
        <w:jc w:val="both"/>
        <w:rPr>
          <w:rFonts w:ascii="Bookman Old Style" w:hAnsi="Bookman Old Style" w:cs="Arial"/>
          <w:bCs/>
          <w:sz w:val="22"/>
          <w:szCs w:val="22"/>
        </w:rPr>
      </w:pPr>
    </w:p>
    <w:p w14:paraId="3608CB3D" w14:textId="77777777" w:rsidR="004A0893" w:rsidRPr="009561D1" w:rsidRDefault="004A0893" w:rsidP="004A0893">
      <w:pPr>
        <w:ind w:right="49"/>
        <w:jc w:val="both"/>
        <w:rPr>
          <w:rFonts w:ascii="Bookman Old Style" w:hAnsi="Bookman Old Style"/>
          <w:sz w:val="22"/>
          <w:szCs w:val="22"/>
        </w:rPr>
      </w:pPr>
      <w:r w:rsidRPr="0096277C">
        <w:rPr>
          <w:rFonts w:ascii="Bookman Old Style" w:hAnsi="Bookman Old Style" w:cs="Arial"/>
          <w:bCs/>
          <w:sz w:val="22"/>
          <w:szCs w:val="22"/>
        </w:rPr>
        <w:t>3. En única instancia, de la aprobación de los acuerdos de conciliación sobre asuntos agrarios, rurales y ambientales sin cuantía</w:t>
      </w:r>
      <w:r w:rsidRPr="009561D1">
        <w:rPr>
          <w:rFonts w:ascii="Bookman Old Style" w:hAnsi="Bookman Old Style" w:cs="Arial"/>
          <w:bCs/>
          <w:sz w:val="22"/>
          <w:szCs w:val="22"/>
        </w:rPr>
        <w:t xml:space="preserve"> y de mayor cuantía de competencia de la jurisdicción ordinaria.</w:t>
      </w:r>
      <w:r w:rsidRPr="009561D1">
        <w:rPr>
          <w:rFonts w:ascii="Bookman Old Style" w:hAnsi="Bookman Old Style"/>
          <w:sz w:val="22"/>
          <w:szCs w:val="22"/>
        </w:rPr>
        <w:t xml:space="preserve"> </w:t>
      </w:r>
    </w:p>
    <w:p w14:paraId="0A69A4E0" w14:textId="77777777" w:rsidR="004A0893" w:rsidRPr="009561D1" w:rsidRDefault="004A0893" w:rsidP="004A0893">
      <w:pPr>
        <w:ind w:right="49"/>
        <w:jc w:val="both"/>
        <w:rPr>
          <w:rFonts w:ascii="Bookman Old Style" w:hAnsi="Bookman Old Style"/>
          <w:b/>
          <w:sz w:val="22"/>
          <w:szCs w:val="22"/>
          <w:u w:val="single"/>
        </w:rPr>
      </w:pPr>
    </w:p>
    <w:p w14:paraId="11E6E451"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Cuando la aprobación de los acuerdos de conciliación en estos casos sea parcial, el litigio seguirá su curso sobre lo no conciliado.</w:t>
      </w:r>
    </w:p>
    <w:p w14:paraId="61D1C114" w14:textId="77777777" w:rsidR="004A0893" w:rsidRPr="0096277C" w:rsidRDefault="004A0893" w:rsidP="004A0893">
      <w:pPr>
        <w:ind w:right="49"/>
        <w:jc w:val="both"/>
        <w:rPr>
          <w:rFonts w:ascii="Bookman Old Style" w:hAnsi="Bookman Old Style" w:cs="Arial"/>
          <w:bCs/>
          <w:sz w:val="22"/>
          <w:szCs w:val="22"/>
        </w:rPr>
      </w:pPr>
    </w:p>
    <w:p w14:paraId="46E90B4F"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4. En única instancia, del recurso de anulación de laudos arbitrales que versen sobre temas agrarios, rurales o ambientales, cuya competencia no corresponda al Consejo de Estado, en los términos del artículo 46 de la Ley 1563 de 2012.</w:t>
      </w:r>
    </w:p>
    <w:p w14:paraId="7563B6E1" w14:textId="77777777" w:rsidR="004A0893" w:rsidRPr="0096277C" w:rsidRDefault="004A0893" w:rsidP="004A0893">
      <w:pPr>
        <w:ind w:right="49"/>
        <w:jc w:val="both"/>
        <w:rPr>
          <w:rFonts w:ascii="Bookman Old Style" w:hAnsi="Bookman Old Style" w:cs="Arial"/>
          <w:bCs/>
          <w:sz w:val="22"/>
          <w:szCs w:val="22"/>
        </w:rPr>
      </w:pPr>
    </w:p>
    <w:p w14:paraId="0D6BC622"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5. De las peticiones de cambio de radicación de un proceso o actuación, que implique su remisión al interior de un mismo distrito judicial, de conformidad con lo previsto en el numeral 8 del artículo 30.</w:t>
      </w:r>
    </w:p>
    <w:p w14:paraId="7A9CCB82" w14:textId="77777777" w:rsidR="004A0893" w:rsidRPr="0096277C" w:rsidRDefault="004A0893" w:rsidP="004A0893">
      <w:pPr>
        <w:ind w:right="49"/>
        <w:jc w:val="both"/>
        <w:rPr>
          <w:rFonts w:ascii="Bookman Old Style" w:hAnsi="Bookman Old Style" w:cs="Arial"/>
          <w:bCs/>
          <w:sz w:val="22"/>
          <w:szCs w:val="22"/>
        </w:rPr>
      </w:pPr>
    </w:p>
    <w:p w14:paraId="46628F83" w14:textId="1D4FE2F6" w:rsidR="004A0893" w:rsidRPr="009561D1" w:rsidRDefault="004A0893" w:rsidP="004A0893">
      <w:pPr>
        <w:ind w:right="49"/>
        <w:jc w:val="both"/>
        <w:rPr>
          <w:rFonts w:ascii="Bookman Old Style" w:hAnsi="Bookman Old Style" w:cs="Arial"/>
          <w:b/>
          <w:sz w:val="22"/>
          <w:szCs w:val="22"/>
        </w:rPr>
      </w:pPr>
      <w:r w:rsidRPr="0096277C">
        <w:rPr>
          <w:rFonts w:ascii="Bookman Old Style" w:hAnsi="Bookman Old Style" w:cs="Arial"/>
          <w:bCs/>
          <w:sz w:val="22"/>
          <w:szCs w:val="22"/>
        </w:rPr>
        <w:t>6. De los demás asuntos agrarios, rurales o ambientales que</w:t>
      </w:r>
      <w:r w:rsidRPr="009561D1">
        <w:rPr>
          <w:rFonts w:ascii="Bookman Old Style" w:hAnsi="Bookman Old Style" w:cs="Arial"/>
          <w:bCs/>
          <w:sz w:val="22"/>
          <w:szCs w:val="22"/>
        </w:rPr>
        <w:t xml:space="preserve"> les asigne la ley.</w:t>
      </w:r>
      <w:r w:rsidRPr="004A0893">
        <w:rPr>
          <w:rFonts w:ascii="Bookman Old Style" w:hAnsi="Bookman Old Style" w:cs="Arial"/>
          <w:b/>
          <w:sz w:val="22"/>
          <w:szCs w:val="22"/>
        </w:rPr>
        <w:t xml:space="preserve"> </w:t>
      </w:r>
      <w:r w:rsidRPr="009561D1">
        <w:rPr>
          <w:rFonts w:ascii="Bookman Old Style" w:hAnsi="Bookman Old Style" w:cs="Arial"/>
          <w:b/>
          <w:sz w:val="22"/>
          <w:szCs w:val="22"/>
        </w:rPr>
        <w:t>Artículo 41. Adiciónese el artículo 32A a la Ley 1564 de 2012, el cual quedará así:</w:t>
      </w:r>
    </w:p>
    <w:p w14:paraId="4E28667C" w14:textId="77777777" w:rsidR="004A0893" w:rsidRPr="009561D1" w:rsidRDefault="004A0893" w:rsidP="004A0893">
      <w:pPr>
        <w:ind w:right="49"/>
        <w:jc w:val="both"/>
        <w:rPr>
          <w:rFonts w:ascii="Bookman Old Style" w:hAnsi="Bookman Old Style" w:cs="Arial"/>
          <w:b/>
          <w:sz w:val="22"/>
          <w:szCs w:val="22"/>
        </w:rPr>
      </w:pPr>
    </w:p>
    <w:p w14:paraId="7EF09156" w14:textId="77777777" w:rsidR="004A0893" w:rsidRPr="0096277C" w:rsidRDefault="004A0893" w:rsidP="004A0893">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32A. Competencia de las salas agrarias, </w:t>
      </w:r>
      <w:r w:rsidRPr="0096277C">
        <w:rPr>
          <w:rFonts w:ascii="Bookman Old Style" w:hAnsi="Bookman Old Style" w:cs="Arial"/>
          <w:b/>
          <w:sz w:val="22"/>
          <w:szCs w:val="22"/>
        </w:rPr>
        <w:t>rurales y ambientales</w:t>
      </w:r>
      <w:r w:rsidRPr="009561D1">
        <w:rPr>
          <w:rFonts w:ascii="Bookman Old Style" w:hAnsi="Bookman Old Style" w:cs="Arial"/>
          <w:b/>
          <w:sz w:val="22"/>
          <w:szCs w:val="22"/>
        </w:rPr>
        <w:t xml:space="preserve"> de los tribunales superiores de distrito judicial.</w:t>
      </w:r>
      <w:r w:rsidRPr="009561D1">
        <w:rPr>
          <w:rFonts w:ascii="Bookman Old Style" w:hAnsi="Bookman Old Style" w:cs="Arial"/>
          <w:bCs/>
          <w:sz w:val="22"/>
          <w:szCs w:val="22"/>
        </w:rPr>
        <w:t xml:space="preserve"> Los tribunales superiores de distrito judicial conocen, en sala agraria, rural </w:t>
      </w:r>
      <w:r w:rsidRPr="0096277C">
        <w:rPr>
          <w:rFonts w:ascii="Bookman Old Style" w:hAnsi="Bookman Old Style" w:cs="Arial"/>
          <w:bCs/>
          <w:sz w:val="22"/>
          <w:szCs w:val="22"/>
        </w:rPr>
        <w:t>y ambiental:</w:t>
      </w:r>
    </w:p>
    <w:p w14:paraId="6E049ED4" w14:textId="77777777" w:rsidR="004A0893" w:rsidRPr="0096277C" w:rsidRDefault="004A0893" w:rsidP="004A0893">
      <w:pPr>
        <w:ind w:right="49"/>
        <w:jc w:val="both"/>
        <w:rPr>
          <w:rFonts w:ascii="Bookman Old Style" w:hAnsi="Bookman Old Style" w:cs="Arial"/>
          <w:bCs/>
          <w:sz w:val="22"/>
          <w:szCs w:val="22"/>
        </w:rPr>
      </w:pPr>
    </w:p>
    <w:p w14:paraId="424E1E55"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1. De la segunda instancia de los procesos que conocen en primera instancia los Jueces Agrarios, Rurales y Ambientales.</w:t>
      </w:r>
    </w:p>
    <w:p w14:paraId="49EE6B56" w14:textId="77777777" w:rsidR="004A0893" w:rsidRPr="0096277C" w:rsidRDefault="004A0893" w:rsidP="004A0893">
      <w:pPr>
        <w:ind w:right="49"/>
        <w:jc w:val="both"/>
        <w:rPr>
          <w:rFonts w:ascii="Bookman Old Style" w:hAnsi="Bookman Old Style" w:cs="Arial"/>
          <w:bCs/>
          <w:sz w:val="22"/>
          <w:szCs w:val="22"/>
        </w:rPr>
      </w:pPr>
    </w:p>
    <w:p w14:paraId="5A988E85"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2. Del recurso de queja contra los autos que nieguen la apelación contra las providencias proferidas por los Jueces Agrarios, Rurales y Ambientales en primera instancia.</w:t>
      </w:r>
    </w:p>
    <w:p w14:paraId="29A05AB6" w14:textId="77777777" w:rsidR="004A0893" w:rsidRPr="0096277C" w:rsidRDefault="004A0893" w:rsidP="004A0893">
      <w:pPr>
        <w:ind w:right="49"/>
        <w:jc w:val="both"/>
        <w:rPr>
          <w:rFonts w:ascii="Bookman Old Style" w:hAnsi="Bookman Old Style" w:cs="Arial"/>
          <w:bCs/>
          <w:sz w:val="22"/>
          <w:szCs w:val="22"/>
        </w:rPr>
      </w:pPr>
    </w:p>
    <w:p w14:paraId="07C4BC28" w14:textId="77777777" w:rsidR="004A0893" w:rsidRPr="009561D1" w:rsidRDefault="004A0893" w:rsidP="004A0893">
      <w:pPr>
        <w:ind w:right="49"/>
        <w:jc w:val="both"/>
        <w:rPr>
          <w:rFonts w:ascii="Bookman Old Style" w:hAnsi="Bookman Old Style"/>
          <w:sz w:val="22"/>
          <w:szCs w:val="22"/>
        </w:rPr>
      </w:pPr>
      <w:r w:rsidRPr="0096277C">
        <w:rPr>
          <w:rFonts w:ascii="Bookman Old Style" w:hAnsi="Bookman Old Style" w:cs="Arial"/>
          <w:bCs/>
          <w:sz w:val="22"/>
          <w:szCs w:val="22"/>
        </w:rPr>
        <w:t>3. En única instancia, de la aprobación de los acuerdos de conciliación sobre asuntos agrarios, rurales y ambientales sin cuantía</w:t>
      </w:r>
      <w:r w:rsidRPr="009561D1">
        <w:rPr>
          <w:rFonts w:ascii="Bookman Old Style" w:hAnsi="Bookman Old Style" w:cs="Arial"/>
          <w:bCs/>
          <w:sz w:val="22"/>
          <w:szCs w:val="22"/>
        </w:rPr>
        <w:t xml:space="preserve"> y de mayor cuantía de competencia de la jurisdicción ordinaria.</w:t>
      </w:r>
      <w:r w:rsidRPr="009561D1">
        <w:rPr>
          <w:rFonts w:ascii="Bookman Old Style" w:hAnsi="Bookman Old Style"/>
          <w:sz w:val="22"/>
          <w:szCs w:val="22"/>
        </w:rPr>
        <w:t xml:space="preserve"> </w:t>
      </w:r>
    </w:p>
    <w:p w14:paraId="2172FB50" w14:textId="77777777" w:rsidR="004A0893" w:rsidRPr="009561D1" w:rsidRDefault="004A0893" w:rsidP="004A0893">
      <w:pPr>
        <w:ind w:right="49"/>
        <w:jc w:val="both"/>
        <w:rPr>
          <w:rFonts w:ascii="Bookman Old Style" w:hAnsi="Bookman Old Style"/>
          <w:b/>
          <w:sz w:val="22"/>
          <w:szCs w:val="22"/>
          <w:u w:val="single"/>
        </w:rPr>
      </w:pPr>
    </w:p>
    <w:p w14:paraId="531FE90E"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Cuando la aprobación de los acuerdos de conciliación en estos casos sea parcial, el litigio seguirá su curso sobre lo no conciliado.</w:t>
      </w:r>
    </w:p>
    <w:p w14:paraId="0A3C9262" w14:textId="77777777" w:rsidR="004A0893" w:rsidRPr="0096277C" w:rsidRDefault="004A0893" w:rsidP="004A0893">
      <w:pPr>
        <w:ind w:right="49"/>
        <w:jc w:val="both"/>
        <w:rPr>
          <w:rFonts w:ascii="Bookman Old Style" w:hAnsi="Bookman Old Style" w:cs="Arial"/>
          <w:bCs/>
          <w:sz w:val="22"/>
          <w:szCs w:val="22"/>
        </w:rPr>
      </w:pPr>
    </w:p>
    <w:p w14:paraId="50C87A57"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4. En única instancia, del recurso de anulación de laudos arbitrales que versen sobre temas agrarios, rurales o ambientales, cuya competencia no corresponda al Consejo de Estado, en los términos del artículo 46 de la Ley 1563 de 2012.</w:t>
      </w:r>
    </w:p>
    <w:p w14:paraId="360A330C" w14:textId="77777777" w:rsidR="004A0893" w:rsidRPr="0096277C" w:rsidRDefault="004A0893" w:rsidP="004A0893">
      <w:pPr>
        <w:ind w:right="49"/>
        <w:jc w:val="both"/>
        <w:rPr>
          <w:rFonts w:ascii="Bookman Old Style" w:hAnsi="Bookman Old Style" w:cs="Arial"/>
          <w:bCs/>
          <w:sz w:val="22"/>
          <w:szCs w:val="22"/>
        </w:rPr>
      </w:pPr>
    </w:p>
    <w:p w14:paraId="40552C3A" w14:textId="77777777" w:rsidR="004A0893" w:rsidRPr="0096277C" w:rsidRDefault="004A0893" w:rsidP="004A0893">
      <w:pPr>
        <w:ind w:right="49"/>
        <w:jc w:val="both"/>
        <w:rPr>
          <w:rFonts w:ascii="Bookman Old Style" w:hAnsi="Bookman Old Style" w:cs="Arial"/>
          <w:bCs/>
          <w:sz w:val="22"/>
          <w:szCs w:val="22"/>
        </w:rPr>
      </w:pPr>
      <w:r w:rsidRPr="0096277C">
        <w:rPr>
          <w:rFonts w:ascii="Bookman Old Style" w:hAnsi="Bookman Old Style" w:cs="Arial"/>
          <w:bCs/>
          <w:sz w:val="22"/>
          <w:szCs w:val="22"/>
        </w:rPr>
        <w:t>5. De las peticiones de cambio de radicación de un proceso o actuación, que implique su remisión al interior de un mismo distrito judicial, de conformidad con lo previsto en el numeral 8 del artículo 30.</w:t>
      </w:r>
    </w:p>
    <w:p w14:paraId="5E93D796" w14:textId="77777777" w:rsidR="004A0893" w:rsidRDefault="004A0893" w:rsidP="004A0893">
      <w:pPr>
        <w:widowControl w:val="0"/>
        <w:pBdr>
          <w:top w:val="nil"/>
          <w:left w:val="nil"/>
          <w:bottom w:val="nil"/>
          <w:right w:val="nil"/>
          <w:between w:val="nil"/>
        </w:pBdr>
        <w:ind w:right="49"/>
        <w:jc w:val="both"/>
        <w:rPr>
          <w:rFonts w:ascii="Bookman Old Style" w:hAnsi="Bookman Old Style" w:cs="Arial"/>
          <w:bCs/>
          <w:sz w:val="22"/>
          <w:szCs w:val="22"/>
        </w:rPr>
      </w:pPr>
    </w:p>
    <w:p w14:paraId="1ED7C4F2" w14:textId="084F2039" w:rsidR="00B039A4" w:rsidRPr="00B039A4" w:rsidRDefault="004A0893" w:rsidP="004A0893">
      <w:pPr>
        <w:widowControl w:val="0"/>
        <w:pBdr>
          <w:top w:val="nil"/>
          <w:left w:val="nil"/>
          <w:bottom w:val="nil"/>
          <w:right w:val="nil"/>
          <w:between w:val="nil"/>
        </w:pBdr>
        <w:ind w:right="49"/>
        <w:jc w:val="both"/>
        <w:rPr>
          <w:rFonts w:ascii="Bookman Old Style" w:eastAsia="Garamond" w:hAnsi="Bookman Old Style" w:cs="Garamond"/>
          <w:sz w:val="22"/>
          <w:szCs w:val="22"/>
        </w:rPr>
      </w:pPr>
      <w:r w:rsidRPr="0096277C">
        <w:rPr>
          <w:rFonts w:ascii="Bookman Old Style" w:hAnsi="Bookman Old Style" w:cs="Arial"/>
          <w:bCs/>
          <w:sz w:val="22"/>
          <w:szCs w:val="22"/>
        </w:rPr>
        <w:t>6. De los demás asuntos agrarios, rurales o ambientales que</w:t>
      </w:r>
      <w:r w:rsidRPr="009561D1">
        <w:rPr>
          <w:rFonts w:ascii="Bookman Old Style" w:hAnsi="Bookman Old Style" w:cs="Arial"/>
          <w:bCs/>
          <w:sz w:val="22"/>
          <w:szCs w:val="22"/>
        </w:rPr>
        <w:t xml:space="preserve"> les asigne la ley.</w:t>
      </w:r>
    </w:p>
    <w:p w14:paraId="56AB3D85"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0F8894D" w14:textId="77777777" w:rsidR="004A0893" w:rsidRPr="009561D1" w:rsidRDefault="004A0893" w:rsidP="004A0893">
      <w:pPr>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42. </w:t>
      </w:r>
      <w:r w:rsidRPr="009561D1">
        <w:rPr>
          <w:rFonts w:ascii="Bookman Old Style" w:eastAsia="Garamond" w:hAnsi="Bookman Old Style" w:cs="Garamond"/>
          <w:sz w:val="22"/>
          <w:szCs w:val="22"/>
        </w:rPr>
        <w:t>Modifíquese el inciso primero del artículo 17 de la Ley 1564 de 2012, el cual quedará así:</w:t>
      </w:r>
    </w:p>
    <w:p w14:paraId="49B816E7" w14:textId="77777777" w:rsidR="004A0893" w:rsidRPr="009561D1" w:rsidRDefault="004A0893" w:rsidP="004A0893">
      <w:pPr>
        <w:ind w:right="49"/>
        <w:jc w:val="both"/>
        <w:rPr>
          <w:rFonts w:ascii="Bookman Old Style" w:eastAsia="Garamond" w:hAnsi="Bookman Old Style" w:cs="Garamond"/>
          <w:sz w:val="22"/>
          <w:szCs w:val="22"/>
        </w:rPr>
      </w:pPr>
    </w:p>
    <w:p w14:paraId="36538425" w14:textId="77777777" w:rsidR="004A0893" w:rsidRPr="009561D1" w:rsidRDefault="004A0893" w:rsidP="004A0893">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Artículo 17. Competencia de los jueces civiles, agrarios, </w:t>
      </w:r>
      <w:r w:rsidRPr="0096277C">
        <w:rPr>
          <w:rFonts w:ascii="Bookman Old Style" w:eastAsia="Garamond" w:hAnsi="Bookman Old Style" w:cs="Garamond"/>
          <w:sz w:val="22"/>
          <w:szCs w:val="22"/>
        </w:rPr>
        <w:t>rurales y ambientales municipales en única instancia. Los jueces civiles municipales</w:t>
      </w:r>
      <w:r w:rsidRPr="009561D1">
        <w:rPr>
          <w:rFonts w:ascii="Bookman Old Style" w:eastAsia="Garamond" w:hAnsi="Bookman Old Style" w:cs="Garamond"/>
          <w:sz w:val="22"/>
          <w:szCs w:val="22"/>
        </w:rPr>
        <w:t xml:space="preserve"> conocen en única instancia:</w:t>
      </w:r>
    </w:p>
    <w:p w14:paraId="3D014C51" w14:textId="77777777" w:rsidR="004A0893" w:rsidRPr="009561D1" w:rsidRDefault="004A0893" w:rsidP="004A0893">
      <w:pPr>
        <w:ind w:right="49"/>
        <w:jc w:val="both"/>
        <w:rPr>
          <w:rFonts w:ascii="Bookman Old Style" w:eastAsia="Garamond" w:hAnsi="Bookman Old Style" w:cs="Garamond"/>
          <w:sz w:val="22"/>
          <w:szCs w:val="22"/>
        </w:rPr>
      </w:pPr>
    </w:p>
    <w:p w14:paraId="75D9A733" w14:textId="77777777" w:rsidR="004A0893" w:rsidRPr="009561D1" w:rsidRDefault="004A0893" w:rsidP="004A0893">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1. De los procesos contenciosos de mínima cuantía, incluso los originados en virtud de la acción agraria, salvo los que correspondan a la jurisdicción contencioso-administrativa.</w:t>
      </w:r>
    </w:p>
    <w:p w14:paraId="39F03F52" w14:textId="77777777" w:rsidR="004A0893" w:rsidRPr="009561D1" w:rsidRDefault="004A0893" w:rsidP="004A0893">
      <w:pPr>
        <w:ind w:right="49"/>
        <w:jc w:val="both"/>
        <w:rPr>
          <w:rFonts w:ascii="Bookman Old Style" w:eastAsia="Garamond" w:hAnsi="Bookman Old Style" w:cs="Garamond"/>
          <w:sz w:val="22"/>
          <w:szCs w:val="22"/>
        </w:rPr>
      </w:pPr>
    </w:p>
    <w:p w14:paraId="67B45540" w14:textId="50BA06ED" w:rsidR="00B039A4" w:rsidRPr="00B039A4" w:rsidRDefault="004A0893" w:rsidP="004A0893">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También conocerán de los procesos contenciosos de mínima cuantía por responsabilidad médica, de cualquier naturaleza y origen, sin consideración a las partes, salvo los que correspondan a la jurisdicción contencioso-administrativa.</w:t>
      </w:r>
    </w:p>
    <w:p w14:paraId="0C3767F9"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A266C8E" w14:textId="77777777" w:rsidR="004A0893" w:rsidRPr="009561D1"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43.</w:t>
      </w:r>
      <w:r w:rsidRPr="009561D1">
        <w:rPr>
          <w:rFonts w:ascii="Bookman Old Style" w:eastAsia="Garamond" w:hAnsi="Bookman Old Style" w:cs="Garamond"/>
          <w:sz w:val="22"/>
          <w:szCs w:val="22"/>
        </w:rPr>
        <w:t xml:space="preserve"> Modifíquese el inciso primero del artículo 18 de la Ley 1564 de 2012, el cual quedará así: </w:t>
      </w:r>
    </w:p>
    <w:p w14:paraId="3F1F5987" w14:textId="77777777" w:rsidR="004A0893" w:rsidRPr="009561D1"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0BA76FF" w14:textId="77777777" w:rsidR="004A0893" w:rsidRPr="0096277C"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Artículo 18. Competencia de los jueces civiles, agrarios, </w:t>
      </w:r>
      <w:r w:rsidRPr="0096277C">
        <w:rPr>
          <w:rFonts w:ascii="Bookman Old Style" w:eastAsia="Garamond" w:hAnsi="Bookman Old Style" w:cs="Garamond"/>
          <w:sz w:val="22"/>
          <w:szCs w:val="22"/>
        </w:rPr>
        <w:t>rurales y ambientales municipales en primera instancia. Los jueces civiles, agrarios, rurales y ambientales municipales conocen en primera instancia:</w:t>
      </w:r>
    </w:p>
    <w:p w14:paraId="7C73DE23" w14:textId="77777777" w:rsidR="004A0893" w:rsidRPr="009561D1"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41DEC30" w14:textId="77777777" w:rsidR="004A0893" w:rsidRPr="009561D1"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1. De los procesos contenciosos de menor cuantía, incluso los originados en virtud de la acción agraria, salvo los que correspondan a la jurisdicción contencioso-administrativa.</w:t>
      </w:r>
    </w:p>
    <w:p w14:paraId="0AFAB080" w14:textId="77777777" w:rsidR="004A0893" w:rsidRPr="009561D1"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5303FD7" w14:textId="4E51E7C8" w:rsidR="00B039A4" w:rsidRPr="00B039A4" w:rsidRDefault="004A0893" w:rsidP="004A08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También conocerán de los procesos contenciosos de menor cuantía por responsabilidad médica, de cualquier naturaleza y origen, sin consideración a las partes, salvo los que correspondan a la jurisdicción contencioso-administrativa.</w:t>
      </w:r>
    </w:p>
    <w:p w14:paraId="670DE9DA"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FE8E8A3" w14:textId="77777777" w:rsidR="0084299C" w:rsidRPr="009561D1" w:rsidRDefault="0084299C" w:rsidP="0084299C">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44. </w:t>
      </w:r>
      <w:r w:rsidRPr="0096277C">
        <w:rPr>
          <w:rFonts w:ascii="Bookman Old Style" w:hAnsi="Bookman Old Style" w:cs="Arial"/>
          <w:bCs/>
          <w:sz w:val="22"/>
          <w:szCs w:val="22"/>
        </w:rPr>
        <w:t>Adiciónese el artículo 22B a la Ley 1564 de 2012, el cual quedará así:</w:t>
      </w:r>
    </w:p>
    <w:p w14:paraId="3531931A" w14:textId="77777777" w:rsidR="0084299C" w:rsidRPr="009561D1" w:rsidRDefault="0084299C" w:rsidP="0084299C">
      <w:pPr>
        <w:ind w:right="49"/>
        <w:jc w:val="both"/>
        <w:rPr>
          <w:rFonts w:ascii="Bookman Old Style" w:hAnsi="Bookman Old Style" w:cs="Arial"/>
          <w:bCs/>
          <w:sz w:val="22"/>
          <w:szCs w:val="22"/>
        </w:rPr>
      </w:pPr>
    </w:p>
    <w:p w14:paraId="49E516C6" w14:textId="77777777" w:rsidR="0084299C" w:rsidRPr="009561D1" w:rsidRDefault="0084299C" w:rsidP="0084299C">
      <w:pPr>
        <w:ind w:right="49"/>
        <w:jc w:val="both"/>
        <w:rPr>
          <w:rFonts w:ascii="Bookman Old Style" w:hAnsi="Bookman Old Style" w:cs="Arial"/>
          <w:b/>
          <w:sz w:val="22"/>
          <w:szCs w:val="22"/>
        </w:rPr>
      </w:pPr>
      <w:r w:rsidRPr="009561D1">
        <w:rPr>
          <w:rFonts w:ascii="Bookman Old Style" w:hAnsi="Bookman Old Style" w:cs="Arial"/>
          <w:b/>
          <w:sz w:val="22"/>
          <w:szCs w:val="22"/>
        </w:rPr>
        <w:t xml:space="preserve">Artículo 22B. Competencia de los jueces agrarios, rurales </w:t>
      </w:r>
      <w:r w:rsidRPr="0096277C">
        <w:rPr>
          <w:rFonts w:ascii="Bookman Old Style" w:hAnsi="Bookman Old Style" w:cs="Arial"/>
          <w:b/>
          <w:sz w:val="22"/>
          <w:szCs w:val="22"/>
        </w:rPr>
        <w:t>y ambientales</w:t>
      </w:r>
      <w:r w:rsidRPr="009561D1">
        <w:rPr>
          <w:rFonts w:ascii="Bookman Old Style" w:hAnsi="Bookman Old Style" w:cs="Arial"/>
          <w:b/>
          <w:sz w:val="22"/>
          <w:szCs w:val="22"/>
        </w:rPr>
        <w:t xml:space="preserve"> en primera instancia.</w:t>
      </w:r>
    </w:p>
    <w:p w14:paraId="74A78AF5" w14:textId="77777777" w:rsidR="0084299C" w:rsidRPr="009561D1" w:rsidRDefault="0084299C" w:rsidP="0084299C">
      <w:pPr>
        <w:ind w:right="49"/>
        <w:jc w:val="both"/>
        <w:rPr>
          <w:rFonts w:ascii="Bookman Old Style" w:hAnsi="Bookman Old Style" w:cs="Arial"/>
          <w:b/>
          <w:sz w:val="22"/>
          <w:szCs w:val="22"/>
        </w:rPr>
      </w:pPr>
    </w:p>
    <w:p w14:paraId="5A8AE1D2" w14:textId="77777777" w:rsidR="0084299C" w:rsidRPr="0096277C" w:rsidRDefault="0084299C" w:rsidP="0084299C">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Los jueces agrarios, </w:t>
      </w:r>
      <w:r w:rsidRPr="0096277C">
        <w:rPr>
          <w:rFonts w:ascii="Bookman Old Style" w:hAnsi="Bookman Old Style" w:cs="Arial"/>
          <w:bCs/>
          <w:sz w:val="22"/>
          <w:szCs w:val="22"/>
        </w:rPr>
        <w:t>rurales y ambientales del circuito conocerán, en primera instancia, de los siguientes asuntos:</w:t>
      </w:r>
    </w:p>
    <w:p w14:paraId="1D062935" w14:textId="77777777" w:rsidR="0084299C" w:rsidRPr="0096277C" w:rsidRDefault="0084299C" w:rsidP="0084299C">
      <w:pPr>
        <w:ind w:right="49"/>
        <w:jc w:val="both"/>
        <w:rPr>
          <w:rFonts w:ascii="Bookman Old Style" w:hAnsi="Bookman Old Style" w:cs="Arial"/>
          <w:bCs/>
          <w:sz w:val="22"/>
          <w:szCs w:val="22"/>
        </w:rPr>
      </w:pPr>
    </w:p>
    <w:p w14:paraId="106789A8" w14:textId="77777777" w:rsidR="0084299C" w:rsidRPr="0096277C" w:rsidRDefault="0084299C" w:rsidP="0084299C">
      <w:pPr>
        <w:ind w:right="49"/>
        <w:jc w:val="both"/>
        <w:rPr>
          <w:rFonts w:ascii="Bookman Old Style" w:hAnsi="Bookman Old Style" w:cs="Arial"/>
          <w:bCs/>
          <w:sz w:val="22"/>
          <w:szCs w:val="22"/>
        </w:rPr>
      </w:pPr>
      <w:r w:rsidRPr="0096277C">
        <w:rPr>
          <w:rFonts w:ascii="Bookman Old Style" w:hAnsi="Bookman Old Style" w:cs="Arial"/>
          <w:bCs/>
          <w:sz w:val="22"/>
          <w:szCs w:val="22"/>
        </w:rPr>
        <w:t>1. De los asuntos contenciosos agrarios, rurales y ambientales de mayor cuantía de competencia de la jurisdicción ordinaria.</w:t>
      </w:r>
    </w:p>
    <w:p w14:paraId="6F18BCBB" w14:textId="77777777" w:rsidR="0084299C" w:rsidRPr="0096277C" w:rsidRDefault="0084299C" w:rsidP="0084299C">
      <w:pPr>
        <w:ind w:right="49"/>
        <w:jc w:val="both"/>
        <w:rPr>
          <w:rFonts w:ascii="Bookman Old Style" w:hAnsi="Bookman Old Style" w:cs="Arial"/>
          <w:bCs/>
          <w:sz w:val="22"/>
          <w:szCs w:val="22"/>
        </w:rPr>
      </w:pPr>
    </w:p>
    <w:p w14:paraId="230D55CF" w14:textId="77777777" w:rsidR="0084299C" w:rsidRPr="0096277C" w:rsidRDefault="0084299C" w:rsidP="0084299C">
      <w:pPr>
        <w:ind w:right="49"/>
        <w:jc w:val="both"/>
        <w:rPr>
          <w:rFonts w:ascii="Bookman Old Style" w:hAnsi="Bookman Old Style" w:cs="Arial"/>
          <w:bCs/>
          <w:sz w:val="22"/>
          <w:szCs w:val="22"/>
        </w:rPr>
      </w:pPr>
      <w:r w:rsidRPr="0096277C">
        <w:rPr>
          <w:rFonts w:ascii="Bookman Old Style" w:hAnsi="Bookman Old Style" w:cs="Arial"/>
          <w:bCs/>
          <w:sz w:val="22"/>
          <w:szCs w:val="22"/>
        </w:rPr>
        <w:t>2. De las acciones de grupo entre particulares, siempre que la controversia sea de carácter agrario, rural o ambiental.</w:t>
      </w:r>
    </w:p>
    <w:p w14:paraId="51A1B40D" w14:textId="77777777" w:rsidR="0084299C" w:rsidRPr="0096277C" w:rsidRDefault="0084299C" w:rsidP="0084299C">
      <w:pPr>
        <w:ind w:right="49"/>
        <w:jc w:val="both"/>
        <w:rPr>
          <w:rFonts w:ascii="Bookman Old Style" w:hAnsi="Bookman Old Style" w:cs="Arial"/>
          <w:bCs/>
          <w:sz w:val="22"/>
          <w:szCs w:val="22"/>
        </w:rPr>
      </w:pPr>
    </w:p>
    <w:p w14:paraId="438525FF" w14:textId="77777777" w:rsidR="0084299C" w:rsidRPr="009561D1" w:rsidRDefault="0084299C" w:rsidP="0084299C">
      <w:pPr>
        <w:ind w:right="49"/>
        <w:jc w:val="both"/>
        <w:rPr>
          <w:rFonts w:ascii="Bookman Old Style" w:hAnsi="Bookman Old Style" w:cs="Arial"/>
          <w:bCs/>
          <w:sz w:val="22"/>
          <w:szCs w:val="22"/>
        </w:rPr>
      </w:pPr>
      <w:r w:rsidRPr="0096277C">
        <w:rPr>
          <w:rFonts w:ascii="Bookman Old Style" w:hAnsi="Bookman Old Style" w:cs="Arial"/>
          <w:bCs/>
          <w:sz w:val="22"/>
          <w:szCs w:val="22"/>
        </w:rPr>
        <w:t>3. De todos los demás asuntos agrarios, rurales y ambientales susceptibles de conocimiento por la jurisdicción ordinaria para los</w:t>
      </w:r>
      <w:r w:rsidRPr="009561D1">
        <w:rPr>
          <w:rFonts w:ascii="Bookman Old Style" w:hAnsi="Bookman Old Style" w:cs="Arial"/>
          <w:bCs/>
          <w:sz w:val="22"/>
          <w:szCs w:val="22"/>
        </w:rPr>
        <w:t xml:space="preserve"> cuales no exista regla especial de competencia.</w:t>
      </w:r>
    </w:p>
    <w:p w14:paraId="660F8838" w14:textId="77777777" w:rsidR="0084299C" w:rsidRPr="009561D1" w:rsidRDefault="0084299C" w:rsidP="0084299C">
      <w:pPr>
        <w:ind w:right="49"/>
        <w:jc w:val="both"/>
        <w:rPr>
          <w:rFonts w:ascii="Bookman Old Style" w:hAnsi="Bookman Old Style" w:cs="Arial"/>
          <w:bCs/>
          <w:sz w:val="22"/>
          <w:szCs w:val="22"/>
        </w:rPr>
      </w:pPr>
    </w:p>
    <w:p w14:paraId="7574517E" w14:textId="7CE9AB59" w:rsidR="00B039A4" w:rsidRPr="00B039A4" w:rsidRDefault="0084299C" w:rsidP="0084299C">
      <w:pPr>
        <w:widowControl w:val="0"/>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hAnsi="Bookman Old Style" w:cs="Arial"/>
          <w:bCs/>
          <w:sz w:val="22"/>
          <w:szCs w:val="22"/>
        </w:rPr>
        <w:t>4. Los demás que les atribuya la Ley.</w:t>
      </w:r>
    </w:p>
    <w:p w14:paraId="0A673953" w14:textId="77777777" w:rsidR="00B039A4" w:rsidRPr="00B039A4" w:rsidRDefault="00B039A4" w:rsidP="00517EE6">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2252796" w14:textId="77777777" w:rsidR="0084299C" w:rsidRPr="009561D1" w:rsidRDefault="0084299C" w:rsidP="0084299C">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IV</w:t>
      </w:r>
    </w:p>
    <w:p w14:paraId="174E5681" w14:textId="366C5599" w:rsidR="00B039A4" w:rsidRPr="00B039A4" w:rsidRDefault="0084299C" w:rsidP="0084299C">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FACTORES Y CONFLICTOS DE COMPETENCIA</w:t>
      </w:r>
      <w:r w:rsidR="00B039A4" w:rsidRPr="00B039A4">
        <w:rPr>
          <w:rFonts w:ascii="Bookman Old Style" w:eastAsia="Garamond" w:hAnsi="Bookman Old Style" w:cs="Garamond"/>
          <w:b/>
          <w:sz w:val="22"/>
          <w:szCs w:val="22"/>
        </w:rPr>
        <w:t xml:space="preserve"> </w:t>
      </w:r>
    </w:p>
    <w:p w14:paraId="33595FAA"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6B7DD92" w14:textId="1F136FFE" w:rsidR="00B039A4" w:rsidRPr="00B039A4" w:rsidRDefault="0084299C"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4</w:t>
      </w:r>
      <w:r>
        <w:rPr>
          <w:rFonts w:ascii="Bookman Old Style" w:eastAsia="Garamond" w:hAnsi="Bookman Old Style" w:cs="Garamond"/>
          <w:b/>
          <w:sz w:val="22"/>
          <w:szCs w:val="22"/>
        </w:rPr>
        <w:t>5</w:t>
      </w:r>
      <w:r w:rsidRPr="009561D1">
        <w:rPr>
          <w:rFonts w:ascii="Bookman Old Style" w:eastAsia="Garamond" w:hAnsi="Bookman Old Style" w:cs="Garamond"/>
          <w:b/>
          <w:sz w:val="22"/>
          <w:szCs w:val="22"/>
        </w:rPr>
        <w:t xml:space="preserve">. Determinación de competencias. </w:t>
      </w:r>
      <w:r w:rsidRPr="009561D1">
        <w:rPr>
          <w:rFonts w:ascii="Bookman Old Style" w:eastAsia="Garamond" w:hAnsi="Bookman Old Style" w:cs="Garamond"/>
          <w:sz w:val="22"/>
          <w:szCs w:val="22"/>
        </w:rPr>
        <w:t>Para la determinación de competencias se seguirán las reglas establecidas en la Ley 1564 de 2012 y la Ley 1437 de 2011, o la que haga sus veces, según la jurisdicción en la que se tramite el asunto, a excepción de la competencia por razón del territorio que seguirá las reglas establecidas en el siguiente artículo.</w:t>
      </w:r>
    </w:p>
    <w:p w14:paraId="56BBD13A"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5671F0D" w14:textId="77777777" w:rsidR="0084299C" w:rsidRPr="0096277C" w:rsidRDefault="0084299C" w:rsidP="0084299C">
      <w:pPr>
        <w:pStyle w:val="Prrafodelista"/>
        <w:ind w:left="0"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46. Competencia territorial. </w:t>
      </w:r>
      <w:r w:rsidRPr="009561D1">
        <w:rPr>
          <w:rFonts w:ascii="Bookman Old Style" w:hAnsi="Bookman Old Style" w:cs="Arial"/>
          <w:bCs/>
          <w:sz w:val="22"/>
          <w:szCs w:val="22"/>
        </w:rPr>
        <w:t xml:space="preserve">En todos los procesos agrarios, rurales </w:t>
      </w:r>
      <w:r w:rsidRPr="0096277C">
        <w:rPr>
          <w:rFonts w:ascii="Bookman Old Style" w:hAnsi="Bookman Old Style" w:cs="Arial"/>
          <w:bCs/>
          <w:sz w:val="22"/>
          <w:szCs w:val="22"/>
        </w:rPr>
        <w:t>o ambientales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el domicilio del demandante.</w:t>
      </w:r>
    </w:p>
    <w:p w14:paraId="001F0D65" w14:textId="77777777" w:rsidR="0084299C" w:rsidRPr="0096277C" w:rsidRDefault="0084299C" w:rsidP="0084299C">
      <w:pPr>
        <w:pStyle w:val="Prrafodelista"/>
        <w:ind w:left="0" w:right="49"/>
        <w:jc w:val="both"/>
        <w:rPr>
          <w:rFonts w:ascii="Bookman Old Style" w:hAnsi="Bookman Old Style" w:cs="Arial"/>
          <w:bCs/>
          <w:sz w:val="22"/>
          <w:szCs w:val="22"/>
        </w:rPr>
      </w:pPr>
    </w:p>
    <w:p w14:paraId="42517CBC" w14:textId="77777777" w:rsidR="0084299C" w:rsidRPr="0096277C" w:rsidRDefault="0084299C" w:rsidP="0084299C">
      <w:pPr>
        <w:pStyle w:val="Prrafodelista"/>
        <w:ind w:left="0" w:right="49"/>
        <w:jc w:val="both"/>
        <w:rPr>
          <w:rFonts w:ascii="Bookman Old Style" w:hAnsi="Bookman Old Style" w:cs="Arial"/>
          <w:bCs/>
          <w:sz w:val="22"/>
          <w:szCs w:val="22"/>
        </w:rPr>
      </w:pPr>
      <w:r w:rsidRPr="0096277C">
        <w:rPr>
          <w:rFonts w:ascii="Bookman Old Style" w:hAnsi="Bookman Old Style" w:cs="Arial"/>
          <w:bCs/>
          <w:sz w:val="22"/>
          <w:szCs w:val="22"/>
        </w:rPr>
        <w:t>Cuando fueren varios los jueces o tribunales competentes para conocer del asunto de acuerdo con las reglas previstas en este artículo, conocerá a prevención el juez o tribunal ante el cual se hubiere presentado primero la demanda, de preferencia el más cercano.</w:t>
      </w:r>
    </w:p>
    <w:p w14:paraId="4B2B161C" w14:textId="77777777" w:rsidR="0084299C" w:rsidRPr="0096277C" w:rsidRDefault="0084299C" w:rsidP="0084299C">
      <w:pPr>
        <w:pStyle w:val="Prrafodelista"/>
        <w:ind w:left="0" w:right="49"/>
        <w:jc w:val="both"/>
        <w:rPr>
          <w:rFonts w:ascii="Bookman Old Style" w:hAnsi="Bookman Old Style" w:cs="Arial"/>
          <w:bCs/>
          <w:sz w:val="22"/>
          <w:szCs w:val="22"/>
        </w:rPr>
      </w:pPr>
    </w:p>
    <w:p w14:paraId="56401772" w14:textId="4EFC01EB" w:rsidR="00B039A4" w:rsidRPr="00B039A4" w:rsidRDefault="0084299C" w:rsidP="0084299C">
      <w:pPr>
        <w:widowControl w:val="0"/>
        <w:pBdr>
          <w:top w:val="nil"/>
          <w:left w:val="nil"/>
          <w:bottom w:val="nil"/>
          <w:right w:val="nil"/>
          <w:between w:val="nil"/>
        </w:pBdr>
        <w:ind w:right="49"/>
        <w:jc w:val="both"/>
        <w:rPr>
          <w:rFonts w:ascii="Bookman Old Style" w:eastAsia="Garamond" w:hAnsi="Bookman Old Style" w:cs="Garamond"/>
          <w:sz w:val="22"/>
          <w:szCs w:val="22"/>
        </w:rPr>
      </w:pPr>
      <w:r w:rsidRPr="0096277C">
        <w:rPr>
          <w:rFonts w:ascii="Bookman Old Style" w:hAnsi="Bookman Old Style" w:cs="Arial"/>
          <w:bCs/>
          <w:sz w:val="22"/>
          <w:szCs w:val="22"/>
        </w:rPr>
        <w:t>Parágrafo. En caso de grave alteración del orden público en el lugar donde se hallen los bienes objeto del proceso agrario o rural y/o ambiental, de forma excepcional y a petición del juez o de parte, el proceso podrá adelantarse en un lugar diferente.</w:t>
      </w:r>
    </w:p>
    <w:p w14:paraId="73D04DFF" w14:textId="77777777" w:rsidR="00B039A4" w:rsidRPr="00B039A4" w:rsidRDefault="00B039A4" w:rsidP="00517EE6">
      <w:pPr>
        <w:widowControl w:val="0"/>
        <w:pBdr>
          <w:top w:val="nil"/>
          <w:left w:val="nil"/>
          <w:bottom w:val="nil"/>
          <w:right w:val="nil"/>
          <w:between w:val="nil"/>
        </w:pBdr>
        <w:rPr>
          <w:rFonts w:ascii="Bookman Old Style" w:eastAsia="Garamond" w:hAnsi="Bookman Old Style" w:cs="Garamond"/>
          <w:sz w:val="22"/>
          <w:szCs w:val="22"/>
        </w:rPr>
      </w:pPr>
    </w:p>
    <w:p w14:paraId="64622AD3" w14:textId="77777777" w:rsidR="0084299C" w:rsidRPr="0096277C" w:rsidRDefault="0084299C" w:rsidP="0084299C">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47. Conflictos de competencia. </w:t>
      </w:r>
      <w:r w:rsidRPr="009561D1">
        <w:rPr>
          <w:rFonts w:ascii="Bookman Old Style" w:hAnsi="Bookman Old Style" w:cs="Arial"/>
          <w:bCs/>
          <w:sz w:val="22"/>
          <w:szCs w:val="22"/>
        </w:rPr>
        <w:t xml:space="preserve">Los conflictos de competencia que surjan con ocasión del proceso agrario, </w:t>
      </w:r>
      <w:r w:rsidRPr="0096277C">
        <w:rPr>
          <w:rFonts w:ascii="Bookman Old Style" w:hAnsi="Bookman Old Style" w:cs="Arial"/>
          <w:bCs/>
          <w:sz w:val="22"/>
          <w:szCs w:val="22"/>
        </w:rPr>
        <w:t>rural y ambiental dispuesto en esta ley se resolverán de la siguiente forma:</w:t>
      </w:r>
    </w:p>
    <w:p w14:paraId="2511DBB0" w14:textId="77777777" w:rsidR="0084299C" w:rsidRPr="0096277C" w:rsidRDefault="0084299C" w:rsidP="0084299C">
      <w:pPr>
        <w:ind w:right="49"/>
        <w:jc w:val="both"/>
        <w:rPr>
          <w:rFonts w:ascii="Bookman Old Style" w:hAnsi="Bookman Old Style" w:cs="Arial"/>
          <w:bCs/>
          <w:sz w:val="22"/>
          <w:szCs w:val="22"/>
        </w:rPr>
      </w:pPr>
    </w:p>
    <w:p w14:paraId="3925AC28" w14:textId="77777777" w:rsidR="0084299C" w:rsidRPr="0096277C" w:rsidRDefault="0084299C" w:rsidP="0084299C">
      <w:pPr>
        <w:ind w:right="49"/>
        <w:jc w:val="both"/>
        <w:rPr>
          <w:rFonts w:ascii="Bookman Old Style" w:hAnsi="Bookman Old Style" w:cs="Arial"/>
          <w:bCs/>
          <w:sz w:val="22"/>
          <w:szCs w:val="22"/>
        </w:rPr>
      </w:pPr>
      <w:r w:rsidRPr="0096277C">
        <w:rPr>
          <w:rFonts w:ascii="Bookman Old Style" w:hAnsi="Bookman Old Style" w:cs="Arial"/>
          <w:bCs/>
          <w:sz w:val="22"/>
          <w:szCs w:val="22"/>
        </w:rPr>
        <w:t>1. Los conflictos de competencia en la jurisdicción de lo contencioso administrativo se resolverán de conformidad con las reglas establecidas en el artículo 158 de la Ley 1437 de 2011 o la disposición que haga sus veces.</w:t>
      </w:r>
    </w:p>
    <w:p w14:paraId="754A3D5D" w14:textId="77777777" w:rsidR="0084299C" w:rsidRPr="0096277C" w:rsidRDefault="0084299C" w:rsidP="0084299C">
      <w:pPr>
        <w:ind w:right="49"/>
        <w:jc w:val="both"/>
        <w:rPr>
          <w:rFonts w:ascii="Bookman Old Style" w:hAnsi="Bookman Old Style" w:cs="Arial"/>
          <w:bCs/>
          <w:sz w:val="22"/>
          <w:szCs w:val="22"/>
        </w:rPr>
      </w:pPr>
    </w:p>
    <w:p w14:paraId="3C2119E3" w14:textId="77777777" w:rsidR="0084299C" w:rsidRPr="0096277C" w:rsidRDefault="0084299C" w:rsidP="0084299C">
      <w:pPr>
        <w:ind w:right="49"/>
        <w:jc w:val="both"/>
        <w:rPr>
          <w:rFonts w:ascii="Bookman Old Style" w:hAnsi="Bookman Old Style" w:cs="Arial"/>
          <w:bCs/>
          <w:sz w:val="22"/>
          <w:szCs w:val="22"/>
        </w:rPr>
      </w:pPr>
      <w:r w:rsidRPr="0096277C">
        <w:rPr>
          <w:rFonts w:ascii="Bookman Old Style" w:hAnsi="Bookman Old Style" w:cs="Arial"/>
          <w:bCs/>
          <w:sz w:val="22"/>
          <w:szCs w:val="22"/>
        </w:rPr>
        <w:t>2. Los conflictos de competencia entre Salas Agrarias, Rurales y Ambientales de los Tribunales Superiores de Distrito Judicial y entre éstas y los jueces agrarios, rurales y ambientales de diferentes distritos judiciales serán decididos por la Sala de Casación Civil, Agraria, Rural y Ambiental de la Corte Suprema de Justicia.</w:t>
      </w:r>
    </w:p>
    <w:p w14:paraId="5CEAF21B" w14:textId="77777777" w:rsidR="0084299C" w:rsidRPr="0096277C" w:rsidRDefault="0084299C" w:rsidP="0084299C">
      <w:pPr>
        <w:ind w:right="49"/>
        <w:jc w:val="both"/>
        <w:rPr>
          <w:rFonts w:ascii="Bookman Old Style" w:hAnsi="Bookman Old Style" w:cs="Arial"/>
          <w:bCs/>
          <w:sz w:val="22"/>
          <w:szCs w:val="22"/>
        </w:rPr>
      </w:pPr>
    </w:p>
    <w:p w14:paraId="3C56CB14" w14:textId="77777777" w:rsidR="0084299C" w:rsidRPr="0096277C" w:rsidRDefault="0084299C" w:rsidP="0084299C">
      <w:pPr>
        <w:ind w:right="49"/>
        <w:jc w:val="both"/>
        <w:rPr>
          <w:rFonts w:ascii="Bookman Old Style" w:hAnsi="Bookman Old Style" w:cs="Arial"/>
          <w:bCs/>
          <w:sz w:val="22"/>
          <w:szCs w:val="22"/>
        </w:rPr>
      </w:pPr>
      <w:r w:rsidRPr="0096277C">
        <w:rPr>
          <w:rFonts w:ascii="Bookman Old Style" w:hAnsi="Bookman Old Style" w:cs="Arial"/>
          <w:bCs/>
          <w:sz w:val="22"/>
          <w:szCs w:val="22"/>
        </w:rPr>
        <w:t>Si el conflicto se presenta entre jueces agrarios, rurales y ambientales de un mismo distrito judicial, será decidido por la Sala Agraria, Rural y Ambiental del Tribunal Superior respectivo.</w:t>
      </w:r>
    </w:p>
    <w:p w14:paraId="68B98CDD" w14:textId="77777777" w:rsidR="0084299C" w:rsidRPr="0096277C" w:rsidRDefault="0084299C" w:rsidP="0084299C">
      <w:pPr>
        <w:ind w:right="49"/>
        <w:jc w:val="both"/>
        <w:rPr>
          <w:rFonts w:ascii="Bookman Old Style" w:hAnsi="Bookman Old Style" w:cs="Arial"/>
          <w:bCs/>
          <w:sz w:val="22"/>
          <w:szCs w:val="22"/>
        </w:rPr>
      </w:pPr>
    </w:p>
    <w:p w14:paraId="746E3131" w14:textId="315DE8E1" w:rsidR="00B039A4" w:rsidRPr="00B039A4"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6277C">
        <w:rPr>
          <w:rFonts w:ascii="Bookman Old Style" w:hAnsi="Bookman Old Style" w:cs="Arial"/>
          <w:bCs/>
          <w:sz w:val="22"/>
          <w:szCs w:val="22"/>
        </w:rPr>
        <w:t>Para el trámite del conflicto de competencia en la jurisdicción ordinaria se aplicarán las normas del Código General del Proceso o la ley que haga sus veces, siempre que sean compatibles con el proceso agrario</w:t>
      </w:r>
      <w:r w:rsidRPr="009561D1">
        <w:rPr>
          <w:rFonts w:ascii="Bookman Old Style" w:hAnsi="Bookman Old Style" w:cs="Arial"/>
          <w:bCs/>
          <w:sz w:val="22"/>
          <w:szCs w:val="22"/>
        </w:rPr>
        <w:t xml:space="preserve"> y rural que esta ley establece.</w:t>
      </w:r>
      <w:r w:rsidR="00B039A4" w:rsidRPr="00B039A4">
        <w:rPr>
          <w:rFonts w:ascii="Bookman Old Style" w:eastAsia="Garamond" w:hAnsi="Bookman Old Style" w:cs="Garamond"/>
          <w:sz w:val="22"/>
          <w:szCs w:val="22"/>
        </w:rPr>
        <w:t xml:space="preserve"> </w:t>
      </w:r>
    </w:p>
    <w:p w14:paraId="42621E2F"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92CD4CE"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656EB11"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V</w:t>
      </w:r>
    </w:p>
    <w:p w14:paraId="2EB33A2B" w14:textId="7F84D80B" w:rsidR="00B039A4" w:rsidRPr="00B039A4"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Proceso agrario, rural </w:t>
      </w:r>
      <w:r w:rsidRPr="0084299C">
        <w:rPr>
          <w:rFonts w:ascii="Bookman Old Style" w:eastAsia="Garamond" w:hAnsi="Bookman Old Style" w:cs="Garamond"/>
          <w:b/>
          <w:sz w:val="22"/>
          <w:szCs w:val="22"/>
        </w:rPr>
        <w:t>y ambiental</w:t>
      </w:r>
      <w:r w:rsidRPr="009561D1">
        <w:rPr>
          <w:rFonts w:ascii="Bookman Old Style" w:eastAsia="Garamond" w:hAnsi="Bookman Old Style" w:cs="Garamond"/>
          <w:b/>
          <w:sz w:val="22"/>
          <w:szCs w:val="22"/>
        </w:rPr>
        <w:t xml:space="preserve"> en la especialidad ordinaria</w:t>
      </w:r>
      <w:r w:rsidR="00B039A4" w:rsidRPr="00B039A4">
        <w:rPr>
          <w:rFonts w:ascii="Bookman Old Style" w:eastAsia="Garamond" w:hAnsi="Bookman Old Style" w:cs="Garamond"/>
          <w:b/>
          <w:sz w:val="22"/>
          <w:szCs w:val="22"/>
        </w:rPr>
        <w:t xml:space="preserve"> </w:t>
      </w:r>
    </w:p>
    <w:p w14:paraId="2CCB5CF0"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5EA490AC"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48. </w:t>
      </w:r>
      <w:r w:rsidRPr="009561D1">
        <w:rPr>
          <w:rFonts w:ascii="Bookman Old Style" w:eastAsia="Garamond" w:hAnsi="Bookman Old Style" w:cs="Garamond"/>
          <w:sz w:val="22"/>
          <w:szCs w:val="22"/>
        </w:rPr>
        <w:t>Adiciónese el Capítulo V al Título III de la Sección Primera del Libro Tercero de la Ley 1564 de 2012, el cual quedará así:</w:t>
      </w:r>
    </w:p>
    <w:p w14:paraId="6A4EEED3"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12CF468"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CAPÍTULO V </w:t>
      </w:r>
    </w:p>
    <w:p w14:paraId="64A93F3A"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Proceso agrario, rural </w:t>
      </w:r>
      <w:r w:rsidRPr="007703B6">
        <w:rPr>
          <w:rFonts w:ascii="Bookman Old Style" w:eastAsia="Garamond" w:hAnsi="Bookman Old Style" w:cs="Garamond"/>
          <w:sz w:val="22"/>
          <w:szCs w:val="22"/>
        </w:rPr>
        <w:t>y ambiental</w:t>
      </w:r>
    </w:p>
    <w:p w14:paraId="4BEB813E"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p>
    <w:p w14:paraId="005BC7B1" w14:textId="24C9F3F4" w:rsidR="00B039A4" w:rsidRPr="00B039A4"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r w:rsidRPr="009561D1">
        <w:rPr>
          <w:rFonts w:ascii="Bookman Old Style" w:eastAsia="Garamond" w:hAnsi="Bookman Old Style" w:cs="Garamond"/>
          <w:sz w:val="22"/>
          <w:szCs w:val="22"/>
        </w:rPr>
        <w:t>En lo no regulado en las disposiciones de este capítulo, aplicarán de manera general las normas establecidas en la Ley 1564 de 2012.</w:t>
      </w:r>
    </w:p>
    <w:p w14:paraId="5C08879F"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355C334B" w14:textId="77777777" w:rsidR="0084299C" w:rsidRPr="009561D1" w:rsidRDefault="0084299C" w:rsidP="0084299C">
      <w:pPr>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49. </w:t>
      </w:r>
      <w:r w:rsidRPr="009561D1">
        <w:rPr>
          <w:rFonts w:ascii="Bookman Old Style" w:eastAsia="Garamond" w:hAnsi="Bookman Old Style" w:cs="Garamond"/>
          <w:sz w:val="22"/>
          <w:szCs w:val="22"/>
        </w:rPr>
        <w:t>Modifíquese el artículo 53 de la Ley 1564 de 2012, el cual quedará así:</w:t>
      </w:r>
    </w:p>
    <w:p w14:paraId="2D289A31" w14:textId="77777777" w:rsidR="0084299C" w:rsidRPr="009561D1" w:rsidRDefault="0084299C" w:rsidP="0084299C">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53. Capacidad para ser parte. Podrán ser parte en un proceso:</w:t>
      </w:r>
    </w:p>
    <w:p w14:paraId="09B00A65" w14:textId="77777777" w:rsidR="0084299C" w:rsidRPr="009561D1" w:rsidRDefault="0084299C" w:rsidP="0084299C">
      <w:pPr>
        <w:ind w:right="49"/>
        <w:jc w:val="both"/>
        <w:rPr>
          <w:rFonts w:ascii="Bookman Old Style" w:eastAsia="Garamond" w:hAnsi="Bookman Old Style" w:cs="Garamond"/>
          <w:sz w:val="22"/>
          <w:szCs w:val="22"/>
        </w:rPr>
      </w:pPr>
    </w:p>
    <w:p w14:paraId="418B67D5" w14:textId="77777777" w:rsidR="0084299C" w:rsidRPr="009561D1" w:rsidRDefault="0084299C" w:rsidP="0084299C">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1.  Las personas naturales y jurídicas.</w:t>
      </w:r>
    </w:p>
    <w:p w14:paraId="1C1B377D" w14:textId="77777777" w:rsidR="0084299C" w:rsidRPr="009561D1" w:rsidRDefault="0084299C" w:rsidP="0084299C">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2.  Los patrimonios autónomos.</w:t>
      </w:r>
    </w:p>
    <w:p w14:paraId="5B2C7978"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3.  El concebido, para la defensa de sus derechos.</w:t>
      </w:r>
    </w:p>
    <w:p w14:paraId="543CE03C"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4.  Los demás que determine la ley.</w:t>
      </w:r>
    </w:p>
    <w:p w14:paraId="3E73505D"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8DECF35"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Parágrafo 1. Para el caso de la especialidad agraria, </w:t>
      </w:r>
      <w:r w:rsidRPr="007703B6">
        <w:rPr>
          <w:rFonts w:ascii="Bookman Old Style" w:eastAsia="Garamond" w:hAnsi="Bookman Old Style" w:cs="Garamond"/>
          <w:sz w:val="22"/>
          <w:szCs w:val="22"/>
        </w:rPr>
        <w:t>rural y ambiental, podrá actuar la Defensoría del Pueblo en nombre de cualquier persona que se encuentre en condición de vulnerabilidad, sin perjuicio del derecho que les asiste a los interesados.</w:t>
      </w:r>
    </w:p>
    <w:p w14:paraId="46C012C6"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EF7678D" w14:textId="519D0CB2" w:rsidR="00B039A4" w:rsidRPr="00B039A4"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7703B6">
        <w:rPr>
          <w:rFonts w:ascii="Bookman Old Style" w:eastAsia="Garamond" w:hAnsi="Bookman Old Style" w:cs="Garamond"/>
          <w:sz w:val="22"/>
          <w:szCs w:val="22"/>
        </w:rPr>
        <w:t>Parágrafo 2. En los procesos agrarios, rurales y ambientales,</w:t>
      </w:r>
      <w:r w:rsidRPr="009561D1">
        <w:rPr>
          <w:rFonts w:ascii="Bookman Old Style" w:eastAsia="Garamond" w:hAnsi="Bookman Old Style" w:cs="Garamond"/>
          <w:sz w:val="22"/>
          <w:szCs w:val="22"/>
        </w:rPr>
        <w:t xml:space="preserve"> podrán actuar como coadyuvantes en los procedimientos judiciales iniciados, las organizaciones sociales o comunitarias o de índole similar, en nombre de personas que se encuentren en situación de vulnerabilidad, siempre que medie poder para actuar y sin generar ningún tipo de cobro relacionado con honorarios.</w:t>
      </w:r>
    </w:p>
    <w:p w14:paraId="644C5D2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C261685"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50. </w:t>
      </w:r>
      <w:r w:rsidRPr="009561D1">
        <w:rPr>
          <w:rFonts w:ascii="Bookman Old Style" w:eastAsia="Garamond" w:hAnsi="Bookman Old Style" w:cs="Garamond"/>
          <w:sz w:val="22"/>
          <w:szCs w:val="22"/>
        </w:rPr>
        <w:t>Modifíquese el artículo 73 de la Ley 1564 de 2012, el cual quedará así:</w:t>
      </w:r>
    </w:p>
    <w:p w14:paraId="5C3AE7CC"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ADB6422"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sz w:val="22"/>
          <w:szCs w:val="22"/>
        </w:rPr>
        <w:t>Artículo 73. Derecho de postulación.</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bCs/>
          <w:sz w:val="22"/>
          <w:szCs w:val="22"/>
        </w:rPr>
        <w:t>Las personas que hayan de comparecer al proceso deberán hacerlo por conducto de abogado legalmente autorizado, excepto en los casos en que la ley permita su intervención directa.</w:t>
      </w:r>
    </w:p>
    <w:p w14:paraId="2D9D6330"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p>
    <w:p w14:paraId="09F3056D"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Cs/>
          <w:sz w:val="22"/>
          <w:szCs w:val="22"/>
        </w:rPr>
        <w:t xml:space="preserve">Parágrafo. En los procesos agrarios, rurales </w:t>
      </w:r>
      <w:r w:rsidRPr="007703B6">
        <w:rPr>
          <w:rFonts w:ascii="Bookman Old Style" w:eastAsia="Garamond" w:hAnsi="Bookman Old Style" w:cs="Garamond"/>
          <w:bCs/>
          <w:sz w:val="22"/>
          <w:szCs w:val="22"/>
        </w:rPr>
        <w:t>y ambientales, las autoridades responsables velarán por el uso prevalente de los mecanismos alternativos de solución de conflictos, para éste propósito el despacho del juez agrario, rural y ambiental contará con un conciliador en derecho adjunto al Despacho, adicionalmente, la jurisdicción priorizará el uso de mecanismos alternativos de solución de conflictos en diferendos propios de</w:t>
      </w:r>
      <w:r w:rsidRPr="009561D1">
        <w:rPr>
          <w:rFonts w:ascii="Bookman Old Style" w:eastAsia="Garamond" w:hAnsi="Bookman Old Style" w:cs="Garamond"/>
          <w:bCs/>
          <w:sz w:val="22"/>
          <w:szCs w:val="22"/>
        </w:rPr>
        <w:t xml:space="preserve"> la tenencia y uso de la tierra, para lo cual también apoyará la suscripción de acuerdos de conciliación en casos de diferencias de colindancias. En caso de que el despacho no cuente con un conciliador adjunto, este podrá acudir al que se encuentre más cercano al territorio donde se presenta el litigio.</w:t>
      </w:r>
    </w:p>
    <w:p w14:paraId="4B23EA08"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BD62107"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El acta de conciliación prestará mérito ejecutivo de las obligaciones que sean contraídas con ocasión del acuerdo y hará tránsito a cosa juzgada para lo cual deberá ser susceptibles de inscripción en el registro público inmobiliario siempre que medie la voluntad libre de los suscribientes. </w:t>
      </w:r>
    </w:p>
    <w:p w14:paraId="20BDE781"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0671129"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7D0A2ECD" w14:textId="77777777" w:rsidR="0084299C" w:rsidRPr="009561D1" w:rsidRDefault="0084299C" w:rsidP="0084299C">
      <w:pPr>
        <w:jc w:val="both"/>
        <w:rPr>
          <w:rFonts w:ascii="Bookman Old Style" w:eastAsia="Garamond" w:hAnsi="Bookman Old Style" w:cs="Garamond"/>
          <w:sz w:val="22"/>
          <w:szCs w:val="22"/>
        </w:rPr>
      </w:pPr>
    </w:p>
    <w:p w14:paraId="19E0AD81" w14:textId="0AB277AC" w:rsidR="00B039A4" w:rsidRPr="00B039A4"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Respecto de las entidades públicas se aplicará lo dispuesto en el artículo 160 de la Ley 1437 de 2011 o la disposición que haga sus veces.</w:t>
      </w:r>
    </w:p>
    <w:p w14:paraId="5B6CFABD"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D95A19D"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
          <w:sz w:val="22"/>
          <w:szCs w:val="22"/>
        </w:rPr>
        <w:t>Artículo 51.</w:t>
      </w:r>
      <w:r w:rsidRPr="009561D1">
        <w:rPr>
          <w:rFonts w:ascii="Bookman Old Style" w:eastAsia="Garamond" w:hAnsi="Bookman Old Style" w:cs="Garamond"/>
          <w:bCs/>
          <w:sz w:val="22"/>
          <w:szCs w:val="22"/>
        </w:rPr>
        <w:t xml:space="preserve"> Modifíquese el artículo 82 de la Ley 1564 de 2012, el cual quedará así:</w:t>
      </w:r>
    </w:p>
    <w:p w14:paraId="0065E525"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Cs/>
          <w:sz w:val="22"/>
          <w:szCs w:val="22"/>
        </w:rPr>
        <w:t xml:space="preserve"> </w:t>
      </w:r>
    </w:p>
    <w:p w14:paraId="60147F80"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b/>
          <w:bCs/>
          <w:sz w:val="22"/>
          <w:szCs w:val="22"/>
        </w:rPr>
        <w:t xml:space="preserve">Artículo 82. Requisitos de la demanda. </w:t>
      </w:r>
      <w:r w:rsidRPr="009561D1">
        <w:rPr>
          <w:rFonts w:ascii="Bookman Old Style" w:hAnsi="Bookman Old Style"/>
          <w:sz w:val="22"/>
          <w:szCs w:val="22"/>
        </w:rPr>
        <w:t xml:space="preserve">Salvo disposición en contrario, la demanda con que se promueva todo proceso deberá reunir los siguientes requisitos: </w:t>
      </w:r>
    </w:p>
    <w:p w14:paraId="0D6C4126" w14:textId="77777777" w:rsidR="0084299C" w:rsidRPr="009561D1" w:rsidRDefault="0084299C" w:rsidP="0084299C">
      <w:pPr>
        <w:jc w:val="both"/>
        <w:rPr>
          <w:rFonts w:ascii="Bookman Old Style" w:hAnsi="Bookman Old Style"/>
          <w:sz w:val="22"/>
          <w:szCs w:val="22"/>
        </w:rPr>
      </w:pPr>
    </w:p>
    <w:p w14:paraId="0D0C0308"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1. La designación del juez a quien se dirija. </w:t>
      </w:r>
    </w:p>
    <w:p w14:paraId="20DD1489"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2. El nombre y domicilio de las partes y, si no pueden comparecer por sí mismas, los de sus representantes legales. Se deberá indicar el número de identificación del demandante y de su representante y el de los demandados si se conoce. Tratándose de personas jurídicas o de patrimonios autónomos será el número de identificación tributaria (NIT). </w:t>
      </w:r>
    </w:p>
    <w:p w14:paraId="5C69A24F"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3. El nombre del apoderado judicial del demandante, si fuere el caso. </w:t>
      </w:r>
    </w:p>
    <w:p w14:paraId="5B84A908"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4. Lo que se pretenda, expresado con precisión y claridad. </w:t>
      </w:r>
    </w:p>
    <w:p w14:paraId="0B558D2C"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5. Los hechos que le sirven de fundamento a las pretensiones, debidamente determinados, clasificados y numerados. </w:t>
      </w:r>
    </w:p>
    <w:p w14:paraId="6C158EB9"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6. La petición de las pruebas que se pretenda hacer valer, con indicación de los documentos que el demandado tiene en su poder, para que este los aporte. </w:t>
      </w:r>
    </w:p>
    <w:p w14:paraId="121142D3"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7. El juramento estimatorio, cuando sea necesario.  </w:t>
      </w:r>
    </w:p>
    <w:p w14:paraId="3B3D569E"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8. Los fundamentos de derecho. </w:t>
      </w:r>
    </w:p>
    <w:p w14:paraId="3B30CD8E"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9. La cuantía del proceso, cuando su estimación sea necesaria para determinar la competencia o el trámite. </w:t>
      </w:r>
    </w:p>
    <w:p w14:paraId="5A4A987A"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10. El lugar, la dirección física y electrónica que tengan o estén obligados a llevar, donde las partes, sus representantes y el apoderado del demandante recibirán notificaciones personales. </w:t>
      </w:r>
    </w:p>
    <w:p w14:paraId="7AC85CA1"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11. Los demás que exija la ley. </w:t>
      </w:r>
    </w:p>
    <w:p w14:paraId="7396844C" w14:textId="77777777" w:rsidR="0084299C" w:rsidRPr="009561D1" w:rsidRDefault="0084299C" w:rsidP="0084299C">
      <w:pPr>
        <w:jc w:val="both"/>
        <w:rPr>
          <w:rFonts w:ascii="Bookman Old Style" w:hAnsi="Bookman Old Style"/>
          <w:sz w:val="22"/>
          <w:szCs w:val="22"/>
        </w:rPr>
      </w:pPr>
    </w:p>
    <w:p w14:paraId="705E4288"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 xml:space="preserve">Parágrafo primero. Cuando se desconozca el domicilio del demandado o el de su representante legal, o el lugar donde estos recibirán notificaciones, se deberá expresar esa circunstancia. </w:t>
      </w:r>
    </w:p>
    <w:p w14:paraId="6B2B3D09" w14:textId="77777777" w:rsidR="0084299C" w:rsidRPr="009561D1" w:rsidRDefault="0084299C" w:rsidP="0084299C">
      <w:pPr>
        <w:jc w:val="both"/>
        <w:rPr>
          <w:rFonts w:ascii="Bookman Old Style" w:hAnsi="Bookman Old Style"/>
          <w:sz w:val="22"/>
          <w:szCs w:val="22"/>
        </w:rPr>
      </w:pPr>
    </w:p>
    <w:p w14:paraId="74D1762E" w14:textId="77777777" w:rsidR="0084299C" w:rsidRPr="009561D1" w:rsidRDefault="0084299C" w:rsidP="0084299C">
      <w:pPr>
        <w:jc w:val="both"/>
        <w:rPr>
          <w:rFonts w:ascii="Bookman Old Style" w:hAnsi="Bookman Old Style"/>
          <w:sz w:val="22"/>
          <w:szCs w:val="22"/>
        </w:rPr>
      </w:pPr>
      <w:r w:rsidRPr="009561D1">
        <w:rPr>
          <w:rFonts w:ascii="Bookman Old Style" w:hAnsi="Bookman Old Style"/>
          <w:sz w:val="22"/>
          <w:szCs w:val="22"/>
        </w:rPr>
        <w:t>Parágrafo segundo. Las demandas que se presenten en mensaje de datos no requerirán de la firma digital definida por la Ley 527 de 1999. En estos casos, bastará que el suscriptor se identifique con su nombre y documento de identificación en el mensaje de datos.</w:t>
      </w:r>
    </w:p>
    <w:p w14:paraId="22AFC2EA"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p>
    <w:p w14:paraId="4BD55CC1"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Cs/>
          <w:sz w:val="22"/>
          <w:szCs w:val="22"/>
        </w:rPr>
        <w:t xml:space="preserve">Parágrafo tercero. Cuando se trate de la demanda en asuntos agrarios, rurales </w:t>
      </w:r>
      <w:r w:rsidRPr="007703B6">
        <w:rPr>
          <w:rFonts w:ascii="Bookman Old Style" w:eastAsia="Garamond" w:hAnsi="Bookman Old Style" w:cs="Garamond"/>
          <w:bCs/>
          <w:sz w:val="22"/>
          <w:szCs w:val="22"/>
        </w:rPr>
        <w:t xml:space="preserve">o ambientales, además de lo establecido en este artículo, la demanda deberá indicar: </w:t>
      </w:r>
    </w:p>
    <w:p w14:paraId="53543878" w14:textId="77777777" w:rsidR="0084299C" w:rsidRPr="007703B6" w:rsidRDefault="0084299C" w:rsidP="008429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Bookman Old Style" w:eastAsia="Garamond" w:hAnsi="Bookman Old Style" w:cs="Garamond"/>
          <w:bCs/>
          <w:sz w:val="22"/>
          <w:szCs w:val="22"/>
        </w:rPr>
      </w:pPr>
    </w:p>
    <w:p w14:paraId="6107440F" w14:textId="77777777" w:rsidR="0084299C" w:rsidRPr="007703B6" w:rsidRDefault="0084299C" w:rsidP="00492268">
      <w:pPr>
        <w:widowControl w:val="0"/>
        <w:numPr>
          <w:ilvl w:val="0"/>
          <w:numId w:val="86"/>
        </w:numPr>
        <w:pBdr>
          <w:top w:val="nil"/>
          <w:left w:val="nil"/>
          <w:bottom w:val="nil"/>
          <w:right w:val="nil"/>
          <w:between w:val="nil"/>
        </w:pBdr>
        <w:ind w:left="0" w:right="49" w:hanging="20"/>
        <w:jc w:val="both"/>
        <w:rPr>
          <w:rFonts w:ascii="Bookman Old Style" w:eastAsia="Garamond" w:hAnsi="Bookman Old Style" w:cs="Garamond"/>
          <w:bCs/>
          <w:sz w:val="22"/>
          <w:szCs w:val="22"/>
        </w:rPr>
      </w:pPr>
      <w:r w:rsidRPr="007703B6">
        <w:rPr>
          <w:rFonts w:ascii="Bookman Old Style" w:eastAsia="Garamond" w:hAnsi="Bookman Old Style" w:cs="Garamond"/>
          <w:bCs/>
          <w:sz w:val="22"/>
          <w:szCs w:val="22"/>
        </w:rPr>
        <w:t>Cuando verse sobre bienes inmuebles, 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6ECAE5F0" w14:textId="77777777" w:rsidR="0084299C" w:rsidRPr="007703B6" w:rsidRDefault="0084299C" w:rsidP="0084299C">
      <w:pPr>
        <w:widowControl w:val="0"/>
        <w:pBdr>
          <w:top w:val="nil"/>
          <w:left w:val="nil"/>
          <w:bottom w:val="nil"/>
          <w:right w:val="nil"/>
          <w:between w:val="nil"/>
        </w:pBdr>
        <w:ind w:right="49" w:hanging="20"/>
        <w:jc w:val="both"/>
        <w:rPr>
          <w:rFonts w:ascii="Bookman Old Style" w:eastAsia="Garamond" w:hAnsi="Bookman Old Style" w:cs="Garamond"/>
          <w:bCs/>
          <w:sz w:val="22"/>
          <w:szCs w:val="22"/>
        </w:rPr>
      </w:pPr>
    </w:p>
    <w:p w14:paraId="78E41701" w14:textId="77777777" w:rsidR="0084299C" w:rsidRPr="007703B6" w:rsidRDefault="0084299C" w:rsidP="00492268">
      <w:pPr>
        <w:widowControl w:val="0"/>
        <w:numPr>
          <w:ilvl w:val="0"/>
          <w:numId w:val="86"/>
        </w:numPr>
        <w:pBdr>
          <w:top w:val="nil"/>
          <w:left w:val="nil"/>
          <w:bottom w:val="nil"/>
          <w:right w:val="nil"/>
          <w:between w:val="nil"/>
        </w:pBdr>
        <w:ind w:left="0" w:right="49" w:hanging="20"/>
        <w:jc w:val="both"/>
        <w:rPr>
          <w:rFonts w:ascii="Bookman Old Style" w:eastAsia="Garamond" w:hAnsi="Bookman Old Style" w:cs="Garamond"/>
          <w:bCs/>
          <w:sz w:val="22"/>
          <w:szCs w:val="22"/>
        </w:rPr>
      </w:pPr>
      <w:r w:rsidRPr="007703B6">
        <w:rPr>
          <w:rFonts w:ascii="Bookman Old Style" w:eastAsia="Garamond" w:hAnsi="Bookman Old Style" w:cs="Garamond"/>
          <w:bCs/>
          <w:sz w:val="22"/>
          <w:szCs w:val="22"/>
        </w:rPr>
        <w:t>La información de los procedimientos administrativos o procesos judiciales que se adelanten respecto del predio, de los cuales tenga conocimiento el demandante.</w:t>
      </w:r>
    </w:p>
    <w:p w14:paraId="61537414"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470" w:right="49" w:hanging="284"/>
        <w:jc w:val="both"/>
        <w:rPr>
          <w:rFonts w:ascii="Bookman Old Style" w:eastAsia="Garamond" w:hAnsi="Bookman Old Style" w:cs="Garamond"/>
          <w:bCs/>
          <w:sz w:val="22"/>
          <w:szCs w:val="22"/>
        </w:rPr>
      </w:pPr>
    </w:p>
    <w:p w14:paraId="599900B3"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7703B6">
        <w:rPr>
          <w:rFonts w:ascii="Bookman Old Style" w:eastAsia="Garamond" w:hAnsi="Bookman Old Style" w:cs="Garamond"/>
          <w:bCs/>
          <w:sz w:val="22"/>
          <w:szCs w:val="22"/>
        </w:rPr>
        <w:t>Las acciones agrarias se podrán presentar en los formatos que para tal efecto autorice el Consejo Superior de la Judicatura, los cuales serán en todo caso gratuitos.</w:t>
      </w:r>
    </w:p>
    <w:p w14:paraId="5DBCC045"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186" w:right="49"/>
        <w:jc w:val="both"/>
        <w:rPr>
          <w:rFonts w:ascii="Bookman Old Style" w:eastAsia="Garamond" w:hAnsi="Bookman Old Style" w:cs="Garamond"/>
          <w:bCs/>
          <w:sz w:val="22"/>
          <w:szCs w:val="22"/>
        </w:rPr>
      </w:pPr>
    </w:p>
    <w:p w14:paraId="2D2910D4" w14:textId="77777777" w:rsidR="0084299C" w:rsidRPr="007703B6"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7703B6">
        <w:rPr>
          <w:rFonts w:ascii="Bookman Old Style" w:eastAsia="Garamond" w:hAnsi="Bookman Old Style" w:cs="Garamond"/>
          <w:bCs/>
          <w:sz w:val="22"/>
          <w:szCs w:val="22"/>
        </w:rPr>
        <w:t xml:space="preserve">La presentación de las demandas en asuntos agrarios, rurales y ambientales estará acompañada, a solicitud del accionante, de la asesoría del facilitador que integra el despacho agrario, rural y ambiental correspondiente. </w:t>
      </w:r>
    </w:p>
    <w:p w14:paraId="1B774EDD"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bCs/>
          <w:sz w:val="22"/>
          <w:szCs w:val="22"/>
          <w:u w:val="single"/>
        </w:rPr>
      </w:pPr>
    </w:p>
    <w:p w14:paraId="07E8F18C" w14:textId="4B193074" w:rsidR="00B039A4" w:rsidRPr="00B039A4"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Cs/>
          <w:sz w:val="22"/>
          <w:szCs w:val="22"/>
        </w:rPr>
        <w:t>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w:t>
      </w:r>
      <w:r w:rsidR="00B039A4" w:rsidRPr="00B039A4">
        <w:rPr>
          <w:rFonts w:ascii="Bookman Old Style" w:eastAsia="Garamond" w:hAnsi="Bookman Old Style" w:cs="Garamond"/>
          <w:bCs/>
          <w:sz w:val="22"/>
          <w:szCs w:val="22"/>
        </w:rPr>
        <w:t xml:space="preserve">  </w:t>
      </w:r>
    </w:p>
    <w:p w14:paraId="0E874B7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0BAE763"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Artículo 5</w:t>
      </w:r>
      <w:r>
        <w:rPr>
          <w:rFonts w:ascii="Bookman Old Style" w:eastAsia="Garamond" w:hAnsi="Bookman Old Style" w:cs="Garamond"/>
          <w:b/>
          <w:sz w:val="22"/>
          <w:szCs w:val="22"/>
        </w:rPr>
        <w:t>2</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421A a la Ley 1564 de 2012, el cual quedará así:</w:t>
      </w:r>
    </w:p>
    <w:p w14:paraId="6D4B87C5" w14:textId="77777777" w:rsidR="0084299C" w:rsidRPr="009561D1" w:rsidRDefault="0084299C" w:rsidP="008429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05A4835C" w14:textId="77777777" w:rsidR="0084299C" w:rsidRPr="009561D1" w:rsidRDefault="0084299C" w:rsidP="008429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421A. Auto admisorio. El auto que admita la demanda deberá disponer:</w:t>
      </w:r>
    </w:p>
    <w:p w14:paraId="13501E64" w14:textId="77777777" w:rsidR="0084299C" w:rsidRPr="009561D1" w:rsidRDefault="0084299C" w:rsidP="0084299C">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3AA9E20" w14:textId="77777777" w:rsidR="0084299C" w:rsidRPr="009561D1" w:rsidRDefault="0084299C"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Cuando fuere el caso, la inscripción de la demanda en las respectivas oficinas de registro de instrumentos públicos, indicando los folios de matrícula inmobiliaria y la orden de remisión del oficio de inscripción de la demanda por el registrador al juez. </w:t>
      </w:r>
    </w:p>
    <w:p w14:paraId="4380E327" w14:textId="77777777" w:rsidR="0084299C" w:rsidRPr="009561D1" w:rsidRDefault="0084299C" w:rsidP="0084299C">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2972B7B" w14:textId="77777777" w:rsidR="0084299C" w:rsidRPr="009561D1" w:rsidRDefault="0084299C"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fuere el caso, la suspensión y acumulación de los procesos y procedimientos que versen sobre el mismo inmueble o predio, de conformidad con lo dispuesto en el artículo 57 del Decreto Ley 902 de 2017 y en esta ley.</w:t>
      </w:r>
    </w:p>
    <w:p w14:paraId="3C6BDF22" w14:textId="77777777" w:rsidR="0084299C" w:rsidRPr="009561D1" w:rsidRDefault="0084299C" w:rsidP="0084299C">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15BDFD7" w14:textId="77777777" w:rsidR="0084299C" w:rsidRPr="009561D1" w:rsidRDefault="0084299C"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0CA6EF55" w14:textId="77777777" w:rsidR="0084299C" w:rsidRPr="009561D1" w:rsidRDefault="0084299C" w:rsidP="0084299C">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7B385A81" w14:textId="77777777" w:rsidR="0084299C" w:rsidRPr="009561D1" w:rsidRDefault="0084299C"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 421J.</w:t>
      </w:r>
    </w:p>
    <w:p w14:paraId="3BF503C5" w14:textId="77777777" w:rsidR="0084299C" w:rsidRPr="009561D1" w:rsidRDefault="0084299C" w:rsidP="0084299C">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419E6E9D" w14:textId="77777777" w:rsidR="0084299C" w:rsidRPr="009561D1" w:rsidRDefault="0084299C" w:rsidP="00492268">
      <w:pPr>
        <w:widowControl w:val="0"/>
        <w:numPr>
          <w:ilvl w:val="0"/>
          <w:numId w:val="73"/>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fuere el caso, la orden de oficiar a las entidades competentes para efectos de dilucidar si el predio sobre el cual versa el litigio se encuentra en alguna de las siguientes situaciones:</w:t>
      </w:r>
    </w:p>
    <w:p w14:paraId="760652E6"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BA747E6" w14:textId="77777777" w:rsidR="0084299C" w:rsidRPr="009561D1" w:rsidRDefault="0084299C"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0B7E369F"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402332E" w14:textId="77777777" w:rsidR="0084299C" w:rsidRPr="009561D1" w:rsidRDefault="0084299C"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63720EC7"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9ADC26F" w14:textId="77777777" w:rsidR="0084299C" w:rsidRPr="009561D1" w:rsidRDefault="0084299C"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o áreas protegidas, de conformidad con lo dispuesto en la Ley 2ª de 1959, el Decreto 1076 de 2015 y demás normas complementarias.</w:t>
      </w:r>
    </w:p>
    <w:p w14:paraId="0A08E382"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20CBB23" w14:textId="77777777" w:rsidR="0084299C" w:rsidRPr="009561D1" w:rsidRDefault="0084299C"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de cantera que hayan sufrido grave deterioro físico, hasta tanto se adelante un manejo especial de recomposición geomorfológica de su suelo que las habilite para el desarrollo urbano.</w:t>
      </w:r>
    </w:p>
    <w:p w14:paraId="0D73D714"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00ED7EF" w14:textId="77777777" w:rsidR="0084299C" w:rsidRPr="009561D1" w:rsidRDefault="0084299C"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total o parcial, en terrenos afectados por obra pública, de conformidad con lo establecido en el artículo 37 de la Ley 9ª de 1989.</w:t>
      </w:r>
    </w:p>
    <w:p w14:paraId="447EB21B"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B839E2F" w14:textId="77777777" w:rsidR="0084299C" w:rsidRPr="009561D1" w:rsidRDefault="0084299C" w:rsidP="00492268">
      <w:pPr>
        <w:widowControl w:val="0"/>
        <w:numPr>
          <w:ilvl w:val="1"/>
          <w:numId w:val="75"/>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declaradas de inminente riesgo de desplazamiento o de desplazamiento forzado, en los términos de la Ley 387 de 1997, sus reglamentos y demás normas que la adicionen o modifiquen, salvo que el poseedor que acuda al proceso se encuentre identificado dentro del informe de derechos sobre inmuebles y territorios a los que se refiere el Decreto 1071 de 2015.</w:t>
      </w:r>
    </w:p>
    <w:p w14:paraId="13584BE4" w14:textId="77777777" w:rsidR="0084299C" w:rsidRPr="009561D1" w:rsidRDefault="0084299C" w:rsidP="0084299C">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D642300" w14:textId="77777777" w:rsidR="0084299C" w:rsidRPr="009561D1" w:rsidRDefault="0084299C" w:rsidP="00492268">
      <w:pPr>
        <w:widowControl w:val="0"/>
        <w:numPr>
          <w:ilvl w:val="1"/>
          <w:numId w:val="75"/>
        </w:numPr>
        <w:pBdr>
          <w:top w:val="nil"/>
          <w:left w:val="nil"/>
          <w:bottom w:val="nil"/>
          <w:right w:val="nil"/>
          <w:between w:val="nil"/>
        </w:pBdr>
        <w:ind w:left="0" w:right="49" w:firstLine="0"/>
        <w:rPr>
          <w:rFonts w:ascii="Bookman Old Style" w:eastAsia="Garamond" w:hAnsi="Bookman Old Style" w:cs="Garamond"/>
          <w:sz w:val="22"/>
          <w:szCs w:val="22"/>
        </w:rPr>
      </w:pPr>
      <w:r w:rsidRPr="009561D1">
        <w:rPr>
          <w:rFonts w:ascii="Bookman Old Style" w:eastAsia="Garamond" w:hAnsi="Bookman Old Style" w:cs="Garamond"/>
          <w:sz w:val="22"/>
          <w:szCs w:val="22"/>
        </w:rPr>
        <w:t>Destinación a actividades ilícitas.</w:t>
      </w:r>
    </w:p>
    <w:p w14:paraId="459F812E" w14:textId="77777777" w:rsidR="0084299C" w:rsidRPr="009561D1" w:rsidRDefault="0084299C" w:rsidP="0084299C">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EEDA01B" w14:textId="132B94CF" w:rsidR="00B039A4" w:rsidRPr="00B039A4" w:rsidRDefault="0084299C" w:rsidP="0084299C">
      <w:pPr>
        <w:widowControl w:val="0"/>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comunicación a la Agencia Nacional de Tierras, con el fin de actualizar la información en el Registro de Sujetos de Ordenamiento – RESO.</w:t>
      </w:r>
    </w:p>
    <w:p w14:paraId="1D23F3F8" w14:textId="77777777" w:rsidR="00B039A4" w:rsidRPr="00B039A4" w:rsidRDefault="00B039A4" w:rsidP="00517EE6">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D9D5227" w14:textId="77777777" w:rsidR="00D954C6" w:rsidRPr="009561D1" w:rsidRDefault="00D954C6" w:rsidP="00D954C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Artículo 53. </w:t>
      </w:r>
      <w:r w:rsidRPr="009561D1">
        <w:rPr>
          <w:rFonts w:ascii="Bookman Old Style" w:eastAsia="Garamond" w:hAnsi="Bookman Old Style" w:cs="Garamond"/>
          <w:sz w:val="22"/>
          <w:szCs w:val="22"/>
        </w:rPr>
        <w:t>Adiciónese el artículo 421B a la Ley 1564 de 2012, el cual quedará así</w:t>
      </w:r>
    </w:p>
    <w:p w14:paraId="17659808" w14:textId="77777777" w:rsidR="00D954C6" w:rsidRPr="009561D1" w:rsidRDefault="00D954C6" w:rsidP="00D954C6">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F863A1B" w14:textId="77777777" w:rsidR="00D954C6" w:rsidRPr="009561D1" w:rsidRDefault="00D954C6" w:rsidP="00D954C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7703B6">
        <w:rPr>
          <w:rFonts w:ascii="Bookman Old Style" w:eastAsia="Garamond" w:hAnsi="Bookman Old Style" w:cs="Garamond"/>
          <w:b/>
          <w:bCs/>
          <w:sz w:val="22"/>
          <w:szCs w:val="22"/>
        </w:rPr>
        <w:t>Artículo 421B. Notificación y publicidad del auto admisorio de la demanda agraria o ambiental.</w:t>
      </w:r>
      <w:r w:rsidRPr="007703B6">
        <w:rPr>
          <w:rFonts w:ascii="Bookman Old Style" w:eastAsia="Garamond" w:hAnsi="Bookman Old Style" w:cs="Garamond"/>
          <w:sz w:val="22"/>
          <w:szCs w:val="22"/>
        </w:rPr>
        <w:t xml:space="preserve"> La notificación del auto admisorio de la demanda se hará en la forma señalada</w:t>
      </w:r>
      <w:r w:rsidRPr="009561D1">
        <w:rPr>
          <w:rFonts w:ascii="Bookman Old Style" w:eastAsia="Garamond" w:hAnsi="Bookman Old Style" w:cs="Garamond"/>
          <w:sz w:val="22"/>
          <w:szCs w:val="22"/>
        </w:rPr>
        <w:t xml:space="preserve"> en los artículos 289 a 301 de este Código o en aquella que ordene el juez con la finalidad de otorgarle amplia publicidad y la oportunidad real y efectiva de comparecer al proceso a quienes consideren afectados sus derechos.</w:t>
      </w:r>
    </w:p>
    <w:p w14:paraId="4B6FF76C" w14:textId="77777777" w:rsidR="00D954C6" w:rsidRPr="009561D1" w:rsidRDefault="00D954C6" w:rsidP="00D954C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173CD5E" w14:textId="77777777" w:rsidR="00D954C6" w:rsidRPr="009561D1" w:rsidRDefault="00D954C6" w:rsidP="00D954C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 xml:space="preserve">En los procesos en los cuales se discutan derechos sobre inmuebles ubicados en suelo rural, el Juez deberá disponer la publicación del auto admisorio de la demanda en el Registro Nacional de Personas Emplazadas de que trata el artículo 108 de este código. </w:t>
      </w:r>
    </w:p>
    <w:p w14:paraId="729A4E89" w14:textId="77777777" w:rsidR="00D954C6" w:rsidRPr="009561D1" w:rsidRDefault="00D954C6" w:rsidP="00D954C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075DE11" w14:textId="24C3D13C" w:rsidR="00B039A4" w:rsidRPr="00B039A4" w:rsidRDefault="00D954C6" w:rsidP="00D954C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se trate de procesos de pertenencia, adicionalmente se debe surtir la actuación respectiva en el Registro Nacional de Procesos de Pertenencia de que trata el parágrafo 2º del artículo 375 de este código.</w:t>
      </w:r>
    </w:p>
    <w:p w14:paraId="44D4D9BD"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7B5DFBB"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Artículo 5</w:t>
      </w:r>
      <w:r>
        <w:rPr>
          <w:rFonts w:ascii="Bookman Old Style" w:eastAsia="Garamond" w:hAnsi="Bookman Old Style" w:cs="Garamond"/>
          <w:b/>
          <w:sz w:val="22"/>
          <w:szCs w:val="22"/>
        </w:rPr>
        <w:t>4</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421C a la Ley 1564 de 2012, el cual quedará así:</w:t>
      </w:r>
    </w:p>
    <w:p w14:paraId="6754AB79"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13B72BD7" w14:textId="3643370C" w:rsidR="00B039A4" w:rsidRPr="00B039A4"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7703B6">
        <w:rPr>
          <w:rFonts w:ascii="Bookman Old Style" w:eastAsia="Garamond" w:hAnsi="Bookman Old Style" w:cs="Garamond"/>
          <w:b/>
          <w:bCs/>
          <w:sz w:val="22"/>
          <w:szCs w:val="22"/>
        </w:rPr>
        <w:t>Artículo 421C. Difusión.</w:t>
      </w:r>
      <w:r w:rsidRPr="009561D1">
        <w:rPr>
          <w:rFonts w:ascii="Bookman Old Style" w:eastAsia="Garamond" w:hAnsi="Bookman Old Style" w:cs="Garamond"/>
          <w:sz w:val="22"/>
          <w:szCs w:val="22"/>
        </w:rPr>
        <w:t xml:space="preserve"> Sin perjuicio de las reglas de notificación previstas en esta ley, en la Ley 1564 de 2012 y en la Ley 1437 de 2011, las alcaldías municipales dispondrán de espacios físicos, digitales 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751982A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2B221D1"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Artículo 5</w:t>
      </w:r>
      <w:r>
        <w:rPr>
          <w:rFonts w:ascii="Bookman Old Style" w:eastAsia="Garamond" w:hAnsi="Bookman Old Style" w:cs="Garamond"/>
          <w:b/>
          <w:sz w:val="22"/>
          <w:szCs w:val="22"/>
        </w:rPr>
        <w:t>5</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421D a la Ley 1564 de 2012, el cual quedará así:</w:t>
      </w:r>
    </w:p>
    <w:p w14:paraId="06C7FC43"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B272317" w14:textId="412545B2" w:rsidR="00B039A4" w:rsidRPr="00B039A4"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7703B6">
        <w:rPr>
          <w:rFonts w:ascii="Bookman Old Style" w:eastAsia="Garamond" w:hAnsi="Bookman Old Style" w:cs="Garamond"/>
          <w:b/>
          <w:bCs/>
          <w:sz w:val="22"/>
          <w:szCs w:val="22"/>
        </w:rPr>
        <w:t xml:space="preserve">Artículo 421D. Contestación. </w:t>
      </w:r>
      <w:r w:rsidRPr="009561D1">
        <w:rPr>
          <w:rFonts w:ascii="Bookman Old Style" w:eastAsia="Garamond" w:hAnsi="Bookman Old Style" w:cs="Garamond"/>
          <w:sz w:val="22"/>
          <w:szCs w:val="22"/>
        </w:rPr>
        <w:t>La contestación de la demanda se deberá presentar ante el juez dentro de los quince (15) días siguientes a la notificación del auto admisorio, en la forma establecida en el artículo 96 de este código.</w:t>
      </w:r>
    </w:p>
    <w:p w14:paraId="577A1819"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0A9B89B"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Artículo 5</w:t>
      </w:r>
      <w:r>
        <w:rPr>
          <w:rFonts w:ascii="Bookman Old Style" w:eastAsia="Garamond" w:hAnsi="Bookman Old Style" w:cs="Garamond"/>
          <w:b/>
          <w:sz w:val="22"/>
          <w:szCs w:val="22"/>
        </w:rPr>
        <w:t>6</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Modifíquese el artículo 169 de la Ley 1564 de 2012, el cual quedará así:</w:t>
      </w:r>
    </w:p>
    <w:p w14:paraId="6A1BFF07"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F139EE3"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169. Prueba de oficio y a petición de parte. Las pruebas pueden ser decretadas a petición de parte o de oficio cuando sean útiles para la verificación de los hechos relacionados con las alegaciones de las partes. Sin embargo, para decretar de oficio la declaración de testigos será necesario que estos aparezcan mencionados en otras pruebas o en cualquier acto procesal de las partes.</w:t>
      </w:r>
    </w:p>
    <w:p w14:paraId="3EC34128"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3A77B70" w14:textId="16767B09" w:rsidR="00B52F93"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bCs/>
          <w:sz w:val="22"/>
          <w:szCs w:val="22"/>
        </w:rPr>
      </w:pPr>
      <w:r w:rsidRPr="009561D1">
        <w:rPr>
          <w:rFonts w:ascii="Bookman Old Style" w:eastAsia="Garamond" w:hAnsi="Bookman Old Style" w:cs="Garamond"/>
          <w:sz w:val="22"/>
          <w:szCs w:val="22"/>
        </w:rPr>
        <w:t>Las providencias que decreten pruebas de oficio no admiten recurso. Los gastos que implique su práctica serán de cargo de las partes, por igual, sin perjuicio de lo que se resuelva sobre costas.</w:t>
      </w:r>
    </w:p>
    <w:p w14:paraId="5A5AD5F8"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B3764B6"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uno. Cuando se trate de procesos agrarios y rurales, el juez proferirá auto de decreto de pruebas en el que señalará el término de treinta (30) días para que se practiquen, la fecha de la audiencia pública de pruebas y alegatos, y las diligencias que considere necesarias.</w:t>
      </w:r>
    </w:p>
    <w:p w14:paraId="071F589C"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51B0898" w14:textId="58971EE1" w:rsidR="00B039A4" w:rsidRPr="00B039A4"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Cuando el juez lo estime necesario, el término probatorio se podrá prorrogar por treinta (30) días adicionales. </w:t>
      </w:r>
      <w:r w:rsidR="00B039A4" w:rsidRPr="00B039A4">
        <w:rPr>
          <w:rFonts w:ascii="Bookman Old Style" w:eastAsia="Garamond" w:hAnsi="Bookman Old Style" w:cs="Garamond"/>
          <w:sz w:val="22"/>
          <w:szCs w:val="22"/>
        </w:rPr>
        <w:t xml:space="preserve"> </w:t>
      </w:r>
    </w:p>
    <w:p w14:paraId="1925749B"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0A77D7C"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Artículo 57. </w:t>
      </w:r>
      <w:r w:rsidRPr="009561D1">
        <w:rPr>
          <w:rFonts w:ascii="Bookman Old Style" w:eastAsia="Garamond" w:hAnsi="Bookman Old Style" w:cs="Garamond"/>
          <w:sz w:val="22"/>
          <w:szCs w:val="22"/>
        </w:rPr>
        <w:t>Adiciónese un parágrafo al artículo 167 de la Ley 1564 de 2012, el cual quedará así:</w:t>
      </w:r>
    </w:p>
    <w:p w14:paraId="7485D496"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D3976D4" w14:textId="77777777" w:rsidR="00B52F93" w:rsidRPr="009561D1" w:rsidRDefault="00B52F93" w:rsidP="00B52F9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167. Carga de la prueba.</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Incumbe a las partes probar el supuesto de hecho de las normas que consagran el efecto jurídico que ellas persiguen.</w:t>
      </w:r>
    </w:p>
    <w:p w14:paraId="30907211"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074C1DB"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0A3DB392"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C1EA6AD"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3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Parágrafo. En los procesos agrarios, rurales </w:t>
      </w:r>
      <w:r w:rsidRPr="007703B6">
        <w:rPr>
          <w:rFonts w:ascii="Bookman Old Style" w:eastAsia="Garamond" w:hAnsi="Bookman Old Style" w:cs="Garamond"/>
          <w:sz w:val="22"/>
          <w:szCs w:val="22"/>
        </w:rPr>
        <w:t>y ambientales</w:t>
      </w:r>
      <w:r w:rsidRPr="009561D1">
        <w:rPr>
          <w:rFonts w:ascii="Bookman Old Style" w:eastAsia="Garamond" w:hAnsi="Bookman Old Style" w:cs="Garamond"/>
          <w:sz w:val="22"/>
          <w:szCs w:val="22"/>
        </w:rPr>
        <w:t>, cuando el juez adopte la decisión a la que se refiere el segundo inciso, que será susceptible de recurso de apelación, otorgará a la parte correspondiente el término necesario para aportar o solicitar la respectiva prueba, la cual se someterá a las reglas de contradicción previstas en este código y respetará las garantías procesales de las partes.</w:t>
      </w:r>
    </w:p>
    <w:p w14:paraId="3EED355B" w14:textId="77777777" w:rsidR="00B52F93" w:rsidRPr="009561D1"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49"/>
        <w:jc w:val="both"/>
        <w:rPr>
          <w:rFonts w:ascii="Bookman Old Style" w:eastAsia="Garamond" w:hAnsi="Bookman Old Style" w:cs="Garamond"/>
          <w:sz w:val="22"/>
          <w:szCs w:val="22"/>
        </w:rPr>
      </w:pPr>
    </w:p>
    <w:p w14:paraId="2D011930" w14:textId="2D24BD4D" w:rsidR="00B039A4" w:rsidRPr="00B039A4" w:rsidRDefault="00B52F93" w:rsidP="00B52F93">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Los hechos notorios y las afirmaciones o negaciones indefinidas no requieren prueba.</w:t>
      </w:r>
    </w:p>
    <w:p w14:paraId="1E301A36"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916CF05"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Artículo 58. </w:t>
      </w:r>
      <w:r w:rsidRPr="009561D1">
        <w:rPr>
          <w:rFonts w:ascii="Bookman Old Style" w:eastAsia="Garamond" w:hAnsi="Bookman Old Style" w:cs="Garamond"/>
          <w:sz w:val="22"/>
          <w:szCs w:val="22"/>
        </w:rPr>
        <w:t>Adiciónese un parágrafo al artículo 236 de la Ley 1564 de 2012, el cual quedará así:</w:t>
      </w:r>
    </w:p>
    <w:p w14:paraId="2B10E8AE"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2BB2A56"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236. Procedencia de la Inspección. </w:t>
      </w:r>
      <w:r w:rsidRPr="009561D1">
        <w:rPr>
          <w:rFonts w:ascii="Bookman Old Style" w:eastAsia="Garamond" w:hAnsi="Bookman Old Style" w:cs="Garamond"/>
          <w:sz w:val="22"/>
          <w:szCs w:val="22"/>
        </w:rPr>
        <w:t>Para la verificación o el esclarecimiento de hechos materia del proceso podrá ordenarse, de oficio o a petición de parte, el examen de personas, lugares, cosas o documentos.</w:t>
      </w:r>
    </w:p>
    <w:p w14:paraId="2153F7E4"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D59A6B8"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Salvo disposición en contrario, solo se ordenará la inspección cuando sea imposible verificar los hechos por medio de videograbación, fotografías u otros documentos, o mediante dictamen pericial, o por cualquier otro medio de prueba.</w:t>
      </w:r>
    </w:p>
    <w:p w14:paraId="635D9FDB"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9CA8B8C"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0A583E6C"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65F706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juez podrá negarse a decretar la inspección si considera que es innecesaria en virtud de otras pruebas que existen en el proceso o que para la verificación de los hechos es suficiente el dictamen de peritos, caso en cual otorgará a la parte interesada el término para presentarlo. Contra estas decisiones del juez no procede recurso.</w:t>
      </w:r>
    </w:p>
    <w:p w14:paraId="4668F278"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32ABC96" w14:textId="77777777" w:rsidR="00F84EB5" w:rsidRPr="007703B6"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eastAsia="Garamond" w:hAnsi="Bookman Old Style" w:cs="Helvetica"/>
          <w:bCs/>
          <w:sz w:val="22"/>
          <w:szCs w:val="22"/>
        </w:rPr>
        <w:t xml:space="preserve">Parágrafo. En los procesos agrarios, </w:t>
      </w:r>
      <w:r w:rsidRPr="007703B6">
        <w:rPr>
          <w:rFonts w:ascii="Bookman Old Style" w:eastAsia="Garamond" w:hAnsi="Bookman Old Style" w:cs="Helvetica"/>
          <w:bCs/>
          <w:sz w:val="22"/>
          <w:szCs w:val="22"/>
        </w:rPr>
        <w:t>rurales y ambientales, 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59919BE9" w14:textId="77777777" w:rsidR="00F84EB5" w:rsidRPr="007703B6"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p>
    <w:p w14:paraId="5A67DCF7" w14:textId="4217162E"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7703B6">
        <w:rPr>
          <w:rFonts w:ascii="Bookman Old Style" w:eastAsia="Garamond" w:hAnsi="Bookman Old Style" w:cs="Helvetica"/>
          <w:bCs/>
          <w:sz w:val="22"/>
          <w:szCs w:val="22"/>
        </w:rPr>
        <w:t>En los procesos agrarios, rurales y ambientales, la práctica de la prueba deberá correr a cargo de quien la solicita, para lo cual dentro</w:t>
      </w:r>
      <w:r w:rsidRPr="009561D1">
        <w:rPr>
          <w:rFonts w:ascii="Bookman Old Style" w:eastAsia="Garamond" w:hAnsi="Bookman Old Style" w:cs="Helvetica"/>
          <w:bCs/>
          <w:sz w:val="22"/>
          <w:szCs w:val="22"/>
        </w:rPr>
        <w:t xml:space="preserve">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p w14:paraId="5D94DCC0"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79543C72"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eastAsia="Garamond" w:hAnsi="Bookman Old Style" w:cs="Helvetica"/>
          <w:b/>
          <w:sz w:val="22"/>
          <w:szCs w:val="22"/>
        </w:rPr>
        <w:t>Artículo 59.</w:t>
      </w:r>
      <w:r w:rsidRPr="009561D1">
        <w:rPr>
          <w:rFonts w:ascii="Bookman Old Style" w:eastAsia="Garamond" w:hAnsi="Bookman Old Style" w:cs="Helvetica"/>
          <w:bCs/>
          <w:sz w:val="22"/>
          <w:szCs w:val="22"/>
        </w:rPr>
        <w:t xml:space="preserve"> Adiciónese un parágrafo al artículo 229 de la Ley 1564 de 2012, el cual quedará así:</w:t>
      </w:r>
    </w:p>
    <w:p w14:paraId="2F9FDCAC"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u w:val="single"/>
        </w:rPr>
      </w:pPr>
    </w:p>
    <w:p w14:paraId="22E19039"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bCs/>
          <w:sz w:val="22"/>
          <w:szCs w:val="22"/>
        </w:rPr>
        <w:t>Artículo 229.</w:t>
      </w:r>
      <w:r w:rsidRPr="009561D1">
        <w:rPr>
          <w:rFonts w:ascii="Bookman Old Style" w:eastAsia="Garamond" w:hAnsi="Bookman Old Style" w:cs="Helvetica"/>
          <w:sz w:val="22"/>
          <w:szCs w:val="22"/>
        </w:rPr>
        <w:t xml:space="preserve"> Disposiciones del juez respecto de la prueba pericial. El juez, de oficio o a petición de parte, podrá disponer lo siguiente:</w:t>
      </w:r>
    </w:p>
    <w:p w14:paraId="42669719"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74BF835A"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1. Adoptar las medidas para facilitar la actividad del perito designado por la parte que lo solicite y ordenar a la otra parte prestar la colaboración para la práctica del dictamen, previniéndola sobre las consecuencias de su renuencia.</w:t>
      </w:r>
    </w:p>
    <w:p w14:paraId="721F1BC3"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2E7902A6"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2. Cuando el juez decrete la prueba de oficio o a petición de amparado por pobre, para designar el perito deberá acudir, preferiblemente, a instituciones especializadas públicas o privadas de reconocida trayectoria e idoneidad.</w:t>
      </w:r>
    </w:p>
    <w:p w14:paraId="7367690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u w:val="single"/>
        </w:rPr>
      </w:pPr>
    </w:p>
    <w:p w14:paraId="61361440"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eastAsia="Garamond" w:hAnsi="Bookman Old Style" w:cs="Helvetica"/>
          <w:bCs/>
          <w:sz w:val="22"/>
          <w:szCs w:val="22"/>
        </w:rPr>
        <w:t xml:space="preserve">Parágrafo. En los casos de procesos agrarios, rurales </w:t>
      </w:r>
      <w:r w:rsidRPr="007703B6">
        <w:rPr>
          <w:rFonts w:ascii="Bookman Old Style" w:eastAsia="Garamond" w:hAnsi="Bookman Old Style" w:cs="Helvetica"/>
          <w:bCs/>
          <w:sz w:val="22"/>
          <w:szCs w:val="22"/>
        </w:rPr>
        <w:t>o ambientales</w:t>
      </w:r>
      <w:r w:rsidRPr="009561D1">
        <w:rPr>
          <w:rFonts w:ascii="Bookman Old Style" w:eastAsia="Garamond" w:hAnsi="Bookman Old Style" w:cs="Helvetica"/>
          <w:bCs/>
          <w:sz w:val="22"/>
          <w:szCs w:val="22"/>
        </w:rPr>
        <w:t xml:space="preserve">, cuando el dictamen pericial sea solicitado o decretado de oficio, el juez o magistrado ponente resolverá de plano la recusación o manifestación de impedimento del perito mediante auto que no tendrá recurso alguno, lo cual se podrá realizar antes de la posesión del perito.   </w:t>
      </w:r>
    </w:p>
    <w:p w14:paraId="72B3D741"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p>
    <w:p w14:paraId="7855CA0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eastAsia="Garamond" w:hAnsi="Bookman Old Style" w:cs="Helvetica"/>
          <w:bCs/>
          <w:sz w:val="22"/>
          <w:szCs w:val="22"/>
        </w:rPr>
        <w:t>El perito designado será posesionado con las advertencias de ley y previo juramento.</w:t>
      </w:r>
    </w:p>
    <w:p w14:paraId="0E35553A"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eastAsia="Garamond" w:hAnsi="Bookman Old Style" w:cs="Helvetica"/>
          <w:bCs/>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2F135954"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p>
    <w:p w14:paraId="338E487E" w14:textId="1456BB64"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eastAsia="Garamond" w:hAnsi="Bookman Old Style" w:cs="Helvetica"/>
          <w:bCs/>
          <w:sz w:val="22"/>
          <w:szCs w:val="22"/>
        </w:rPr>
        <w:t>Si quien pidió el dictamen no consigna las sumas ordenadas dentro del término otorgado, se entenderá que desiste de la prueba.</w:t>
      </w:r>
      <w:r w:rsidR="00B039A4" w:rsidRPr="00B039A4">
        <w:rPr>
          <w:rFonts w:ascii="Bookman Old Style" w:eastAsia="Garamond" w:hAnsi="Bookman Old Style" w:cs="Helvetica"/>
          <w:bCs/>
          <w:sz w:val="22"/>
          <w:szCs w:val="22"/>
        </w:rPr>
        <w:t xml:space="preserve"> </w:t>
      </w:r>
    </w:p>
    <w:p w14:paraId="747FDE71"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58C05374"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eastAsia="Garamond" w:hAnsi="Bookman Old Style" w:cs="Helvetica"/>
          <w:b/>
          <w:sz w:val="22"/>
          <w:szCs w:val="22"/>
        </w:rPr>
        <w:t xml:space="preserve">Artículo </w:t>
      </w:r>
      <w:r>
        <w:rPr>
          <w:rFonts w:ascii="Bookman Old Style" w:eastAsia="Garamond" w:hAnsi="Bookman Old Style" w:cs="Helvetica"/>
          <w:b/>
          <w:sz w:val="22"/>
          <w:szCs w:val="22"/>
        </w:rPr>
        <w:t>60</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421</w:t>
      </w:r>
      <w:r w:rsidRPr="009561D1">
        <w:rPr>
          <w:rFonts w:ascii="Bookman Old Style" w:eastAsia="Garamond" w:hAnsi="Bookman Old Style" w:cs="Helvetica"/>
          <w:bCs/>
          <w:sz w:val="22"/>
          <w:szCs w:val="22"/>
        </w:rPr>
        <w:t>E</w:t>
      </w:r>
      <w:r w:rsidRPr="009561D1">
        <w:rPr>
          <w:rFonts w:ascii="Bookman Old Style" w:eastAsia="Garamond" w:hAnsi="Bookman Old Style" w:cs="Helvetica"/>
          <w:sz w:val="22"/>
          <w:szCs w:val="22"/>
        </w:rPr>
        <w:t xml:space="preserve"> a la Ley 1564 de 2012, el cual quedará así:</w:t>
      </w:r>
    </w:p>
    <w:p w14:paraId="654E7F00"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u w:val="single"/>
        </w:rPr>
      </w:pPr>
    </w:p>
    <w:p w14:paraId="0F6B187E"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421</w:t>
      </w:r>
      <w:r w:rsidRPr="009561D1">
        <w:rPr>
          <w:rFonts w:ascii="Bookman Old Style" w:eastAsia="Garamond" w:hAnsi="Bookman Old Style" w:cs="Helvetica"/>
          <w:bCs/>
          <w:sz w:val="22"/>
          <w:szCs w:val="22"/>
        </w:rPr>
        <w:t>E</w:t>
      </w:r>
      <w:r w:rsidRPr="009561D1">
        <w:rPr>
          <w:rFonts w:ascii="Bookman Old Style" w:eastAsia="Garamond" w:hAnsi="Bookman Old Style" w:cs="Helvetica"/>
          <w:sz w:val="22"/>
          <w:szCs w:val="22"/>
        </w:rPr>
        <w:t xml:space="preserve">. Contradicción del dictamen pericial a solicitud de parte o decretado de oficio. En estos casos, se seguirán las siguientes reglas: </w:t>
      </w:r>
    </w:p>
    <w:p w14:paraId="1A97460F"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8676E57" w14:textId="77777777" w:rsidR="00F84EB5" w:rsidRPr="009561D1" w:rsidRDefault="00F84EB5" w:rsidP="00492268">
      <w:pPr>
        <w:pStyle w:val="Prrafodelista"/>
        <w:widowControl w:val="0"/>
        <w:numPr>
          <w:ilvl w:val="3"/>
          <w:numId w:val="76"/>
        </w:numPr>
        <w:pBdr>
          <w:top w:val="nil"/>
          <w:left w:val="nil"/>
          <w:bottom w:val="nil"/>
          <w:right w:val="nil"/>
          <w:between w:val="nil"/>
          <w:bar w:val="nil"/>
        </w:pBdr>
        <w:ind w:left="0" w:right="49" w:firstLine="0"/>
        <w:contextualSpacing w:val="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7300BE9E" w14:textId="77777777" w:rsidR="00F84EB5" w:rsidRPr="009561D1" w:rsidRDefault="00F84EB5" w:rsidP="00F84EB5">
      <w:pPr>
        <w:pStyle w:val="Prrafodelista"/>
        <w:widowControl w:val="0"/>
        <w:pBdr>
          <w:top w:val="nil"/>
          <w:left w:val="nil"/>
          <w:bottom w:val="nil"/>
          <w:right w:val="nil"/>
          <w:between w:val="nil"/>
          <w:bar w:val="nil"/>
        </w:pBdr>
        <w:ind w:left="0" w:right="49"/>
        <w:contextualSpacing w:val="0"/>
        <w:jc w:val="both"/>
        <w:rPr>
          <w:rFonts w:ascii="Bookman Old Style" w:eastAsia="Garamond" w:hAnsi="Bookman Old Style" w:cs="Helvetica"/>
          <w:sz w:val="22"/>
          <w:szCs w:val="22"/>
        </w:rPr>
      </w:pPr>
    </w:p>
    <w:p w14:paraId="7E9DAA62" w14:textId="77777777" w:rsidR="00F84EB5" w:rsidRPr="009561D1" w:rsidRDefault="00F84EB5" w:rsidP="00492268">
      <w:pPr>
        <w:pStyle w:val="Prrafodelista"/>
        <w:widowControl w:val="0"/>
        <w:numPr>
          <w:ilvl w:val="3"/>
          <w:numId w:val="76"/>
        </w:numPr>
        <w:pBdr>
          <w:top w:val="nil"/>
          <w:left w:val="nil"/>
          <w:bottom w:val="nil"/>
          <w:right w:val="nil"/>
          <w:between w:val="nil"/>
          <w:bar w:val="nil"/>
        </w:pBdr>
        <w:ind w:left="0" w:right="49" w:firstLine="0"/>
        <w:contextualSpacing w:val="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sidRPr="009561D1">
        <w:rPr>
          <w:rFonts w:ascii="Bookman Old Style" w:eastAsia="Garamond" w:hAnsi="Bookman Old Style" w:cs="Helvetica"/>
          <w:sz w:val="22"/>
          <w:szCs w:val="22"/>
          <w:u w:val="single"/>
        </w:rPr>
        <w:t xml:space="preserve"> </w:t>
      </w:r>
    </w:p>
    <w:p w14:paraId="019E5C87"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29253245" w14:textId="33506250"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eastAsia="Garamond" w:hAnsi="Bookman Old Style" w:cs="Helvetica"/>
          <w:b/>
          <w:sz w:val="22"/>
          <w:szCs w:val="22"/>
        </w:rPr>
        <w:t>Parágrafo.</w:t>
      </w:r>
      <w:r w:rsidRPr="009561D1">
        <w:rPr>
          <w:rFonts w:ascii="Bookman Old Style" w:eastAsia="Garamond" w:hAnsi="Bookman Old Style" w:cs="Helvetica"/>
          <w:sz w:val="22"/>
          <w:szCs w:val="22"/>
        </w:rPr>
        <w:t xml:space="preserve"> En los casos en que el dictamen pericial fuere rendido por una autoridad pública, sea aportado o solicitado por las partes o decretado de oficio, se prescindirá de la audiencia, salvo que el juez la estime indispensable.</w:t>
      </w:r>
    </w:p>
    <w:p w14:paraId="1306407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403AA41E"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eastAsia="Garamond" w:hAnsi="Bookman Old Style" w:cs="Helvetica"/>
          <w:b/>
          <w:sz w:val="22"/>
          <w:szCs w:val="22"/>
        </w:rPr>
        <w:t xml:space="preserve">Artículo </w:t>
      </w:r>
      <w:r>
        <w:rPr>
          <w:rFonts w:ascii="Bookman Old Style" w:eastAsia="Garamond" w:hAnsi="Bookman Old Style" w:cs="Helvetica"/>
          <w:b/>
          <w:sz w:val="22"/>
          <w:szCs w:val="22"/>
        </w:rPr>
        <w:t>61</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421</w:t>
      </w:r>
      <w:r w:rsidRPr="009561D1">
        <w:rPr>
          <w:rFonts w:ascii="Bookman Old Style" w:eastAsia="Garamond" w:hAnsi="Bookman Old Style" w:cs="Helvetica"/>
          <w:bCs/>
          <w:sz w:val="22"/>
          <w:szCs w:val="22"/>
        </w:rPr>
        <w:t>F</w:t>
      </w:r>
      <w:r w:rsidRPr="009561D1">
        <w:rPr>
          <w:rFonts w:ascii="Bookman Old Style" w:eastAsia="Garamond" w:hAnsi="Bookman Old Style" w:cs="Helvetica"/>
          <w:sz w:val="22"/>
          <w:szCs w:val="22"/>
        </w:rPr>
        <w:t xml:space="preserve"> a la Ley 1564 de 2012, el cual quedará así:</w:t>
      </w:r>
    </w:p>
    <w:p w14:paraId="24B6DD01"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u w:val="single"/>
        </w:rPr>
      </w:pPr>
    </w:p>
    <w:p w14:paraId="16493B7E"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421</w:t>
      </w:r>
      <w:r w:rsidRPr="009561D1">
        <w:rPr>
          <w:rFonts w:ascii="Bookman Old Style" w:eastAsia="Garamond" w:hAnsi="Bookman Old Style" w:cs="Helvetica"/>
          <w:bCs/>
          <w:sz w:val="22"/>
          <w:szCs w:val="22"/>
        </w:rPr>
        <w:t>F</w:t>
      </w:r>
      <w:r w:rsidRPr="009561D1">
        <w:rPr>
          <w:rFonts w:ascii="Bookman Old Style" w:eastAsia="Garamond" w:hAnsi="Bookman Old Style" w:cs="Helvetica"/>
          <w:sz w:val="22"/>
          <w:szCs w:val="22"/>
        </w:rPr>
        <w:t xml:space="preserve">. Honorarios del perito. Practicado el dictamen pericial y surtida la contradicción de este, el juez fijará los honorarios del perito mediante auto. </w:t>
      </w:r>
      <w:r w:rsidRPr="009561D1">
        <w:rPr>
          <w:rFonts w:ascii="Bookman Old Style" w:eastAsia="Garamond" w:hAnsi="Bookman Old Style" w:cs="Helvetica"/>
          <w:sz w:val="22"/>
          <w:szCs w:val="22"/>
          <w:u w:val="single"/>
        </w:rPr>
        <w:t xml:space="preserve"> </w:t>
      </w:r>
    </w:p>
    <w:p w14:paraId="127C193B"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u w:val="single"/>
        </w:rPr>
      </w:pPr>
    </w:p>
    <w:p w14:paraId="3DE0B8B6"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711AF482"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u w:val="single"/>
        </w:rPr>
      </w:pPr>
      <w:r w:rsidRPr="009561D1">
        <w:rPr>
          <w:rFonts w:ascii="Bookman Old Style" w:eastAsia="Garamond" w:hAnsi="Bookman Old Style" w:cs="Helvetica"/>
          <w:sz w:val="22"/>
          <w:szCs w:val="22"/>
          <w:u w:val="single"/>
        </w:rPr>
        <w:t xml:space="preserve">  </w:t>
      </w:r>
    </w:p>
    <w:p w14:paraId="322309A0"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05351645"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u w:val="single"/>
        </w:rPr>
      </w:pPr>
    </w:p>
    <w:p w14:paraId="1AC9AB2D" w14:textId="60A4120E"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45B89312"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u w:val="single"/>
        </w:rPr>
      </w:pPr>
    </w:p>
    <w:p w14:paraId="7AB87AA6"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eastAsia="Garamond" w:hAnsi="Bookman Old Style" w:cs="Helvetica"/>
          <w:b/>
          <w:sz w:val="22"/>
          <w:szCs w:val="22"/>
        </w:rPr>
        <w:t>Artículo 6</w:t>
      </w:r>
      <w:r>
        <w:rPr>
          <w:rFonts w:ascii="Bookman Old Style" w:eastAsia="Garamond" w:hAnsi="Bookman Old Style" w:cs="Helvetica"/>
          <w:b/>
          <w:sz w:val="22"/>
          <w:szCs w:val="22"/>
        </w:rPr>
        <w:t>2</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421</w:t>
      </w:r>
      <w:r w:rsidRPr="009561D1">
        <w:rPr>
          <w:rFonts w:ascii="Bookman Old Style" w:eastAsia="Garamond" w:hAnsi="Bookman Old Style" w:cs="Helvetica"/>
          <w:bCs/>
          <w:sz w:val="22"/>
          <w:szCs w:val="22"/>
        </w:rPr>
        <w:t xml:space="preserve">G </w:t>
      </w:r>
      <w:r w:rsidRPr="009561D1">
        <w:rPr>
          <w:rFonts w:ascii="Bookman Old Style" w:eastAsia="Garamond" w:hAnsi="Bookman Old Style" w:cs="Helvetica"/>
          <w:sz w:val="22"/>
          <w:szCs w:val="22"/>
        </w:rPr>
        <w:t>a la Ley 1564 de 2012, el cual quedará así:</w:t>
      </w:r>
    </w:p>
    <w:p w14:paraId="124628C5"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2896C7CA"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421</w:t>
      </w:r>
      <w:r w:rsidRPr="009561D1">
        <w:rPr>
          <w:rFonts w:ascii="Bookman Old Style" w:eastAsia="Garamond" w:hAnsi="Bookman Old Style" w:cs="Helvetica"/>
          <w:bCs/>
          <w:sz w:val="22"/>
          <w:szCs w:val="22"/>
        </w:rPr>
        <w:t>G</w:t>
      </w:r>
      <w:r w:rsidRPr="009561D1">
        <w:rPr>
          <w:rFonts w:ascii="Bookman Old Style" w:eastAsia="Garamond" w:hAnsi="Bookman Old Style" w:cs="Helvetica"/>
          <w:sz w:val="22"/>
          <w:szCs w:val="22"/>
        </w:rPr>
        <w:t>. Reglas especiales para las entidades públicas. 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3B7B4907"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3AD77A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En los anteriores términos se modifica la Ley 80 de 1993, en lo relativo a la contratación directa para la pericia judicial.  </w:t>
      </w:r>
    </w:p>
    <w:p w14:paraId="30D4CB11"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DB40FE4" w14:textId="6E7F0CE3"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Cuando la experticia sea rendida por una entidad pública el juez deberá ordenar honorarios a favor de esta.</w:t>
      </w:r>
    </w:p>
    <w:p w14:paraId="4FD25DAB"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u w:val="single"/>
        </w:rPr>
      </w:pPr>
    </w:p>
    <w:p w14:paraId="0D868F3F"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eastAsia="Garamond" w:hAnsi="Bookman Old Style" w:cs="Helvetica"/>
          <w:b/>
          <w:sz w:val="22"/>
          <w:szCs w:val="22"/>
        </w:rPr>
        <w:t>Artículo 6</w:t>
      </w:r>
      <w:r>
        <w:rPr>
          <w:rFonts w:ascii="Bookman Old Style" w:eastAsia="Garamond" w:hAnsi="Bookman Old Style" w:cs="Helvetica"/>
          <w:b/>
          <w:sz w:val="22"/>
          <w:szCs w:val="22"/>
        </w:rPr>
        <w:t>3</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421</w:t>
      </w:r>
      <w:r w:rsidRPr="009561D1">
        <w:rPr>
          <w:rFonts w:ascii="Bookman Old Style" w:eastAsia="Garamond" w:hAnsi="Bookman Old Style" w:cs="Helvetica"/>
          <w:bCs/>
          <w:sz w:val="22"/>
          <w:szCs w:val="22"/>
        </w:rPr>
        <w:t>H</w:t>
      </w:r>
      <w:r w:rsidRPr="009561D1">
        <w:rPr>
          <w:rFonts w:ascii="Bookman Old Style" w:eastAsia="Garamond" w:hAnsi="Bookman Old Style" w:cs="Helvetica"/>
          <w:sz w:val="22"/>
          <w:szCs w:val="22"/>
        </w:rPr>
        <w:t xml:space="preserve"> a la Ley 1564 de 2012, el cual quedará así:</w:t>
      </w:r>
    </w:p>
    <w:p w14:paraId="7E3214D0"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25560DA" w14:textId="77777777" w:rsidR="00F84EB5" w:rsidRPr="009561D1" w:rsidRDefault="00F84EB5" w:rsidP="00F84EB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421</w:t>
      </w:r>
      <w:r w:rsidRPr="009561D1">
        <w:rPr>
          <w:rFonts w:ascii="Bookman Old Style" w:eastAsia="Garamond" w:hAnsi="Bookman Old Style" w:cs="Helvetica"/>
          <w:bCs/>
          <w:sz w:val="22"/>
          <w:szCs w:val="22"/>
        </w:rPr>
        <w:t>H</w:t>
      </w:r>
      <w:r w:rsidRPr="009561D1">
        <w:rPr>
          <w:rFonts w:ascii="Bookman Old Style" w:eastAsia="Garamond" w:hAnsi="Bookman Old Style" w:cs="Helvetica"/>
          <w:sz w:val="22"/>
          <w:szCs w:val="22"/>
        </w:rPr>
        <w:t>. Audiencia pública de pruebas y alegatos. El juez instalará la audiencia pública de pruebas y alegatos con la presencia de los apoderados de las partes, quienes deberán acudir obligatoriamente. También podrán asistir las partes, terceros y demás intervinientes.</w:t>
      </w:r>
    </w:p>
    <w:p w14:paraId="00717D9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CECB186"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Previo a la práctica de pruebas, el juez decidirá de oficio o a petición de parte sobre los vicios que se hayan presentado y adoptará las medidas de saneamiento necesarias para evitar sentencias inhibitorias.</w:t>
      </w:r>
    </w:p>
    <w:p w14:paraId="3F633214"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5B850AC9"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19FB9731"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3E3E1EE" w14:textId="77777777" w:rsidR="00F84EB5" w:rsidRPr="009561D1" w:rsidRDefault="00F84EB5" w:rsidP="00F84EB5">
      <w:pPr>
        <w:widowControl w:val="0"/>
        <w:pBdr>
          <w:top w:val="nil"/>
          <w:left w:val="nil"/>
          <w:bottom w:val="nil"/>
          <w:right w:val="nil"/>
          <w:between w:val="nil"/>
        </w:pBdr>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Luego, practicará las demás pruebas de la siguiente manera:</w:t>
      </w:r>
    </w:p>
    <w:p w14:paraId="385F4AF7"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ACBC7F6" w14:textId="77777777" w:rsidR="00F84EB5" w:rsidRPr="009561D1" w:rsidRDefault="00F84EB5" w:rsidP="00492268">
      <w:pPr>
        <w:widowControl w:val="0"/>
        <w:numPr>
          <w:ilvl w:val="0"/>
          <w:numId w:val="94"/>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El interrogatorio a los peritos que hayan sido citados a la audiencia, de oficio o a solicitud de parte. </w:t>
      </w:r>
    </w:p>
    <w:p w14:paraId="36C3073A" w14:textId="77777777" w:rsidR="00F84EB5" w:rsidRPr="009561D1" w:rsidRDefault="00F84EB5" w:rsidP="00F84EB5">
      <w:pPr>
        <w:widowControl w:val="0"/>
        <w:pBdr>
          <w:top w:val="nil"/>
          <w:left w:val="nil"/>
          <w:bottom w:val="nil"/>
          <w:right w:val="nil"/>
          <w:between w:val="nil"/>
        </w:pBdr>
        <w:ind w:right="49"/>
        <w:jc w:val="both"/>
        <w:rPr>
          <w:rFonts w:ascii="Bookman Old Style" w:eastAsia="Garamond" w:hAnsi="Bookman Old Style" w:cs="Helvetica"/>
          <w:sz w:val="22"/>
          <w:szCs w:val="22"/>
        </w:rPr>
      </w:pPr>
    </w:p>
    <w:p w14:paraId="72F91442" w14:textId="77777777" w:rsidR="00F84EB5" w:rsidRPr="009561D1" w:rsidRDefault="00F84EB5" w:rsidP="00492268">
      <w:pPr>
        <w:widowControl w:val="0"/>
        <w:numPr>
          <w:ilvl w:val="0"/>
          <w:numId w:val="94"/>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Las declaraciones de los testigos que se encuentren presentes.</w:t>
      </w:r>
    </w:p>
    <w:p w14:paraId="588B2029" w14:textId="77777777" w:rsidR="00F84EB5" w:rsidRPr="009561D1" w:rsidRDefault="00F84EB5" w:rsidP="00F84EB5">
      <w:pPr>
        <w:widowControl w:val="0"/>
        <w:pBdr>
          <w:top w:val="nil"/>
          <w:left w:val="nil"/>
          <w:bottom w:val="nil"/>
          <w:right w:val="nil"/>
          <w:between w:val="nil"/>
        </w:pBdr>
        <w:ind w:right="49"/>
        <w:jc w:val="both"/>
        <w:rPr>
          <w:rFonts w:ascii="Bookman Old Style" w:eastAsia="Garamond" w:hAnsi="Bookman Old Style" w:cs="Helvetica"/>
          <w:sz w:val="22"/>
          <w:szCs w:val="22"/>
        </w:rPr>
      </w:pPr>
    </w:p>
    <w:p w14:paraId="6C5DAC38" w14:textId="77777777" w:rsidR="00F84EB5" w:rsidRPr="009561D1" w:rsidRDefault="00F84EB5" w:rsidP="00492268">
      <w:pPr>
        <w:widowControl w:val="0"/>
        <w:numPr>
          <w:ilvl w:val="0"/>
          <w:numId w:val="94"/>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La exhibición de los documentos y las demás pruebas que hubieren sido decretadas y practicadas.</w:t>
      </w:r>
    </w:p>
    <w:p w14:paraId="60A4CCB0"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2D4D6EF4"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0EA65984"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EC4CC63"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 1º. La inasistencia de los apoderados a esta audiencia sólo podrá excusarse mediante prueba sumaria de una justa causa.</w:t>
      </w:r>
    </w:p>
    <w:p w14:paraId="7EE1A49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7F3DAC52" w14:textId="31751325"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 2º. En cualquier etapa de la audiencia el juez podrá invitar a las partes a conciliar sus diferencias.</w:t>
      </w:r>
    </w:p>
    <w:p w14:paraId="7C08C52A"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EDC1FDA"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eastAsia="Garamond" w:hAnsi="Bookman Old Style" w:cs="Helvetica"/>
          <w:b/>
          <w:sz w:val="22"/>
          <w:szCs w:val="22"/>
        </w:rPr>
        <w:t xml:space="preserve">Artículo 64. </w:t>
      </w:r>
      <w:r w:rsidRPr="009561D1">
        <w:rPr>
          <w:rFonts w:ascii="Bookman Old Style" w:eastAsia="Garamond" w:hAnsi="Bookman Old Style" w:cs="Helvetica"/>
          <w:sz w:val="22"/>
          <w:szCs w:val="22"/>
        </w:rPr>
        <w:t>Adiciónese el artículo 421</w:t>
      </w:r>
      <w:r w:rsidRPr="009561D1">
        <w:rPr>
          <w:rFonts w:ascii="Bookman Old Style" w:eastAsia="Garamond" w:hAnsi="Bookman Old Style" w:cs="Helvetica"/>
          <w:bCs/>
          <w:sz w:val="22"/>
          <w:szCs w:val="22"/>
        </w:rPr>
        <w:t>I</w:t>
      </w:r>
      <w:r w:rsidRPr="009561D1">
        <w:rPr>
          <w:rFonts w:ascii="Bookman Old Style" w:eastAsia="Garamond" w:hAnsi="Bookman Old Style" w:cs="Helvetica"/>
          <w:sz w:val="22"/>
          <w:szCs w:val="22"/>
        </w:rPr>
        <w:t xml:space="preserve"> a la Ley 1564 de 2012, el cual quedará así:</w:t>
      </w:r>
    </w:p>
    <w:p w14:paraId="6DBEC4CF"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4A913881"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421</w:t>
      </w:r>
      <w:r w:rsidRPr="009561D1">
        <w:rPr>
          <w:rFonts w:ascii="Bookman Old Style" w:eastAsia="Garamond" w:hAnsi="Bookman Old Style" w:cs="Helvetica"/>
          <w:bCs/>
          <w:sz w:val="22"/>
          <w:szCs w:val="22"/>
        </w:rPr>
        <w:t>I</w:t>
      </w:r>
      <w:r w:rsidRPr="009561D1">
        <w:rPr>
          <w:rFonts w:ascii="Bookman Old Style" w:eastAsia="Garamond" w:hAnsi="Bookman Old Style" w:cs="Helvetica"/>
          <w:sz w:val="22"/>
          <w:szCs w:val="22"/>
        </w:rPr>
        <w:t xml:space="preserve">. Sentencia. El juez proferirá sentencia dentro de los treinta (30) días siguientes a la audiencia pública, conforme al artículo 280 y al parágrafo segundo del artículo 281 de la Ley 1564 de 2012. Igualmente, atenderá lo dispuesto en </w:t>
      </w:r>
      <w:r w:rsidRPr="007703B6">
        <w:rPr>
          <w:rFonts w:ascii="Bookman Old Style" w:eastAsia="Garamond" w:hAnsi="Bookman Old Style" w:cs="Garamond"/>
          <w:bCs/>
          <w:sz w:val="22"/>
          <w:szCs w:val="22"/>
        </w:rPr>
        <w:t>el parágrafo 2 del artículo 281 de la Ley 1564 de 2012,</w:t>
      </w:r>
      <w:r>
        <w:rPr>
          <w:rFonts w:ascii="Bookman Old Style" w:eastAsia="Garamond" w:hAnsi="Bookman Old Style" w:cs="Garamond"/>
          <w:bCs/>
          <w:sz w:val="22"/>
          <w:szCs w:val="22"/>
        </w:rPr>
        <w:t xml:space="preserve"> </w:t>
      </w:r>
      <w:r w:rsidRPr="007703B6">
        <w:rPr>
          <w:rFonts w:ascii="Bookman Old Style" w:eastAsia="Garamond" w:hAnsi="Bookman Old Style" w:cs="Helvetica"/>
          <w:bCs/>
          <w:sz w:val="22"/>
          <w:szCs w:val="22"/>
        </w:rPr>
        <w:t>respecto</w:t>
      </w:r>
      <w:r w:rsidRPr="009561D1">
        <w:rPr>
          <w:rFonts w:ascii="Bookman Old Style" w:eastAsia="Garamond" w:hAnsi="Bookman Old Style" w:cs="Helvetica"/>
          <w:sz w:val="22"/>
          <w:szCs w:val="22"/>
        </w:rPr>
        <w:t xml:space="preserve"> a la posibilidad de fallar “ultra o extra petita”.</w:t>
      </w:r>
    </w:p>
    <w:p w14:paraId="403177B8"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4CA92ED"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2A737A12"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2B1ED490"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 1º. Incurrirá en causal de mala conducta el funcionario que omita o retarde injustificadamente el cumplimiento de las órdenes contenidas en el fallo o no brinde al juez el apoyo requerido por éste para la ejecución de la sentencia.</w:t>
      </w:r>
    </w:p>
    <w:p w14:paraId="58CD71DA" w14:textId="77777777" w:rsidR="00F84EB5" w:rsidRPr="009561D1"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E15557E" w14:textId="5C95945B" w:rsidR="00B039A4" w:rsidRPr="00B039A4" w:rsidRDefault="00F84EB5" w:rsidP="00F84EB5">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 2º.</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w:t>
      </w:r>
      <w:r w:rsidR="00B039A4" w:rsidRPr="00B039A4">
        <w:rPr>
          <w:rFonts w:ascii="Bookman Old Style" w:eastAsia="Garamond" w:hAnsi="Bookman Old Style" w:cs="Helvetica"/>
          <w:sz w:val="22"/>
          <w:szCs w:val="22"/>
        </w:rPr>
        <w:t>    </w:t>
      </w:r>
    </w:p>
    <w:p w14:paraId="537DA36E"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7CFDA0F"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VI</w:t>
      </w:r>
    </w:p>
    <w:p w14:paraId="3D3F1132" w14:textId="3BED4080" w:rsidR="00B039A4" w:rsidRPr="00B039A4"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Proceso agrario, rural </w:t>
      </w:r>
      <w:r w:rsidRPr="007703B6">
        <w:rPr>
          <w:rFonts w:ascii="Bookman Old Style" w:eastAsia="Garamond" w:hAnsi="Bookman Old Style" w:cs="Garamond"/>
          <w:b/>
          <w:sz w:val="22"/>
          <w:szCs w:val="22"/>
        </w:rPr>
        <w:t>y ambiental</w:t>
      </w:r>
      <w:r w:rsidRPr="009561D1">
        <w:rPr>
          <w:rFonts w:ascii="Bookman Old Style" w:eastAsia="Garamond" w:hAnsi="Bookman Old Style" w:cs="Garamond"/>
          <w:b/>
          <w:sz w:val="22"/>
          <w:szCs w:val="22"/>
        </w:rPr>
        <w:t xml:space="preserve"> en la especialidad contencioso-administrativa</w:t>
      </w:r>
    </w:p>
    <w:p w14:paraId="3783751E"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C7C594E" w14:textId="77777777" w:rsidR="00F41CF4" w:rsidRPr="009561D1" w:rsidRDefault="00F41CF4" w:rsidP="00F41CF4">
      <w:pPr>
        <w:ind w:right="49"/>
        <w:jc w:val="both"/>
        <w:rPr>
          <w:rFonts w:ascii="Bookman Old Style" w:hAnsi="Bookman Old Style" w:cs="Arial"/>
          <w:b/>
          <w:sz w:val="22"/>
          <w:szCs w:val="22"/>
        </w:rPr>
      </w:pPr>
      <w:r w:rsidRPr="009561D1">
        <w:rPr>
          <w:rFonts w:ascii="Bookman Old Style" w:hAnsi="Bookman Old Style" w:cs="Arial"/>
          <w:b/>
          <w:sz w:val="22"/>
          <w:szCs w:val="22"/>
        </w:rPr>
        <w:t>Artículo 65. Adiciónese el Título V-A a la Ley 1437 de 2011, el cual quedará así:</w:t>
      </w:r>
    </w:p>
    <w:p w14:paraId="097AD55D" w14:textId="77777777" w:rsidR="00F41CF4" w:rsidRPr="009561D1" w:rsidRDefault="00F41CF4" w:rsidP="00F41CF4">
      <w:pPr>
        <w:ind w:right="49"/>
        <w:jc w:val="center"/>
        <w:rPr>
          <w:rFonts w:ascii="Bookman Old Style" w:hAnsi="Bookman Old Style" w:cs="Arial"/>
          <w:bCs/>
          <w:sz w:val="22"/>
          <w:szCs w:val="22"/>
        </w:rPr>
      </w:pPr>
    </w:p>
    <w:p w14:paraId="485803F6" w14:textId="77777777" w:rsidR="00F41CF4" w:rsidRPr="009561D1" w:rsidRDefault="00F41CF4" w:rsidP="00F41CF4">
      <w:pPr>
        <w:ind w:right="49"/>
        <w:jc w:val="center"/>
        <w:rPr>
          <w:rFonts w:ascii="Bookman Old Style" w:hAnsi="Bookman Old Style" w:cs="Arial"/>
          <w:bCs/>
          <w:sz w:val="22"/>
          <w:szCs w:val="22"/>
        </w:rPr>
      </w:pPr>
      <w:r w:rsidRPr="009561D1">
        <w:rPr>
          <w:rFonts w:ascii="Bookman Old Style" w:hAnsi="Bookman Old Style" w:cs="Arial"/>
          <w:bCs/>
          <w:sz w:val="22"/>
          <w:szCs w:val="22"/>
        </w:rPr>
        <w:t>TÍTULO V-A</w:t>
      </w:r>
    </w:p>
    <w:p w14:paraId="18A4F14A" w14:textId="739CD087" w:rsidR="00B039A4" w:rsidRPr="00B039A4"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Helvetica"/>
          <w:sz w:val="22"/>
          <w:szCs w:val="22"/>
        </w:rPr>
      </w:pPr>
      <w:r w:rsidRPr="009561D1">
        <w:rPr>
          <w:rFonts w:ascii="Bookman Old Style" w:hAnsi="Bookman Old Style" w:cs="Arial"/>
          <w:bCs/>
          <w:sz w:val="22"/>
          <w:szCs w:val="22"/>
        </w:rPr>
        <w:t xml:space="preserve">DISPOSICIONES ESPECIALES PARA LA TRAMITACIÓN DE ASUNTOS AGRARIOS Y RURALES </w:t>
      </w:r>
      <w:r w:rsidRPr="007703B6">
        <w:rPr>
          <w:rFonts w:ascii="Bookman Old Style" w:hAnsi="Bookman Old Style" w:cs="Arial"/>
          <w:bCs/>
          <w:sz w:val="22"/>
          <w:szCs w:val="22"/>
        </w:rPr>
        <w:t>Y AMBIENTALES</w:t>
      </w:r>
      <w:r w:rsidRPr="009561D1">
        <w:rPr>
          <w:rFonts w:ascii="Bookman Old Style" w:hAnsi="Bookman Old Style" w:cs="Arial"/>
          <w:b/>
          <w:sz w:val="22"/>
          <w:szCs w:val="22"/>
        </w:rPr>
        <w:t>.</w:t>
      </w:r>
    </w:p>
    <w:p w14:paraId="0AC96AC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6C11B499"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3A336E96" w14:textId="77777777" w:rsidR="00F41CF4" w:rsidRPr="009561D1" w:rsidRDefault="00F41CF4" w:rsidP="00F41CF4">
      <w:pPr>
        <w:ind w:right="49"/>
        <w:jc w:val="both"/>
        <w:rPr>
          <w:rFonts w:ascii="Bookman Old Style" w:hAnsi="Bookman Old Style" w:cs="Arial"/>
          <w:b/>
          <w:sz w:val="22"/>
          <w:szCs w:val="22"/>
        </w:rPr>
      </w:pPr>
      <w:r w:rsidRPr="009561D1">
        <w:rPr>
          <w:rFonts w:ascii="Bookman Old Style" w:hAnsi="Bookman Old Style" w:cs="Arial"/>
          <w:b/>
          <w:sz w:val="22"/>
          <w:szCs w:val="22"/>
        </w:rPr>
        <w:t>Artículo 66. Adiciónese el artículo 247A a la Ley 1437 de 2011, el cual quedará así:</w:t>
      </w:r>
    </w:p>
    <w:p w14:paraId="62263EA4" w14:textId="77777777" w:rsidR="00F41CF4" w:rsidRPr="009561D1" w:rsidRDefault="00F41CF4" w:rsidP="00F41CF4">
      <w:pPr>
        <w:ind w:right="49"/>
        <w:jc w:val="both"/>
        <w:rPr>
          <w:rFonts w:ascii="Bookman Old Style" w:hAnsi="Bookman Old Style" w:cs="Arial"/>
          <w:b/>
          <w:sz w:val="22"/>
          <w:szCs w:val="22"/>
        </w:rPr>
      </w:pPr>
    </w:p>
    <w:p w14:paraId="703E04B9" w14:textId="77777777" w:rsidR="00F41CF4" w:rsidRPr="007703B6" w:rsidRDefault="00F41CF4" w:rsidP="00F41CF4">
      <w:pPr>
        <w:ind w:right="49"/>
        <w:jc w:val="both"/>
        <w:rPr>
          <w:rFonts w:ascii="Bookman Old Style" w:hAnsi="Bookman Old Style" w:cs="Arial"/>
          <w:bCs/>
          <w:sz w:val="22"/>
          <w:szCs w:val="22"/>
        </w:rPr>
      </w:pPr>
      <w:r w:rsidRPr="009561D1">
        <w:rPr>
          <w:rFonts w:ascii="Bookman Old Style" w:hAnsi="Bookman Old Style" w:cs="Arial"/>
          <w:b/>
          <w:sz w:val="22"/>
          <w:szCs w:val="22"/>
        </w:rPr>
        <w:t>Artículo 247A. Titularidad.</w:t>
      </w:r>
      <w:r w:rsidRPr="009561D1">
        <w:rPr>
          <w:rFonts w:ascii="Bookman Old Style" w:hAnsi="Bookman Old Style" w:cs="Arial"/>
          <w:bCs/>
          <w:sz w:val="22"/>
          <w:szCs w:val="22"/>
        </w:rPr>
        <w:t xml:space="preserve"> Podrán ser parte en el proceso agrario, rural </w:t>
      </w:r>
      <w:r w:rsidRPr="007703B6">
        <w:rPr>
          <w:rFonts w:ascii="Bookman Old Style" w:hAnsi="Bookman Old Style" w:cs="Arial"/>
          <w:b/>
          <w:sz w:val="22"/>
          <w:szCs w:val="22"/>
        </w:rPr>
        <w:t>y ambiental</w:t>
      </w:r>
      <w:r w:rsidRPr="007703B6">
        <w:rPr>
          <w:rFonts w:ascii="Bookman Old Style" w:hAnsi="Bookman Old Style" w:cs="Arial"/>
          <w:bCs/>
          <w:sz w:val="22"/>
          <w:szCs w:val="22"/>
        </w:rPr>
        <w:t>:</w:t>
      </w:r>
    </w:p>
    <w:p w14:paraId="164823AC" w14:textId="77777777" w:rsidR="00F41CF4" w:rsidRPr="009561D1" w:rsidRDefault="00F41CF4" w:rsidP="00F41CF4">
      <w:pPr>
        <w:ind w:right="49"/>
        <w:jc w:val="both"/>
        <w:rPr>
          <w:rFonts w:ascii="Bookman Old Style" w:hAnsi="Bookman Old Style" w:cs="Arial"/>
          <w:bCs/>
          <w:sz w:val="22"/>
          <w:szCs w:val="22"/>
        </w:rPr>
      </w:pPr>
    </w:p>
    <w:p w14:paraId="688D37B4" w14:textId="77777777" w:rsidR="00F41CF4" w:rsidRPr="009561D1" w:rsidRDefault="00F41CF4" w:rsidP="00F41CF4">
      <w:pPr>
        <w:ind w:right="49"/>
        <w:jc w:val="both"/>
        <w:rPr>
          <w:rFonts w:ascii="Bookman Old Style" w:hAnsi="Bookman Old Style" w:cs="Arial"/>
          <w:bCs/>
          <w:sz w:val="22"/>
          <w:szCs w:val="22"/>
        </w:rPr>
      </w:pPr>
      <w:r w:rsidRPr="009561D1">
        <w:rPr>
          <w:rFonts w:ascii="Bookman Old Style" w:hAnsi="Bookman Old Style" w:cs="Arial"/>
          <w:bCs/>
          <w:sz w:val="22"/>
          <w:szCs w:val="22"/>
        </w:rPr>
        <w:t>1. Toda persona natural.</w:t>
      </w:r>
    </w:p>
    <w:p w14:paraId="0C9ED367" w14:textId="77777777" w:rsidR="00F41CF4" w:rsidRPr="009561D1" w:rsidRDefault="00F41CF4" w:rsidP="00F41CF4">
      <w:pPr>
        <w:ind w:right="49"/>
        <w:jc w:val="both"/>
        <w:rPr>
          <w:rFonts w:ascii="Bookman Old Style" w:hAnsi="Bookman Old Style" w:cs="Arial"/>
          <w:bCs/>
          <w:sz w:val="22"/>
          <w:szCs w:val="22"/>
        </w:rPr>
      </w:pPr>
    </w:p>
    <w:p w14:paraId="4420D62F" w14:textId="77777777" w:rsidR="00F41CF4" w:rsidRPr="009561D1" w:rsidRDefault="00F41CF4" w:rsidP="00F41CF4">
      <w:pPr>
        <w:ind w:right="49"/>
        <w:jc w:val="both"/>
        <w:rPr>
          <w:rFonts w:ascii="Bookman Old Style" w:hAnsi="Bookman Old Style" w:cs="Arial"/>
          <w:bCs/>
          <w:sz w:val="22"/>
          <w:szCs w:val="22"/>
        </w:rPr>
      </w:pPr>
      <w:r w:rsidRPr="009561D1">
        <w:rPr>
          <w:rFonts w:ascii="Bookman Old Style" w:hAnsi="Bookman Old Style" w:cs="Arial"/>
          <w:bCs/>
          <w:sz w:val="22"/>
          <w:szCs w:val="22"/>
        </w:rPr>
        <w:t>2. Toda persona jurídica, de derecho público o privado, siempre que medie poder para actuar debidamente otorgado bajo las formalidades de ley, sin perjuicio de los derechos que les asiste a los interesados.</w:t>
      </w:r>
    </w:p>
    <w:p w14:paraId="3AC592A8" w14:textId="77777777" w:rsidR="00F41CF4" w:rsidRPr="009561D1" w:rsidRDefault="00F41CF4" w:rsidP="00F41CF4">
      <w:pPr>
        <w:ind w:right="49"/>
        <w:jc w:val="both"/>
        <w:rPr>
          <w:rFonts w:ascii="Bookman Old Style" w:hAnsi="Bookman Old Style" w:cs="Arial"/>
          <w:bCs/>
          <w:sz w:val="22"/>
          <w:szCs w:val="22"/>
        </w:rPr>
      </w:pPr>
    </w:p>
    <w:p w14:paraId="4897F8BE" w14:textId="77777777" w:rsidR="00F41CF4" w:rsidRPr="009561D1" w:rsidRDefault="00F41CF4" w:rsidP="00F41CF4">
      <w:pPr>
        <w:ind w:right="49"/>
        <w:jc w:val="both"/>
        <w:rPr>
          <w:rFonts w:ascii="Bookman Old Style" w:hAnsi="Bookman Old Style" w:cs="Arial"/>
          <w:bCs/>
          <w:sz w:val="22"/>
          <w:szCs w:val="22"/>
        </w:rPr>
      </w:pPr>
      <w:r w:rsidRPr="009561D1">
        <w:rPr>
          <w:rFonts w:ascii="Bookman Old Style" w:hAnsi="Bookman Old Style" w:cs="Arial"/>
          <w:bCs/>
          <w:sz w:val="22"/>
          <w:szCs w:val="22"/>
        </w:rPr>
        <w:t>3. La Agencia Nacional de Tierras.</w:t>
      </w:r>
    </w:p>
    <w:p w14:paraId="092E7655" w14:textId="77777777" w:rsidR="00F41CF4" w:rsidRPr="009561D1" w:rsidRDefault="00F41CF4" w:rsidP="00F41CF4">
      <w:pPr>
        <w:ind w:right="49"/>
        <w:jc w:val="both"/>
        <w:rPr>
          <w:rFonts w:ascii="Bookman Old Style" w:hAnsi="Bookman Old Style" w:cs="Arial"/>
          <w:b/>
          <w:sz w:val="22"/>
          <w:szCs w:val="22"/>
          <w:u w:val="single"/>
        </w:rPr>
      </w:pPr>
    </w:p>
    <w:p w14:paraId="567E3E2B" w14:textId="77777777" w:rsidR="00F41CF4" w:rsidRPr="009561D1" w:rsidRDefault="00F41CF4" w:rsidP="00F41CF4">
      <w:pPr>
        <w:ind w:right="49"/>
        <w:jc w:val="both"/>
        <w:rPr>
          <w:rFonts w:ascii="Bookman Old Style" w:hAnsi="Bookman Old Style" w:cs="Arial"/>
          <w:bCs/>
          <w:sz w:val="22"/>
          <w:szCs w:val="22"/>
        </w:rPr>
      </w:pPr>
      <w:r w:rsidRPr="009561D1">
        <w:rPr>
          <w:rFonts w:ascii="Bookman Old Style" w:hAnsi="Bookman Old Style" w:cs="Arial"/>
          <w:bCs/>
          <w:sz w:val="22"/>
          <w:szCs w:val="22"/>
        </w:rPr>
        <w:t>4.  La Defensoría del Pueblo en nombre de cualquier persona que se encuentre en condición de vulnerabilidad, sin perjuicio del derecho que les asiste a los interesados.</w:t>
      </w:r>
    </w:p>
    <w:p w14:paraId="4423E6AA" w14:textId="77777777" w:rsidR="00F41CF4" w:rsidRPr="009561D1" w:rsidRDefault="00F41CF4" w:rsidP="00F41CF4">
      <w:pPr>
        <w:ind w:right="49"/>
        <w:jc w:val="both"/>
        <w:rPr>
          <w:rFonts w:ascii="Bookman Old Style" w:hAnsi="Bookman Old Style" w:cs="Arial"/>
          <w:bCs/>
          <w:sz w:val="22"/>
          <w:szCs w:val="22"/>
        </w:rPr>
      </w:pPr>
    </w:p>
    <w:p w14:paraId="68016107" w14:textId="3054E8F1" w:rsidR="00B039A4" w:rsidRPr="00B039A4"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r w:rsidRPr="009561D1">
        <w:rPr>
          <w:rFonts w:ascii="Bookman Old Style" w:hAnsi="Bookman Old Style" w:cs="Arial"/>
          <w:bCs/>
          <w:sz w:val="22"/>
          <w:szCs w:val="22"/>
        </w:rPr>
        <w:t>Parágrafo. Podrán actuar como coadyuvantes en los procedimientos</w:t>
      </w:r>
      <w:r>
        <w:rPr>
          <w:rFonts w:ascii="Bookman Old Style" w:hAnsi="Bookman Old Style" w:cs="Arial"/>
          <w:bCs/>
          <w:sz w:val="22"/>
          <w:szCs w:val="22"/>
        </w:rPr>
        <w:t xml:space="preserve"> </w:t>
      </w:r>
      <w:r w:rsidRPr="009561D1">
        <w:rPr>
          <w:rFonts w:ascii="Bookman Old Style" w:hAnsi="Bookman Old Style" w:cs="Arial"/>
          <w:bCs/>
          <w:sz w:val="22"/>
          <w:szCs w:val="22"/>
        </w:rPr>
        <w:t>judiciales iniciados, las organizaciones sociales o comunitarias o de índole similar, en nombre de personas que se encuentren en situación de vulnerabilidad, siempre que medie poder para actuar y sin generar ningun tipo de cobro relacionado con honorarios.</w:t>
      </w:r>
    </w:p>
    <w:p w14:paraId="17F42ACD"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Cs/>
          <w:sz w:val="22"/>
          <w:szCs w:val="22"/>
        </w:rPr>
      </w:pPr>
    </w:p>
    <w:p w14:paraId="485F527D" w14:textId="77777777" w:rsidR="00C8659D" w:rsidRPr="002C512F" w:rsidRDefault="00C8659D" w:rsidP="00C8659D">
      <w:pPr>
        <w:ind w:right="49"/>
        <w:jc w:val="both"/>
        <w:rPr>
          <w:rFonts w:ascii="Bookman Old Style" w:hAnsi="Bookman Old Style" w:cs="Arial"/>
          <w:b/>
          <w:sz w:val="22"/>
          <w:szCs w:val="22"/>
        </w:rPr>
      </w:pPr>
      <w:r w:rsidRPr="002C512F">
        <w:rPr>
          <w:rFonts w:ascii="Bookman Old Style" w:hAnsi="Bookman Old Style" w:cs="Arial"/>
          <w:b/>
          <w:sz w:val="22"/>
          <w:szCs w:val="22"/>
        </w:rPr>
        <w:t>Artículo 67. Adiciónese el artículo 421A a la Ley 1564 de 2012, el cual quedará así:</w:t>
      </w:r>
    </w:p>
    <w:p w14:paraId="0BEC59B5" w14:textId="77777777" w:rsidR="00C8659D" w:rsidRPr="002C512F" w:rsidRDefault="00C8659D" w:rsidP="00C8659D">
      <w:pPr>
        <w:ind w:right="49"/>
        <w:jc w:val="both"/>
        <w:rPr>
          <w:rFonts w:ascii="Bookman Old Style" w:hAnsi="Bookman Old Style" w:cs="Arial"/>
          <w:b/>
          <w:sz w:val="22"/>
          <w:szCs w:val="22"/>
        </w:rPr>
      </w:pPr>
    </w:p>
    <w:p w14:paraId="053A357F"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
          <w:sz w:val="22"/>
          <w:szCs w:val="22"/>
        </w:rPr>
        <w:t xml:space="preserve">Artículo 421A.Titularidad. </w:t>
      </w:r>
      <w:r w:rsidRPr="002C512F">
        <w:rPr>
          <w:rFonts w:ascii="Bookman Old Style" w:hAnsi="Bookman Old Style" w:cs="Arial"/>
          <w:bCs/>
          <w:sz w:val="22"/>
          <w:szCs w:val="22"/>
        </w:rPr>
        <w:t xml:space="preserve">Podrán ser parte en el proceso agrario, rural </w:t>
      </w:r>
      <w:r w:rsidRPr="002C512F">
        <w:rPr>
          <w:rFonts w:ascii="Bookman Old Style" w:hAnsi="Bookman Old Style" w:cs="Arial"/>
          <w:b/>
          <w:sz w:val="22"/>
          <w:szCs w:val="22"/>
          <w:u w:val="single"/>
        </w:rPr>
        <w:t>y ambiental</w:t>
      </w:r>
      <w:r w:rsidRPr="002C512F">
        <w:rPr>
          <w:rFonts w:ascii="Bookman Old Style" w:hAnsi="Bookman Old Style" w:cs="Arial"/>
          <w:bCs/>
          <w:sz w:val="22"/>
          <w:szCs w:val="22"/>
        </w:rPr>
        <w:t>:</w:t>
      </w:r>
    </w:p>
    <w:p w14:paraId="2522FA37" w14:textId="77777777" w:rsidR="00C8659D" w:rsidRPr="002C512F" w:rsidRDefault="00C8659D" w:rsidP="00C8659D">
      <w:pPr>
        <w:ind w:right="49"/>
        <w:jc w:val="both"/>
        <w:rPr>
          <w:rFonts w:ascii="Bookman Old Style" w:hAnsi="Bookman Old Style" w:cs="Arial"/>
          <w:bCs/>
          <w:sz w:val="22"/>
          <w:szCs w:val="22"/>
        </w:rPr>
      </w:pPr>
    </w:p>
    <w:p w14:paraId="49E5E8D8"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1. Toda persona natural o jurídica.</w:t>
      </w:r>
    </w:p>
    <w:p w14:paraId="142290A5" w14:textId="77777777" w:rsidR="00C8659D" w:rsidRPr="002C512F" w:rsidRDefault="00C8659D" w:rsidP="00C8659D">
      <w:pPr>
        <w:ind w:right="49"/>
        <w:jc w:val="both"/>
        <w:rPr>
          <w:rFonts w:ascii="Bookman Old Style" w:hAnsi="Bookman Old Style" w:cs="Arial"/>
          <w:bCs/>
          <w:sz w:val="22"/>
          <w:szCs w:val="22"/>
        </w:rPr>
      </w:pPr>
    </w:p>
    <w:p w14:paraId="0D13CC2E" w14:textId="77777777" w:rsidR="00C8659D" w:rsidRPr="002C512F" w:rsidRDefault="00C8659D" w:rsidP="00C8659D">
      <w:pPr>
        <w:ind w:right="49"/>
        <w:jc w:val="both"/>
        <w:rPr>
          <w:rFonts w:ascii="Bookman Old Style" w:hAnsi="Bookman Old Style" w:cs="Arial"/>
          <w:bCs/>
          <w:sz w:val="22"/>
          <w:szCs w:val="22"/>
        </w:rPr>
      </w:pPr>
      <w:r w:rsidRPr="002C512F">
        <w:rPr>
          <w:rFonts w:ascii="Bookman Old Style" w:hAnsi="Bookman Old Style" w:cs="Arial"/>
          <w:bCs/>
          <w:sz w:val="22"/>
          <w:szCs w:val="22"/>
        </w:rPr>
        <w:t>2. Toda persona natural o jurídica, de derecho público o privado, incluidas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w:t>
      </w:r>
    </w:p>
    <w:p w14:paraId="4B8CCA11" w14:textId="77777777" w:rsidR="00C8659D" w:rsidRPr="002C512F" w:rsidRDefault="00C8659D" w:rsidP="00C8659D">
      <w:pPr>
        <w:ind w:right="49"/>
        <w:jc w:val="both"/>
        <w:rPr>
          <w:rFonts w:ascii="Bookman Old Style" w:hAnsi="Bookman Old Style" w:cs="Arial"/>
          <w:bCs/>
          <w:sz w:val="22"/>
          <w:szCs w:val="22"/>
        </w:rPr>
      </w:pPr>
    </w:p>
    <w:p w14:paraId="725A6C1B" w14:textId="16421345" w:rsidR="00B039A4" w:rsidRDefault="00C8659D" w:rsidP="00C8659D">
      <w:pPr>
        <w:jc w:val="both"/>
        <w:rPr>
          <w:rFonts w:ascii="Bookman Old Style" w:eastAsia="Garamond" w:hAnsi="Bookman Old Style" w:cs="Garamond"/>
          <w:sz w:val="22"/>
          <w:szCs w:val="22"/>
        </w:rPr>
      </w:pPr>
      <w:r w:rsidRPr="002C512F">
        <w:rPr>
          <w:rFonts w:ascii="Bookman Old Style" w:hAnsi="Bookman Old Style" w:cs="Arial"/>
          <w:bCs/>
          <w:sz w:val="22"/>
          <w:szCs w:val="22"/>
        </w:rPr>
        <w:t>3. La Defensoría del Pueblo en nombre de cualquier persona que se encuentre en condición de vulnerabilidad, sin perjuicio del derecho que les asiste a los interesados.</w:t>
      </w:r>
    </w:p>
    <w:p w14:paraId="7FE9ED6B" w14:textId="77777777" w:rsidR="00C8659D" w:rsidRPr="00C8659D" w:rsidRDefault="00C8659D" w:rsidP="00C8659D">
      <w:pPr>
        <w:jc w:val="both"/>
        <w:rPr>
          <w:rFonts w:ascii="Bookman Old Style" w:eastAsia="Garamond" w:hAnsi="Bookman Old Style" w:cs="Garamond"/>
          <w:sz w:val="22"/>
          <w:szCs w:val="22"/>
        </w:rPr>
      </w:pPr>
    </w:p>
    <w:p w14:paraId="735199A3"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6</w:t>
      </w:r>
      <w:r>
        <w:rPr>
          <w:rFonts w:ascii="Bookman Old Style" w:eastAsia="Garamond" w:hAnsi="Bookman Old Style" w:cs="Helvetica"/>
          <w:b/>
          <w:sz w:val="22"/>
          <w:szCs w:val="22"/>
        </w:rPr>
        <w:t>8</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247B a la Ley 1437 de 2011, el cual quedará así:</w:t>
      </w:r>
    </w:p>
    <w:p w14:paraId="1C7FF349" w14:textId="77777777" w:rsidR="00F41CF4" w:rsidRPr="009561D1" w:rsidRDefault="00F41CF4" w:rsidP="00F41CF4">
      <w:pPr>
        <w:pStyle w:val="Prrafodelista"/>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0" w:right="49"/>
        <w:rPr>
          <w:rFonts w:ascii="Bookman Old Style" w:eastAsia="Garamond" w:hAnsi="Bookman Old Style" w:cs="Helvetica"/>
          <w:sz w:val="22"/>
          <w:szCs w:val="22"/>
        </w:rPr>
      </w:pPr>
    </w:p>
    <w:p w14:paraId="73A4EEBD"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247B. Derecho de postulación. Quienes comparezcan al proceso deberán hacerlo conforme a lo establecido en los artículos 73 y siguientes de la Ley 1564 de 2012, salvo en la aprobación de las actas de conciliación.</w:t>
      </w:r>
    </w:p>
    <w:p w14:paraId="1967C3D8"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CD1009F"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Respecto de las entidades públicas se aplicará lo dispuesto en el artículo 160 de este código.</w:t>
      </w:r>
    </w:p>
    <w:p w14:paraId="3911B4B8"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CF595BB" w14:textId="774ED254" w:rsidR="00B039A4" w:rsidRPr="00B039A4"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Las asociaciones campesinas, las organizaciones sociales y las comunidades podrán ejercer asesoría, acompañamiento y coadyuvancia, a fin de procurar el reconocimiento y la protección de los derechos involucrados en el proceso.</w:t>
      </w:r>
    </w:p>
    <w:p w14:paraId="447DD1B8"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7909869F"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6</w:t>
      </w:r>
      <w:r>
        <w:rPr>
          <w:rFonts w:ascii="Bookman Old Style" w:eastAsia="Garamond" w:hAnsi="Bookman Old Style" w:cs="Helvetica"/>
          <w:b/>
          <w:sz w:val="22"/>
          <w:szCs w:val="22"/>
        </w:rPr>
        <w:t>9</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247C a la Ley 1437 de 2011, el cual quedará así:</w:t>
      </w:r>
    </w:p>
    <w:p w14:paraId="7D7E73E0"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b/>
          <w:sz w:val="22"/>
          <w:szCs w:val="22"/>
        </w:rPr>
      </w:pPr>
    </w:p>
    <w:p w14:paraId="713B3021" w14:textId="77304ACA" w:rsidR="00B039A4" w:rsidRPr="00B039A4" w:rsidRDefault="00F41CF4" w:rsidP="00F41C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247C. Presentación de la demanda y su contestación. La presentación de la demanda y su contestación se regirá por las normas establecidas en el artículo 82 y siguientes de la Ley 1564 de 2012, sin perjuicio de las disposiciones especiales establecidas en este capítulo.</w:t>
      </w:r>
    </w:p>
    <w:p w14:paraId="06B2469F"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5791CB2B"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 xml:space="preserve">Artículo </w:t>
      </w:r>
      <w:r>
        <w:rPr>
          <w:rFonts w:ascii="Bookman Old Style" w:eastAsia="Garamond" w:hAnsi="Bookman Old Style" w:cs="Helvetica"/>
          <w:b/>
          <w:sz w:val="22"/>
          <w:szCs w:val="22"/>
        </w:rPr>
        <w:t>70</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247D a la Ley 1437 de 2011, el cual quedará así:</w:t>
      </w:r>
    </w:p>
    <w:p w14:paraId="0F2C0418"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26A5CD89" w14:textId="77777777" w:rsidR="00F41CF4" w:rsidRPr="009561D1" w:rsidRDefault="00F41CF4" w:rsidP="00F41C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247D. Requisitos de la demanda. Además de los requisitos establecidos en el artículo 162 de este código, la demanda deberá indicar:</w:t>
      </w:r>
    </w:p>
    <w:p w14:paraId="41CAB8D1"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920FEAC" w14:textId="77777777" w:rsidR="00F41CF4" w:rsidRPr="009561D1" w:rsidRDefault="00F41CF4" w:rsidP="00492268">
      <w:pPr>
        <w:widowControl w:val="0"/>
        <w:numPr>
          <w:ilvl w:val="0"/>
          <w:numId w:val="95"/>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Cuando se trate de la impugnación de un acto administrativo, las normas presuntamente vulneradas y explicarse el concepto de su violación.</w:t>
      </w:r>
    </w:p>
    <w:p w14:paraId="21D6D0AC"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Helvetica"/>
          <w:sz w:val="22"/>
          <w:szCs w:val="22"/>
        </w:rPr>
      </w:pPr>
    </w:p>
    <w:p w14:paraId="49101533" w14:textId="77777777" w:rsidR="00F41CF4" w:rsidRPr="009561D1" w:rsidRDefault="00F41CF4" w:rsidP="00492268">
      <w:pPr>
        <w:widowControl w:val="0"/>
        <w:numPr>
          <w:ilvl w:val="0"/>
          <w:numId w:val="95"/>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bCs/>
          <w:sz w:val="22"/>
          <w:szCs w:val="22"/>
        </w:rPr>
        <w:t>Cuando verse sobre bienes inmuebles, l</w:t>
      </w:r>
      <w:r w:rsidRPr="009561D1">
        <w:rPr>
          <w:rFonts w:ascii="Bookman Old Style" w:eastAsia="Garamond" w:hAnsi="Bookman Old Style" w:cs="Helvetica"/>
          <w:sz w:val="22"/>
          <w:szCs w:val="22"/>
        </w:rPr>
        <w:t>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090A20A5"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Helvetica"/>
          <w:sz w:val="22"/>
          <w:szCs w:val="22"/>
        </w:rPr>
      </w:pPr>
    </w:p>
    <w:p w14:paraId="6493089F" w14:textId="77777777" w:rsidR="00F41CF4" w:rsidRPr="009561D1" w:rsidRDefault="00F41CF4" w:rsidP="00492268">
      <w:pPr>
        <w:widowControl w:val="0"/>
        <w:numPr>
          <w:ilvl w:val="0"/>
          <w:numId w:val="95"/>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La información de los procedimientos administrativos o procesos judiciales que se adelanten respecto del predio, de los cuales tenga conocimiento el demandante.</w:t>
      </w:r>
    </w:p>
    <w:p w14:paraId="77BE9BD1"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848B39C" w14:textId="666C9BE2" w:rsidR="00B039A4" w:rsidRPr="00B039A4"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Helvetica"/>
          <w:sz w:val="22"/>
          <w:szCs w:val="22"/>
        </w:rPr>
        <w:t>Parágrafo. Las acciones agrarias se podrán presentar en los formatos que para tal efecto autorice el Consejo Superior de la Judicatura, los cuales serán en todo caso gratuitos.</w:t>
      </w:r>
    </w:p>
    <w:p w14:paraId="681F105B"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8952014"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 xml:space="preserve">Artículo </w:t>
      </w:r>
      <w:r>
        <w:rPr>
          <w:rFonts w:ascii="Bookman Old Style" w:eastAsia="Garamond" w:hAnsi="Bookman Old Style" w:cs="Helvetica"/>
          <w:b/>
          <w:sz w:val="22"/>
          <w:szCs w:val="22"/>
        </w:rPr>
        <w:t>71</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247E a la Ley 1437 de 2011, el cual quedará así:</w:t>
      </w:r>
    </w:p>
    <w:p w14:paraId="3BFC85B1"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1A1BCC1"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247E. Anexos de la demanda. Además de los establecidos en la Ley 1564 de 2012 y/o en este código, de acuerdo con la naturaleza del asunto, la demanda deberá acompañarse de los siguientes anexos:</w:t>
      </w:r>
    </w:p>
    <w:p w14:paraId="14D30FB5"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000E5332" w14:textId="77777777" w:rsidR="00F41CF4" w:rsidRPr="009561D1" w:rsidRDefault="00F41CF4" w:rsidP="00492268">
      <w:pPr>
        <w:widowControl w:val="0"/>
        <w:numPr>
          <w:ilvl w:val="0"/>
          <w:numId w:val="96"/>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En los asuntos en los cuales la demanda sea presentada por la Agencia Nacional de Tierras, ésta deberá aportar copia del informe técnico jurídico al que se refiere el Decreto Ley 902 de 2017 y de los demás documentos que integren el expediente, acopiados en desarrollo del procedimiento administrativo.</w:t>
      </w:r>
    </w:p>
    <w:p w14:paraId="409A60BB"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7D7DCF48" w14:textId="77777777" w:rsidR="00F41CF4" w:rsidRPr="009561D1" w:rsidRDefault="00F41CF4" w:rsidP="00492268">
      <w:pPr>
        <w:widowControl w:val="0"/>
        <w:numPr>
          <w:ilvl w:val="0"/>
          <w:numId w:val="96"/>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Copia del acto acusado con su constancia de ejecutoria. Si se alega el silencio administrativo, las pruebas que lo demuestren.</w:t>
      </w:r>
    </w:p>
    <w:p w14:paraId="5E85F377"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53DA153D" w14:textId="77777777" w:rsidR="00F41CF4" w:rsidRPr="009561D1" w:rsidRDefault="00F41CF4" w:rsidP="00492268">
      <w:pPr>
        <w:widowControl w:val="0"/>
        <w:numPr>
          <w:ilvl w:val="0"/>
          <w:numId w:val="96"/>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 Cuando el acto no ha sido publicado o se deniega la copia o la certificación sobre su publicación, se expresará así en la demanda bajo juramento que se considerará prestado por su presentación,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706DAC69"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Helvetica"/>
          <w:sz w:val="22"/>
          <w:szCs w:val="22"/>
        </w:rPr>
      </w:pPr>
    </w:p>
    <w:p w14:paraId="3A7C1D86" w14:textId="77777777" w:rsidR="00F41CF4" w:rsidRPr="009561D1" w:rsidRDefault="00F41CF4" w:rsidP="00492268">
      <w:pPr>
        <w:widowControl w:val="0"/>
        <w:numPr>
          <w:ilvl w:val="0"/>
          <w:numId w:val="96"/>
        </w:numPr>
        <w:pBdr>
          <w:top w:val="nil"/>
          <w:left w:val="nil"/>
          <w:bottom w:val="nil"/>
          <w:right w:val="nil"/>
          <w:between w:val="nil"/>
        </w:pBdr>
        <w:ind w:left="0" w:right="49" w:firstLine="0"/>
        <w:rPr>
          <w:rFonts w:ascii="Bookman Old Style" w:eastAsia="Garamond" w:hAnsi="Bookman Old Style" w:cs="Helvetica"/>
          <w:sz w:val="22"/>
          <w:szCs w:val="22"/>
        </w:rPr>
      </w:pPr>
      <w:r w:rsidRPr="009561D1">
        <w:rPr>
          <w:rFonts w:ascii="Bookman Old Style" w:eastAsia="Garamond" w:hAnsi="Bookman Old Style" w:cs="Helvetica"/>
          <w:sz w:val="22"/>
          <w:szCs w:val="22"/>
        </w:rPr>
        <w:t>La prueba que acredite el carácter con que el actor se presenta al proceso.</w:t>
      </w:r>
    </w:p>
    <w:p w14:paraId="46856E61" w14:textId="77777777" w:rsidR="00F41CF4" w:rsidRPr="009561D1" w:rsidRDefault="00F41CF4" w:rsidP="00F41CF4">
      <w:pPr>
        <w:widowControl w:val="0"/>
        <w:pBdr>
          <w:top w:val="nil"/>
          <w:left w:val="nil"/>
          <w:bottom w:val="nil"/>
          <w:right w:val="nil"/>
          <w:between w:val="nil"/>
        </w:pBdr>
        <w:ind w:right="49"/>
        <w:rPr>
          <w:rFonts w:ascii="Bookman Old Style" w:eastAsia="Garamond" w:hAnsi="Bookman Old Style" w:cs="Helvetica"/>
          <w:sz w:val="22"/>
          <w:szCs w:val="22"/>
        </w:rPr>
      </w:pPr>
    </w:p>
    <w:p w14:paraId="07E84AC5" w14:textId="77777777" w:rsidR="00F41CF4" w:rsidRPr="009561D1" w:rsidRDefault="00F41CF4" w:rsidP="00492268">
      <w:pPr>
        <w:widowControl w:val="0"/>
        <w:numPr>
          <w:ilvl w:val="0"/>
          <w:numId w:val="96"/>
        </w:numPr>
        <w:pBdr>
          <w:top w:val="nil"/>
          <w:left w:val="nil"/>
          <w:bottom w:val="nil"/>
          <w:right w:val="nil"/>
          <w:between w:val="nil"/>
        </w:pBdr>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75891EA3"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21F9D8B9" w14:textId="28694076" w:rsidR="00B039A4" w:rsidRPr="00B039A4" w:rsidRDefault="00F41CF4" w:rsidP="00492268">
      <w:pPr>
        <w:widowControl w:val="0"/>
        <w:numPr>
          <w:ilvl w:val="0"/>
          <w:numId w:val="96"/>
        </w:numPr>
        <w:pBdr>
          <w:top w:val="nil"/>
          <w:left w:val="nil"/>
          <w:bottom w:val="nil"/>
          <w:right w:val="nil"/>
          <w:between w:val="nil"/>
        </w:pBdr>
        <w:spacing w:after="160"/>
        <w:ind w:left="0" w:right="49" w:firstLine="0"/>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Copias de la demanda para las partes.</w:t>
      </w:r>
    </w:p>
    <w:p w14:paraId="08FBFB04"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55710F20"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7</w:t>
      </w:r>
      <w:r>
        <w:rPr>
          <w:rFonts w:ascii="Bookman Old Style" w:eastAsia="Garamond" w:hAnsi="Bookman Old Style" w:cs="Helvetica"/>
          <w:b/>
          <w:sz w:val="22"/>
          <w:szCs w:val="22"/>
        </w:rPr>
        <w:t>2</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247F a la Ley 1437 de 2011, el cual quedará así:</w:t>
      </w:r>
    </w:p>
    <w:p w14:paraId="6D5E2307"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F72ACAB"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247F. Admisión, inadmisión y rechazo de la demanda. La inadmisión procederá en aquellos eventos en los cuales la demanda no sea subsanable por la actividad oficiosa del juez y se regirá por las reglas establecidas en el artículo 170 de este código, en concordancia con lo establecido en el artículo 90 de la Ley 1564 de 2012. En todo caso, el juez privilegiará la decisión de admitir la demanda si el sentido de esta permite comprender el objeto del litigio y garantizar el derecho de defensa de los interesados.</w:t>
      </w:r>
    </w:p>
    <w:p w14:paraId="7D56EFF6"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B40BA63"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El auto que admita la demanda deberá disponer el traslado a la parte demandada, conforme a las reglas establecidas al respecto en el artículo 91 de la Ley 1564 de 2012, al igual que a la Agencia Nacional de Defensa Jurídica del Estado, en los asuntos de su competencia.</w:t>
      </w:r>
    </w:p>
    <w:p w14:paraId="4D3B31EB"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72F6E8EC"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Dentro del mes siguiente a la fecha de la presentación de la demanda deberá notificarse al demandante el auto que la admite o el auto que la inadmite o rechaza.</w:t>
      </w:r>
    </w:p>
    <w:p w14:paraId="05529CCD"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D5609B6"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El rechazo de la demanda procederá conforme a lo establecido en el artículo 169 de este código.</w:t>
      </w:r>
    </w:p>
    <w:p w14:paraId="78BF6F85"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52A1631" w14:textId="63262A70" w:rsidR="00B039A4" w:rsidRPr="00B039A4"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La inadmisión y rechazo de la demanda también procederá para aquellos procesos de restitución jurídica y material de las tierras despojadas o abandonadas forzadamente de que tratan los artículos 3 y 75 de la Ley 1448 de 2011.</w:t>
      </w:r>
    </w:p>
    <w:p w14:paraId="0AA21E1C"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0ECC1B9C"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7</w:t>
      </w:r>
      <w:r>
        <w:rPr>
          <w:rFonts w:ascii="Bookman Old Style" w:eastAsia="Garamond" w:hAnsi="Bookman Old Style" w:cs="Helvetica"/>
          <w:b/>
          <w:sz w:val="22"/>
          <w:szCs w:val="22"/>
        </w:rPr>
        <w:t>3</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247G a la Ley 1437 de 2011, el cual quedará así:</w:t>
      </w:r>
    </w:p>
    <w:p w14:paraId="474BE445" w14:textId="77777777" w:rsidR="00F41CF4" w:rsidRPr="009561D1" w:rsidRDefault="00F41CF4" w:rsidP="00F41C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5811889" w14:textId="77777777" w:rsidR="00F41CF4" w:rsidRPr="009561D1" w:rsidRDefault="00F41CF4" w:rsidP="00F41C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247G. Auto admisorio. El auto que admita la demanda deberá disponer:</w:t>
      </w:r>
    </w:p>
    <w:p w14:paraId="04972813" w14:textId="77777777" w:rsidR="00F41CF4" w:rsidRPr="009561D1" w:rsidRDefault="00F41CF4" w:rsidP="00F41C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5E90E62" w14:textId="77777777" w:rsidR="00F41CF4" w:rsidRPr="009561D1" w:rsidRDefault="00F41CF4" w:rsidP="00492268">
      <w:pPr>
        <w:widowControl w:val="0"/>
        <w:numPr>
          <w:ilvl w:val="0"/>
          <w:numId w:val="97"/>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fuere el caso, la inscripción de la demanda en las respectivas oficinas de registro de instrumentos públicos, indicando los folios de matrícula inmobiliaria y la orden de remisión del oficio de inscripción por el registrador al juez. Si el predio no cuenta con folio de matrícula inmobiliaria, ordenar la apertura de este a nombre de la Nación, siempre y cuando la controversia verse sobre derechos reales.</w:t>
      </w:r>
    </w:p>
    <w:p w14:paraId="48D9A942" w14:textId="77777777" w:rsidR="00F41CF4" w:rsidRPr="009561D1" w:rsidRDefault="00F41CF4" w:rsidP="00F41CF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13F12C7" w14:textId="77777777" w:rsidR="00F41CF4" w:rsidRPr="009561D1" w:rsidRDefault="00F41CF4" w:rsidP="00492268">
      <w:pPr>
        <w:widowControl w:val="0"/>
        <w:numPr>
          <w:ilvl w:val="0"/>
          <w:numId w:val="97"/>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fuere el caso, la suspensión y acumulación de los procesos y procedimientos que versen sobre el mismo inmueble o predio, de conformidad con lo dispuesto en el artículo 57 del Decreto Ley 902 de 2017 y en esta ley.</w:t>
      </w:r>
    </w:p>
    <w:p w14:paraId="4BC05946"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D2DAB5F" w14:textId="77777777" w:rsidR="00F41CF4" w:rsidRPr="009561D1" w:rsidRDefault="00F41CF4" w:rsidP="00492268">
      <w:pPr>
        <w:widowControl w:val="0"/>
        <w:numPr>
          <w:ilvl w:val="0"/>
          <w:numId w:val="97"/>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C14264A"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C0DC95D" w14:textId="77777777" w:rsidR="00F41CF4" w:rsidRPr="009561D1" w:rsidRDefault="00F41CF4" w:rsidP="00492268">
      <w:pPr>
        <w:widowControl w:val="0"/>
        <w:numPr>
          <w:ilvl w:val="0"/>
          <w:numId w:val="97"/>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La publicación del auto admisorio,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77F2BE83"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36839D9A" w14:textId="77777777" w:rsidR="00F41CF4" w:rsidRPr="009561D1" w:rsidRDefault="00F41CF4" w:rsidP="00492268">
      <w:pPr>
        <w:widowControl w:val="0"/>
        <w:numPr>
          <w:ilvl w:val="0"/>
          <w:numId w:val="97"/>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fuere el caso, la orden de oficiar a las entidades competentes para efectos de dilucidar si el predio sobre el cual versa el litigio se encuentra en alguna de las siguientes situaciones:</w:t>
      </w:r>
    </w:p>
    <w:p w14:paraId="7241FA14"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823C900"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3FE2E908"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7F129E2F"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084B7FD1"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53732973"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o áreas protegidas, de conformidad con lo dispuesto en la Ley 2ª de 1959, el Decreto 1076 de 2015 y demás normas complementarias.</w:t>
      </w:r>
    </w:p>
    <w:p w14:paraId="040A0749"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0FC61B38"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de cantera que hayan sufrido grave deterioro físico, hasta tanto se adelante un manejo especial de recomposición geomorfológica de su suelo que las habilite para el desarrollo urbano.</w:t>
      </w:r>
    </w:p>
    <w:p w14:paraId="3E0EE073"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5BC582F4"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total o parcial, en terrenos afectados por obra pública, de conformidad con lo establecido en el artículo 37 de la Ley 9ª de 1989.</w:t>
      </w:r>
    </w:p>
    <w:p w14:paraId="433DA90D"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2F8B2C78"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 2015.</w:t>
      </w:r>
    </w:p>
    <w:p w14:paraId="0935BBC8" w14:textId="77777777" w:rsidR="00F41CF4" w:rsidRPr="009561D1"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6D71A65E" w14:textId="77777777" w:rsidR="00F41CF4" w:rsidRPr="009561D1" w:rsidRDefault="00F41CF4" w:rsidP="00492268">
      <w:pPr>
        <w:widowControl w:val="0"/>
        <w:numPr>
          <w:ilvl w:val="1"/>
          <w:numId w:val="98"/>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Destinación a actividades ilícitas.</w:t>
      </w:r>
    </w:p>
    <w:p w14:paraId="3C0865A0" w14:textId="77777777" w:rsidR="00F41CF4" w:rsidRPr="009561D1" w:rsidRDefault="00F41CF4" w:rsidP="00F41CF4">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0870DF3" w14:textId="292F802C" w:rsidR="00B039A4" w:rsidRPr="00B039A4" w:rsidRDefault="00F41CF4" w:rsidP="00F41CF4">
      <w:pPr>
        <w:widowControl w:val="0"/>
        <w:pBdr>
          <w:top w:val="nil"/>
          <w:left w:val="nil"/>
          <w:bottom w:val="nil"/>
          <w:right w:val="nil"/>
          <w:between w:val="nil"/>
        </w:pBd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6. La comunicación a la Agencia Nacional de Tierras, con el fin de actualizar la información en el Registro de Sujetos de Ordenamiento – RESO.</w:t>
      </w:r>
    </w:p>
    <w:p w14:paraId="582EC598" w14:textId="77777777" w:rsidR="00B039A4" w:rsidRPr="00B039A4" w:rsidRDefault="00B039A4" w:rsidP="00517EE6">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6114AFB"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7</w:t>
      </w:r>
      <w:r>
        <w:rPr>
          <w:rFonts w:ascii="Bookman Old Style" w:eastAsia="Garamond" w:hAnsi="Bookman Old Style" w:cs="Garamond"/>
          <w:b/>
          <w:sz w:val="22"/>
          <w:szCs w:val="22"/>
        </w:rPr>
        <w:t>4</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247H a la Ley 1437 de 2011, el cual quedará así:</w:t>
      </w:r>
    </w:p>
    <w:p w14:paraId="70765918" w14:textId="77777777" w:rsidR="003D367D" w:rsidRPr="009561D1" w:rsidRDefault="003D367D" w:rsidP="003D367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744ECBA"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247H. Notificación del auto admisorio de la demanda agraria.</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La notificación del auto admisorio de la demanda se hará en la forma señalada en los artículos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Tierras, no cuenta con soporte material o jurídico.</w:t>
      </w:r>
    </w:p>
    <w:p w14:paraId="7A3A4A8C"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94AD8CB"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376BA802"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38191A69"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En los procesos en los cuales se discutan derechos sobre inmuebles ubicados en suelo rural, el juez deberá disponer la publicación del auto admisorio de la demanda en el Registro Nacional de Personas Emplazadas de que trata el artículo 108 de la Ley 1564 de 2012.</w:t>
      </w:r>
    </w:p>
    <w:p w14:paraId="36170523"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F6BF0BD" w14:textId="2C2CE522"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se trate de procesos de pertenencia, adicionalmente se debe surtir la actuación respectiva en el Registro Nacional de Procesos de Pertenencia del que trata el parágrafo 2º del artículo 375 de la Ley 1564 de 2012.</w:t>
      </w:r>
    </w:p>
    <w:p w14:paraId="3AFF4858"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78AA8EF6"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7</w:t>
      </w:r>
      <w:r>
        <w:rPr>
          <w:rFonts w:ascii="Bookman Old Style" w:eastAsia="Garamond" w:hAnsi="Bookman Old Style" w:cs="Helvetica"/>
          <w:b/>
          <w:sz w:val="22"/>
          <w:szCs w:val="22"/>
        </w:rPr>
        <w:t>5</w:t>
      </w:r>
      <w:r w:rsidRPr="009561D1">
        <w:rPr>
          <w:rFonts w:ascii="Bookman Old Style" w:eastAsia="Garamond" w:hAnsi="Bookman Old Style" w:cs="Helvetica"/>
          <w:b/>
          <w:sz w:val="22"/>
          <w:szCs w:val="22"/>
        </w:rPr>
        <w:t xml:space="preserve">. </w:t>
      </w:r>
      <w:r w:rsidRPr="009561D1">
        <w:rPr>
          <w:rFonts w:ascii="Bookman Old Style" w:eastAsia="Garamond" w:hAnsi="Bookman Old Style" w:cs="Helvetica"/>
          <w:sz w:val="22"/>
          <w:szCs w:val="22"/>
        </w:rPr>
        <w:t>Adiciónese el artículo 247I a la Ley 1437 de 2011, el cual quedará así:</w:t>
      </w:r>
    </w:p>
    <w:p w14:paraId="423B5CB7" w14:textId="77777777" w:rsidR="003D367D" w:rsidRPr="009561D1" w:rsidRDefault="003D367D" w:rsidP="003D367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3BDC38E" w14:textId="7A60C14D"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Artículo 247I. Difusión. </w:t>
      </w:r>
      <w:r w:rsidRPr="009561D1">
        <w:rPr>
          <w:rFonts w:ascii="Bookman Old Style" w:eastAsia="Garamond" w:hAnsi="Bookman Old Style" w:cs="Helvetica"/>
          <w:bCs/>
          <w:sz w:val="22"/>
          <w:szCs w:val="22"/>
        </w:rPr>
        <w:t xml:space="preserve">Sin perjuicio de las reglas de notificación previstas en esta ley, en la ley 1564 de 2012 y en la ley 1437 de 2011, las alcaldías municipales dispondrán de espacios físicos, digitales </w:t>
      </w:r>
      <w:r w:rsidRPr="009561D1">
        <w:rPr>
          <w:rFonts w:ascii="Bookman Old Style" w:eastAsia="Garamond" w:hAnsi="Bookman Old Style" w:cs="Helvetica"/>
          <w:sz w:val="22"/>
          <w:szCs w:val="22"/>
        </w:rPr>
        <w:t>y a través de las emisoras comunitarias, conforme a la normatividad vigente, para la publicación de las citaciones derivadas de los autos admisorios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620404F0"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727EFCD"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
          <w:bCs/>
          <w:sz w:val="22"/>
          <w:szCs w:val="22"/>
        </w:rPr>
        <w:t>Artículo 7</w:t>
      </w:r>
      <w:r>
        <w:rPr>
          <w:rFonts w:ascii="Bookman Old Style" w:eastAsia="Garamond" w:hAnsi="Bookman Old Style" w:cs="Garamond"/>
          <w:b/>
          <w:bCs/>
          <w:sz w:val="22"/>
          <w:szCs w:val="22"/>
        </w:rPr>
        <w:t>6</w:t>
      </w:r>
      <w:r w:rsidRPr="009561D1">
        <w:rPr>
          <w:rFonts w:ascii="Bookman Old Style" w:eastAsia="Garamond" w:hAnsi="Bookman Old Style" w:cs="Garamond"/>
          <w:bCs/>
          <w:sz w:val="22"/>
          <w:szCs w:val="22"/>
        </w:rPr>
        <w:t>. Adiciónese el artículo 247J a la Ley 1437 de 2011, el cual quedará así:</w:t>
      </w:r>
    </w:p>
    <w:p w14:paraId="72274637"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Cs/>
          <w:sz w:val="22"/>
          <w:szCs w:val="22"/>
        </w:rPr>
      </w:pPr>
    </w:p>
    <w:p w14:paraId="5EF58F97" w14:textId="67BD9567"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Cs/>
          <w:sz w:val="22"/>
          <w:szCs w:val="22"/>
        </w:rPr>
        <w:t>Artículo 247J. Contestación. La contestación de la demanda se deberá presentar ante el juez dentro de los quince (15) días siguientes a la notificación del auto admisorio, en la forma establecida en el artículo 96 de la Ley 1564 de 2012.</w:t>
      </w:r>
    </w:p>
    <w:p w14:paraId="0D927950"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DB42793"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7</w:t>
      </w:r>
      <w:r>
        <w:rPr>
          <w:rFonts w:ascii="Bookman Old Style" w:eastAsia="Garamond" w:hAnsi="Bookman Old Style" w:cs="Garamond"/>
          <w:b/>
          <w:sz w:val="22"/>
          <w:szCs w:val="22"/>
        </w:rPr>
        <w:t>7</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247K a la Ley 1437 de 2011, el cual quedará así:</w:t>
      </w:r>
    </w:p>
    <w:p w14:paraId="435F05B9"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F6B6373"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247K. Decreto de pruebas. El juez proferirá auto de decreto de pruebas en el que señalará el término de treinta (30) días para que se practiquen, la fecha de la audiencia pública de pruebas y alegatos, y las diligencias que considere necesarias.</w:t>
      </w:r>
    </w:p>
    <w:p w14:paraId="45D2F311"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D60BD4C" w14:textId="48C3A72C"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Cuando el juez lo estime necesario, el término probatorio se podrá prorrogar por treinta (30) días adicionales.</w:t>
      </w:r>
    </w:p>
    <w:p w14:paraId="534AB692"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45974CC"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7</w:t>
      </w:r>
      <w:r>
        <w:rPr>
          <w:rFonts w:ascii="Bookman Old Style" w:eastAsia="Garamond" w:hAnsi="Bookman Old Style" w:cs="Garamond"/>
          <w:b/>
          <w:sz w:val="22"/>
          <w:szCs w:val="22"/>
        </w:rPr>
        <w:t>8</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247L a la Ley 1437 de 2011, el cual quedará así:</w:t>
      </w:r>
    </w:p>
    <w:p w14:paraId="36E289F4"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BD3394C" w14:textId="77777777" w:rsidR="003D367D" w:rsidRPr="009561D1" w:rsidRDefault="003D367D" w:rsidP="003D367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247L. Carga de la prueba. Incumbe a las partes probar el supuesto de hecho de las normas que consagran el efecto jurídico que ellas persiguen. Lo anterior, sin perjuicio de la facultad para decretar pruebas de oficio, prevista en la Ley 1564 de 2012.</w:t>
      </w:r>
    </w:p>
    <w:p w14:paraId="6149E269"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A7FD31F"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No obstante, según las particularidades del caso, el juez podrá, 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w:t>
      </w:r>
    </w:p>
    <w:p w14:paraId="44D34B91"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906C473"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13AB7A9F"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5E8EC25" w14:textId="348BEF91"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el juez adopte esta decisión, que será susceptible de recurso de apelación, otorgará a la parte correspondiente el término necesario para aportar o solicitar la respectiva prueba, la cual se someterá a las reglas de contradicción previstas en la Ley 1564 de 2012.</w:t>
      </w:r>
    </w:p>
    <w:p w14:paraId="63B83848"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BDE638C"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7</w:t>
      </w:r>
      <w:r>
        <w:rPr>
          <w:rFonts w:ascii="Bookman Old Style" w:eastAsia="Garamond" w:hAnsi="Bookman Old Style" w:cs="Garamond"/>
          <w:b/>
          <w:sz w:val="22"/>
          <w:szCs w:val="22"/>
        </w:rPr>
        <w:t>9</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247M a la Ley 1437 de 2011, el cual quedará así:</w:t>
      </w:r>
    </w:p>
    <w:p w14:paraId="7D9DDB35"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BEF68EE"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247M. Inspección judicial.</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Para la verificación de la identificación del bien inmueble objeto del proceso, los hechos y derechos relacionados, la explotación económica, el cumplimiento de 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 Tierras.</w:t>
      </w:r>
    </w:p>
    <w:p w14:paraId="1A9942DD"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4A6C7F2"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decreto y práctica de la inspección judicial se acogerá a lo dispuesto en el artículo 236 de la Ley 1564 de 2012.</w:t>
      </w:r>
    </w:p>
    <w:p w14:paraId="0D51301C"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A1C7FB5" w14:textId="7EAF678D"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aquellas que hayan sido categorizadas como beneficiarias a título parcialmente gratuito.</w:t>
      </w:r>
    </w:p>
    <w:p w14:paraId="025C06A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49B1E753"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80. </w:t>
      </w:r>
      <w:r w:rsidRPr="009561D1">
        <w:rPr>
          <w:rFonts w:ascii="Bookman Old Style" w:eastAsia="Garamond" w:hAnsi="Bookman Old Style" w:cs="Garamond"/>
          <w:sz w:val="22"/>
          <w:szCs w:val="22"/>
        </w:rPr>
        <w:t>Adiciónese el artículo 247N a la Ley 1437 de 2011, el cual quedará así:</w:t>
      </w:r>
    </w:p>
    <w:p w14:paraId="49044939"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4479E307"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Artículo 247N. Prueba pericial. La prueba pericial en el proceso agrario, </w:t>
      </w:r>
      <w:r w:rsidRPr="007703B6">
        <w:rPr>
          <w:rFonts w:ascii="Bookman Old Style" w:eastAsia="Garamond" w:hAnsi="Bookman Old Style" w:cs="Garamond"/>
          <w:sz w:val="22"/>
          <w:szCs w:val="22"/>
        </w:rPr>
        <w:t>rural y ambiental se regirá por las normas establecidas en este capítulo, y en lo n</w:t>
      </w:r>
      <w:r w:rsidRPr="009561D1">
        <w:rPr>
          <w:rFonts w:ascii="Bookman Old Style" w:eastAsia="Garamond" w:hAnsi="Bookman Old Style" w:cs="Garamond"/>
          <w:sz w:val="22"/>
          <w:szCs w:val="22"/>
        </w:rPr>
        <w:t xml:space="preserve">o previsto por las demás normas del Código General del Proceso. </w:t>
      </w:r>
    </w:p>
    <w:p w14:paraId="13075CC9"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1C7F4B4F"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Las partes podrán aportar el dictamen pericial o solicitar al juez que lo decrete. El dictamen pericial también podrá ser decretado de oficio por el juez.</w:t>
      </w:r>
    </w:p>
    <w:p w14:paraId="5A78E9B1"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642C9B0" w14:textId="6BAA1CE4"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el dictamen sea aportado por las partes, la oportunidad y contradicción se regirá por lo dispuesto en los artículos 226 y siguientes del Código General del Proceso.</w:t>
      </w:r>
    </w:p>
    <w:p w14:paraId="6B403987"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03827287"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w:t>
      </w:r>
      <w:r>
        <w:rPr>
          <w:rFonts w:ascii="Bookman Old Style" w:eastAsia="Garamond" w:hAnsi="Bookman Old Style" w:cs="Garamond"/>
          <w:b/>
          <w:sz w:val="22"/>
          <w:szCs w:val="22"/>
        </w:rPr>
        <w:t>81</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247O a la Ley 1437 de 2011, el cual quedará así:</w:t>
      </w:r>
    </w:p>
    <w:p w14:paraId="3E704AF5"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74F86F65"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247O. Trámite del dictamen pericial solicitado o decretado de oficio. Cuando en la oportunidad para pedir pruebas se solicite el decreto de un dictamen pericial, o cuando el mismo se decrete de oficio, se aplicarán las siguientes reglas:</w:t>
      </w:r>
    </w:p>
    <w:p w14:paraId="79D66016"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0312980"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El juez o magistrado ponente resolverá de plano la recusación o manifestación de impedimento del perito mediante auto que no tendrá recurso alguno, lo cual se podrá realizar antes de la posesión del perito.   </w:t>
      </w:r>
    </w:p>
    <w:p w14:paraId="6911D090"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B7B25F0"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perito designado será posesionado con las advertencias de ley y previo juramento.</w:t>
      </w:r>
    </w:p>
    <w:p w14:paraId="6E6B4B2A"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252F8884"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2B94E5FA"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C487EFA" w14:textId="0A47803D"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Si quien pidió el dictamen no consigna las sumas ordenadas dentro del término otorgado, se entenderá que desiste de la prueba. </w:t>
      </w:r>
      <w:r w:rsidR="00B039A4" w:rsidRPr="00B039A4">
        <w:rPr>
          <w:rFonts w:ascii="Bookman Old Style" w:eastAsia="Garamond" w:hAnsi="Bookman Old Style" w:cs="Garamond"/>
          <w:sz w:val="22"/>
          <w:szCs w:val="22"/>
        </w:rPr>
        <w:t xml:space="preserve"> </w:t>
      </w:r>
    </w:p>
    <w:p w14:paraId="143C2A12"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4F9407A8"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8</w:t>
      </w:r>
      <w:r>
        <w:rPr>
          <w:rFonts w:ascii="Bookman Old Style" w:eastAsia="Garamond" w:hAnsi="Bookman Old Style" w:cs="Garamond"/>
          <w:b/>
          <w:sz w:val="22"/>
          <w:szCs w:val="22"/>
        </w:rPr>
        <w:t>2</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247P a la Ley 1437 de 2011, el cual quedará así:</w:t>
      </w:r>
    </w:p>
    <w:p w14:paraId="7CF6971D"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1B1020A2"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Artículo 247P. Contradicción del dictamen pericial a solicitud de parte o decretado de oficio. En estos casos, se seguirán las siguientes reglas: </w:t>
      </w:r>
    </w:p>
    <w:p w14:paraId="54C0AC4F"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E9F3B25"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1. 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3DAD0296"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31490FFB"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r w:rsidRPr="009561D1">
        <w:rPr>
          <w:rFonts w:ascii="Bookman Old Style" w:eastAsia="Garamond" w:hAnsi="Bookman Old Style" w:cs="Garamond"/>
          <w:sz w:val="22"/>
          <w:szCs w:val="22"/>
        </w:rPr>
        <w:t xml:space="preserve">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 </w:t>
      </w:r>
    </w:p>
    <w:p w14:paraId="5AF6E1B4" w14:textId="77777777" w:rsidR="003D367D" w:rsidRPr="009561D1"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1D4F7C33" w14:textId="4C3DA835" w:rsidR="00B039A4" w:rsidRPr="00B039A4" w:rsidRDefault="003D367D" w:rsidP="003D367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Parágrafo.</w:t>
      </w:r>
      <w:r w:rsidRPr="009561D1">
        <w:rPr>
          <w:rFonts w:ascii="Bookman Old Style" w:eastAsia="Garamond" w:hAnsi="Bookman Old Style" w:cs="Garamond"/>
          <w:sz w:val="22"/>
          <w:szCs w:val="22"/>
        </w:rPr>
        <w:t xml:space="preserve"> En los casos en que el dictamen pericial fuere rendido por una autoridad pública, sea aportado o solicitado por las partes o decretado de oficio, se prescindirá de la audiencia, salvo que el juez la estime indispensable. </w:t>
      </w:r>
      <w:r w:rsidR="00B039A4" w:rsidRPr="00B039A4">
        <w:rPr>
          <w:rFonts w:ascii="Bookman Old Style" w:eastAsia="Garamond" w:hAnsi="Bookman Old Style" w:cs="Garamond"/>
          <w:sz w:val="22"/>
          <w:szCs w:val="22"/>
        </w:rPr>
        <w:t xml:space="preserve">  </w:t>
      </w:r>
    </w:p>
    <w:p w14:paraId="0D5C77A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8E7A9C0"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8</w:t>
      </w:r>
      <w:r>
        <w:rPr>
          <w:rFonts w:ascii="Bookman Old Style" w:eastAsia="Garamond" w:hAnsi="Bookman Old Style" w:cs="Garamond"/>
          <w:b/>
          <w:sz w:val="22"/>
          <w:szCs w:val="22"/>
        </w:rPr>
        <w:t>3</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247Q a la Ley 1437 de 2011, el cual quedará así:</w:t>
      </w:r>
    </w:p>
    <w:p w14:paraId="2A68015E"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u w:val="single"/>
        </w:rPr>
      </w:pPr>
    </w:p>
    <w:p w14:paraId="73094C1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Artículo 247Q. Honorarios del perito. Practicado el dictamen pericial y surtida la contradicción de este, el juez fijará los honorarios del perito mediante auto. </w:t>
      </w:r>
      <w:r w:rsidRPr="009561D1">
        <w:rPr>
          <w:rFonts w:ascii="Bookman Old Style" w:eastAsia="Garamond" w:hAnsi="Bookman Old Style" w:cs="Garamond"/>
          <w:sz w:val="22"/>
          <w:szCs w:val="22"/>
          <w:u w:val="single"/>
        </w:rPr>
        <w:t xml:space="preserve"> </w:t>
      </w:r>
    </w:p>
    <w:p w14:paraId="46B8D92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3C6ED1FB"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027A61DB"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r w:rsidRPr="009561D1">
        <w:rPr>
          <w:rFonts w:ascii="Bookman Old Style" w:eastAsia="Garamond" w:hAnsi="Bookman Old Style" w:cs="Garamond"/>
          <w:sz w:val="22"/>
          <w:szCs w:val="22"/>
          <w:u w:val="single"/>
        </w:rPr>
        <w:t xml:space="preserve">  </w:t>
      </w:r>
    </w:p>
    <w:p w14:paraId="2C08AF9B"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644584C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485A05CC" w14:textId="5A02E0D7" w:rsidR="00B039A4" w:rsidRPr="00B039A4"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409D39BA"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F596E7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8</w:t>
      </w:r>
      <w:r>
        <w:rPr>
          <w:rFonts w:ascii="Bookman Old Style" w:eastAsia="Garamond" w:hAnsi="Bookman Old Style" w:cs="Garamond"/>
          <w:b/>
          <w:sz w:val="22"/>
          <w:szCs w:val="22"/>
        </w:rPr>
        <w:t>4</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247R a la Ley 1437 de 2011, el cual quedará así:</w:t>
      </w:r>
    </w:p>
    <w:p w14:paraId="34EF920A"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u w:val="single"/>
        </w:rPr>
      </w:pPr>
    </w:p>
    <w:p w14:paraId="65C2560F"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247R. Reglas especiales para las entidades públicas.</w:t>
      </w:r>
    </w:p>
    <w:p w14:paraId="6B6C61C7"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7EFF173"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0B0EA0D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B3C5C2C"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En los anteriores términos se modifica la Ley 80 de 1993, en lo relativo a la contratación directa para la pericia judicial.  </w:t>
      </w:r>
    </w:p>
    <w:p w14:paraId="65A8F38D"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55F3535" w14:textId="1D9453D2" w:rsidR="00B039A4" w:rsidRPr="00B039A4"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Cuando la experticia sea rendida por una entidad pública el juez deberá ordenar honorarios a favor de esta.</w:t>
      </w:r>
    </w:p>
    <w:p w14:paraId="60892664"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2C4718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8</w:t>
      </w:r>
      <w:r>
        <w:rPr>
          <w:rFonts w:ascii="Bookman Old Style" w:eastAsia="Garamond" w:hAnsi="Bookman Old Style" w:cs="Garamond"/>
          <w:b/>
          <w:sz w:val="22"/>
          <w:szCs w:val="22"/>
        </w:rPr>
        <w:t>5</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247S a la Ley 1437 de 2011, el cual quedará así:</w:t>
      </w:r>
    </w:p>
    <w:p w14:paraId="5544131F"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F9E6640" w14:textId="77777777" w:rsidR="009E00C7" w:rsidRDefault="009E00C7" w:rsidP="009E00C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247S. Audiencia pública de pruebas y alegatos.</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El juez instalará la audiencia pública de pruebas y alegatos con la presencia de los apoderados de las partes, quienes deberán acudir obligatoriamente. También podrán asistir las partes, terceros y demás intervinientes.</w:t>
      </w:r>
    </w:p>
    <w:p w14:paraId="6AC584DB" w14:textId="77777777" w:rsidR="009E00C7" w:rsidRPr="009561D1" w:rsidRDefault="009E00C7" w:rsidP="009E00C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686BD1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Previo a la práctica de pruebas, el juez decidirá de oficio o a petición de parte sobre los vicios que se hayan presentado y adoptará las medidas de saneamiento necesarias para evitar sentencias inhibitorias.</w:t>
      </w:r>
    </w:p>
    <w:p w14:paraId="6A102A9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93EAE89"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44BA82C7"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237F14C"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Luego, practicará las demás pruebas de la siguiente manera:</w:t>
      </w:r>
    </w:p>
    <w:p w14:paraId="7730C4C0"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4F8F948" w14:textId="77777777" w:rsidR="009E00C7" w:rsidRPr="009561D1" w:rsidRDefault="009E00C7" w:rsidP="00492268">
      <w:pPr>
        <w:widowControl w:val="0"/>
        <w:numPr>
          <w:ilvl w:val="0"/>
          <w:numId w:val="99"/>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 El interrogatorio a los peritos que hayan sido citados a la audiencia, de oficio o a solicitud de parte.</w:t>
      </w:r>
    </w:p>
    <w:p w14:paraId="7E7FF89F"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E71F82E" w14:textId="77777777" w:rsidR="009E00C7" w:rsidRPr="009561D1" w:rsidRDefault="009E00C7" w:rsidP="00492268">
      <w:pPr>
        <w:widowControl w:val="0"/>
        <w:numPr>
          <w:ilvl w:val="0"/>
          <w:numId w:val="99"/>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 Las declaraciones de los testigos que se encuentren presentes.</w:t>
      </w:r>
    </w:p>
    <w:p w14:paraId="454ABF79"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5FA058BA" w14:textId="77777777" w:rsidR="009E00C7" w:rsidRPr="009561D1" w:rsidRDefault="009E00C7" w:rsidP="00492268">
      <w:pPr>
        <w:widowControl w:val="0"/>
        <w:numPr>
          <w:ilvl w:val="0"/>
          <w:numId w:val="99"/>
        </w:numPr>
        <w:pBdr>
          <w:top w:val="nil"/>
          <w:left w:val="nil"/>
          <w:bottom w:val="nil"/>
          <w:right w:val="nil"/>
          <w:between w:val="nil"/>
        </w:pBdr>
        <w:ind w:left="0" w:right="49" w:firstLine="0"/>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 La exhibición de los documentos y las demás pruebas que hubieren sido decretadas y practicadas.</w:t>
      </w:r>
    </w:p>
    <w:p w14:paraId="2578B44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2A815E7"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255D152A" w14:textId="77777777" w:rsidR="009E00C7" w:rsidRPr="009561D1" w:rsidRDefault="009E00C7" w:rsidP="009E00C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F01A25A"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1º. La inasistencia de los apoderados a esta audiencia sólo podrá excusarse mediante prueba sumaria de una justa causa.</w:t>
      </w:r>
    </w:p>
    <w:p w14:paraId="7CBE5C70"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75BA7F7" w14:textId="2DED3DBC" w:rsidR="00B039A4" w:rsidRPr="00B039A4"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2º.</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En cualquier etapa de la audiencia el juez podrá invitar a las partes a conciliar sus diferencias.</w:t>
      </w:r>
    </w:p>
    <w:p w14:paraId="1247A78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B36DE77" w14:textId="77777777" w:rsidR="009E00C7" w:rsidRPr="007703B6"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86. </w:t>
      </w:r>
      <w:r w:rsidRPr="009561D1">
        <w:rPr>
          <w:rFonts w:ascii="Bookman Old Style" w:eastAsia="Garamond" w:hAnsi="Bookman Old Style" w:cs="Garamond"/>
          <w:sz w:val="22"/>
          <w:szCs w:val="22"/>
        </w:rPr>
        <w:t xml:space="preserve">Adiciónese el artículo </w:t>
      </w:r>
      <w:r w:rsidRPr="007703B6">
        <w:rPr>
          <w:rFonts w:ascii="Bookman Old Style" w:eastAsia="Garamond" w:hAnsi="Bookman Old Style" w:cs="Garamond"/>
          <w:sz w:val="22"/>
          <w:szCs w:val="22"/>
        </w:rPr>
        <w:t>247T a la Ley 1437 de 2011, el cual quedará así:</w:t>
      </w:r>
    </w:p>
    <w:p w14:paraId="4301452F" w14:textId="77777777" w:rsidR="009E00C7" w:rsidRPr="007703B6"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2C800A1"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7703B6">
        <w:rPr>
          <w:rFonts w:ascii="Bookman Old Style" w:eastAsia="Garamond" w:hAnsi="Bookman Old Style" w:cs="Garamond"/>
          <w:sz w:val="22"/>
          <w:szCs w:val="22"/>
        </w:rPr>
        <w:t>Artículo 247T. Sentencia. El juez proferirá sentencia dentro de los treinta (30) días siguientes a la audiencia pública, conforme al artículo 187 de este código y al parágrafo segundo del artículo 281 de la Ley 1564 de 2012. Igualmente, atenderá lo dispuesto en el parágrafo 2 del artículo 281 de la Ley 1564 de 2012, respecto a la posibilidad de fallar “ultra</w:t>
      </w:r>
      <w:r w:rsidRPr="009561D1">
        <w:rPr>
          <w:rFonts w:ascii="Bookman Old Style" w:eastAsia="Garamond" w:hAnsi="Bookman Old Style" w:cs="Garamond"/>
          <w:sz w:val="22"/>
          <w:szCs w:val="22"/>
        </w:rPr>
        <w:t xml:space="preserve"> o extra petita”.</w:t>
      </w:r>
    </w:p>
    <w:p w14:paraId="6DCCF12F"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A4D89F7"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3BB2A62B"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F9D8681"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1º.</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Incurrirá en falta gravísima el funcionario que omita o retarde injustificadamente el cumplimiento de las órdenes contenidas en el fallo o no brinde al Juez el apoyo requerido por éste para la ejecución de la sentencia.</w:t>
      </w:r>
    </w:p>
    <w:p w14:paraId="693DD64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4518230"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2º.</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45FC279B"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0AF06AF" w14:textId="758839AD" w:rsidR="00B039A4" w:rsidRPr="00B039A4"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Parágrafo 3º.</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p w14:paraId="05A06156"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10F03D85" w14:textId="77777777" w:rsidR="009E00C7" w:rsidRPr="009561D1" w:rsidRDefault="009E00C7" w:rsidP="009E00C7">
      <w:pPr>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Artículo 87. Adiciónese un parágrafo al artículo 248 de la Ley 1437 de 2011, así</w:t>
      </w:r>
    </w:p>
    <w:p w14:paraId="6B74C9F7" w14:textId="77777777" w:rsidR="009E00C7" w:rsidRPr="009561D1" w:rsidRDefault="009E00C7" w:rsidP="009E00C7">
      <w:pPr>
        <w:ind w:right="49"/>
        <w:jc w:val="both"/>
        <w:rPr>
          <w:rFonts w:ascii="Bookman Old Style" w:eastAsia="Garamond" w:hAnsi="Bookman Old Style" w:cs="Garamond"/>
          <w:b/>
          <w:sz w:val="22"/>
          <w:szCs w:val="22"/>
        </w:rPr>
      </w:pPr>
    </w:p>
    <w:p w14:paraId="7A7500D6" w14:textId="77777777" w:rsidR="009E00C7" w:rsidRPr="009561D1" w:rsidRDefault="009E00C7" w:rsidP="009E00C7">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248. Procedencia. El recurso extraordinario de revisión procede contra las sentencias ejecutoriadas dictadas por las secciones y subsecciones de la Sala de lo Contencioso Administrativo del Consejo de Estado, por los Tribunales Administrativos y por los jueces administrativos.</w:t>
      </w:r>
    </w:p>
    <w:p w14:paraId="75AE1889" w14:textId="77777777" w:rsidR="009E00C7" w:rsidRPr="009561D1" w:rsidRDefault="009E00C7" w:rsidP="009E00C7">
      <w:pPr>
        <w:ind w:right="49"/>
        <w:jc w:val="both"/>
        <w:rPr>
          <w:rFonts w:ascii="Bookman Old Style" w:eastAsia="Garamond" w:hAnsi="Bookman Old Style" w:cs="Garamond"/>
          <w:sz w:val="22"/>
          <w:szCs w:val="22"/>
        </w:rPr>
      </w:pPr>
    </w:p>
    <w:p w14:paraId="239D6999" w14:textId="32F03748" w:rsidR="00B039A4" w:rsidRPr="00B039A4" w:rsidRDefault="009E00C7" w:rsidP="009E00C7">
      <w:pPr>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Parágrafo. El recurso extraordinario de revisión procederá en la Especialidad Agraria, </w:t>
      </w:r>
      <w:r w:rsidRPr="007703B6">
        <w:rPr>
          <w:rFonts w:ascii="Bookman Old Style" w:eastAsia="Garamond" w:hAnsi="Bookman Old Style" w:cs="Garamond"/>
          <w:sz w:val="22"/>
          <w:szCs w:val="22"/>
        </w:rPr>
        <w:t>Rural y Ambiental</w:t>
      </w:r>
      <w:r w:rsidRPr="009561D1">
        <w:rPr>
          <w:rFonts w:ascii="Bookman Old Style" w:eastAsia="Garamond" w:hAnsi="Bookman Old Style" w:cs="Garamond"/>
          <w:sz w:val="22"/>
          <w:szCs w:val="22"/>
        </w:rPr>
        <w:t xml:space="preserve"> en los mismos términos previstos en esta Ley.</w:t>
      </w:r>
    </w:p>
    <w:p w14:paraId="68E8DA10"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A8970FF"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 xml:space="preserve">Artículo 88. </w:t>
      </w:r>
      <w:r w:rsidRPr="009561D1">
        <w:rPr>
          <w:rFonts w:ascii="Bookman Old Style" w:eastAsia="Garamond" w:hAnsi="Bookman Old Style" w:cs="Helvetica"/>
          <w:sz w:val="22"/>
          <w:szCs w:val="22"/>
        </w:rPr>
        <w:t>Adiciónese un parágrafo 2 al artículo 257 de la Ley 1437 de 2011, así:</w:t>
      </w:r>
    </w:p>
    <w:p w14:paraId="25C0AA39"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B4F206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257. Procedencia. El recurso extraordinario de unificación de jurisprudencia procede contra las sentencias dictadas en única y en segunda instancia por los tribunales administrativos, tanto para los procesos que se rigen por el Decreto </w:t>
      </w:r>
      <w:hyperlink r:id="rId27" w:anchor="INICIO">
        <w:r w:rsidRPr="009561D1">
          <w:rPr>
            <w:rFonts w:ascii="Bookman Old Style" w:eastAsia="Garamond" w:hAnsi="Bookman Old Style" w:cs="Helvetica"/>
            <w:sz w:val="22"/>
            <w:szCs w:val="22"/>
          </w:rPr>
          <w:t>01</w:t>
        </w:r>
      </w:hyperlink>
      <w:r w:rsidRPr="009561D1">
        <w:rPr>
          <w:rFonts w:ascii="Bookman Old Style" w:eastAsia="Garamond" w:hAnsi="Bookman Old Style" w:cs="Helvetica"/>
          <w:sz w:val="22"/>
          <w:szCs w:val="22"/>
        </w:rPr>
        <w:t> de 1984 como para aquellos que se tramitan por la Ley </w:t>
      </w:r>
      <w:hyperlink r:id="rId28" w:anchor="INICIO">
        <w:r w:rsidRPr="009561D1">
          <w:rPr>
            <w:rFonts w:ascii="Bookman Old Style" w:eastAsia="Garamond" w:hAnsi="Bookman Old Style" w:cs="Helvetica"/>
            <w:sz w:val="22"/>
            <w:szCs w:val="22"/>
          </w:rPr>
          <w:t>1437</w:t>
        </w:r>
      </w:hyperlink>
      <w:r w:rsidRPr="009561D1">
        <w:rPr>
          <w:rFonts w:ascii="Bookman Old Style" w:eastAsia="Garamond" w:hAnsi="Bookman Old Style" w:cs="Helvetica"/>
          <w:sz w:val="22"/>
          <w:szCs w:val="22"/>
        </w:rPr>
        <w:t> de 2011. </w:t>
      </w:r>
    </w:p>
    <w:p w14:paraId="559AE523"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25541C3"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0BC8ABB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2C701EBD"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1. Doscientos cincuenta (250) salarios mínimos mensuales legales vigentes, en los procesos de nulidad y restablecimiento del derecho en que se controviertan actos administrativos </w:t>
      </w:r>
      <w:r w:rsidRPr="009561D1">
        <w:rPr>
          <w:rFonts w:ascii="Bookman Old Style" w:eastAsia="Garamond" w:hAnsi="Bookman Old Style" w:cs="Helvetica"/>
          <w:bCs/>
          <w:sz w:val="22"/>
          <w:szCs w:val="22"/>
        </w:rPr>
        <w:t>proferidos por cualquier autoridad pública.</w:t>
      </w:r>
      <w:r w:rsidRPr="009561D1">
        <w:rPr>
          <w:rFonts w:ascii="Bookman Old Style" w:eastAsia="Garamond" w:hAnsi="Bookman Old Style" w:cs="Helvetica"/>
          <w:sz w:val="22"/>
          <w:szCs w:val="22"/>
        </w:rPr>
        <w:t> </w:t>
      </w:r>
    </w:p>
    <w:p w14:paraId="64580649"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FF5FF41"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2. Doscientos cincuenta (250) salarios mínimos mensuales legales vigentes, en los procesos que se promuevan sobre el monto, distribución o asignación de impuestos, contribuciones y tasas nacionales, departamentales, municipales o distritales. </w:t>
      </w:r>
    </w:p>
    <w:p w14:paraId="3B4E273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042870D"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3. Cuatrocientos cincuenta (450) salarios mínimos mensuales legales vigentes, en los procesos sobre contratos de las entidades estatales, en sus distintos órdenes. </w:t>
      </w:r>
    </w:p>
    <w:p w14:paraId="5343C80D"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A5E7BC1"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4. Cuatrocientos cincuenta (450) salarios mínimos mensuales legales vigentes, en los procesos de reparación directa y en la repetición que el Estado ejerza contra los servidores o ex servidores públicos y personas </w:t>
      </w:r>
      <w:r w:rsidRPr="009561D1">
        <w:rPr>
          <w:rFonts w:ascii="Bookman Old Style" w:eastAsia="Garamond" w:hAnsi="Bookman Old Style" w:cs="Helvetica"/>
          <w:bCs/>
          <w:sz w:val="22"/>
          <w:szCs w:val="22"/>
        </w:rPr>
        <w:t>naturales o jurídicas</w:t>
      </w:r>
      <w:r w:rsidRPr="009561D1">
        <w:rPr>
          <w:rFonts w:ascii="Bookman Old Style" w:eastAsia="Garamond" w:hAnsi="Bookman Old Style" w:cs="Helvetica"/>
          <w:sz w:val="22"/>
          <w:szCs w:val="22"/>
        </w:rPr>
        <w:t xml:space="preserve"> que de conformidad con la ley cumplan funciones públicas. </w:t>
      </w:r>
    </w:p>
    <w:p w14:paraId="45BE7D92"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7E41771"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Parágrafo. En los procesos de nulidad y restablecimiento del derecho de carácter laboral y pensional procederá el recurso extraordinario sin consideración de la cuantía. </w:t>
      </w:r>
    </w:p>
    <w:p w14:paraId="446415E1"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4EA82BAF"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Este recurso no procederá para los asuntos previstos en los artículos </w:t>
      </w:r>
      <w:hyperlink r:id="rId29" w:anchor="86">
        <w:r w:rsidRPr="009561D1">
          <w:rPr>
            <w:rFonts w:ascii="Bookman Old Style" w:eastAsia="Garamond" w:hAnsi="Bookman Old Style" w:cs="Helvetica"/>
            <w:sz w:val="22"/>
            <w:szCs w:val="22"/>
          </w:rPr>
          <w:t>86</w:t>
        </w:r>
      </w:hyperlink>
      <w:r w:rsidRPr="009561D1">
        <w:rPr>
          <w:rFonts w:ascii="Bookman Old Style" w:eastAsia="Garamond" w:hAnsi="Bookman Old Style" w:cs="Helvetica"/>
          <w:sz w:val="22"/>
          <w:szCs w:val="22"/>
        </w:rPr>
        <w:t>, </w:t>
      </w:r>
      <w:hyperlink r:id="rId30" w:anchor="87">
        <w:r w:rsidRPr="009561D1">
          <w:rPr>
            <w:rFonts w:ascii="Bookman Old Style" w:eastAsia="Garamond" w:hAnsi="Bookman Old Style" w:cs="Helvetica"/>
            <w:sz w:val="22"/>
            <w:szCs w:val="22"/>
          </w:rPr>
          <w:t>87</w:t>
        </w:r>
      </w:hyperlink>
      <w:r w:rsidRPr="009561D1">
        <w:rPr>
          <w:rFonts w:ascii="Bookman Old Style" w:eastAsia="Garamond" w:hAnsi="Bookman Old Style" w:cs="Helvetica"/>
          <w:sz w:val="22"/>
          <w:szCs w:val="22"/>
        </w:rPr>
        <w:t> y </w:t>
      </w:r>
      <w:hyperlink r:id="rId31" w:anchor="88">
        <w:r w:rsidRPr="009561D1">
          <w:rPr>
            <w:rFonts w:ascii="Bookman Old Style" w:eastAsia="Garamond" w:hAnsi="Bookman Old Style" w:cs="Helvetica"/>
            <w:sz w:val="22"/>
            <w:szCs w:val="22"/>
          </w:rPr>
          <w:t>88</w:t>
        </w:r>
      </w:hyperlink>
      <w:r w:rsidRPr="009561D1">
        <w:rPr>
          <w:rFonts w:ascii="Bookman Old Style" w:eastAsia="Garamond" w:hAnsi="Bookman Old Style" w:cs="Helvetica"/>
          <w:sz w:val="22"/>
          <w:szCs w:val="22"/>
        </w:rPr>
        <w:t> de la Constitución Política. </w:t>
      </w:r>
    </w:p>
    <w:p w14:paraId="24A0B556" w14:textId="77777777" w:rsidR="009E00C7" w:rsidRPr="009561D1"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86BD431" w14:textId="240F6CA1" w:rsidR="00B039A4" w:rsidRPr="00B039A4"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Parágrafo 2. El recurso extraordinario de unificación de jurisprudencia procederá en la Especialidad Agraria, Rural </w:t>
      </w:r>
      <w:r w:rsidRPr="007703B6">
        <w:rPr>
          <w:rFonts w:ascii="Bookman Old Style" w:eastAsia="Garamond" w:hAnsi="Bookman Old Style" w:cs="Helvetica"/>
          <w:sz w:val="22"/>
          <w:szCs w:val="22"/>
        </w:rPr>
        <w:t>y Ambiental</w:t>
      </w:r>
      <w:r w:rsidRPr="009561D1">
        <w:rPr>
          <w:rFonts w:ascii="Bookman Old Style" w:eastAsia="Garamond" w:hAnsi="Bookman Old Style" w:cs="Helvetica"/>
          <w:sz w:val="22"/>
          <w:szCs w:val="22"/>
        </w:rPr>
        <w:t xml:space="preserve"> en los mismos términos previstos en esta Ley.</w:t>
      </w:r>
      <w:r w:rsidR="00B039A4" w:rsidRPr="00B039A4">
        <w:rPr>
          <w:rFonts w:ascii="Bookman Old Style" w:eastAsia="Garamond" w:hAnsi="Bookman Old Style" w:cs="Helvetica"/>
          <w:sz w:val="22"/>
          <w:szCs w:val="22"/>
        </w:rPr>
        <w:t xml:space="preserve"> </w:t>
      </w:r>
    </w:p>
    <w:p w14:paraId="2BB81978"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50E88FB" w14:textId="77777777" w:rsidR="009E00C7" w:rsidRPr="009561D1" w:rsidRDefault="009E00C7" w:rsidP="009E00C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VII</w:t>
      </w:r>
    </w:p>
    <w:p w14:paraId="6B0137BF" w14:textId="19A9A58E" w:rsidR="00B039A4" w:rsidRPr="00B039A4" w:rsidRDefault="009E00C7" w:rsidP="009E00C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Notificaciones, medidas cautelares, excepciones previas y acumulación procesal en el proceso agrario, </w:t>
      </w:r>
      <w:r w:rsidRPr="007703B6">
        <w:rPr>
          <w:rFonts w:ascii="Bookman Old Style" w:eastAsia="Garamond" w:hAnsi="Bookman Old Style" w:cs="Garamond"/>
          <w:b/>
          <w:sz w:val="22"/>
          <w:szCs w:val="22"/>
        </w:rPr>
        <w:t>rural y Ambiental.</w:t>
      </w:r>
    </w:p>
    <w:p w14:paraId="28C49B91"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618FC902" w14:textId="2ACE9844" w:rsidR="00B039A4" w:rsidRPr="00B039A4" w:rsidRDefault="009E00C7"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8</w:t>
      </w:r>
      <w:r>
        <w:rPr>
          <w:rFonts w:ascii="Bookman Old Style" w:eastAsia="Garamond" w:hAnsi="Bookman Old Style" w:cs="Garamond"/>
          <w:b/>
          <w:sz w:val="22"/>
          <w:szCs w:val="22"/>
        </w:rPr>
        <w:t>9</w:t>
      </w:r>
      <w:r w:rsidRPr="009561D1">
        <w:rPr>
          <w:rFonts w:ascii="Bookman Old Style" w:eastAsia="Garamond" w:hAnsi="Bookman Old Style" w:cs="Garamond"/>
          <w:b/>
          <w:sz w:val="22"/>
          <w:szCs w:val="22"/>
        </w:rPr>
        <w:t xml:space="preserve">. Notificaciones. </w:t>
      </w:r>
      <w:r w:rsidRPr="009561D1">
        <w:rPr>
          <w:rFonts w:ascii="Bookman Old Style" w:eastAsia="Garamond" w:hAnsi="Bookman Old Style" w:cs="Garamond"/>
          <w:sz w:val="22"/>
          <w:szCs w:val="22"/>
        </w:rPr>
        <w:t>Las providencias se notificarán en las condiciones prescritas en esta ley y, en lo no previsto, de conformidad con lo dispuesto en la Ley 1564 de 2012.</w:t>
      </w:r>
    </w:p>
    <w:p w14:paraId="641F4B2F"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097A7CD6" w14:textId="77777777" w:rsidR="009E00C7" w:rsidRPr="007703B6" w:rsidRDefault="009E00C7" w:rsidP="009E00C7">
      <w:pPr>
        <w:pStyle w:val="Prrafodelista"/>
        <w:ind w:left="0"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90. Medidas cautelares, procedencia y trámite. </w:t>
      </w:r>
      <w:r w:rsidRPr="009561D1">
        <w:rPr>
          <w:rFonts w:ascii="Bookman Old Style" w:hAnsi="Bookman Old Style" w:cs="Arial"/>
          <w:bCs/>
          <w:sz w:val="22"/>
          <w:szCs w:val="22"/>
        </w:rPr>
        <w:t xml:space="preserve">Las medidas cautelares procedentes en la justicia especial agraria, rural </w:t>
      </w:r>
      <w:r w:rsidRPr="007703B6">
        <w:rPr>
          <w:rFonts w:ascii="Bookman Old Style" w:hAnsi="Bookman Old Style" w:cs="Arial"/>
          <w:bCs/>
          <w:sz w:val="22"/>
          <w:szCs w:val="22"/>
        </w:rPr>
        <w:t>y ambiental, de acuerdo con la jurisdicción ante la cual se tramiten y la naturaleza del asunto, se regirán por lo establecido en los artículos 229 a 241 de la Ley 1437 de 2011, así como en los artículos 590 a 604 de la Ley 1564 de 2012.</w:t>
      </w:r>
    </w:p>
    <w:p w14:paraId="3B13E261" w14:textId="77777777" w:rsidR="009E00C7" w:rsidRPr="007703B6" w:rsidRDefault="009E00C7" w:rsidP="009E00C7">
      <w:pPr>
        <w:pStyle w:val="Prrafodelista"/>
        <w:ind w:left="0" w:right="49"/>
        <w:jc w:val="both"/>
        <w:rPr>
          <w:rFonts w:ascii="Bookman Old Style" w:hAnsi="Bookman Old Style" w:cs="Arial"/>
          <w:bCs/>
          <w:sz w:val="22"/>
          <w:szCs w:val="22"/>
        </w:rPr>
      </w:pPr>
    </w:p>
    <w:p w14:paraId="04E06567" w14:textId="77777777" w:rsidR="009E00C7" w:rsidRPr="007703B6" w:rsidRDefault="009E00C7" w:rsidP="009E00C7">
      <w:pPr>
        <w:pStyle w:val="Prrafodelista"/>
        <w:ind w:left="0" w:right="49"/>
        <w:jc w:val="both"/>
        <w:rPr>
          <w:rFonts w:ascii="Bookman Old Style" w:hAnsi="Bookman Old Style" w:cs="Arial"/>
          <w:bCs/>
          <w:sz w:val="22"/>
          <w:szCs w:val="22"/>
        </w:rPr>
      </w:pPr>
      <w:r w:rsidRPr="007703B6">
        <w:rPr>
          <w:rFonts w:ascii="Bookman Old Style" w:hAnsi="Bookman Old Style" w:cs="Arial"/>
          <w:bCs/>
          <w:sz w:val="22"/>
          <w:szCs w:val="22"/>
        </w:rPr>
        <w:t>Así mismo, las medidas cautelares podrán ser decretadas de oficio, a través de decisión motivada.</w:t>
      </w:r>
    </w:p>
    <w:p w14:paraId="2F9EE2CE" w14:textId="77777777" w:rsidR="009E00C7" w:rsidRPr="007703B6" w:rsidRDefault="009E00C7" w:rsidP="009E00C7">
      <w:pPr>
        <w:pStyle w:val="Prrafodelista"/>
        <w:ind w:left="0" w:right="49"/>
        <w:jc w:val="both"/>
        <w:rPr>
          <w:rFonts w:ascii="Bookman Old Style" w:hAnsi="Bookman Old Style" w:cs="Arial"/>
          <w:bCs/>
          <w:sz w:val="22"/>
          <w:szCs w:val="22"/>
        </w:rPr>
      </w:pPr>
    </w:p>
    <w:p w14:paraId="385610C3" w14:textId="7D6FD020" w:rsidR="00B039A4" w:rsidRPr="00B039A4" w:rsidRDefault="009E00C7" w:rsidP="009E00C7">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7703B6">
        <w:rPr>
          <w:rFonts w:ascii="Bookman Old Style" w:hAnsi="Bookman Old Style" w:cs="Arial"/>
          <w:bCs/>
          <w:sz w:val="22"/>
          <w:szCs w:val="22"/>
        </w:rPr>
        <w:t>Parágrafo. Sin perjuicio de lo establecido en este artículo, el director del proceso podrá</w:t>
      </w:r>
      <w:r w:rsidRPr="009561D1">
        <w:rPr>
          <w:rFonts w:ascii="Bookman Old Style" w:hAnsi="Bookman Old Style" w:cs="Arial"/>
          <w:bCs/>
          <w:sz w:val="22"/>
          <w:szCs w:val="22"/>
        </w:rPr>
        <w:t xml:space="preserve"> decretar medidas cautelares de protección de predios en zonas de inminente desplazamiento o desplazamiento forzado, de acuerdo con la Ley 387 de 1997.</w:t>
      </w:r>
    </w:p>
    <w:p w14:paraId="58CDDA96"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6C478CD9" w14:textId="2A6D9A5B" w:rsidR="00B039A4" w:rsidRPr="00B039A4" w:rsidRDefault="009E00C7"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 xml:space="preserve">Artículo </w:t>
      </w:r>
      <w:r>
        <w:rPr>
          <w:rFonts w:ascii="Bookman Old Style" w:eastAsia="Garamond" w:hAnsi="Bookman Old Style" w:cs="Helvetica"/>
          <w:b/>
          <w:sz w:val="22"/>
          <w:szCs w:val="22"/>
        </w:rPr>
        <w:t>91</w:t>
      </w:r>
      <w:r w:rsidRPr="009561D1">
        <w:rPr>
          <w:rFonts w:ascii="Bookman Old Style" w:eastAsia="Garamond" w:hAnsi="Bookman Old Style" w:cs="Helvetica"/>
          <w:b/>
          <w:sz w:val="22"/>
          <w:szCs w:val="22"/>
        </w:rPr>
        <w:t xml:space="preserve">. Excepciones previas. </w:t>
      </w:r>
      <w:r w:rsidRPr="009561D1">
        <w:rPr>
          <w:rFonts w:ascii="Bookman Old Style" w:eastAsia="Garamond" w:hAnsi="Bookman Old Style" w:cs="Helvetica"/>
          <w:sz w:val="22"/>
          <w:szCs w:val="22"/>
        </w:rPr>
        <w:t>Las excepciones previas que se propongan por las partes serán resueltas previamente a la realización de la audiencia pública de pruebas y alegatos, de acuerdo con lo previsto sobre el particular en esta ley.</w:t>
      </w:r>
    </w:p>
    <w:p w14:paraId="0FF3514D"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482C32E" w14:textId="3036882A" w:rsidR="00B039A4" w:rsidRPr="00B039A4" w:rsidRDefault="00AA1FEE"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hAnsi="Bookman Old Style" w:cs="Arial"/>
          <w:b/>
          <w:sz w:val="22"/>
          <w:szCs w:val="22"/>
        </w:rPr>
        <w:t>Artículo 92.</w:t>
      </w:r>
      <w:r w:rsidRPr="009561D1">
        <w:rPr>
          <w:rFonts w:ascii="Bookman Old Style" w:hAnsi="Bookman Old Style"/>
          <w:sz w:val="22"/>
          <w:szCs w:val="22"/>
        </w:rPr>
        <w:t xml:space="preserve"> </w:t>
      </w:r>
      <w:r w:rsidRPr="009561D1">
        <w:rPr>
          <w:rFonts w:ascii="Bookman Old Style" w:hAnsi="Bookman Old Style" w:cs="Arial"/>
          <w:b/>
          <w:sz w:val="22"/>
          <w:szCs w:val="22"/>
        </w:rPr>
        <w:t xml:space="preserve">Acumulación procesal. </w:t>
      </w:r>
      <w:r w:rsidRPr="009561D1">
        <w:rPr>
          <w:rFonts w:ascii="Bookman Old Style" w:hAnsi="Bookman Old Style" w:cs="Arial"/>
          <w:bCs/>
          <w:sz w:val="22"/>
          <w:szCs w:val="22"/>
        </w:rPr>
        <w:t xml:space="preserve">Cuando el objeto de la demanda verse sobre la tenencia, propiedad y/o posesión sobre un mismo predio, el juez agrario, rural </w:t>
      </w:r>
      <w:r w:rsidRPr="007703B6">
        <w:rPr>
          <w:rFonts w:ascii="Bookman Old Style" w:hAnsi="Bookman Old Style" w:cs="Arial"/>
          <w:bCs/>
          <w:sz w:val="22"/>
          <w:szCs w:val="22"/>
        </w:rPr>
        <w:t>o ambiental o el juez agrario, rural y/o ambiental administrativo</w:t>
      </w:r>
      <w:r w:rsidRPr="009561D1">
        <w:rPr>
          <w:rFonts w:ascii="Bookman Old Style" w:hAnsi="Bookman Old Style" w:cs="Arial"/>
          <w:bCs/>
          <w:sz w:val="22"/>
          <w:szCs w:val="22"/>
        </w:rPr>
        <w:t xml:space="preserve"> acumulará los procesos judiciales respectivos. Lo anterior, sin perjuicio de lo establecido en el artículo 56 del Decreto Ley 902 de 2017.</w:t>
      </w:r>
    </w:p>
    <w:p w14:paraId="278664C6"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9D4C815"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CE36A88" w14:textId="77777777" w:rsidR="00AA1FEE" w:rsidRPr="009561D1" w:rsidRDefault="00AA1FEE" w:rsidP="00AA1F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VIII</w:t>
      </w:r>
    </w:p>
    <w:p w14:paraId="3CCB5B5B" w14:textId="5B7AAAE3" w:rsidR="00B039A4" w:rsidRPr="00B039A4" w:rsidRDefault="00AA1FEE" w:rsidP="00AA1F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Recursos ordinarios en el proceso agrario, rural </w:t>
      </w:r>
      <w:r w:rsidRPr="00AA1FEE">
        <w:rPr>
          <w:rFonts w:ascii="Bookman Old Style" w:eastAsia="Garamond" w:hAnsi="Bookman Old Style" w:cs="Garamond"/>
          <w:b/>
          <w:sz w:val="22"/>
          <w:szCs w:val="22"/>
        </w:rPr>
        <w:t>y ambiental.</w:t>
      </w:r>
    </w:p>
    <w:p w14:paraId="607C7498"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107F44B0" w14:textId="77777777" w:rsidR="00AA1FEE" w:rsidRPr="007703B6" w:rsidRDefault="00AA1FEE" w:rsidP="00AA1FEE">
      <w:pPr>
        <w:ind w:right="49"/>
        <w:jc w:val="both"/>
        <w:rPr>
          <w:rFonts w:ascii="Bookman Old Style" w:hAnsi="Bookman Old Style" w:cs="Arial"/>
          <w:bCs/>
          <w:sz w:val="22"/>
          <w:szCs w:val="22"/>
        </w:rPr>
      </w:pPr>
      <w:r w:rsidRPr="009561D1">
        <w:rPr>
          <w:rFonts w:ascii="Bookman Old Style" w:hAnsi="Bookman Old Style" w:cs="Arial"/>
          <w:b/>
          <w:sz w:val="22"/>
          <w:szCs w:val="22"/>
        </w:rPr>
        <w:t>Artículo 93. Procedencia del recurso de apelación.</w:t>
      </w:r>
      <w:r w:rsidRPr="009561D1">
        <w:rPr>
          <w:rFonts w:ascii="Bookman Old Style" w:hAnsi="Bookman Old Style" w:cs="Arial"/>
          <w:bCs/>
          <w:sz w:val="22"/>
          <w:szCs w:val="22"/>
        </w:rPr>
        <w:t xml:space="preserve"> Son apelables las sentencias de primera instancia dictadas por los jueces agrarios, </w:t>
      </w:r>
      <w:r w:rsidRPr="007703B6">
        <w:rPr>
          <w:rFonts w:ascii="Bookman Old Style" w:hAnsi="Bookman Old Style" w:cs="Arial"/>
          <w:bCs/>
          <w:sz w:val="22"/>
          <w:szCs w:val="22"/>
        </w:rPr>
        <w:t>rurales y ambientales y por los jueces agrarios, rurales y ambientales administrativos.</w:t>
      </w:r>
    </w:p>
    <w:p w14:paraId="7D7AD712" w14:textId="77777777" w:rsidR="00AA1FEE" w:rsidRPr="007703B6" w:rsidRDefault="00AA1FEE" w:rsidP="00AA1FEE">
      <w:pPr>
        <w:ind w:right="49"/>
        <w:jc w:val="both"/>
        <w:rPr>
          <w:rFonts w:ascii="Bookman Old Style" w:hAnsi="Bookman Old Style" w:cs="Arial"/>
          <w:bCs/>
          <w:sz w:val="22"/>
          <w:szCs w:val="22"/>
        </w:rPr>
      </w:pPr>
    </w:p>
    <w:p w14:paraId="6C99C426"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También serán apelables los siguientes autos:</w:t>
      </w:r>
    </w:p>
    <w:p w14:paraId="6206D452" w14:textId="77777777" w:rsidR="00AA1FEE" w:rsidRPr="009561D1" w:rsidRDefault="00AA1FEE" w:rsidP="00AA1FEE">
      <w:pPr>
        <w:ind w:right="49"/>
        <w:jc w:val="both"/>
        <w:rPr>
          <w:rFonts w:ascii="Bookman Old Style" w:hAnsi="Bookman Old Style" w:cs="Arial"/>
          <w:bCs/>
          <w:sz w:val="22"/>
          <w:szCs w:val="22"/>
        </w:rPr>
      </w:pPr>
    </w:p>
    <w:p w14:paraId="3B0C4AFF"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1. El que rechace la demanda, su reforma o la contestación a cualquiera de ellas.</w:t>
      </w:r>
    </w:p>
    <w:p w14:paraId="61A5E01E" w14:textId="77777777" w:rsidR="00AA1FEE" w:rsidRPr="009561D1" w:rsidRDefault="00AA1FEE" w:rsidP="00AA1FEE">
      <w:pPr>
        <w:ind w:right="49"/>
        <w:jc w:val="both"/>
        <w:rPr>
          <w:rFonts w:ascii="Bookman Old Style" w:hAnsi="Bookman Old Style" w:cs="Arial"/>
          <w:bCs/>
          <w:sz w:val="22"/>
          <w:szCs w:val="22"/>
        </w:rPr>
      </w:pPr>
    </w:p>
    <w:p w14:paraId="3393C3AE"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2. El que decrete o niegue una medida cautelar.</w:t>
      </w:r>
    </w:p>
    <w:p w14:paraId="46C6A973" w14:textId="77777777" w:rsidR="00AA1FEE" w:rsidRPr="009561D1" w:rsidRDefault="00AA1FEE" w:rsidP="00AA1FEE">
      <w:pPr>
        <w:ind w:right="49"/>
        <w:jc w:val="both"/>
        <w:rPr>
          <w:rFonts w:ascii="Bookman Old Style" w:hAnsi="Bookman Old Style" w:cs="Arial"/>
          <w:bCs/>
          <w:sz w:val="22"/>
          <w:szCs w:val="22"/>
        </w:rPr>
      </w:pPr>
    </w:p>
    <w:p w14:paraId="4E5F864E"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3. El que ponga fin al proceso, salvo el que apruebe la conciliación.</w:t>
      </w:r>
    </w:p>
    <w:p w14:paraId="41B03CE5" w14:textId="77777777" w:rsidR="00AA1FEE" w:rsidRPr="009561D1" w:rsidRDefault="00AA1FEE" w:rsidP="00AA1FEE">
      <w:pPr>
        <w:ind w:right="49"/>
        <w:jc w:val="both"/>
        <w:rPr>
          <w:rFonts w:ascii="Bookman Old Style" w:hAnsi="Bookman Old Style" w:cs="Arial"/>
          <w:bCs/>
          <w:sz w:val="22"/>
          <w:szCs w:val="22"/>
        </w:rPr>
      </w:pPr>
    </w:p>
    <w:p w14:paraId="211CFFE0"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4. El que decreta o niegue cualquier nulidad procesal.</w:t>
      </w:r>
    </w:p>
    <w:p w14:paraId="7090F051" w14:textId="77777777" w:rsidR="00AA1FEE" w:rsidRPr="009561D1" w:rsidRDefault="00AA1FEE" w:rsidP="00AA1FEE">
      <w:pPr>
        <w:ind w:right="49"/>
        <w:jc w:val="both"/>
        <w:rPr>
          <w:rFonts w:ascii="Bookman Old Style" w:hAnsi="Bookman Old Style" w:cs="Arial"/>
          <w:b/>
          <w:sz w:val="22"/>
          <w:szCs w:val="22"/>
        </w:rPr>
      </w:pPr>
      <w:r w:rsidRPr="009561D1">
        <w:rPr>
          <w:rFonts w:ascii="Bookman Old Style" w:hAnsi="Bookman Old Style" w:cs="Arial"/>
          <w:bCs/>
          <w:sz w:val="22"/>
          <w:szCs w:val="22"/>
        </w:rPr>
        <w:t xml:space="preserve"> </w:t>
      </w:r>
    </w:p>
    <w:p w14:paraId="03603942"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5. El que decrete o niegue el decreto o práctica de alguna prueba pedida oportunamente y el que distribuya la carga probatoria.</w:t>
      </w:r>
    </w:p>
    <w:p w14:paraId="1D8146C3" w14:textId="77777777" w:rsidR="00AA1FEE" w:rsidRPr="009561D1" w:rsidRDefault="00AA1FEE" w:rsidP="00AA1FEE">
      <w:pPr>
        <w:ind w:right="49"/>
        <w:jc w:val="both"/>
        <w:rPr>
          <w:rFonts w:ascii="Bookman Old Style" w:hAnsi="Bookman Old Style" w:cs="Arial"/>
          <w:bCs/>
          <w:sz w:val="22"/>
          <w:szCs w:val="22"/>
        </w:rPr>
      </w:pPr>
    </w:p>
    <w:p w14:paraId="038459A5"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Cs/>
          <w:sz w:val="22"/>
          <w:szCs w:val="22"/>
        </w:rPr>
        <w:t>El recurso de apelación se concederá en efecto suspensivo respecto de los autos enunciados en los numerales 1 y 3. En cuanto a los autos de los numerales 2, 4 y 5 se concederá en el efecto devolutivo.</w:t>
      </w:r>
    </w:p>
    <w:p w14:paraId="076FC844" w14:textId="77777777" w:rsidR="00AA1FEE" w:rsidRPr="009561D1" w:rsidRDefault="00AA1FEE" w:rsidP="00AA1FEE">
      <w:pPr>
        <w:ind w:right="49"/>
        <w:jc w:val="both"/>
        <w:rPr>
          <w:rFonts w:ascii="Bookman Old Style" w:hAnsi="Bookman Old Style" w:cs="Arial"/>
          <w:bCs/>
          <w:sz w:val="22"/>
          <w:szCs w:val="22"/>
        </w:rPr>
      </w:pPr>
    </w:p>
    <w:p w14:paraId="045EC25F" w14:textId="66628A74" w:rsidR="00B039A4" w:rsidRPr="00B039A4" w:rsidRDefault="00AA1FEE" w:rsidP="00AA1F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hAnsi="Bookman Old Style" w:cs="Arial"/>
          <w:bCs/>
          <w:sz w:val="22"/>
          <w:szCs w:val="22"/>
        </w:rPr>
        <w:t>El trámite de la apelación contra sentencias se surtirá en la forma establecida en la Ley 1564 de 2012.</w:t>
      </w:r>
    </w:p>
    <w:p w14:paraId="42536C89"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74B83113"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9</w:t>
      </w:r>
      <w:r>
        <w:rPr>
          <w:rFonts w:ascii="Bookman Old Style" w:eastAsia="Garamond" w:hAnsi="Bookman Old Style" w:cs="Helvetica"/>
          <w:b/>
          <w:sz w:val="22"/>
          <w:szCs w:val="22"/>
        </w:rPr>
        <w:t>4</w:t>
      </w:r>
      <w:r w:rsidRPr="009561D1">
        <w:rPr>
          <w:rFonts w:ascii="Bookman Old Style" w:eastAsia="Garamond" w:hAnsi="Bookman Old Style" w:cs="Helvetica"/>
          <w:b/>
          <w:sz w:val="22"/>
          <w:szCs w:val="22"/>
        </w:rPr>
        <w:t xml:space="preserve">. Procedencia del recurso de reposición. </w:t>
      </w:r>
      <w:r w:rsidRPr="009561D1">
        <w:rPr>
          <w:rFonts w:ascii="Bookman Old Style" w:eastAsia="Garamond" w:hAnsi="Bookman Old Style" w:cs="Helvetica"/>
          <w:sz w:val="22"/>
          <w:szCs w:val="22"/>
        </w:rPr>
        <w:t>El recurso de reposición procede contra todas las providencias interlocutorias que no sean apelables o suplicables y será improcedente frente a los autos de trámite, sin perjuicio de las solicitudes de aclaración o complementación, cuando se configuren los supuestos respectivos.</w:t>
      </w:r>
    </w:p>
    <w:p w14:paraId="593FADF9"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7B01FDE6"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El recurso de reposición no procede contra los autos que resuelvan los recursos de apelación, súplica o queja.</w:t>
      </w:r>
    </w:p>
    <w:p w14:paraId="16765598" w14:textId="77777777" w:rsidR="00AA1FEE" w:rsidRPr="009561D1" w:rsidRDefault="00AA1FEE" w:rsidP="00AA1F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6AF5C31E" w14:textId="54BE7791" w:rsidR="00B039A4" w:rsidRPr="00B039A4"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El auto que decide la reposición no es susceptible de ningún recurso, salvo que contenga puntos no decididos en el anterior, caso en el cual podrán interponerse los recursos pertinentes respecto de los puntos nuevos.</w:t>
      </w:r>
    </w:p>
    <w:p w14:paraId="714B5712"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7258536F" w14:textId="67E7524A" w:rsidR="00B039A4" w:rsidRPr="00B039A4" w:rsidRDefault="00AA1FEE"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9</w:t>
      </w:r>
      <w:r>
        <w:rPr>
          <w:rFonts w:ascii="Bookman Old Style" w:eastAsia="Garamond" w:hAnsi="Bookman Old Style" w:cs="Helvetica"/>
          <w:b/>
          <w:sz w:val="22"/>
          <w:szCs w:val="22"/>
        </w:rPr>
        <w:t>5</w:t>
      </w:r>
      <w:r w:rsidRPr="009561D1">
        <w:rPr>
          <w:rFonts w:ascii="Bookman Old Style" w:eastAsia="Garamond" w:hAnsi="Bookman Old Style" w:cs="Helvetica"/>
          <w:b/>
          <w:sz w:val="22"/>
          <w:szCs w:val="22"/>
        </w:rPr>
        <w:t xml:space="preserve">. Trámite de los recursos ordinarios. </w:t>
      </w:r>
      <w:r w:rsidRPr="009561D1">
        <w:rPr>
          <w:rFonts w:ascii="Bookman Old Style" w:eastAsia="Garamond" w:hAnsi="Bookman Old Style" w:cs="Helvetica"/>
          <w:bCs/>
          <w:sz w:val="22"/>
          <w:szCs w:val="22"/>
        </w:rPr>
        <w:t>En lo no contemplado en la presente ley, los recursos ordinarios de reposición, apelación, s</w:t>
      </w:r>
      <w:r w:rsidRPr="009561D1">
        <w:rPr>
          <w:rFonts w:ascii="Bookman Old Style" w:eastAsia="Garamond" w:hAnsi="Bookman Old Style" w:cs="Helvetica"/>
          <w:sz w:val="22"/>
          <w:szCs w:val="22"/>
        </w:rPr>
        <w:t>úplica y queja se tramitarán conforme a lo establecido en los artículos 318 a 332 y 352 a 353 de la Ley 1564 de 2012.</w:t>
      </w:r>
    </w:p>
    <w:p w14:paraId="4185B9F1"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CE88CFA" w14:textId="77777777" w:rsidR="00AA1FEE" w:rsidRPr="009561D1" w:rsidRDefault="00AA1FEE" w:rsidP="00AA1F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IX</w:t>
      </w:r>
    </w:p>
    <w:p w14:paraId="732E497B" w14:textId="30753BCC" w:rsidR="00B039A4" w:rsidRPr="00B039A4" w:rsidRDefault="00AA1FEE" w:rsidP="00AA1FE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Recursos extraordinarios y avocación de competencia</w:t>
      </w:r>
      <w:r w:rsidR="00B039A4" w:rsidRPr="00B039A4">
        <w:rPr>
          <w:rFonts w:ascii="Bookman Old Style" w:eastAsia="Garamond" w:hAnsi="Bookman Old Style" w:cs="Garamond"/>
          <w:b/>
          <w:sz w:val="22"/>
          <w:szCs w:val="22"/>
        </w:rPr>
        <w:t xml:space="preserve"> </w:t>
      </w:r>
    </w:p>
    <w:p w14:paraId="51C5E2F4"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317A45DF" w14:textId="77777777" w:rsidR="00AA1FEE" w:rsidRPr="009561D1" w:rsidRDefault="00AA1FEE" w:rsidP="00AA1FEE">
      <w:pPr>
        <w:ind w:right="49"/>
        <w:jc w:val="both"/>
        <w:rPr>
          <w:rFonts w:ascii="Bookman Old Style" w:hAnsi="Bookman Old Style" w:cs="Arial"/>
          <w:b/>
          <w:sz w:val="22"/>
          <w:szCs w:val="22"/>
        </w:rPr>
      </w:pPr>
      <w:r w:rsidRPr="009561D1">
        <w:rPr>
          <w:rFonts w:ascii="Bookman Old Style" w:hAnsi="Bookman Old Style" w:cs="Arial"/>
          <w:b/>
          <w:sz w:val="22"/>
          <w:szCs w:val="22"/>
        </w:rPr>
        <w:t>Artículo 96. Adiciónese el Capítulo III en el Título VII de la Ley 1437 de 2011, el cual quedará así:</w:t>
      </w:r>
    </w:p>
    <w:p w14:paraId="3AD75314" w14:textId="77777777" w:rsidR="00AA1FEE" w:rsidRPr="009561D1" w:rsidRDefault="00AA1FEE" w:rsidP="00AA1FEE">
      <w:pPr>
        <w:ind w:right="49"/>
        <w:jc w:val="center"/>
        <w:rPr>
          <w:rFonts w:ascii="Bookman Old Style" w:hAnsi="Bookman Old Style" w:cs="Arial"/>
          <w:bCs/>
          <w:sz w:val="22"/>
          <w:szCs w:val="22"/>
        </w:rPr>
      </w:pPr>
    </w:p>
    <w:p w14:paraId="719B02A6" w14:textId="77777777" w:rsidR="00AA1FEE" w:rsidRPr="009561D1" w:rsidRDefault="00AA1FEE" w:rsidP="00AA1FEE">
      <w:pPr>
        <w:ind w:right="49"/>
        <w:jc w:val="center"/>
        <w:rPr>
          <w:rFonts w:ascii="Bookman Old Style" w:hAnsi="Bookman Old Style" w:cs="Arial"/>
          <w:bCs/>
          <w:sz w:val="22"/>
          <w:szCs w:val="22"/>
        </w:rPr>
      </w:pPr>
      <w:r w:rsidRPr="009561D1">
        <w:rPr>
          <w:rFonts w:ascii="Bookman Old Style" w:hAnsi="Bookman Old Style" w:cs="Arial"/>
          <w:bCs/>
          <w:sz w:val="22"/>
          <w:szCs w:val="22"/>
        </w:rPr>
        <w:t>CAPÍTULO X</w:t>
      </w:r>
    </w:p>
    <w:p w14:paraId="62C19915" w14:textId="77777777" w:rsidR="00AA1FEE" w:rsidRPr="009561D1" w:rsidRDefault="00AA1FEE" w:rsidP="00AA1FEE">
      <w:pPr>
        <w:ind w:right="49"/>
        <w:jc w:val="center"/>
        <w:rPr>
          <w:rFonts w:ascii="Bookman Old Style" w:hAnsi="Bookman Old Style" w:cs="Arial"/>
          <w:bCs/>
          <w:sz w:val="22"/>
          <w:szCs w:val="22"/>
        </w:rPr>
      </w:pPr>
    </w:p>
    <w:p w14:paraId="673EEED4" w14:textId="381AA15B" w:rsidR="00B039A4" w:rsidRPr="00B039A4"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hAnsi="Bookman Old Style" w:cs="Arial"/>
          <w:bCs/>
          <w:sz w:val="22"/>
          <w:szCs w:val="22"/>
        </w:rPr>
        <w:t>Mecanismo eventual de revisión para los asuntos agrarios y rurales</w:t>
      </w:r>
      <w:r w:rsidRPr="007703B6">
        <w:rPr>
          <w:rFonts w:ascii="Bookman Old Style" w:hAnsi="Bookman Old Style" w:cs="Arial"/>
          <w:bCs/>
          <w:sz w:val="22"/>
          <w:szCs w:val="22"/>
        </w:rPr>
        <w:t xml:space="preserve"> y ambientales</w:t>
      </w:r>
    </w:p>
    <w:p w14:paraId="745D38AB"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b/>
          <w:sz w:val="22"/>
          <w:szCs w:val="22"/>
        </w:rPr>
      </w:pPr>
    </w:p>
    <w:p w14:paraId="73BD18EE" w14:textId="77777777" w:rsidR="00AA1FEE" w:rsidRPr="009561D1" w:rsidRDefault="00AA1FEE" w:rsidP="00AA1FEE">
      <w:pPr>
        <w:ind w:right="49"/>
        <w:jc w:val="both"/>
        <w:rPr>
          <w:rFonts w:ascii="Bookman Old Style" w:hAnsi="Bookman Old Style" w:cs="Arial"/>
          <w:b/>
          <w:sz w:val="22"/>
          <w:szCs w:val="22"/>
        </w:rPr>
      </w:pPr>
      <w:r w:rsidRPr="009561D1">
        <w:rPr>
          <w:rFonts w:ascii="Bookman Old Style" w:hAnsi="Bookman Old Style" w:cs="Arial"/>
          <w:b/>
          <w:sz w:val="22"/>
          <w:szCs w:val="22"/>
        </w:rPr>
        <w:t>Artículo 97. Adiciónese el artículo 274A a la Ley 1437 de 2011, el cual quedará así:</w:t>
      </w:r>
    </w:p>
    <w:p w14:paraId="38725DB8" w14:textId="77777777" w:rsidR="00AA1FEE" w:rsidRPr="009561D1" w:rsidRDefault="00AA1FEE" w:rsidP="00AA1FEE">
      <w:pPr>
        <w:ind w:right="49"/>
        <w:jc w:val="both"/>
        <w:rPr>
          <w:rFonts w:ascii="Bookman Old Style" w:hAnsi="Bookman Old Style" w:cs="Arial"/>
          <w:b/>
          <w:sz w:val="22"/>
          <w:szCs w:val="22"/>
        </w:rPr>
      </w:pPr>
    </w:p>
    <w:p w14:paraId="16822E0B" w14:textId="77777777" w:rsidR="00AA1FEE" w:rsidRPr="009561D1" w:rsidRDefault="00AA1FEE" w:rsidP="00AA1FEE">
      <w:pPr>
        <w:ind w:right="49"/>
        <w:jc w:val="both"/>
        <w:rPr>
          <w:rFonts w:ascii="Bookman Old Style" w:hAnsi="Bookman Old Style" w:cs="Arial"/>
          <w:bCs/>
          <w:sz w:val="22"/>
          <w:szCs w:val="22"/>
        </w:rPr>
      </w:pPr>
      <w:r w:rsidRPr="009561D1">
        <w:rPr>
          <w:rFonts w:ascii="Bookman Old Style" w:hAnsi="Bookman Old Style" w:cs="Arial"/>
          <w:b/>
          <w:sz w:val="22"/>
          <w:szCs w:val="22"/>
        </w:rPr>
        <w:t>Artículo 274A. Revisión eventual.</w:t>
      </w:r>
      <w:r w:rsidRPr="009561D1">
        <w:rPr>
          <w:rFonts w:ascii="Bookman Old Style" w:hAnsi="Bookman Old Style" w:cs="Arial"/>
          <w:bCs/>
          <w:sz w:val="22"/>
          <w:szCs w:val="22"/>
        </w:rPr>
        <w:t xml:space="preserve"> Dentro de los diez (10) días siguientes a la ejecutoria de la sentencia o la providencia que ponga fin al proceso en un asunto agrario, rural </w:t>
      </w:r>
      <w:r w:rsidRPr="007703B6">
        <w:rPr>
          <w:rFonts w:ascii="Bookman Old Style" w:hAnsi="Bookman Old Style" w:cs="Arial"/>
          <w:bCs/>
          <w:sz w:val="22"/>
          <w:szCs w:val="22"/>
        </w:rPr>
        <w:t>o ambiental</w:t>
      </w:r>
      <w:r w:rsidRPr="009561D1">
        <w:rPr>
          <w:rFonts w:ascii="Bookman Old Style" w:hAnsi="Bookman Old Style" w:cs="Arial"/>
          <w:bCs/>
          <w:sz w:val="22"/>
          <w:szCs w:val="22"/>
        </w:rPr>
        <w:t xml:space="preserve">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1B2D1971" w14:textId="77777777" w:rsidR="00AA1FEE" w:rsidRPr="009561D1" w:rsidRDefault="00AA1FEE" w:rsidP="00AA1FEE">
      <w:pPr>
        <w:ind w:right="49"/>
        <w:jc w:val="both"/>
        <w:rPr>
          <w:rFonts w:ascii="Bookman Old Style" w:hAnsi="Bookman Old Style" w:cs="Arial"/>
          <w:bCs/>
          <w:sz w:val="22"/>
          <w:szCs w:val="22"/>
        </w:rPr>
      </w:pPr>
    </w:p>
    <w:p w14:paraId="69A4051A" w14:textId="2C35B56E" w:rsidR="00B039A4" w:rsidRPr="00B039A4"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hAnsi="Bookman Old Style" w:cs="Arial"/>
          <w:bCs/>
          <w:sz w:val="22"/>
          <w:szCs w:val="22"/>
        </w:rPr>
        <w:t>La decisión que rechaza la selección de la providencia respectiva se debe proferir dentro de los dos (2) meses siguientes al recibo del proceso por parte de salas duales compuestas por Consejeros de la Subsección B de la Sala de lo Contencioso Administrativo del Consejo de Estado. La decisión de no selección de una providencia no requerirá motivación y se notificará por estado.</w:t>
      </w:r>
    </w:p>
    <w:p w14:paraId="5464AB5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5AEC5CB0"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9</w:t>
      </w:r>
      <w:r>
        <w:rPr>
          <w:rFonts w:ascii="Bookman Old Style" w:eastAsia="Garamond" w:hAnsi="Bookman Old Style" w:cs="Garamond"/>
          <w:b/>
          <w:sz w:val="22"/>
          <w:szCs w:val="22"/>
        </w:rPr>
        <w:t>8</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274B a la Ley 1437 de 2011, el cual quedará así:</w:t>
      </w:r>
    </w:p>
    <w:p w14:paraId="38ACA8C6"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BA52E3A" w14:textId="52D38FCA" w:rsidR="00B039A4" w:rsidRPr="00B039A4"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274B. Insistencia. 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podrán insistir en la revisión de la providencia respectiva, argumentando las razones que hacen necesaria dicha determinación, de acuerdo con los criterios definidos en el artículo anterior.</w:t>
      </w:r>
    </w:p>
    <w:p w14:paraId="5AEB2D94"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4BFD16B4"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9</w:t>
      </w:r>
      <w:r>
        <w:rPr>
          <w:rFonts w:ascii="Bookman Old Style" w:eastAsia="Garamond" w:hAnsi="Bookman Old Style" w:cs="Garamond"/>
          <w:b/>
          <w:sz w:val="22"/>
          <w:szCs w:val="22"/>
        </w:rPr>
        <w:t>9</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274C a la Ley 1437 de 2011, el cual quedará así:</w:t>
      </w:r>
    </w:p>
    <w:p w14:paraId="475CD2CE"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09DB3D7" w14:textId="4F0FF364" w:rsidR="00B039A4" w:rsidRPr="00B039A4"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274C. Efectos. El trámite de revisión eventual no suspende los efectos de la providencia seleccionada. Sin embargo, excepcionalmente y de forma motivada, la Subsección B del Consejo de Estado en su Sala Plena podrá suspender el cumplimiento de la providencia por razones de orden público o para evitar un perjuicio irremediable.</w:t>
      </w:r>
      <w:r w:rsidR="00B039A4" w:rsidRPr="00B039A4">
        <w:rPr>
          <w:rFonts w:ascii="Bookman Old Style" w:eastAsia="Garamond" w:hAnsi="Bookman Old Style" w:cs="Garamond"/>
          <w:sz w:val="22"/>
          <w:szCs w:val="22"/>
        </w:rPr>
        <w:t xml:space="preserve"> </w:t>
      </w:r>
    </w:p>
    <w:p w14:paraId="3D08FEB8"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9FFE8ED"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w:t>
      </w:r>
      <w:r>
        <w:rPr>
          <w:rFonts w:ascii="Bookman Old Style" w:eastAsia="Garamond" w:hAnsi="Bookman Old Style" w:cs="Garamond"/>
          <w:b/>
          <w:sz w:val="22"/>
          <w:szCs w:val="22"/>
        </w:rPr>
        <w:t>100</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Adiciónese el artículo 274D a la Ley 1437 de 2011, el cual quedará así:</w:t>
      </w:r>
    </w:p>
    <w:p w14:paraId="1997C38A"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E35323D"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274D. Decisión. Si prospera la revisión eventual, total o parcialmente, se invalidará, en lo pertinente, la sentencia o el auto, y se dictará la providencia de reemplazo o se adoptarán las disposiciones que correspondan, según el caso. Si la sentencia objeto de revisión se cumple en forma total o parcial, la sentencia de unificación dejará sin efectos los actos procesales realizados y dispondrá que el juez que tramitó la única o primera instancia ejecute las órdenes sobre las restituciones y adopte las medidas a que haya lugar.</w:t>
      </w:r>
    </w:p>
    <w:p w14:paraId="09D53557" w14:textId="77777777" w:rsidR="00AA1FEE" w:rsidRPr="009561D1"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0623ACF" w14:textId="536C02BA" w:rsidR="00B039A4" w:rsidRPr="00B039A4" w:rsidRDefault="00AA1FEE" w:rsidP="00AA1FEE">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La sentencia que decida sobre providencia revisada tendrá el carácter de sentencia de unificación y deberá proferirse dentro de los seis (6) meses siguientes a la fecha de su selección.</w:t>
      </w:r>
    </w:p>
    <w:p w14:paraId="03771947"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E2AA9F5" w14:textId="77777777" w:rsidR="00CB38A9" w:rsidRPr="009561D1" w:rsidRDefault="00CB38A9" w:rsidP="00CB38A9">
      <w:pPr>
        <w:ind w:right="49"/>
        <w:jc w:val="both"/>
        <w:rPr>
          <w:rFonts w:ascii="Bookman Old Style" w:hAnsi="Bookman Old Style" w:cs="Arial"/>
          <w:b/>
          <w:sz w:val="22"/>
          <w:szCs w:val="22"/>
          <w:u w:val="single"/>
        </w:rPr>
      </w:pPr>
      <w:r w:rsidRPr="009561D1">
        <w:rPr>
          <w:rFonts w:ascii="Bookman Old Style" w:hAnsi="Bookman Old Style" w:cs="Arial"/>
          <w:b/>
          <w:sz w:val="22"/>
          <w:szCs w:val="22"/>
        </w:rPr>
        <w:t>Artículo 101. Agréguese el artículo 421</w:t>
      </w:r>
      <w:r w:rsidRPr="00CB38A9">
        <w:rPr>
          <w:rFonts w:ascii="Bookman Old Style" w:hAnsi="Bookman Old Style" w:cs="Arial"/>
          <w:b/>
          <w:sz w:val="22"/>
          <w:szCs w:val="22"/>
        </w:rPr>
        <w:t>U</w:t>
      </w:r>
      <w:r w:rsidRPr="009561D1">
        <w:rPr>
          <w:rFonts w:ascii="Bookman Old Style" w:hAnsi="Bookman Old Style" w:cs="Arial"/>
          <w:b/>
          <w:sz w:val="22"/>
          <w:szCs w:val="22"/>
        </w:rPr>
        <w:t xml:space="preserve"> a la Ley 1564 de 2012, el cual quedará </w:t>
      </w:r>
      <w:r w:rsidRPr="007703B6">
        <w:rPr>
          <w:rFonts w:ascii="Bookman Old Style" w:hAnsi="Bookman Old Style" w:cs="Arial"/>
          <w:b/>
          <w:sz w:val="22"/>
          <w:szCs w:val="22"/>
        </w:rPr>
        <w:t>así:</w:t>
      </w:r>
    </w:p>
    <w:p w14:paraId="25C715FE" w14:textId="77777777" w:rsidR="00CB38A9" w:rsidRPr="009561D1" w:rsidRDefault="00CB38A9" w:rsidP="00CB38A9">
      <w:pPr>
        <w:ind w:right="49"/>
        <w:jc w:val="both"/>
        <w:rPr>
          <w:rFonts w:ascii="Bookman Old Style" w:hAnsi="Bookman Old Style" w:cs="Arial"/>
          <w:b/>
          <w:sz w:val="22"/>
          <w:szCs w:val="22"/>
        </w:rPr>
      </w:pPr>
    </w:p>
    <w:p w14:paraId="61A370A9" w14:textId="77777777" w:rsidR="00CB38A9" w:rsidRPr="009F673F" w:rsidRDefault="00CB38A9" w:rsidP="00CB38A9">
      <w:pPr>
        <w:ind w:right="49"/>
        <w:jc w:val="both"/>
        <w:rPr>
          <w:rFonts w:ascii="Bookman Old Style" w:hAnsi="Bookman Old Style" w:cs="Arial"/>
          <w:bCs/>
          <w:sz w:val="22"/>
          <w:szCs w:val="22"/>
        </w:rPr>
      </w:pPr>
      <w:r w:rsidRPr="009561D1">
        <w:rPr>
          <w:rFonts w:ascii="Bookman Old Style" w:hAnsi="Bookman Old Style" w:cs="Arial"/>
          <w:b/>
          <w:sz w:val="22"/>
          <w:szCs w:val="22"/>
        </w:rPr>
        <w:t xml:space="preserve">Artículo </w:t>
      </w:r>
      <w:r w:rsidRPr="009F673F">
        <w:rPr>
          <w:rFonts w:ascii="Bookman Old Style" w:hAnsi="Bookman Old Style" w:cs="Arial"/>
          <w:b/>
          <w:sz w:val="22"/>
          <w:szCs w:val="22"/>
        </w:rPr>
        <w:t>421U. Avocación de competencia en la especialidad agraria, rural y ambiental</w:t>
      </w:r>
      <w:r w:rsidRPr="009F673F">
        <w:rPr>
          <w:rFonts w:ascii="Bookman Old Style" w:hAnsi="Bookman Old Style" w:cs="Arial"/>
          <w:bCs/>
          <w:sz w:val="22"/>
          <w:szCs w:val="22"/>
        </w:rPr>
        <w:t xml:space="preserve"> </w:t>
      </w:r>
      <w:r w:rsidRPr="009F673F">
        <w:rPr>
          <w:rFonts w:ascii="Bookman Old Style" w:hAnsi="Bookman Old Style" w:cs="Arial"/>
          <w:b/>
          <w:sz w:val="22"/>
          <w:szCs w:val="22"/>
        </w:rPr>
        <w:t>d</w:t>
      </w:r>
      <w:r w:rsidRPr="009561D1">
        <w:rPr>
          <w:rFonts w:ascii="Bookman Old Style" w:hAnsi="Bookman Old Style" w:cs="Arial"/>
          <w:b/>
          <w:sz w:val="22"/>
          <w:szCs w:val="22"/>
        </w:rPr>
        <w:t>e la jurisdicción ordinaria.</w:t>
      </w:r>
      <w:r w:rsidRPr="009561D1">
        <w:rPr>
          <w:rFonts w:ascii="Bookman Old Style" w:hAnsi="Bookman Old Style" w:cs="Arial"/>
          <w:bCs/>
          <w:sz w:val="22"/>
          <w:szCs w:val="22"/>
        </w:rPr>
        <w:t xml:space="preserve"> Por razones de importancia jurídica, trascendencia económica o social o necesidad de sentar o unificar jurisprudencia, la Sala de Casación Civil, Agraria, </w:t>
      </w:r>
      <w:r w:rsidRPr="009F673F">
        <w:rPr>
          <w:rFonts w:ascii="Bookman Old Style" w:hAnsi="Bookman Old Style" w:cs="Arial"/>
          <w:bCs/>
          <w:sz w:val="22"/>
          <w:szCs w:val="22"/>
        </w:rPr>
        <w:t>Rural y Ambiental de la Corte Suprema de Justicia podrá asumir el conocimiento de los asuntos pendientes de fallo de única o de segunda instancia de las Salas Agrarias, Rurales y Ambientales de los Tribunales Superiores de Distrito Judicial, de oficio o a solicitud de parte, o por remisión de las Salas Agrarias, Rurales y Ambientales de los tribunales, o a petición del Ministerio Público o la Agencia Nacional de Defensa Jurídica del Estado en los procesos en que sea competente.</w:t>
      </w:r>
    </w:p>
    <w:p w14:paraId="5625F6DC" w14:textId="77777777" w:rsidR="00CB38A9" w:rsidRPr="009F673F" w:rsidRDefault="00CB38A9" w:rsidP="00CB38A9">
      <w:pPr>
        <w:ind w:right="49"/>
        <w:jc w:val="both"/>
        <w:rPr>
          <w:rFonts w:ascii="Bookman Old Style" w:hAnsi="Bookman Old Style" w:cs="Arial"/>
          <w:bCs/>
          <w:sz w:val="22"/>
          <w:szCs w:val="22"/>
        </w:rPr>
      </w:pPr>
    </w:p>
    <w:p w14:paraId="097C2C3E" w14:textId="77777777" w:rsidR="00CB38A9" w:rsidRPr="009561D1" w:rsidRDefault="00CB38A9" w:rsidP="00CB38A9">
      <w:pPr>
        <w:ind w:right="49"/>
        <w:jc w:val="both"/>
        <w:rPr>
          <w:rFonts w:ascii="Bookman Old Style" w:hAnsi="Bookman Old Style" w:cs="Arial"/>
          <w:bCs/>
          <w:sz w:val="22"/>
          <w:szCs w:val="22"/>
        </w:rPr>
      </w:pPr>
      <w:r w:rsidRPr="009F673F">
        <w:rPr>
          <w:rFonts w:ascii="Bookman Old Style" w:hAnsi="Bookman Old Style" w:cs="Arial"/>
          <w:bCs/>
          <w:sz w:val="22"/>
          <w:szCs w:val="22"/>
        </w:rPr>
        <w:t>En estos casos corresponde a la Sala de Casación Civil, Agraria, Rural y Ambiental de la Corte Suprema de Justicia dictar sentencias de unificación</w:t>
      </w:r>
      <w:r w:rsidRPr="009561D1">
        <w:rPr>
          <w:rFonts w:ascii="Bookman Old Style" w:hAnsi="Bookman Old Style" w:cs="Arial"/>
          <w:bCs/>
          <w:sz w:val="22"/>
          <w:szCs w:val="22"/>
        </w:rPr>
        <w:t xml:space="preserve"> jurisprudencial con efectos jurídicos en su respectiva jurisdicción.</w:t>
      </w:r>
    </w:p>
    <w:p w14:paraId="7BBA0396" w14:textId="77777777" w:rsidR="00CB38A9" w:rsidRPr="009561D1" w:rsidRDefault="00CB38A9" w:rsidP="00CB38A9">
      <w:pPr>
        <w:ind w:right="49"/>
        <w:jc w:val="both"/>
        <w:rPr>
          <w:rFonts w:ascii="Bookman Old Style" w:hAnsi="Bookman Old Style" w:cs="Arial"/>
          <w:bCs/>
          <w:sz w:val="22"/>
          <w:szCs w:val="22"/>
        </w:rPr>
      </w:pPr>
    </w:p>
    <w:p w14:paraId="2A28931F" w14:textId="77777777" w:rsidR="00CB38A9" w:rsidRPr="009561D1" w:rsidRDefault="00CB38A9" w:rsidP="00CB38A9">
      <w:pPr>
        <w:ind w:right="49"/>
        <w:jc w:val="both"/>
        <w:rPr>
          <w:rFonts w:ascii="Bookman Old Style" w:hAnsi="Bookman Old Style" w:cs="Arial"/>
          <w:bCs/>
          <w:sz w:val="22"/>
          <w:szCs w:val="22"/>
        </w:rPr>
      </w:pPr>
      <w:r w:rsidRPr="009561D1">
        <w:rPr>
          <w:rFonts w:ascii="Bookman Old Style" w:hAnsi="Bookman Old Style" w:cs="Arial"/>
          <w:bCs/>
          <w:sz w:val="22"/>
          <w:szCs w:val="22"/>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71A0C907" w14:textId="77777777" w:rsidR="00CB38A9" w:rsidRPr="009561D1" w:rsidRDefault="00CB38A9" w:rsidP="00CB38A9">
      <w:pPr>
        <w:ind w:right="49"/>
        <w:jc w:val="both"/>
        <w:rPr>
          <w:rFonts w:ascii="Bookman Old Style" w:hAnsi="Bookman Old Style" w:cs="Arial"/>
          <w:bCs/>
          <w:sz w:val="22"/>
          <w:szCs w:val="22"/>
        </w:rPr>
      </w:pPr>
    </w:p>
    <w:p w14:paraId="404CF74C" w14:textId="77777777" w:rsidR="00CB38A9" w:rsidRPr="009F673F" w:rsidRDefault="00CB38A9" w:rsidP="00CB38A9">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La solicitud que eleve una de las partes, el Ministerio Público o la Agencia Nacional de Defensa Jurídica del Estado para que la Sala de Casación Civil, Agraria, Rural </w:t>
      </w:r>
      <w:r w:rsidRPr="009F673F">
        <w:rPr>
          <w:rFonts w:ascii="Bookman Old Style" w:hAnsi="Bookman Old Style" w:cs="Arial"/>
          <w:bCs/>
          <w:sz w:val="22"/>
          <w:szCs w:val="22"/>
        </w:rPr>
        <w:t>y Ambiental de la Corte Suprema de Justicia asuma el conocimiento del proceso no suspenderá su trámite, salvo que la Corporación respectiva adopte dicha decisión.</w:t>
      </w:r>
    </w:p>
    <w:p w14:paraId="63B7EBDC" w14:textId="77777777" w:rsidR="00CB38A9" w:rsidRPr="009F673F" w:rsidRDefault="00CB38A9" w:rsidP="00CB38A9">
      <w:pPr>
        <w:ind w:right="49"/>
        <w:jc w:val="both"/>
        <w:rPr>
          <w:rFonts w:ascii="Bookman Old Style" w:hAnsi="Bookman Old Style" w:cs="Arial"/>
          <w:bCs/>
          <w:sz w:val="22"/>
          <w:szCs w:val="22"/>
        </w:rPr>
      </w:pPr>
    </w:p>
    <w:p w14:paraId="46389B2B" w14:textId="21E03B2E"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F673F">
        <w:rPr>
          <w:rFonts w:ascii="Bookman Old Style" w:hAnsi="Bookman Old Style" w:cs="Arial"/>
          <w:bCs/>
          <w:sz w:val="22"/>
          <w:szCs w:val="22"/>
        </w:rPr>
        <w:t>La Sala de Casación Civil, Agraria, Rural y Ambiental</w:t>
      </w:r>
      <w:r w:rsidRPr="009561D1">
        <w:rPr>
          <w:rFonts w:ascii="Bookman Old Style" w:hAnsi="Bookman Old Style" w:cs="Arial"/>
          <w:b/>
          <w:sz w:val="22"/>
          <w:szCs w:val="22"/>
          <w:u w:val="single"/>
        </w:rPr>
        <w:t xml:space="preserve"> </w:t>
      </w:r>
      <w:r w:rsidRPr="009561D1">
        <w:rPr>
          <w:rFonts w:ascii="Bookman Old Style" w:hAnsi="Bookman Old Style" w:cs="Arial"/>
          <w:bCs/>
          <w:sz w:val="22"/>
          <w:szCs w:val="22"/>
        </w:rPr>
        <w:t>de la Corte Suprema de Justicia decidirá si avoca o no el conocimiento del asunto, mediante auto no susceptible de recursos.</w:t>
      </w:r>
    </w:p>
    <w:p w14:paraId="04A5A5A1"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189B7AC" w14:textId="77777777" w:rsidR="00CB38A9" w:rsidRPr="009561D1" w:rsidRDefault="00CB38A9" w:rsidP="00CB38A9">
      <w:pPr>
        <w:ind w:right="49"/>
        <w:jc w:val="both"/>
        <w:rPr>
          <w:rFonts w:ascii="Bookman Old Style" w:hAnsi="Bookman Old Style" w:cs="Arial"/>
          <w:b/>
          <w:sz w:val="22"/>
          <w:szCs w:val="22"/>
        </w:rPr>
      </w:pPr>
      <w:r w:rsidRPr="009561D1">
        <w:rPr>
          <w:rFonts w:ascii="Bookman Old Style" w:hAnsi="Bookman Old Style" w:cs="Arial"/>
          <w:b/>
          <w:sz w:val="22"/>
          <w:szCs w:val="22"/>
        </w:rPr>
        <w:t>Artículo 102. Adiciónese el Capítulo IV en el Título VII de la Ley 1437 de 2011, el cual quedará así:</w:t>
      </w:r>
    </w:p>
    <w:p w14:paraId="0B580FA3" w14:textId="77777777" w:rsidR="00CB38A9" w:rsidRPr="009561D1" w:rsidRDefault="00CB38A9" w:rsidP="00CB38A9">
      <w:pPr>
        <w:ind w:right="49"/>
        <w:jc w:val="center"/>
        <w:rPr>
          <w:rFonts w:ascii="Bookman Old Style" w:hAnsi="Bookman Old Style" w:cs="Arial"/>
          <w:bCs/>
          <w:sz w:val="22"/>
          <w:szCs w:val="22"/>
        </w:rPr>
      </w:pPr>
    </w:p>
    <w:p w14:paraId="4C5CA500" w14:textId="77777777" w:rsidR="00CB38A9" w:rsidRPr="009561D1" w:rsidRDefault="00CB38A9" w:rsidP="00CB38A9">
      <w:pPr>
        <w:ind w:right="49"/>
        <w:jc w:val="center"/>
        <w:rPr>
          <w:rFonts w:ascii="Bookman Old Style" w:hAnsi="Bookman Old Style" w:cs="Arial"/>
          <w:b/>
          <w:sz w:val="22"/>
          <w:szCs w:val="22"/>
        </w:rPr>
      </w:pPr>
      <w:r w:rsidRPr="009561D1">
        <w:rPr>
          <w:rFonts w:ascii="Bookman Old Style" w:hAnsi="Bookman Old Style" w:cs="Arial"/>
          <w:b/>
          <w:sz w:val="22"/>
          <w:szCs w:val="22"/>
        </w:rPr>
        <w:t>CAPÍTULO XI</w:t>
      </w:r>
    </w:p>
    <w:p w14:paraId="020A3D18" w14:textId="19176F71"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r w:rsidRPr="009561D1">
        <w:rPr>
          <w:rFonts w:ascii="Bookman Old Style" w:hAnsi="Bookman Old Style" w:cs="Arial"/>
          <w:bCs/>
          <w:sz w:val="22"/>
          <w:szCs w:val="22"/>
        </w:rPr>
        <w:t xml:space="preserve">Mecanismo de avocación de competencia en asuntos agrarios, </w:t>
      </w:r>
      <w:r w:rsidRPr="009F673F">
        <w:rPr>
          <w:rFonts w:ascii="Bookman Old Style" w:hAnsi="Bookman Old Style" w:cs="Arial"/>
          <w:bCs/>
          <w:sz w:val="22"/>
          <w:szCs w:val="22"/>
        </w:rPr>
        <w:t>rurales y ambientales</w:t>
      </w:r>
      <w:r>
        <w:rPr>
          <w:rFonts w:ascii="Bookman Old Style" w:hAnsi="Bookman Old Style" w:cs="Arial"/>
          <w:bCs/>
          <w:sz w:val="22"/>
          <w:szCs w:val="22"/>
        </w:rPr>
        <w:t>.</w:t>
      </w:r>
    </w:p>
    <w:p w14:paraId="5DD66D2D"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176BF081" w14:textId="77777777" w:rsidR="00CB38A9" w:rsidRPr="009561D1" w:rsidRDefault="00CB38A9" w:rsidP="00CB38A9">
      <w:pPr>
        <w:ind w:right="49"/>
        <w:jc w:val="both"/>
        <w:rPr>
          <w:rFonts w:ascii="Bookman Old Style" w:hAnsi="Bookman Old Style"/>
          <w:b/>
          <w:bCs/>
          <w:sz w:val="22"/>
          <w:szCs w:val="22"/>
          <w:lang w:val="es-ES_tradnl"/>
        </w:rPr>
      </w:pPr>
      <w:r w:rsidRPr="009561D1">
        <w:rPr>
          <w:rFonts w:ascii="Bookman Old Style" w:hAnsi="Bookman Old Style" w:cs="Arial"/>
          <w:b/>
          <w:sz w:val="22"/>
          <w:szCs w:val="22"/>
        </w:rPr>
        <w:t xml:space="preserve">Artículo 103. </w:t>
      </w:r>
      <w:r w:rsidRPr="009561D1">
        <w:rPr>
          <w:rFonts w:ascii="Bookman Old Style" w:hAnsi="Bookman Old Style"/>
          <w:b/>
          <w:bCs/>
          <w:sz w:val="22"/>
          <w:szCs w:val="22"/>
          <w:lang w:val="es-ES_tradnl"/>
        </w:rPr>
        <w:t>Adiciónese el artículo 274</w:t>
      </w:r>
      <w:r w:rsidRPr="00340590">
        <w:rPr>
          <w:rFonts w:ascii="Bookman Old Style" w:hAnsi="Bookman Old Style"/>
          <w:b/>
          <w:bCs/>
          <w:sz w:val="22"/>
          <w:szCs w:val="22"/>
          <w:lang w:val="es-ES_tradnl"/>
        </w:rPr>
        <w:t xml:space="preserve">D </w:t>
      </w:r>
      <w:r w:rsidRPr="009561D1">
        <w:rPr>
          <w:rFonts w:ascii="Bookman Old Style" w:hAnsi="Bookman Old Style"/>
          <w:b/>
          <w:bCs/>
          <w:sz w:val="22"/>
          <w:szCs w:val="22"/>
          <w:lang w:val="es-ES_tradnl"/>
        </w:rPr>
        <w:t>la Ley 1437 de 2011, el cual quedará así:</w:t>
      </w:r>
    </w:p>
    <w:p w14:paraId="22F64EBF" w14:textId="77777777" w:rsidR="00CB38A9" w:rsidRPr="009561D1" w:rsidRDefault="00CB38A9" w:rsidP="00CB38A9">
      <w:pPr>
        <w:ind w:right="49"/>
        <w:jc w:val="both"/>
        <w:rPr>
          <w:rFonts w:ascii="Bookman Old Style" w:hAnsi="Bookman Old Style"/>
          <w:sz w:val="22"/>
          <w:szCs w:val="22"/>
          <w:lang w:val="es-ES_tradnl"/>
        </w:rPr>
      </w:pPr>
    </w:p>
    <w:p w14:paraId="5E37AC9B" w14:textId="77777777" w:rsidR="00CB38A9" w:rsidRPr="00340590" w:rsidRDefault="00CB38A9" w:rsidP="00CB38A9">
      <w:pPr>
        <w:ind w:right="49"/>
        <w:jc w:val="both"/>
        <w:rPr>
          <w:rFonts w:ascii="Bookman Old Style" w:hAnsi="Bookman Old Style"/>
          <w:sz w:val="22"/>
          <w:szCs w:val="22"/>
          <w:lang w:val="es-ES_tradnl"/>
        </w:rPr>
      </w:pPr>
      <w:r w:rsidRPr="009561D1">
        <w:rPr>
          <w:rFonts w:ascii="Bookman Old Style" w:hAnsi="Bookman Old Style"/>
          <w:b/>
          <w:bCs/>
          <w:sz w:val="22"/>
          <w:szCs w:val="22"/>
          <w:lang w:val="es-ES_tradnl"/>
        </w:rPr>
        <w:t>Artículo 274</w:t>
      </w:r>
      <w:r w:rsidRPr="00340590">
        <w:rPr>
          <w:rFonts w:ascii="Bookman Old Style" w:hAnsi="Bookman Old Style"/>
          <w:b/>
          <w:bCs/>
          <w:sz w:val="22"/>
          <w:szCs w:val="22"/>
          <w:lang w:val="es-ES_tradnl"/>
        </w:rPr>
        <w:t>D</w:t>
      </w:r>
      <w:r w:rsidRPr="009561D1">
        <w:rPr>
          <w:rFonts w:ascii="Bookman Old Style" w:hAnsi="Bookman Old Style"/>
          <w:b/>
          <w:bCs/>
          <w:sz w:val="22"/>
          <w:szCs w:val="22"/>
          <w:lang w:val="es-ES_tradnl"/>
        </w:rPr>
        <w:t>. Avocación de competencia.</w:t>
      </w:r>
      <w:r w:rsidRPr="009561D1">
        <w:rPr>
          <w:rFonts w:ascii="Bookman Old Style" w:hAnsi="Bookman Old Style"/>
          <w:sz w:val="22"/>
          <w:szCs w:val="22"/>
          <w:lang w:val="es-ES_tradnl"/>
        </w:rPr>
        <w:t xml:space="preserve">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w:t>
      </w:r>
      <w:r w:rsidRPr="00340590">
        <w:rPr>
          <w:rFonts w:ascii="Bookman Old Style" w:hAnsi="Bookman Old Style"/>
          <w:sz w:val="22"/>
          <w:szCs w:val="22"/>
          <w:lang w:val="es-ES_tradnl"/>
        </w:rPr>
        <w:t>Rurales y Ambientales de los Tribunales Administrativos, de oficio o a solicitud de parte, o por remisión de las mismas salas Agrarias, Rurales y Ambientales de los tribunales, o a petición del Ministerio Público o la Agencia Nacional de Defensa Jurídica del Estado en los procesos en que sea competente.</w:t>
      </w:r>
    </w:p>
    <w:p w14:paraId="18E5B17E" w14:textId="77777777" w:rsidR="00CB38A9" w:rsidRPr="00340590" w:rsidRDefault="00CB38A9" w:rsidP="00CB38A9">
      <w:pPr>
        <w:ind w:right="49"/>
        <w:jc w:val="both"/>
        <w:rPr>
          <w:rFonts w:ascii="Bookman Old Style" w:hAnsi="Bookman Old Style"/>
          <w:sz w:val="22"/>
          <w:szCs w:val="22"/>
          <w:lang w:val="es-ES_tradnl"/>
        </w:rPr>
      </w:pPr>
    </w:p>
    <w:p w14:paraId="3ED6F9ED" w14:textId="77777777" w:rsidR="00CB38A9" w:rsidRPr="009561D1" w:rsidRDefault="00CB38A9" w:rsidP="00CB38A9">
      <w:pPr>
        <w:ind w:right="49"/>
        <w:jc w:val="both"/>
        <w:rPr>
          <w:rFonts w:ascii="Bookman Old Style" w:hAnsi="Bookman Old Style"/>
          <w:sz w:val="22"/>
          <w:szCs w:val="22"/>
          <w:lang w:val="es-ES_tradnl"/>
        </w:rPr>
      </w:pPr>
      <w:r w:rsidRPr="00340590">
        <w:rPr>
          <w:rFonts w:ascii="Bookman Old Style" w:hAnsi="Bookman Old Style"/>
          <w:sz w:val="22"/>
          <w:szCs w:val="22"/>
          <w:lang w:val="es-ES_tradnl"/>
        </w:rPr>
        <w:t>En estos casos corresponde a la Sección Primera Subsección B de la Sala de lo Contencioso Administrativo del Consejo de Estado dictar sentencias de unificación jurisprudencial con efectos jurídicos en la especialidad agraria, rural y ambiental de la</w:t>
      </w:r>
      <w:r w:rsidRPr="009561D1">
        <w:rPr>
          <w:rFonts w:ascii="Bookman Old Style" w:hAnsi="Bookman Old Style"/>
          <w:sz w:val="22"/>
          <w:szCs w:val="22"/>
          <w:lang w:val="es-ES_tradnl"/>
        </w:rPr>
        <w:t xml:space="preserve"> jurisdicción de lo contencioso administrativo.</w:t>
      </w:r>
    </w:p>
    <w:p w14:paraId="583EDA0E" w14:textId="77777777" w:rsidR="00CB38A9" w:rsidRPr="009561D1" w:rsidRDefault="00CB38A9" w:rsidP="00CB38A9">
      <w:pPr>
        <w:ind w:right="49"/>
        <w:jc w:val="both"/>
        <w:rPr>
          <w:rFonts w:ascii="Bookman Old Style" w:hAnsi="Bookman Old Style"/>
          <w:sz w:val="22"/>
          <w:szCs w:val="22"/>
          <w:lang w:val="es-ES_tradnl"/>
        </w:rPr>
      </w:pPr>
    </w:p>
    <w:p w14:paraId="7E402692" w14:textId="77777777" w:rsidR="00CB38A9" w:rsidRPr="009561D1" w:rsidRDefault="00CB38A9" w:rsidP="00CB38A9">
      <w:pPr>
        <w:ind w:right="49"/>
        <w:jc w:val="both"/>
        <w:rPr>
          <w:rFonts w:ascii="Bookman Old Style" w:hAnsi="Bookman Old Style"/>
          <w:sz w:val="22"/>
          <w:szCs w:val="22"/>
          <w:lang w:val="es-ES_tradnl"/>
        </w:rPr>
      </w:pPr>
      <w:r w:rsidRPr="009561D1">
        <w:rPr>
          <w:rFonts w:ascii="Bookman Old Style" w:hAnsi="Bookman Old Style"/>
          <w:sz w:val="22"/>
          <w:szCs w:val="22"/>
          <w:lang w:val="es-ES_tradnl"/>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7E14A6EC" w14:textId="77777777" w:rsidR="00CB38A9" w:rsidRPr="009561D1" w:rsidRDefault="00CB38A9" w:rsidP="00CB38A9">
      <w:pPr>
        <w:ind w:right="49"/>
        <w:jc w:val="both"/>
        <w:rPr>
          <w:rFonts w:ascii="Bookman Old Style" w:hAnsi="Bookman Old Style"/>
          <w:sz w:val="22"/>
          <w:szCs w:val="22"/>
          <w:lang w:val="es-ES_tradnl"/>
        </w:rPr>
      </w:pPr>
    </w:p>
    <w:p w14:paraId="79549D8C" w14:textId="77777777" w:rsidR="00CB38A9" w:rsidRPr="009561D1" w:rsidRDefault="00CB38A9" w:rsidP="00CB38A9">
      <w:pPr>
        <w:ind w:right="49"/>
        <w:jc w:val="both"/>
        <w:rPr>
          <w:rFonts w:ascii="Bookman Old Style" w:hAnsi="Bookman Old Style"/>
          <w:sz w:val="22"/>
          <w:szCs w:val="22"/>
        </w:rPr>
      </w:pPr>
      <w:r w:rsidRPr="009561D1">
        <w:rPr>
          <w:rFonts w:ascii="Bookman Old Style" w:hAnsi="Bookman Old Style"/>
          <w:sz w:val="22"/>
          <w:szCs w:val="22"/>
          <w:lang w:val="es-ES_tradnl"/>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r w:rsidRPr="009561D1">
        <w:rPr>
          <w:rFonts w:ascii="Bookman Old Style" w:hAnsi="Bookman Old Style"/>
          <w:sz w:val="22"/>
          <w:szCs w:val="22"/>
        </w:rPr>
        <w:t xml:space="preserve"> </w:t>
      </w:r>
    </w:p>
    <w:p w14:paraId="3E2D00C4" w14:textId="77777777" w:rsidR="00CB38A9" w:rsidRPr="009561D1" w:rsidRDefault="00CB38A9" w:rsidP="00CB38A9">
      <w:pPr>
        <w:ind w:right="49"/>
        <w:jc w:val="both"/>
        <w:rPr>
          <w:rFonts w:ascii="Bookman Old Style" w:hAnsi="Bookman Old Style"/>
          <w:sz w:val="22"/>
          <w:szCs w:val="22"/>
        </w:rPr>
      </w:pPr>
    </w:p>
    <w:p w14:paraId="3C645878" w14:textId="5F83313F"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sz w:val="22"/>
          <w:szCs w:val="22"/>
        </w:rPr>
        <w:t>La Sección Primera Subsección B de la Sala de lo Contencioso Administrativo del Consejo de Estado decidirá si avoca o no el conocimiento del asunto, mediante auto no susceptible de recursos.</w:t>
      </w:r>
    </w:p>
    <w:p w14:paraId="70A2C975"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170973B5" w14:textId="77777777" w:rsidR="00CB38A9" w:rsidRPr="009561D1" w:rsidRDefault="00CB38A9" w:rsidP="00CB38A9">
      <w:pPr>
        <w:ind w:right="49"/>
        <w:jc w:val="both"/>
        <w:rPr>
          <w:rFonts w:ascii="Bookman Old Style" w:hAnsi="Bookman Old Style" w:cs="Arial"/>
          <w:b/>
          <w:sz w:val="22"/>
          <w:szCs w:val="22"/>
        </w:rPr>
      </w:pPr>
      <w:r w:rsidRPr="009561D1">
        <w:rPr>
          <w:rFonts w:ascii="Bookman Old Style" w:hAnsi="Bookman Old Style" w:cs="Arial"/>
          <w:b/>
          <w:sz w:val="22"/>
          <w:szCs w:val="22"/>
        </w:rPr>
        <w:t>Artículo 104. Adiciónese el artículo 351A a la Ley 1564 de 2012, el cual quedará así:</w:t>
      </w:r>
    </w:p>
    <w:p w14:paraId="60A8B5F4" w14:textId="77777777" w:rsidR="00CB38A9" w:rsidRPr="009561D1" w:rsidRDefault="00CB38A9" w:rsidP="00CB38A9">
      <w:pPr>
        <w:ind w:right="49"/>
        <w:rPr>
          <w:rFonts w:ascii="Bookman Old Style" w:hAnsi="Bookman Old Style" w:cs="Arial"/>
          <w:b/>
          <w:sz w:val="22"/>
          <w:szCs w:val="22"/>
        </w:rPr>
      </w:pPr>
    </w:p>
    <w:p w14:paraId="43592B41" w14:textId="77777777" w:rsidR="00CB38A9" w:rsidRPr="009561D1" w:rsidRDefault="00CB38A9" w:rsidP="00CB38A9">
      <w:pPr>
        <w:tabs>
          <w:tab w:val="left" w:pos="8222"/>
        </w:tabs>
        <w:ind w:right="49"/>
        <w:jc w:val="both"/>
        <w:rPr>
          <w:rFonts w:ascii="Bookman Old Style" w:hAnsi="Bookman Old Style" w:cs="Arial"/>
          <w:bCs/>
          <w:sz w:val="22"/>
          <w:szCs w:val="22"/>
        </w:rPr>
      </w:pPr>
      <w:r w:rsidRPr="009561D1">
        <w:rPr>
          <w:rFonts w:ascii="Bookman Old Style" w:hAnsi="Bookman Old Style" w:cs="Arial"/>
          <w:b/>
          <w:sz w:val="22"/>
          <w:szCs w:val="22"/>
        </w:rPr>
        <w:t>Artículo 351A. Trámite del recurso</w:t>
      </w:r>
      <w:r w:rsidRPr="009561D1">
        <w:rPr>
          <w:rFonts w:ascii="Bookman Old Style" w:hAnsi="Bookman Old Style" w:cs="Arial"/>
          <w:bCs/>
          <w:sz w:val="22"/>
          <w:szCs w:val="22"/>
        </w:rPr>
        <w:t xml:space="preserve">. El recurso extraordinario de casación para asuntos agrarios, </w:t>
      </w:r>
      <w:r w:rsidRPr="00340590">
        <w:rPr>
          <w:rFonts w:ascii="Bookman Old Style" w:hAnsi="Bookman Old Style" w:cs="Arial"/>
          <w:bCs/>
          <w:sz w:val="22"/>
          <w:szCs w:val="22"/>
        </w:rPr>
        <w:t>rurales y ambientales</w:t>
      </w:r>
      <w:r w:rsidRPr="009561D1">
        <w:rPr>
          <w:rFonts w:ascii="Bookman Old Style" w:hAnsi="Bookman Old Style" w:cs="Arial"/>
          <w:bCs/>
          <w:sz w:val="22"/>
          <w:szCs w:val="22"/>
        </w:rPr>
        <w:t xml:space="preserve"> se tramitará de acuerdo con las reglas y causales contenidas en los artículos 333 y siguientes de este código.</w:t>
      </w:r>
    </w:p>
    <w:p w14:paraId="4EDD3FBE" w14:textId="77777777" w:rsidR="00CB38A9" w:rsidRPr="009561D1" w:rsidRDefault="00CB38A9" w:rsidP="00CB38A9">
      <w:pPr>
        <w:tabs>
          <w:tab w:val="left" w:pos="8222"/>
        </w:tabs>
        <w:ind w:right="49"/>
        <w:jc w:val="both"/>
        <w:rPr>
          <w:rFonts w:ascii="Bookman Old Style" w:hAnsi="Bookman Old Style" w:cs="Arial"/>
          <w:bCs/>
          <w:sz w:val="22"/>
          <w:szCs w:val="22"/>
        </w:rPr>
      </w:pPr>
    </w:p>
    <w:p w14:paraId="09841EEE" w14:textId="18E341C7"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hAnsi="Bookman Old Style" w:cs="Arial"/>
          <w:bCs/>
          <w:sz w:val="22"/>
          <w:szCs w:val="22"/>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p w14:paraId="2CA3576B"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115D7E3D"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B039A4">
        <w:rPr>
          <w:rFonts w:ascii="Bookman Old Style" w:eastAsia="Garamond" w:hAnsi="Bookman Old Style" w:cs="Garamond"/>
          <w:b/>
          <w:sz w:val="22"/>
          <w:szCs w:val="22"/>
        </w:rPr>
        <w:t>CAPÍTULO XII</w:t>
      </w:r>
    </w:p>
    <w:p w14:paraId="4AC09FE2"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B039A4">
        <w:rPr>
          <w:rFonts w:ascii="Bookman Old Style" w:eastAsia="Garamond" w:hAnsi="Bookman Old Style" w:cs="Garamond"/>
          <w:b/>
          <w:sz w:val="22"/>
          <w:szCs w:val="22"/>
        </w:rPr>
        <w:t>Relatoría</w:t>
      </w:r>
    </w:p>
    <w:p w14:paraId="5AC28401"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4B803F07" w14:textId="77777777" w:rsidR="00CB38A9" w:rsidRPr="00340590" w:rsidRDefault="00CB38A9" w:rsidP="00CB38A9">
      <w:pPr>
        <w:ind w:right="49"/>
        <w:jc w:val="both"/>
        <w:rPr>
          <w:rFonts w:ascii="Bookman Old Style" w:hAnsi="Bookman Old Style" w:cs="Arial"/>
          <w:bCs/>
          <w:sz w:val="22"/>
          <w:szCs w:val="22"/>
        </w:rPr>
      </w:pPr>
      <w:r w:rsidRPr="009561D1">
        <w:rPr>
          <w:rFonts w:ascii="Bookman Old Style" w:hAnsi="Bookman Old Style" w:cs="Arial"/>
          <w:b/>
          <w:sz w:val="22"/>
          <w:szCs w:val="22"/>
        </w:rPr>
        <w:t>Artículo 105. Relatoría para las especialidades agrarias</w:t>
      </w:r>
      <w:r>
        <w:rPr>
          <w:rFonts w:ascii="Bookman Old Style" w:hAnsi="Bookman Old Style" w:cs="Arial"/>
          <w:b/>
          <w:sz w:val="22"/>
          <w:szCs w:val="22"/>
        </w:rPr>
        <w:t>,</w:t>
      </w:r>
      <w:r w:rsidRPr="009561D1">
        <w:rPr>
          <w:rFonts w:ascii="Bookman Old Style" w:hAnsi="Bookman Old Style" w:cs="Arial"/>
          <w:b/>
          <w:sz w:val="22"/>
          <w:szCs w:val="22"/>
        </w:rPr>
        <w:t xml:space="preserve"> rurales</w:t>
      </w:r>
      <w:r>
        <w:rPr>
          <w:rFonts w:ascii="Bookman Old Style" w:hAnsi="Bookman Old Style" w:cs="Arial"/>
          <w:b/>
          <w:sz w:val="22"/>
          <w:szCs w:val="22"/>
        </w:rPr>
        <w:t xml:space="preserve"> y ambientales</w:t>
      </w:r>
      <w:r w:rsidRPr="009561D1">
        <w:rPr>
          <w:rFonts w:ascii="Bookman Old Style" w:hAnsi="Bookman Old Style" w:cs="Arial"/>
          <w:b/>
          <w:sz w:val="22"/>
          <w:szCs w:val="22"/>
        </w:rPr>
        <w:t>.</w:t>
      </w:r>
      <w:r w:rsidRPr="009561D1">
        <w:rPr>
          <w:rFonts w:ascii="Bookman Old Style" w:hAnsi="Bookman Old Style" w:cs="Arial"/>
          <w:bCs/>
          <w:sz w:val="22"/>
          <w:szCs w:val="22"/>
        </w:rPr>
        <w:t xml:space="preserve"> Las relatorías de la Sala de Casación Civil, Agraria, Rural</w:t>
      </w:r>
      <w:r w:rsidRPr="00340590">
        <w:rPr>
          <w:rFonts w:ascii="Bookman Old Style" w:hAnsi="Bookman Old Style" w:cs="Arial"/>
          <w:bCs/>
          <w:sz w:val="22"/>
          <w:szCs w:val="22"/>
        </w:rPr>
        <w:t xml:space="preserve"> y Ambiental de la Corte Suprema de Justicia y de la Sección Primera del Consejo de Estado deberán efectuar un análisis de las decisiones proferidas en materia agraria, rural o ambiental con el fin de identificar de manera clara y expresa los siguientes aspectos:</w:t>
      </w:r>
    </w:p>
    <w:p w14:paraId="11FEC44A" w14:textId="77777777" w:rsidR="00CB38A9" w:rsidRPr="00340590" w:rsidRDefault="00CB38A9" w:rsidP="00CB38A9">
      <w:pPr>
        <w:ind w:right="49"/>
        <w:jc w:val="both"/>
        <w:rPr>
          <w:rFonts w:ascii="Bookman Old Style" w:hAnsi="Bookman Old Style" w:cs="Arial"/>
          <w:bCs/>
          <w:sz w:val="22"/>
          <w:szCs w:val="22"/>
        </w:rPr>
      </w:pPr>
    </w:p>
    <w:p w14:paraId="75BD0F11" w14:textId="77777777" w:rsidR="00CB38A9" w:rsidRPr="00340590" w:rsidRDefault="00CB38A9" w:rsidP="00CB38A9">
      <w:pPr>
        <w:ind w:right="49"/>
        <w:jc w:val="both"/>
        <w:rPr>
          <w:rFonts w:ascii="Bookman Old Style" w:hAnsi="Bookman Old Style" w:cs="Arial"/>
          <w:bCs/>
          <w:sz w:val="22"/>
          <w:szCs w:val="22"/>
        </w:rPr>
      </w:pPr>
      <w:r w:rsidRPr="00340590">
        <w:rPr>
          <w:rFonts w:ascii="Bookman Old Style" w:hAnsi="Bookman Old Style" w:cs="Arial"/>
          <w:bCs/>
          <w:sz w:val="22"/>
          <w:szCs w:val="22"/>
        </w:rPr>
        <w:t>1. El desarrollo de líneas jurisprudenciales en cada jurisdicción en materia agraria, rural y ambiental;</w:t>
      </w:r>
    </w:p>
    <w:p w14:paraId="70F7E440" w14:textId="77777777" w:rsidR="00CB38A9" w:rsidRPr="009561D1" w:rsidRDefault="00CB38A9" w:rsidP="00CB38A9">
      <w:pPr>
        <w:ind w:right="49"/>
        <w:jc w:val="both"/>
        <w:rPr>
          <w:rFonts w:ascii="Bookman Old Style" w:hAnsi="Bookman Old Style" w:cs="Arial"/>
          <w:bCs/>
          <w:sz w:val="22"/>
          <w:szCs w:val="22"/>
        </w:rPr>
      </w:pPr>
    </w:p>
    <w:p w14:paraId="70FC6CCC" w14:textId="77777777" w:rsidR="00CB38A9" w:rsidRPr="009561D1" w:rsidRDefault="00CB38A9" w:rsidP="00CB38A9">
      <w:pPr>
        <w:ind w:right="49"/>
        <w:jc w:val="both"/>
        <w:rPr>
          <w:rFonts w:ascii="Bookman Old Style" w:hAnsi="Bookman Old Style" w:cs="Arial"/>
          <w:bCs/>
          <w:sz w:val="22"/>
          <w:szCs w:val="22"/>
        </w:rPr>
      </w:pPr>
      <w:r w:rsidRPr="009561D1">
        <w:rPr>
          <w:rFonts w:ascii="Bookman Old Style" w:hAnsi="Bookman Old Style" w:cs="Arial"/>
          <w:bCs/>
          <w:sz w:val="22"/>
          <w:szCs w:val="22"/>
        </w:rPr>
        <w:t>2. Las discrepancias interpretativas entre ambas jurisdicciones;</w:t>
      </w:r>
    </w:p>
    <w:p w14:paraId="1EE6D090" w14:textId="77777777" w:rsidR="00CB38A9" w:rsidRPr="009561D1" w:rsidRDefault="00CB38A9" w:rsidP="00CB38A9">
      <w:pPr>
        <w:ind w:right="49"/>
        <w:jc w:val="both"/>
        <w:rPr>
          <w:rFonts w:ascii="Bookman Old Style" w:hAnsi="Bookman Old Style" w:cs="Arial"/>
          <w:bCs/>
          <w:sz w:val="22"/>
          <w:szCs w:val="22"/>
        </w:rPr>
      </w:pPr>
    </w:p>
    <w:p w14:paraId="17DBE0EF" w14:textId="77777777" w:rsidR="00CB38A9" w:rsidRPr="009561D1" w:rsidRDefault="00CB38A9" w:rsidP="00CB38A9">
      <w:pPr>
        <w:ind w:right="49"/>
        <w:jc w:val="both"/>
        <w:rPr>
          <w:rFonts w:ascii="Bookman Old Style" w:hAnsi="Bookman Old Style" w:cs="Arial"/>
          <w:bCs/>
          <w:sz w:val="22"/>
          <w:szCs w:val="22"/>
        </w:rPr>
      </w:pPr>
      <w:r w:rsidRPr="009561D1">
        <w:rPr>
          <w:rFonts w:ascii="Bookman Old Style" w:hAnsi="Bookman Old Style" w:cs="Arial"/>
          <w:bCs/>
          <w:sz w:val="22"/>
          <w:szCs w:val="22"/>
        </w:rPr>
        <w:t>3. El seguimiento a la sustanciación de casos que puedan ameritar el uso del mecanismo de avocación de competencia.</w:t>
      </w:r>
    </w:p>
    <w:p w14:paraId="6950E246" w14:textId="77777777" w:rsidR="00CB38A9" w:rsidRPr="009561D1" w:rsidRDefault="00CB38A9" w:rsidP="00CB38A9">
      <w:pPr>
        <w:ind w:right="49"/>
        <w:jc w:val="both"/>
        <w:rPr>
          <w:rFonts w:ascii="Bookman Old Style" w:hAnsi="Bookman Old Style" w:cs="Arial"/>
          <w:bCs/>
          <w:sz w:val="22"/>
          <w:szCs w:val="22"/>
        </w:rPr>
      </w:pPr>
    </w:p>
    <w:p w14:paraId="1B939158" w14:textId="5F059322"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Bookman Old Style" w:eastAsia="Garamond" w:hAnsi="Bookman Old Style" w:cs="Garamond"/>
          <w:sz w:val="22"/>
          <w:szCs w:val="22"/>
        </w:rPr>
      </w:pPr>
      <w:r w:rsidRPr="009561D1">
        <w:rPr>
          <w:rFonts w:ascii="Bookman Old Style" w:hAnsi="Bookman Old Style" w:cs="Arial"/>
          <w:bCs/>
          <w:sz w:val="22"/>
          <w:szCs w:val="22"/>
        </w:rPr>
        <w:t>Frente a los aspectos señalados en este artículo, ambas jurisdicciones deberán disponer de los mecanismos pertinentes para comunicar mutuamente sus hallazgos y para garantizar el acceso para consulta por parte de los ciudadanos.</w:t>
      </w:r>
      <w:r w:rsidR="00B039A4" w:rsidRPr="00B039A4">
        <w:rPr>
          <w:rFonts w:ascii="Bookman Old Style" w:eastAsia="Garamond" w:hAnsi="Bookman Old Style" w:cs="Garamond"/>
          <w:sz w:val="22"/>
          <w:szCs w:val="22"/>
        </w:rPr>
        <w:t xml:space="preserve"> </w:t>
      </w:r>
    </w:p>
    <w:p w14:paraId="073B9A30"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sz w:val="22"/>
          <w:szCs w:val="22"/>
        </w:rPr>
      </w:pPr>
    </w:p>
    <w:p w14:paraId="50723858"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XIII</w:t>
      </w:r>
    </w:p>
    <w:p w14:paraId="7C0CE62A" w14:textId="3B205E44" w:rsidR="00B039A4" w:rsidRPr="00B039A4"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Acción popular y de grupo de carácter agrario, rural </w:t>
      </w:r>
      <w:r w:rsidRPr="009F673F">
        <w:rPr>
          <w:rFonts w:ascii="Bookman Old Style" w:eastAsia="Garamond" w:hAnsi="Bookman Old Style" w:cs="Garamond"/>
          <w:b/>
          <w:sz w:val="22"/>
          <w:szCs w:val="22"/>
        </w:rPr>
        <w:t>y ambiental</w:t>
      </w:r>
      <w:r>
        <w:rPr>
          <w:rFonts w:ascii="Bookman Old Style" w:eastAsia="Garamond" w:hAnsi="Bookman Old Style" w:cs="Garamond"/>
          <w:b/>
          <w:sz w:val="22"/>
          <w:szCs w:val="22"/>
        </w:rPr>
        <w:t>.</w:t>
      </w:r>
    </w:p>
    <w:p w14:paraId="15E6D830"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12605370"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106. </w:t>
      </w:r>
      <w:r w:rsidRPr="009561D1">
        <w:rPr>
          <w:rFonts w:ascii="Bookman Old Style" w:eastAsia="Garamond" w:hAnsi="Bookman Old Style" w:cs="Garamond"/>
          <w:sz w:val="22"/>
          <w:szCs w:val="22"/>
        </w:rPr>
        <w:t>Modifíquese el artículo 15 de la Ley 472 de 1998, el cual quedará así:</w:t>
      </w:r>
    </w:p>
    <w:p w14:paraId="146DB440"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4FA8B671"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 xml:space="preserve">Artículo 15. Jurisdicción. La jurisdicción de lo Contencioso Administrativo conocerá de los procesos que se susciten con ocasión del ejercicio de las Acciones Populares originadas en actos, acciones u omisiones de las entidades públicas y de las personas privadas que desempeñen funciones administrativas, de conformidad con lo dispuesto en </w:t>
      </w:r>
      <w:r w:rsidRPr="00340590">
        <w:rPr>
          <w:rFonts w:ascii="Bookman Old Style" w:eastAsia="Garamond" w:hAnsi="Bookman Old Style" w:cs="Garamond"/>
          <w:sz w:val="22"/>
          <w:szCs w:val="22"/>
        </w:rPr>
        <w:t>las disposiciones vigentes sobre la materia</w:t>
      </w:r>
      <w:r w:rsidRPr="00340590">
        <w:rPr>
          <w:rFonts w:ascii="Bookman Old Style" w:eastAsia="Garamond" w:hAnsi="Bookman Old Style" w:cs="Garamond"/>
          <w:i/>
          <w:sz w:val="22"/>
          <w:szCs w:val="22"/>
        </w:rPr>
        <w:t>.</w:t>
      </w:r>
    </w:p>
    <w:p w14:paraId="166BF9ED"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i/>
          <w:sz w:val="22"/>
          <w:szCs w:val="22"/>
        </w:rPr>
      </w:pPr>
    </w:p>
    <w:p w14:paraId="475FA9A7"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340590">
        <w:rPr>
          <w:rFonts w:ascii="Bookman Old Style" w:eastAsia="Garamond" w:hAnsi="Bookman Old Style" w:cs="Garamond"/>
          <w:sz w:val="22"/>
          <w:szCs w:val="22"/>
        </w:rPr>
        <w:t>La especialidad agraria, rural y ambiental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3BFC3A1E"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E1D5292" w14:textId="564E718E"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340590">
        <w:rPr>
          <w:rFonts w:ascii="Bookman Old Style" w:eastAsia="Garamond" w:hAnsi="Bookman Old Style" w:cs="Garamond"/>
          <w:sz w:val="22"/>
          <w:szCs w:val="22"/>
        </w:rPr>
        <w:t>En los demás casos, conocerá la especialidad civil de la jurisdicción ordinaria. La especialidad agraria, rural y ambiental de la</w:t>
      </w:r>
      <w:r w:rsidRPr="009561D1">
        <w:rPr>
          <w:rFonts w:ascii="Bookman Old Style" w:eastAsia="Garamond" w:hAnsi="Bookman Old Style" w:cs="Garamond"/>
          <w:sz w:val="22"/>
          <w:szCs w:val="22"/>
        </w:rPr>
        <w:t xml:space="preserve">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p w14:paraId="45F598CF"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highlight w:val="green"/>
        </w:rPr>
      </w:pPr>
    </w:p>
    <w:p w14:paraId="22ECAC35"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 xml:space="preserve">Artículo 107. </w:t>
      </w:r>
      <w:r w:rsidRPr="009561D1">
        <w:rPr>
          <w:rFonts w:ascii="Bookman Old Style" w:eastAsia="Garamond" w:hAnsi="Bookman Old Style" w:cs="Helvetica"/>
          <w:sz w:val="22"/>
          <w:szCs w:val="22"/>
        </w:rPr>
        <w:t>Modifíquese el artículo 16 de la Ley 472 de 1998, el cual quedará así:</w:t>
      </w:r>
    </w:p>
    <w:p w14:paraId="6C973FBF"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01758212"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16. Competencia</w:t>
      </w:r>
      <w:r w:rsidRPr="00340590">
        <w:rPr>
          <w:rFonts w:ascii="Bookman Old Style" w:eastAsia="Garamond" w:hAnsi="Bookman Old Style" w:cs="Helvetica"/>
          <w:sz w:val="22"/>
          <w:szCs w:val="22"/>
        </w:rPr>
        <w:t>.</w:t>
      </w:r>
      <w:r w:rsidRPr="00340590">
        <w:rPr>
          <w:rFonts w:ascii="Bookman Old Style" w:eastAsia="Garamond" w:hAnsi="Bookman Old Style" w:cs="Helvetica"/>
          <w:i/>
          <w:sz w:val="22"/>
          <w:szCs w:val="22"/>
        </w:rPr>
        <w:t xml:space="preserve"> </w:t>
      </w:r>
      <w:r w:rsidRPr="00340590">
        <w:rPr>
          <w:rFonts w:ascii="Bookman Old Style" w:eastAsia="Garamond" w:hAnsi="Bookman Old Style" w:cs="Helvetica"/>
          <w:sz w:val="22"/>
          <w:szCs w:val="22"/>
        </w:rPr>
        <w:t>De las acciones populares conocerán en primera instancia los jueces administrativos, los jueces agrarios, rurales y ambientales administrativos, los jueces civiles de circuito y los jueces agrarios, rurales y ambientales. En segunda instancia, la competencia corresponderá al Tribunal Administrativo o al Tribunal Superior</w:t>
      </w:r>
      <w:r w:rsidRPr="009561D1">
        <w:rPr>
          <w:rFonts w:ascii="Bookman Old Style" w:eastAsia="Garamond" w:hAnsi="Bookman Old Style" w:cs="Helvetica"/>
          <w:sz w:val="22"/>
          <w:szCs w:val="22"/>
        </w:rPr>
        <w:t xml:space="preserve"> de Distrito Judicial de la especialidad y jurisdicción a la que pertenezca el juez de primera instancia.</w:t>
      </w:r>
    </w:p>
    <w:p w14:paraId="140B8D70"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220D91F1" w14:textId="1A3DAB34"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 xml:space="preserve">Será competente el juez del lugar de ocurrencia de los hechos o el del domicilio del demandado a elección del </w:t>
      </w:r>
      <w:r w:rsidRPr="009561D1">
        <w:rPr>
          <w:rFonts w:ascii="Bookman Old Style" w:eastAsia="Garamond" w:hAnsi="Bookman Old Style" w:cs="Helvetica"/>
          <w:bCs/>
          <w:sz w:val="22"/>
          <w:szCs w:val="22"/>
        </w:rPr>
        <w:t xml:space="preserve">accionante. Cuando por los hechos sean varios los jueces competentes, conocerá a prevención el juez </w:t>
      </w:r>
      <w:r w:rsidRPr="00340590">
        <w:rPr>
          <w:rFonts w:ascii="Bookman Old Style" w:eastAsia="Garamond" w:hAnsi="Bookman Old Style" w:cs="Helvetica"/>
          <w:bCs/>
          <w:sz w:val="22"/>
          <w:szCs w:val="22"/>
        </w:rPr>
        <w:t>ante el cual se hubiere presentado la acción. En los asuntos agrarios, rurales o ambientales</w:t>
      </w:r>
      <w:r w:rsidRPr="009561D1">
        <w:rPr>
          <w:rFonts w:ascii="Bookman Old Style" w:eastAsia="Garamond" w:hAnsi="Bookman Old Style" w:cs="Helvetica"/>
          <w:sz w:val="22"/>
          <w:szCs w:val="22"/>
        </w:rPr>
        <w:t xml:space="preserve"> se aplicarán las normas de competencia territorial establecidas en la norma especial.</w:t>
      </w:r>
      <w:r w:rsidR="00B039A4" w:rsidRPr="00B039A4">
        <w:rPr>
          <w:rFonts w:ascii="Bookman Old Style" w:eastAsia="Garamond" w:hAnsi="Bookman Old Style" w:cs="Helvetica"/>
          <w:sz w:val="22"/>
          <w:szCs w:val="22"/>
        </w:rPr>
        <w:t xml:space="preserve"> </w:t>
      </w:r>
    </w:p>
    <w:p w14:paraId="7DA47DF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highlight w:val="green"/>
        </w:rPr>
      </w:pPr>
    </w:p>
    <w:p w14:paraId="55278E67"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108. </w:t>
      </w:r>
      <w:r w:rsidRPr="009561D1">
        <w:rPr>
          <w:rFonts w:ascii="Bookman Old Style" w:eastAsia="Garamond" w:hAnsi="Bookman Old Style" w:cs="Garamond"/>
          <w:sz w:val="22"/>
          <w:szCs w:val="22"/>
        </w:rPr>
        <w:t>Modifíquese el artículo 50 de la Ley 472 de 1998, el cual quedará así:</w:t>
      </w:r>
    </w:p>
    <w:p w14:paraId="698EEA92"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2AC9C51F"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Artículo 50. Jurisdicción.</w:t>
      </w:r>
      <w:r w:rsidRPr="009561D1">
        <w:rPr>
          <w:rFonts w:ascii="Bookman Old Style" w:eastAsia="Garamond" w:hAnsi="Bookman Old Style" w:cs="Garamond"/>
          <w:i/>
          <w:sz w:val="22"/>
          <w:szCs w:val="22"/>
        </w:rPr>
        <w:t xml:space="preserve"> </w:t>
      </w:r>
      <w:r w:rsidRPr="009561D1">
        <w:rPr>
          <w:rFonts w:ascii="Bookman Old Style" w:eastAsia="Garamond" w:hAnsi="Bookman Old Style" w:cs="Garamond"/>
          <w:sz w:val="22"/>
          <w:szCs w:val="22"/>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199C0730"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i/>
          <w:sz w:val="22"/>
          <w:szCs w:val="22"/>
        </w:rPr>
      </w:pPr>
    </w:p>
    <w:p w14:paraId="11CC7683"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340590">
        <w:rPr>
          <w:rFonts w:ascii="Bookman Old Style" w:eastAsia="Garamond" w:hAnsi="Bookman Old Style" w:cs="Garamond"/>
          <w:sz w:val="22"/>
          <w:szCs w:val="22"/>
        </w:rPr>
        <w:t>La especialidad agraria, rural y ambiental de la jurisdicción de lo Contencioso Administrativo conocerá de las acciones de 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6BEB2A4C"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96FACDA" w14:textId="37C293FB"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340590">
        <w:rPr>
          <w:rFonts w:ascii="Bookman Old Style" w:eastAsia="Garamond" w:hAnsi="Bookman Old Style" w:cs="Garamond"/>
          <w:sz w:val="22"/>
          <w:szCs w:val="22"/>
        </w:rPr>
        <w:t>La jurisdicción civil ordinaria conocerá de los demás procesos que se susciten con ocasión del ejercicio de las acciones de grupo. La especialidad agraria, rural y ambiental de la jurisdicción ordinaria conocerá de las acciones de grupo entre particulares, siempre que la controversia sea de carácter agrario, rural o ambiental.</w:t>
      </w:r>
    </w:p>
    <w:p w14:paraId="4C47196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1ACABCD2"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 xml:space="preserve">Artículo 109. </w:t>
      </w:r>
      <w:r w:rsidRPr="009561D1">
        <w:rPr>
          <w:rFonts w:ascii="Bookman Old Style" w:eastAsia="Garamond" w:hAnsi="Bookman Old Style" w:cs="Helvetica"/>
          <w:sz w:val="22"/>
          <w:szCs w:val="22"/>
        </w:rPr>
        <w:t>Modifíquese el artículo 51 de la Ley 472 de 1998, el cual quedará así:</w:t>
      </w:r>
    </w:p>
    <w:p w14:paraId="6EBA72AB"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1CDF4AC"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Artículo 51. Competencia.</w:t>
      </w:r>
      <w:r w:rsidRPr="009561D1">
        <w:rPr>
          <w:rFonts w:ascii="Bookman Old Style" w:eastAsia="Garamond" w:hAnsi="Bookman Old Style" w:cs="Helvetica"/>
          <w:i/>
          <w:sz w:val="22"/>
          <w:szCs w:val="22"/>
        </w:rPr>
        <w:t xml:space="preserve"> </w:t>
      </w:r>
      <w:r w:rsidRPr="009561D1">
        <w:rPr>
          <w:rFonts w:ascii="Bookman Old Style" w:eastAsia="Garamond" w:hAnsi="Bookman Old Style" w:cs="Helvetica"/>
          <w:sz w:val="22"/>
          <w:szCs w:val="22"/>
        </w:rPr>
        <w:t xml:space="preserve">De las acciones de grupo conocerán en primera instancia los jueces administrativos, los jueces </w:t>
      </w:r>
      <w:r w:rsidRPr="00340590">
        <w:rPr>
          <w:rFonts w:ascii="Bookman Old Style" w:eastAsia="Garamond" w:hAnsi="Bookman Old Style" w:cs="Helvetica"/>
          <w:sz w:val="22"/>
          <w:szCs w:val="22"/>
        </w:rPr>
        <w:t>agrarios, rurales y ambientales administrativos, los jueces civiles de circuito y los jueces agrarios, rurales y ambientales. En segunda instancia la competencia corresponderá al Tribunal Administrativo o al Tribunal del Distrito Judicial de la especialidad y jurisdicción a la que pertenezca el juez de primera instancia.</w:t>
      </w:r>
    </w:p>
    <w:p w14:paraId="55302959" w14:textId="77777777" w:rsidR="00CB38A9" w:rsidRPr="00340590"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6CB76EF" w14:textId="33AF2463"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340590">
        <w:rPr>
          <w:rFonts w:ascii="Bookman Old Style" w:eastAsia="Garamond" w:hAnsi="Bookman Old Style" w:cs="Helvetica"/>
          <w:sz w:val="22"/>
          <w:szCs w:val="22"/>
        </w:rPr>
        <w:t>Será competente el juez de lugar de ocurrencia de los hechos o el del domicilio del accionado o accionante, a elección de éste. Cuando por los hechos sean varios los jueces competentes, conocerá a prevención el juez ante el cual se hubiere presentado la acción. En los asuntos agrarios, rurales o ambientales se aplicarán las normas de competencia territorial establecidas en la norma</w:t>
      </w:r>
      <w:r w:rsidRPr="009561D1">
        <w:rPr>
          <w:rFonts w:ascii="Bookman Old Style" w:eastAsia="Garamond" w:hAnsi="Bookman Old Style" w:cs="Helvetica"/>
          <w:sz w:val="22"/>
          <w:szCs w:val="22"/>
        </w:rPr>
        <w:t xml:space="preserve"> especial.</w:t>
      </w:r>
    </w:p>
    <w:p w14:paraId="469E645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Helvetica"/>
          <w:sz w:val="22"/>
          <w:szCs w:val="22"/>
        </w:rPr>
      </w:pPr>
    </w:p>
    <w:p w14:paraId="6396389A"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CAPÍTULO XIV</w:t>
      </w:r>
    </w:p>
    <w:p w14:paraId="30A2BF61" w14:textId="15066A47" w:rsidR="00B039A4" w:rsidRPr="00B039A4"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Remisiones y aspectos no regulados</w:t>
      </w:r>
    </w:p>
    <w:p w14:paraId="6E94C494"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0B1646C8" w14:textId="77777777" w:rsidR="00CB38A9" w:rsidRPr="009561D1" w:rsidRDefault="00CB38A9" w:rsidP="00CB38A9">
      <w:pPr>
        <w:pStyle w:val="Prrafodelista"/>
        <w:ind w:left="0" w:right="49"/>
        <w:jc w:val="both"/>
        <w:rPr>
          <w:rFonts w:ascii="Bookman Old Style" w:hAnsi="Bookman Old Style" w:cs="Arial"/>
          <w:bCs/>
          <w:sz w:val="22"/>
          <w:szCs w:val="22"/>
        </w:rPr>
      </w:pPr>
      <w:r w:rsidRPr="009561D1">
        <w:rPr>
          <w:rFonts w:ascii="Bookman Old Style" w:hAnsi="Bookman Old Style" w:cs="Arial"/>
          <w:b/>
          <w:sz w:val="22"/>
          <w:szCs w:val="22"/>
        </w:rPr>
        <w:t>Artículo 110. Aspectos no regulados.</w:t>
      </w:r>
      <w:r w:rsidRPr="009561D1">
        <w:rPr>
          <w:rFonts w:ascii="Bookman Old Style" w:hAnsi="Bookman Old Style" w:cs="Arial"/>
          <w:bCs/>
          <w:sz w:val="22"/>
          <w:szCs w:val="22"/>
        </w:rPr>
        <w:t xml:space="preserve"> En los aspectos procesales no contemplados en esta ley, respecto al trámite del proceso agrario, rura</w:t>
      </w:r>
      <w:r w:rsidRPr="00340590">
        <w:rPr>
          <w:rFonts w:ascii="Bookman Old Style" w:hAnsi="Bookman Old Style" w:cs="Arial"/>
          <w:bCs/>
          <w:sz w:val="22"/>
          <w:szCs w:val="22"/>
        </w:rPr>
        <w:t>l o ambiental que se tramita ante la Especialidad Agraria, Rural y Ambiental</w:t>
      </w:r>
      <w:r w:rsidRPr="009561D1">
        <w:rPr>
          <w:rFonts w:ascii="Bookman Old Style" w:hAnsi="Bookman Old Style" w:cs="Arial"/>
          <w:bCs/>
          <w:sz w:val="22"/>
          <w:szCs w:val="22"/>
        </w:rPr>
        <w:t xml:space="preserve"> de la Jurisdicción Ordinaria se seguirá el Código General del Proceso, en lo que sea compatible con la naturaleza de los procesos y actuaciones contempladas en esta norma.</w:t>
      </w:r>
    </w:p>
    <w:p w14:paraId="70A616FB" w14:textId="77777777" w:rsidR="00CB38A9" w:rsidRPr="009561D1" w:rsidRDefault="00CB38A9" w:rsidP="00CB38A9">
      <w:pPr>
        <w:pStyle w:val="Prrafodelista"/>
        <w:ind w:left="0" w:right="49"/>
        <w:jc w:val="both"/>
        <w:rPr>
          <w:rFonts w:ascii="Bookman Old Style" w:hAnsi="Bookman Old Style" w:cs="Arial"/>
          <w:bCs/>
          <w:sz w:val="22"/>
          <w:szCs w:val="22"/>
        </w:rPr>
      </w:pPr>
    </w:p>
    <w:p w14:paraId="2ECCA175" w14:textId="77777777" w:rsidR="00CB38A9" w:rsidRPr="00340590" w:rsidRDefault="00CB38A9" w:rsidP="00CB38A9">
      <w:pPr>
        <w:pStyle w:val="Prrafodelista"/>
        <w:ind w:left="0" w:right="49"/>
        <w:jc w:val="both"/>
        <w:rPr>
          <w:rFonts w:ascii="Bookman Old Style" w:hAnsi="Bookman Old Style" w:cs="Arial"/>
          <w:bCs/>
          <w:sz w:val="22"/>
          <w:szCs w:val="22"/>
        </w:rPr>
      </w:pPr>
      <w:r w:rsidRPr="009561D1">
        <w:rPr>
          <w:rFonts w:ascii="Bookman Old Style" w:hAnsi="Bookman Old Style" w:cs="Arial"/>
          <w:bCs/>
          <w:sz w:val="22"/>
          <w:szCs w:val="22"/>
        </w:rPr>
        <w:t xml:space="preserve">En los aspectos procesales no contemplados en esta ley, respecto al trámite del proceso agrario, </w:t>
      </w:r>
      <w:r w:rsidRPr="00340590">
        <w:rPr>
          <w:rFonts w:ascii="Bookman Old Style" w:hAnsi="Bookman Old Style" w:cs="Arial"/>
          <w:bCs/>
          <w:sz w:val="22"/>
          <w:szCs w:val="22"/>
        </w:rPr>
        <w:t>rural o ambiental que se tramita ante la Especialidad Agraria, Rural y Ambiental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7B5ACC28" w14:textId="77777777" w:rsidR="00CB38A9" w:rsidRPr="00340590" w:rsidRDefault="00CB38A9" w:rsidP="00CB38A9">
      <w:pPr>
        <w:pStyle w:val="Prrafodelista"/>
        <w:ind w:left="0" w:right="49"/>
        <w:jc w:val="both"/>
        <w:rPr>
          <w:rFonts w:ascii="Bookman Old Style" w:hAnsi="Bookman Old Style" w:cs="Arial"/>
          <w:bCs/>
          <w:sz w:val="22"/>
          <w:szCs w:val="22"/>
        </w:rPr>
      </w:pPr>
    </w:p>
    <w:p w14:paraId="655725BF" w14:textId="77777777" w:rsidR="00CB38A9" w:rsidRPr="009561D1" w:rsidRDefault="00CB38A9" w:rsidP="00CB38A9">
      <w:pPr>
        <w:pStyle w:val="Prrafodelista"/>
        <w:ind w:left="0" w:right="49"/>
        <w:jc w:val="both"/>
        <w:rPr>
          <w:rFonts w:ascii="Bookman Old Style" w:hAnsi="Bookman Old Style" w:cs="Arial"/>
          <w:bCs/>
          <w:sz w:val="22"/>
          <w:szCs w:val="22"/>
        </w:rPr>
      </w:pPr>
      <w:r w:rsidRPr="00340590">
        <w:rPr>
          <w:rFonts w:ascii="Bookman Old Style" w:hAnsi="Bookman Old Style" w:cs="Arial"/>
          <w:bCs/>
          <w:sz w:val="22"/>
          <w:szCs w:val="22"/>
        </w:rPr>
        <w:t>Contra las providencias proferidas en la Especialidad Agraria, Rural y Ambiental de la Jurisdicción de lo Contencioso Administrativo procederán los recursos extraordinarios</w:t>
      </w:r>
      <w:r w:rsidRPr="009561D1">
        <w:rPr>
          <w:rFonts w:ascii="Bookman Old Style" w:hAnsi="Bookman Old Style" w:cs="Arial"/>
          <w:bCs/>
          <w:sz w:val="22"/>
          <w:szCs w:val="22"/>
        </w:rPr>
        <w:t xml:space="preserve"> regulados en la Ley 1437 de 2011 en sus términos y reglas fijados, siempre que sean compatibles con la naturaleza de los procesos y actuaciones contempladas en esta ley.</w:t>
      </w:r>
    </w:p>
    <w:p w14:paraId="5B4FFD1B" w14:textId="77777777" w:rsidR="00CB38A9" w:rsidRPr="009561D1" w:rsidRDefault="00CB38A9" w:rsidP="00CB38A9">
      <w:pPr>
        <w:pStyle w:val="Prrafodelista"/>
        <w:ind w:left="0" w:right="49"/>
        <w:jc w:val="both"/>
        <w:rPr>
          <w:rFonts w:ascii="Bookman Old Style" w:hAnsi="Bookman Old Style" w:cs="Arial"/>
          <w:bCs/>
          <w:sz w:val="22"/>
          <w:szCs w:val="22"/>
        </w:rPr>
      </w:pPr>
    </w:p>
    <w:p w14:paraId="46D79C66" w14:textId="26ADE427"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Cs/>
          <w:sz w:val="22"/>
          <w:szCs w:val="22"/>
        </w:rPr>
        <w:t>El trámite de las acciones populares y de grupo se regulará por lo dispuesto en la Ley 472 de 1998.</w:t>
      </w:r>
    </w:p>
    <w:p w14:paraId="5897C35B"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FD78D67"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TÍTULO IV</w:t>
      </w:r>
    </w:p>
    <w:p w14:paraId="5B586050"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719DEED8" w14:textId="6873CA3B" w:rsidR="00B039A4" w:rsidRPr="00B039A4"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MÉTODOS DE RESOLUCIÓN DE CONFLICTOS EN ASUNTOS AGRARIOS Y RURALES</w:t>
      </w:r>
    </w:p>
    <w:p w14:paraId="52E0CBFB"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D2F4803"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w:t>
      </w:r>
      <w:r>
        <w:rPr>
          <w:rFonts w:ascii="Bookman Old Style" w:eastAsia="Garamond" w:hAnsi="Bookman Old Style" w:cs="Garamond"/>
          <w:b/>
          <w:sz w:val="22"/>
          <w:szCs w:val="22"/>
        </w:rPr>
        <w:t>11</w:t>
      </w:r>
      <w:r w:rsidRPr="009561D1">
        <w:rPr>
          <w:rFonts w:ascii="Bookman Old Style" w:eastAsia="Garamond" w:hAnsi="Bookman Old Style" w:cs="Garamond"/>
          <w:b/>
          <w:sz w:val="22"/>
          <w:szCs w:val="22"/>
        </w:rPr>
        <w:t xml:space="preserve">. Procedencia de la conciliación. </w:t>
      </w:r>
      <w:r w:rsidRPr="009561D1">
        <w:rPr>
          <w:rFonts w:ascii="Bookman Old Style" w:eastAsia="Garamond" w:hAnsi="Bookman Old Style" w:cs="Garamond"/>
          <w:sz w:val="22"/>
          <w:szCs w:val="22"/>
        </w:rPr>
        <w:t xml:space="preserve">Se podrán conciliar las materias de naturaleza agraria y rural que sean susceptibles de transacción, desistimiento, siempre que la ley no lo prohíba. Igualmente, ante la Procuraduría General de la Nación podrán conciliarse las pretensiones de contenido económico de las demandas de nulidad y restablecimiento del derecho contra actos administrativos. </w:t>
      </w:r>
    </w:p>
    <w:p w14:paraId="49EA985F" w14:textId="77777777" w:rsidR="00CB38A9" w:rsidRPr="009561D1"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642DD554" w14:textId="47E442F6" w:rsidR="00B039A4" w:rsidRPr="00B039A4" w:rsidRDefault="00CB38A9" w:rsidP="00CB38A9">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El conciliador en derecho, incluyendo el adjunto al despacho judicial, el servidor público habilitado para conciliar o el notario, deberán corroborar la procedencia de la solicitud de conciliación, de acuerdo con la naturaleza del asunto y previa acreditación de los requisitos establecidos en esta ley, y en las normas vigentes que regulan la conciliación. Para ello, los mencionados operadores podrán consultar el informe técnico jurídico elaborado por la Agencia Nacional de Tierras, así como las pruebas que obren en el expediente administrativo que se haya conformado y las que aporte el convocante con la solicitud, o alguno de los interesados ante la misma entidad.</w:t>
      </w:r>
    </w:p>
    <w:p w14:paraId="4D5DDC98"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3E9B75BA"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2</w:t>
      </w:r>
      <w:r w:rsidRPr="009561D1">
        <w:rPr>
          <w:rFonts w:ascii="Bookman Old Style" w:eastAsia="Garamond" w:hAnsi="Bookman Old Style" w:cs="Garamond"/>
          <w:b/>
          <w:sz w:val="22"/>
          <w:szCs w:val="22"/>
        </w:rPr>
        <w:t xml:space="preserve">. Conciliación prejudicial en asuntos de índole agraria y rural. </w:t>
      </w:r>
      <w:r w:rsidRPr="009561D1">
        <w:rPr>
          <w:rFonts w:ascii="Bookman Old Style" w:eastAsia="Garamond" w:hAnsi="Bookman Old Style" w:cs="Garamond"/>
          <w:sz w:val="22"/>
          <w:szCs w:val="22"/>
        </w:rPr>
        <w:t xml:space="preserve">La conciliación prejudicial no será requisito de procedibilidad para acudir ante los jueces agrarios y rurales. </w:t>
      </w:r>
    </w:p>
    <w:p w14:paraId="6D0045CC" w14:textId="77777777" w:rsidR="00CB38A9" w:rsidRPr="009561D1" w:rsidRDefault="00CB38A9" w:rsidP="00CB38A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54968CA" w14:textId="3E828C29" w:rsidR="00B039A4" w:rsidRPr="00B039A4" w:rsidRDefault="00CB38A9" w:rsidP="00CB38A9">
      <w:pPr>
        <w:widowControl w:val="0"/>
        <w:pBdr>
          <w:top w:val="nil"/>
          <w:left w:val="nil"/>
          <w:bottom w:val="nil"/>
          <w:right w:val="nil"/>
          <w:between w:val="nil"/>
        </w:pBdr>
        <w:tabs>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No obstante,</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sin perjuicio de la disposición del presente artículo, las autoridades nacionales y locales, bajo el liderazgo del Ministerio de Justicia y del Derecho en coordinación con el Ministerio de Agricultura y Desarrollo Rural y la Agencia de Nacional de Tierras o las entidades que hagan sus veces, promoverán campañas de fácil acceso a la población rural y vulnerable, orientadas a promover el uso del mecanismo de la conciliación, incluida la conciliación en equidad, y demás mecanismos alternativos de solución de conflictos en materia agraria y de tierras.</w:t>
      </w:r>
    </w:p>
    <w:p w14:paraId="4C46087D"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4E0D6612"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3</w:t>
      </w:r>
      <w:r w:rsidRPr="009561D1">
        <w:rPr>
          <w:rFonts w:ascii="Bookman Old Style" w:eastAsia="Garamond" w:hAnsi="Bookman Old Style" w:cs="Garamond"/>
          <w:b/>
          <w:sz w:val="22"/>
          <w:szCs w:val="22"/>
        </w:rPr>
        <w:t xml:space="preserve">. Competencia para conciliar. </w:t>
      </w:r>
      <w:r w:rsidRPr="009561D1">
        <w:rPr>
          <w:rFonts w:ascii="Bookman Old Style" w:eastAsia="Garamond" w:hAnsi="Bookman Old Style" w:cs="Garamond"/>
          <w:sz w:val="22"/>
          <w:szCs w:val="22"/>
        </w:rPr>
        <w:t xml:space="preserve">La conciliación relativa a asuntos de conocimiento de la Especialidad Agraria y Rural podrá adelantarse ante los siguientes operadores: (i) el juez que conozca del proceso, (ii) el conciliador adjunto al despacho judicial, (iii) los funcionarios que la Procuraduría General de la Nación designe, (iv) la Agencia Nacional de Tierras, (v) los notarios, (vi) los funcionarios que la Defensoría del Pueblo designe, (vii) los personeros municipales y distritales, y (viii) los centros de conciliación autorizados por el Ministerio de Justicia y del Derecho. </w:t>
      </w:r>
    </w:p>
    <w:p w14:paraId="7311A29E"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6987EB0"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Parágrafo. </w:t>
      </w:r>
      <w:r w:rsidRPr="009561D1">
        <w:rPr>
          <w:rFonts w:ascii="Bookman Old Style" w:eastAsia="Garamond" w:hAnsi="Bookman Old Style" w:cs="Garamond"/>
          <w:sz w:val="22"/>
          <w:szCs w:val="22"/>
        </w:rPr>
        <w:t>La Agencia Nacional de Tierras dispondrá de un equipo jurídico que, previa formación y capacitación por entidades avaladas por el Ministerio de Justicia y del Derecho, tenga la calidad de conciliadores en los asuntos de índole agraria y rural, de conformidad con las normas que regulan la materia.</w:t>
      </w:r>
    </w:p>
    <w:p w14:paraId="2340E002"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2FAEB3D" w14:textId="0ADE7DCD" w:rsidR="00B039A4" w:rsidRPr="00B039A4"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sz w:val="22"/>
          <w:szCs w:val="22"/>
        </w:rPr>
        <w:t>Los estudiantes de las Facultades de Derecho que obtengan licencia temporal 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se cumplan los requerimientos establecidos en los Parágrafos 1 y 2 del artículo 11 de la Ley 640 de 2001 y demás normas reglamentarias</w:t>
      </w:r>
      <w:r w:rsidRPr="009561D1">
        <w:rPr>
          <w:rFonts w:ascii="Bookman Old Style" w:eastAsia="Garamond" w:hAnsi="Bookman Old Style" w:cs="Garamond"/>
          <w:b/>
          <w:sz w:val="22"/>
          <w:szCs w:val="22"/>
        </w:rPr>
        <w:t>.</w:t>
      </w:r>
    </w:p>
    <w:p w14:paraId="6F1F3163"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7F98F0C2"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4</w:t>
      </w:r>
      <w:r w:rsidRPr="009561D1">
        <w:rPr>
          <w:rFonts w:ascii="Bookman Old Style" w:eastAsia="Garamond" w:hAnsi="Bookman Old Style" w:cs="Garamond"/>
          <w:b/>
          <w:sz w:val="22"/>
          <w:szCs w:val="22"/>
        </w:rPr>
        <w:t xml:space="preserve">. Audiencia de conciliación. </w:t>
      </w:r>
      <w:r w:rsidRPr="009561D1">
        <w:rPr>
          <w:rFonts w:ascii="Bookman Old Style" w:eastAsia="Garamond" w:hAnsi="Bookman Old Style" w:cs="Garamond"/>
          <w:sz w:val="22"/>
          <w:szCs w:val="22"/>
        </w:rPr>
        <w:t>La audiencia de conciliación se llevará a cabo en la fecha que disponga el conciliador o en el mismo momento y lugar en donde se presente la solicitud elevada por las partes, evitando cualquier dilación para su trámite, la cual se someterá a lo señalado en el artículo 20 de la Ley 640 de 2001.</w:t>
      </w:r>
    </w:p>
    <w:p w14:paraId="295931BF"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D690EC2" w14:textId="5DD63C2F" w:rsidR="00B039A4" w:rsidRPr="00B039A4"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Parágrafo. </w:t>
      </w:r>
      <w:r w:rsidRPr="009561D1">
        <w:rPr>
          <w:rFonts w:ascii="Bookman Old Style" w:eastAsia="Garamond" w:hAnsi="Bookman Old Style" w:cs="Garamond"/>
          <w:sz w:val="22"/>
          <w:szCs w:val="22"/>
        </w:rPr>
        <w:t>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Final para la terminación del conflicto y la construcción de una paz estable y duradera.</w:t>
      </w:r>
    </w:p>
    <w:p w14:paraId="3268016B"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B0B30A6" w14:textId="7C539028" w:rsidR="00B039A4" w:rsidRPr="00B039A4" w:rsidRDefault="00DC104D"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5</w:t>
      </w:r>
      <w:r w:rsidRPr="009561D1">
        <w:rPr>
          <w:rFonts w:ascii="Bookman Old Style" w:eastAsia="Garamond" w:hAnsi="Bookman Old Style" w:cs="Garamond"/>
          <w:b/>
          <w:sz w:val="22"/>
          <w:szCs w:val="22"/>
        </w:rPr>
        <w:t xml:space="preserve">. Aprobación judicial del Acuerdo de conciliación. </w:t>
      </w:r>
      <w:r w:rsidRPr="009561D1">
        <w:rPr>
          <w:rFonts w:ascii="Bookman Old Style" w:eastAsia="Garamond" w:hAnsi="Bookman Old Style" w:cs="Garamond"/>
          <w:sz w:val="22"/>
          <w:szCs w:val="22"/>
        </w:rPr>
        <w:t>El acuerdo de conciliación celebrado sobre asuntos agrarios y rurales de competencia de la jurisdicción de lo contencioso administrativo se remitirá al operador judicial competente para su respectiva aprobación.</w:t>
      </w:r>
    </w:p>
    <w:p w14:paraId="575634C8"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54100846" w14:textId="77777777" w:rsidR="00DC104D" w:rsidRPr="009561D1" w:rsidRDefault="00DC104D" w:rsidP="00DC104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6</w:t>
      </w:r>
      <w:r w:rsidRPr="009561D1">
        <w:rPr>
          <w:rFonts w:ascii="Bookman Old Style" w:eastAsia="Garamond" w:hAnsi="Bookman Old Style" w:cs="Garamond"/>
          <w:b/>
          <w:sz w:val="22"/>
          <w:szCs w:val="22"/>
        </w:rPr>
        <w:t xml:space="preserve">. Trámite de aprobación judicial del acuerdo conciliatorio. </w:t>
      </w:r>
      <w:r w:rsidRPr="009561D1">
        <w:rPr>
          <w:rFonts w:ascii="Bookman Old Style" w:eastAsia="Garamond" w:hAnsi="Bookman Old Style" w:cs="Garamond"/>
          <w:sz w:val="22"/>
          <w:szCs w:val="22"/>
        </w:rPr>
        <w:t>El procedimiento de aprobación judicial de la conciliación se sujetará a las siguientes reglas:</w:t>
      </w:r>
    </w:p>
    <w:p w14:paraId="061A49FD"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995193F" w14:textId="77777777" w:rsidR="00DC104D" w:rsidRPr="009561D1" w:rsidRDefault="00DC104D" w:rsidP="00492268">
      <w:pPr>
        <w:widowControl w:val="0"/>
        <w:numPr>
          <w:ilvl w:val="0"/>
          <w:numId w:val="100"/>
        </w:numPr>
        <w:pBdr>
          <w:top w:val="nil"/>
          <w:left w:val="nil"/>
          <w:bottom w:val="nil"/>
          <w:right w:val="nil"/>
          <w:between w:val="nil"/>
        </w:pBdr>
        <w:ind w:left="0" w:right="49" w:firstLine="0"/>
        <w:jc w:val="both"/>
        <w:rPr>
          <w:rFonts w:ascii="Bookman Old Style" w:hAnsi="Bookman Old Style"/>
          <w:sz w:val="22"/>
          <w:szCs w:val="22"/>
        </w:rPr>
      </w:pPr>
      <w:r w:rsidRPr="009561D1">
        <w:rPr>
          <w:rFonts w:ascii="Bookman Old Style" w:eastAsia="Garamond" w:hAnsi="Bookman Old Style" w:cs="Garamond"/>
          <w:sz w:val="22"/>
          <w:szCs w:val="22"/>
        </w:rPr>
        <w:t>El juez examinará el expediente y las pruebas allegadas al trámite conciliatorio. De encontrar el acuerdo conforme a derecho proferirá auto aprobatorio, dentro de los veinte (20) días siguientes a la recepción de la actuación en el despacho.</w:t>
      </w:r>
    </w:p>
    <w:p w14:paraId="27F6516B" w14:textId="77777777" w:rsidR="00DC104D" w:rsidRPr="009561D1" w:rsidRDefault="00DC104D" w:rsidP="00DC104D">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2F9E2CF2" w14:textId="77777777" w:rsidR="00DC104D" w:rsidRPr="009561D1" w:rsidRDefault="00DC104D" w:rsidP="00492268">
      <w:pPr>
        <w:widowControl w:val="0"/>
        <w:numPr>
          <w:ilvl w:val="0"/>
          <w:numId w:val="100"/>
        </w:numPr>
        <w:pBdr>
          <w:top w:val="nil"/>
          <w:left w:val="nil"/>
          <w:bottom w:val="nil"/>
          <w:right w:val="nil"/>
          <w:between w:val="nil"/>
        </w:pBdr>
        <w:ind w:left="0" w:right="49" w:firstLine="0"/>
        <w:jc w:val="both"/>
        <w:rPr>
          <w:rFonts w:ascii="Bookman Old Style" w:hAnsi="Bookman Old Style"/>
          <w:sz w:val="22"/>
          <w:szCs w:val="22"/>
        </w:rPr>
      </w:pPr>
      <w:r w:rsidRPr="009561D1">
        <w:rPr>
          <w:rFonts w:ascii="Bookman Old Style" w:eastAsia="Garamond" w:hAnsi="Bookman Old Style" w:cs="Garamond"/>
          <w:sz w:val="22"/>
          <w:szCs w:val="22"/>
        </w:rPr>
        <w:t>El juez podrá requerir a las partes para que subsanen las deficiencias dentro de los diez (10) días siguientes a la notificación o procederá a decretar las pruebas que requiera para dictar el auto.</w:t>
      </w:r>
    </w:p>
    <w:p w14:paraId="622F06CB" w14:textId="77777777" w:rsidR="00DC104D" w:rsidRPr="009561D1" w:rsidRDefault="00DC104D" w:rsidP="00DC104D">
      <w:pPr>
        <w:ind w:right="49"/>
        <w:rPr>
          <w:rFonts w:ascii="Bookman Old Style" w:eastAsia="Garamond" w:hAnsi="Bookman Old Style" w:cs="Garamond"/>
          <w:sz w:val="22"/>
          <w:szCs w:val="22"/>
        </w:rPr>
      </w:pPr>
    </w:p>
    <w:p w14:paraId="41249381" w14:textId="77777777" w:rsidR="00DC104D" w:rsidRPr="009561D1" w:rsidRDefault="00DC104D" w:rsidP="00492268">
      <w:pPr>
        <w:widowControl w:val="0"/>
        <w:numPr>
          <w:ilvl w:val="0"/>
          <w:numId w:val="100"/>
        </w:numPr>
        <w:pBdr>
          <w:top w:val="nil"/>
          <w:left w:val="nil"/>
          <w:bottom w:val="nil"/>
          <w:right w:val="nil"/>
          <w:between w:val="nil"/>
        </w:pBdr>
        <w:ind w:left="0" w:right="49" w:firstLine="0"/>
        <w:jc w:val="both"/>
        <w:rPr>
          <w:rFonts w:ascii="Bookman Old Style" w:hAnsi="Bookman Old Style"/>
          <w:sz w:val="22"/>
          <w:szCs w:val="22"/>
        </w:rPr>
      </w:pPr>
      <w:r w:rsidRPr="009561D1">
        <w:rPr>
          <w:rFonts w:ascii="Bookman Old Style" w:eastAsia="Garamond" w:hAnsi="Bookman Old Style" w:cs="Garamond"/>
          <w:sz w:val="22"/>
          <w:szCs w:val="22"/>
        </w:rPr>
        <w:t>Si hubiere transcurrido el plazo señalado en el literal anterior sin que se hubieren subsanado las deficiencias, el juez dispondrá el rechazo de la solicitud de aprobación del acuerdo conciliatorio. En el evento en que se subsanen las deficiencias el juez, si lo considera, podrá decretar pruebas, en este caso el término para resolver la solicitud se ampliará por diez (10) días.</w:t>
      </w:r>
    </w:p>
    <w:p w14:paraId="333B9C13" w14:textId="77777777" w:rsidR="00DC104D" w:rsidRPr="009561D1" w:rsidRDefault="00DC104D" w:rsidP="00DC104D">
      <w:pPr>
        <w:widowControl w:val="0"/>
        <w:pBdr>
          <w:top w:val="nil"/>
          <w:left w:val="nil"/>
          <w:bottom w:val="nil"/>
          <w:right w:val="nil"/>
          <w:between w:val="nil"/>
        </w:pBdr>
        <w:ind w:right="49"/>
        <w:jc w:val="both"/>
        <w:rPr>
          <w:rFonts w:ascii="Bookman Old Style" w:eastAsia="Garamond" w:hAnsi="Bookman Old Style" w:cs="Garamond"/>
          <w:sz w:val="22"/>
          <w:szCs w:val="22"/>
        </w:rPr>
      </w:pPr>
    </w:p>
    <w:p w14:paraId="08794C41" w14:textId="10DF4113" w:rsidR="00B039A4" w:rsidRPr="00B039A4" w:rsidRDefault="00DC104D" w:rsidP="00DC104D">
      <w:pPr>
        <w:widowControl w:val="0"/>
        <w:pBdr>
          <w:top w:val="nil"/>
          <w:left w:val="nil"/>
          <w:bottom w:val="nil"/>
          <w:right w:val="nil"/>
          <w:between w:val="nil"/>
        </w:pBdr>
        <w:ind w:right="49"/>
        <w:jc w:val="both"/>
        <w:rPr>
          <w:rFonts w:ascii="Bookman Old Style" w:hAnsi="Bookman Old Style"/>
          <w:sz w:val="22"/>
          <w:szCs w:val="22"/>
        </w:rPr>
      </w:pPr>
      <w:r w:rsidRPr="009561D1">
        <w:rPr>
          <w:rFonts w:ascii="Bookman Old Style" w:eastAsia="Garamond" w:hAnsi="Bookman Old Style" w:cs="Garamond"/>
          <w:sz w:val="22"/>
          <w:szCs w:val="22"/>
        </w:rPr>
        <w:t>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correspondiente.</w:t>
      </w:r>
    </w:p>
    <w:p w14:paraId="306F11E3"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00DF4C0" w14:textId="55744D6F" w:rsidR="00B039A4" w:rsidRPr="00B039A4" w:rsidRDefault="00DC104D"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7</w:t>
      </w:r>
      <w:r w:rsidRPr="009561D1">
        <w:rPr>
          <w:rFonts w:ascii="Bookman Old Style" w:eastAsia="Garamond" w:hAnsi="Bookman Old Style" w:cs="Garamond"/>
          <w:b/>
          <w:sz w:val="22"/>
          <w:szCs w:val="22"/>
        </w:rPr>
        <w:t xml:space="preserve">. Registro de los acuerdos de conciliación que no requieren de aprobación judicial. </w:t>
      </w:r>
      <w:r w:rsidRPr="009561D1">
        <w:rPr>
          <w:rFonts w:ascii="Bookman Old Style" w:eastAsia="Garamond" w:hAnsi="Bookman Old Style" w:cs="Garamond"/>
          <w:sz w:val="22"/>
          <w:szCs w:val="22"/>
        </w:rPr>
        <w:t>Para el registro de los acuerdos de conciliación, las actas originales serán archivadas por los conciliadores, los centros de conciliación, las notarías y las entidades públicas que cuenten con funcionarios habilitados para conciliar en temas agrarios y rurales, de acuerdo con la norma vigente que regula la conciliación y la norma vigente en materia de archivo.</w:t>
      </w:r>
    </w:p>
    <w:p w14:paraId="227347F0"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B9B8207" w14:textId="7645B726" w:rsidR="00B039A4" w:rsidRPr="00B039A4" w:rsidRDefault="00DC104D"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8</w:t>
      </w:r>
      <w:r w:rsidRPr="009561D1">
        <w:rPr>
          <w:rFonts w:ascii="Bookman Old Style" w:eastAsia="Garamond" w:hAnsi="Bookman Old Style" w:cs="Garamond"/>
          <w:b/>
          <w:sz w:val="22"/>
          <w:szCs w:val="22"/>
        </w:rPr>
        <w:t xml:space="preserve">. Amigable composición. </w:t>
      </w:r>
      <w:r w:rsidRPr="009561D1">
        <w:rPr>
          <w:rFonts w:ascii="Bookman Old Style" w:eastAsia="Garamond" w:hAnsi="Bookman Old Style" w:cs="Garamond"/>
          <w:sz w:val="22"/>
          <w:szCs w:val="22"/>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p w14:paraId="57D81717"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3A036201"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11</w:t>
      </w:r>
      <w:r>
        <w:rPr>
          <w:rFonts w:ascii="Bookman Old Style" w:eastAsia="Garamond" w:hAnsi="Bookman Old Style" w:cs="Garamond"/>
          <w:b/>
          <w:sz w:val="22"/>
          <w:szCs w:val="22"/>
        </w:rPr>
        <w:t>9</w:t>
      </w:r>
      <w:r w:rsidRPr="009561D1">
        <w:rPr>
          <w:rFonts w:ascii="Bookman Old Style" w:eastAsia="Garamond" w:hAnsi="Bookman Old Style" w:cs="Garamond"/>
          <w:b/>
          <w:sz w:val="22"/>
          <w:szCs w:val="22"/>
        </w:rPr>
        <w:t xml:space="preserve">. Otros métodos de resolución de conflictos. </w:t>
      </w:r>
      <w:r w:rsidRPr="009561D1">
        <w:rPr>
          <w:rFonts w:ascii="Bookman Old Style" w:eastAsia="Garamond" w:hAnsi="Bookman Old Style" w:cs="Garamond"/>
          <w:sz w:val="22"/>
          <w:szCs w:val="22"/>
        </w:rPr>
        <w:t>En las controversias de índole agraria y rural susceptibles de conciliación, las partes podrán  explorar diferentes mecanismos alternativos de naturaleza autocompositiva, tales como la mediación, la negociación o la facilitación a través de organizaciones comunales, campesinas, rurales, veredales o de mujeres, al igual que métodos tradicionales de solución de conflictos, cuya decisión definitiva deberá ser aprobada judicialmente, en los términos establecidos para la conciliación en la presente ley, las Ley 446 de 1998 y la Ley 1563 de 2012.</w:t>
      </w:r>
    </w:p>
    <w:p w14:paraId="2ED39DBA"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0756A87D" w14:textId="77777777" w:rsidR="00DC104D" w:rsidRPr="009561D1" w:rsidRDefault="00DC104D" w:rsidP="00DC104D">
      <w:pPr>
        <w:jc w:val="both"/>
        <w:rPr>
          <w:rFonts w:ascii="Bookman Old Style" w:eastAsia="Garamond" w:hAnsi="Bookman Old Style" w:cs="Garamond"/>
          <w:sz w:val="22"/>
          <w:szCs w:val="22"/>
        </w:rPr>
      </w:pPr>
      <w:r w:rsidRPr="009561D1">
        <w:rPr>
          <w:rFonts w:ascii="Bookman Old Style" w:eastAsia="Garamond" w:hAnsi="Bookman Old Style" w:cs="Garamond"/>
          <w:sz w:val="22"/>
          <w:szCs w:val="22"/>
        </w:rPr>
        <w:t>Para estos casos, las autoridades del nivel nacional y territorial deberán promover espacios de participación de las mujeres y de las organizaciones de mujeres en la resolución de conflictos sobre la tenencia y uso de la tierra.</w:t>
      </w:r>
    </w:p>
    <w:p w14:paraId="228A7491" w14:textId="77777777" w:rsidR="00DC104D" w:rsidRPr="009561D1" w:rsidRDefault="00DC104D" w:rsidP="00DC104D">
      <w:pPr>
        <w:rPr>
          <w:rFonts w:ascii="Bookman Old Style" w:hAnsi="Bookman Old Style"/>
          <w:sz w:val="22"/>
          <w:szCs w:val="22"/>
        </w:rPr>
      </w:pPr>
    </w:p>
    <w:p w14:paraId="34A69826"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Parágrafo 1º. </w:t>
      </w:r>
      <w:r w:rsidRPr="009561D1">
        <w:rPr>
          <w:rFonts w:ascii="Bookman Old Style" w:eastAsia="Garamond" w:hAnsi="Bookman Old Style" w:cs="Garamond"/>
          <w:sz w:val="22"/>
          <w:szCs w:val="22"/>
        </w:rPr>
        <w:t xml:space="preserve">El Gobierno Nacional promoverá y apoyará los mecanismos comunitarios y tradicionales de solución de conflictos, al igual que la participación de las mujeres y de las organizaciones de las mujeres en la resolución de conflictos sobre la propiedad, tenencia y uso de la tierra. </w:t>
      </w:r>
    </w:p>
    <w:p w14:paraId="7627A97E"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A9E2FBF"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Parágrafo 2º. </w:t>
      </w:r>
      <w:r w:rsidRPr="009561D1">
        <w:rPr>
          <w:rFonts w:ascii="Bookman Old Style" w:eastAsia="Garamond" w:hAnsi="Bookman Old Style" w:cs="Garamond"/>
          <w:sz w:val="22"/>
          <w:szCs w:val="22"/>
        </w:rPr>
        <w:t>El Gobierno Nacional promoverá y apoyará los mecanismos alternativos de solución de conflictos propios de las comunidades étnicas del país, de conformidad con sus costumbres y cultura de arraigo ancestral.</w:t>
      </w:r>
    </w:p>
    <w:p w14:paraId="519A9EA8"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071F4995" w14:textId="33C57EEE" w:rsidR="00B039A4" w:rsidRPr="00B039A4"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Parágrafo 3º.</w:t>
      </w:r>
      <w:r w:rsidRPr="009561D1">
        <w:rPr>
          <w:rFonts w:ascii="Bookman Old Style" w:eastAsia="Garamond" w:hAnsi="Bookman Old Style" w:cs="Garamond"/>
          <w:sz w:val="22"/>
          <w:szCs w:val="22"/>
        </w:rPr>
        <w:t xml:space="preserve"> Créase un fondo cuenta sin personería jurídica adscrito al Ministerio de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p w14:paraId="56567C45"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p>
    <w:p w14:paraId="4EEA442C" w14:textId="55FCB72A" w:rsidR="00B039A4" w:rsidRPr="00B039A4" w:rsidRDefault="00DC104D"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b/>
          <w:sz w:val="22"/>
          <w:szCs w:val="22"/>
        </w:rPr>
        <w:t>Artículo 1</w:t>
      </w:r>
      <w:r>
        <w:rPr>
          <w:rFonts w:ascii="Bookman Old Style" w:eastAsia="Garamond" w:hAnsi="Bookman Old Style" w:cs="Helvetica"/>
          <w:b/>
          <w:sz w:val="22"/>
          <w:szCs w:val="22"/>
        </w:rPr>
        <w:t>20</w:t>
      </w:r>
      <w:r w:rsidRPr="009561D1">
        <w:rPr>
          <w:rFonts w:ascii="Bookman Old Style" w:eastAsia="Garamond" w:hAnsi="Bookman Old Style" w:cs="Helvetica"/>
          <w:b/>
          <w:sz w:val="22"/>
          <w:szCs w:val="22"/>
        </w:rPr>
        <w:t xml:space="preserve">. Remisión normativa. </w:t>
      </w:r>
      <w:r w:rsidRPr="009561D1">
        <w:rPr>
          <w:rFonts w:ascii="Bookman Old Style" w:eastAsia="Garamond" w:hAnsi="Bookman Old Style" w:cs="Helvetica"/>
          <w:sz w:val="22"/>
          <w:szCs w:val="22"/>
        </w:rPr>
        <w:t>En los asuntos que no se encuentren regulados en el presente título, se aplicarán lo dispuesto en las leyes 446 de 1998, 1563 de 2012 y demás normas vigentes en materia de Métodos Alternativos de Solución de Conflictos.</w:t>
      </w:r>
    </w:p>
    <w:p w14:paraId="0C463569"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7C7BC66C" w14:textId="6EDCFA6B" w:rsidR="00B039A4" w:rsidRPr="00B039A4" w:rsidRDefault="00DC104D" w:rsidP="00517EE6">
      <w:pPr>
        <w:widowControl w:val="0"/>
        <w:pBdr>
          <w:top w:val="nil"/>
          <w:left w:val="nil"/>
          <w:bottom w:val="nil"/>
          <w:right w:val="nil"/>
          <w:between w:val="nil"/>
        </w:pBdr>
        <w:tabs>
          <w:tab w:val="left" w:pos="1906"/>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w:t>
      </w:r>
      <w:r>
        <w:rPr>
          <w:rFonts w:ascii="Bookman Old Style" w:eastAsia="Garamond" w:hAnsi="Bookman Old Style" w:cs="Garamond"/>
          <w:b/>
          <w:sz w:val="22"/>
          <w:szCs w:val="22"/>
        </w:rPr>
        <w:t>21</w:t>
      </w:r>
      <w:r w:rsidRPr="009561D1">
        <w:rPr>
          <w:rFonts w:ascii="Bookman Old Style" w:eastAsia="Garamond" w:hAnsi="Bookman Old Style" w:cs="Garamond"/>
          <w:b/>
          <w:sz w:val="22"/>
          <w:szCs w:val="22"/>
        </w:rPr>
        <w:t>.</w:t>
      </w:r>
      <w:r w:rsidRPr="009561D1">
        <w:rPr>
          <w:rFonts w:ascii="Bookman Old Style" w:eastAsia="Garamond" w:hAnsi="Bookman Old Style" w:cs="Garamond"/>
          <w:sz w:val="22"/>
          <w:szCs w:val="22"/>
        </w:rPr>
        <w:t xml:space="preserve"> En relación con los asuntos objeto de esta ley, el Consejo Superior de la Judicatura en coordinación con el Ministerio de Justicia y del Derecho, adelantarán las acciones necesarias para articular el Sistema de Información de la Conciliación, el Arbitraje y la Amigable composición del Ministerio de Justicia y del Derecho desarrollo (SICAAC) con los sistemas de información que administra el  Consejo Superior de la Judicatura, con el propósito de registrar y llevar estadísticas de los casos, incluyendo entre otras variables: partes interesadas, tipo y asunto a conciliar, fechas y tiempos, estado de avance, localización geográfica, entidad que lleva la conciliación y decisión del caso y aquellos casos que no lograron hacer tránsito a cosa juzgada y que debieron o deben direccionarse a las respectivas instancias administrativas y/o judiciales.</w:t>
      </w:r>
    </w:p>
    <w:p w14:paraId="33780FCD"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3721AC8F" w14:textId="77777777" w:rsidR="00DC104D" w:rsidRPr="009561D1"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TÍTULO V</w:t>
      </w:r>
    </w:p>
    <w:p w14:paraId="2D62F195" w14:textId="21E5BC5F" w:rsidR="00B039A4" w:rsidRPr="00B039A4" w:rsidRDefault="00DC104D" w:rsidP="00DC104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r w:rsidRPr="009561D1">
        <w:rPr>
          <w:rFonts w:ascii="Bookman Old Style" w:eastAsia="Garamond" w:hAnsi="Bookman Old Style" w:cs="Garamond"/>
          <w:b/>
          <w:sz w:val="22"/>
          <w:szCs w:val="22"/>
        </w:rPr>
        <w:t xml:space="preserve">FORMACIÓN Y PROMOCIÓN DEL DERECHO AGRARIO, RURAL </w:t>
      </w:r>
      <w:r w:rsidRPr="009F673F">
        <w:rPr>
          <w:rFonts w:ascii="Bookman Old Style" w:eastAsia="Garamond" w:hAnsi="Bookman Old Style" w:cs="Garamond"/>
          <w:b/>
          <w:sz w:val="22"/>
          <w:szCs w:val="22"/>
        </w:rPr>
        <w:t>Y AMBIENTAL</w:t>
      </w:r>
      <w:r w:rsidR="00B039A4" w:rsidRPr="00B039A4">
        <w:rPr>
          <w:rFonts w:ascii="Bookman Old Style" w:eastAsia="Garamond" w:hAnsi="Bookman Old Style" w:cs="Garamond"/>
          <w:b/>
          <w:sz w:val="22"/>
          <w:szCs w:val="22"/>
        </w:rPr>
        <w:t xml:space="preserve"> </w:t>
      </w:r>
    </w:p>
    <w:p w14:paraId="47DAB3C6"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Bookman Old Style" w:eastAsia="Garamond" w:hAnsi="Bookman Old Style" w:cs="Garamond"/>
          <w:b/>
          <w:sz w:val="22"/>
          <w:szCs w:val="22"/>
        </w:rPr>
      </w:pPr>
    </w:p>
    <w:p w14:paraId="2C2F9A2F" w14:textId="447103CB" w:rsidR="00B039A4" w:rsidRPr="00B039A4" w:rsidRDefault="00DC104D"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hAnsi="Bookman Old Style" w:cs="Arial"/>
          <w:b/>
          <w:sz w:val="22"/>
          <w:szCs w:val="22"/>
        </w:rPr>
        <w:t xml:space="preserve">Artículo 122. Formación en derecho agrario, rural </w:t>
      </w:r>
      <w:r w:rsidRPr="00340590">
        <w:rPr>
          <w:rFonts w:ascii="Bookman Old Style" w:hAnsi="Bookman Old Style" w:cs="Arial"/>
          <w:b/>
          <w:sz w:val="22"/>
          <w:szCs w:val="22"/>
        </w:rPr>
        <w:t>y ambiental.</w:t>
      </w:r>
      <w:r w:rsidRPr="009561D1">
        <w:rPr>
          <w:rFonts w:ascii="Bookman Old Style" w:hAnsi="Bookman Old Style" w:cs="Arial"/>
          <w:bCs/>
          <w:sz w:val="22"/>
          <w:szCs w:val="22"/>
        </w:rPr>
        <w:t xml:space="preserve"> Las instituciones universitarias, a través de los programas de derecho y en el marco de la autonomía universitaria, implementarán las medidas necesarias para incluir en sus currículos académicos la formación en estudios en derecho agrario, rural </w:t>
      </w:r>
      <w:r w:rsidRPr="00340590">
        <w:rPr>
          <w:rFonts w:ascii="Bookman Old Style" w:hAnsi="Bookman Old Style" w:cs="Arial"/>
          <w:bCs/>
          <w:sz w:val="22"/>
          <w:szCs w:val="22"/>
        </w:rPr>
        <w:t>y ambiental.</w:t>
      </w:r>
    </w:p>
    <w:p w14:paraId="393ABC17"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b/>
          <w:sz w:val="22"/>
          <w:szCs w:val="22"/>
        </w:rPr>
      </w:pPr>
    </w:p>
    <w:p w14:paraId="1A63F548" w14:textId="77777777" w:rsidR="00DC104D" w:rsidRPr="009561D1" w:rsidRDefault="00DC104D" w:rsidP="00DC104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123. Judicatura en despachos judiciales agrarios, rurales</w:t>
      </w:r>
      <w:r w:rsidRPr="00340590">
        <w:rPr>
          <w:rFonts w:ascii="Bookman Old Style" w:eastAsia="Garamond" w:hAnsi="Bookman Old Style" w:cs="Garamond"/>
          <w:b/>
          <w:sz w:val="22"/>
          <w:szCs w:val="22"/>
        </w:rPr>
        <w:t xml:space="preserve"> y ambientales.</w:t>
      </w:r>
      <w:r w:rsidRPr="00340590">
        <w:rPr>
          <w:rFonts w:ascii="Bookman Old Style" w:eastAsia="Garamond" w:hAnsi="Bookman Old Style" w:cs="Garamond"/>
          <w:sz w:val="22"/>
          <w:szCs w:val="22"/>
        </w:rPr>
        <w:t xml:space="preserve"> Para </w:t>
      </w:r>
      <w:r w:rsidRPr="009561D1">
        <w:rPr>
          <w:rFonts w:ascii="Bookman Old Style" w:eastAsia="Garamond" w:hAnsi="Bookman Old Style" w:cs="Garamond"/>
          <w:sz w:val="22"/>
          <w:szCs w:val="22"/>
        </w:rPr>
        <w:t>optar el título de abogado el estudiante podrá acreditar haber prestado servicio de judicatura en cualquier despacho judicial agrario</w:t>
      </w:r>
      <w:r w:rsidRPr="00340590">
        <w:rPr>
          <w:rFonts w:ascii="Bookman Old Style" w:eastAsia="Garamond" w:hAnsi="Bookman Old Style" w:cs="Garamond"/>
          <w:sz w:val="22"/>
          <w:szCs w:val="22"/>
        </w:rPr>
        <w:t>, rural o ambiental, por el</w:t>
      </w:r>
      <w:r w:rsidRPr="009561D1">
        <w:rPr>
          <w:rFonts w:ascii="Bookman Old Style" w:eastAsia="Garamond" w:hAnsi="Bookman Old Style" w:cs="Garamond"/>
          <w:sz w:val="22"/>
          <w:szCs w:val="22"/>
        </w:rPr>
        <w:t xml:space="preserve"> tiempo y en las condiciones que señale para el efecto el Consejo Superior de la Judicatura. </w:t>
      </w:r>
    </w:p>
    <w:p w14:paraId="07C590D8" w14:textId="77777777" w:rsidR="00DC104D" w:rsidRPr="009561D1" w:rsidRDefault="00DC104D" w:rsidP="00DC104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A601594" w14:textId="41525F19" w:rsidR="00B039A4" w:rsidRPr="00B039A4" w:rsidRDefault="00DC104D" w:rsidP="00DC104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Parágrafo.</w:t>
      </w:r>
      <w:r w:rsidRPr="009561D1">
        <w:rPr>
          <w:rFonts w:ascii="Bookman Old Style" w:eastAsia="Garamond" w:hAnsi="Bookman Old Style" w:cs="Garamond"/>
          <w:sz w:val="22"/>
          <w:szCs w:val="22"/>
        </w:rPr>
        <w:t xml:space="preserve"> Con el propósito de incentivar las prácticas de judicatura en despachos judiciales agrarios, </w:t>
      </w:r>
      <w:r w:rsidRPr="00340590">
        <w:rPr>
          <w:rFonts w:ascii="Bookman Old Style" w:eastAsia="Garamond" w:hAnsi="Bookman Old Style" w:cs="Garamond"/>
          <w:sz w:val="22"/>
          <w:szCs w:val="22"/>
        </w:rPr>
        <w:t>rurales y ambientales,</w:t>
      </w:r>
      <w:r w:rsidRPr="009561D1">
        <w:rPr>
          <w:rFonts w:ascii="Bookman Old Style" w:eastAsia="Garamond" w:hAnsi="Bookman Old Style" w:cs="Garamond"/>
          <w:sz w:val="22"/>
          <w:szCs w:val="22"/>
        </w:rPr>
        <w:t xml:space="preserve"> el Consejo Superior de la Judicatura estará facultado para establecer condiciones de menor tiempo de judicatura o remuneración para los judicantes que opten por dichas prácticas en zonas rurales del territorio nacional.</w:t>
      </w:r>
    </w:p>
    <w:p w14:paraId="0328BBA4" w14:textId="77777777" w:rsidR="00B039A4" w:rsidRPr="00B039A4" w:rsidRDefault="00B039A4" w:rsidP="00517EE6">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Bookman Old Style" w:eastAsia="Garamond" w:hAnsi="Bookman Old Style" w:cs="Garamond"/>
          <w:sz w:val="22"/>
          <w:szCs w:val="22"/>
        </w:rPr>
      </w:pPr>
    </w:p>
    <w:p w14:paraId="4CB33322" w14:textId="3F351B36" w:rsidR="00B039A4" w:rsidRPr="00B039A4" w:rsidRDefault="006E266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12</w:t>
      </w:r>
      <w:r>
        <w:rPr>
          <w:rFonts w:ascii="Bookman Old Style" w:eastAsia="Garamond" w:hAnsi="Bookman Old Style" w:cs="Garamond"/>
          <w:b/>
          <w:sz w:val="22"/>
          <w:szCs w:val="22"/>
        </w:rPr>
        <w:t>4</w:t>
      </w:r>
      <w:r w:rsidRPr="009561D1">
        <w:rPr>
          <w:rFonts w:ascii="Bookman Old Style" w:eastAsia="Garamond" w:hAnsi="Bookman Old Style" w:cs="Garamond"/>
          <w:b/>
          <w:sz w:val="22"/>
          <w:szCs w:val="22"/>
        </w:rPr>
        <w:t xml:space="preserve">. Promoción de los derechos de las mujeres rurales. </w:t>
      </w:r>
      <w:r w:rsidRPr="009561D1">
        <w:rPr>
          <w:rFonts w:ascii="Bookman Old Style" w:eastAsia="Garamond" w:hAnsi="Bookman Old Style" w:cs="Garamond"/>
          <w:sz w:val="22"/>
          <w:szCs w:val="22"/>
        </w:rPr>
        <w:t>Las autoridades competentes territoriales y del nivel nacional, proveerán mecanismos para brindar asesoría, representación y formación especial a las mujeres rurales, para que puedan superar las barreras que les dificultan la asignación, reconocimiento y protección de sus derechos sobre la tierra.</w:t>
      </w:r>
    </w:p>
    <w:p w14:paraId="11BD6DCF"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Bookman Old Style" w:eastAsia="Garamond" w:hAnsi="Bookman Old Style" w:cs="Garamond"/>
          <w:sz w:val="22"/>
          <w:szCs w:val="22"/>
        </w:rPr>
      </w:pPr>
    </w:p>
    <w:p w14:paraId="2B2A4922" w14:textId="741AFAB0" w:rsidR="00B039A4" w:rsidRPr="00B039A4" w:rsidRDefault="006E2666"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 xml:space="preserve">Artículo 125. Excepción a control de gastos. </w:t>
      </w:r>
      <w:r w:rsidRPr="009561D1">
        <w:rPr>
          <w:rFonts w:ascii="Bookman Old Style" w:eastAsia="Garamond" w:hAnsi="Bookman Old Style" w:cs="Garamond"/>
          <w:sz w:val="22"/>
          <w:szCs w:val="22"/>
        </w:rPr>
        <w:t xml:space="preserve">Se exceptúa al Consejo Superior de la Judicatura durante la implementación de lo previsto en esta ley, de la aplicación de las restricciones previstas en la Ley 617 de 2000 y el artículo 51 de la Ley 1955 de 2019, en </w:t>
      </w:r>
      <w:r w:rsidRPr="00340590">
        <w:rPr>
          <w:rFonts w:ascii="Bookman Old Style" w:eastAsia="Garamond" w:hAnsi="Bookman Old Style" w:cs="Garamond"/>
          <w:sz w:val="22"/>
          <w:szCs w:val="22"/>
        </w:rPr>
        <w:t>lo requerido para la puesta en funcionamiento de la Especialidad Agraria, Rural y Ambiental de la Jurisdicción Ordinaria y la Especialidad Agraria, Rural y Ambiental de</w:t>
      </w:r>
      <w:r w:rsidRPr="009561D1">
        <w:rPr>
          <w:rFonts w:ascii="Bookman Old Style" w:eastAsia="Garamond" w:hAnsi="Bookman Old Style" w:cs="Garamond"/>
          <w:sz w:val="22"/>
          <w:szCs w:val="22"/>
        </w:rPr>
        <w:t xml:space="preserve"> la Jurisdicción de lo Contencioso Administrativo.</w:t>
      </w:r>
    </w:p>
    <w:p w14:paraId="10447A44"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u w:val="single"/>
        </w:rPr>
      </w:pPr>
    </w:p>
    <w:p w14:paraId="00A4C6E8" w14:textId="77777777" w:rsidR="006E2666" w:rsidRPr="00340590" w:rsidRDefault="006E2666" w:rsidP="006E266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Cs/>
          <w:sz w:val="22"/>
          <w:szCs w:val="22"/>
        </w:rPr>
      </w:pPr>
      <w:r w:rsidRPr="009561D1">
        <w:rPr>
          <w:rFonts w:ascii="Bookman Old Style" w:eastAsia="Garamond" w:hAnsi="Bookman Old Style" w:cs="Garamond"/>
          <w:b/>
          <w:sz w:val="22"/>
          <w:szCs w:val="22"/>
        </w:rPr>
        <w:t>Artículo</w:t>
      </w:r>
      <w:r w:rsidRPr="009561D1">
        <w:rPr>
          <w:rFonts w:ascii="Bookman Old Style" w:eastAsia="Garamond" w:hAnsi="Bookman Old Style" w:cs="Garamond"/>
          <w:sz w:val="22"/>
          <w:szCs w:val="22"/>
        </w:rPr>
        <w:t xml:space="preserve"> </w:t>
      </w:r>
      <w:r w:rsidRPr="009561D1">
        <w:rPr>
          <w:rFonts w:ascii="Bookman Old Style" w:eastAsia="Garamond" w:hAnsi="Bookman Old Style" w:cs="Garamond"/>
          <w:b/>
          <w:sz w:val="22"/>
          <w:szCs w:val="22"/>
        </w:rPr>
        <w:t>126</w:t>
      </w:r>
      <w:r w:rsidRPr="009561D1">
        <w:rPr>
          <w:rFonts w:ascii="Bookman Old Style" w:hAnsi="Bookman Old Style" w:cs="Arial"/>
          <w:b/>
          <w:sz w:val="22"/>
          <w:szCs w:val="22"/>
        </w:rPr>
        <w:t>. Proceso de implementación.</w:t>
      </w:r>
      <w:r w:rsidRPr="009561D1">
        <w:rPr>
          <w:rFonts w:ascii="Bookman Old Style" w:hAnsi="Bookman Old Style" w:cs="Arial"/>
          <w:bCs/>
          <w:sz w:val="22"/>
          <w:szCs w:val="22"/>
        </w:rPr>
        <w:t xml:space="preserve"> La Especialidad </w:t>
      </w:r>
      <w:r w:rsidRPr="00340590">
        <w:rPr>
          <w:rFonts w:ascii="Bookman Old Style" w:hAnsi="Bookman Old Style" w:cs="Arial"/>
          <w:bCs/>
          <w:sz w:val="22"/>
          <w:szCs w:val="22"/>
        </w:rPr>
        <w:t>Agraria, Rural y Ambiental de la Jurisdicción Ordinaria y la Especialidad Agraria, Rural y Ambiental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4C6F72A5" w14:textId="77777777" w:rsidR="006E2666" w:rsidRPr="00340590" w:rsidRDefault="006E2666" w:rsidP="006E2666">
      <w:pPr>
        <w:ind w:right="49"/>
        <w:jc w:val="both"/>
        <w:rPr>
          <w:rFonts w:ascii="Bookman Old Style" w:hAnsi="Bookman Old Style" w:cs="Arial"/>
          <w:bCs/>
          <w:sz w:val="22"/>
          <w:szCs w:val="22"/>
        </w:rPr>
      </w:pPr>
    </w:p>
    <w:p w14:paraId="6A8DFEE7"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En el proceso de implementación de la especialidad agraria, rural y ambiental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Igualmente, con el propósito de garantizar la atención judicial a los ciudadanos rurales en el territorio nacional, los despachos judiciales agrarios, rurales y ambientales administrativos, así como los jueces agrarios, rurales y ambientales ordinarios podrán atender la competencia funcional de ambas especialidades.</w:t>
      </w:r>
    </w:p>
    <w:p w14:paraId="6478DCDA" w14:textId="77777777" w:rsidR="006E2666" w:rsidRPr="00340590" w:rsidRDefault="006E2666" w:rsidP="006E2666">
      <w:pPr>
        <w:ind w:right="49"/>
        <w:jc w:val="both"/>
        <w:rPr>
          <w:rFonts w:ascii="Bookman Old Style" w:hAnsi="Bookman Old Style" w:cs="Arial"/>
          <w:bCs/>
          <w:sz w:val="22"/>
          <w:szCs w:val="22"/>
        </w:rPr>
      </w:pPr>
    </w:p>
    <w:p w14:paraId="0BBD777B"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Durante este periodo el Gobierno Nacional adelantará las gestiones presupuestales y demás medidas que sean necesarias para la creación de nuevos despachos judiciales, puesta en marcha e implementación de la Especialidad Agraria, Rural y Ambiental en la Jurisdicción Ordinaria y de la Especialidad Agraria, Rural y Ambiental Administrativa en la Jurisdicción Contenciosa Administrativa.</w:t>
      </w:r>
    </w:p>
    <w:p w14:paraId="7E9D6CD1" w14:textId="77777777" w:rsidR="006E2666" w:rsidRPr="00340590" w:rsidRDefault="006E2666" w:rsidP="006E2666">
      <w:pPr>
        <w:ind w:right="49"/>
        <w:jc w:val="both"/>
        <w:rPr>
          <w:rFonts w:ascii="Bookman Old Style" w:hAnsi="Bookman Old Style" w:cs="Arial"/>
          <w:bCs/>
          <w:sz w:val="22"/>
          <w:szCs w:val="22"/>
        </w:rPr>
      </w:pPr>
    </w:p>
    <w:p w14:paraId="78648489"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Rural y Ambiental de la Jurisdicción Ordinaria y la Especialidad Agraria, Rural y Ambiental de la Jurisdicción Contenciosa Administrativa en todo el territorio nacional.</w:t>
      </w:r>
    </w:p>
    <w:p w14:paraId="433D6A4A" w14:textId="77777777" w:rsidR="006E2666" w:rsidRPr="00340590" w:rsidRDefault="006E2666" w:rsidP="006E2666">
      <w:pPr>
        <w:ind w:right="49"/>
        <w:jc w:val="both"/>
        <w:rPr>
          <w:rFonts w:ascii="Bookman Old Style" w:hAnsi="Bookman Old Style" w:cs="Arial"/>
          <w:bCs/>
          <w:sz w:val="22"/>
          <w:szCs w:val="22"/>
        </w:rPr>
      </w:pPr>
    </w:p>
    <w:p w14:paraId="26236FBA"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A su vez, en este término el Consejo Superior de la Judicatura deberá elaborar un Plan para la puesta en marcha e implementación de la Especialidad Agraria, Rural y Ambiental de la Jurisdicción Ordinaria y la Especialidad Agraria, Rural y Ambiental de la Jurisdicción de lo Contencioso Administrativo, incluido el análisis financiero y de demanda, instrumento que deberá ser elaborado en coordinación con las Altas Cortes de dichas jurisdicciones.</w:t>
      </w:r>
    </w:p>
    <w:p w14:paraId="3881FA0D" w14:textId="77777777" w:rsidR="006E2666" w:rsidRPr="00340590" w:rsidRDefault="006E2666" w:rsidP="006E2666">
      <w:pPr>
        <w:ind w:right="49"/>
        <w:jc w:val="both"/>
        <w:rPr>
          <w:rFonts w:ascii="Bookman Old Style" w:hAnsi="Bookman Old Style" w:cs="Arial"/>
          <w:bCs/>
          <w:sz w:val="22"/>
          <w:szCs w:val="22"/>
        </w:rPr>
      </w:pPr>
    </w:p>
    <w:p w14:paraId="6D62A980"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Adicionalmente, para la puesta en marcha de esta especialidad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12</w:t>
      </w:r>
      <w:r>
        <w:rPr>
          <w:rFonts w:ascii="Bookman Old Style" w:hAnsi="Bookman Old Style" w:cs="Arial"/>
          <w:bCs/>
          <w:sz w:val="22"/>
          <w:szCs w:val="22"/>
        </w:rPr>
        <w:t>4</w:t>
      </w:r>
      <w:r w:rsidRPr="00340590">
        <w:rPr>
          <w:rFonts w:ascii="Bookman Old Style" w:hAnsi="Bookman Old Style" w:cs="Arial"/>
          <w:bCs/>
          <w:sz w:val="22"/>
          <w:szCs w:val="22"/>
        </w:rPr>
        <w:t xml:space="preserve"> de la presente ley, sobre mujeres rurales. Para la implementación de la estrategia las entidades responsables deberán coordinar con las entidades territoriales y el Ministerio Público.</w:t>
      </w:r>
    </w:p>
    <w:p w14:paraId="7D0D7919" w14:textId="77777777" w:rsidR="006E2666" w:rsidRPr="00340590" w:rsidRDefault="006E2666" w:rsidP="006E2666">
      <w:pPr>
        <w:ind w:right="49"/>
        <w:jc w:val="both"/>
        <w:rPr>
          <w:rFonts w:ascii="Bookman Old Style" w:hAnsi="Bookman Old Style" w:cs="Arial"/>
          <w:bCs/>
          <w:sz w:val="22"/>
          <w:szCs w:val="22"/>
        </w:rPr>
      </w:pPr>
    </w:p>
    <w:p w14:paraId="69C20FCF" w14:textId="08EBBFFA" w:rsidR="00B039A4" w:rsidRPr="00B039A4" w:rsidRDefault="006E2666" w:rsidP="006E266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340590">
        <w:rPr>
          <w:rFonts w:ascii="Bookman Old Style" w:eastAsia="Garamond" w:hAnsi="Bookman Old Style" w:cs="Garamond"/>
          <w:bCs/>
          <w:sz w:val="22"/>
          <w:szCs w:val="22"/>
        </w:rPr>
        <w:t>El Consejo Superior de la Judicatura deberá implementar un programa de formación en derecho agrario, rural y ambiental dirigido especialmente a los jueces administrativos, a los jueces civiles municipales, a los jueces promiscuos y a los Magistrados correspondientes de ambas jurisdicciones, en virtud de las nuevas competencias previstas en esta ley. Para el efecto, a través de la Escuela Judicial Rodrigo Lara Bonilla, deberá diseñar e implementar un curso de capacitación en la normatividad agraria y ambiental, y en el procedimiento judicial agrario, rural y ambiental regulado en esta ley. Su diseño deberá efectuarse dentro de los seis (6) meses siguientes a la expedición de esta Ley.</w:t>
      </w:r>
    </w:p>
    <w:p w14:paraId="54E57A33" w14:textId="77777777" w:rsidR="00B039A4" w:rsidRPr="00B039A4" w:rsidRDefault="00B039A4" w:rsidP="00517EE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08E4AAD8" w14:textId="77777777" w:rsidR="006E2666" w:rsidRPr="00340590" w:rsidRDefault="006E2666" w:rsidP="006E2666">
      <w:pPr>
        <w:ind w:right="49"/>
        <w:jc w:val="both"/>
        <w:rPr>
          <w:rFonts w:ascii="Bookman Old Style" w:hAnsi="Bookman Old Style" w:cs="Arial"/>
          <w:bCs/>
          <w:sz w:val="22"/>
          <w:szCs w:val="22"/>
        </w:rPr>
      </w:pPr>
      <w:r w:rsidRPr="009561D1">
        <w:rPr>
          <w:rFonts w:ascii="Bookman Old Style" w:hAnsi="Bookman Old Style" w:cs="Arial"/>
          <w:b/>
          <w:sz w:val="22"/>
          <w:szCs w:val="22"/>
        </w:rPr>
        <w:t>Artículo 127. Provisión de cargos.</w:t>
      </w:r>
      <w:r w:rsidRPr="009561D1">
        <w:rPr>
          <w:rFonts w:ascii="Bookman Old Style" w:hAnsi="Bookman Old Style" w:cs="Arial"/>
          <w:bCs/>
          <w:sz w:val="22"/>
          <w:szCs w:val="22"/>
        </w:rPr>
        <w:t xml:space="preserve"> Para la provisión de los cargos de juez de los Juzgados Agrarios, </w:t>
      </w:r>
      <w:r w:rsidRPr="00340590">
        <w:rPr>
          <w:rFonts w:ascii="Bookman Old Style" w:hAnsi="Bookman Old Style" w:cs="Arial"/>
          <w:bCs/>
          <w:sz w:val="22"/>
          <w:szCs w:val="22"/>
        </w:rPr>
        <w:t>Rurales y Ambientales y de magistrado de las Salas Agrarias, Rurales y Ambientales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 y ambiental.</w:t>
      </w:r>
    </w:p>
    <w:p w14:paraId="477AC4A9" w14:textId="77777777" w:rsidR="006E2666" w:rsidRPr="00340590" w:rsidRDefault="006E2666" w:rsidP="006E2666">
      <w:pPr>
        <w:ind w:right="49"/>
        <w:jc w:val="both"/>
        <w:rPr>
          <w:rFonts w:ascii="Bookman Old Style" w:hAnsi="Bookman Old Style" w:cs="Arial"/>
          <w:bCs/>
          <w:sz w:val="22"/>
          <w:szCs w:val="22"/>
        </w:rPr>
      </w:pPr>
    </w:p>
    <w:p w14:paraId="4BD756F8"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judiciales actualmente sometidos a concurso de méritos, así como los aspirantes a jueces y magistrados que se hallen registrados en la lista de elegibles actual para despachos civiles deberán destinarse prioritariamente a satisfacer la oferta judicial de jueces y magistrados rurales, agrarios y ambientales, para lo cual, los funcionarios deberán ser capacitados en materia de derecho agrario, ambiental y demás normas pertinentes, previo a la posesión en su cargo.</w:t>
      </w:r>
    </w:p>
    <w:p w14:paraId="1F303E30" w14:textId="77777777" w:rsidR="006E2666" w:rsidRPr="00340590" w:rsidRDefault="006E2666" w:rsidP="006E2666">
      <w:pPr>
        <w:ind w:right="49"/>
        <w:jc w:val="both"/>
        <w:rPr>
          <w:rFonts w:ascii="Bookman Old Style" w:hAnsi="Bookman Old Style" w:cs="Arial"/>
          <w:bCs/>
          <w:sz w:val="22"/>
          <w:szCs w:val="22"/>
        </w:rPr>
      </w:pPr>
    </w:p>
    <w:p w14:paraId="18CE85F7"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respectivas y atendiendo a principios de transparencia y mérito. No obstante, para posesionarse y ejercer los cargos de juez y magistrado deberán tomar y aprobar, con dedicación exclusiva, el curso de capacitación en la normatividad agraria y ambiental, y en el procedimiento judicial agrario, rural y ambiental regulado en esta ley, de acuerdo con el plan que para tal fin diseñe e implemente la Escuela Judicial Rodrigo Lara Bonilla, cuyo diseño deberá efectuarse dentro de los seis (6) meses siguientes a la expedición de esta Ley. En todo caso, estos cargos en provisionalidad no podrán exceder de tres (3) años contados a partir de la respectiva posesión.</w:t>
      </w:r>
    </w:p>
    <w:p w14:paraId="45F615FE" w14:textId="77777777" w:rsidR="006E2666" w:rsidRPr="009561D1" w:rsidRDefault="006E2666" w:rsidP="006E2666">
      <w:pPr>
        <w:ind w:right="49"/>
        <w:jc w:val="both"/>
        <w:rPr>
          <w:rFonts w:ascii="Bookman Old Style" w:hAnsi="Bookman Old Style" w:cs="Arial"/>
          <w:bCs/>
          <w:sz w:val="22"/>
          <w:szCs w:val="22"/>
        </w:rPr>
      </w:pPr>
    </w:p>
    <w:p w14:paraId="0CB69322" w14:textId="77777777" w:rsidR="006E2666" w:rsidRPr="00340590" w:rsidRDefault="006E2666" w:rsidP="006E2666">
      <w:pPr>
        <w:ind w:right="49"/>
        <w:jc w:val="both"/>
        <w:rPr>
          <w:rFonts w:ascii="Bookman Old Style" w:hAnsi="Bookman Old Style" w:cs="Arial"/>
          <w:bCs/>
          <w:sz w:val="22"/>
          <w:szCs w:val="22"/>
        </w:rPr>
      </w:pPr>
      <w:r w:rsidRPr="00340590">
        <w:rPr>
          <w:rFonts w:ascii="Bookman Old Style" w:hAnsi="Bookman Old Style" w:cs="Arial"/>
          <w:bCs/>
          <w:sz w:val="22"/>
          <w:szCs w:val="22"/>
        </w:rPr>
        <w:t>La Escuela Judicial Rodrigo Lara Bonilla, para el diseño del curso, deberá tener en cuenta un componente de profundización sectorial (minería, hidrocarburos, energía, servicios públicos, ordenamiento territorial, ambiental y tierras).</w:t>
      </w:r>
    </w:p>
    <w:p w14:paraId="53373B5E" w14:textId="77777777" w:rsidR="006E2666" w:rsidRPr="009561D1" w:rsidRDefault="006E2666" w:rsidP="006E2666">
      <w:pPr>
        <w:ind w:right="49"/>
        <w:jc w:val="both"/>
        <w:rPr>
          <w:rFonts w:ascii="Bookman Old Style" w:hAnsi="Bookman Old Style" w:cs="Arial"/>
          <w:bCs/>
          <w:sz w:val="22"/>
          <w:szCs w:val="22"/>
        </w:rPr>
      </w:pPr>
    </w:p>
    <w:p w14:paraId="51673B42" w14:textId="08ED71F3" w:rsidR="00B039A4" w:rsidRPr="00B039A4" w:rsidRDefault="006E2666" w:rsidP="006E266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b/>
          <w:sz w:val="22"/>
          <w:szCs w:val="22"/>
        </w:rPr>
      </w:pPr>
      <w:r w:rsidRPr="009561D1">
        <w:rPr>
          <w:rFonts w:ascii="Bookman Old Style" w:hAnsi="Bookman Old Style" w:cs="Arial"/>
          <w:bCs/>
          <w:sz w:val="22"/>
          <w:szCs w:val="22"/>
        </w:rPr>
        <w:t>Parágrafo. Para ser nombrado en el departamento de San Andrés, Providencia y Santa Catalina, se deberá acreditar la condición de residente permanente o poseer la tarjeta de residencia temporal por actividad laborales.</w:t>
      </w:r>
      <w:r w:rsidR="00B039A4" w:rsidRPr="00B039A4">
        <w:rPr>
          <w:rFonts w:ascii="Bookman Old Style" w:eastAsia="Garamond" w:hAnsi="Bookman Old Style" w:cs="Helvetica"/>
          <w:b/>
          <w:sz w:val="22"/>
          <w:szCs w:val="22"/>
        </w:rPr>
        <w:t xml:space="preserve">  </w:t>
      </w:r>
    </w:p>
    <w:p w14:paraId="005936A3"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7991AEA7" w14:textId="07B6F0B5" w:rsidR="00B039A4" w:rsidRPr="00B039A4" w:rsidRDefault="006E2666"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eastAsia="Garamond" w:hAnsi="Bookman Old Style" w:cs="Garamond"/>
          <w:b/>
          <w:sz w:val="22"/>
          <w:szCs w:val="22"/>
        </w:rPr>
        <w:t>Artículo 12</w:t>
      </w:r>
      <w:r>
        <w:rPr>
          <w:rFonts w:ascii="Bookman Old Style" w:eastAsia="Garamond" w:hAnsi="Bookman Old Style" w:cs="Garamond"/>
          <w:b/>
          <w:sz w:val="22"/>
          <w:szCs w:val="22"/>
        </w:rPr>
        <w:t>8</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Se exhorta al Gobierno Nacional a presentar, dentro de los seis (6) meses siguientes a la aprobación de la presente ley, un proyecto de ley de reforma de la ley estatutaria de la administración de justicia que se ocupe de la solución de las controversias ambientales que se presentan en el territorio nacional, a través de la creación de una especialidad agraria y ambiental en la jurisdicción ordinaria y en la jurisdicción contenciosa administrativa.</w:t>
      </w:r>
    </w:p>
    <w:p w14:paraId="64E639A6"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p>
    <w:p w14:paraId="6F3E7CA1" w14:textId="40137F76" w:rsidR="00B039A4" w:rsidRPr="00B039A4" w:rsidRDefault="006E2666"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r w:rsidRPr="009561D1">
        <w:rPr>
          <w:rFonts w:ascii="Bookman Old Style" w:eastAsia="Garamond" w:hAnsi="Bookman Old Style" w:cs="Garamond"/>
          <w:b/>
          <w:sz w:val="22"/>
          <w:szCs w:val="22"/>
        </w:rPr>
        <w:t>Artículo 12</w:t>
      </w:r>
      <w:r>
        <w:rPr>
          <w:rFonts w:ascii="Bookman Old Style" w:eastAsia="Garamond" w:hAnsi="Bookman Old Style" w:cs="Garamond"/>
          <w:b/>
          <w:sz w:val="22"/>
          <w:szCs w:val="22"/>
        </w:rPr>
        <w:t>9</w:t>
      </w:r>
      <w:r w:rsidRPr="009561D1">
        <w:rPr>
          <w:rFonts w:ascii="Bookman Old Style" w:eastAsia="Garamond" w:hAnsi="Bookman Old Style" w:cs="Garamond"/>
          <w:b/>
          <w:sz w:val="22"/>
          <w:szCs w:val="22"/>
        </w:rPr>
        <w:t>. Modalidad de servicio móvil de atención al ciudadano con enfoque en lo rural y agrario.</w:t>
      </w:r>
      <w:r w:rsidRPr="009561D1">
        <w:rPr>
          <w:rFonts w:ascii="Bookman Old Style" w:eastAsia="Garamond" w:hAnsi="Bookman Old Style" w:cs="Garamond"/>
          <w:sz w:val="22"/>
          <w:szCs w:val="22"/>
        </w:rPr>
        <w:t xml:space="preserve"> El Ministerio de Justicia y del Derecho en coordinación con las autoridades nacionales y locales competentes en la materia desarrollarán por lo menos cada seis (6) meses, una modalidad de servicio móvil de atención al ciudadano con enfoque en lo rural y</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agrario, orientada a facilitar información sobre derechos de propiedad, posesión,</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ocupación, usufructo, servidumbre, uso y tenencia de bienes inmuebles ubicados en suelo</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rural, con el fin de facilitar el acceso a los servicios y trámites a que hace referencia la</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presente ley. Asimismo, en esta modalidad se podrá promover y desarrollar mecanismos</w:t>
      </w:r>
      <w:r w:rsidRPr="009561D1">
        <w:rPr>
          <w:rFonts w:ascii="Bookman Old Style" w:eastAsia="Garamond" w:hAnsi="Bookman Old Style" w:cs="Garamond"/>
          <w:b/>
          <w:sz w:val="22"/>
          <w:szCs w:val="22"/>
        </w:rPr>
        <w:t xml:space="preserve"> </w:t>
      </w:r>
      <w:r w:rsidRPr="009561D1">
        <w:rPr>
          <w:rFonts w:ascii="Bookman Old Style" w:eastAsia="Garamond" w:hAnsi="Bookman Old Style" w:cs="Garamond"/>
          <w:sz w:val="22"/>
          <w:szCs w:val="22"/>
        </w:rPr>
        <w:t>alternativos de solución de conflictos.</w:t>
      </w:r>
    </w:p>
    <w:p w14:paraId="4B4018D6"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b/>
          <w:sz w:val="22"/>
          <w:szCs w:val="22"/>
        </w:rPr>
      </w:pPr>
    </w:p>
    <w:p w14:paraId="2CEC2665"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
          <w:sz w:val="22"/>
          <w:szCs w:val="22"/>
        </w:rPr>
        <w:t>Artículo 130. Régimen de transición y vigencia.</w:t>
      </w:r>
      <w:r w:rsidRPr="009561D1">
        <w:rPr>
          <w:rFonts w:ascii="Bookman Old Style" w:hAnsi="Bookman Old Style" w:cs="Arial"/>
          <w:bCs/>
          <w:sz w:val="22"/>
          <w:szCs w:val="22"/>
        </w:rPr>
        <w:t xml:space="preserve"> Esta ley comenzará a regir seis (6) meses después de su promulgación y solo se aplicará a los procesos cuyas demandas se instauren con posterioridad a su entrada en vigor.</w:t>
      </w:r>
    </w:p>
    <w:p w14:paraId="7A89AFDA" w14:textId="77777777" w:rsidR="006E2666" w:rsidRPr="009561D1" w:rsidRDefault="006E2666" w:rsidP="006E2666">
      <w:pPr>
        <w:ind w:right="49"/>
        <w:jc w:val="both"/>
        <w:rPr>
          <w:rFonts w:ascii="Bookman Old Style" w:hAnsi="Bookman Old Style" w:cs="Arial"/>
          <w:bCs/>
          <w:sz w:val="22"/>
          <w:szCs w:val="22"/>
        </w:rPr>
      </w:pPr>
    </w:p>
    <w:p w14:paraId="0F2C431F"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Las demandas y procesos en curso a la vigencia de la presente ley seguirán rigiéndose y culminarán de conformidad con el régimen jurídico anterior.</w:t>
      </w:r>
    </w:p>
    <w:p w14:paraId="3017B8BB" w14:textId="77777777" w:rsidR="006E2666" w:rsidRPr="009561D1" w:rsidRDefault="006E2666" w:rsidP="006E2666">
      <w:pPr>
        <w:ind w:right="49"/>
        <w:jc w:val="both"/>
        <w:rPr>
          <w:rFonts w:ascii="Bookman Old Style" w:hAnsi="Bookman Old Style" w:cs="Arial"/>
          <w:bCs/>
          <w:sz w:val="22"/>
          <w:szCs w:val="22"/>
        </w:rPr>
      </w:pPr>
    </w:p>
    <w:p w14:paraId="1916A7D1"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 xml:space="preserve">Si a la entrada en </w:t>
      </w:r>
      <w:r w:rsidRPr="00340590">
        <w:rPr>
          <w:rFonts w:ascii="Bookman Old Style" w:hAnsi="Bookman Old Style" w:cs="Arial"/>
          <w:bCs/>
          <w:sz w:val="22"/>
          <w:szCs w:val="22"/>
        </w:rPr>
        <w:t>vigencia de esta ley, no hubieren empezado a funcionar los jueces agrarios, rurales y ambientales de</w:t>
      </w:r>
      <w:r w:rsidRPr="009561D1">
        <w:rPr>
          <w:rFonts w:ascii="Bookman Old Style" w:hAnsi="Bookman Old Style" w:cs="Arial"/>
          <w:bCs/>
          <w:sz w:val="22"/>
          <w:szCs w:val="22"/>
        </w:rPr>
        <w:t xml:space="preserv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w:t>
      </w:r>
    </w:p>
    <w:p w14:paraId="1530B427" w14:textId="77777777" w:rsidR="006E2666" w:rsidRPr="009561D1" w:rsidRDefault="006E2666" w:rsidP="006E2666">
      <w:pPr>
        <w:ind w:right="49"/>
        <w:jc w:val="both"/>
        <w:rPr>
          <w:rFonts w:ascii="Bookman Old Style" w:hAnsi="Bookman Old Style" w:cs="Arial"/>
          <w:bCs/>
          <w:sz w:val="22"/>
          <w:szCs w:val="22"/>
        </w:rPr>
      </w:pPr>
    </w:p>
    <w:p w14:paraId="087BEAA1"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Las anteriores reglas de competencia se mantendrán hasta la decisión judicial que cierre cada proceso; por lo tanto, los asuntos iniciados con anterioridad a su creación, no se trasladarán a los jueces y magistrados rurales y agrarios.</w:t>
      </w:r>
    </w:p>
    <w:p w14:paraId="14E4C748" w14:textId="77777777" w:rsidR="006E2666" w:rsidRPr="009561D1" w:rsidRDefault="006E2666" w:rsidP="006E2666">
      <w:pPr>
        <w:ind w:right="49"/>
        <w:jc w:val="both"/>
        <w:rPr>
          <w:rFonts w:ascii="Bookman Old Style" w:hAnsi="Bookman Old Style" w:cs="Arial"/>
          <w:bCs/>
          <w:sz w:val="22"/>
          <w:szCs w:val="22"/>
        </w:rPr>
      </w:pPr>
    </w:p>
    <w:p w14:paraId="27BDCFC1"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Parágrafo 1º.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w:t>
      </w:r>
    </w:p>
    <w:p w14:paraId="37D7D43D" w14:textId="77777777" w:rsidR="006E2666" w:rsidRPr="009561D1" w:rsidRDefault="006E2666" w:rsidP="006E2666">
      <w:pPr>
        <w:ind w:right="49"/>
        <w:jc w:val="both"/>
        <w:rPr>
          <w:rFonts w:ascii="Bookman Old Style" w:hAnsi="Bookman Old Style" w:cs="Arial"/>
          <w:bCs/>
          <w:sz w:val="22"/>
          <w:szCs w:val="22"/>
        </w:rPr>
      </w:pPr>
    </w:p>
    <w:p w14:paraId="6DF5F9AE"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1. Nulidad con restablecimiento, contra los actos administrativos expedidos por el Instituto Colombiano de Desarrollo Rural, Incoder, o la entidad que haga sus veces, que inicien las diligencias administrativas de extinción del dominio; clarificación de la propiedad, deslinde y recuperación de baldíos.</w:t>
      </w:r>
    </w:p>
    <w:p w14:paraId="10787A08" w14:textId="77777777" w:rsidR="006E2666" w:rsidRPr="009561D1" w:rsidRDefault="006E2666" w:rsidP="006E2666">
      <w:pPr>
        <w:ind w:right="49"/>
        <w:jc w:val="both"/>
        <w:rPr>
          <w:rFonts w:ascii="Bookman Old Style" w:hAnsi="Bookman Old Style" w:cs="Arial"/>
          <w:bCs/>
          <w:sz w:val="22"/>
          <w:szCs w:val="22"/>
        </w:rPr>
      </w:pPr>
    </w:p>
    <w:p w14:paraId="78EE3515"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2. De la revisión contra los actos de extinción del dominio agrario, o contra las resoluciones que decidan de fondo los procedimientos sobre clarificación, deslinde y recuperación de baldíos.</w:t>
      </w:r>
    </w:p>
    <w:p w14:paraId="65775EF6" w14:textId="77777777" w:rsidR="006E2666" w:rsidRPr="009561D1" w:rsidRDefault="006E2666" w:rsidP="006E2666">
      <w:pPr>
        <w:ind w:right="49"/>
        <w:jc w:val="both"/>
        <w:rPr>
          <w:rFonts w:ascii="Bookman Old Style" w:hAnsi="Bookman Old Style" w:cs="Arial"/>
          <w:bCs/>
          <w:sz w:val="22"/>
          <w:szCs w:val="22"/>
        </w:rPr>
      </w:pPr>
    </w:p>
    <w:p w14:paraId="2F82F8C8" w14:textId="77777777" w:rsidR="006E2666" w:rsidRPr="009561D1" w:rsidRDefault="006E2666" w:rsidP="006E2666">
      <w:pPr>
        <w:ind w:right="49"/>
        <w:jc w:val="both"/>
        <w:rPr>
          <w:rFonts w:ascii="Bookman Old Style" w:hAnsi="Bookman Old Style" w:cs="Arial"/>
          <w:bCs/>
          <w:sz w:val="22"/>
          <w:szCs w:val="22"/>
        </w:rPr>
      </w:pPr>
      <w:r w:rsidRPr="009561D1">
        <w:rPr>
          <w:rFonts w:ascii="Bookman Old Style" w:hAnsi="Bookman Old Style" w:cs="Arial"/>
          <w:bCs/>
          <w:sz w:val="22"/>
          <w:szCs w:val="22"/>
        </w:rPr>
        <w:t>3. De los de nulidad de los actos del Instituto Colombiano de Desarrollo Rural, Incoder, o de la entidad que haga sus veces, en los casos previstos en la ley.</w:t>
      </w:r>
    </w:p>
    <w:p w14:paraId="4E8EDC55" w14:textId="77777777" w:rsidR="006E2666" w:rsidRPr="009561D1" w:rsidRDefault="006E2666" w:rsidP="006E2666">
      <w:pPr>
        <w:ind w:right="49"/>
        <w:jc w:val="both"/>
        <w:rPr>
          <w:rFonts w:ascii="Bookman Old Style" w:hAnsi="Bookman Old Style" w:cs="Arial"/>
          <w:bCs/>
          <w:sz w:val="22"/>
          <w:szCs w:val="22"/>
        </w:rPr>
      </w:pPr>
    </w:p>
    <w:p w14:paraId="524B7503" w14:textId="59A79440" w:rsidR="00B039A4" w:rsidRPr="00B039A4" w:rsidRDefault="006E2666" w:rsidP="006E266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Garamond"/>
          <w:sz w:val="22"/>
          <w:szCs w:val="22"/>
        </w:rPr>
      </w:pPr>
      <w:r w:rsidRPr="009561D1">
        <w:rPr>
          <w:rFonts w:ascii="Bookman Old Style" w:hAnsi="Bookman Old Style" w:cs="Arial"/>
          <w:bCs/>
          <w:sz w:val="22"/>
          <w:szCs w:val="22"/>
        </w:rPr>
        <w:t>Parágrafo 2º. Los procesos judiciales iniciados con anterioridad a la entrada en vigor de esta ley se podrán acumular a los iniciados con posterioridad a ella, conforme al proceso establecido en esta ley, aunque el trámite sea distinto.</w:t>
      </w:r>
    </w:p>
    <w:p w14:paraId="33D4E24F" w14:textId="77777777" w:rsidR="00B039A4" w:rsidRPr="00B039A4" w:rsidRDefault="00B039A4" w:rsidP="00517EE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p>
    <w:p w14:paraId="37C6F08C" w14:textId="692238FD" w:rsidR="00C3019B" w:rsidRPr="00C3019B" w:rsidRDefault="00C3019B" w:rsidP="006E2666">
      <w:pPr>
        <w:tabs>
          <w:tab w:val="left" w:pos="284"/>
        </w:tabs>
        <w:ind w:right="49"/>
        <w:jc w:val="both"/>
        <w:rPr>
          <w:rFonts w:ascii="Bookman Old Style" w:hAnsi="Bookman Old Style" w:cs="Arial"/>
          <w:sz w:val="22"/>
          <w:szCs w:val="22"/>
        </w:rPr>
      </w:pPr>
      <w:r w:rsidRPr="00C3019B">
        <w:rPr>
          <w:rFonts w:ascii="Bookman Old Style" w:hAnsi="Bookman Old Style" w:cs="Arial"/>
          <w:b/>
          <w:sz w:val="22"/>
          <w:szCs w:val="22"/>
        </w:rPr>
        <w:t xml:space="preserve">Artículo 131. </w:t>
      </w:r>
      <w:r w:rsidRPr="00C3019B">
        <w:rPr>
          <w:rFonts w:ascii="Bookman Old Style" w:hAnsi="Bookman Old Style" w:cs="Arial"/>
          <w:sz w:val="22"/>
          <w:szCs w:val="22"/>
        </w:rPr>
        <w:t>Los despachos judiciales agrarios, rurales y ambientales deberán ser objeto de la implementación de un Modelo de Gestión por parte del Consejo Superior de la Judicatura que tenga en cuenta la realidad de las áreas rurales y rurales dispersas, favoreciendo horarios de atención al público que se acompasen con el giro ordinario de la actividad agraria, rural y ambiental en las cabeceras municipales; deberán contar con un conciliador en derecho adjunto al despacho y un facilitador que provea información a los ciudadanos con miras a superar las barreras de acceso a la administración de justicia. Deberán generarse formatos de fácil entendimiento por parte de la población rural y aquella que tiene interés en los asuntos ambientales, con miras a acceder a la oferta judicial de manera más simple y con el mínimo de formalidades necesarias para presentar ante el Juez los derechos objeto de reclamo o defensa.</w:t>
      </w:r>
    </w:p>
    <w:p w14:paraId="2B6DC6E2" w14:textId="77777777" w:rsidR="00C3019B" w:rsidRDefault="00C3019B" w:rsidP="006E2666">
      <w:pPr>
        <w:tabs>
          <w:tab w:val="left" w:pos="284"/>
        </w:tabs>
        <w:ind w:right="49"/>
        <w:jc w:val="both"/>
        <w:rPr>
          <w:rFonts w:ascii="Bookman Old Style" w:hAnsi="Bookman Old Style" w:cs="Arial"/>
          <w:b/>
          <w:sz w:val="22"/>
          <w:szCs w:val="22"/>
        </w:rPr>
      </w:pPr>
    </w:p>
    <w:p w14:paraId="3E812F02" w14:textId="0F47279A" w:rsidR="006E2666" w:rsidRPr="009561D1" w:rsidRDefault="00C3019B" w:rsidP="006E2666">
      <w:pPr>
        <w:tabs>
          <w:tab w:val="left" w:pos="284"/>
        </w:tabs>
        <w:ind w:right="49"/>
        <w:jc w:val="both"/>
        <w:rPr>
          <w:rFonts w:ascii="Bookman Old Style" w:hAnsi="Bookman Old Style" w:cs="Arial"/>
          <w:bCs/>
          <w:sz w:val="22"/>
          <w:szCs w:val="22"/>
        </w:rPr>
      </w:pPr>
      <w:r>
        <w:rPr>
          <w:rFonts w:ascii="Bookman Old Style" w:hAnsi="Bookman Old Style" w:cs="Arial"/>
          <w:b/>
          <w:sz w:val="22"/>
          <w:szCs w:val="22"/>
        </w:rPr>
        <w:t>Artículo 132</w:t>
      </w:r>
      <w:r w:rsidR="006E2666" w:rsidRPr="009561D1">
        <w:rPr>
          <w:rFonts w:ascii="Bookman Old Style" w:hAnsi="Bookman Old Style" w:cs="Arial"/>
          <w:b/>
          <w:sz w:val="22"/>
          <w:szCs w:val="22"/>
        </w:rPr>
        <w:t>. Derogatorias y modificaciones</w:t>
      </w:r>
      <w:r w:rsidR="006E2666" w:rsidRPr="009561D1">
        <w:rPr>
          <w:rFonts w:ascii="Bookman Old Style" w:hAnsi="Bookman Old Style" w:cs="Arial"/>
          <w:bCs/>
          <w:sz w:val="22"/>
          <w:szCs w:val="22"/>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7CF52A34" w14:textId="77777777" w:rsidR="006E2666" w:rsidRPr="009561D1" w:rsidRDefault="006E2666" w:rsidP="006E2666">
      <w:pPr>
        <w:tabs>
          <w:tab w:val="left" w:pos="284"/>
        </w:tabs>
        <w:ind w:right="49"/>
        <w:jc w:val="both"/>
        <w:rPr>
          <w:rFonts w:ascii="Bookman Old Style" w:hAnsi="Bookman Old Style" w:cs="Arial"/>
          <w:bCs/>
          <w:sz w:val="22"/>
          <w:szCs w:val="22"/>
        </w:rPr>
      </w:pPr>
    </w:p>
    <w:p w14:paraId="6460FBDC" w14:textId="77777777" w:rsidR="006E2666" w:rsidRPr="009561D1" w:rsidRDefault="006E2666" w:rsidP="006E2666">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Bookman Old Style" w:eastAsia="Garamond" w:hAnsi="Bookman Old Style" w:cs="Helvetica"/>
          <w:sz w:val="22"/>
          <w:szCs w:val="22"/>
        </w:rPr>
      </w:pPr>
      <w:r w:rsidRPr="009561D1">
        <w:rPr>
          <w:rFonts w:ascii="Bookman Old Style" w:eastAsia="Garamond" w:hAnsi="Bookman Old Style" w:cs="Helvetica"/>
          <w:sz w:val="22"/>
          <w:szCs w:val="22"/>
        </w:rPr>
        <w:t>Los procesos de expropiación y extinción de dominio tendrán siempre las fases administrativa y judicial del procedimiento único según lo establecido en el Decreto Ley 902 de 2017 y la presente ley. En materia de expropiación, la presente ley deroga, a partir de su vigencia, el inciso quinto del numeral 2 del artículo 33; los 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77AB0135" w14:textId="77777777" w:rsidR="006E2666" w:rsidRPr="009561D1" w:rsidRDefault="006E2666" w:rsidP="006E2666">
      <w:pPr>
        <w:tabs>
          <w:tab w:val="left" w:pos="284"/>
        </w:tabs>
        <w:ind w:right="49"/>
        <w:jc w:val="both"/>
        <w:rPr>
          <w:rFonts w:ascii="Bookman Old Style" w:hAnsi="Bookman Old Style" w:cs="Arial"/>
          <w:bCs/>
          <w:sz w:val="22"/>
          <w:szCs w:val="22"/>
        </w:rPr>
      </w:pPr>
    </w:p>
    <w:p w14:paraId="765A49BC" w14:textId="77777777" w:rsidR="006E2666" w:rsidRPr="009561D1" w:rsidRDefault="006E2666" w:rsidP="006E2666">
      <w:pPr>
        <w:tabs>
          <w:tab w:val="left" w:pos="284"/>
        </w:tabs>
        <w:ind w:right="49"/>
        <w:jc w:val="both"/>
        <w:rPr>
          <w:rFonts w:ascii="Bookman Old Style" w:hAnsi="Bookman Old Style" w:cs="Arial"/>
          <w:bCs/>
          <w:sz w:val="22"/>
          <w:szCs w:val="22"/>
        </w:rPr>
      </w:pPr>
      <w:r w:rsidRPr="009561D1">
        <w:rPr>
          <w:rFonts w:ascii="Bookman Old Style" w:hAnsi="Bookman Old Style" w:cs="Arial"/>
          <w:bCs/>
          <w:sz w:val="22"/>
          <w:szCs w:val="22"/>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00CB9854" w14:textId="77777777" w:rsidR="006E2666" w:rsidRPr="009561D1" w:rsidRDefault="006E2666" w:rsidP="006E2666">
      <w:pPr>
        <w:tabs>
          <w:tab w:val="left" w:pos="284"/>
        </w:tabs>
        <w:ind w:right="49"/>
        <w:jc w:val="both"/>
        <w:rPr>
          <w:rFonts w:ascii="Bookman Old Style" w:hAnsi="Bookman Old Style" w:cs="Arial"/>
          <w:bCs/>
          <w:sz w:val="22"/>
          <w:szCs w:val="22"/>
        </w:rPr>
      </w:pPr>
    </w:p>
    <w:p w14:paraId="6465500E" w14:textId="1D9F78B4" w:rsidR="00B039A4" w:rsidRPr="00B039A4" w:rsidRDefault="006E2666" w:rsidP="006E2666">
      <w:pPr>
        <w:jc w:val="both"/>
        <w:rPr>
          <w:rFonts w:ascii="Bookman Old Style" w:hAnsi="Bookman Old Style" w:cs="Arial"/>
          <w:sz w:val="22"/>
          <w:szCs w:val="22"/>
          <w:lang w:val="es-ES" w:eastAsia="es-ES"/>
        </w:rPr>
      </w:pPr>
      <w:r w:rsidRPr="009561D1">
        <w:rPr>
          <w:rFonts w:ascii="Bookman Old Style" w:hAnsi="Bookman Old Style" w:cs="Arial"/>
          <w:bCs/>
          <w:sz w:val="22"/>
          <w:szCs w:val="22"/>
        </w:rPr>
        <w:t xml:space="preserve">Las expresiones alusivas en la Ley 160 de 1994 a los Tribunales Administrativos o al Consejo de Estado, deberán entenderse, conforme a las competencias señaladas en la presente ley, a los Jueces Agrarios y </w:t>
      </w:r>
      <w:r w:rsidRPr="00340590">
        <w:rPr>
          <w:rFonts w:ascii="Bookman Old Style" w:hAnsi="Bookman Old Style" w:cs="Arial"/>
          <w:bCs/>
          <w:sz w:val="22"/>
          <w:szCs w:val="22"/>
        </w:rPr>
        <w:t>Rurales y Ambientales, a los Jueces Agrarios y Rurales y Ambientales Administrativos, a las Salas Agrarias y Rurales y Ambientales de los Tribunales Superiores de Distrito Judicial, a las Salas Agrarias y Rurales y Ambientales de los Tribunales Administrativos, a la Sala de Casación Civil, Agraria y Rural y Ambiental</w:t>
      </w:r>
      <w:r w:rsidRPr="009561D1">
        <w:rPr>
          <w:rFonts w:ascii="Bookman Old Style" w:hAnsi="Bookman Old Style" w:cs="Arial"/>
          <w:bCs/>
          <w:sz w:val="22"/>
          <w:szCs w:val="22"/>
        </w:rPr>
        <w:t xml:space="preserve"> de la Corte Suprema de Justicia y a la Sección Primera Subsección B de la Sala de lo Contencioso Administrativo del Consejo de Estado, según corresponda.</w:t>
      </w:r>
      <w:r w:rsidR="00B039A4" w:rsidRPr="00B039A4">
        <w:rPr>
          <w:rFonts w:ascii="Bookman Old Style" w:hAnsi="Bookman Old Style" w:cs="Arial"/>
          <w:b/>
          <w:sz w:val="22"/>
          <w:szCs w:val="22"/>
        </w:rPr>
        <w:t xml:space="preserve"> </w:t>
      </w:r>
    </w:p>
    <w:bookmarkEnd w:id="11"/>
    <w:p w14:paraId="5C7F9C1C" w14:textId="66F34232" w:rsidR="00ED49A3" w:rsidRPr="002F0478" w:rsidRDefault="00ED49A3" w:rsidP="004C68F2">
      <w:pPr>
        <w:jc w:val="both"/>
        <w:rPr>
          <w:rFonts w:ascii="Bookman Old Style" w:hAnsi="Bookman Old Style" w:cs="Arial"/>
          <w:sz w:val="22"/>
          <w:szCs w:val="22"/>
        </w:rPr>
      </w:pPr>
    </w:p>
    <w:p w14:paraId="672E59A5" w14:textId="44FD7733" w:rsidR="00545187" w:rsidRPr="002F0478" w:rsidRDefault="0027337E" w:rsidP="004C68F2">
      <w:pPr>
        <w:jc w:val="both"/>
        <w:rPr>
          <w:rFonts w:ascii="Bookman Old Style" w:hAnsi="Bookman Old Style" w:cs="Arial"/>
          <w:sz w:val="22"/>
          <w:szCs w:val="22"/>
        </w:rPr>
      </w:pPr>
      <w:r w:rsidRPr="002F0478">
        <w:rPr>
          <w:rFonts w:ascii="Bookman Old Style" w:hAnsi="Bookman Old Style" w:cs="Arial"/>
          <w:sz w:val="22"/>
          <w:szCs w:val="22"/>
        </w:rPr>
        <w:t>Cordialmente,</w:t>
      </w:r>
    </w:p>
    <w:p w14:paraId="32755BFD" w14:textId="77777777" w:rsidR="00ED49A3" w:rsidRDefault="00ED49A3" w:rsidP="00545187">
      <w:pPr>
        <w:jc w:val="center"/>
        <w:rPr>
          <w:rFonts w:ascii="Bookman Old Style" w:hAnsi="Bookman Old Style" w:cs="Arial"/>
          <w:b/>
          <w:sz w:val="22"/>
          <w:szCs w:val="22"/>
        </w:rPr>
      </w:pPr>
    </w:p>
    <w:p w14:paraId="291A0CE1" w14:textId="2CCE3D74" w:rsidR="00ED49A3" w:rsidRDefault="00ED49A3" w:rsidP="00545187">
      <w:pPr>
        <w:jc w:val="center"/>
        <w:rPr>
          <w:rFonts w:ascii="Bookman Old Style" w:hAnsi="Bookman Old Style" w:cs="Arial"/>
          <w:b/>
          <w:sz w:val="22"/>
          <w:szCs w:val="22"/>
        </w:rPr>
      </w:pPr>
    </w:p>
    <w:p w14:paraId="7F1868F3" w14:textId="77777777" w:rsidR="004642AC" w:rsidRDefault="004642AC" w:rsidP="00545187">
      <w:pPr>
        <w:jc w:val="center"/>
        <w:rPr>
          <w:rFonts w:ascii="Bookman Old Style" w:hAnsi="Bookman Old Style" w:cs="Arial"/>
          <w:b/>
          <w:sz w:val="22"/>
          <w:szCs w:val="22"/>
        </w:rPr>
      </w:pPr>
    </w:p>
    <w:p w14:paraId="539C1538" w14:textId="77777777" w:rsidR="00ED49A3" w:rsidRDefault="00ED49A3" w:rsidP="00545187">
      <w:pPr>
        <w:jc w:val="center"/>
        <w:rPr>
          <w:rFonts w:ascii="Bookman Old Style" w:hAnsi="Bookman Old Style" w:cs="Arial"/>
          <w:b/>
          <w:sz w:val="22"/>
          <w:szCs w:val="22"/>
        </w:rPr>
      </w:pPr>
    </w:p>
    <w:p w14:paraId="2E90C8C2" w14:textId="676CCA5C" w:rsidR="00545187" w:rsidRPr="00545187" w:rsidRDefault="00545187" w:rsidP="00545187">
      <w:pPr>
        <w:jc w:val="center"/>
        <w:rPr>
          <w:rFonts w:ascii="Bookman Old Style" w:hAnsi="Bookman Old Style" w:cs="Arial"/>
          <w:b/>
          <w:sz w:val="22"/>
          <w:szCs w:val="22"/>
        </w:rPr>
      </w:pPr>
      <w:r w:rsidRPr="002F0478">
        <w:rPr>
          <w:rFonts w:ascii="Bookman Old Style" w:hAnsi="Bookman Old Style" w:cs="Arial"/>
          <w:b/>
          <w:sz w:val="22"/>
          <w:szCs w:val="22"/>
        </w:rPr>
        <w:t>JUAN CARLOS</w:t>
      </w:r>
      <w:r w:rsidRPr="00545187">
        <w:rPr>
          <w:rFonts w:ascii="Bookman Old Style" w:hAnsi="Bookman Old Style" w:cs="Arial"/>
          <w:b/>
          <w:sz w:val="22"/>
          <w:szCs w:val="22"/>
        </w:rPr>
        <w:t xml:space="preserve"> LOZADA VARGAS</w:t>
      </w:r>
    </w:p>
    <w:p w14:paraId="6B53EB38" w14:textId="24AB5C9F" w:rsidR="00545187" w:rsidRDefault="00545187" w:rsidP="00545187">
      <w:pPr>
        <w:jc w:val="center"/>
        <w:rPr>
          <w:rFonts w:ascii="Bookman Old Style" w:hAnsi="Bookman Old Style" w:cs="Arial"/>
          <w:sz w:val="22"/>
          <w:szCs w:val="22"/>
        </w:rPr>
      </w:pPr>
      <w:r>
        <w:rPr>
          <w:rFonts w:ascii="Bookman Old Style" w:hAnsi="Bookman Old Style" w:cs="Arial"/>
          <w:sz w:val="22"/>
          <w:szCs w:val="22"/>
        </w:rPr>
        <w:t>Representante a la Cámara</w:t>
      </w:r>
    </w:p>
    <w:p w14:paraId="5D0D0F1C" w14:textId="71573BCD" w:rsidR="00545187" w:rsidRPr="00EF479A" w:rsidRDefault="00545187" w:rsidP="00545187">
      <w:pPr>
        <w:jc w:val="center"/>
        <w:rPr>
          <w:rFonts w:ascii="Bookman Old Style" w:hAnsi="Bookman Old Style" w:cs="Arial"/>
          <w:sz w:val="22"/>
          <w:szCs w:val="22"/>
        </w:rPr>
      </w:pPr>
      <w:r>
        <w:rPr>
          <w:rFonts w:ascii="Bookman Old Style" w:hAnsi="Bookman Old Style" w:cs="Arial"/>
          <w:sz w:val="22"/>
          <w:szCs w:val="22"/>
        </w:rPr>
        <w:t>Ponente</w:t>
      </w:r>
    </w:p>
    <w:p w14:paraId="04B0415A" w14:textId="77777777" w:rsidR="0027337E" w:rsidRPr="00EF479A" w:rsidRDefault="0027337E" w:rsidP="004C68F2">
      <w:pPr>
        <w:jc w:val="both"/>
        <w:rPr>
          <w:rFonts w:ascii="Bookman Old Style" w:hAnsi="Bookman Old Style" w:cs="Arial"/>
          <w:sz w:val="22"/>
          <w:szCs w:val="22"/>
        </w:rPr>
      </w:pPr>
    </w:p>
    <w:p w14:paraId="6C8CA72A" w14:textId="77777777" w:rsidR="00545187" w:rsidRPr="00EF479A" w:rsidRDefault="00545187" w:rsidP="00545187">
      <w:pPr>
        <w:jc w:val="center"/>
        <w:rPr>
          <w:rFonts w:ascii="Bookman Old Style" w:hAnsi="Bookman Old Style" w:cs="Arial"/>
          <w:sz w:val="22"/>
          <w:szCs w:val="22"/>
        </w:rPr>
      </w:pPr>
    </w:p>
    <w:p w14:paraId="78C7C321" w14:textId="77777777" w:rsidR="0027337E" w:rsidRPr="00EF479A" w:rsidRDefault="0027337E" w:rsidP="004C68F2">
      <w:pPr>
        <w:jc w:val="both"/>
        <w:rPr>
          <w:rFonts w:ascii="Bookman Old Style" w:hAnsi="Bookman Old Style" w:cs="Arial"/>
          <w:sz w:val="22"/>
          <w:szCs w:val="22"/>
        </w:rPr>
      </w:pPr>
    </w:p>
    <w:sectPr w:rsidR="0027337E" w:rsidRPr="00EF479A" w:rsidSect="00545187">
      <w:headerReference w:type="default" r:id="rId32"/>
      <w:footerReference w:type="default" r:id="rId33"/>
      <w:pgSz w:w="12240" w:h="15840"/>
      <w:pgMar w:top="2410" w:right="1750"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6250" w16cex:dateUtc="2021-11-23T17:51:00Z"/>
  <w16cex:commentExtensible w16cex:durableId="25476265" w16cex:dateUtc="2021-11-23T17:51:00Z"/>
  <w16cex:commentExtensible w16cex:durableId="254762C4" w16cex:dateUtc="2021-11-23T17:53:00Z"/>
  <w16cex:commentExtensible w16cex:durableId="25476331" w16cex:dateUtc="2021-11-23T17:55:00Z"/>
  <w16cex:commentExtensible w16cex:durableId="25476383" w16cex:dateUtc="2021-11-23T17:56:00Z"/>
  <w16cex:commentExtensible w16cex:durableId="254763A2" w16cex:dateUtc="2021-11-23T17:57:00Z"/>
  <w16cex:commentExtensible w16cex:durableId="254763D9" w16cex:dateUtc="2021-11-23T17:58:00Z"/>
  <w16cex:commentExtensible w16cex:durableId="2547641C" w16cex:dateUtc="2021-11-23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2E1A0" w16cid:durableId="25476250"/>
  <w16cid:commentId w16cid:paraId="1FF9E486" w16cid:durableId="25476265"/>
  <w16cid:commentId w16cid:paraId="2E36CC34" w16cid:durableId="254762C4"/>
  <w16cid:commentId w16cid:paraId="1292BC5C" w16cid:durableId="25476331"/>
  <w16cid:commentId w16cid:paraId="62A7E58C" w16cid:durableId="25476383"/>
  <w16cid:commentId w16cid:paraId="5E711B7C" w16cid:durableId="254763A2"/>
  <w16cid:commentId w16cid:paraId="2DC6F28B" w16cid:durableId="254763D9"/>
  <w16cid:commentId w16cid:paraId="5999C614" w16cid:durableId="254764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E9DC0" w14:textId="77777777" w:rsidR="00826F9A" w:rsidRDefault="00826F9A" w:rsidP="008B3619">
      <w:r>
        <w:separator/>
      </w:r>
    </w:p>
  </w:endnote>
  <w:endnote w:type="continuationSeparator" w:id="0">
    <w:p w14:paraId="4979B38B" w14:textId="77777777" w:rsidR="00826F9A" w:rsidRDefault="00826F9A"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V Boli"/>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Cardo">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28BFF" w14:textId="77777777" w:rsidR="00CE6A27" w:rsidRDefault="00CE6A27"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C4AE3" w14:textId="77777777" w:rsidR="00826F9A" w:rsidRDefault="00826F9A" w:rsidP="008B3619">
      <w:r>
        <w:separator/>
      </w:r>
    </w:p>
  </w:footnote>
  <w:footnote w:type="continuationSeparator" w:id="0">
    <w:p w14:paraId="54A6F767" w14:textId="77777777" w:rsidR="00826F9A" w:rsidRDefault="00826F9A" w:rsidP="008B3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769750"/>
      <w:docPartObj>
        <w:docPartGallery w:val="Page Numbers (Top of Page)"/>
        <w:docPartUnique/>
      </w:docPartObj>
    </w:sdtPr>
    <w:sdtEndPr/>
    <w:sdtContent>
      <w:p w14:paraId="4CCBC27E" w14:textId="1AD2F3E3" w:rsidR="00CE6A27" w:rsidRDefault="00CE6A27">
        <w:pPr>
          <w:pStyle w:val="Encabezado"/>
          <w:jc w:val="right"/>
        </w:pPr>
        <w:r>
          <w:rPr>
            <w:lang w:val="es-ES"/>
          </w:rPr>
          <w:t xml:space="preserve">Página </w:t>
        </w:r>
        <w:r>
          <w:rPr>
            <w:b/>
            <w:bCs/>
          </w:rPr>
          <w:fldChar w:fldCharType="begin"/>
        </w:r>
        <w:r>
          <w:rPr>
            <w:b/>
            <w:bCs/>
          </w:rPr>
          <w:instrText>PAGE</w:instrText>
        </w:r>
        <w:r>
          <w:rPr>
            <w:b/>
            <w:bCs/>
          </w:rPr>
          <w:fldChar w:fldCharType="separate"/>
        </w:r>
        <w:r w:rsidR="00615A25">
          <w:rPr>
            <w:b/>
            <w:bCs/>
            <w:noProof/>
          </w:rPr>
          <w:t>54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15A25">
          <w:rPr>
            <w:b/>
            <w:bCs/>
            <w:noProof/>
          </w:rPr>
          <w:t>142</w:t>
        </w:r>
        <w:r>
          <w:rPr>
            <w:b/>
            <w:bCs/>
          </w:rPr>
          <w:fldChar w:fldCharType="end"/>
        </w:r>
      </w:p>
    </w:sdtContent>
  </w:sdt>
  <w:p w14:paraId="3FF12E58" w14:textId="77777777" w:rsidR="00CE6A27" w:rsidRDefault="00CE6A27" w:rsidP="00E95829">
    <w:pPr>
      <w:pStyle w:val="Encabezado"/>
      <w:jc w:val="center"/>
    </w:pPr>
    <w:r>
      <w:rPr>
        <w:noProof/>
      </w:rPr>
      <w:drawing>
        <wp:inline distT="0" distB="0" distL="0" distR="0" wp14:anchorId="39A50599" wp14:editId="0AD480BF">
          <wp:extent cx="2765334"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228BC641" w14:textId="77777777" w:rsidR="00CE6A27" w:rsidRDefault="00CE6A27" w:rsidP="00E958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3" w15:restartNumberingAfterBreak="0">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 w15:restartNumberingAfterBreak="0">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5"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3B38D2"/>
    <w:multiLevelType w:val="multilevel"/>
    <w:tmpl w:val="E1C036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3486CDF"/>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13"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6591238"/>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5"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21" w15:restartNumberingAfterBreak="0">
    <w:nsid w:val="1CD1453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5" w15:restartNumberingAfterBreak="0">
    <w:nsid w:val="1FCB5805"/>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8722D6"/>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7"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31"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3" w15:restartNumberingAfterBreak="0">
    <w:nsid w:val="2AAE0B3A"/>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34"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6" w15:restartNumberingAfterBreak="0">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7"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15:restartNumberingAfterBreak="0">
    <w:nsid w:val="325D51C6"/>
    <w:multiLevelType w:val="multilevel"/>
    <w:tmpl w:val="0FB026E6"/>
    <w:lvl w:ilvl="0">
      <w:start w:val="8"/>
      <w:numFmt w:val="decimal"/>
      <w:lvlText w:val="%1."/>
      <w:lvlJc w:val="left"/>
      <w:pPr>
        <w:ind w:left="253" w:hanging="253"/>
      </w:pPr>
      <w:rPr>
        <w:rFonts w:hint="default"/>
        <w:smallCaps w:val="0"/>
        <w:strike w:val="0"/>
        <w:vertAlign w:val="baseline"/>
      </w:rPr>
    </w:lvl>
    <w:lvl w:ilvl="1">
      <w:start w:val="1"/>
      <w:numFmt w:val="decimal"/>
      <w:lvlText w:val="%2."/>
      <w:lvlJc w:val="left"/>
      <w:pPr>
        <w:ind w:left="253" w:hanging="253"/>
      </w:pPr>
      <w:rPr>
        <w:rFonts w:hint="default"/>
        <w:smallCaps w:val="0"/>
        <w:strike w:val="0"/>
        <w:vertAlign w:val="baseline"/>
      </w:rPr>
    </w:lvl>
    <w:lvl w:ilvl="2">
      <w:start w:val="1"/>
      <w:numFmt w:val="decimal"/>
      <w:lvlText w:val="%3."/>
      <w:lvlJc w:val="left"/>
      <w:pPr>
        <w:ind w:left="1041" w:hanging="191"/>
      </w:pPr>
      <w:rPr>
        <w:rFonts w:hint="default"/>
        <w:smallCaps w:val="0"/>
        <w:strike w:val="0"/>
        <w:vertAlign w:val="baseline"/>
      </w:rPr>
    </w:lvl>
    <w:lvl w:ilvl="3">
      <w:start w:val="1"/>
      <w:numFmt w:val="decimal"/>
      <w:lvlText w:val="%4."/>
      <w:lvlJc w:val="left"/>
      <w:pPr>
        <w:ind w:left="2653" w:hanging="191"/>
      </w:pPr>
      <w:rPr>
        <w:rFonts w:hint="default"/>
        <w:smallCaps w:val="0"/>
        <w:strike w:val="0"/>
        <w:vertAlign w:val="baseline"/>
      </w:rPr>
    </w:lvl>
    <w:lvl w:ilvl="4">
      <w:start w:val="1"/>
      <w:numFmt w:val="decimal"/>
      <w:lvlText w:val="%5."/>
      <w:lvlJc w:val="left"/>
      <w:pPr>
        <w:ind w:left="3453" w:hanging="191"/>
      </w:pPr>
      <w:rPr>
        <w:rFonts w:hint="default"/>
        <w:smallCaps w:val="0"/>
        <w:strike w:val="0"/>
        <w:vertAlign w:val="baseline"/>
      </w:rPr>
    </w:lvl>
    <w:lvl w:ilvl="5">
      <w:start w:val="1"/>
      <w:numFmt w:val="decimal"/>
      <w:lvlText w:val="%6."/>
      <w:lvlJc w:val="left"/>
      <w:pPr>
        <w:ind w:left="4253" w:hanging="191"/>
      </w:pPr>
      <w:rPr>
        <w:rFonts w:hint="default"/>
        <w:smallCaps w:val="0"/>
        <w:strike w:val="0"/>
        <w:vertAlign w:val="baseline"/>
      </w:rPr>
    </w:lvl>
    <w:lvl w:ilvl="6">
      <w:start w:val="1"/>
      <w:numFmt w:val="decimal"/>
      <w:lvlText w:val="%7."/>
      <w:lvlJc w:val="left"/>
      <w:pPr>
        <w:ind w:left="5053" w:hanging="191"/>
      </w:pPr>
      <w:rPr>
        <w:rFonts w:hint="default"/>
        <w:smallCaps w:val="0"/>
        <w:strike w:val="0"/>
        <w:vertAlign w:val="baseline"/>
      </w:rPr>
    </w:lvl>
    <w:lvl w:ilvl="7">
      <w:start w:val="1"/>
      <w:numFmt w:val="decimal"/>
      <w:lvlText w:val="%8."/>
      <w:lvlJc w:val="left"/>
      <w:pPr>
        <w:ind w:left="5853" w:hanging="191"/>
      </w:pPr>
      <w:rPr>
        <w:rFonts w:hint="default"/>
        <w:smallCaps w:val="0"/>
        <w:strike w:val="0"/>
        <w:vertAlign w:val="baseline"/>
      </w:rPr>
    </w:lvl>
    <w:lvl w:ilvl="8">
      <w:start w:val="1"/>
      <w:numFmt w:val="decimal"/>
      <w:lvlText w:val="%9."/>
      <w:lvlJc w:val="left"/>
      <w:pPr>
        <w:ind w:left="6653" w:hanging="191"/>
      </w:pPr>
      <w:rPr>
        <w:rFonts w:hint="default"/>
        <w:smallCaps w:val="0"/>
        <w:strike w:val="0"/>
        <w:vertAlign w:val="baseline"/>
      </w:rPr>
    </w:lvl>
  </w:abstractNum>
  <w:abstractNum w:abstractNumId="44" w15:restartNumberingAfterBreak="0">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5" w15:restartNumberingAfterBreak="0">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50" w15:restartNumberingAfterBreak="0">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51"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2FF7B38"/>
    <w:multiLevelType w:val="multilevel"/>
    <w:tmpl w:val="F22295D4"/>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55" w15:restartNumberingAfterBreak="0">
    <w:nsid w:val="47BD5599"/>
    <w:multiLevelType w:val="hybridMultilevel"/>
    <w:tmpl w:val="F0E875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8" w15:restartNumberingAfterBreak="0">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9" w15:restartNumberingAfterBreak="0">
    <w:nsid w:val="4935411C"/>
    <w:multiLevelType w:val="hybridMultilevel"/>
    <w:tmpl w:val="B67C5A48"/>
    <w:lvl w:ilvl="0" w:tplc="CFA2107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6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DBF6F2C"/>
    <w:multiLevelType w:val="multilevel"/>
    <w:tmpl w:val="61A0CE7C"/>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64" w15:restartNumberingAfterBreak="0">
    <w:nsid w:val="53407975"/>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65"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6"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C6734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0"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2" w15:restartNumberingAfterBreak="0">
    <w:nsid w:val="5F285B83"/>
    <w:multiLevelType w:val="hybridMultilevel"/>
    <w:tmpl w:val="F96EA35E"/>
    <w:styleLink w:val="Guin"/>
    <w:lvl w:ilvl="0" w:tplc="BDBA43DC">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C1C2CD6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62C482C2">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AD088AF2">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08749F66">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A97C74BC">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D766DF68">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5030B93E">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3702D0CE">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73"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15:restartNumberingAfterBreak="0">
    <w:nsid w:val="61F24752"/>
    <w:multiLevelType w:val="hybridMultilevel"/>
    <w:tmpl w:val="B248FEDE"/>
    <w:lvl w:ilvl="0" w:tplc="423454DC">
      <w:start w:val="1"/>
      <w:numFmt w:val="lowerLetter"/>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75" w15:restartNumberingAfterBreak="0">
    <w:nsid w:val="626514AD"/>
    <w:multiLevelType w:val="multilevel"/>
    <w:tmpl w:val="0FB026E6"/>
    <w:lvl w:ilvl="0">
      <w:start w:val="8"/>
      <w:numFmt w:val="decimal"/>
      <w:lvlText w:val="%1."/>
      <w:lvlJc w:val="left"/>
      <w:pPr>
        <w:ind w:left="253" w:hanging="253"/>
      </w:pPr>
      <w:rPr>
        <w:rFonts w:hint="default"/>
        <w:smallCaps w:val="0"/>
        <w:strike w:val="0"/>
        <w:vertAlign w:val="baseline"/>
      </w:rPr>
    </w:lvl>
    <w:lvl w:ilvl="1">
      <w:start w:val="1"/>
      <w:numFmt w:val="decimal"/>
      <w:lvlText w:val="%2."/>
      <w:lvlJc w:val="left"/>
      <w:pPr>
        <w:ind w:left="253" w:hanging="253"/>
      </w:pPr>
      <w:rPr>
        <w:rFonts w:hint="default"/>
        <w:smallCaps w:val="0"/>
        <w:strike w:val="0"/>
        <w:vertAlign w:val="baseline"/>
      </w:rPr>
    </w:lvl>
    <w:lvl w:ilvl="2">
      <w:start w:val="1"/>
      <w:numFmt w:val="decimal"/>
      <w:lvlText w:val="%3."/>
      <w:lvlJc w:val="left"/>
      <w:pPr>
        <w:ind w:left="1041" w:hanging="191"/>
      </w:pPr>
      <w:rPr>
        <w:rFonts w:hint="default"/>
        <w:smallCaps w:val="0"/>
        <w:strike w:val="0"/>
        <w:vertAlign w:val="baseline"/>
      </w:rPr>
    </w:lvl>
    <w:lvl w:ilvl="3">
      <w:start w:val="1"/>
      <w:numFmt w:val="decimal"/>
      <w:lvlText w:val="%4."/>
      <w:lvlJc w:val="left"/>
      <w:pPr>
        <w:ind w:left="2653" w:hanging="191"/>
      </w:pPr>
      <w:rPr>
        <w:rFonts w:hint="default"/>
        <w:smallCaps w:val="0"/>
        <w:strike w:val="0"/>
        <w:vertAlign w:val="baseline"/>
      </w:rPr>
    </w:lvl>
    <w:lvl w:ilvl="4">
      <w:start w:val="1"/>
      <w:numFmt w:val="decimal"/>
      <w:lvlText w:val="%5."/>
      <w:lvlJc w:val="left"/>
      <w:pPr>
        <w:ind w:left="3453" w:hanging="191"/>
      </w:pPr>
      <w:rPr>
        <w:rFonts w:hint="default"/>
        <w:smallCaps w:val="0"/>
        <w:strike w:val="0"/>
        <w:vertAlign w:val="baseline"/>
      </w:rPr>
    </w:lvl>
    <w:lvl w:ilvl="5">
      <w:start w:val="1"/>
      <w:numFmt w:val="decimal"/>
      <w:lvlText w:val="%6."/>
      <w:lvlJc w:val="left"/>
      <w:pPr>
        <w:ind w:left="4253" w:hanging="191"/>
      </w:pPr>
      <w:rPr>
        <w:rFonts w:hint="default"/>
        <w:smallCaps w:val="0"/>
        <w:strike w:val="0"/>
        <w:vertAlign w:val="baseline"/>
      </w:rPr>
    </w:lvl>
    <w:lvl w:ilvl="6">
      <w:start w:val="1"/>
      <w:numFmt w:val="decimal"/>
      <w:lvlText w:val="%7."/>
      <w:lvlJc w:val="left"/>
      <w:pPr>
        <w:ind w:left="5053" w:hanging="191"/>
      </w:pPr>
      <w:rPr>
        <w:rFonts w:hint="default"/>
        <w:smallCaps w:val="0"/>
        <w:strike w:val="0"/>
        <w:vertAlign w:val="baseline"/>
      </w:rPr>
    </w:lvl>
    <w:lvl w:ilvl="7">
      <w:start w:val="1"/>
      <w:numFmt w:val="decimal"/>
      <w:lvlText w:val="%8."/>
      <w:lvlJc w:val="left"/>
      <w:pPr>
        <w:ind w:left="5853" w:hanging="191"/>
      </w:pPr>
      <w:rPr>
        <w:rFonts w:hint="default"/>
        <w:smallCaps w:val="0"/>
        <w:strike w:val="0"/>
        <w:vertAlign w:val="baseline"/>
      </w:rPr>
    </w:lvl>
    <w:lvl w:ilvl="8">
      <w:start w:val="1"/>
      <w:numFmt w:val="decimal"/>
      <w:lvlText w:val="%9."/>
      <w:lvlJc w:val="left"/>
      <w:pPr>
        <w:ind w:left="6653" w:hanging="191"/>
      </w:pPr>
      <w:rPr>
        <w:rFonts w:hint="default"/>
        <w:smallCaps w:val="0"/>
        <w:strike w:val="0"/>
        <w:vertAlign w:val="baseline"/>
      </w:rPr>
    </w:lvl>
  </w:abstractNum>
  <w:abstractNum w:abstractNumId="76"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7"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8" w15:restartNumberingAfterBreak="0">
    <w:nsid w:val="6A82464E"/>
    <w:multiLevelType w:val="hybridMultilevel"/>
    <w:tmpl w:val="F0E875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7" w15:restartNumberingAfterBreak="0">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88" w15:restartNumberingAfterBreak="0">
    <w:nsid w:val="7873390C"/>
    <w:multiLevelType w:val="hybridMultilevel"/>
    <w:tmpl w:val="F96EA35E"/>
    <w:numStyleLink w:val="Guin"/>
  </w:abstractNum>
  <w:abstractNum w:abstractNumId="89" w15:restartNumberingAfterBreak="0">
    <w:nsid w:val="7A6F43AE"/>
    <w:multiLevelType w:val="hybridMultilevel"/>
    <w:tmpl w:val="C750F77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0" w15:restartNumberingAfterBreak="0">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9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3" w15:restartNumberingAfterBreak="0">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94" w15:restartNumberingAfterBreak="0">
    <w:nsid w:val="7E0B39C4"/>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95"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6" w15:restartNumberingAfterBreak="0">
    <w:nsid w:val="7F454B52"/>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97" w15:restartNumberingAfterBreak="0">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98"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74"/>
  </w:num>
  <w:num w:numId="2">
    <w:abstractNumId w:val="7"/>
  </w:num>
  <w:num w:numId="3">
    <w:abstractNumId w:val="52"/>
  </w:num>
  <w:num w:numId="4">
    <w:abstractNumId w:val="72"/>
  </w:num>
  <w:num w:numId="5">
    <w:abstractNumId w:val="88"/>
  </w:num>
  <w:num w:numId="6">
    <w:abstractNumId w:val="88"/>
    <w:lvlOverride w:ilvl="0">
      <w:lvl w:ilvl="0" w:tplc="0ACEFB26">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97CE2392">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1B3A04D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BAB89AC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4E4ACE16">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AEA0B106">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E0A6F2F0">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A39891A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C57254CE">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7">
    <w:abstractNumId w:val="62"/>
  </w:num>
  <w:num w:numId="8">
    <w:abstractNumId w:val="89"/>
  </w:num>
  <w:num w:numId="9">
    <w:abstractNumId w:val="6"/>
  </w:num>
  <w:num w:numId="10">
    <w:abstractNumId w:val="66"/>
  </w:num>
  <w:num w:numId="11">
    <w:abstractNumId w:val="57"/>
  </w:num>
  <w:num w:numId="12">
    <w:abstractNumId w:val="65"/>
  </w:num>
  <w:num w:numId="13">
    <w:abstractNumId w:val="39"/>
  </w:num>
  <w:num w:numId="14">
    <w:abstractNumId w:val="51"/>
  </w:num>
  <w:num w:numId="15">
    <w:abstractNumId w:val="70"/>
  </w:num>
  <w:num w:numId="16">
    <w:abstractNumId w:val="86"/>
  </w:num>
  <w:num w:numId="17">
    <w:abstractNumId w:val="11"/>
  </w:num>
  <w:num w:numId="18">
    <w:abstractNumId w:val="15"/>
  </w:num>
  <w:num w:numId="19">
    <w:abstractNumId w:val="67"/>
  </w:num>
  <w:num w:numId="20">
    <w:abstractNumId w:val="73"/>
  </w:num>
  <w:num w:numId="21">
    <w:abstractNumId w:val="77"/>
  </w:num>
  <w:num w:numId="22">
    <w:abstractNumId w:val="71"/>
  </w:num>
  <w:num w:numId="23">
    <w:abstractNumId w:val="83"/>
  </w:num>
  <w:num w:numId="24">
    <w:abstractNumId w:val="68"/>
  </w:num>
  <w:num w:numId="25">
    <w:abstractNumId w:val="18"/>
  </w:num>
  <w:num w:numId="26">
    <w:abstractNumId w:val="13"/>
  </w:num>
  <w:num w:numId="27">
    <w:abstractNumId w:val="28"/>
  </w:num>
  <w:num w:numId="28">
    <w:abstractNumId w:val="29"/>
  </w:num>
  <w:num w:numId="29">
    <w:abstractNumId w:val="84"/>
  </w:num>
  <w:num w:numId="30">
    <w:abstractNumId w:val="47"/>
  </w:num>
  <w:num w:numId="31">
    <w:abstractNumId w:val="91"/>
  </w:num>
  <w:num w:numId="32">
    <w:abstractNumId w:val="38"/>
  </w:num>
  <w:num w:numId="33">
    <w:abstractNumId w:val="10"/>
  </w:num>
  <w:num w:numId="34">
    <w:abstractNumId w:val="5"/>
  </w:num>
  <w:num w:numId="35">
    <w:abstractNumId w:val="37"/>
  </w:num>
  <w:num w:numId="36">
    <w:abstractNumId w:val="80"/>
  </w:num>
  <w:num w:numId="37">
    <w:abstractNumId w:val="31"/>
  </w:num>
  <w:num w:numId="38">
    <w:abstractNumId w:val="95"/>
  </w:num>
  <w:num w:numId="39">
    <w:abstractNumId w:val="92"/>
  </w:num>
  <w:num w:numId="40">
    <w:abstractNumId w:val="48"/>
  </w:num>
  <w:num w:numId="41">
    <w:abstractNumId w:val="79"/>
  </w:num>
  <w:num w:numId="42">
    <w:abstractNumId w:val="19"/>
  </w:num>
  <w:num w:numId="43">
    <w:abstractNumId w:val="23"/>
  </w:num>
  <w:num w:numId="44">
    <w:abstractNumId w:val="81"/>
  </w:num>
  <w:num w:numId="45">
    <w:abstractNumId w:val="82"/>
  </w:num>
  <w:num w:numId="46">
    <w:abstractNumId w:val="98"/>
  </w:num>
  <w:num w:numId="47">
    <w:abstractNumId w:val="27"/>
  </w:num>
  <w:num w:numId="48">
    <w:abstractNumId w:val="40"/>
  </w:num>
  <w:num w:numId="49">
    <w:abstractNumId w:val="46"/>
  </w:num>
  <w:num w:numId="50">
    <w:abstractNumId w:val="53"/>
  </w:num>
  <w:num w:numId="51">
    <w:abstractNumId w:val="76"/>
  </w:num>
  <w:num w:numId="52">
    <w:abstractNumId w:val="61"/>
  </w:num>
  <w:num w:numId="53">
    <w:abstractNumId w:val="34"/>
  </w:num>
  <w:num w:numId="54">
    <w:abstractNumId w:val="41"/>
  </w:num>
  <w:num w:numId="55">
    <w:abstractNumId w:val="85"/>
  </w:num>
  <w:num w:numId="56">
    <w:abstractNumId w:val="17"/>
  </w:num>
  <w:num w:numId="57">
    <w:abstractNumId w:val="0"/>
  </w:num>
  <w:num w:numId="58">
    <w:abstractNumId w:val="9"/>
  </w:num>
  <w:num w:numId="59">
    <w:abstractNumId w:val="1"/>
  </w:num>
  <w:num w:numId="60">
    <w:abstractNumId w:val="16"/>
  </w:num>
  <w:num w:numId="61">
    <w:abstractNumId w:val="35"/>
  </w:num>
  <w:num w:numId="62">
    <w:abstractNumId w:val="4"/>
  </w:num>
  <w:num w:numId="63">
    <w:abstractNumId w:val="90"/>
  </w:num>
  <w:num w:numId="64">
    <w:abstractNumId w:val="87"/>
  </w:num>
  <w:num w:numId="65">
    <w:abstractNumId w:val="42"/>
  </w:num>
  <w:num w:numId="66">
    <w:abstractNumId w:val="63"/>
  </w:num>
  <w:num w:numId="67">
    <w:abstractNumId w:val="8"/>
  </w:num>
  <w:num w:numId="68">
    <w:abstractNumId w:val="30"/>
  </w:num>
  <w:num w:numId="69">
    <w:abstractNumId w:val="56"/>
  </w:num>
  <w:num w:numId="70">
    <w:abstractNumId w:val="44"/>
  </w:num>
  <w:num w:numId="71">
    <w:abstractNumId w:val="97"/>
  </w:num>
  <w:num w:numId="72">
    <w:abstractNumId w:val="24"/>
  </w:num>
  <w:num w:numId="73">
    <w:abstractNumId w:val="36"/>
  </w:num>
  <w:num w:numId="74">
    <w:abstractNumId w:val="3"/>
  </w:num>
  <w:num w:numId="75">
    <w:abstractNumId w:val="20"/>
  </w:num>
  <w:num w:numId="76">
    <w:abstractNumId w:val="54"/>
  </w:num>
  <w:num w:numId="77">
    <w:abstractNumId w:val="60"/>
  </w:num>
  <w:num w:numId="78">
    <w:abstractNumId w:val="22"/>
  </w:num>
  <w:num w:numId="79">
    <w:abstractNumId w:val="45"/>
  </w:num>
  <w:num w:numId="80">
    <w:abstractNumId w:val="50"/>
  </w:num>
  <w:num w:numId="81">
    <w:abstractNumId w:val="93"/>
  </w:num>
  <w:num w:numId="82">
    <w:abstractNumId w:val="58"/>
  </w:num>
  <w:num w:numId="83">
    <w:abstractNumId w:val="32"/>
  </w:num>
  <w:num w:numId="84">
    <w:abstractNumId w:val="49"/>
  </w:num>
  <w:num w:numId="85">
    <w:abstractNumId w:val="2"/>
  </w:num>
  <w:num w:numId="86">
    <w:abstractNumId w:val="69"/>
  </w:num>
  <w:num w:numId="87">
    <w:abstractNumId w:val="59"/>
  </w:num>
  <w:num w:numId="88">
    <w:abstractNumId w:val="55"/>
  </w:num>
  <w:num w:numId="89">
    <w:abstractNumId w:val="75"/>
  </w:num>
  <w:num w:numId="90">
    <w:abstractNumId w:val="12"/>
  </w:num>
  <w:num w:numId="91">
    <w:abstractNumId w:val="78"/>
  </w:num>
  <w:num w:numId="92">
    <w:abstractNumId w:val="25"/>
  </w:num>
  <w:num w:numId="93">
    <w:abstractNumId w:val="43"/>
  </w:num>
  <w:num w:numId="94">
    <w:abstractNumId w:val="96"/>
  </w:num>
  <w:num w:numId="95">
    <w:abstractNumId w:val="14"/>
  </w:num>
  <w:num w:numId="96">
    <w:abstractNumId w:val="94"/>
  </w:num>
  <w:num w:numId="97">
    <w:abstractNumId w:val="26"/>
  </w:num>
  <w:num w:numId="98">
    <w:abstractNumId w:val="21"/>
  </w:num>
  <w:num w:numId="99">
    <w:abstractNumId w:val="64"/>
  </w:num>
  <w:num w:numId="100">
    <w:abstractNumId w:val="3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pt-PT" w:vendorID="64" w:dllVersion="4096" w:nlCheck="1" w:checkStyle="0"/>
  <w:activeWritingStyle w:appName="MSWord" w:lang="pt-PT"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039B"/>
    <w:rsid w:val="00000B67"/>
    <w:rsid w:val="0000116A"/>
    <w:rsid w:val="00002342"/>
    <w:rsid w:val="00004ECB"/>
    <w:rsid w:val="0000616F"/>
    <w:rsid w:val="000061AE"/>
    <w:rsid w:val="0000670E"/>
    <w:rsid w:val="00010717"/>
    <w:rsid w:val="00011C06"/>
    <w:rsid w:val="00012E48"/>
    <w:rsid w:val="00013A4B"/>
    <w:rsid w:val="000146D6"/>
    <w:rsid w:val="000148D5"/>
    <w:rsid w:val="00015130"/>
    <w:rsid w:val="000152C5"/>
    <w:rsid w:val="00015DD9"/>
    <w:rsid w:val="00015F71"/>
    <w:rsid w:val="000169AC"/>
    <w:rsid w:val="00016C24"/>
    <w:rsid w:val="000171A9"/>
    <w:rsid w:val="000208CE"/>
    <w:rsid w:val="00022B5E"/>
    <w:rsid w:val="0002512E"/>
    <w:rsid w:val="00025B47"/>
    <w:rsid w:val="000271C7"/>
    <w:rsid w:val="00027E98"/>
    <w:rsid w:val="00030549"/>
    <w:rsid w:val="00031EC9"/>
    <w:rsid w:val="00032DD7"/>
    <w:rsid w:val="00033BD3"/>
    <w:rsid w:val="000348DD"/>
    <w:rsid w:val="0003553F"/>
    <w:rsid w:val="00035927"/>
    <w:rsid w:val="000366D7"/>
    <w:rsid w:val="00037B11"/>
    <w:rsid w:val="0004006C"/>
    <w:rsid w:val="00040BA6"/>
    <w:rsid w:val="0004155F"/>
    <w:rsid w:val="00041CAE"/>
    <w:rsid w:val="0004266B"/>
    <w:rsid w:val="00042A16"/>
    <w:rsid w:val="0004304B"/>
    <w:rsid w:val="00043C1B"/>
    <w:rsid w:val="00044AED"/>
    <w:rsid w:val="0004536B"/>
    <w:rsid w:val="000455DD"/>
    <w:rsid w:val="0004576E"/>
    <w:rsid w:val="00046748"/>
    <w:rsid w:val="000469A6"/>
    <w:rsid w:val="000469C5"/>
    <w:rsid w:val="00046FB8"/>
    <w:rsid w:val="00047214"/>
    <w:rsid w:val="0004763A"/>
    <w:rsid w:val="00047A7C"/>
    <w:rsid w:val="0005062F"/>
    <w:rsid w:val="00050861"/>
    <w:rsid w:val="00050C94"/>
    <w:rsid w:val="000513AD"/>
    <w:rsid w:val="000517EB"/>
    <w:rsid w:val="00051A16"/>
    <w:rsid w:val="00051B7F"/>
    <w:rsid w:val="00054687"/>
    <w:rsid w:val="00055410"/>
    <w:rsid w:val="00055422"/>
    <w:rsid w:val="0006072F"/>
    <w:rsid w:val="00060A97"/>
    <w:rsid w:val="00060B0D"/>
    <w:rsid w:val="000616DE"/>
    <w:rsid w:val="000632A0"/>
    <w:rsid w:val="000638EB"/>
    <w:rsid w:val="00064CF4"/>
    <w:rsid w:val="000654DB"/>
    <w:rsid w:val="000657CF"/>
    <w:rsid w:val="00065E85"/>
    <w:rsid w:val="0006663A"/>
    <w:rsid w:val="000668E4"/>
    <w:rsid w:val="00067145"/>
    <w:rsid w:val="000675A5"/>
    <w:rsid w:val="00067A24"/>
    <w:rsid w:val="00067AF2"/>
    <w:rsid w:val="0007175E"/>
    <w:rsid w:val="00071FCD"/>
    <w:rsid w:val="00072B33"/>
    <w:rsid w:val="000737CE"/>
    <w:rsid w:val="0007491E"/>
    <w:rsid w:val="0007499C"/>
    <w:rsid w:val="00074F7B"/>
    <w:rsid w:val="00075199"/>
    <w:rsid w:val="00075265"/>
    <w:rsid w:val="00076D0C"/>
    <w:rsid w:val="00077999"/>
    <w:rsid w:val="00080064"/>
    <w:rsid w:val="0008022B"/>
    <w:rsid w:val="000808F2"/>
    <w:rsid w:val="0008129E"/>
    <w:rsid w:val="00081DA9"/>
    <w:rsid w:val="00082A73"/>
    <w:rsid w:val="00083071"/>
    <w:rsid w:val="000832BB"/>
    <w:rsid w:val="00083B8C"/>
    <w:rsid w:val="00084508"/>
    <w:rsid w:val="000850F8"/>
    <w:rsid w:val="00085EEC"/>
    <w:rsid w:val="00086733"/>
    <w:rsid w:val="000868FF"/>
    <w:rsid w:val="00086955"/>
    <w:rsid w:val="000878DD"/>
    <w:rsid w:val="00090785"/>
    <w:rsid w:val="000913BC"/>
    <w:rsid w:val="00092744"/>
    <w:rsid w:val="00093612"/>
    <w:rsid w:val="00093E81"/>
    <w:rsid w:val="00094291"/>
    <w:rsid w:val="000949A9"/>
    <w:rsid w:val="00094FD7"/>
    <w:rsid w:val="000960F6"/>
    <w:rsid w:val="00097036"/>
    <w:rsid w:val="0009727C"/>
    <w:rsid w:val="000A102D"/>
    <w:rsid w:val="000A20EC"/>
    <w:rsid w:val="000A2593"/>
    <w:rsid w:val="000A4208"/>
    <w:rsid w:val="000A570D"/>
    <w:rsid w:val="000A5891"/>
    <w:rsid w:val="000A5E18"/>
    <w:rsid w:val="000A67CC"/>
    <w:rsid w:val="000A7F7F"/>
    <w:rsid w:val="000B0D1A"/>
    <w:rsid w:val="000B1AD7"/>
    <w:rsid w:val="000B1C8F"/>
    <w:rsid w:val="000B3041"/>
    <w:rsid w:val="000B30BF"/>
    <w:rsid w:val="000B326B"/>
    <w:rsid w:val="000B38BC"/>
    <w:rsid w:val="000B4656"/>
    <w:rsid w:val="000B500F"/>
    <w:rsid w:val="000B515E"/>
    <w:rsid w:val="000B5215"/>
    <w:rsid w:val="000B6591"/>
    <w:rsid w:val="000B6E83"/>
    <w:rsid w:val="000B7734"/>
    <w:rsid w:val="000B7BE2"/>
    <w:rsid w:val="000C0129"/>
    <w:rsid w:val="000C0254"/>
    <w:rsid w:val="000C06CD"/>
    <w:rsid w:val="000C1893"/>
    <w:rsid w:val="000C4191"/>
    <w:rsid w:val="000C566E"/>
    <w:rsid w:val="000C652F"/>
    <w:rsid w:val="000C67FB"/>
    <w:rsid w:val="000D007D"/>
    <w:rsid w:val="000D08C4"/>
    <w:rsid w:val="000D09DA"/>
    <w:rsid w:val="000D09E6"/>
    <w:rsid w:val="000D0DC5"/>
    <w:rsid w:val="000D0E05"/>
    <w:rsid w:val="000D13AA"/>
    <w:rsid w:val="000D1720"/>
    <w:rsid w:val="000D2028"/>
    <w:rsid w:val="000D2D7D"/>
    <w:rsid w:val="000D4785"/>
    <w:rsid w:val="000D565C"/>
    <w:rsid w:val="000D6216"/>
    <w:rsid w:val="000D6894"/>
    <w:rsid w:val="000D6A09"/>
    <w:rsid w:val="000E01EF"/>
    <w:rsid w:val="000E02B3"/>
    <w:rsid w:val="000E06A5"/>
    <w:rsid w:val="000E1DDA"/>
    <w:rsid w:val="000E2153"/>
    <w:rsid w:val="000E2E16"/>
    <w:rsid w:val="000E35D6"/>
    <w:rsid w:val="000E4F36"/>
    <w:rsid w:val="000E539D"/>
    <w:rsid w:val="000E611C"/>
    <w:rsid w:val="000F16B2"/>
    <w:rsid w:val="000F19C2"/>
    <w:rsid w:val="000F34CC"/>
    <w:rsid w:val="000F35E4"/>
    <w:rsid w:val="000F561B"/>
    <w:rsid w:val="000F56E8"/>
    <w:rsid w:val="000F5F40"/>
    <w:rsid w:val="000F6110"/>
    <w:rsid w:val="000F6F4B"/>
    <w:rsid w:val="000F7ECF"/>
    <w:rsid w:val="000F7F69"/>
    <w:rsid w:val="001021E8"/>
    <w:rsid w:val="001026C1"/>
    <w:rsid w:val="00102CC2"/>
    <w:rsid w:val="00102F45"/>
    <w:rsid w:val="00103853"/>
    <w:rsid w:val="00104028"/>
    <w:rsid w:val="00104183"/>
    <w:rsid w:val="0010456B"/>
    <w:rsid w:val="00104881"/>
    <w:rsid w:val="00104C03"/>
    <w:rsid w:val="00104C31"/>
    <w:rsid w:val="00104F98"/>
    <w:rsid w:val="001054C3"/>
    <w:rsid w:val="00105BDF"/>
    <w:rsid w:val="00105FDF"/>
    <w:rsid w:val="001061D4"/>
    <w:rsid w:val="00106536"/>
    <w:rsid w:val="00106FE4"/>
    <w:rsid w:val="0010796C"/>
    <w:rsid w:val="00111617"/>
    <w:rsid w:val="00111B67"/>
    <w:rsid w:val="00112528"/>
    <w:rsid w:val="0011292D"/>
    <w:rsid w:val="00112A43"/>
    <w:rsid w:val="0011343C"/>
    <w:rsid w:val="001144C7"/>
    <w:rsid w:val="001164DE"/>
    <w:rsid w:val="001167C0"/>
    <w:rsid w:val="00116933"/>
    <w:rsid w:val="00117F2E"/>
    <w:rsid w:val="00120293"/>
    <w:rsid w:val="00121C56"/>
    <w:rsid w:val="001220FC"/>
    <w:rsid w:val="001230FD"/>
    <w:rsid w:val="00123B76"/>
    <w:rsid w:val="001240D8"/>
    <w:rsid w:val="001246F7"/>
    <w:rsid w:val="0012471A"/>
    <w:rsid w:val="00124B89"/>
    <w:rsid w:val="00125C98"/>
    <w:rsid w:val="00125D81"/>
    <w:rsid w:val="001277A9"/>
    <w:rsid w:val="001318A4"/>
    <w:rsid w:val="00132FC9"/>
    <w:rsid w:val="001335AE"/>
    <w:rsid w:val="00133D25"/>
    <w:rsid w:val="00133F61"/>
    <w:rsid w:val="00134701"/>
    <w:rsid w:val="00136F77"/>
    <w:rsid w:val="001428AC"/>
    <w:rsid w:val="00142991"/>
    <w:rsid w:val="00145346"/>
    <w:rsid w:val="0014541F"/>
    <w:rsid w:val="00145D33"/>
    <w:rsid w:val="001474C3"/>
    <w:rsid w:val="0015032D"/>
    <w:rsid w:val="00151541"/>
    <w:rsid w:val="00151E65"/>
    <w:rsid w:val="00152EF6"/>
    <w:rsid w:val="001535B5"/>
    <w:rsid w:val="00153D07"/>
    <w:rsid w:val="00154423"/>
    <w:rsid w:val="001548F0"/>
    <w:rsid w:val="00154AB0"/>
    <w:rsid w:val="00154F6D"/>
    <w:rsid w:val="00155FAA"/>
    <w:rsid w:val="00156558"/>
    <w:rsid w:val="001572AA"/>
    <w:rsid w:val="00157EC1"/>
    <w:rsid w:val="0016025E"/>
    <w:rsid w:val="0016211B"/>
    <w:rsid w:val="00162DC6"/>
    <w:rsid w:val="001634B0"/>
    <w:rsid w:val="001635E9"/>
    <w:rsid w:val="001636C2"/>
    <w:rsid w:val="00163966"/>
    <w:rsid w:val="00163AD0"/>
    <w:rsid w:val="00163D20"/>
    <w:rsid w:val="001645E0"/>
    <w:rsid w:val="00165D97"/>
    <w:rsid w:val="001663BF"/>
    <w:rsid w:val="00166432"/>
    <w:rsid w:val="0016676D"/>
    <w:rsid w:val="00170A10"/>
    <w:rsid w:val="00170B8F"/>
    <w:rsid w:val="001714B8"/>
    <w:rsid w:val="00172918"/>
    <w:rsid w:val="001729A3"/>
    <w:rsid w:val="00172F4D"/>
    <w:rsid w:val="00173A8E"/>
    <w:rsid w:val="00173E0D"/>
    <w:rsid w:val="001758DA"/>
    <w:rsid w:val="00175C93"/>
    <w:rsid w:val="00175DF5"/>
    <w:rsid w:val="00176090"/>
    <w:rsid w:val="0017746A"/>
    <w:rsid w:val="00177FAF"/>
    <w:rsid w:val="00182090"/>
    <w:rsid w:val="00184249"/>
    <w:rsid w:val="00184FCB"/>
    <w:rsid w:val="001854E2"/>
    <w:rsid w:val="00186951"/>
    <w:rsid w:val="0018723C"/>
    <w:rsid w:val="0019002E"/>
    <w:rsid w:val="00190792"/>
    <w:rsid w:val="00191A15"/>
    <w:rsid w:val="00191A8B"/>
    <w:rsid w:val="00192492"/>
    <w:rsid w:val="001936E8"/>
    <w:rsid w:val="001947BF"/>
    <w:rsid w:val="001962DD"/>
    <w:rsid w:val="0019632E"/>
    <w:rsid w:val="00196F9A"/>
    <w:rsid w:val="00197661"/>
    <w:rsid w:val="001A1466"/>
    <w:rsid w:val="001A28C1"/>
    <w:rsid w:val="001A2E51"/>
    <w:rsid w:val="001A3947"/>
    <w:rsid w:val="001A4978"/>
    <w:rsid w:val="001A5515"/>
    <w:rsid w:val="001A6C74"/>
    <w:rsid w:val="001A6F2E"/>
    <w:rsid w:val="001A7987"/>
    <w:rsid w:val="001B01C9"/>
    <w:rsid w:val="001B0400"/>
    <w:rsid w:val="001B067D"/>
    <w:rsid w:val="001B1F4F"/>
    <w:rsid w:val="001B1F74"/>
    <w:rsid w:val="001B24DC"/>
    <w:rsid w:val="001B2659"/>
    <w:rsid w:val="001B316D"/>
    <w:rsid w:val="001B32C0"/>
    <w:rsid w:val="001B440C"/>
    <w:rsid w:val="001B5920"/>
    <w:rsid w:val="001B5F8B"/>
    <w:rsid w:val="001B679C"/>
    <w:rsid w:val="001B7A02"/>
    <w:rsid w:val="001B7DC5"/>
    <w:rsid w:val="001C00F7"/>
    <w:rsid w:val="001C0441"/>
    <w:rsid w:val="001C2176"/>
    <w:rsid w:val="001C2368"/>
    <w:rsid w:val="001C31EA"/>
    <w:rsid w:val="001C3C60"/>
    <w:rsid w:val="001C3E43"/>
    <w:rsid w:val="001C4860"/>
    <w:rsid w:val="001C4A1E"/>
    <w:rsid w:val="001C5CAB"/>
    <w:rsid w:val="001C6347"/>
    <w:rsid w:val="001C6C17"/>
    <w:rsid w:val="001C6C52"/>
    <w:rsid w:val="001C6DB8"/>
    <w:rsid w:val="001C7F3A"/>
    <w:rsid w:val="001D0116"/>
    <w:rsid w:val="001D03A9"/>
    <w:rsid w:val="001D05A9"/>
    <w:rsid w:val="001D0F26"/>
    <w:rsid w:val="001D1071"/>
    <w:rsid w:val="001D122E"/>
    <w:rsid w:val="001D18DE"/>
    <w:rsid w:val="001D1E7F"/>
    <w:rsid w:val="001D278B"/>
    <w:rsid w:val="001D37EC"/>
    <w:rsid w:val="001D37EF"/>
    <w:rsid w:val="001D3C30"/>
    <w:rsid w:val="001D4542"/>
    <w:rsid w:val="001D4574"/>
    <w:rsid w:val="001D4D60"/>
    <w:rsid w:val="001D5025"/>
    <w:rsid w:val="001D54E8"/>
    <w:rsid w:val="001D5655"/>
    <w:rsid w:val="001D62C2"/>
    <w:rsid w:val="001E2065"/>
    <w:rsid w:val="001E21F6"/>
    <w:rsid w:val="001E3378"/>
    <w:rsid w:val="001E5BCC"/>
    <w:rsid w:val="001E6511"/>
    <w:rsid w:val="001E7143"/>
    <w:rsid w:val="001E7301"/>
    <w:rsid w:val="001F0C63"/>
    <w:rsid w:val="001F0C8D"/>
    <w:rsid w:val="001F0E3E"/>
    <w:rsid w:val="001F34A8"/>
    <w:rsid w:val="001F4B93"/>
    <w:rsid w:val="001F5554"/>
    <w:rsid w:val="001F6CFF"/>
    <w:rsid w:val="001F6D2B"/>
    <w:rsid w:val="001F7DAC"/>
    <w:rsid w:val="00200562"/>
    <w:rsid w:val="0020193D"/>
    <w:rsid w:val="00203060"/>
    <w:rsid w:val="00203272"/>
    <w:rsid w:val="0020396B"/>
    <w:rsid w:val="00204439"/>
    <w:rsid w:val="0020451D"/>
    <w:rsid w:val="002049B3"/>
    <w:rsid w:val="00204AA0"/>
    <w:rsid w:val="0020501F"/>
    <w:rsid w:val="0020549A"/>
    <w:rsid w:val="00205569"/>
    <w:rsid w:val="00205B65"/>
    <w:rsid w:val="00205C54"/>
    <w:rsid w:val="0020633B"/>
    <w:rsid w:val="00206847"/>
    <w:rsid w:val="00207CD5"/>
    <w:rsid w:val="00210E6B"/>
    <w:rsid w:val="0021156B"/>
    <w:rsid w:val="002122A7"/>
    <w:rsid w:val="00212C2D"/>
    <w:rsid w:val="0021393B"/>
    <w:rsid w:val="002139A4"/>
    <w:rsid w:val="00213F89"/>
    <w:rsid w:val="00214A8B"/>
    <w:rsid w:val="00215FFD"/>
    <w:rsid w:val="00220415"/>
    <w:rsid w:val="00223D34"/>
    <w:rsid w:val="00224794"/>
    <w:rsid w:val="00224EB6"/>
    <w:rsid w:val="0022512A"/>
    <w:rsid w:val="00225EFD"/>
    <w:rsid w:val="00226108"/>
    <w:rsid w:val="00227389"/>
    <w:rsid w:val="0023038F"/>
    <w:rsid w:val="002306DC"/>
    <w:rsid w:val="00231A75"/>
    <w:rsid w:val="002332DD"/>
    <w:rsid w:val="0023337F"/>
    <w:rsid w:val="00233855"/>
    <w:rsid w:val="00234078"/>
    <w:rsid w:val="002341ED"/>
    <w:rsid w:val="00234B48"/>
    <w:rsid w:val="00235125"/>
    <w:rsid w:val="0023517F"/>
    <w:rsid w:val="00236360"/>
    <w:rsid w:val="002369A1"/>
    <w:rsid w:val="002378F8"/>
    <w:rsid w:val="00240517"/>
    <w:rsid w:val="00241646"/>
    <w:rsid w:val="00241B4A"/>
    <w:rsid w:val="00241F63"/>
    <w:rsid w:val="002427EA"/>
    <w:rsid w:val="00242C43"/>
    <w:rsid w:val="00245D50"/>
    <w:rsid w:val="00246E11"/>
    <w:rsid w:val="002474C4"/>
    <w:rsid w:val="00250118"/>
    <w:rsid w:val="00253504"/>
    <w:rsid w:val="002537C0"/>
    <w:rsid w:val="00253D9C"/>
    <w:rsid w:val="00254F87"/>
    <w:rsid w:val="0025698B"/>
    <w:rsid w:val="002576C3"/>
    <w:rsid w:val="00262FC3"/>
    <w:rsid w:val="0026418B"/>
    <w:rsid w:val="00264BDA"/>
    <w:rsid w:val="002671DD"/>
    <w:rsid w:val="00267231"/>
    <w:rsid w:val="00267402"/>
    <w:rsid w:val="00267C3A"/>
    <w:rsid w:val="00267CC3"/>
    <w:rsid w:val="00267E8E"/>
    <w:rsid w:val="00267ED2"/>
    <w:rsid w:val="00270692"/>
    <w:rsid w:val="00271E48"/>
    <w:rsid w:val="00272FEF"/>
    <w:rsid w:val="0027337E"/>
    <w:rsid w:val="00273C97"/>
    <w:rsid w:val="00273E37"/>
    <w:rsid w:val="00274202"/>
    <w:rsid w:val="0027498F"/>
    <w:rsid w:val="0027525D"/>
    <w:rsid w:val="00275CE6"/>
    <w:rsid w:val="0027637C"/>
    <w:rsid w:val="002765A3"/>
    <w:rsid w:val="0027733F"/>
    <w:rsid w:val="002776E6"/>
    <w:rsid w:val="00277A37"/>
    <w:rsid w:val="0028012F"/>
    <w:rsid w:val="00280AC9"/>
    <w:rsid w:val="00280F59"/>
    <w:rsid w:val="0028113F"/>
    <w:rsid w:val="002812CC"/>
    <w:rsid w:val="0028268D"/>
    <w:rsid w:val="002827DC"/>
    <w:rsid w:val="00283A45"/>
    <w:rsid w:val="00284DE9"/>
    <w:rsid w:val="0028680E"/>
    <w:rsid w:val="00286D1E"/>
    <w:rsid w:val="0028744F"/>
    <w:rsid w:val="0029022A"/>
    <w:rsid w:val="002906C8"/>
    <w:rsid w:val="002919C4"/>
    <w:rsid w:val="00291B9B"/>
    <w:rsid w:val="00291D67"/>
    <w:rsid w:val="0029210E"/>
    <w:rsid w:val="002923A7"/>
    <w:rsid w:val="00292688"/>
    <w:rsid w:val="002928C4"/>
    <w:rsid w:val="002929FA"/>
    <w:rsid w:val="00292A35"/>
    <w:rsid w:val="00293E5F"/>
    <w:rsid w:val="00295BFC"/>
    <w:rsid w:val="00295F15"/>
    <w:rsid w:val="00296F43"/>
    <w:rsid w:val="00297B07"/>
    <w:rsid w:val="002A001E"/>
    <w:rsid w:val="002A01FA"/>
    <w:rsid w:val="002A0847"/>
    <w:rsid w:val="002A1352"/>
    <w:rsid w:val="002A1623"/>
    <w:rsid w:val="002A1685"/>
    <w:rsid w:val="002A23E4"/>
    <w:rsid w:val="002A335E"/>
    <w:rsid w:val="002A34EC"/>
    <w:rsid w:val="002A4F32"/>
    <w:rsid w:val="002A5171"/>
    <w:rsid w:val="002A58DD"/>
    <w:rsid w:val="002A5C58"/>
    <w:rsid w:val="002A7F12"/>
    <w:rsid w:val="002B03AF"/>
    <w:rsid w:val="002B0A44"/>
    <w:rsid w:val="002B12F6"/>
    <w:rsid w:val="002B1A31"/>
    <w:rsid w:val="002B1DB7"/>
    <w:rsid w:val="002B3361"/>
    <w:rsid w:val="002B354C"/>
    <w:rsid w:val="002B4698"/>
    <w:rsid w:val="002B73E9"/>
    <w:rsid w:val="002B7D5C"/>
    <w:rsid w:val="002C0394"/>
    <w:rsid w:val="002C048D"/>
    <w:rsid w:val="002C188B"/>
    <w:rsid w:val="002C2995"/>
    <w:rsid w:val="002C36CA"/>
    <w:rsid w:val="002C4049"/>
    <w:rsid w:val="002C5BC8"/>
    <w:rsid w:val="002C60B6"/>
    <w:rsid w:val="002C6E76"/>
    <w:rsid w:val="002D0308"/>
    <w:rsid w:val="002D0394"/>
    <w:rsid w:val="002D1401"/>
    <w:rsid w:val="002D2E12"/>
    <w:rsid w:val="002D61B9"/>
    <w:rsid w:val="002D6370"/>
    <w:rsid w:val="002D6AAB"/>
    <w:rsid w:val="002D6FB3"/>
    <w:rsid w:val="002D71B8"/>
    <w:rsid w:val="002E1354"/>
    <w:rsid w:val="002E1694"/>
    <w:rsid w:val="002E1FE2"/>
    <w:rsid w:val="002E429C"/>
    <w:rsid w:val="002E4C9D"/>
    <w:rsid w:val="002E6883"/>
    <w:rsid w:val="002E7275"/>
    <w:rsid w:val="002F0164"/>
    <w:rsid w:val="002F0478"/>
    <w:rsid w:val="002F0754"/>
    <w:rsid w:val="002F1C18"/>
    <w:rsid w:val="002F1C91"/>
    <w:rsid w:val="002F267D"/>
    <w:rsid w:val="002F271E"/>
    <w:rsid w:val="002F2F2D"/>
    <w:rsid w:val="002F31B2"/>
    <w:rsid w:val="002F42DA"/>
    <w:rsid w:val="002F5597"/>
    <w:rsid w:val="002F78D9"/>
    <w:rsid w:val="0030155C"/>
    <w:rsid w:val="00301818"/>
    <w:rsid w:val="003019A2"/>
    <w:rsid w:val="0030394A"/>
    <w:rsid w:val="003054BB"/>
    <w:rsid w:val="00306506"/>
    <w:rsid w:val="003069A5"/>
    <w:rsid w:val="003073EC"/>
    <w:rsid w:val="0030766F"/>
    <w:rsid w:val="0030778C"/>
    <w:rsid w:val="003104C4"/>
    <w:rsid w:val="00310EC0"/>
    <w:rsid w:val="00311DF0"/>
    <w:rsid w:val="0031274E"/>
    <w:rsid w:val="00312999"/>
    <w:rsid w:val="00312A12"/>
    <w:rsid w:val="00312C6F"/>
    <w:rsid w:val="00312DD4"/>
    <w:rsid w:val="00313545"/>
    <w:rsid w:val="00313914"/>
    <w:rsid w:val="00313AD1"/>
    <w:rsid w:val="00315942"/>
    <w:rsid w:val="00315A96"/>
    <w:rsid w:val="00315B10"/>
    <w:rsid w:val="00315E22"/>
    <w:rsid w:val="00316977"/>
    <w:rsid w:val="003176FC"/>
    <w:rsid w:val="00317873"/>
    <w:rsid w:val="00317F16"/>
    <w:rsid w:val="00320142"/>
    <w:rsid w:val="00320E29"/>
    <w:rsid w:val="00323666"/>
    <w:rsid w:val="00323817"/>
    <w:rsid w:val="00324B9D"/>
    <w:rsid w:val="00324C4D"/>
    <w:rsid w:val="00325599"/>
    <w:rsid w:val="00326B4D"/>
    <w:rsid w:val="00327418"/>
    <w:rsid w:val="00330CB4"/>
    <w:rsid w:val="00330D9E"/>
    <w:rsid w:val="0033104D"/>
    <w:rsid w:val="003311B9"/>
    <w:rsid w:val="0033133A"/>
    <w:rsid w:val="00331E58"/>
    <w:rsid w:val="00333BFE"/>
    <w:rsid w:val="00334558"/>
    <w:rsid w:val="00335857"/>
    <w:rsid w:val="00335D54"/>
    <w:rsid w:val="0033677F"/>
    <w:rsid w:val="00336B88"/>
    <w:rsid w:val="00336ED6"/>
    <w:rsid w:val="0033743C"/>
    <w:rsid w:val="003377B3"/>
    <w:rsid w:val="003401EC"/>
    <w:rsid w:val="0034033E"/>
    <w:rsid w:val="00340DCD"/>
    <w:rsid w:val="003411BD"/>
    <w:rsid w:val="00342009"/>
    <w:rsid w:val="003420CD"/>
    <w:rsid w:val="0034239C"/>
    <w:rsid w:val="003441DE"/>
    <w:rsid w:val="0034585B"/>
    <w:rsid w:val="00345C47"/>
    <w:rsid w:val="00345EBD"/>
    <w:rsid w:val="00346590"/>
    <w:rsid w:val="00346933"/>
    <w:rsid w:val="003503A5"/>
    <w:rsid w:val="00350689"/>
    <w:rsid w:val="00350C48"/>
    <w:rsid w:val="00352BE8"/>
    <w:rsid w:val="00352F64"/>
    <w:rsid w:val="00353B00"/>
    <w:rsid w:val="00353F74"/>
    <w:rsid w:val="0035479F"/>
    <w:rsid w:val="003567C1"/>
    <w:rsid w:val="00357229"/>
    <w:rsid w:val="003572B4"/>
    <w:rsid w:val="00357523"/>
    <w:rsid w:val="00357882"/>
    <w:rsid w:val="00357AA5"/>
    <w:rsid w:val="00357E72"/>
    <w:rsid w:val="0036059E"/>
    <w:rsid w:val="00360620"/>
    <w:rsid w:val="00361D80"/>
    <w:rsid w:val="003620A2"/>
    <w:rsid w:val="00362540"/>
    <w:rsid w:val="00362D65"/>
    <w:rsid w:val="00362D7B"/>
    <w:rsid w:val="00364247"/>
    <w:rsid w:val="00364CF5"/>
    <w:rsid w:val="00364D91"/>
    <w:rsid w:val="003659F0"/>
    <w:rsid w:val="00365FD9"/>
    <w:rsid w:val="00366049"/>
    <w:rsid w:val="00370225"/>
    <w:rsid w:val="00370E0D"/>
    <w:rsid w:val="00370F04"/>
    <w:rsid w:val="00371064"/>
    <w:rsid w:val="003718B6"/>
    <w:rsid w:val="003723BF"/>
    <w:rsid w:val="00372868"/>
    <w:rsid w:val="00372B84"/>
    <w:rsid w:val="00372EDF"/>
    <w:rsid w:val="00373A3F"/>
    <w:rsid w:val="00374A9A"/>
    <w:rsid w:val="00375217"/>
    <w:rsid w:val="003756F7"/>
    <w:rsid w:val="00376D34"/>
    <w:rsid w:val="003800F5"/>
    <w:rsid w:val="003802F4"/>
    <w:rsid w:val="00382061"/>
    <w:rsid w:val="00383F34"/>
    <w:rsid w:val="00384247"/>
    <w:rsid w:val="0038459E"/>
    <w:rsid w:val="00385CCE"/>
    <w:rsid w:val="00385D9C"/>
    <w:rsid w:val="0038724B"/>
    <w:rsid w:val="00390436"/>
    <w:rsid w:val="0039060B"/>
    <w:rsid w:val="003906B9"/>
    <w:rsid w:val="0039082E"/>
    <w:rsid w:val="0039199D"/>
    <w:rsid w:val="00391A53"/>
    <w:rsid w:val="00391FF4"/>
    <w:rsid w:val="00392799"/>
    <w:rsid w:val="003929A0"/>
    <w:rsid w:val="00393229"/>
    <w:rsid w:val="0039371B"/>
    <w:rsid w:val="00395F84"/>
    <w:rsid w:val="0039608D"/>
    <w:rsid w:val="003A1F6B"/>
    <w:rsid w:val="003A2B96"/>
    <w:rsid w:val="003A33B3"/>
    <w:rsid w:val="003A3DB2"/>
    <w:rsid w:val="003A5206"/>
    <w:rsid w:val="003A690F"/>
    <w:rsid w:val="003A6987"/>
    <w:rsid w:val="003A6B35"/>
    <w:rsid w:val="003A6BFE"/>
    <w:rsid w:val="003A7664"/>
    <w:rsid w:val="003B05FB"/>
    <w:rsid w:val="003B114E"/>
    <w:rsid w:val="003B267D"/>
    <w:rsid w:val="003B379D"/>
    <w:rsid w:val="003B4282"/>
    <w:rsid w:val="003B51E5"/>
    <w:rsid w:val="003B5C5E"/>
    <w:rsid w:val="003B5D27"/>
    <w:rsid w:val="003B65CD"/>
    <w:rsid w:val="003B6781"/>
    <w:rsid w:val="003B70D9"/>
    <w:rsid w:val="003B7557"/>
    <w:rsid w:val="003C419C"/>
    <w:rsid w:val="003C499E"/>
    <w:rsid w:val="003C5589"/>
    <w:rsid w:val="003C57A0"/>
    <w:rsid w:val="003C5D9F"/>
    <w:rsid w:val="003C6872"/>
    <w:rsid w:val="003D028E"/>
    <w:rsid w:val="003D05A1"/>
    <w:rsid w:val="003D0905"/>
    <w:rsid w:val="003D0CD9"/>
    <w:rsid w:val="003D367D"/>
    <w:rsid w:val="003D3E08"/>
    <w:rsid w:val="003D4A24"/>
    <w:rsid w:val="003D577C"/>
    <w:rsid w:val="003D58E3"/>
    <w:rsid w:val="003D7122"/>
    <w:rsid w:val="003D742E"/>
    <w:rsid w:val="003D778F"/>
    <w:rsid w:val="003E06EB"/>
    <w:rsid w:val="003E0E0B"/>
    <w:rsid w:val="003E3117"/>
    <w:rsid w:val="003E465E"/>
    <w:rsid w:val="003E4B83"/>
    <w:rsid w:val="003E5085"/>
    <w:rsid w:val="003E54D6"/>
    <w:rsid w:val="003E6A92"/>
    <w:rsid w:val="003F065A"/>
    <w:rsid w:val="003F10E0"/>
    <w:rsid w:val="003F13BA"/>
    <w:rsid w:val="003F1833"/>
    <w:rsid w:val="003F3623"/>
    <w:rsid w:val="003F36B1"/>
    <w:rsid w:val="003F3933"/>
    <w:rsid w:val="003F3D7C"/>
    <w:rsid w:val="003F3E64"/>
    <w:rsid w:val="003F464D"/>
    <w:rsid w:val="003F5564"/>
    <w:rsid w:val="003F5E5C"/>
    <w:rsid w:val="003F69F9"/>
    <w:rsid w:val="0040035A"/>
    <w:rsid w:val="0040352D"/>
    <w:rsid w:val="004062AC"/>
    <w:rsid w:val="004065E7"/>
    <w:rsid w:val="0040684F"/>
    <w:rsid w:val="00406873"/>
    <w:rsid w:val="00407DFD"/>
    <w:rsid w:val="0041018E"/>
    <w:rsid w:val="0041059C"/>
    <w:rsid w:val="0041169A"/>
    <w:rsid w:val="00412F7E"/>
    <w:rsid w:val="004131C5"/>
    <w:rsid w:val="004144B5"/>
    <w:rsid w:val="00414654"/>
    <w:rsid w:val="00414956"/>
    <w:rsid w:val="004155B6"/>
    <w:rsid w:val="004165F7"/>
    <w:rsid w:val="00421377"/>
    <w:rsid w:val="00421410"/>
    <w:rsid w:val="00421EAF"/>
    <w:rsid w:val="00422C01"/>
    <w:rsid w:val="0042335E"/>
    <w:rsid w:val="00425519"/>
    <w:rsid w:val="0042634E"/>
    <w:rsid w:val="00426439"/>
    <w:rsid w:val="00426517"/>
    <w:rsid w:val="00426685"/>
    <w:rsid w:val="004269C5"/>
    <w:rsid w:val="00426C93"/>
    <w:rsid w:val="004275C2"/>
    <w:rsid w:val="0042774D"/>
    <w:rsid w:val="00430167"/>
    <w:rsid w:val="00430474"/>
    <w:rsid w:val="00430563"/>
    <w:rsid w:val="00431664"/>
    <w:rsid w:val="00431C92"/>
    <w:rsid w:val="00432DA9"/>
    <w:rsid w:val="00433B45"/>
    <w:rsid w:val="0043431E"/>
    <w:rsid w:val="0043532B"/>
    <w:rsid w:val="00435BE6"/>
    <w:rsid w:val="00435E5D"/>
    <w:rsid w:val="0043642D"/>
    <w:rsid w:val="00436CDD"/>
    <w:rsid w:val="00440CF8"/>
    <w:rsid w:val="00440FCC"/>
    <w:rsid w:val="004417ED"/>
    <w:rsid w:val="00441CAB"/>
    <w:rsid w:val="00441CCD"/>
    <w:rsid w:val="00442723"/>
    <w:rsid w:val="00443B09"/>
    <w:rsid w:val="00444729"/>
    <w:rsid w:val="00445CA3"/>
    <w:rsid w:val="00446418"/>
    <w:rsid w:val="00446B8F"/>
    <w:rsid w:val="00447D22"/>
    <w:rsid w:val="0045103E"/>
    <w:rsid w:val="004562B6"/>
    <w:rsid w:val="0045695F"/>
    <w:rsid w:val="00457A30"/>
    <w:rsid w:val="00460BF2"/>
    <w:rsid w:val="004634EE"/>
    <w:rsid w:val="004639F6"/>
    <w:rsid w:val="004642AC"/>
    <w:rsid w:val="00465785"/>
    <w:rsid w:val="00465867"/>
    <w:rsid w:val="004660BE"/>
    <w:rsid w:val="00466EDD"/>
    <w:rsid w:val="00467526"/>
    <w:rsid w:val="00467BCA"/>
    <w:rsid w:val="00470024"/>
    <w:rsid w:val="00470575"/>
    <w:rsid w:val="00471BD4"/>
    <w:rsid w:val="00471C47"/>
    <w:rsid w:val="00471D43"/>
    <w:rsid w:val="0047269E"/>
    <w:rsid w:val="00472A99"/>
    <w:rsid w:val="004741CE"/>
    <w:rsid w:val="004751CB"/>
    <w:rsid w:val="004768D9"/>
    <w:rsid w:val="00476FAE"/>
    <w:rsid w:val="00480020"/>
    <w:rsid w:val="00480AA3"/>
    <w:rsid w:val="00481703"/>
    <w:rsid w:val="00481B3D"/>
    <w:rsid w:val="0048271E"/>
    <w:rsid w:val="00482A96"/>
    <w:rsid w:val="004847C8"/>
    <w:rsid w:val="004849E4"/>
    <w:rsid w:val="00484B80"/>
    <w:rsid w:val="00485ACE"/>
    <w:rsid w:val="00485B2C"/>
    <w:rsid w:val="004867E2"/>
    <w:rsid w:val="00486B61"/>
    <w:rsid w:val="00486D94"/>
    <w:rsid w:val="004909A7"/>
    <w:rsid w:val="004917EB"/>
    <w:rsid w:val="00491C54"/>
    <w:rsid w:val="00492268"/>
    <w:rsid w:val="00492470"/>
    <w:rsid w:val="00492913"/>
    <w:rsid w:val="0049293A"/>
    <w:rsid w:val="00493064"/>
    <w:rsid w:val="0049534A"/>
    <w:rsid w:val="00495E4C"/>
    <w:rsid w:val="00495F90"/>
    <w:rsid w:val="00496724"/>
    <w:rsid w:val="00496883"/>
    <w:rsid w:val="004968A7"/>
    <w:rsid w:val="0049749B"/>
    <w:rsid w:val="00497FFC"/>
    <w:rsid w:val="004A0893"/>
    <w:rsid w:val="004A0C9C"/>
    <w:rsid w:val="004A1AC9"/>
    <w:rsid w:val="004A1E39"/>
    <w:rsid w:val="004A2773"/>
    <w:rsid w:val="004A2EC0"/>
    <w:rsid w:val="004A3885"/>
    <w:rsid w:val="004A3F11"/>
    <w:rsid w:val="004A513B"/>
    <w:rsid w:val="004A59CF"/>
    <w:rsid w:val="004A5BB1"/>
    <w:rsid w:val="004A5C60"/>
    <w:rsid w:val="004A5FDA"/>
    <w:rsid w:val="004A664E"/>
    <w:rsid w:val="004A6FD1"/>
    <w:rsid w:val="004B04EC"/>
    <w:rsid w:val="004B105F"/>
    <w:rsid w:val="004B15FD"/>
    <w:rsid w:val="004B2174"/>
    <w:rsid w:val="004B3112"/>
    <w:rsid w:val="004B323E"/>
    <w:rsid w:val="004B38C0"/>
    <w:rsid w:val="004B3E50"/>
    <w:rsid w:val="004B4099"/>
    <w:rsid w:val="004B548B"/>
    <w:rsid w:val="004B7853"/>
    <w:rsid w:val="004B7901"/>
    <w:rsid w:val="004B7BD4"/>
    <w:rsid w:val="004B7C7F"/>
    <w:rsid w:val="004B7D3A"/>
    <w:rsid w:val="004B7E68"/>
    <w:rsid w:val="004C0220"/>
    <w:rsid w:val="004C078E"/>
    <w:rsid w:val="004C08AE"/>
    <w:rsid w:val="004C15DA"/>
    <w:rsid w:val="004C18C7"/>
    <w:rsid w:val="004C3155"/>
    <w:rsid w:val="004C3232"/>
    <w:rsid w:val="004C3354"/>
    <w:rsid w:val="004C3640"/>
    <w:rsid w:val="004C3F47"/>
    <w:rsid w:val="004C516C"/>
    <w:rsid w:val="004C5D4C"/>
    <w:rsid w:val="004C5EDB"/>
    <w:rsid w:val="004C68F2"/>
    <w:rsid w:val="004C72C5"/>
    <w:rsid w:val="004C7FB8"/>
    <w:rsid w:val="004D09B3"/>
    <w:rsid w:val="004D1432"/>
    <w:rsid w:val="004D1632"/>
    <w:rsid w:val="004D1D87"/>
    <w:rsid w:val="004D217F"/>
    <w:rsid w:val="004D2789"/>
    <w:rsid w:val="004D364E"/>
    <w:rsid w:val="004D4394"/>
    <w:rsid w:val="004D56DA"/>
    <w:rsid w:val="004D5B7A"/>
    <w:rsid w:val="004D5BFE"/>
    <w:rsid w:val="004D6214"/>
    <w:rsid w:val="004D6435"/>
    <w:rsid w:val="004D71DE"/>
    <w:rsid w:val="004D794B"/>
    <w:rsid w:val="004E0DEE"/>
    <w:rsid w:val="004E1A70"/>
    <w:rsid w:val="004E1B68"/>
    <w:rsid w:val="004E1CAE"/>
    <w:rsid w:val="004E2129"/>
    <w:rsid w:val="004E280A"/>
    <w:rsid w:val="004E2A04"/>
    <w:rsid w:val="004E2D3E"/>
    <w:rsid w:val="004E526F"/>
    <w:rsid w:val="004E6153"/>
    <w:rsid w:val="004E711D"/>
    <w:rsid w:val="004E7236"/>
    <w:rsid w:val="004E78C7"/>
    <w:rsid w:val="004E7A6C"/>
    <w:rsid w:val="004E7AA2"/>
    <w:rsid w:val="004F37D1"/>
    <w:rsid w:val="004F4C89"/>
    <w:rsid w:val="004F74D6"/>
    <w:rsid w:val="004F754D"/>
    <w:rsid w:val="004F78EA"/>
    <w:rsid w:val="00500442"/>
    <w:rsid w:val="00500E5F"/>
    <w:rsid w:val="005011D8"/>
    <w:rsid w:val="00501BDD"/>
    <w:rsid w:val="00502691"/>
    <w:rsid w:val="00502AFA"/>
    <w:rsid w:val="00503D3A"/>
    <w:rsid w:val="00503F9B"/>
    <w:rsid w:val="00504E2B"/>
    <w:rsid w:val="005053B8"/>
    <w:rsid w:val="0050578D"/>
    <w:rsid w:val="00506D5F"/>
    <w:rsid w:val="005073E5"/>
    <w:rsid w:val="00507615"/>
    <w:rsid w:val="00507FFA"/>
    <w:rsid w:val="00510FCB"/>
    <w:rsid w:val="0051358B"/>
    <w:rsid w:val="00513F40"/>
    <w:rsid w:val="00513F9C"/>
    <w:rsid w:val="0051529A"/>
    <w:rsid w:val="00515479"/>
    <w:rsid w:val="00515FD0"/>
    <w:rsid w:val="00517044"/>
    <w:rsid w:val="00517401"/>
    <w:rsid w:val="00517EE6"/>
    <w:rsid w:val="00517F6D"/>
    <w:rsid w:val="00520665"/>
    <w:rsid w:val="005206A0"/>
    <w:rsid w:val="00520CEF"/>
    <w:rsid w:val="00522C55"/>
    <w:rsid w:val="005239C4"/>
    <w:rsid w:val="00524504"/>
    <w:rsid w:val="005245DC"/>
    <w:rsid w:val="00524BA9"/>
    <w:rsid w:val="00525118"/>
    <w:rsid w:val="0052566A"/>
    <w:rsid w:val="005273DF"/>
    <w:rsid w:val="005304B9"/>
    <w:rsid w:val="00531510"/>
    <w:rsid w:val="00531768"/>
    <w:rsid w:val="005322E5"/>
    <w:rsid w:val="00532B9E"/>
    <w:rsid w:val="00534630"/>
    <w:rsid w:val="005349D2"/>
    <w:rsid w:val="00535421"/>
    <w:rsid w:val="00536B61"/>
    <w:rsid w:val="00541088"/>
    <w:rsid w:val="00541976"/>
    <w:rsid w:val="00541D82"/>
    <w:rsid w:val="00542777"/>
    <w:rsid w:val="005437DC"/>
    <w:rsid w:val="00544600"/>
    <w:rsid w:val="00545187"/>
    <w:rsid w:val="005463FE"/>
    <w:rsid w:val="00546515"/>
    <w:rsid w:val="0054701E"/>
    <w:rsid w:val="0054781D"/>
    <w:rsid w:val="00547DD1"/>
    <w:rsid w:val="005510F6"/>
    <w:rsid w:val="0055119B"/>
    <w:rsid w:val="00552F5D"/>
    <w:rsid w:val="00553376"/>
    <w:rsid w:val="00553B45"/>
    <w:rsid w:val="005554C2"/>
    <w:rsid w:val="005567D4"/>
    <w:rsid w:val="00556F46"/>
    <w:rsid w:val="005610C0"/>
    <w:rsid w:val="0056133A"/>
    <w:rsid w:val="00563223"/>
    <w:rsid w:val="00563279"/>
    <w:rsid w:val="005646B9"/>
    <w:rsid w:val="00564AD3"/>
    <w:rsid w:val="00564F88"/>
    <w:rsid w:val="005654BB"/>
    <w:rsid w:val="00566BED"/>
    <w:rsid w:val="00567E40"/>
    <w:rsid w:val="005703C1"/>
    <w:rsid w:val="0057190A"/>
    <w:rsid w:val="00573449"/>
    <w:rsid w:val="00574CC3"/>
    <w:rsid w:val="00575023"/>
    <w:rsid w:val="00575B87"/>
    <w:rsid w:val="00577A93"/>
    <w:rsid w:val="00577C9B"/>
    <w:rsid w:val="0058063D"/>
    <w:rsid w:val="00580DBC"/>
    <w:rsid w:val="0058133D"/>
    <w:rsid w:val="00581C09"/>
    <w:rsid w:val="005823D2"/>
    <w:rsid w:val="00582A9A"/>
    <w:rsid w:val="00582CDF"/>
    <w:rsid w:val="00583242"/>
    <w:rsid w:val="0058413F"/>
    <w:rsid w:val="005846E4"/>
    <w:rsid w:val="00584A55"/>
    <w:rsid w:val="00584EB0"/>
    <w:rsid w:val="005852FA"/>
    <w:rsid w:val="00585F9B"/>
    <w:rsid w:val="00587524"/>
    <w:rsid w:val="00587BC9"/>
    <w:rsid w:val="00590C55"/>
    <w:rsid w:val="0059199E"/>
    <w:rsid w:val="00591C60"/>
    <w:rsid w:val="00593B0A"/>
    <w:rsid w:val="005943B7"/>
    <w:rsid w:val="00594FDF"/>
    <w:rsid w:val="00596894"/>
    <w:rsid w:val="00596BAD"/>
    <w:rsid w:val="00597EFE"/>
    <w:rsid w:val="005A05FF"/>
    <w:rsid w:val="005A07C1"/>
    <w:rsid w:val="005A0BB0"/>
    <w:rsid w:val="005A0CE9"/>
    <w:rsid w:val="005A1791"/>
    <w:rsid w:val="005A18E8"/>
    <w:rsid w:val="005A295F"/>
    <w:rsid w:val="005A4756"/>
    <w:rsid w:val="005A4FD2"/>
    <w:rsid w:val="005A5336"/>
    <w:rsid w:val="005A7C02"/>
    <w:rsid w:val="005A7D6E"/>
    <w:rsid w:val="005B19D5"/>
    <w:rsid w:val="005B2541"/>
    <w:rsid w:val="005B28C3"/>
    <w:rsid w:val="005B3313"/>
    <w:rsid w:val="005B3404"/>
    <w:rsid w:val="005B34F7"/>
    <w:rsid w:val="005B3F07"/>
    <w:rsid w:val="005B4B95"/>
    <w:rsid w:val="005B527C"/>
    <w:rsid w:val="005B5478"/>
    <w:rsid w:val="005B6840"/>
    <w:rsid w:val="005B6F1E"/>
    <w:rsid w:val="005B72B8"/>
    <w:rsid w:val="005C0923"/>
    <w:rsid w:val="005C1AC2"/>
    <w:rsid w:val="005C1D38"/>
    <w:rsid w:val="005C22C5"/>
    <w:rsid w:val="005C36B8"/>
    <w:rsid w:val="005C457C"/>
    <w:rsid w:val="005C5E93"/>
    <w:rsid w:val="005C6683"/>
    <w:rsid w:val="005C70F9"/>
    <w:rsid w:val="005C71E9"/>
    <w:rsid w:val="005C72BA"/>
    <w:rsid w:val="005C7420"/>
    <w:rsid w:val="005C7F56"/>
    <w:rsid w:val="005D06DA"/>
    <w:rsid w:val="005D290B"/>
    <w:rsid w:val="005D3924"/>
    <w:rsid w:val="005D3BC4"/>
    <w:rsid w:val="005D4B2E"/>
    <w:rsid w:val="005D4DD8"/>
    <w:rsid w:val="005D4E45"/>
    <w:rsid w:val="005D500D"/>
    <w:rsid w:val="005D5295"/>
    <w:rsid w:val="005D55C6"/>
    <w:rsid w:val="005D570D"/>
    <w:rsid w:val="005D7727"/>
    <w:rsid w:val="005D7A84"/>
    <w:rsid w:val="005E00D8"/>
    <w:rsid w:val="005E1128"/>
    <w:rsid w:val="005E1348"/>
    <w:rsid w:val="005E1B15"/>
    <w:rsid w:val="005E3005"/>
    <w:rsid w:val="005E3A54"/>
    <w:rsid w:val="005E417E"/>
    <w:rsid w:val="005E42BE"/>
    <w:rsid w:val="005E4926"/>
    <w:rsid w:val="005E4A5D"/>
    <w:rsid w:val="005E4D75"/>
    <w:rsid w:val="005E62EB"/>
    <w:rsid w:val="005E6446"/>
    <w:rsid w:val="005E6B7E"/>
    <w:rsid w:val="005E7E2B"/>
    <w:rsid w:val="005F06B3"/>
    <w:rsid w:val="005F0CED"/>
    <w:rsid w:val="005F3F70"/>
    <w:rsid w:val="005F4692"/>
    <w:rsid w:val="005F55EF"/>
    <w:rsid w:val="005F581E"/>
    <w:rsid w:val="005F593A"/>
    <w:rsid w:val="005F6229"/>
    <w:rsid w:val="00601823"/>
    <w:rsid w:val="00602BCE"/>
    <w:rsid w:val="00602D43"/>
    <w:rsid w:val="00602E7A"/>
    <w:rsid w:val="0060335A"/>
    <w:rsid w:val="006033EC"/>
    <w:rsid w:val="0060360B"/>
    <w:rsid w:val="00603668"/>
    <w:rsid w:val="0060495A"/>
    <w:rsid w:val="00605118"/>
    <w:rsid w:val="00605240"/>
    <w:rsid w:val="00605FEB"/>
    <w:rsid w:val="00606273"/>
    <w:rsid w:val="00606A96"/>
    <w:rsid w:val="00606AC6"/>
    <w:rsid w:val="006073A2"/>
    <w:rsid w:val="00610BA7"/>
    <w:rsid w:val="00612D8B"/>
    <w:rsid w:val="00613DBC"/>
    <w:rsid w:val="0061475F"/>
    <w:rsid w:val="00614F57"/>
    <w:rsid w:val="006151F8"/>
    <w:rsid w:val="00615679"/>
    <w:rsid w:val="00615A25"/>
    <w:rsid w:val="00615DB8"/>
    <w:rsid w:val="00616501"/>
    <w:rsid w:val="006168C7"/>
    <w:rsid w:val="00616F28"/>
    <w:rsid w:val="00616FCD"/>
    <w:rsid w:val="00617B69"/>
    <w:rsid w:val="00620673"/>
    <w:rsid w:val="00620724"/>
    <w:rsid w:val="00620F5D"/>
    <w:rsid w:val="006212F2"/>
    <w:rsid w:val="00621AFF"/>
    <w:rsid w:val="0062301F"/>
    <w:rsid w:val="00623A7B"/>
    <w:rsid w:val="0062433B"/>
    <w:rsid w:val="00624512"/>
    <w:rsid w:val="00624F8E"/>
    <w:rsid w:val="00626554"/>
    <w:rsid w:val="00626F21"/>
    <w:rsid w:val="0062731D"/>
    <w:rsid w:val="00627BD8"/>
    <w:rsid w:val="00630163"/>
    <w:rsid w:val="0063145A"/>
    <w:rsid w:val="00632942"/>
    <w:rsid w:val="006332FE"/>
    <w:rsid w:val="00634AE2"/>
    <w:rsid w:val="00635027"/>
    <w:rsid w:val="00636E37"/>
    <w:rsid w:val="00640AE6"/>
    <w:rsid w:val="00640AEA"/>
    <w:rsid w:val="00640B06"/>
    <w:rsid w:val="00641E84"/>
    <w:rsid w:val="00641ED6"/>
    <w:rsid w:val="006421E3"/>
    <w:rsid w:val="006434BE"/>
    <w:rsid w:val="00643D8E"/>
    <w:rsid w:val="00643EF2"/>
    <w:rsid w:val="00644E04"/>
    <w:rsid w:val="00644E8F"/>
    <w:rsid w:val="00645E04"/>
    <w:rsid w:val="00646101"/>
    <w:rsid w:val="00646372"/>
    <w:rsid w:val="006473CD"/>
    <w:rsid w:val="00647D45"/>
    <w:rsid w:val="006508E2"/>
    <w:rsid w:val="00651A22"/>
    <w:rsid w:val="0065228A"/>
    <w:rsid w:val="0065288D"/>
    <w:rsid w:val="00652A78"/>
    <w:rsid w:val="00652BE4"/>
    <w:rsid w:val="00654879"/>
    <w:rsid w:val="00654D5D"/>
    <w:rsid w:val="0065503A"/>
    <w:rsid w:val="00655C12"/>
    <w:rsid w:val="00655E0F"/>
    <w:rsid w:val="0065710D"/>
    <w:rsid w:val="006572AC"/>
    <w:rsid w:val="00657CCF"/>
    <w:rsid w:val="00657D4E"/>
    <w:rsid w:val="00660796"/>
    <w:rsid w:val="00660C84"/>
    <w:rsid w:val="0066152A"/>
    <w:rsid w:val="006626C8"/>
    <w:rsid w:val="006628F0"/>
    <w:rsid w:val="00663E2F"/>
    <w:rsid w:val="0066579A"/>
    <w:rsid w:val="00665C20"/>
    <w:rsid w:val="0066688F"/>
    <w:rsid w:val="00667274"/>
    <w:rsid w:val="00670352"/>
    <w:rsid w:val="006704C3"/>
    <w:rsid w:val="00671518"/>
    <w:rsid w:val="00672348"/>
    <w:rsid w:val="00672795"/>
    <w:rsid w:val="00672A8A"/>
    <w:rsid w:val="00672D3B"/>
    <w:rsid w:val="00672EB2"/>
    <w:rsid w:val="00673786"/>
    <w:rsid w:val="006739A1"/>
    <w:rsid w:val="00673A7B"/>
    <w:rsid w:val="006747F1"/>
    <w:rsid w:val="006750D0"/>
    <w:rsid w:val="006758DB"/>
    <w:rsid w:val="00675DB4"/>
    <w:rsid w:val="006763D0"/>
    <w:rsid w:val="006764D4"/>
    <w:rsid w:val="006779FA"/>
    <w:rsid w:val="00680067"/>
    <w:rsid w:val="00680176"/>
    <w:rsid w:val="00680C60"/>
    <w:rsid w:val="00682657"/>
    <w:rsid w:val="00682685"/>
    <w:rsid w:val="006828AC"/>
    <w:rsid w:val="00685329"/>
    <w:rsid w:val="006859D5"/>
    <w:rsid w:val="0069029C"/>
    <w:rsid w:val="00690F6F"/>
    <w:rsid w:val="00692748"/>
    <w:rsid w:val="00692A17"/>
    <w:rsid w:val="0069309A"/>
    <w:rsid w:val="00693631"/>
    <w:rsid w:val="00694B7F"/>
    <w:rsid w:val="00696DB9"/>
    <w:rsid w:val="0069779B"/>
    <w:rsid w:val="00697B0C"/>
    <w:rsid w:val="006A062C"/>
    <w:rsid w:val="006A0A0B"/>
    <w:rsid w:val="006A0B67"/>
    <w:rsid w:val="006A0F62"/>
    <w:rsid w:val="006A1A6C"/>
    <w:rsid w:val="006A271A"/>
    <w:rsid w:val="006A2A92"/>
    <w:rsid w:val="006A2ADC"/>
    <w:rsid w:val="006A3088"/>
    <w:rsid w:val="006A3153"/>
    <w:rsid w:val="006A3355"/>
    <w:rsid w:val="006A4673"/>
    <w:rsid w:val="006A4B0B"/>
    <w:rsid w:val="006A5899"/>
    <w:rsid w:val="006A5DE6"/>
    <w:rsid w:val="006A68C2"/>
    <w:rsid w:val="006A6BAE"/>
    <w:rsid w:val="006A6C6A"/>
    <w:rsid w:val="006A772A"/>
    <w:rsid w:val="006B08D6"/>
    <w:rsid w:val="006B0FDE"/>
    <w:rsid w:val="006B171D"/>
    <w:rsid w:val="006B1BC4"/>
    <w:rsid w:val="006B4F40"/>
    <w:rsid w:val="006B5508"/>
    <w:rsid w:val="006B6FCA"/>
    <w:rsid w:val="006B799E"/>
    <w:rsid w:val="006B7D8B"/>
    <w:rsid w:val="006C0327"/>
    <w:rsid w:val="006C175E"/>
    <w:rsid w:val="006C242F"/>
    <w:rsid w:val="006C309F"/>
    <w:rsid w:val="006C36A0"/>
    <w:rsid w:val="006C37CD"/>
    <w:rsid w:val="006C3CB9"/>
    <w:rsid w:val="006C4D63"/>
    <w:rsid w:val="006C53DA"/>
    <w:rsid w:val="006C5F96"/>
    <w:rsid w:val="006C6BF2"/>
    <w:rsid w:val="006C6ED7"/>
    <w:rsid w:val="006C7FAA"/>
    <w:rsid w:val="006D0650"/>
    <w:rsid w:val="006D10E1"/>
    <w:rsid w:val="006D1EAF"/>
    <w:rsid w:val="006D2E5A"/>
    <w:rsid w:val="006D3DFB"/>
    <w:rsid w:val="006D461C"/>
    <w:rsid w:val="006D52B2"/>
    <w:rsid w:val="006D753C"/>
    <w:rsid w:val="006D7DF2"/>
    <w:rsid w:val="006E0113"/>
    <w:rsid w:val="006E0172"/>
    <w:rsid w:val="006E1608"/>
    <w:rsid w:val="006E2666"/>
    <w:rsid w:val="006E47DB"/>
    <w:rsid w:val="006E590A"/>
    <w:rsid w:val="006E5D7F"/>
    <w:rsid w:val="006E65CC"/>
    <w:rsid w:val="006E6689"/>
    <w:rsid w:val="006E79BA"/>
    <w:rsid w:val="006E7A47"/>
    <w:rsid w:val="006E7DAB"/>
    <w:rsid w:val="006E7EEE"/>
    <w:rsid w:val="006E7F7F"/>
    <w:rsid w:val="006F01DF"/>
    <w:rsid w:val="006F024A"/>
    <w:rsid w:val="006F02FC"/>
    <w:rsid w:val="006F121C"/>
    <w:rsid w:val="006F1745"/>
    <w:rsid w:val="006F23E5"/>
    <w:rsid w:val="006F269A"/>
    <w:rsid w:val="006F4A34"/>
    <w:rsid w:val="006F5EBC"/>
    <w:rsid w:val="006F7ADF"/>
    <w:rsid w:val="00700E68"/>
    <w:rsid w:val="00701ACD"/>
    <w:rsid w:val="00701B2B"/>
    <w:rsid w:val="00701E05"/>
    <w:rsid w:val="00701FD4"/>
    <w:rsid w:val="007029CD"/>
    <w:rsid w:val="0070318D"/>
    <w:rsid w:val="0070355A"/>
    <w:rsid w:val="007037A1"/>
    <w:rsid w:val="007053B7"/>
    <w:rsid w:val="00705C69"/>
    <w:rsid w:val="007060CE"/>
    <w:rsid w:val="007072E8"/>
    <w:rsid w:val="0070777C"/>
    <w:rsid w:val="007102F4"/>
    <w:rsid w:val="0071071B"/>
    <w:rsid w:val="00710BF4"/>
    <w:rsid w:val="007135A3"/>
    <w:rsid w:val="00713829"/>
    <w:rsid w:val="007138FF"/>
    <w:rsid w:val="00714941"/>
    <w:rsid w:val="00714E86"/>
    <w:rsid w:val="007154A6"/>
    <w:rsid w:val="007158D9"/>
    <w:rsid w:val="0071635F"/>
    <w:rsid w:val="00716645"/>
    <w:rsid w:val="00716BA2"/>
    <w:rsid w:val="00717EF4"/>
    <w:rsid w:val="00721A2F"/>
    <w:rsid w:val="007221BE"/>
    <w:rsid w:val="00722FB0"/>
    <w:rsid w:val="00722FEC"/>
    <w:rsid w:val="00723290"/>
    <w:rsid w:val="0072379B"/>
    <w:rsid w:val="00723B69"/>
    <w:rsid w:val="00724245"/>
    <w:rsid w:val="00724D7B"/>
    <w:rsid w:val="0072653D"/>
    <w:rsid w:val="00726AAA"/>
    <w:rsid w:val="00730CE4"/>
    <w:rsid w:val="00730DF5"/>
    <w:rsid w:val="00732121"/>
    <w:rsid w:val="0073342D"/>
    <w:rsid w:val="0073497E"/>
    <w:rsid w:val="00740D07"/>
    <w:rsid w:val="0074102F"/>
    <w:rsid w:val="00741511"/>
    <w:rsid w:val="00741E99"/>
    <w:rsid w:val="00741EC3"/>
    <w:rsid w:val="007424FE"/>
    <w:rsid w:val="0074259A"/>
    <w:rsid w:val="00743657"/>
    <w:rsid w:val="007439D3"/>
    <w:rsid w:val="0074437E"/>
    <w:rsid w:val="00744C3D"/>
    <w:rsid w:val="00745236"/>
    <w:rsid w:val="00746C35"/>
    <w:rsid w:val="00750F6A"/>
    <w:rsid w:val="007521BB"/>
    <w:rsid w:val="00753403"/>
    <w:rsid w:val="00753C25"/>
    <w:rsid w:val="0075400E"/>
    <w:rsid w:val="00754528"/>
    <w:rsid w:val="00754CFF"/>
    <w:rsid w:val="0075523C"/>
    <w:rsid w:val="00755A22"/>
    <w:rsid w:val="007576E9"/>
    <w:rsid w:val="00760989"/>
    <w:rsid w:val="00761A12"/>
    <w:rsid w:val="00761D9D"/>
    <w:rsid w:val="00762445"/>
    <w:rsid w:val="00762CC9"/>
    <w:rsid w:val="00763430"/>
    <w:rsid w:val="00764624"/>
    <w:rsid w:val="007647E2"/>
    <w:rsid w:val="00764D9D"/>
    <w:rsid w:val="00764FAD"/>
    <w:rsid w:val="00765831"/>
    <w:rsid w:val="00766D90"/>
    <w:rsid w:val="00766E70"/>
    <w:rsid w:val="00766EBA"/>
    <w:rsid w:val="0077057E"/>
    <w:rsid w:val="00770685"/>
    <w:rsid w:val="00770AEC"/>
    <w:rsid w:val="00771B24"/>
    <w:rsid w:val="0077262F"/>
    <w:rsid w:val="00774EA1"/>
    <w:rsid w:val="007762F4"/>
    <w:rsid w:val="007806EA"/>
    <w:rsid w:val="007816DC"/>
    <w:rsid w:val="0078198C"/>
    <w:rsid w:val="00782335"/>
    <w:rsid w:val="00782539"/>
    <w:rsid w:val="00782A6B"/>
    <w:rsid w:val="00785228"/>
    <w:rsid w:val="007860C9"/>
    <w:rsid w:val="0078625D"/>
    <w:rsid w:val="00786C78"/>
    <w:rsid w:val="00787631"/>
    <w:rsid w:val="00790435"/>
    <w:rsid w:val="00791A3E"/>
    <w:rsid w:val="007924EC"/>
    <w:rsid w:val="0079429F"/>
    <w:rsid w:val="00795A94"/>
    <w:rsid w:val="00797182"/>
    <w:rsid w:val="007A1D94"/>
    <w:rsid w:val="007A3283"/>
    <w:rsid w:val="007A4290"/>
    <w:rsid w:val="007A44B2"/>
    <w:rsid w:val="007A4C19"/>
    <w:rsid w:val="007A5A1E"/>
    <w:rsid w:val="007A6E60"/>
    <w:rsid w:val="007B048E"/>
    <w:rsid w:val="007B0C6B"/>
    <w:rsid w:val="007B1175"/>
    <w:rsid w:val="007B139B"/>
    <w:rsid w:val="007B2315"/>
    <w:rsid w:val="007B24F5"/>
    <w:rsid w:val="007B25E2"/>
    <w:rsid w:val="007B3AAF"/>
    <w:rsid w:val="007B4BA4"/>
    <w:rsid w:val="007B4F39"/>
    <w:rsid w:val="007B60F1"/>
    <w:rsid w:val="007B651C"/>
    <w:rsid w:val="007B7B30"/>
    <w:rsid w:val="007C0F09"/>
    <w:rsid w:val="007C1754"/>
    <w:rsid w:val="007C1DB8"/>
    <w:rsid w:val="007C20C3"/>
    <w:rsid w:val="007C2274"/>
    <w:rsid w:val="007C227C"/>
    <w:rsid w:val="007C2483"/>
    <w:rsid w:val="007C376F"/>
    <w:rsid w:val="007C39FE"/>
    <w:rsid w:val="007C6103"/>
    <w:rsid w:val="007C7446"/>
    <w:rsid w:val="007D02FD"/>
    <w:rsid w:val="007D05C2"/>
    <w:rsid w:val="007D1B16"/>
    <w:rsid w:val="007D1D49"/>
    <w:rsid w:val="007D276C"/>
    <w:rsid w:val="007D326A"/>
    <w:rsid w:val="007D40DD"/>
    <w:rsid w:val="007D5D4C"/>
    <w:rsid w:val="007D65F4"/>
    <w:rsid w:val="007D7290"/>
    <w:rsid w:val="007D785F"/>
    <w:rsid w:val="007D7C5C"/>
    <w:rsid w:val="007E025D"/>
    <w:rsid w:val="007E129E"/>
    <w:rsid w:val="007E27A4"/>
    <w:rsid w:val="007E398B"/>
    <w:rsid w:val="007E495B"/>
    <w:rsid w:val="007E4AC5"/>
    <w:rsid w:val="007E5875"/>
    <w:rsid w:val="007E5A01"/>
    <w:rsid w:val="007E5ADC"/>
    <w:rsid w:val="007E5B28"/>
    <w:rsid w:val="007E5B72"/>
    <w:rsid w:val="007E6C9A"/>
    <w:rsid w:val="007E6F80"/>
    <w:rsid w:val="007E71CC"/>
    <w:rsid w:val="007F0C64"/>
    <w:rsid w:val="007F1DB7"/>
    <w:rsid w:val="007F2465"/>
    <w:rsid w:val="007F3CAC"/>
    <w:rsid w:val="007F44DC"/>
    <w:rsid w:val="007F4919"/>
    <w:rsid w:val="007F4CBC"/>
    <w:rsid w:val="007F6072"/>
    <w:rsid w:val="007F6816"/>
    <w:rsid w:val="007F6AB1"/>
    <w:rsid w:val="007F7DA9"/>
    <w:rsid w:val="0080005B"/>
    <w:rsid w:val="00800B87"/>
    <w:rsid w:val="008021F0"/>
    <w:rsid w:val="0080282B"/>
    <w:rsid w:val="0080362F"/>
    <w:rsid w:val="008048D8"/>
    <w:rsid w:val="0080541F"/>
    <w:rsid w:val="00805507"/>
    <w:rsid w:val="008056B4"/>
    <w:rsid w:val="00806917"/>
    <w:rsid w:val="00806AA7"/>
    <w:rsid w:val="00807486"/>
    <w:rsid w:val="008105D1"/>
    <w:rsid w:val="008118BB"/>
    <w:rsid w:val="008119B5"/>
    <w:rsid w:val="00811D8B"/>
    <w:rsid w:val="0081239B"/>
    <w:rsid w:val="00812CE6"/>
    <w:rsid w:val="00812EE2"/>
    <w:rsid w:val="00813EF2"/>
    <w:rsid w:val="00813F04"/>
    <w:rsid w:val="008142AF"/>
    <w:rsid w:val="0081583B"/>
    <w:rsid w:val="00815D20"/>
    <w:rsid w:val="00815F8B"/>
    <w:rsid w:val="00817117"/>
    <w:rsid w:val="00817460"/>
    <w:rsid w:val="00817823"/>
    <w:rsid w:val="00820422"/>
    <w:rsid w:val="008211AC"/>
    <w:rsid w:val="0082262F"/>
    <w:rsid w:val="00823353"/>
    <w:rsid w:val="0082407B"/>
    <w:rsid w:val="00824094"/>
    <w:rsid w:val="008241FD"/>
    <w:rsid w:val="00824F89"/>
    <w:rsid w:val="00825596"/>
    <w:rsid w:val="00825EBB"/>
    <w:rsid w:val="00826739"/>
    <w:rsid w:val="00826A12"/>
    <w:rsid w:val="00826F9A"/>
    <w:rsid w:val="0083096E"/>
    <w:rsid w:val="00831372"/>
    <w:rsid w:val="00831539"/>
    <w:rsid w:val="00831861"/>
    <w:rsid w:val="008319DB"/>
    <w:rsid w:val="00832267"/>
    <w:rsid w:val="0083262A"/>
    <w:rsid w:val="00833985"/>
    <w:rsid w:val="00833F2B"/>
    <w:rsid w:val="008357AF"/>
    <w:rsid w:val="008359E5"/>
    <w:rsid w:val="008360F9"/>
    <w:rsid w:val="0083743E"/>
    <w:rsid w:val="00837C2D"/>
    <w:rsid w:val="00840390"/>
    <w:rsid w:val="00840FEB"/>
    <w:rsid w:val="008413B4"/>
    <w:rsid w:val="008413D3"/>
    <w:rsid w:val="0084299C"/>
    <w:rsid w:val="00843172"/>
    <w:rsid w:val="0084358B"/>
    <w:rsid w:val="00844A2F"/>
    <w:rsid w:val="008460BE"/>
    <w:rsid w:val="008462CA"/>
    <w:rsid w:val="00846F16"/>
    <w:rsid w:val="00851108"/>
    <w:rsid w:val="0085177E"/>
    <w:rsid w:val="0085235F"/>
    <w:rsid w:val="00853530"/>
    <w:rsid w:val="00854CA6"/>
    <w:rsid w:val="0085631A"/>
    <w:rsid w:val="00856891"/>
    <w:rsid w:val="00856991"/>
    <w:rsid w:val="00857369"/>
    <w:rsid w:val="00857B60"/>
    <w:rsid w:val="00857FE7"/>
    <w:rsid w:val="00861C3D"/>
    <w:rsid w:val="00862F07"/>
    <w:rsid w:val="0086359F"/>
    <w:rsid w:val="0086400D"/>
    <w:rsid w:val="00864BA4"/>
    <w:rsid w:val="00865F1C"/>
    <w:rsid w:val="00866D9D"/>
    <w:rsid w:val="00867E48"/>
    <w:rsid w:val="00867E85"/>
    <w:rsid w:val="00870F00"/>
    <w:rsid w:val="00871C96"/>
    <w:rsid w:val="00872D75"/>
    <w:rsid w:val="00872E47"/>
    <w:rsid w:val="00873BC8"/>
    <w:rsid w:val="00875532"/>
    <w:rsid w:val="00875930"/>
    <w:rsid w:val="00876903"/>
    <w:rsid w:val="00877084"/>
    <w:rsid w:val="00877C4F"/>
    <w:rsid w:val="00881467"/>
    <w:rsid w:val="008816F3"/>
    <w:rsid w:val="00883D76"/>
    <w:rsid w:val="00883DBA"/>
    <w:rsid w:val="00885091"/>
    <w:rsid w:val="00885557"/>
    <w:rsid w:val="00885CD2"/>
    <w:rsid w:val="008871F8"/>
    <w:rsid w:val="00890E40"/>
    <w:rsid w:val="00890F3F"/>
    <w:rsid w:val="0089219D"/>
    <w:rsid w:val="00892654"/>
    <w:rsid w:val="00892C62"/>
    <w:rsid w:val="008942E1"/>
    <w:rsid w:val="008942EE"/>
    <w:rsid w:val="0089595D"/>
    <w:rsid w:val="00896660"/>
    <w:rsid w:val="00896989"/>
    <w:rsid w:val="00896E57"/>
    <w:rsid w:val="00897270"/>
    <w:rsid w:val="008975D5"/>
    <w:rsid w:val="008A04E0"/>
    <w:rsid w:val="008A082B"/>
    <w:rsid w:val="008A08EF"/>
    <w:rsid w:val="008A111C"/>
    <w:rsid w:val="008A1965"/>
    <w:rsid w:val="008A19C7"/>
    <w:rsid w:val="008A256B"/>
    <w:rsid w:val="008A2CCF"/>
    <w:rsid w:val="008A3512"/>
    <w:rsid w:val="008A3BE6"/>
    <w:rsid w:val="008A503B"/>
    <w:rsid w:val="008A7299"/>
    <w:rsid w:val="008A7C7F"/>
    <w:rsid w:val="008A7EA9"/>
    <w:rsid w:val="008B01FF"/>
    <w:rsid w:val="008B0A80"/>
    <w:rsid w:val="008B1820"/>
    <w:rsid w:val="008B21EF"/>
    <w:rsid w:val="008B3619"/>
    <w:rsid w:val="008B3641"/>
    <w:rsid w:val="008B3CAF"/>
    <w:rsid w:val="008B44BF"/>
    <w:rsid w:val="008B5286"/>
    <w:rsid w:val="008B5571"/>
    <w:rsid w:val="008B7165"/>
    <w:rsid w:val="008C00AD"/>
    <w:rsid w:val="008C0E86"/>
    <w:rsid w:val="008C106D"/>
    <w:rsid w:val="008C151B"/>
    <w:rsid w:val="008C15F4"/>
    <w:rsid w:val="008C180E"/>
    <w:rsid w:val="008C1900"/>
    <w:rsid w:val="008C1F34"/>
    <w:rsid w:val="008C209E"/>
    <w:rsid w:val="008C21F5"/>
    <w:rsid w:val="008C291B"/>
    <w:rsid w:val="008C336B"/>
    <w:rsid w:val="008C3609"/>
    <w:rsid w:val="008C3C44"/>
    <w:rsid w:val="008C4FC1"/>
    <w:rsid w:val="008C5F5B"/>
    <w:rsid w:val="008C6BDF"/>
    <w:rsid w:val="008C6EF6"/>
    <w:rsid w:val="008C6F9C"/>
    <w:rsid w:val="008C78DC"/>
    <w:rsid w:val="008D10A8"/>
    <w:rsid w:val="008D170D"/>
    <w:rsid w:val="008D1A83"/>
    <w:rsid w:val="008D2C54"/>
    <w:rsid w:val="008D3BDD"/>
    <w:rsid w:val="008D3CDE"/>
    <w:rsid w:val="008D53EA"/>
    <w:rsid w:val="008D5711"/>
    <w:rsid w:val="008D5D29"/>
    <w:rsid w:val="008D6EC4"/>
    <w:rsid w:val="008E080E"/>
    <w:rsid w:val="008E08F3"/>
    <w:rsid w:val="008E0AB4"/>
    <w:rsid w:val="008E0DAE"/>
    <w:rsid w:val="008E0F55"/>
    <w:rsid w:val="008E0FDB"/>
    <w:rsid w:val="008E3F4F"/>
    <w:rsid w:val="008E5ECA"/>
    <w:rsid w:val="008E672E"/>
    <w:rsid w:val="008E701C"/>
    <w:rsid w:val="008E7F1D"/>
    <w:rsid w:val="008F012D"/>
    <w:rsid w:val="008F387C"/>
    <w:rsid w:val="008F3FEA"/>
    <w:rsid w:val="008F4144"/>
    <w:rsid w:val="008F44A2"/>
    <w:rsid w:val="008F4895"/>
    <w:rsid w:val="008F4F32"/>
    <w:rsid w:val="008F5441"/>
    <w:rsid w:val="008F606B"/>
    <w:rsid w:val="008F7049"/>
    <w:rsid w:val="008F7DF6"/>
    <w:rsid w:val="0090267B"/>
    <w:rsid w:val="00902B6B"/>
    <w:rsid w:val="009034BF"/>
    <w:rsid w:val="0090377D"/>
    <w:rsid w:val="00903896"/>
    <w:rsid w:val="0090479B"/>
    <w:rsid w:val="0090523F"/>
    <w:rsid w:val="009063A1"/>
    <w:rsid w:val="00907D1D"/>
    <w:rsid w:val="00912731"/>
    <w:rsid w:val="00914BEE"/>
    <w:rsid w:val="00914CD9"/>
    <w:rsid w:val="00915844"/>
    <w:rsid w:val="009160C2"/>
    <w:rsid w:val="009165EC"/>
    <w:rsid w:val="0091679B"/>
    <w:rsid w:val="009168AC"/>
    <w:rsid w:val="00916FDD"/>
    <w:rsid w:val="0092000B"/>
    <w:rsid w:val="00921348"/>
    <w:rsid w:val="00921646"/>
    <w:rsid w:val="00922428"/>
    <w:rsid w:val="0092277E"/>
    <w:rsid w:val="00923130"/>
    <w:rsid w:val="00923827"/>
    <w:rsid w:val="00925F3E"/>
    <w:rsid w:val="00927B90"/>
    <w:rsid w:val="00930574"/>
    <w:rsid w:val="00930733"/>
    <w:rsid w:val="009315ED"/>
    <w:rsid w:val="0093163B"/>
    <w:rsid w:val="00932C55"/>
    <w:rsid w:val="00933F46"/>
    <w:rsid w:val="0093423C"/>
    <w:rsid w:val="009343D2"/>
    <w:rsid w:val="00934A6C"/>
    <w:rsid w:val="00935E9E"/>
    <w:rsid w:val="00937004"/>
    <w:rsid w:val="00937C32"/>
    <w:rsid w:val="00940752"/>
    <w:rsid w:val="009418E9"/>
    <w:rsid w:val="0094247D"/>
    <w:rsid w:val="00942505"/>
    <w:rsid w:val="0094296C"/>
    <w:rsid w:val="00943952"/>
    <w:rsid w:val="00943E8F"/>
    <w:rsid w:val="0094476A"/>
    <w:rsid w:val="00945502"/>
    <w:rsid w:val="009462ED"/>
    <w:rsid w:val="00946459"/>
    <w:rsid w:val="009468FF"/>
    <w:rsid w:val="009503C1"/>
    <w:rsid w:val="00950715"/>
    <w:rsid w:val="009507A8"/>
    <w:rsid w:val="00950D0B"/>
    <w:rsid w:val="00951BE2"/>
    <w:rsid w:val="00951C1D"/>
    <w:rsid w:val="00952A90"/>
    <w:rsid w:val="009548F6"/>
    <w:rsid w:val="00955A52"/>
    <w:rsid w:val="00956911"/>
    <w:rsid w:val="00956D04"/>
    <w:rsid w:val="00960E24"/>
    <w:rsid w:val="009616E7"/>
    <w:rsid w:val="00961895"/>
    <w:rsid w:val="00961C2E"/>
    <w:rsid w:val="00961C39"/>
    <w:rsid w:val="00963D34"/>
    <w:rsid w:val="009666E6"/>
    <w:rsid w:val="0096744F"/>
    <w:rsid w:val="00970821"/>
    <w:rsid w:val="009724BE"/>
    <w:rsid w:val="00972666"/>
    <w:rsid w:val="00972BDB"/>
    <w:rsid w:val="00972FD1"/>
    <w:rsid w:val="00973FC5"/>
    <w:rsid w:val="009742C9"/>
    <w:rsid w:val="00974582"/>
    <w:rsid w:val="0097696D"/>
    <w:rsid w:val="00977E32"/>
    <w:rsid w:val="009800D1"/>
    <w:rsid w:val="009817B1"/>
    <w:rsid w:val="00981EA5"/>
    <w:rsid w:val="00983F3D"/>
    <w:rsid w:val="00985437"/>
    <w:rsid w:val="009857BC"/>
    <w:rsid w:val="009857D1"/>
    <w:rsid w:val="0098594F"/>
    <w:rsid w:val="00985D44"/>
    <w:rsid w:val="00986413"/>
    <w:rsid w:val="00986D43"/>
    <w:rsid w:val="009871D8"/>
    <w:rsid w:val="009911C9"/>
    <w:rsid w:val="0099127D"/>
    <w:rsid w:val="00992293"/>
    <w:rsid w:val="00993378"/>
    <w:rsid w:val="00994CD8"/>
    <w:rsid w:val="00994E18"/>
    <w:rsid w:val="0099505D"/>
    <w:rsid w:val="0099575B"/>
    <w:rsid w:val="00997003"/>
    <w:rsid w:val="009A0BF4"/>
    <w:rsid w:val="009A0CE5"/>
    <w:rsid w:val="009A101D"/>
    <w:rsid w:val="009A1782"/>
    <w:rsid w:val="009A1AC1"/>
    <w:rsid w:val="009A30A1"/>
    <w:rsid w:val="009A4621"/>
    <w:rsid w:val="009A4BDF"/>
    <w:rsid w:val="009A5923"/>
    <w:rsid w:val="009A5952"/>
    <w:rsid w:val="009B075B"/>
    <w:rsid w:val="009B081D"/>
    <w:rsid w:val="009B1FA0"/>
    <w:rsid w:val="009B2A86"/>
    <w:rsid w:val="009B3566"/>
    <w:rsid w:val="009B41C2"/>
    <w:rsid w:val="009B44FF"/>
    <w:rsid w:val="009B4A27"/>
    <w:rsid w:val="009B4FEA"/>
    <w:rsid w:val="009B60A8"/>
    <w:rsid w:val="009B6640"/>
    <w:rsid w:val="009B7B1B"/>
    <w:rsid w:val="009C00E6"/>
    <w:rsid w:val="009C025A"/>
    <w:rsid w:val="009C0505"/>
    <w:rsid w:val="009C0616"/>
    <w:rsid w:val="009C0C14"/>
    <w:rsid w:val="009C0D69"/>
    <w:rsid w:val="009C1DBC"/>
    <w:rsid w:val="009C25A3"/>
    <w:rsid w:val="009C2826"/>
    <w:rsid w:val="009C405C"/>
    <w:rsid w:val="009C439F"/>
    <w:rsid w:val="009C552C"/>
    <w:rsid w:val="009D08BD"/>
    <w:rsid w:val="009D1F75"/>
    <w:rsid w:val="009D3081"/>
    <w:rsid w:val="009D395E"/>
    <w:rsid w:val="009D430B"/>
    <w:rsid w:val="009D47E1"/>
    <w:rsid w:val="009D578B"/>
    <w:rsid w:val="009D6A80"/>
    <w:rsid w:val="009D6C36"/>
    <w:rsid w:val="009D7167"/>
    <w:rsid w:val="009E00C7"/>
    <w:rsid w:val="009E0BEC"/>
    <w:rsid w:val="009E12FA"/>
    <w:rsid w:val="009E187C"/>
    <w:rsid w:val="009E19CA"/>
    <w:rsid w:val="009E346F"/>
    <w:rsid w:val="009E3E2D"/>
    <w:rsid w:val="009E45F2"/>
    <w:rsid w:val="009E46D6"/>
    <w:rsid w:val="009E5082"/>
    <w:rsid w:val="009E5E88"/>
    <w:rsid w:val="009E6654"/>
    <w:rsid w:val="009E6879"/>
    <w:rsid w:val="009E71F9"/>
    <w:rsid w:val="009E741E"/>
    <w:rsid w:val="009F0712"/>
    <w:rsid w:val="009F1A87"/>
    <w:rsid w:val="009F2BCB"/>
    <w:rsid w:val="009F2DE6"/>
    <w:rsid w:val="009F5259"/>
    <w:rsid w:val="009F68EC"/>
    <w:rsid w:val="009F6A5B"/>
    <w:rsid w:val="009F6C5E"/>
    <w:rsid w:val="009F6C96"/>
    <w:rsid w:val="00A01022"/>
    <w:rsid w:val="00A01A21"/>
    <w:rsid w:val="00A01C96"/>
    <w:rsid w:val="00A01DAB"/>
    <w:rsid w:val="00A02018"/>
    <w:rsid w:val="00A021BF"/>
    <w:rsid w:val="00A0220D"/>
    <w:rsid w:val="00A02802"/>
    <w:rsid w:val="00A02D89"/>
    <w:rsid w:val="00A035BE"/>
    <w:rsid w:val="00A03606"/>
    <w:rsid w:val="00A036FB"/>
    <w:rsid w:val="00A04113"/>
    <w:rsid w:val="00A041F6"/>
    <w:rsid w:val="00A049A6"/>
    <w:rsid w:val="00A04F64"/>
    <w:rsid w:val="00A051C6"/>
    <w:rsid w:val="00A05A62"/>
    <w:rsid w:val="00A05AAF"/>
    <w:rsid w:val="00A064BB"/>
    <w:rsid w:val="00A06555"/>
    <w:rsid w:val="00A066E9"/>
    <w:rsid w:val="00A106F3"/>
    <w:rsid w:val="00A11396"/>
    <w:rsid w:val="00A11B48"/>
    <w:rsid w:val="00A12DC7"/>
    <w:rsid w:val="00A13A7E"/>
    <w:rsid w:val="00A13D90"/>
    <w:rsid w:val="00A1486F"/>
    <w:rsid w:val="00A15663"/>
    <w:rsid w:val="00A159E2"/>
    <w:rsid w:val="00A1658C"/>
    <w:rsid w:val="00A170DA"/>
    <w:rsid w:val="00A17B75"/>
    <w:rsid w:val="00A20B9A"/>
    <w:rsid w:val="00A2157A"/>
    <w:rsid w:val="00A2328C"/>
    <w:rsid w:val="00A2402D"/>
    <w:rsid w:val="00A2424F"/>
    <w:rsid w:val="00A258AD"/>
    <w:rsid w:val="00A25F15"/>
    <w:rsid w:val="00A271FF"/>
    <w:rsid w:val="00A309E5"/>
    <w:rsid w:val="00A31B43"/>
    <w:rsid w:val="00A32B8D"/>
    <w:rsid w:val="00A3320D"/>
    <w:rsid w:val="00A33599"/>
    <w:rsid w:val="00A343BE"/>
    <w:rsid w:val="00A34E43"/>
    <w:rsid w:val="00A34EF7"/>
    <w:rsid w:val="00A359E6"/>
    <w:rsid w:val="00A36C4F"/>
    <w:rsid w:val="00A36E63"/>
    <w:rsid w:val="00A40611"/>
    <w:rsid w:val="00A41C38"/>
    <w:rsid w:val="00A42755"/>
    <w:rsid w:val="00A45AEB"/>
    <w:rsid w:val="00A46B79"/>
    <w:rsid w:val="00A47572"/>
    <w:rsid w:val="00A47AE0"/>
    <w:rsid w:val="00A47DB7"/>
    <w:rsid w:val="00A5092D"/>
    <w:rsid w:val="00A50D26"/>
    <w:rsid w:val="00A513A4"/>
    <w:rsid w:val="00A52562"/>
    <w:rsid w:val="00A5377C"/>
    <w:rsid w:val="00A54499"/>
    <w:rsid w:val="00A55329"/>
    <w:rsid w:val="00A55869"/>
    <w:rsid w:val="00A56AA6"/>
    <w:rsid w:val="00A57A12"/>
    <w:rsid w:val="00A57A84"/>
    <w:rsid w:val="00A6050B"/>
    <w:rsid w:val="00A60790"/>
    <w:rsid w:val="00A60895"/>
    <w:rsid w:val="00A60DB0"/>
    <w:rsid w:val="00A60F2D"/>
    <w:rsid w:val="00A633D0"/>
    <w:rsid w:val="00A643A1"/>
    <w:rsid w:val="00A649DD"/>
    <w:rsid w:val="00A64D05"/>
    <w:rsid w:val="00A64E14"/>
    <w:rsid w:val="00A66892"/>
    <w:rsid w:val="00A66E55"/>
    <w:rsid w:val="00A67803"/>
    <w:rsid w:val="00A701E6"/>
    <w:rsid w:val="00A70823"/>
    <w:rsid w:val="00A709D8"/>
    <w:rsid w:val="00A72538"/>
    <w:rsid w:val="00A72560"/>
    <w:rsid w:val="00A72D83"/>
    <w:rsid w:val="00A73C37"/>
    <w:rsid w:val="00A754D2"/>
    <w:rsid w:val="00A755E5"/>
    <w:rsid w:val="00A759FE"/>
    <w:rsid w:val="00A75BC7"/>
    <w:rsid w:val="00A75BEF"/>
    <w:rsid w:val="00A75CA1"/>
    <w:rsid w:val="00A77301"/>
    <w:rsid w:val="00A77767"/>
    <w:rsid w:val="00A777BD"/>
    <w:rsid w:val="00A80FEF"/>
    <w:rsid w:val="00A81CFA"/>
    <w:rsid w:val="00A81E96"/>
    <w:rsid w:val="00A822E3"/>
    <w:rsid w:val="00A83719"/>
    <w:rsid w:val="00A83D3E"/>
    <w:rsid w:val="00A83E53"/>
    <w:rsid w:val="00A86539"/>
    <w:rsid w:val="00A86584"/>
    <w:rsid w:val="00A871B4"/>
    <w:rsid w:val="00A905AE"/>
    <w:rsid w:val="00A915D7"/>
    <w:rsid w:val="00A919D2"/>
    <w:rsid w:val="00A91D1C"/>
    <w:rsid w:val="00A92AC6"/>
    <w:rsid w:val="00A9342D"/>
    <w:rsid w:val="00A93714"/>
    <w:rsid w:val="00A94191"/>
    <w:rsid w:val="00A948ED"/>
    <w:rsid w:val="00A9540E"/>
    <w:rsid w:val="00A95E9F"/>
    <w:rsid w:val="00A969A4"/>
    <w:rsid w:val="00A96E47"/>
    <w:rsid w:val="00A97C63"/>
    <w:rsid w:val="00AA0463"/>
    <w:rsid w:val="00AA1FEE"/>
    <w:rsid w:val="00AA21BF"/>
    <w:rsid w:val="00AA2F78"/>
    <w:rsid w:val="00AA2F9E"/>
    <w:rsid w:val="00AA65F4"/>
    <w:rsid w:val="00AA6C82"/>
    <w:rsid w:val="00AA71E5"/>
    <w:rsid w:val="00AB0C11"/>
    <w:rsid w:val="00AB174D"/>
    <w:rsid w:val="00AB2B63"/>
    <w:rsid w:val="00AB2F66"/>
    <w:rsid w:val="00AB41E3"/>
    <w:rsid w:val="00AB427F"/>
    <w:rsid w:val="00AB61F9"/>
    <w:rsid w:val="00AB66DD"/>
    <w:rsid w:val="00AB6CF0"/>
    <w:rsid w:val="00AB6E82"/>
    <w:rsid w:val="00AB7AB3"/>
    <w:rsid w:val="00AB7E93"/>
    <w:rsid w:val="00AC042F"/>
    <w:rsid w:val="00AC0574"/>
    <w:rsid w:val="00AC0BB9"/>
    <w:rsid w:val="00AC107C"/>
    <w:rsid w:val="00AC1628"/>
    <w:rsid w:val="00AC196D"/>
    <w:rsid w:val="00AC3289"/>
    <w:rsid w:val="00AC34BA"/>
    <w:rsid w:val="00AC34BF"/>
    <w:rsid w:val="00AC3A1C"/>
    <w:rsid w:val="00AC3ADE"/>
    <w:rsid w:val="00AC4608"/>
    <w:rsid w:val="00AC4FFD"/>
    <w:rsid w:val="00AC6DCD"/>
    <w:rsid w:val="00AD115A"/>
    <w:rsid w:val="00AD1825"/>
    <w:rsid w:val="00AD2419"/>
    <w:rsid w:val="00AD2CCE"/>
    <w:rsid w:val="00AD342D"/>
    <w:rsid w:val="00AD385C"/>
    <w:rsid w:val="00AD4757"/>
    <w:rsid w:val="00AD4BA2"/>
    <w:rsid w:val="00AD57BF"/>
    <w:rsid w:val="00AD5909"/>
    <w:rsid w:val="00AD5CAD"/>
    <w:rsid w:val="00AD6252"/>
    <w:rsid w:val="00AD644B"/>
    <w:rsid w:val="00AD69C5"/>
    <w:rsid w:val="00AD7629"/>
    <w:rsid w:val="00AE1283"/>
    <w:rsid w:val="00AE2E42"/>
    <w:rsid w:val="00AE338C"/>
    <w:rsid w:val="00AE45EB"/>
    <w:rsid w:val="00AE73D9"/>
    <w:rsid w:val="00AE78EB"/>
    <w:rsid w:val="00AF049C"/>
    <w:rsid w:val="00AF14CB"/>
    <w:rsid w:val="00AF1566"/>
    <w:rsid w:val="00AF1E4D"/>
    <w:rsid w:val="00AF2321"/>
    <w:rsid w:val="00AF2531"/>
    <w:rsid w:val="00AF2E78"/>
    <w:rsid w:val="00AF4E13"/>
    <w:rsid w:val="00AF59B1"/>
    <w:rsid w:val="00AF5AF2"/>
    <w:rsid w:val="00AF5F22"/>
    <w:rsid w:val="00B02152"/>
    <w:rsid w:val="00B028BA"/>
    <w:rsid w:val="00B0296A"/>
    <w:rsid w:val="00B02D02"/>
    <w:rsid w:val="00B039A4"/>
    <w:rsid w:val="00B03F6B"/>
    <w:rsid w:val="00B0436D"/>
    <w:rsid w:val="00B04466"/>
    <w:rsid w:val="00B0446A"/>
    <w:rsid w:val="00B044B8"/>
    <w:rsid w:val="00B04812"/>
    <w:rsid w:val="00B048C1"/>
    <w:rsid w:val="00B05B0E"/>
    <w:rsid w:val="00B05DCA"/>
    <w:rsid w:val="00B065FD"/>
    <w:rsid w:val="00B06985"/>
    <w:rsid w:val="00B069E0"/>
    <w:rsid w:val="00B1027F"/>
    <w:rsid w:val="00B10A17"/>
    <w:rsid w:val="00B110CF"/>
    <w:rsid w:val="00B13DDE"/>
    <w:rsid w:val="00B14365"/>
    <w:rsid w:val="00B14DAB"/>
    <w:rsid w:val="00B15226"/>
    <w:rsid w:val="00B1589A"/>
    <w:rsid w:val="00B15ABB"/>
    <w:rsid w:val="00B15E0D"/>
    <w:rsid w:val="00B171FD"/>
    <w:rsid w:val="00B211B9"/>
    <w:rsid w:val="00B22C0E"/>
    <w:rsid w:val="00B2322A"/>
    <w:rsid w:val="00B23620"/>
    <w:rsid w:val="00B238F2"/>
    <w:rsid w:val="00B23D22"/>
    <w:rsid w:val="00B245F8"/>
    <w:rsid w:val="00B24ECF"/>
    <w:rsid w:val="00B252AA"/>
    <w:rsid w:val="00B255E7"/>
    <w:rsid w:val="00B25FCC"/>
    <w:rsid w:val="00B30348"/>
    <w:rsid w:val="00B30D56"/>
    <w:rsid w:val="00B31065"/>
    <w:rsid w:val="00B3144F"/>
    <w:rsid w:val="00B322D6"/>
    <w:rsid w:val="00B32B91"/>
    <w:rsid w:val="00B3344B"/>
    <w:rsid w:val="00B33472"/>
    <w:rsid w:val="00B3353A"/>
    <w:rsid w:val="00B34209"/>
    <w:rsid w:val="00B348E6"/>
    <w:rsid w:val="00B34950"/>
    <w:rsid w:val="00B35629"/>
    <w:rsid w:val="00B35B84"/>
    <w:rsid w:val="00B36700"/>
    <w:rsid w:val="00B37A31"/>
    <w:rsid w:val="00B37BB5"/>
    <w:rsid w:val="00B40BF5"/>
    <w:rsid w:val="00B41135"/>
    <w:rsid w:val="00B416F5"/>
    <w:rsid w:val="00B43A0B"/>
    <w:rsid w:val="00B43F6B"/>
    <w:rsid w:val="00B4429A"/>
    <w:rsid w:val="00B44C70"/>
    <w:rsid w:val="00B44FE4"/>
    <w:rsid w:val="00B45BCA"/>
    <w:rsid w:val="00B45D17"/>
    <w:rsid w:val="00B463B4"/>
    <w:rsid w:val="00B4670D"/>
    <w:rsid w:val="00B47440"/>
    <w:rsid w:val="00B47647"/>
    <w:rsid w:val="00B51DC9"/>
    <w:rsid w:val="00B52F93"/>
    <w:rsid w:val="00B5312E"/>
    <w:rsid w:val="00B533CF"/>
    <w:rsid w:val="00B53C04"/>
    <w:rsid w:val="00B54A51"/>
    <w:rsid w:val="00B553B2"/>
    <w:rsid w:val="00B5595F"/>
    <w:rsid w:val="00B55EF6"/>
    <w:rsid w:val="00B5634D"/>
    <w:rsid w:val="00B5790D"/>
    <w:rsid w:val="00B6037C"/>
    <w:rsid w:val="00B61981"/>
    <w:rsid w:val="00B626BE"/>
    <w:rsid w:val="00B62DC0"/>
    <w:rsid w:val="00B6342D"/>
    <w:rsid w:val="00B63A08"/>
    <w:rsid w:val="00B63D55"/>
    <w:rsid w:val="00B64054"/>
    <w:rsid w:val="00B64343"/>
    <w:rsid w:val="00B644BD"/>
    <w:rsid w:val="00B652C0"/>
    <w:rsid w:val="00B655BB"/>
    <w:rsid w:val="00B65985"/>
    <w:rsid w:val="00B659B2"/>
    <w:rsid w:val="00B67CDA"/>
    <w:rsid w:val="00B708A2"/>
    <w:rsid w:val="00B7145A"/>
    <w:rsid w:val="00B714E1"/>
    <w:rsid w:val="00B74382"/>
    <w:rsid w:val="00B75904"/>
    <w:rsid w:val="00B75DBC"/>
    <w:rsid w:val="00B76A2B"/>
    <w:rsid w:val="00B77077"/>
    <w:rsid w:val="00B77C06"/>
    <w:rsid w:val="00B803D4"/>
    <w:rsid w:val="00B8197F"/>
    <w:rsid w:val="00B819DA"/>
    <w:rsid w:val="00B81D0B"/>
    <w:rsid w:val="00B81F46"/>
    <w:rsid w:val="00B8213E"/>
    <w:rsid w:val="00B82EBF"/>
    <w:rsid w:val="00B8352F"/>
    <w:rsid w:val="00B8449E"/>
    <w:rsid w:val="00B86249"/>
    <w:rsid w:val="00B86F8C"/>
    <w:rsid w:val="00B87B73"/>
    <w:rsid w:val="00B90627"/>
    <w:rsid w:val="00B90927"/>
    <w:rsid w:val="00B910B5"/>
    <w:rsid w:val="00B91F16"/>
    <w:rsid w:val="00B92508"/>
    <w:rsid w:val="00B927BB"/>
    <w:rsid w:val="00B9322E"/>
    <w:rsid w:val="00B96915"/>
    <w:rsid w:val="00BA0588"/>
    <w:rsid w:val="00BA0C58"/>
    <w:rsid w:val="00BA1E39"/>
    <w:rsid w:val="00BA3C6F"/>
    <w:rsid w:val="00BA4387"/>
    <w:rsid w:val="00BA45ED"/>
    <w:rsid w:val="00BA46EF"/>
    <w:rsid w:val="00BA49DB"/>
    <w:rsid w:val="00BA4EF9"/>
    <w:rsid w:val="00BA680C"/>
    <w:rsid w:val="00BA70E6"/>
    <w:rsid w:val="00BA76C2"/>
    <w:rsid w:val="00BA77D4"/>
    <w:rsid w:val="00BB06F6"/>
    <w:rsid w:val="00BB0C05"/>
    <w:rsid w:val="00BB1652"/>
    <w:rsid w:val="00BB21C5"/>
    <w:rsid w:val="00BB2263"/>
    <w:rsid w:val="00BB2652"/>
    <w:rsid w:val="00BB3B6D"/>
    <w:rsid w:val="00BB41F3"/>
    <w:rsid w:val="00BB4E37"/>
    <w:rsid w:val="00BB54D0"/>
    <w:rsid w:val="00BB5F62"/>
    <w:rsid w:val="00BB605B"/>
    <w:rsid w:val="00BB6174"/>
    <w:rsid w:val="00BB6663"/>
    <w:rsid w:val="00BB796A"/>
    <w:rsid w:val="00BC0C48"/>
    <w:rsid w:val="00BC1353"/>
    <w:rsid w:val="00BC140C"/>
    <w:rsid w:val="00BC1455"/>
    <w:rsid w:val="00BC1F5D"/>
    <w:rsid w:val="00BC23F8"/>
    <w:rsid w:val="00BC3694"/>
    <w:rsid w:val="00BC4787"/>
    <w:rsid w:val="00BC479E"/>
    <w:rsid w:val="00BC47B3"/>
    <w:rsid w:val="00BC61DA"/>
    <w:rsid w:val="00BC6B11"/>
    <w:rsid w:val="00BC6D32"/>
    <w:rsid w:val="00BD0B91"/>
    <w:rsid w:val="00BD0CB6"/>
    <w:rsid w:val="00BD16E9"/>
    <w:rsid w:val="00BD1C1E"/>
    <w:rsid w:val="00BD2261"/>
    <w:rsid w:val="00BD26E8"/>
    <w:rsid w:val="00BD28A8"/>
    <w:rsid w:val="00BD44E3"/>
    <w:rsid w:val="00BD53BE"/>
    <w:rsid w:val="00BD58B1"/>
    <w:rsid w:val="00BD5DB0"/>
    <w:rsid w:val="00BD63FE"/>
    <w:rsid w:val="00BD647F"/>
    <w:rsid w:val="00BD6EEE"/>
    <w:rsid w:val="00BD6F80"/>
    <w:rsid w:val="00BD713E"/>
    <w:rsid w:val="00BE0134"/>
    <w:rsid w:val="00BE01F4"/>
    <w:rsid w:val="00BE0B9A"/>
    <w:rsid w:val="00BE4925"/>
    <w:rsid w:val="00BE4A2F"/>
    <w:rsid w:val="00BE5E0F"/>
    <w:rsid w:val="00BE61B1"/>
    <w:rsid w:val="00BE67B9"/>
    <w:rsid w:val="00BE7DD7"/>
    <w:rsid w:val="00BF00FB"/>
    <w:rsid w:val="00BF083C"/>
    <w:rsid w:val="00BF135B"/>
    <w:rsid w:val="00BF16FC"/>
    <w:rsid w:val="00BF18DC"/>
    <w:rsid w:val="00BF3CDA"/>
    <w:rsid w:val="00BF5064"/>
    <w:rsid w:val="00BF5729"/>
    <w:rsid w:val="00BF5842"/>
    <w:rsid w:val="00BF7289"/>
    <w:rsid w:val="00BF7699"/>
    <w:rsid w:val="00BF7FB8"/>
    <w:rsid w:val="00C00C75"/>
    <w:rsid w:val="00C010BD"/>
    <w:rsid w:val="00C02C91"/>
    <w:rsid w:val="00C03A38"/>
    <w:rsid w:val="00C040E5"/>
    <w:rsid w:val="00C043A6"/>
    <w:rsid w:val="00C045A6"/>
    <w:rsid w:val="00C04CB0"/>
    <w:rsid w:val="00C05A08"/>
    <w:rsid w:val="00C06C9E"/>
    <w:rsid w:val="00C11B45"/>
    <w:rsid w:val="00C11D2A"/>
    <w:rsid w:val="00C125ED"/>
    <w:rsid w:val="00C12A42"/>
    <w:rsid w:val="00C1353D"/>
    <w:rsid w:val="00C146B7"/>
    <w:rsid w:val="00C151C6"/>
    <w:rsid w:val="00C1584F"/>
    <w:rsid w:val="00C15909"/>
    <w:rsid w:val="00C167A7"/>
    <w:rsid w:val="00C16ACC"/>
    <w:rsid w:val="00C170D9"/>
    <w:rsid w:val="00C176F0"/>
    <w:rsid w:val="00C179FE"/>
    <w:rsid w:val="00C17CA6"/>
    <w:rsid w:val="00C20DE9"/>
    <w:rsid w:val="00C211CA"/>
    <w:rsid w:val="00C21C62"/>
    <w:rsid w:val="00C21ECF"/>
    <w:rsid w:val="00C233B6"/>
    <w:rsid w:val="00C24EB9"/>
    <w:rsid w:val="00C26DD9"/>
    <w:rsid w:val="00C271A9"/>
    <w:rsid w:val="00C27561"/>
    <w:rsid w:val="00C3019B"/>
    <w:rsid w:val="00C31998"/>
    <w:rsid w:val="00C3291A"/>
    <w:rsid w:val="00C32B8A"/>
    <w:rsid w:val="00C3357D"/>
    <w:rsid w:val="00C33780"/>
    <w:rsid w:val="00C33DF5"/>
    <w:rsid w:val="00C34DEF"/>
    <w:rsid w:val="00C35D29"/>
    <w:rsid w:val="00C36373"/>
    <w:rsid w:val="00C368E6"/>
    <w:rsid w:val="00C373CC"/>
    <w:rsid w:val="00C37AE2"/>
    <w:rsid w:val="00C41A6D"/>
    <w:rsid w:val="00C462BD"/>
    <w:rsid w:val="00C464D9"/>
    <w:rsid w:val="00C46A0C"/>
    <w:rsid w:val="00C4721B"/>
    <w:rsid w:val="00C474F8"/>
    <w:rsid w:val="00C47D21"/>
    <w:rsid w:val="00C50D46"/>
    <w:rsid w:val="00C516DD"/>
    <w:rsid w:val="00C5245F"/>
    <w:rsid w:val="00C53BD1"/>
    <w:rsid w:val="00C554D4"/>
    <w:rsid w:val="00C55DED"/>
    <w:rsid w:val="00C569DA"/>
    <w:rsid w:val="00C56E30"/>
    <w:rsid w:val="00C57021"/>
    <w:rsid w:val="00C603E0"/>
    <w:rsid w:val="00C61E5A"/>
    <w:rsid w:val="00C61EE7"/>
    <w:rsid w:val="00C62459"/>
    <w:rsid w:val="00C62736"/>
    <w:rsid w:val="00C63D65"/>
    <w:rsid w:val="00C64D6D"/>
    <w:rsid w:val="00C651E6"/>
    <w:rsid w:val="00C659D4"/>
    <w:rsid w:val="00C66826"/>
    <w:rsid w:val="00C67289"/>
    <w:rsid w:val="00C67869"/>
    <w:rsid w:val="00C70F9F"/>
    <w:rsid w:val="00C7143C"/>
    <w:rsid w:val="00C71B85"/>
    <w:rsid w:val="00C7322A"/>
    <w:rsid w:val="00C74EBB"/>
    <w:rsid w:val="00C74F1E"/>
    <w:rsid w:val="00C7521C"/>
    <w:rsid w:val="00C76566"/>
    <w:rsid w:val="00C77201"/>
    <w:rsid w:val="00C77223"/>
    <w:rsid w:val="00C774AE"/>
    <w:rsid w:val="00C77630"/>
    <w:rsid w:val="00C77CFF"/>
    <w:rsid w:val="00C805BA"/>
    <w:rsid w:val="00C80C93"/>
    <w:rsid w:val="00C842D3"/>
    <w:rsid w:val="00C844CA"/>
    <w:rsid w:val="00C84F69"/>
    <w:rsid w:val="00C85186"/>
    <w:rsid w:val="00C85872"/>
    <w:rsid w:val="00C86588"/>
    <w:rsid w:val="00C8659D"/>
    <w:rsid w:val="00C871FF"/>
    <w:rsid w:val="00C8743A"/>
    <w:rsid w:val="00C9022E"/>
    <w:rsid w:val="00C91BDD"/>
    <w:rsid w:val="00C935F8"/>
    <w:rsid w:val="00C936E8"/>
    <w:rsid w:val="00C93EE3"/>
    <w:rsid w:val="00C94501"/>
    <w:rsid w:val="00C94FA8"/>
    <w:rsid w:val="00C951BB"/>
    <w:rsid w:val="00C957EF"/>
    <w:rsid w:val="00C95827"/>
    <w:rsid w:val="00C95B73"/>
    <w:rsid w:val="00C969BF"/>
    <w:rsid w:val="00C96D4F"/>
    <w:rsid w:val="00CA153C"/>
    <w:rsid w:val="00CA2A17"/>
    <w:rsid w:val="00CA2CF7"/>
    <w:rsid w:val="00CA2EAD"/>
    <w:rsid w:val="00CA32D9"/>
    <w:rsid w:val="00CA4658"/>
    <w:rsid w:val="00CA53AD"/>
    <w:rsid w:val="00CA6703"/>
    <w:rsid w:val="00CA6BD1"/>
    <w:rsid w:val="00CA6C40"/>
    <w:rsid w:val="00CA708E"/>
    <w:rsid w:val="00CA7C8F"/>
    <w:rsid w:val="00CB0EB7"/>
    <w:rsid w:val="00CB1E6F"/>
    <w:rsid w:val="00CB2049"/>
    <w:rsid w:val="00CB20E8"/>
    <w:rsid w:val="00CB2CF6"/>
    <w:rsid w:val="00CB33D6"/>
    <w:rsid w:val="00CB38A9"/>
    <w:rsid w:val="00CB4428"/>
    <w:rsid w:val="00CB5F90"/>
    <w:rsid w:val="00CB66BE"/>
    <w:rsid w:val="00CB6917"/>
    <w:rsid w:val="00CC1448"/>
    <w:rsid w:val="00CC2D05"/>
    <w:rsid w:val="00CC3EF4"/>
    <w:rsid w:val="00CC49C9"/>
    <w:rsid w:val="00CC63D1"/>
    <w:rsid w:val="00CC6611"/>
    <w:rsid w:val="00CC6B57"/>
    <w:rsid w:val="00CC73F4"/>
    <w:rsid w:val="00CC76EF"/>
    <w:rsid w:val="00CC7D7F"/>
    <w:rsid w:val="00CD138C"/>
    <w:rsid w:val="00CD2F7A"/>
    <w:rsid w:val="00CD335C"/>
    <w:rsid w:val="00CD33C9"/>
    <w:rsid w:val="00CD3736"/>
    <w:rsid w:val="00CD3A5D"/>
    <w:rsid w:val="00CD3D61"/>
    <w:rsid w:val="00CD4203"/>
    <w:rsid w:val="00CD56F7"/>
    <w:rsid w:val="00CD62BA"/>
    <w:rsid w:val="00CD7631"/>
    <w:rsid w:val="00CE03AD"/>
    <w:rsid w:val="00CE31CF"/>
    <w:rsid w:val="00CE3B14"/>
    <w:rsid w:val="00CE48BF"/>
    <w:rsid w:val="00CE52B5"/>
    <w:rsid w:val="00CE5A24"/>
    <w:rsid w:val="00CE61AC"/>
    <w:rsid w:val="00CE6A27"/>
    <w:rsid w:val="00CE730E"/>
    <w:rsid w:val="00CE7EC7"/>
    <w:rsid w:val="00CF090A"/>
    <w:rsid w:val="00CF26D1"/>
    <w:rsid w:val="00CF45D9"/>
    <w:rsid w:val="00CF460C"/>
    <w:rsid w:val="00CF512C"/>
    <w:rsid w:val="00CF74BF"/>
    <w:rsid w:val="00D00141"/>
    <w:rsid w:val="00D00849"/>
    <w:rsid w:val="00D01393"/>
    <w:rsid w:val="00D01F3A"/>
    <w:rsid w:val="00D0290E"/>
    <w:rsid w:val="00D03552"/>
    <w:rsid w:val="00D03712"/>
    <w:rsid w:val="00D06A32"/>
    <w:rsid w:val="00D06FD5"/>
    <w:rsid w:val="00D077C2"/>
    <w:rsid w:val="00D102FE"/>
    <w:rsid w:val="00D104E4"/>
    <w:rsid w:val="00D10D7F"/>
    <w:rsid w:val="00D13064"/>
    <w:rsid w:val="00D13366"/>
    <w:rsid w:val="00D13598"/>
    <w:rsid w:val="00D137C1"/>
    <w:rsid w:val="00D13C03"/>
    <w:rsid w:val="00D14626"/>
    <w:rsid w:val="00D17891"/>
    <w:rsid w:val="00D21BA9"/>
    <w:rsid w:val="00D245C9"/>
    <w:rsid w:val="00D2486A"/>
    <w:rsid w:val="00D24A37"/>
    <w:rsid w:val="00D258BB"/>
    <w:rsid w:val="00D25B8D"/>
    <w:rsid w:val="00D2627E"/>
    <w:rsid w:val="00D263D1"/>
    <w:rsid w:val="00D27124"/>
    <w:rsid w:val="00D27E29"/>
    <w:rsid w:val="00D304B1"/>
    <w:rsid w:val="00D3080B"/>
    <w:rsid w:val="00D30F83"/>
    <w:rsid w:val="00D31B96"/>
    <w:rsid w:val="00D31C89"/>
    <w:rsid w:val="00D326F4"/>
    <w:rsid w:val="00D338F2"/>
    <w:rsid w:val="00D36A1F"/>
    <w:rsid w:val="00D3715F"/>
    <w:rsid w:val="00D377B5"/>
    <w:rsid w:val="00D37A50"/>
    <w:rsid w:val="00D402B6"/>
    <w:rsid w:val="00D407C4"/>
    <w:rsid w:val="00D4168D"/>
    <w:rsid w:val="00D42009"/>
    <w:rsid w:val="00D422F4"/>
    <w:rsid w:val="00D424B5"/>
    <w:rsid w:val="00D42603"/>
    <w:rsid w:val="00D43DA9"/>
    <w:rsid w:val="00D43F2E"/>
    <w:rsid w:val="00D44CD7"/>
    <w:rsid w:val="00D44DB3"/>
    <w:rsid w:val="00D45608"/>
    <w:rsid w:val="00D50496"/>
    <w:rsid w:val="00D52632"/>
    <w:rsid w:val="00D5265F"/>
    <w:rsid w:val="00D53EE7"/>
    <w:rsid w:val="00D54AD5"/>
    <w:rsid w:val="00D54F26"/>
    <w:rsid w:val="00D55056"/>
    <w:rsid w:val="00D55634"/>
    <w:rsid w:val="00D5568A"/>
    <w:rsid w:val="00D55A4C"/>
    <w:rsid w:val="00D56FE4"/>
    <w:rsid w:val="00D579DE"/>
    <w:rsid w:val="00D57A50"/>
    <w:rsid w:val="00D57FB3"/>
    <w:rsid w:val="00D6033C"/>
    <w:rsid w:val="00D6155F"/>
    <w:rsid w:val="00D63336"/>
    <w:rsid w:val="00D63DAA"/>
    <w:rsid w:val="00D64EFE"/>
    <w:rsid w:val="00D653F9"/>
    <w:rsid w:val="00D65810"/>
    <w:rsid w:val="00D65C8A"/>
    <w:rsid w:val="00D65E3E"/>
    <w:rsid w:val="00D669C9"/>
    <w:rsid w:val="00D66E30"/>
    <w:rsid w:val="00D6780E"/>
    <w:rsid w:val="00D702B5"/>
    <w:rsid w:val="00D7034A"/>
    <w:rsid w:val="00D71AF1"/>
    <w:rsid w:val="00D72298"/>
    <w:rsid w:val="00D76228"/>
    <w:rsid w:val="00D76662"/>
    <w:rsid w:val="00D77034"/>
    <w:rsid w:val="00D806D1"/>
    <w:rsid w:val="00D807BF"/>
    <w:rsid w:val="00D81008"/>
    <w:rsid w:val="00D81531"/>
    <w:rsid w:val="00D819D1"/>
    <w:rsid w:val="00D8241C"/>
    <w:rsid w:val="00D83EDA"/>
    <w:rsid w:val="00D856D5"/>
    <w:rsid w:val="00D85CCE"/>
    <w:rsid w:val="00D86EDD"/>
    <w:rsid w:val="00D906A3"/>
    <w:rsid w:val="00D90E69"/>
    <w:rsid w:val="00D91D8F"/>
    <w:rsid w:val="00D933C2"/>
    <w:rsid w:val="00D9385D"/>
    <w:rsid w:val="00D93A08"/>
    <w:rsid w:val="00D93B56"/>
    <w:rsid w:val="00D93B62"/>
    <w:rsid w:val="00D941BC"/>
    <w:rsid w:val="00D952C8"/>
    <w:rsid w:val="00D954C6"/>
    <w:rsid w:val="00D97344"/>
    <w:rsid w:val="00D976F1"/>
    <w:rsid w:val="00D97AEE"/>
    <w:rsid w:val="00D97CB8"/>
    <w:rsid w:val="00DA07E2"/>
    <w:rsid w:val="00DA104B"/>
    <w:rsid w:val="00DA1359"/>
    <w:rsid w:val="00DA15D6"/>
    <w:rsid w:val="00DA1E0F"/>
    <w:rsid w:val="00DA24CD"/>
    <w:rsid w:val="00DA2B41"/>
    <w:rsid w:val="00DA35E1"/>
    <w:rsid w:val="00DA3F5E"/>
    <w:rsid w:val="00DA44B0"/>
    <w:rsid w:val="00DA601C"/>
    <w:rsid w:val="00DA7974"/>
    <w:rsid w:val="00DB0156"/>
    <w:rsid w:val="00DB19BC"/>
    <w:rsid w:val="00DB3663"/>
    <w:rsid w:val="00DB53D9"/>
    <w:rsid w:val="00DB61A8"/>
    <w:rsid w:val="00DC0D96"/>
    <w:rsid w:val="00DC104D"/>
    <w:rsid w:val="00DC174A"/>
    <w:rsid w:val="00DC22CD"/>
    <w:rsid w:val="00DC270F"/>
    <w:rsid w:val="00DC3456"/>
    <w:rsid w:val="00DC3946"/>
    <w:rsid w:val="00DC3D08"/>
    <w:rsid w:val="00DC41A0"/>
    <w:rsid w:val="00DC5BE1"/>
    <w:rsid w:val="00DD0C50"/>
    <w:rsid w:val="00DD0D16"/>
    <w:rsid w:val="00DD105D"/>
    <w:rsid w:val="00DD1153"/>
    <w:rsid w:val="00DD2A20"/>
    <w:rsid w:val="00DD2E2D"/>
    <w:rsid w:val="00DD305A"/>
    <w:rsid w:val="00DD376B"/>
    <w:rsid w:val="00DD383A"/>
    <w:rsid w:val="00DD3FBB"/>
    <w:rsid w:val="00DD489E"/>
    <w:rsid w:val="00DD4BF6"/>
    <w:rsid w:val="00DD5997"/>
    <w:rsid w:val="00DD607A"/>
    <w:rsid w:val="00DD720B"/>
    <w:rsid w:val="00DD7839"/>
    <w:rsid w:val="00DE2634"/>
    <w:rsid w:val="00DE2EA8"/>
    <w:rsid w:val="00DE6F61"/>
    <w:rsid w:val="00DE7D85"/>
    <w:rsid w:val="00DF0CD8"/>
    <w:rsid w:val="00DF1588"/>
    <w:rsid w:val="00DF1A63"/>
    <w:rsid w:val="00DF247E"/>
    <w:rsid w:val="00DF2994"/>
    <w:rsid w:val="00DF48FB"/>
    <w:rsid w:val="00DF4E59"/>
    <w:rsid w:val="00DF4F85"/>
    <w:rsid w:val="00DF530A"/>
    <w:rsid w:val="00DF58EB"/>
    <w:rsid w:val="00DF67CF"/>
    <w:rsid w:val="00DF7115"/>
    <w:rsid w:val="00DF7DDE"/>
    <w:rsid w:val="00E00118"/>
    <w:rsid w:val="00E016EE"/>
    <w:rsid w:val="00E0176C"/>
    <w:rsid w:val="00E026FC"/>
    <w:rsid w:val="00E02ADF"/>
    <w:rsid w:val="00E02CF2"/>
    <w:rsid w:val="00E032E1"/>
    <w:rsid w:val="00E03D51"/>
    <w:rsid w:val="00E0411A"/>
    <w:rsid w:val="00E044A0"/>
    <w:rsid w:val="00E045DE"/>
    <w:rsid w:val="00E04783"/>
    <w:rsid w:val="00E05A87"/>
    <w:rsid w:val="00E07419"/>
    <w:rsid w:val="00E11080"/>
    <w:rsid w:val="00E11490"/>
    <w:rsid w:val="00E11C9C"/>
    <w:rsid w:val="00E12030"/>
    <w:rsid w:val="00E12EA6"/>
    <w:rsid w:val="00E14918"/>
    <w:rsid w:val="00E162AC"/>
    <w:rsid w:val="00E1637E"/>
    <w:rsid w:val="00E16BC5"/>
    <w:rsid w:val="00E17390"/>
    <w:rsid w:val="00E17EB5"/>
    <w:rsid w:val="00E20AB7"/>
    <w:rsid w:val="00E21655"/>
    <w:rsid w:val="00E21DAA"/>
    <w:rsid w:val="00E22198"/>
    <w:rsid w:val="00E224B7"/>
    <w:rsid w:val="00E23149"/>
    <w:rsid w:val="00E2527F"/>
    <w:rsid w:val="00E260BC"/>
    <w:rsid w:val="00E3019B"/>
    <w:rsid w:val="00E32234"/>
    <w:rsid w:val="00E32664"/>
    <w:rsid w:val="00E32F47"/>
    <w:rsid w:val="00E3471C"/>
    <w:rsid w:val="00E34B6B"/>
    <w:rsid w:val="00E34C89"/>
    <w:rsid w:val="00E35746"/>
    <w:rsid w:val="00E362FB"/>
    <w:rsid w:val="00E3798D"/>
    <w:rsid w:val="00E404AF"/>
    <w:rsid w:val="00E40841"/>
    <w:rsid w:val="00E4102D"/>
    <w:rsid w:val="00E42386"/>
    <w:rsid w:val="00E44023"/>
    <w:rsid w:val="00E45354"/>
    <w:rsid w:val="00E45B55"/>
    <w:rsid w:val="00E45CAE"/>
    <w:rsid w:val="00E45F81"/>
    <w:rsid w:val="00E46C01"/>
    <w:rsid w:val="00E46E08"/>
    <w:rsid w:val="00E47425"/>
    <w:rsid w:val="00E5129D"/>
    <w:rsid w:val="00E52156"/>
    <w:rsid w:val="00E534FC"/>
    <w:rsid w:val="00E5412E"/>
    <w:rsid w:val="00E56186"/>
    <w:rsid w:val="00E56A55"/>
    <w:rsid w:val="00E57A43"/>
    <w:rsid w:val="00E62016"/>
    <w:rsid w:val="00E63D5B"/>
    <w:rsid w:val="00E64145"/>
    <w:rsid w:val="00E6552E"/>
    <w:rsid w:val="00E65C0B"/>
    <w:rsid w:val="00E66098"/>
    <w:rsid w:val="00E66365"/>
    <w:rsid w:val="00E66397"/>
    <w:rsid w:val="00E664D1"/>
    <w:rsid w:val="00E66EC7"/>
    <w:rsid w:val="00E66F26"/>
    <w:rsid w:val="00E672E0"/>
    <w:rsid w:val="00E6770E"/>
    <w:rsid w:val="00E74AC6"/>
    <w:rsid w:val="00E7516B"/>
    <w:rsid w:val="00E75422"/>
    <w:rsid w:val="00E759A6"/>
    <w:rsid w:val="00E7749D"/>
    <w:rsid w:val="00E807F0"/>
    <w:rsid w:val="00E80A86"/>
    <w:rsid w:val="00E816E6"/>
    <w:rsid w:val="00E83854"/>
    <w:rsid w:val="00E84B50"/>
    <w:rsid w:val="00E856B0"/>
    <w:rsid w:val="00E86408"/>
    <w:rsid w:val="00E866D9"/>
    <w:rsid w:val="00E87458"/>
    <w:rsid w:val="00E90937"/>
    <w:rsid w:val="00E90F38"/>
    <w:rsid w:val="00E9149E"/>
    <w:rsid w:val="00E91603"/>
    <w:rsid w:val="00E919EB"/>
    <w:rsid w:val="00E925E4"/>
    <w:rsid w:val="00E92A43"/>
    <w:rsid w:val="00E9378C"/>
    <w:rsid w:val="00E9488F"/>
    <w:rsid w:val="00E95352"/>
    <w:rsid w:val="00E95829"/>
    <w:rsid w:val="00E959EF"/>
    <w:rsid w:val="00E967C7"/>
    <w:rsid w:val="00E968D9"/>
    <w:rsid w:val="00E96B7F"/>
    <w:rsid w:val="00E96D0B"/>
    <w:rsid w:val="00E96DCF"/>
    <w:rsid w:val="00E96E1C"/>
    <w:rsid w:val="00E96E3B"/>
    <w:rsid w:val="00E97DF4"/>
    <w:rsid w:val="00EA0D7F"/>
    <w:rsid w:val="00EA10F1"/>
    <w:rsid w:val="00EA177F"/>
    <w:rsid w:val="00EA1914"/>
    <w:rsid w:val="00EA287B"/>
    <w:rsid w:val="00EA32E0"/>
    <w:rsid w:val="00EA358F"/>
    <w:rsid w:val="00EA428B"/>
    <w:rsid w:val="00EA435E"/>
    <w:rsid w:val="00EA5091"/>
    <w:rsid w:val="00EA536C"/>
    <w:rsid w:val="00EA565A"/>
    <w:rsid w:val="00EA5CDE"/>
    <w:rsid w:val="00EA7173"/>
    <w:rsid w:val="00EB1EDE"/>
    <w:rsid w:val="00EB2031"/>
    <w:rsid w:val="00EB28EC"/>
    <w:rsid w:val="00EB33A7"/>
    <w:rsid w:val="00EB33C7"/>
    <w:rsid w:val="00EB3EBD"/>
    <w:rsid w:val="00EB49C7"/>
    <w:rsid w:val="00EB5DE9"/>
    <w:rsid w:val="00EB62F5"/>
    <w:rsid w:val="00EB671B"/>
    <w:rsid w:val="00EB6ABF"/>
    <w:rsid w:val="00EB784B"/>
    <w:rsid w:val="00EB78EB"/>
    <w:rsid w:val="00EC0953"/>
    <w:rsid w:val="00EC1437"/>
    <w:rsid w:val="00EC202E"/>
    <w:rsid w:val="00EC228C"/>
    <w:rsid w:val="00EC335E"/>
    <w:rsid w:val="00EC3CBD"/>
    <w:rsid w:val="00EC4743"/>
    <w:rsid w:val="00EC5DBF"/>
    <w:rsid w:val="00EC61A9"/>
    <w:rsid w:val="00EC63D7"/>
    <w:rsid w:val="00EC65EE"/>
    <w:rsid w:val="00EC6C11"/>
    <w:rsid w:val="00EC7922"/>
    <w:rsid w:val="00ED0CE3"/>
    <w:rsid w:val="00ED0DDA"/>
    <w:rsid w:val="00ED17B1"/>
    <w:rsid w:val="00ED17E9"/>
    <w:rsid w:val="00ED2A9C"/>
    <w:rsid w:val="00ED2C94"/>
    <w:rsid w:val="00ED3698"/>
    <w:rsid w:val="00ED3815"/>
    <w:rsid w:val="00ED49A3"/>
    <w:rsid w:val="00ED5D4A"/>
    <w:rsid w:val="00ED61B5"/>
    <w:rsid w:val="00ED6372"/>
    <w:rsid w:val="00ED7328"/>
    <w:rsid w:val="00ED7822"/>
    <w:rsid w:val="00ED7B24"/>
    <w:rsid w:val="00EE00A6"/>
    <w:rsid w:val="00EE0A75"/>
    <w:rsid w:val="00EE0A83"/>
    <w:rsid w:val="00EE2349"/>
    <w:rsid w:val="00EE4867"/>
    <w:rsid w:val="00EE5169"/>
    <w:rsid w:val="00EE550F"/>
    <w:rsid w:val="00EE642C"/>
    <w:rsid w:val="00EE6C0C"/>
    <w:rsid w:val="00EE773C"/>
    <w:rsid w:val="00EE788F"/>
    <w:rsid w:val="00EE7CB6"/>
    <w:rsid w:val="00EF0317"/>
    <w:rsid w:val="00EF0D35"/>
    <w:rsid w:val="00EF1FCC"/>
    <w:rsid w:val="00EF2450"/>
    <w:rsid w:val="00EF3E15"/>
    <w:rsid w:val="00EF3F28"/>
    <w:rsid w:val="00EF479A"/>
    <w:rsid w:val="00EF4D8A"/>
    <w:rsid w:val="00EF4D94"/>
    <w:rsid w:val="00EF54FD"/>
    <w:rsid w:val="00EF5AEE"/>
    <w:rsid w:val="00EF705A"/>
    <w:rsid w:val="00F00CD5"/>
    <w:rsid w:val="00F01E5E"/>
    <w:rsid w:val="00F0329A"/>
    <w:rsid w:val="00F0456F"/>
    <w:rsid w:val="00F057AA"/>
    <w:rsid w:val="00F059F1"/>
    <w:rsid w:val="00F1097E"/>
    <w:rsid w:val="00F11FF9"/>
    <w:rsid w:val="00F12A95"/>
    <w:rsid w:val="00F15092"/>
    <w:rsid w:val="00F158B1"/>
    <w:rsid w:val="00F15FD5"/>
    <w:rsid w:val="00F165BB"/>
    <w:rsid w:val="00F16E3C"/>
    <w:rsid w:val="00F21642"/>
    <w:rsid w:val="00F219B7"/>
    <w:rsid w:val="00F21C67"/>
    <w:rsid w:val="00F21CDD"/>
    <w:rsid w:val="00F21D37"/>
    <w:rsid w:val="00F21ECC"/>
    <w:rsid w:val="00F21FFE"/>
    <w:rsid w:val="00F223D4"/>
    <w:rsid w:val="00F239DC"/>
    <w:rsid w:val="00F23FD7"/>
    <w:rsid w:val="00F2568B"/>
    <w:rsid w:val="00F25809"/>
    <w:rsid w:val="00F25E74"/>
    <w:rsid w:val="00F25EE2"/>
    <w:rsid w:val="00F26215"/>
    <w:rsid w:val="00F264C6"/>
    <w:rsid w:val="00F26EE5"/>
    <w:rsid w:val="00F303DA"/>
    <w:rsid w:val="00F31257"/>
    <w:rsid w:val="00F31282"/>
    <w:rsid w:val="00F34C64"/>
    <w:rsid w:val="00F36773"/>
    <w:rsid w:val="00F36888"/>
    <w:rsid w:val="00F36D92"/>
    <w:rsid w:val="00F40A9B"/>
    <w:rsid w:val="00F41071"/>
    <w:rsid w:val="00F41A40"/>
    <w:rsid w:val="00F41CF4"/>
    <w:rsid w:val="00F42505"/>
    <w:rsid w:val="00F432A7"/>
    <w:rsid w:val="00F434D2"/>
    <w:rsid w:val="00F441D0"/>
    <w:rsid w:val="00F45C23"/>
    <w:rsid w:val="00F47268"/>
    <w:rsid w:val="00F473E0"/>
    <w:rsid w:val="00F47D5B"/>
    <w:rsid w:val="00F51370"/>
    <w:rsid w:val="00F515B9"/>
    <w:rsid w:val="00F51CC2"/>
    <w:rsid w:val="00F51DAF"/>
    <w:rsid w:val="00F52E87"/>
    <w:rsid w:val="00F546F0"/>
    <w:rsid w:val="00F54723"/>
    <w:rsid w:val="00F54E58"/>
    <w:rsid w:val="00F54FEB"/>
    <w:rsid w:val="00F55183"/>
    <w:rsid w:val="00F56768"/>
    <w:rsid w:val="00F56C0A"/>
    <w:rsid w:val="00F57627"/>
    <w:rsid w:val="00F57EBD"/>
    <w:rsid w:val="00F613F4"/>
    <w:rsid w:val="00F61EFD"/>
    <w:rsid w:val="00F62106"/>
    <w:rsid w:val="00F6227E"/>
    <w:rsid w:val="00F62388"/>
    <w:rsid w:val="00F62ED6"/>
    <w:rsid w:val="00F63720"/>
    <w:rsid w:val="00F63CC7"/>
    <w:rsid w:val="00F6481A"/>
    <w:rsid w:val="00F64EE8"/>
    <w:rsid w:val="00F65C4E"/>
    <w:rsid w:val="00F66A16"/>
    <w:rsid w:val="00F66DD7"/>
    <w:rsid w:val="00F677ED"/>
    <w:rsid w:val="00F70DC6"/>
    <w:rsid w:val="00F71048"/>
    <w:rsid w:val="00F7140B"/>
    <w:rsid w:val="00F72000"/>
    <w:rsid w:val="00F7403D"/>
    <w:rsid w:val="00F7429A"/>
    <w:rsid w:val="00F761FD"/>
    <w:rsid w:val="00F766D3"/>
    <w:rsid w:val="00F7725B"/>
    <w:rsid w:val="00F80A91"/>
    <w:rsid w:val="00F815F4"/>
    <w:rsid w:val="00F81D2D"/>
    <w:rsid w:val="00F822BE"/>
    <w:rsid w:val="00F82C83"/>
    <w:rsid w:val="00F82F51"/>
    <w:rsid w:val="00F82FB2"/>
    <w:rsid w:val="00F84369"/>
    <w:rsid w:val="00F84EB5"/>
    <w:rsid w:val="00F8517B"/>
    <w:rsid w:val="00F85BAC"/>
    <w:rsid w:val="00F8624B"/>
    <w:rsid w:val="00F86FDD"/>
    <w:rsid w:val="00F870CB"/>
    <w:rsid w:val="00F875F3"/>
    <w:rsid w:val="00F87BD1"/>
    <w:rsid w:val="00F87CA8"/>
    <w:rsid w:val="00F904BD"/>
    <w:rsid w:val="00F90BAE"/>
    <w:rsid w:val="00F91824"/>
    <w:rsid w:val="00F91855"/>
    <w:rsid w:val="00F91F2D"/>
    <w:rsid w:val="00F92831"/>
    <w:rsid w:val="00F9320A"/>
    <w:rsid w:val="00F93A7F"/>
    <w:rsid w:val="00F96043"/>
    <w:rsid w:val="00F969BC"/>
    <w:rsid w:val="00F96C77"/>
    <w:rsid w:val="00FA0029"/>
    <w:rsid w:val="00FA0367"/>
    <w:rsid w:val="00FA0788"/>
    <w:rsid w:val="00FA10C2"/>
    <w:rsid w:val="00FA1C0E"/>
    <w:rsid w:val="00FA332E"/>
    <w:rsid w:val="00FA3E9B"/>
    <w:rsid w:val="00FA467A"/>
    <w:rsid w:val="00FA60D4"/>
    <w:rsid w:val="00FA65EB"/>
    <w:rsid w:val="00FA6B69"/>
    <w:rsid w:val="00FB03F6"/>
    <w:rsid w:val="00FB2939"/>
    <w:rsid w:val="00FB44C4"/>
    <w:rsid w:val="00FB4C07"/>
    <w:rsid w:val="00FB4CE7"/>
    <w:rsid w:val="00FB583B"/>
    <w:rsid w:val="00FB63EA"/>
    <w:rsid w:val="00FB7315"/>
    <w:rsid w:val="00FB7FCF"/>
    <w:rsid w:val="00FC005C"/>
    <w:rsid w:val="00FC080A"/>
    <w:rsid w:val="00FC16D5"/>
    <w:rsid w:val="00FC3067"/>
    <w:rsid w:val="00FC35F1"/>
    <w:rsid w:val="00FC3A85"/>
    <w:rsid w:val="00FC3E3F"/>
    <w:rsid w:val="00FC3E9F"/>
    <w:rsid w:val="00FC4443"/>
    <w:rsid w:val="00FC498A"/>
    <w:rsid w:val="00FC5D05"/>
    <w:rsid w:val="00FC6367"/>
    <w:rsid w:val="00FC6727"/>
    <w:rsid w:val="00FC7C20"/>
    <w:rsid w:val="00FD10DB"/>
    <w:rsid w:val="00FD14DB"/>
    <w:rsid w:val="00FD1D94"/>
    <w:rsid w:val="00FD28B7"/>
    <w:rsid w:val="00FD320B"/>
    <w:rsid w:val="00FD3302"/>
    <w:rsid w:val="00FD3807"/>
    <w:rsid w:val="00FD4A86"/>
    <w:rsid w:val="00FD6005"/>
    <w:rsid w:val="00FE19AA"/>
    <w:rsid w:val="00FE22AF"/>
    <w:rsid w:val="00FE234B"/>
    <w:rsid w:val="00FE5039"/>
    <w:rsid w:val="00FE5452"/>
    <w:rsid w:val="00FE57D8"/>
    <w:rsid w:val="00FE5AC4"/>
    <w:rsid w:val="00FE5B8F"/>
    <w:rsid w:val="00FE5C85"/>
    <w:rsid w:val="00FE5E29"/>
    <w:rsid w:val="00FE61CA"/>
    <w:rsid w:val="00FE638F"/>
    <w:rsid w:val="00FE6DE0"/>
    <w:rsid w:val="00FE7276"/>
    <w:rsid w:val="00FF04B1"/>
    <w:rsid w:val="00FF116D"/>
    <w:rsid w:val="00FF1681"/>
    <w:rsid w:val="00FF466E"/>
    <w:rsid w:val="00FF57A3"/>
    <w:rsid w:val="00FF59F7"/>
    <w:rsid w:val="00FF5ED9"/>
    <w:rsid w:val="00FF6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FEA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27337E"/>
    <w:pPr>
      <w:keepNext/>
      <w:keepLines/>
      <w:spacing w:before="240"/>
      <w:outlineLvl w:val="0"/>
    </w:pPr>
    <w:rPr>
      <w:rFonts w:ascii="Bookman Old Style" w:eastAsiaTheme="majorEastAsia" w:hAnsi="Bookman Old Style" w:cstheme="majorBidi"/>
      <w:b/>
      <w:color w:val="000000" w:themeColor="text1"/>
      <w:sz w:val="22"/>
      <w:szCs w:val="32"/>
    </w:rPr>
  </w:style>
  <w:style w:type="paragraph" w:styleId="Ttulo2">
    <w:name w:val="heading 2"/>
    <w:basedOn w:val="Normal"/>
    <w:next w:val="Normal"/>
    <w:link w:val="Ttulo2Car"/>
    <w:uiPriority w:val="9"/>
    <w:unhideWhenUsed/>
    <w:qFormat/>
    <w:rsid w:val="0027337E"/>
    <w:pPr>
      <w:keepNext/>
      <w:keepLines/>
      <w:spacing w:before="40"/>
      <w:outlineLvl w:val="1"/>
    </w:pPr>
    <w:rPr>
      <w:rFonts w:ascii="Bookman Old Style" w:eastAsiaTheme="majorEastAsia" w:hAnsi="Bookman Old Style" w:cstheme="majorBidi"/>
      <w:b/>
      <w:color w:val="000000" w:themeColor="text1"/>
      <w:sz w:val="22"/>
      <w:szCs w:val="26"/>
    </w:rPr>
  </w:style>
  <w:style w:type="paragraph" w:styleId="Ttulo3">
    <w:name w:val="heading 3"/>
    <w:basedOn w:val="Normal"/>
    <w:next w:val="Normal"/>
    <w:link w:val="Ttulo3Car"/>
    <w:uiPriority w:val="9"/>
    <w:semiHidden/>
    <w:unhideWhenUsed/>
    <w:qFormat/>
    <w:rsid w:val="00B039A4"/>
    <w:pPr>
      <w:keepNext/>
      <w:keepLines/>
      <w:spacing w:before="280" w:after="80"/>
      <w:outlineLvl w:val="2"/>
    </w:pPr>
    <w:rPr>
      <w:b/>
      <w:sz w:val="28"/>
      <w:szCs w:val="28"/>
      <w:lang w:val="es-ES_tradnl" w:eastAsia="es-MX"/>
    </w:rPr>
  </w:style>
  <w:style w:type="paragraph" w:styleId="Ttulo4">
    <w:name w:val="heading 4"/>
    <w:basedOn w:val="Normal"/>
    <w:next w:val="Normal"/>
    <w:link w:val="Ttulo4Car"/>
    <w:uiPriority w:val="9"/>
    <w:semiHidden/>
    <w:unhideWhenUsed/>
    <w:qFormat/>
    <w:rsid w:val="00B039A4"/>
    <w:pPr>
      <w:keepNext/>
      <w:keepLines/>
      <w:spacing w:before="240" w:after="40"/>
      <w:outlineLvl w:val="3"/>
    </w:pPr>
    <w:rPr>
      <w:b/>
      <w:lang w:val="es-ES_tradnl" w:eastAsia="es-MX"/>
    </w:rPr>
  </w:style>
  <w:style w:type="paragraph" w:styleId="Ttulo5">
    <w:name w:val="heading 5"/>
    <w:basedOn w:val="Normal"/>
    <w:next w:val="Normal"/>
    <w:link w:val="Ttulo5Car"/>
    <w:uiPriority w:val="9"/>
    <w:semiHidden/>
    <w:unhideWhenUsed/>
    <w:qFormat/>
    <w:rsid w:val="00B039A4"/>
    <w:pPr>
      <w:keepNext/>
      <w:keepLines/>
      <w:spacing w:before="220" w:after="40"/>
      <w:outlineLvl w:val="4"/>
    </w:pPr>
    <w:rPr>
      <w:b/>
      <w:sz w:val="22"/>
      <w:szCs w:val="22"/>
      <w:lang w:val="es-ES_tradnl" w:eastAsia="es-MX"/>
    </w:rPr>
  </w:style>
  <w:style w:type="paragraph" w:styleId="Ttulo6">
    <w:name w:val="heading 6"/>
    <w:basedOn w:val="Normal"/>
    <w:next w:val="Normal"/>
    <w:link w:val="Ttulo6Car"/>
    <w:uiPriority w:val="9"/>
    <w:semiHidden/>
    <w:unhideWhenUsed/>
    <w:qFormat/>
    <w:rsid w:val="00B039A4"/>
    <w:pPr>
      <w:keepNext/>
      <w:keepLines/>
      <w:spacing w:before="200" w:after="40"/>
      <w:outlineLvl w:val="5"/>
    </w:pPr>
    <w:rPr>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337E"/>
    <w:rPr>
      <w:rFonts w:ascii="Bookman Old Style" w:eastAsiaTheme="majorEastAsia" w:hAnsi="Bookman Old Style" w:cstheme="majorBidi"/>
      <w:b/>
      <w:color w:val="000000" w:themeColor="text1"/>
      <w:szCs w:val="32"/>
      <w:lang w:eastAsia="es-CO"/>
    </w:rPr>
  </w:style>
  <w:style w:type="character" w:customStyle="1" w:styleId="Ttulo2Car">
    <w:name w:val="Título 2 Car"/>
    <w:basedOn w:val="Fuentedeprrafopredeter"/>
    <w:link w:val="Ttulo2"/>
    <w:uiPriority w:val="9"/>
    <w:rsid w:val="0027337E"/>
    <w:rPr>
      <w:rFonts w:ascii="Bookman Old Style" w:eastAsiaTheme="majorEastAsia" w:hAnsi="Bookman Old Style" w:cstheme="majorBidi"/>
      <w:b/>
      <w:color w:val="000000" w:themeColor="text1"/>
      <w:szCs w:val="26"/>
      <w:lang w:eastAsia="es-CO"/>
    </w:rPr>
  </w:style>
  <w:style w:type="character" w:styleId="Hipervnculo">
    <w:name w:val="Hyperlink"/>
    <w:basedOn w:val="Fuentedeprrafopredeter"/>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99"/>
    <w:qFormat/>
    <w:rsid w:val="004A0C9C"/>
    <w:pPr>
      <w:ind w:left="720"/>
      <w:contextualSpacing/>
    </w:p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99"/>
    <w:qFormat/>
    <w:locked/>
    <w:rsid w:val="006A3355"/>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customStyle="1" w:styleId="SinespaciadoCar">
    <w:name w:val="Sin espaciado Car"/>
    <w:link w:val="Sinespaciado"/>
    <w:uiPriority w:val="1"/>
    <w:locked/>
    <w:rsid w:val="00E9488F"/>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F"/>
    <w:basedOn w:val="Fuentedeprrafopredeter"/>
    <w:uiPriority w:val="99"/>
    <w:unhideWhenUsed/>
    <w:qFormat/>
    <w:rsid w:val="00077999"/>
    <w:rPr>
      <w:vertAlign w:val="superscript"/>
    </w:rPr>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A60D4"/>
    <w:rPr>
      <w:sz w:val="16"/>
      <w:szCs w:val="16"/>
    </w:rPr>
  </w:style>
  <w:style w:type="paragraph" w:styleId="Textocomentario">
    <w:name w:val="annotation text"/>
    <w:basedOn w:val="Normal"/>
    <w:link w:val="TextocomentarioCar"/>
    <w:uiPriority w:val="99"/>
    <w:unhideWhenUsed/>
    <w:rsid w:val="00FA60D4"/>
    <w:rPr>
      <w:sz w:val="20"/>
      <w:szCs w:val="20"/>
    </w:rPr>
  </w:style>
  <w:style w:type="character" w:customStyle="1" w:styleId="TextocomentarioCar">
    <w:name w:val="Texto comentario Car"/>
    <w:basedOn w:val="Fuentedeprrafopredeter"/>
    <w:link w:val="Textocomentario"/>
    <w:uiPriority w:val="99"/>
    <w:rsid w:val="00FA60D4"/>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FA60D4"/>
    <w:rPr>
      <w:b/>
      <w:bCs/>
    </w:rPr>
  </w:style>
  <w:style w:type="character" w:customStyle="1" w:styleId="AsuntodelcomentarioCar">
    <w:name w:val="Asunto del comentario Car"/>
    <w:basedOn w:val="TextocomentarioCar"/>
    <w:link w:val="Asuntodelcomentario"/>
    <w:uiPriority w:val="99"/>
    <w:semiHidden/>
    <w:rsid w:val="00FA60D4"/>
    <w:rPr>
      <w:rFonts w:ascii="Times New Roman" w:eastAsia="Times New Roman" w:hAnsi="Times New Roman" w:cs="Times New Roman"/>
      <w:b/>
      <w:bCs/>
      <w:sz w:val="20"/>
      <w:szCs w:val="20"/>
      <w:lang w:eastAsia="es-CO"/>
    </w:rPr>
  </w:style>
  <w:style w:type="paragraph" w:styleId="Ttulo">
    <w:name w:val="Title"/>
    <w:basedOn w:val="Normal"/>
    <w:next w:val="Normal"/>
    <w:link w:val="TtuloCar"/>
    <w:uiPriority w:val="10"/>
    <w:qFormat/>
    <w:rsid w:val="0027525D"/>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27525D"/>
    <w:rPr>
      <w:rFonts w:asciiTheme="majorHAnsi" w:eastAsiaTheme="majorEastAsia" w:hAnsiTheme="majorHAnsi" w:cstheme="majorBidi"/>
      <w:spacing w:val="-10"/>
      <w:kern w:val="28"/>
      <w:sz w:val="56"/>
      <w:szCs w:val="56"/>
    </w:rPr>
  </w:style>
  <w:style w:type="character" w:customStyle="1" w:styleId="highlight">
    <w:name w:val="highlight"/>
    <w:basedOn w:val="Fuentedeprrafopredeter"/>
    <w:rsid w:val="005A0CE9"/>
  </w:style>
  <w:style w:type="character" w:styleId="Hipervnculovisitado">
    <w:name w:val="FollowedHyperlink"/>
    <w:basedOn w:val="Fuentedeprrafopredeter"/>
    <w:uiPriority w:val="99"/>
    <w:semiHidden/>
    <w:unhideWhenUsed/>
    <w:rsid w:val="001D37EF"/>
    <w:rPr>
      <w:color w:val="800080" w:themeColor="followedHyperlink"/>
      <w:u w:val="single"/>
    </w:rPr>
  </w:style>
  <w:style w:type="paragraph" w:styleId="Mapadeldocumento">
    <w:name w:val="Document Map"/>
    <w:basedOn w:val="Normal"/>
    <w:link w:val="MapadeldocumentoCar"/>
    <w:uiPriority w:val="99"/>
    <w:semiHidden/>
    <w:unhideWhenUsed/>
    <w:rsid w:val="00F82FB2"/>
  </w:style>
  <w:style w:type="character" w:customStyle="1" w:styleId="MapadeldocumentoCar">
    <w:name w:val="Mapa del documento Car"/>
    <w:basedOn w:val="Fuentedeprrafopredeter"/>
    <w:link w:val="Mapadeldocumento"/>
    <w:uiPriority w:val="99"/>
    <w:semiHidden/>
    <w:rsid w:val="00F82FB2"/>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27337E"/>
    <w:rPr>
      <w:sz w:val="20"/>
      <w:szCs w:val="20"/>
    </w:rPr>
  </w:style>
  <w:style w:type="character" w:customStyle="1" w:styleId="TextonotaalfinalCar">
    <w:name w:val="Texto nota al final Car"/>
    <w:basedOn w:val="Fuentedeprrafopredeter"/>
    <w:link w:val="Textonotaalfinal"/>
    <w:uiPriority w:val="99"/>
    <w:semiHidden/>
    <w:rsid w:val="0027337E"/>
    <w:rPr>
      <w:rFonts w:ascii="Times New Roman" w:eastAsia="Times New Roman" w:hAnsi="Times New Roman" w:cs="Times New Roman"/>
      <w:sz w:val="20"/>
      <w:szCs w:val="20"/>
      <w:lang w:eastAsia="es-CO"/>
    </w:rPr>
  </w:style>
  <w:style w:type="character" w:customStyle="1" w:styleId="published-at">
    <w:name w:val="published-at"/>
    <w:basedOn w:val="Fuentedeprrafopredeter"/>
    <w:rsid w:val="0027337E"/>
  </w:style>
  <w:style w:type="character" w:customStyle="1" w:styleId="mw-headline">
    <w:name w:val="mw-headline"/>
    <w:rsid w:val="0027337E"/>
  </w:style>
  <w:style w:type="paragraph" w:styleId="TDC1">
    <w:name w:val="toc 1"/>
    <w:basedOn w:val="Normal"/>
    <w:next w:val="Normal"/>
    <w:autoRedefine/>
    <w:uiPriority w:val="39"/>
    <w:unhideWhenUsed/>
    <w:rsid w:val="001A2E51"/>
    <w:pPr>
      <w:tabs>
        <w:tab w:val="left" w:pos="480"/>
        <w:tab w:val="right" w:leader="dot" w:pos="8828"/>
      </w:tabs>
    </w:pPr>
  </w:style>
  <w:style w:type="paragraph" w:styleId="TDC2">
    <w:name w:val="toc 2"/>
    <w:basedOn w:val="Normal"/>
    <w:next w:val="Normal"/>
    <w:autoRedefine/>
    <w:uiPriority w:val="39"/>
    <w:unhideWhenUsed/>
    <w:rsid w:val="0027337E"/>
    <w:pPr>
      <w:tabs>
        <w:tab w:val="left" w:pos="960"/>
        <w:tab w:val="right" w:leader="dot" w:pos="8828"/>
      </w:tabs>
      <w:ind w:left="240"/>
      <w:jc w:val="both"/>
    </w:pPr>
  </w:style>
  <w:style w:type="paragraph" w:styleId="TDC3">
    <w:name w:val="toc 3"/>
    <w:basedOn w:val="Normal"/>
    <w:next w:val="Normal"/>
    <w:autoRedefine/>
    <w:uiPriority w:val="39"/>
    <w:unhideWhenUsed/>
    <w:rsid w:val="0027337E"/>
    <w:pPr>
      <w:ind w:left="480"/>
    </w:pPr>
  </w:style>
  <w:style w:type="paragraph" w:styleId="TDC4">
    <w:name w:val="toc 4"/>
    <w:basedOn w:val="Normal"/>
    <w:next w:val="Normal"/>
    <w:autoRedefine/>
    <w:uiPriority w:val="39"/>
    <w:unhideWhenUsed/>
    <w:rsid w:val="0027337E"/>
    <w:pPr>
      <w:ind w:left="720"/>
    </w:pPr>
  </w:style>
  <w:style w:type="paragraph" w:styleId="TDC5">
    <w:name w:val="toc 5"/>
    <w:basedOn w:val="Normal"/>
    <w:next w:val="Normal"/>
    <w:autoRedefine/>
    <w:uiPriority w:val="39"/>
    <w:unhideWhenUsed/>
    <w:rsid w:val="0027337E"/>
    <w:pPr>
      <w:ind w:left="960"/>
    </w:pPr>
  </w:style>
  <w:style w:type="paragraph" w:styleId="TDC6">
    <w:name w:val="toc 6"/>
    <w:basedOn w:val="Normal"/>
    <w:next w:val="Normal"/>
    <w:autoRedefine/>
    <w:uiPriority w:val="39"/>
    <w:unhideWhenUsed/>
    <w:rsid w:val="0027337E"/>
    <w:pPr>
      <w:ind w:left="1200"/>
    </w:pPr>
  </w:style>
  <w:style w:type="paragraph" w:styleId="TDC7">
    <w:name w:val="toc 7"/>
    <w:basedOn w:val="Normal"/>
    <w:next w:val="Normal"/>
    <w:autoRedefine/>
    <w:uiPriority w:val="39"/>
    <w:unhideWhenUsed/>
    <w:rsid w:val="0027337E"/>
    <w:pPr>
      <w:ind w:left="1440"/>
    </w:pPr>
  </w:style>
  <w:style w:type="paragraph" w:styleId="TDC8">
    <w:name w:val="toc 8"/>
    <w:basedOn w:val="Normal"/>
    <w:next w:val="Normal"/>
    <w:autoRedefine/>
    <w:uiPriority w:val="39"/>
    <w:unhideWhenUsed/>
    <w:rsid w:val="0027337E"/>
    <w:pPr>
      <w:ind w:left="1680"/>
    </w:pPr>
  </w:style>
  <w:style w:type="paragraph" w:styleId="TDC9">
    <w:name w:val="toc 9"/>
    <w:basedOn w:val="Normal"/>
    <w:next w:val="Normal"/>
    <w:autoRedefine/>
    <w:uiPriority w:val="39"/>
    <w:unhideWhenUsed/>
    <w:rsid w:val="0027337E"/>
    <w:pPr>
      <w:ind w:left="1920"/>
    </w:pPr>
  </w:style>
  <w:style w:type="character" w:customStyle="1" w:styleId="Ninguno">
    <w:name w:val="Ninguno"/>
    <w:rsid w:val="00BA45ED"/>
    <w:rPr>
      <w:lang w:val="es-ES_tradnl"/>
    </w:rPr>
  </w:style>
  <w:style w:type="paragraph" w:customStyle="1" w:styleId="CuerpoA">
    <w:name w:val="Cuerpo A"/>
    <w:rsid w:val="00BA45E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es-ES_tradnl"/>
      <w14:textOutline w14:w="12700" w14:cap="flat" w14:cmpd="sng" w14:algn="ctr">
        <w14:noFill/>
        <w14:prstDash w14:val="solid"/>
        <w14:miter w14:lim="400000"/>
      </w14:textOutline>
    </w:rPr>
  </w:style>
  <w:style w:type="character" w:customStyle="1" w:styleId="Hyperlink0">
    <w:name w:val="Hyperlink.0"/>
    <w:basedOn w:val="Ninguno"/>
    <w:rsid w:val="00BA45ED"/>
    <w:rPr>
      <w:rFonts w:ascii="Arial" w:eastAsia="Arial" w:hAnsi="Arial" w:cs="Arial"/>
      <w:lang w:val="es-ES_tradnl"/>
    </w:rPr>
  </w:style>
  <w:style w:type="character" w:customStyle="1" w:styleId="Hyperlink1">
    <w:name w:val="Hyperlink.1"/>
    <w:basedOn w:val="Ninguno"/>
    <w:rsid w:val="00BA45ED"/>
    <w:rPr>
      <w:rFonts w:ascii="Arial" w:eastAsia="Arial" w:hAnsi="Arial" w:cs="Arial"/>
      <w:lang w:val="pt-PT"/>
    </w:rPr>
  </w:style>
  <w:style w:type="paragraph" w:customStyle="1" w:styleId="CuerpoB">
    <w:name w:val="Cuerpo B"/>
    <w:rsid w:val="00BA45E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s-ES_tradnl" w:eastAsia="es-ES_tradnl"/>
      <w14:textOutline w14:w="12700" w14:cap="flat" w14:cmpd="sng" w14:algn="ctr">
        <w14:noFill/>
        <w14:prstDash w14:val="solid"/>
        <w14:miter w14:lim="400000"/>
      </w14:textOutline>
    </w:rPr>
  </w:style>
  <w:style w:type="numbering" w:customStyle="1" w:styleId="Guin">
    <w:name w:val="Guión"/>
    <w:rsid w:val="00BA45ED"/>
    <w:pPr>
      <w:numPr>
        <w:numId w:val="4"/>
      </w:numPr>
    </w:pPr>
  </w:style>
  <w:style w:type="paragraph" w:styleId="Textoindependiente">
    <w:name w:val="Body Text"/>
    <w:basedOn w:val="Normal"/>
    <w:link w:val="TextoindependienteCar"/>
    <w:uiPriority w:val="1"/>
    <w:qFormat/>
    <w:rsid w:val="002E429C"/>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2E429C"/>
    <w:rPr>
      <w:rFonts w:ascii="Arial" w:eastAsia="Arial" w:hAnsi="Arial" w:cs="Arial"/>
      <w:sz w:val="24"/>
      <w:szCs w:val="24"/>
      <w:lang w:val="es-ES" w:eastAsia="es-ES" w:bidi="es-ES"/>
    </w:rPr>
  </w:style>
  <w:style w:type="paragraph" w:customStyle="1" w:styleId="TableParagraph">
    <w:name w:val="Table Paragraph"/>
    <w:basedOn w:val="Normal"/>
    <w:uiPriority w:val="1"/>
    <w:qFormat/>
    <w:rsid w:val="002E429C"/>
    <w:pPr>
      <w:widowControl w:val="0"/>
      <w:autoSpaceDE w:val="0"/>
      <w:autoSpaceDN w:val="0"/>
    </w:pPr>
    <w:rPr>
      <w:rFonts w:ascii="Arial" w:eastAsia="Arial" w:hAnsi="Arial" w:cs="Arial"/>
      <w:sz w:val="22"/>
      <w:szCs w:val="22"/>
      <w:lang w:val="es-ES" w:eastAsia="es-ES" w:bidi="es-ES"/>
    </w:rPr>
  </w:style>
  <w:style w:type="paragraph" w:customStyle="1" w:styleId="Cuerpo">
    <w:name w:val="Cuerpo"/>
    <w:rsid w:val="009D6A80"/>
    <w:pPr>
      <w:spacing w:after="0" w:line="240" w:lineRule="auto"/>
    </w:pPr>
    <w:rPr>
      <w:rFonts w:ascii="Times New Roman" w:eastAsia="Arial Unicode MS" w:hAnsi="Times New Roman" w:cs="Arial Unicode MS"/>
      <w:color w:val="000000"/>
      <w:sz w:val="24"/>
      <w:szCs w:val="24"/>
      <w:u w:color="000000"/>
      <w:lang w:eastAsia="es-CO"/>
      <w14:textOutline w14:w="0" w14:cap="flat" w14:cmpd="sng" w14:algn="ctr">
        <w14:noFill/>
        <w14:prstDash w14:val="solid"/>
        <w14:bevel/>
      </w14:textOutline>
    </w:rPr>
  </w:style>
  <w:style w:type="paragraph" w:styleId="Revisin">
    <w:name w:val="Revision"/>
    <w:hidden/>
    <w:uiPriority w:val="99"/>
    <w:semiHidden/>
    <w:rsid w:val="009D6A80"/>
    <w:pPr>
      <w:spacing w:after="0" w:line="240" w:lineRule="auto"/>
    </w:pPr>
  </w:style>
  <w:style w:type="character" w:customStyle="1" w:styleId="Ttulo3Car">
    <w:name w:val="Título 3 Car"/>
    <w:basedOn w:val="Fuentedeprrafopredeter"/>
    <w:link w:val="Ttulo3"/>
    <w:uiPriority w:val="9"/>
    <w:semiHidden/>
    <w:rsid w:val="00B039A4"/>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B039A4"/>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B039A4"/>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B039A4"/>
    <w:rPr>
      <w:rFonts w:ascii="Times New Roman" w:eastAsia="Times New Roman" w:hAnsi="Times New Roman" w:cs="Times New Roman"/>
      <w:b/>
      <w:sz w:val="20"/>
      <w:szCs w:val="20"/>
      <w:lang w:val="es-ES_tradnl" w:eastAsia="es-MX"/>
    </w:rPr>
  </w:style>
  <w:style w:type="paragraph" w:customStyle="1" w:styleId="t-tulos">
    <w:name w:val="t-tulos"/>
    <w:basedOn w:val="Normal"/>
    <w:rsid w:val="00B039A4"/>
    <w:pPr>
      <w:spacing w:before="100" w:beforeAutospacing="1" w:after="100" w:afterAutospacing="1"/>
    </w:pPr>
  </w:style>
  <w:style w:type="paragraph" w:customStyle="1" w:styleId="enunciados">
    <w:name w:val="enunciados"/>
    <w:basedOn w:val="Normal"/>
    <w:rsid w:val="00B039A4"/>
    <w:pPr>
      <w:spacing w:before="100" w:beforeAutospacing="1" w:after="100" w:afterAutospacing="1"/>
    </w:pPr>
  </w:style>
  <w:style w:type="paragraph" w:customStyle="1" w:styleId="estlos-gacetasp-rrafos">
    <w:name w:val="estlos-gacetas_p-rrafos"/>
    <w:basedOn w:val="Normal"/>
    <w:rsid w:val="00B039A4"/>
    <w:pPr>
      <w:spacing w:before="100" w:beforeAutospacing="1" w:after="100" w:afterAutospacing="1"/>
    </w:pPr>
  </w:style>
  <w:style w:type="character" w:customStyle="1" w:styleId="charoverride-7">
    <w:name w:val="charoverride-7"/>
    <w:basedOn w:val="Fuentedeprrafopredeter"/>
    <w:rsid w:val="00B039A4"/>
  </w:style>
  <w:style w:type="character" w:customStyle="1" w:styleId="charoverride-8">
    <w:name w:val="charoverride-8"/>
    <w:basedOn w:val="Fuentedeprrafopredeter"/>
    <w:rsid w:val="00B039A4"/>
  </w:style>
  <w:style w:type="paragraph" w:customStyle="1" w:styleId="estlos-gacetasp-rrafos---tabulado">
    <w:name w:val="estlos-gacetas_p-rrafos---tabulado"/>
    <w:basedOn w:val="Normal"/>
    <w:rsid w:val="00B039A4"/>
    <w:pPr>
      <w:spacing w:before="100" w:beforeAutospacing="1" w:after="100" w:afterAutospacing="1"/>
    </w:pPr>
  </w:style>
  <w:style w:type="character" w:customStyle="1" w:styleId="charoverride-9">
    <w:name w:val="charoverride-9"/>
    <w:basedOn w:val="Fuentedeprrafopredeter"/>
    <w:rsid w:val="00B039A4"/>
  </w:style>
  <w:style w:type="paragraph" w:customStyle="1" w:styleId="tablastitulo-tabla">
    <w:name w:val="tablas_titulo-tabla"/>
    <w:basedOn w:val="Normal"/>
    <w:rsid w:val="00B039A4"/>
    <w:pPr>
      <w:spacing w:before="100" w:beforeAutospacing="1" w:after="100" w:afterAutospacing="1"/>
    </w:pPr>
  </w:style>
  <w:style w:type="paragraph" w:customStyle="1" w:styleId="tablastexto-tabla">
    <w:name w:val="tablas_texto-tabla"/>
    <w:basedOn w:val="Normal"/>
    <w:rsid w:val="00B039A4"/>
    <w:pPr>
      <w:spacing w:before="100" w:beforeAutospacing="1" w:after="100" w:afterAutospacing="1"/>
    </w:pPr>
  </w:style>
  <w:style w:type="character" w:customStyle="1" w:styleId="charoverride-10">
    <w:name w:val="charoverride-10"/>
    <w:basedOn w:val="Fuentedeprrafopredeter"/>
    <w:rsid w:val="00B039A4"/>
  </w:style>
  <w:style w:type="character" w:customStyle="1" w:styleId="charoverride-11">
    <w:name w:val="charoverride-11"/>
    <w:basedOn w:val="Fuentedeprrafopredeter"/>
    <w:rsid w:val="00B039A4"/>
  </w:style>
  <w:style w:type="character" w:customStyle="1" w:styleId="charoverride-12">
    <w:name w:val="charoverride-12"/>
    <w:basedOn w:val="Fuentedeprrafopredeter"/>
    <w:rsid w:val="00B039A4"/>
  </w:style>
  <w:style w:type="character" w:customStyle="1" w:styleId="charoverride-13">
    <w:name w:val="charoverride-13"/>
    <w:basedOn w:val="Fuentedeprrafopredeter"/>
    <w:rsid w:val="00B039A4"/>
  </w:style>
  <w:style w:type="character" w:customStyle="1" w:styleId="charoverride-14">
    <w:name w:val="charoverride-14"/>
    <w:basedOn w:val="Fuentedeprrafopredeter"/>
    <w:rsid w:val="00B039A4"/>
  </w:style>
  <w:style w:type="paragraph" w:customStyle="1" w:styleId="estlos-gacetaspies-de-p-ginas">
    <w:name w:val="estlos-gacetas_pies-de-p-ginas"/>
    <w:basedOn w:val="Normal"/>
    <w:rsid w:val="00B039A4"/>
    <w:pPr>
      <w:spacing w:before="100" w:beforeAutospacing="1" w:after="100" w:afterAutospacing="1"/>
    </w:pPr>
  </w:style>
  <w:style w:type="character" w:customStyle="1" w:styleId="superindice">
    <w:name w:val="superindice"/>
    <w:basedOn w:val="Fuentedeprrafopredeter"/>
    <w:rsid w:val="00B039A4"/>
  </w:style>
  <w:style w:type="character" w:customStyle="1" w:styleId="Hipervnculo1">
    <w:name w:val="Hipervínculo1"/>
    <w:basedOn w:val="Fuentedeprrafopredeter"/>
    <w:rsid w:val="00B039A4"/>
  </w:style>
  <w:style w:type="paragraph" w:customStyle="1" w:styleId="Default">
    <w:name w:val="Default"/>
    <w:rsid w:val="00B039A4"/>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paragraph" w:styleId="Subttulo">
    <w:name w:val="Subtitle"/>
    <w:basedOn w:val="Normal"/>
    <w:next w:val="Normal"/>
    <w:link w:val="SubttuloCar"/>
    <w:uiPriority w:val="11"/>
    <w:qFormat/>
    <w:rsid w:val="00B039A4"/>
    <w:pPr>
      <w:numPr>
        <w:ilvl w:val="1"/>
      </w:numPr>
      <w:spacing w:after="160" w:line="259"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sid w:val="00B039A4"/>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uiPriority w:val="20"/>
    <w:qFormat/>
    <w:rsid w:val="00B039A4"/>
    <w:rPr>
      <w:i/>
      <w:iCs/>
    </w:rPr>
  </w:style>
  <w:style w:type="character" w:customStyle="1" w:styleId="A3">
    <w:name w:val="A3"/>
    <w:uiPriority w:val="99"/>
    <w:rsid w:val="00B039A4"/>
    <w:rPr>
      <w:color w:val="080808"/>
    </w:rPr>
  </w:style>
  <w:style w:type="paragraph" w:customStyle="1" w:styleId="Pa32">
    <w:name w:val="Pa32"/>
    <w:basedOn w:val="Normal"/>
    <w:next w:val="Normal"/>
    <w:uiPriority w:val="99"/>
    <w:rsid w:val="00B039A4"/>
    <w:pPr>
      <w:widowControl w:val="0"/>
      <w:autoSpaceDE w:val="0"/>
      <w:autoSpaceDN w:val="0"/>
      <w:adjustRightInd w:val="0"/>
      <w:spacing w:line="231" w:lineRule="atLeast"/>
    </w:pPr>
    <w:rPr>
      <w:rFonts w:eastAsiaTheme="minorHAnsi"/>
      <w:lang w:val="es-ES" w:eastAsia="en-US"/>
    </w:rPr>
  </w:style>
  <w:style w:type="paragraph" w:customStyle="1" w:styleId="Pa34">
    <w:name w:val="Pa34"/>
    <w:basedOn w:val="Normal"/>
    <w:next w:val="Normal"/>
    <w:uiPriority w:val="99"/>
    <w:rsid w:val="00B039A4"/>
    <w:pPr>
      <w:widowControl w:val="0"/>
      <w:autoSpaceDE w:val="0"/>
      <w:autoSpaceDN w:val="0"/>
      <w:adjustRightInd w:val="0"/>
      <w:spacing w:line="231" w:lineRule="atLeast"/>
    </w:pPr>
    <w:rPr>
      <w:rFonts w:eastAsiaTheme="minorHAnsi"/>
      <w:lang w:val="es-ES" w:eastAsia="en-US"/>
    </w:rPr>
  </w:style>
  <w:style w:type="paragraph" w:customStyle="1" w:styleId="Pa35">
    <w:name w:val="Pa35"/>
    <w:basedOn w:val="Normal"/>
    <w:next w:val="Normal"/>
    <w:uiPriority w:val="99"/>
    <w:rsid w:val="00B039A4"/>
    <w:pPr>
      <w:widowControl w:val="0"/>
      <w:autoSpaceDE w:val="0"/>
      <w:autoSpaceDN w:val="0"/>
      <w:adjustRightInd w:val="0"/>
      <w:spacing w:line="231" w:lineRule="atLeast"/>
    </w:pPr>
    <w:rPr>
      <w:rFonts w:eastAsiaTheme="minorHAnsi"/>
      <w:lang w:val="es-ES" w:eastAsia="en-US"/>
    </w:rPr>
  </w:style>
  <w:style w:type="table" w:customStyle="1" w:styleId="TableNormal">
    <w:name w:val="Table Normal"/>
    <w:rsid w:val="00B039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039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numbering" w:customStyle="1" w:styleId="Estiloimportado1">
    <w:name w:val="Estilo importado 1"/>
    <w:rsid w:val="00B039A4"/>
    <w:pPr>
      <w:numPr>
        <w:numId w:val="10"/>
      </w:numPr>
    </w:pPr>
  </w:style>
  <w:style w:type="numbering" w:customStyle="1" w:styleId="Estiloimportado2">
    <w:name w:val="Estilo importado 2"/>
    <w:rsid w:val="00B039A4"/>
    <w:pPr>
      <w:numPr>
        <w:numId w:val="11"/>
      </w:numPr>
    </w:pPr>
  </w:style>
  <w:style w:type="numbering" w:customStyle="1" w:styleId="Estiloimportado3">
    <w:name w:val="Estilo importado 3"/>
    <w:rsid w:val="00B039A4"/>
    <w:pPr>
      <w:numPr>
        <w:numId w:val="12"/>
      </w:numPr>
    </w:pPr>
  </w:style>
  <w:style w:type="numbering" w:customStyle="1" w:styleId="Estiloimportado4">
    <w:name w:val="Estilo importado 4"/>
    <w:rsid w:val="00B039A4"/>
    <w:pPr>
      <w:numPr>
        <w:numId w:val="13"/>
      </w:numPr>
    </w:pPr>
  </w:style>
  <w:style w:type="numbering" w:customStyle="1" w:styleId="Estiloimportado8">
    <w:name w:val="Estilo importado 8"/>
    <w:rsid w:val="00B039A4"/>
    <w:pPr>
      <w:numPr>
        <w:numId w:val="14"/>
      </w:numPr>
    </w:pPr>
  </w:style>
  <w:style w:type="numbering" w:customStyle="1" w:styleId="Estiloimportado9">
    <w:name w:val="Estilo importado 9"/>
    <w:rsid w:val="00B039A4"/>
    <w:pPr>
      <w:numPr>
        <w:numId w:val="15"/>
      </w:numPr>
    </w:pPr>
  </w:style>
  <w:style w:type="numbering" w:customStyle="1" w:styleId="Estiloimportado10">
    <w:name w:val="Estilo importado 10"/>
    <w:rsid w:val="00B039A4"/>
    <w:pPr>
      <w:numPr>
        <w:numId w:val="16"/>
      </w:numPr>
    </w:pPr>
  </w:style>
  <w:style w:type="numbering" w:customStyle="1" w:styleId="Estiloimportado11">
    <w:name w:val="Estilo importado 11"/>
    <w:rsid w:val="00B039A4"/>
    <w:pPr>
      <w:numPr>
        <w:numId w:val="17"/>
      </w:numPr>
    </w:pPr>
  </w:style>
  <w:style w:type="numbering" w:customStyle="1" w:styleId="Estiloimportado12">
    <w:name w:val="Estilo importado 12"/>
    <w:rsid w:val="00B039A4"/>
    <w:pPr>
      <w:numPr>
        <w:numId w:val="18"/>
      </w:numPr>
    </w:pPr>
  </w:style>
  <w:style w:type="numbering" w:customStyle="1" w:styleId="Estiloimportado13">
    <w:name w:val="Estilo importado 13"/>
    <w:rsid w:val="00B039A4"/>
    <w:pPr>
      <w:numPr>
        <w:numId w:val="19"/>
      </w:numPr>
    </w:pPr>
  </w:style>
  <w:style w:type="numbering" w:customStyle="1" w:styleId="Estiloimportado14">
    <w:name w:val="Estilo importado 14"/>
    <w:rsid w:val="00B039A4"/>
    <w:pPr>
      <w:numPr>
        <w:numId w:val="20"/>
      </w:numPr>
    </w:pPr>
  </w:style>
  <w:style w:type="numbering" w:customStyle="1" w:styleId="Estiloimportado15">
    <w:name w:val="Estilo importado 15"/>
    <w:rsid w:val="00B039A4"/>
    <w:pPr>
      <w:numPr>
        <w:numId w:val="21"/>
      </w:numPr>
    </w:pPr>
  </w:style>
  <w:style w:type="numbering" w:customStyle="1" w:styleId="Estiloimportado16">
    <w:name w:val="Estilo importado 16"/>
    <w:rsid w:val="00B039A4"/>
    <w:pPr>
      <w:numPr>
        <w:numId w:val="22"/>
      </w:numPr>
    </w:pPr>
  </w:style>
  <w:style w:type="numbering" w:customStyle="1" w:styleId="Estiloimportado17">
    <w:name w:val="Estilo importado 17"/>
    <w:rsid w:val="00B039A4"/>
    <w:pPr>
      <w:numPr>
        <w:numId w:val="23"/>
      </w:numPr>
    </w:pPr>
  </w:style>
  <w:style w:type="numbering" w:customStyle="1" w:styleId="Estiloimportado18">
    <w:name w:val="Estilo importado 18"/>
    <w:rsid w:val="00B039A4"/>
    <w:pPr>
      <w:numPr>
        <w:numId w:val="24"/>
      </w:numPr>
    </w:pPr>
  </w:style>
  <w:style w:type="numbering" w:customStyle="1" w:styleId="Estiloimportado19">
    <w:name w:val="Estilo importado 19"/>
    <w:rsid w:val="00B039A4"/>
    <w:pPr>
      <w:numPr>
        <w:numId w:val="25"/>
      </w:numPr>
    </w:pPr>
  </w:style>
  <w:style w:type="numbering" w:customStyle="1" w:styleId="Estiloimportado20">
    <w:name w:val="Estilo importado 20"/>
    <w:rsid w:val="00B039A4"/>
    <w:pPr>
      <w:numPr>
        <w:numId w:val="26"/>
      </w:numPr>
    </w:pPr>
  </w:style>
  <w:style w:type="numbering" w:customStyle="1" w:styleId="Estiloimportado21">
    <w:name w:val="Estilo importado 21"/>
    <w:rsid w:val="00B039A4"/>
    <w:pPr>
      <w:numPr>
        <w:numId w:val="27"/>
      </w:numPr>
    </w:pPr>
  </w:style>
  <w:style w:type="numbering" w:customStyle="1" w:styleId="Estiloimportado22">
    <w:name w:val="Estilo importado 22"/>
    <w:rsid w:val="00B039A4"/>
    <w:pPr>
      <w:numPr>
        <w:numId w:val="28"/>
      </w:numPr>
    </w:pPr>
  </w:style>
  <w:style w:type="numbering" w:customStyle="1" w:styleId="Estiloimportado23">
    <w:name w:val="Estilo importado 23"/>
    <w:rsid w:val="00B039A4"/>
    <w:pPr>
      <w:numPr>
        <w:numId w:val="29"/>
      </w:numPr>
    </w:pPr>
  </w:style>
  <w:style w:type="numbering" w:customStyle="1" w:styleId="Estiloimportado24">
    <w:name w:val="Estilo importado 24"/>
    <w:rsid w:val="00B039A4"/>
    <w:pPr>
      <w:numPr>
        <w:numId w:val="30"/>
      </w:numPr>
    </w:pPr>
  </w:style>
  <w:style w:type="numbering" w:customStyle="1" w:styleId="Estiloimportado25">
    <w:name w:val="Estilo importado 25"/>
    <w:rsid w:val="00B039A4"/>
    <w:pPr>
      <w:numPr>
        <w:numId w:val="31"/>
      </w:numPr>
    </w:pPr>
  </w:style>
  <w:style w:type="numbering" w:customStyle="1" w:styleId="Estiloimportado26">
    <w:name w:val="Estilo importado 26"/>
    <w:rsid w:val="00B039A4"/>
    <w:pPr>
      <w:numPr>
        <w:numId w:val="32"/>
      </w:numPr>
    </w:pPr>
  </w:style>
  <w:style w:type="numbering" w:customStyle="1" w:styleId="Estiloimportado27">
    <w:name w:val="Estilo importado 27"/>
    <w:rsid w:val="00B039A4"/>
    <w:pPr>
      <w:numPr>
        <w:numId w:val="33"/>
      </w:numPr>
    </w:pPr>
  </w:style>
  <w:style w:type="numbering" w:customStyle="1" w:styleId="Estiloimportado28">
    <w:name w:val="Estilo importado 28"/>
    <w:rsid w:val="00B039A4"/>
    <w:pPr>
      <w:numPr>
        <w:numId w:val="34"/>
      </w:numPr>
    </w:pPr>
  </w:style>
  <w:style w:type="numbering" w:customStyle="1" w:styleId="Estiloimportado29">
    <w:name w:val="Estilo importado 29"/>
    <w:rsid w:val="00B039A4"/>
    <w:pPr>
      <w:numPr>
        <w:numId w:val="35"/>
      </w:numPr>
    </w:pPr>
  </w:style>
  <w:style w:type="numbering" w:customStyle="1" w:styleId="Estiloimportado30">
    <w:name w:val="Estilo importado 30"/>
    <w:rsid w:val="00B039A4"/>
    <w:pPr>
      <w:numPr>
        <w:numId w:val="36"/>
      </w:numPr>
    </w:pPr>
  </w:style>
  <w:style w:type="numbering" w:customStyle="1" w:styleId="Estiloimportado31">
    <w:name w:val="Estilo importado 31"/>
    <w:rsid w:val="00B039A4"/>
    <w:pPr>
      <w:numPr>
        <w:numId w:val="37"/>
      </w:numPr>
    </w:pPr>
  </w:style>
  <w:style w:type="numbering" w:customStyle="1" w:styleId="Estiloimportado32">
    <w:name w:val="Estilo importado 32"/>
    <w:rsid w:val="00B039A4"/>
    <w:pPr>
      <w:numPr>
        <w:numId w:val="38"/>
      </w:numPr>
    </w:pPr>
  </w:style>
  <w:style w:type="numbering" w:customStyle="1" w:styleId="Estiloimportado33">
    <w:name w:val="Estilo importado 33"/>
    <w:rsid w:val="00B039A4"/>
    <w:pPr>
      <w:numPr>
        <w:numId w:val="39"/>
      </w:numPr>
    </w:pPr>
  </w:style>
  <w:style w:type="numbering" w:customStyle="1" w:styleId="Estiloimportado34">
    <w:name w:val="Estilo importado 34"/>
    <w:rsid w:val="00B039A4"/>
    <w:pPr>
      <w:numPr>
        <w:numId w:val="40"/>
      </w:numPr>
    </w:pPr>
  </w:style>
  <w:style w:type="numbering" w:customStyle="1" w:styleId="Estiloimportado35">
    <w:name w:val="Estilo importado 35"/>
    <w:rsid w:val="00B039A4"/>
    <w:pPr>
      <w:numPr>
        <w:numId w:val="41"/>
      </w:numPr>
    </w:pPr>
  </w:style>
  <w:style w:type="numbering" w:customStyle="1" w:styleId="Estiloimportado36">
    <w:name w:val="Estilo importado 36"/>
    <w:rsid w:val="00B039A4"/>
    <w:pPr>
      <w:numPr>
        <w:numId w:val="42"/>
      </w:numPr>
    </w:pPr>
  </w:style>
  <w:style w:type="numbering" w:customStyle="1" w:styleId="Estiloimportado37">
    <w:name w:val="Estilo importado 37"/>
    <w:rsid w:val="00B039A4"/>
    <w:pPr>
      <w:numPr>
        <w:numId w:val="43"/>
      </w:numPr>
    </w:pPr>
  </w:style>
  <w:style w:type="numbering" w:customStyle="1" w:styleId="Estiloimportado38">
    <w:name w:val="Estilo importado 38"/>
    <w:rsid w:val="00B039A4"/>
    <w:pPr>
      <w:numPr>
        <w:numId w:val="44"/>
      </w:numPr>
    </w:pPr>
  </w:style>
  <w:style w:type="numbering" w:customStyle="1" w:styleId="Estiloimportado39">
    <w:name w:val="Estilo importado 39"/>
    <w:rsid w:val="00B039A4"/>
    <w:pPr>
      <w:numPr>
        <w:numId w:val="45"/>
      </w:numPr>
    </w:pPr>
  </w:style>
  <w:style w:type="numbering" w:customStyle="1" w:styleId="Estiloimportado40">
    <w:name w:val="Estilo importado 40"/>
    <w:rsid w:val="00B039A4"/>
    <w:pPr>
      <w:numPr>
        <w:numId w:val="46"/>
      </w:numPr>
    </w:pPr>
  </w:style>
  <w:style w:type="numbering" w:customStyle="1" w:styleId="Estiloimportado41">
    <w:name w:val="Estilo importado 41"/>
    <w:rsid w:val="00B039A4"/>
    <w:pPr>
      <w:numPr>
        <w:numId w:val="47"/>
      </w:numPr>
    </w:pPr>
  </w:style>
  <w:style w:type="numbering" w:customStyle="1" w:styleId="Estiloimportado42">
    <w:name w:val="Estilo importado 42"/>
    <w:rsid w:val="00B039A4"/>
    <w:pPr>
      <w:numPr>
        <w:numId w:val="48"/>
      </w:numPr>
    </w:pPr>
  </w:style>
  <w:style w:type="numbering" w:customStyle="1" w:styleId="Estiloimportado43">
    <w:name w:val="Estilo importado 43"/>
    <w:rsid w:val="00B039A4"/>
    <w:pPr>
      <w:numPr>
        <w:numId w:val="49"/>
      </w:numPr>
    </w:pPr>
  </w:style>
  <w:style w:type="numbering" w:customStyle="1" w:styleId="Estiloimportado44">
    <w:name w:val="Estilo importado 44"/>
    <w:rsid w:val="00B039A4"/>
    <w:pPr>
      <w:numPr>
        <w:numId w:val="50"/>
      </w:numPr>
    </w:pPr>
  </w:style>
  <w:style w:type="numbering" w:customStyle="1" w:styleId="Estiloimportado45">
    <w:name w:val="Estilo importado 45"/>
    <w:rsid w:val="00B039A4"/>
    <w:pPr>
      <w:numPr>
        <w:numId w:val="51"/>
      </w:numPr>
    </w:pPr>
  </w:style>
  <w:style w:type="numbering" w:customStyle="1" w:styleId="Estiloimportado46">
    <w:name w:val="Estilo importado 46"/>
    <w:rsid w:val="00B039A4"/>
    <w:pPr>
      <w:numPr>
        <w:numId w:val="52"/>
      </w:numPr>
    </w:pPr>
  </w:style>
  <w:style w:type="numbering" w:customStyle="1" w:styleId="Estiloimportado47">
    <w:name w:val="Estilo importado 47"/>
    <w:rsid w:val="00B039A4"/>
    <w:pPr>
      <w:numPr>
        <w:numId w:val="53"/>
      </w:numPr>
    </w:pPr>
  </w:style>
  <w:style w:type="numbering" w:customStyle="1" w:styleId="Estiloimportado48">
    <w:name w:val="Estilo importado 48"/>
    <w:rsid w:val="00B039A4"/>
    <w:pPr>
      <w:numPr>
        <w:numId w:val="54"/>
      </w:numPr>
    </w:pPr>
  </w:style>
  <w:style w:type="numbering" w:customStyle="1" w:styleId="Estiloimportado49">
    <w:name w:val="Estilo importado 49"/>
    <w:rsid w:val="00B039A4"/>
    <w:pPr>
      <w:numPr>
        <w:numId w:val="55"/>
      </w:numPr>
    </w:pPr>
  </w:style>
  <w:style w:type="numbering" w:customStyle="1" w:styleId="Estiloimportado50">
    <w:name w:val="Estilo importado 50"/>
    <w:rsid w:val="00B039A4"/>
    <w:pPr>
      <w:numPr>
        <w:numId w:val="56"/>
      </w:numPr>
    </w:pPr>
  </w:style>
  <w:style w:type="numbering" w:customStyle="1" w:styleId="Estiloimportado51">
    <w:name w:val="Estilo importado 51"/>
    <w:rsid w:val="00B039A4"/>
    <w:pPr>
      <w:numPr>
        <w:numId w:val="57"/>
      </w:numPr>
    </w:pPr>
  </w:style>
  <w:style w:type="numbering" w:customStyle="1" w:styleId="Estiloimportado52">
    <w:name w:val="Estilo importado 52"/>
    <w:rsid w:val="00B039A4"/>
    <w:pPr>
      <w:numPr>
        <w:numId w:val="58"/>
      </w:numPr>
    </w:pPr>
  </w:style>
  <w:style w:type="numbering" w:customStyle="1" w:styleId="Estiloimportado53">
    <w:name w:val="Estilo importado 53"/>
    <w:rsid w:val="00B039A4"/>
    <w:pPr>
      <w:numPr>
        <w:numId w:val="59"/>
      </w:numPr>
    </w:pPr>
  </w:style>
  <w:style w:type="numbering" w:customStyle="1" w:styleId="Estiloimportado54">
    <w:name w:val="Estilo importado 54"/>
    <w:rsid w:val="00B039A4"/>
    <w:pPr>
      <w:numPr>
        <w:numId w:val="60"/>
      </w:numPr>
    </w:pPr>
  </w:style>
  <w:style w:type="paragraph" w:customStyle="1" w:styleId="Pa12">
    <w:name w:val="Pa12"/>
    <w:basedOn w:val="Default"/>
    <w:next w:val="Default"/>
    <w:uiPriority w:val="99"/>
    <w:rsid w:val="00B039A4"/>
    <w:pPr>
      <w:spacing w:line="231" w:lineRule="atLeast"/>
    </w:pPr>
    <w:rPr>
      <w:rFonts w:ascii="Times New Roman" w:hAnsi="Times New Roman" w:cs="Times New Roman"/>
      <w:color w:val="auto"/>
      <w:lang w:val="es-CO"/>
    </w:rPr>
  </w:style>
  <w:style w:type="paragraph" w:customStyle="1" w:styleId="Normal0">
    <w:name w:val="Normal0"/>
    <w:qFormat/>
    <w:rsid w:val="00B039A4"/>
    <w:pPr>
      <w:spacing w:after="0"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0872">
      <w:bodyDiv w:val="1"/>
      <w:marLeft w:val="0"/>
      <w:marRight w:val="0"/>
      <w:marTop w:val="0"/>
      <w:marBottom w:val="0"/>
      <w:divBdr>
        <w:top w:val="none" w:sz="0" w:space="0" w:color="auto"/>
        <w:left w:val="none" w:sz="0" w:space="0" w:color="auto"/>
        <w:bottom w:val="none" w:sz="0" w:space="0" w:color="auto"/>
        <w:right w:val="none" w:sz="0" w:space="0" w:color="auto"/>
      </w:divBdr>
    </w:div>
    <w:div w:id="259796563">
      <w:bodyDiv w:val="1"/>
      <w:marLeft w:val="0"/>
      <w:marRight w:val="0"/>
      <w:marTop w:val="0"/>
      <w:marBottom w:val="0"/>
      <w:divBdr>
        <w:top w:val="none" w:sz="0" w:space="0" w:color="auto"/>
        <w:left w:val="none" w:sz="0" w:space="0" w:color="auto"/>
        <w:bottom w:val="none" w:sz="0" w:space="0" w:color="auto"/>
        <w:right w:val="none" w:sz="0" w:space="0" w:color="auto"/>
      </w:divBdr>
      <w:divsChild>
        <w:div w:id="296490826">
          <w:marLeft w:val="0"/>
          <w:marRight w:val="0"/>
          <w:marTop w:val="0"/>
          <w:marBottom w:val="0"/>
          <w:divBdr>
            <w:top w:val="none" w:sz="0" w:space="0" w:color="auto"/>
            <w:left w:val="none" w:sz="0" w:space="0" w:color="auto"/>
            <w:bottom w:val="none" w:sz="0" w:space="0" w:color="auto"/>
            <w:right w:val="none" w:sz="0" w:space="0" w:color="auto"/>
          </w:divBdr>
          <w:divsChild>
            <w:div w:id="290480068">
              <w:marLeft w:val="0"/>
              <w:marRight w:val="0"/>
              <w:marTop w:val="0"/>
              <w:marBottom w:val="0"/>
              <w:divBdr>
                <w:top w:val="none" w:sz="0" w:space="0" w:color="auto"/>
                <w:left w:val="none" w:sz="0" w:space="0" w:color="auto"/>
                <w:bottom w:val="none" w:sz="0" w:space="0" w:color="auto"/>
                <w:right w:val="none" w:sz="0" w:space="0" w:color="auto"/>
              </w:divBdr>
              <w:divsChild>
                <w:div w:id="803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99863925">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05824256">
      <w:bodyDiv w:val="1"/>
      <w:marLeft w:val="0"/>
      <w:marRight w:val="0"/>
      <w:marTop w:val="0"/>
      <w:marBottom w:val="0"/>
      <w:divBdr>
        <w:top w:val="none" w:sz="0" w:space="0" w:color="auto"/>
        <w:left w:val="none" w:sz="0" w:space="0" w:color="auto"/>
        <w:bottom w:val="none" w:sz="0" w:space="0" w:color="auto"/>
        <w:right w:val="none" w:sz="0" w:space="0" w:color="auto"/>
      </w:divBdr>
      <w:divsChild>
        <w:div w:id="558059151">
          <w:marLeft w:val="0"/>
          <w:marRight w:val="0"/>
          <w:marTop w:val="0"/>
          <w:marBottom w:val="0"/>
          <w:divBdr>
            <w:top w:val="none" w:sz="0" w:space="0" w:color="auto"/>
            <w:left w:val="none" w:sz="0" w:space="0" w:color="auto"/>
            <w:bottom w:val="none" w:sz="0" w:space="0" w:color="auto"/>
            <w:right w:val="none" w:sz="0" w:space="0" w:color="auto"/>
          </w:divBdr>
        </w:div>
        <w:div w:id="1968513527">
          <w:marLeft w:val="0"/>
          <w:marRight w:val="0"/>
          <w:marTop w:val="0"/>
          <w:marBottom w:val="0"/>
          <w:divBdr>
            <w:top w:val="none" w:sz="0" w:space="0" w:color="auto"/>
            <w:left w:val="none" w:sz="0" w:space="0" w:color="auto"/>
            <w:bottom w:val="none" w:sz="0" w:space="0" w:color="auto"/>
            <w:right w:val="none" w:sz="0" w:space="0" w:color="auto"/>
          </w:divBdr>
        </w:div>
      </w:divsChild>
    </w:div>
    <w:div w:id="537208613">
      <w:bodyDiv w:val="1"/>
      <w:marLeft w:val="0"/>
      <w:marRight w:val="0"/>
      <w:marTop w:val="0"/>
      <w:marBottom w:val="0"/>
      <w:divBdr>
        <w:top w:val="none" w:sz="0" w:space="0" w:color="auto"/>
        <w:left w:val="none" w:sz="0" w:space="0" w:color="auto"/>
        <w:bottom w:val="none" w:sz="0" w:space="0" w:color="auto"/>
        <w:right w:val="none" w:sz="0" w:space="0" w:color="auto"/>
      </w:divBdr>
      <w:divsChild>
        <w:div w:id="402996666">
          <w:marLeft w:val="0"/>
          <w:marRight w:val="0"/>
          <w:marTop w:val="0"/>
          <w:marBottom w:val="0"/>
          <w:divBdr>
            <w:top w:val="none" w:sz="0" w:space="0" w:color="auto"/>
            <w:left w:val="none" w:sz="0" w:space="0" w:color="auto"/>
            <w:bottom w:val="none" w:sz="0" w:space="0" w:color="auto"/>
            <w:right w:val="none" w:sz="0" w:space="0" w:color="auto"/>
          </w:divBdr>
          <w:divsChild>
            <w:div w:id="1829511658">
              <w:marLeft w:val="0"/>
              <w:marRight w:val="0"/>
              <w:marTop w:val="0"/>
              <w:marBottom w:val="0"/>
              <w:divBdr>
                <w:top w:val="none" w:sz="0" w:space="0" w:color="auto"/>
                <w:left w:val="none" w:sz="0" w:space="0" w:color="auto"/>
                <w:bottom w:val="none" w:sz="0" w:space="0" w:color="auto"/>
                <w:right w:val="none" w:sz="0" w:space="0" w:color="auto"/>
              </w:divBdr>
              <w:divsChild>
                <w:div w:id="689189285">
                  <w:marLeft w:val="0"/>
                  <w:marRight w:val="0"/>
                  <w:marTop w:val="0"/>
                  <w:marBottom w:val="0"/>
                  <w:divBdr>
                    <w:top w:val="none" w:sz="0" w:space="0" w:color="auto"/>
                    <w:left w:val="none" w:sz="0" w:space="0" w:color="auto"/>
                    <w:bottom w:val="none" w:sz="0" w:space="0" w:color="auto"/>
                    <w:right w:val="none" w:sz="0" w:space="0" w:color="auto"/>
                  </w:divBdr>
                  <w:divsChild>
                    <w:div w:id="1510413461">
                      <w:marLeft w:val="0"/>
                      <w:marRight w:val="0"/>
                      <w:marTop w:val="0"/>
                      <w:marBottom w:val="0"/>
                      <w:divBdr>
                        <w:top w:val="none" w:sz="0" w:space="0" w:color="auto"/>
                        <w:left w:val="none" w:sz="0" w:space="0" w:color="auto"/>
                        <w:bottom w:val="none" w:sz="0" w:space="0" w:color="auto"/>
                        <w:right w:val="none" w:sz="0" w:space="0" w:color="auto"/>
                      </w:divBdr>
                      <w:divsChild>
                        <w:div w:id="15110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258">
                  <w:marLeft w:val="0"/>
                  <w:marRight w:val="0"/>
                  <w:marTop w:val="0"/>
                  <w:marBottom w:val="0"/>
                  <w:divBdr>
                    <w:top w:val="none" w:sz="0" w:space="0" w:color="auto"/>
                    <w:left w:val="none" w:sz="0" w:space="0" w:color="auto"/>
                    <w:bottom w:val="none" w:sz="0" w:space="0" w:color="auto"/>
                    <w:right w:val="none" w:sz="0" w:space="0" w:color="auto"/>
                  </w:divBdr>
                  <w:divsChild>
                    <w:div w:id="1481118087">
                      <w:marLeft w:val="0"/>
                      <w:marRight w:val="0"/>
                      <w:marTop w:val="0"/>
                      <w:marBottom w:val="0"/>
                      <w:divBdr>
                        <w:top w:val="none" w:sz="0" w:space="0" w:color="auto"/>
                        <w:left w:val="none" w:sz="0" w:space="0" w:color="auto"/>
                        <w:bottom w:val="none" w:sz="0" w:space="0" w:color="auto"/>
                        <w:right w:val="none" w:sz="0" w:space="0" w:color="auto"/>
                      </w:divBdr>
                      <w:divsChild>
                        <w:div w:id="5043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304">
              <w:marLeft w:val="0"/>
              <w:marRight w:val="0"/>
              <w:marTop w:val="0"/>
              <w:marBottom w:val="0"/>
              <w:divBdr>
                <w:top w:val="none" w:sz="0" w:space="0" w:color="auto"/>
                <w:left w:val="none" w:sz="0" w:space="0" w:color="auto"/>
                <w:bottom w:val="none" w:sz="0" w:space="0" w:color="auto"/>
                <w:right w:val="none" w:sz="0" w:space="0" w:color="auto"/>
              </w:divBdr>
              <w:divsChild>
                <w:div w:id="1223564964">
                  <w:marLeft w:val="0"/>
                  <w:marRight w:val="0"/>
                  <w:marTop w:val="0"/>
                  <w:marBottom w:val="0"/>
                  <w:divBdr>
                    <w:top w:val="none" w:sz="0" w:space="0" w:color="auto"/>
                    <w:left w:val="none" w:sz="0" w:space="0" w:color="auto"/>
                    <w:bottom w:val="none" w:sz="0" w:space="0" w:color="auto"/>
                    <w:right w:val="none" w:sz="0" w:space="0" w:color="auto"/>
                  </w:divBdr>
                  <w:divsChild>
                    <w:div w:id="966810636">
                      <w:marLeft w:val="0"/>
                      <w:marRight w:val="0"/>
                      <w:marTop w:val="0"/>
                      <w:marBottom w:val="0"/>
                      <w:divBdr>
                        <w:top w:val="none" w:sz="0" w:space="0" w:color="auto"/>
                        <w:left w:val="none" w:sz="0" w:space="0" w:color="auto"/>
                        <w:bottom w:val="none" w:sz="0" w:space="0" w:color="auto"/>
                        <w:right w:val="none" w:sz="0" w:space="0" w:color="auto"/>
                      </w:divBdr>
                      <w:divsChild>
                        <w:div w:id="707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65">
                  <w:marLeft w:val="0"/>
                  <w:marRight w:val="0"/>
                  <w:marTop w:val="0"/>
                  <w:marBottom w:val="0"/>
                  <w:divBdr>
                    <w:top w:val="none" w:sz="0" w:space="0" w:color="auto"/>
                    <w:left w:val="none" w:sz="0" w:space="0" w:color="auto"/>
                    <w:bottom w:val="none" w:sz="0" w:space="0" w:color="auto"/>
                    <w:right w:val="none" w:sz="0" w:space="0" w:color="auto"/>
                  </w:divBdr>
                  <w:divsChild>
                    <w:div w:id="1474250981">
                      <w:marLeft w:val="0"/>
                      <w:marRight w:val="0"/>
                      <w:marTop w:val="0"/>
                      <w:marBottom w:val="0"/>
                      <w:divBdr>
                        <w:top w:val="none" w:sz="0" w:space="0" w:color="auto"/>
                        <w:left w:val="none" w:sz="0" w:space="0" w:color="auto"/>
                        <w:bottom w:val="none" w:sz="0" w:space="0" w:color="auto"/>
                        <w:right w:val="none" w:sz="0" w:space="0" w:color="auto"/>
                      </w:divBdr>
                      <w:divsChild>
                        <w:div w:id="3447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71801">
      <w:bodyDiv w:val="1"/>
      <w:marLeft w:val="0"/>
      <w:marRight w:val="0"/>
      <w:marTop w:val="0"/>
      <w:marBottom w:val="0"/>
      <w:divBdr>
        <w:top w:val="none" w:sz="0" w:space="0" w:color="auto"/>
        <w:left w:val="none" w:sz="0" w:space="0" w:color="auto"/>
        <w:bottom w:val="none" w:sz="0" w:space="0" w:color="auto"/>
        <w:right w:val="none" w:sz="0" w:space="0" w:color="auto"/>
      </w:divBdr>
      <w:divsChild>
        <w:div w:id="552735576">
          <w:marLeft w:val="0"/>
          <w:marRight w:val="0"/>
          <w:marTop w:val="0"/>
          <w:marBottom w:val="0"/>
          <w:divBdr>
            <w:top w:val="none" w:sz="0" w:space="0" w:color="auto"/>
            <w:left w:val="none" w:sz="0" w:space="0" w:color="auto"/>
            <w:bottom w:val="none" w:sz="0" w:space="0" w:color="auto"/>
            <w:right w:val="none" w:sz="0" w:space="0" w:color="auto"/>
          </w:divBdr>
          <w:divsChild>
            <w:div w:id="1454058964">
              <w:marLeft w:val="0"/>
              <w:marRight w:val="0"/>
              <w:marTop w:val="0"/>
              <w:marBottom w:val="0"/>
              <w:divBdr>
                <w:top w:val="none" w:sz="0" w:space="0" w:color="auto"/>
                <w:left w:val="none" w:sz="0" w:space="0" w:color="auto"/>
                <w:bottom w:val="none" w:sz="0" w:space="0" w:color="auto"/>
                <w:right w:val="none" w:sz="0" w:space="0" w:color="auto"/>
              </w:divBdr>
              <w:divsChild>
                <w:div w:id="1117065705">
                  <w:marLeft w:val="0"/>
                  <w:marRight w:val="0"/>
                  <w:marTop w:val="0"/>
                  <w:marBottom w:val="0"/>
                  <w:divBdr>
                    <w:top w:val="none" w:sz="0" w:space="0" w:color="auto"/>
                    <w:left w:val="none" w:sz="0" w:space="0" w:color="auto"/>
                    <w:bottom w:val="none" w:sz="0" w:space="0" w:color="auto"/>
                    <w:right w:val="none" w:sz="0" w:space="0" w:color="auto"/>
                  </w:divBdr>
                  <w:divsChild>
                    <w:div w:id="784427667">
                      <w:marLeft w:val="0"/>
                      <w:marRight w:val="0"/>
                      <w:marTop w:val="0"/>
                      <w:marBottom w:val="0"/>
                      <w:divBdr>
                        <w:top w:val="none" w:sz="0" w:space="0" w:color="auto"/>
                        <w:left w:val="none" w:sz="0" w:space="0" w:color="auto"/>
                        <w:bottom w:val="none" w:sz="0" w:space="0" w:color="auto"/>
                        <w:right w:val="none" w:sz="0" w:space="0" w:color="auto"/>
                      </w:divBdr>
                      <w:divsChild>
                        <w:div w:id="6143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1150">
                  <w:marLeft w:val="0"/>
                  <w:marRight w:val="0"/>
                  <w:marTop w:val="0"/>
                  <w:marBottom w:val="0"/>
                  <w:divBdr>
                    <w:top w:val="none" w:sz="0" w:space="0" w:color="auto"/>
                    <w:left w:val="none" w:sz="0" w:space="0" w:color="auto"/>
                    <w:bottom w:val="none" w:sz="0" w:space="0" w:color="auto"/>
                    <w:right w:val="none" w:sz="0" w:space="0" w:color="auto"/>
                  </w:divBdr>
                  <w:divsChild>
                    <w:div w:id="1282958183">
                      <w:marLeft w:val="0"/>
                      <w:marRight w:val="0"/>
                      <w:marTop w:val="0"/>
                      <w:marBottom w:val="0"/>
                      <w:divBdr>
                        <w:top w:val="none" w:sz="0" w:space="0" w:color="auto"/>
                        <w:left w:val="none" w:sz="0" w:space="0" w:color="auto"/>
                        <w:bottom w:val="none" w:sz="0" w:space="0" w:color="auto"/>
                        <w:right w:val="none" w:sz="0" w:space="0" w:color="auto"/>
                      </w:divBdr>
                      <w:divsChild>
                        <w:div w:id="4022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861162007">
      <w:bodyDiv w:val="1"/>
      <w:marLeft w:val="0"/>
      <w:marRight w:val="0"/>
      <w:marTop w:val="0"/>
      <w:marBottom w:val="0"/>
      <w:divBdr>
        <w:top w:val="none" w:sz="0" w:space="0" w:color="auto"/>
        <w:left w:val="none" w:sz="0" w:space="0" w:color="auto"/>
        <w:bottom w:val="none" w:sz="0" w:space="0" w:color="auto"/>
        <w:right w:val="none" w:sz="0" w:space="0" w:color="auto"/>
      </w:divBdr>
      <w:divsChild>
        <w:div w:id="932854923">
          <w:marLeft w:val="0"/>
          <w:marRight w:val="0"/>
          <w:marTop w:val="0"/>
          <w:marBottom w:val="0"/>
          <w:divBdr>
            <w:top w:val="none" w:sz="0" w:space="0" w:color="auto"/>
            <w:left w:val="none" w:sz="0" w:space="0" w:color="auto"/>
            <w:bottom w:val="none" w:sz="0" w:space="0" w:color="auto"/>
            <w:right w:val="none" w:sz="0" w:space="0" w:color="auto"/>
          </w:divBdr>
          <w:divsChild>
            <w:div w:id="1987083988">
              <w:marLeft w:val="0"/>
              <w:marRight w:val="0"/>
              <w:marTop w:val="0"/>
              <w:marBottom w:val="0"/>
              <w:divBdr>
                <w:top w:val="none" w:sz="0" w:space="0" w:color="auto"/>
                <w:left w:val="none" w:sz="0" w:space="0" w:color="auto"/>
                <w:bottom w:val="none" w:sz="0" w:space="0" w:color="auto"/>
                <w:right w:val="none" w:sz="0" w:space="0" w:color="auto"/>
              </w:divBdr>
              <w:divsChild>
                <w:div w:id="5454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29666">
      <w:bodyDiv w:val="1"/>
      <w:marLeft w:val="0"/>
      <w:marRight w:val="0"/>
      <w:marTop w:val="0"/>
      <w:marBottom w:val="0"/>
      <w:divBdr>
        <w:top w:val="none" w:sz="0" w:space="0" w:color="auto"/>
        <w:left w:val="none" w:sz="0" w:space="0" w:color="auto"/>
        <w:bottom w:val="none" w:sz="0" w:space="0" w:color="auto"/>
        <w:right w:val="none" w:sz="0" w:space="0" w:color="auto"/>
      </w:divBdr>
      <w:divsChild>
        <w:div w:id="1436171994">
          <w:marLeft w:val="0"/>
          <w:marRight w:val="0"/>
          <w:marTop w:val="0"/>
          <w:marBottom w:val="0"/>
          <w:divBdr>
            <w:top w:val="none" w:sz="0" w:space="0" w:color="auto"/>
            <w:left w:val="none" w:sz="0" w:space="0" w:color="auto"/>
            <w:bottom w:val="none" w:sz="0" w:space="0" w:color="auto"/>
            <w:right w:val="none" w:sz="0" w:space="0" w:color="auto"/>
          </w:divBdr>
          <w:divsChild>
            <w:div w:id="110979715">
              <w:marLeft w:val="0"/>
              <w:marRight w:val="0"/>
              <w:marTop w:val="0"/>
              <w:marBottom w:val="0"/>
              <w:divBdr>
                <w:top w:val="none" w:sz="0" w:space="0" w:color="auto"/>
                <w:left w:val="none" w:sz="0" w:space="0" w:color="auto"/>
                <w:bottom w:val="none" w:sz="0" w:space="0" w:color="auto"/>
                <w:right w:val="none" w:sz="0" w:space="0" w:color="auto"/>
              </w:divBdr>
              <w:divsChild>
                <w:div w:id="15730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3282">
      <w:bodyDiv w:val="1"/>
      <w:marLeft w:val="0"/>
      <w:marRight w:val="0"/>
      <w:marTop w:val="0"/>
      <w:marBottom w:val="0"/>
      <w:divBdr>
        <w:top w:val="none" w:sz="0" w:space="0" w:color="auto"/>
        <w:left w:val="none" w:sz="0" w:space="0" w:color="auto"/>
        <w:bottom w:val="none" w:sz="0" w:space="0" w:color="auto"/>
        <w:right w:val="none" w:sz="0" w:space="0" w:color="auto"/>
      </w:divBdr>
    </w:div>
    <w:div w:id="1158808568">
      <w:bodyDiv w:val="1"/>
      <w:marLeft w:val="0"/>
      <w:marRight w:val="0"/>
      <w:marTop w:val="0"/>
      <w:marBottom w:val="0"/>
      <w:divBdr>
        <w:top w:val="none" w:sz="0" w:space="0" w:color="auto"/>
        <w:left w:val="none" w:sz="0" w:space="0" w:color="auto"/>
        <w:bottom w:val="none" w:sz="0" w:space="0" w:color="auto"/>
        <w:right w:val="none" w:sz="0" w:space="0" w:color="auto"/>
      </w:divBdr>
      <w:divsChild>
        <w:div w:id="863593688">
          <w:marLeft w:val="0"/>
          <w:marRight w:val="0"/>
          <w:marTop w:val="0"/>
          <w:marBottom w:val="0"/>
          <w:divBdr>
            <w:top w:val="none" w:sz="0" w:space="0" w:color="auto"/>
            <w:left w:val="none" w:sz="0" w:space="0" w:color="auto"/>
            <w:bottom w:val="none" w:sz="0" w:space="0" w:color="auto"/>
            <w:right w:val="none" w:sz="0" w:space="0" w:color="auto"/>
          </w:divBdr>
        </w:div>
        <w:div w:id="1669749932">
          <w:marLeft w:val="0"/>
          <w:marRight w:val="0"/>
          <w:marTop w:val="0"/>
          <w:marBottom w:val="0"/>
          <w:divBdr>
            <w:top w:val="none" w:sz="0" w:space="0" w:color="auto"/>
            <w:left w:val="none" w:sz="0" w:space="0" w:color="auto"/>
            <w:bottom w:val="none" w:sz="0" w:space="0" w:color="auto"/>
            <w:right w:val="none" w:sz="0" w:space="0" w:color="auto"/>
          </w:divBdr>
        </w:div>
      </w:divsChild>
    </w:div>
    <w:div w:id="1215847110">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265839499">
      <w:bodyDiv w:val="1"/>
      <w:marLeft w:val="0"/>
      <w:marRight w:val="0"/>
      <w:marTop w:val="0"/>
      <w:marBottom w:val="0"/>
      <w:divBdr>
        <w:top w:val="none" w:sz="0" w:space="0" w:color="auto"/>
        <w:left w:val="none" w:sz="0" w:space="0" w:color="auto"/>
        <w:bottom w:val="none" w:sz="0" w:space="0" w:color="auto"/>
        <w:right w:val="none" w:sz="0" w:space="0" w:color="auto"/>
      </w:divBdr>
    </w:div>
    <w:div w:id="1267926268">
      <w:bodyDiv w:val="1"/>
      <w:marLeft w:val="0"/>
      <w:marRight w:val="0"/>
      <w:marTop w:val="0"/>
      <w:marBottom w:val="0"/>
      <w:divBdr>
        <w:top w:val="none" w:sz="0" w:space="0" w:color="auto"/>
        <w:left w:val="none" w:sz="0" w:space="0" w:color="auto"/>
        <w:bottom w:val="none" w:sz="0" w:space="0" w:color="auto"/>
        <w:right w:val="none" w:sz="0" w:space="0" w:color="auto"/>
      </w:divBdr>
      <w:divsChild>
        <w:div w:id="154959826">
          <w:marLeft w:val="0"/>
          <w:marRight w:val="0"/>
          <w:marTop w:val="0"/>
          <w:marBottom w:val="0"/>
          <w:divBdr>
            <w:top w:val="none" w:sz="0" w:space="0" w:color="auto"/>
            <w:left w:val="none" w:sz="0" w:space="0" w:color="auto"/>
            <w:bottom w:val="none" w:sz="0" w:space="0" w:color="auto"/>
            <w:right w:val="none" w:sz="0" w:space="0" w:color="auto"/>
          </w:divBdr>
          <w:divsChild>
            <w:div w:id="1003776892">
              <w:marLeft w:val="0"/>
              <w:marRight w:val="0"/>
              <w:marTop w:val="0"/>
              <w:marBottom w:val="0"/>
              <w:divBdr>
                <w:top w:val="none" w:sz="0" w:space="0" w:color="auto"/>
                <w:left w:val="none" w:sz="0" w:space="0" w:color="auto"/>
                <w:bottom w:val="none" w:sz="0" w:space="0" w:color="auto"/>
                <w:right w:val="none" w:sz="0" w:space="0" w:color="auto"/>
              </w:divBdr>
              <w:divsChild>
                <w:div w:id="20405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9773">
      <w:bodyDiv w:val="1"/>
      <w:marLeft w:val="0"/>
      <w:marRight w:val="0"/>
      <w:marTop w:val="0"/>
      <w:marBottom w:val="0"/>
      <w:divBdr>
        <w:top w:val="none" w:sz="0" w:space="0" w:color="auto"/>
        <w:left w:val="none" w:sz="0" w:space="0" w:color="auto"/>
        <w:bottom w:val="none" w:sz="0" w:space="0" w:color="auto"/>
        <w:right w:val="none" w:sz="0" w:space="0" w:color="auto"/>
      </w:divBdr>
      <w:divsChild>
        <w:div w:id="557671730">
          <w:marLeft w:val="0"/>
          <w:marRight w:val="0"/>
          <w:marTop w:val="0"/>
          <w:marBottom w:val="0"/>
          <w:divBdr>
            <w:top w:val="none" w:sz="0" w:space="0" w:color="auto"/>
            <w:left w:val="none" w:sz="0" w:space="0" w:color="auto"/>
            <w:bottom w:val="none" w:sz="0" w:space="0" w:color="auto"/>
            <w:right w:val="none" w:sz="0" w:space="0" w:color="auto"/>
          </w:divBdr>
          <w:divsChild>
            <w:div w:id="767118172">
              <w:marLeft w:val="0"/>
              <w:marRight w:val="0"/>
              <w:marTop w:val="0"/>
              <w:marBottom w:val="0"/>
              <w:divBdr>
                <w:top w:val="none" w:sz="0" w:space="0" w:color="auto"/>
                <w:left w:val="none" w:sz="0" w:space="0" w:color="auto"/>
                <w:bottom w:val="none" w:sz="0" w:space="0" w:color="auto"/>
                <w:right w:val="none" w:sz="0" w:space="0" w:color="auto"/>
              </w:divBdr>
              <w:divsChild>
                <w:div w:id="16440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1438">
      <w:bodyDiv w:val="1"/>
      <w:marLeft w:val="0"/>
      <w:marRight w:val="0"/>
      <w:marTop w:val="0"/>
      <w:marBottom w:val="0"/>
      <w:divBdr>
        <w:top w:val="none" w:sz="0" w:space="0" w:color="auto"/>
        <w:left w:val="none" w:sz="0" w:space="0" w:color="auto"/>
        <w:bottom w:val="none" w:sz="0" w:space="0" w:color="auto"/>
        <w:right w:val="none" w:sz="0" w:space="0" w:color="auto"/>
      </w:divBdr>
      <w:divsChild>
        <w:div w:id="380206753">
          <w:marLeft w:val="0"/>
          <w:marRight w:val="0"/>
          <w:marTop w:val="0"/>
          <w:marBottom w:val="0"/>
          <w:divBdr>
            <w:top w:val="none" w:sz="0" w:space="0" w:color="auto"/>
            <w:left w:val="none" w:sz="0" w:space="0" w:color="auto"/>
            <w:bottom w:val="none" w:sz="0" w:space="0" w:color="auto"/>
            <w:right w:val="none" w:sz="0" w:space="0" w:color="auto"/>
          </w:divBdr>
        </w:div>
        <w:div w:id="393089290">
          <w:marLeft w:val="0"/>
          <w:marRight w:val="0"/>
          <w:marTop w:val="0"/>
          <w:marBottom w:val="0"/>
          <w:divBdr>
            <w:top w:val="none" w:sz="0" w:space="0" w:color="auto"/>
            <w:left w:val="none" w:sz="0" w:space="0" w:color="auto"/>
            <w:bottom w:val="none" w:sz="0" w:space="0" w:color="auto"/>
            <w:right w:val="none" w:sz="0" w:space="0" w:color="auto"/>
          </w:divBdr>
        </w:div>
        <w:div w:id="615412509">
          <w:marLeft w:val="0"/>
          <w:marRight w:val="0"/>
          <w:marTop w:val="0"/>
          <w:marBottom w:val="0"/>
          <w:divBdr>
            <w:top w:val="none" w:sz="0" w:space="0" w:color="auto"/>
            <w:left w:val="none" w:sz="0" w:space="0" w:color="auto"/>
            <w:bottom w:val="none" w:sz="0" w:space="0" w:color="auto"/>
            <w:right w:val="none" w:sz="0" w:space="0" w:color="auto"/>
          </w:divBdr>
        </w:div>
        <w:div w:id="828836030">
          <w:marLeft w:val="0"/>
          <w:marRight w:val="0"/>
          <w:marTop w:val="0"/>
          <w:marBottom w:val="0"/>
          <w:divBdr>
            <w:top w:val="none" w:sz="0" w:space="0" w:color="auto"/>
            <w:left w:val="none" w:sz="0" w:space="0" w:color="auto"/>
            <w:bottom w:val="none" w:sz="0" w:space="0" w:color="auto"/>
            <w:right w:val="none" w:sz="0" w:space="0" w:color="auto"/>
          </w:divBdr>
        </w:div>
        <w:div w:id="914432063">
          <w:marLeft w:val="0"/>
          <w:marRight w:val="0"/>
          <w:marTop w:val="0"/>
          <w:marBottom w:val="0"/>
          <w:divBdr>
            <w:top w:val="none" w:sz="0" w:space="0" w:color="auto"/>
            <w:left w:val="none" w:sz="0" w:space="0" w:color="auto"/>
            <w:bottom w:val="none" w:sz="0" w:space="0" w:color="auto"/>
            <w:right w:val="none" w:sz="0" w:space="0" w:color="auto"/>
          </w:divBdr>
        </w:div>
        <w:div w:id="1032808369">
          <w:marLeft w:val="0"/>
          <w:marRight w:val="0"/>
          <w:marTop w:val="0"/>
          <w:marBottom w:val="0"/>
          <w:divBdr>
            <w:top w:val="none" w:sz="0" w:space="0" w:color="auto"/>
            <w:left w:val="none" w:sz="0" w:space="0" w:color="auto"/>
            <w:bottom w:val="none" w:sz="0" w:space="0" w:color="auto"/>
            <w:right w:val="none" w:sz="0" w:space="0" w:color="auto"/>
          </w:divBdr>
        </w:div>
        <w:div w:id="1456563776">
          <w:marLeft w:val="0"/>
          <w:marRight w:val="0"/>
          <w:marTop w:val="0"/>
          <w:marBottom w:val="0"/>
          <w:divBdr>
            <w:top w:val="none" w:sz="0" w:space="0" w:color="auto"/>
            <w:left w:val="none" w:sz="0" w:space="0" w:color="auto"/>
            <w:bottom w:val="none" w:sz="0" w:space="0" w:color="auto"/>
            <w:right w:val="none" w:sz="0" w:space="0" w:color="auto"/>
          </w:divBdr>
        </w:div>
        <w:div w:id="1493794029">
          <w:marLeft w:val="0"/>
          <w:marRight w:val="0"/>
          <w:marTop w:val="0"/>
          <w:marBottom w:val="0"/>
          <w:divBdr>
            <w:top w:val="none" w:sz="0" w:space="0" w:color="auto"/>
            <w:left w:val="none" w:sz="0" w:space="0" w:color="auto"/>
            <w:bottom w:val="none" w:sz="0" w:space="0" w:color="auto"/>
            <w:right w:val="none" w:sz="0" w:space="0" w:color="auto"/>
          </w:divBdr>
        </w:div>
        <w:div w:id="1662194321">
          <w:marLeft w:val="0"/>
          <w:marRight w:val="0"/>
          <w:marTop w:val="0"/>
          <w:marBottom w:val="0"/>
          <w:divBdr>
            <w:top w:val="none" w:sz="0" w:space="0" w:color="auto"/>
            <w:left w:val="none" w:sz="0" w:space="0" w:color="auto"/>
            <w:bottom w:val="none" w:sz="0" w:space="0" w:color="auto"/>
            <w:right w:val="none" w:sz="0" w:space="0" w:color="auto"/>
          </w:divBdr>
        </w:div>
      </w:divsChild>
    </w:div>
    <w:div w:id="1309555495">
      <w:bodyDiv w:val="1"/>
      <w:marLeft w:val="0"/>
      <w:marRight w:val="0"/>
      <w:marTop w:val="0"/>
      <w:marBottom w:val="0"/>
      <w:divBdr>
        <w:top w:val="none" w:sz="0" w:space="0" w:color="auto"/>
        <w:left w:val="none" w:sz="0" w:space="0" w:color="auto"/>
        <w:bottom w:val="none" w:sz="0" w:space="0" w:color="auto"/>
        <w:right w:val="none" w:sz="0" w:space="0" w:color="auto"/>
      </w:divBdr>
      <w:divsChild>
        <w:div w:id="466168507">
          <w:marLeft w:val="0"/>
          <w:marRight w:val="0"/>
          <w:marTop w:val="0"/>
          <w:marBottom w:val="0"/>
          <w:divBdr>
            <w:top w:val="none" w:sz="0" w:space="0" w:color="auto"/>
            <w:left w:val="none" w:sz="0" w:space="0" w:color="auto"/>
            <w:bottom w:val="none" w:sz="0" w:space="0" w:color="auto"/>
            <w:right w:val="none" w:sz="0" w:space="0" w:color="auto"/>
          </w:divBdr>
          <w:divsChild>
            <w:div w:id="630408284">
              <w:marLeft w:val="0"/>
              <w:marRight w:val="0"/>
              <w:marTop w:val="0"/>
              <w:marBottom w:val="0"/>
              <w:divBdr>
                <w:top w:val="none" w:sz="0" w:space="0" w:color="auto"/>
                <w:left w:val="none" w:sz="0" w:space="0" w:color="auto"/>
                <w:bottom w:val="none" w:sz="0" w:space="0" w:color="auto"/>
                <w:right w:val="none" w:sz="0" w:space="0" w:color="auto"/>
              </w:divBdr>
              <w:divsChild>
                <w:div w:id="58406753">
                  <w:marLeft w:val="0"/>
                  <w:marRight w:val="0"/>
                  <w:marTop w:val="0"/>
                  <w:marBottom w:val="0"/>
                  <w:divBdr>
                    <w:top w:val="none" w:sz="0" w:space="0" w:color="auto"/>
                    <w:left w:val="none" w:sz="0" w:space="0" w:color="auto"/>
                    <w:bottom w:val="none" w:sz="0" w:space="0" w:color="auto"/>
                    <w:right w:val="none" w:sz="0" w:space="0" w:color="auto"/>
                  </w:divBdr>
                  <w:divsChild>
                    <w:div w:id="663125584">
                      <w:marLeft w:val="0"/>
                      <w:marRight w:val="0"/>
                      <w:marTop w:val="0"/>
                      <w:marBottom w:val="0"/>
                      <w:divBdr>
                        <w:top w:val="none" w:sz="0" w:space="0" w:color="auto"/>
                        <w:left w:val="none" w:sz="0" w:space="0" w:color="auto"/>
                        <w:bottom w:val="none" w:sz="0" w:space="0" w:color="auto"/>
                        <w:right w:val="none" w:sz="0" w:space="0" w:color="auto"/>
                      </w:divBdr>
                      <w:divsChild>
                        <w:div w:id="853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200">
                  <w:marLeft w:val="0"/>
                  <w:marRight w:val="0"/>
                  <w:marTop w:val="0"/>
                  <w:marBottom w:val="0"/>
                  <w:divBdr>
                    <w:top w:val="none" w:sz="0" w:space="0" w:color="auto"/>
                    <w:left w:val="none" w:sz="0" w:space="0" w:color="auto"/>
                    <w:bottom w:val="none" w:sz="0" w:space="0" w:color="auto"/>
                    <w:right w:val="none" w:sz="0" w:space="0" w:color="auto"/>
                  </w:divBdr>
                  <w:divsChild>
                    <w:div w:id="1176848629">
                      <w:marLeft w:val="0"/>
                      <w:marRight w:val="0"/>
                      <w:marTop w:val="0"/>
                      <w:marBottom w:val="0"/>
                      <w:divBdr>
                        <w:top w:val="none" w:sz="0" w:space="0" w:color="auto"/>
                        <w:left w:val="none" w:sz="0" w:space="0" w:color="auto"/>
                        <w:bottom w:val="none" w:sz="0" w:space="0" w:color="auto"/>
                        <w:right w:val="none" w:sz="0" w:space="0" w:color="auto"/>
                      </w:divBdr>
                      <w:divsChild>
                        <w:div w:id="5879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9601">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55224851">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51431790">
      <w:bodyDiv w:val="1"/>
      <w:marLeft w:val="0"/>
      <w:marRight w:val="0"/>
      <w:marTop w:val="0"/>
      <w:marBottom w:val="0"/>
      <w:divBdr>
        <w:top w:val="none" w:sz="0" w:space="0" w:color="auto"/>
        <w:left w:val="none" w:sz="0" w:space="0" w:color="auto"/>
        <w:bottom w:val="none" w:sz="0" w:space="0" w:color="auto"/>
        <w:right w:val="none" w:sz="0" w:space="0" w:color="auto"/>
      </w:divBdr>
      <w:divsChild>
        <w:div w:id="1619141657">
          <w:marLeft w:val="0"/>
          <w:marRight w:val="0"/>
          <w:marTop w:val="0"/>
          <w:marBottom w:val="0"/>
          <w:divBdr>
            <w:top w:val="none" w:sz="0" w:space="0" w:color="auto"/>
            <w:left w:val="none" w:sz="0" w:space="0" w:color="auto"/>
            <w:bottom w:val="none" w:sz="0" w:space="0" w:color="auto"/>
            <w:right w:val="none" w:sz="0" w:space="0" w:color="auto"/>
          </w:divBdr>
          <w:divsChild>
            <w:div w:id="1928463052">
              <w:marLeft w:val="0"/>
              <w:marRight w:val="0"/>
              <w:marTop w:val="0"/>
              <w:marBottom w:val="0"/>
              <w:divBdr>
                <w:top w:val="none" w:sz="0" w:space="0" w:color="auto"/>
                <w:left w:val="none" w:sz="0" w:space="0" w:color="auto"/>
                <w:bottom w:val="none" w:sz="0" w:space="0" w:color="auto"/>
                <w:right w:val="none" w:sz="0" w:space="0" w:color="auto"/>
              </w:divBdr>
              <w:divsChild>
                <w:div w:id="1300458989">
                  <w:marLeft w:val="0"/>
                  <w:marRight w:val="0"/>
                  <w:marTop w:val="0"/>
                  <w:marBottom w:val="0"/>
                  <w:divBdr>
                    <w:top w:val="none" w:sz="0" w:space="0" w:color="auto"/>
                    <w:left w:val="none" w:sz="0" w:space="0" w:color="auto"/>
                    <w:bottom w:val="none" w:sz="0" w:space="0" w:color="auto"/>
                    <w:right w:val="none" w:sz="0" w:space="0" w:color="auto"/>
                  </w:divBdr>
                  <w:divsChild>
                    <w:div w:id="899943607">
                      <w:marLeft w:val="0"/>
                      <w:marRight w:val="0"/>
                      <w:marTop w:val="0"/>
                      <w:marBottom w:val="0"/>
                      <w:divBdr>
                        <w:top w:val="none" w:sz="0" w:space="0" w:color="auto"/>
                        <w:left w:val="none" w:sz="0" w:space="0" w:color="auto"/>
                        <w:bottom w:val="none" w:sz="0" w:space="0" w:color="auto"/>
                        <w:right w:val="none" w:sz="0" w:space="0" w:color="auto"/>
                      </w:divBdr>
                      <w:divsChild>
                        <w:div w:id="16265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9763">
                  <w:marLeft w:val="0"/>
                  <w:marRight w:val="0"/>
                  <w:marTop w:val="0"/>
                  <w:marBottom w:val="0"/>
                  <w:divBdr>
                    <w:top w:val="none" w:sz="0" w:space="0" w:color="auto"/>
                    <w:left w:val="none" w:sz="0" w:space="0" w:color="auto"/>
                    <w:bottom w:val="none" w:sz="0" w:space="0" w:color="auto"/>
                    <w:right w:val="none" w:sz="0" w:space="0" w:color="auto"/>
                  </w:divBdr>
                  <w:divsChild>
                    <w:div w:id="19399061">
                      <w:marLeft w:val="0"/>
                      <w:marRight w:val="0"/>
                      <w:marTop w:val="0"/>
                      <w:marBottom w:val="0"/>
                      <w:divBdr>
                        <w:top w:val="none" w:sz="0" w:space="0" w:color="auto"/>
                        <w:left w:val="none" w:sz="0" w:space="0" w:color="auto"/>
                        <w:bottom w:val="none" w:sz="0" w:space="0" w:color="auto"/>
                        <w:right w:val="none" w:sz="0" w:space="0" w:color="auto"/>
                      </w:divBdr>
                      <w:divsChild>
                        <w:div w:id="11132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2003">
              <w:marLeft w:val="0"/>
              <w:marRight w:val="0"/>
              <w:marTop w:val="0"/>
              <w:marBottom w:val="0"/>
              <w:divBdr>
                <w:top w:val="none" w:sz="0" w:space="0" w:color="auto"/>
                <w:left w:val="none" w:sz="0" w:space="0" w:color="auto"/>
                <w:bottom w:val="none" w:sz="0" w:space="0" w:color="auto"/>
                <w:right w:val="none" w:sz="0" w:space="0" w:color="auto"/>
              </w:divBdr>
              <w:divsChild>
                <w:div w:id="533269447">
                  <w:marLeft w:val="0"/>
                  <w:marRight w:val="0"/>
                  <w:marTop w:val="0"/>
                  <w:marBottom w:val="0"/>
                  <w:divBdr>
                    <w:top w:val="none" w:sz="0" w:space="0" w:color="auto"/>
                    <w:left w:val="none" w:sz="0" w:space="0" w:color="auto"/>
                    <w:bottom w:val="none" w:sz="0" w:space="0" w:color="auto"/>
                    <w:right w:val="none" w:sz="0" w:space="0" w:color="auto"/>
                  </w:divBdr>
                  <w:divsChild>
                    <w:div w:id="320014057">
                      <w:marLeft w:val="0"/>
                      <w:marRight w:val="0"/>
                      <w:marTop w:val="0"/>
                      <w:marBottom w:val="0"/>
                      <w:divBdr>
                        <w:top w:val="none" w:sz="0" w:space="0" w:color="auto"/>
                        <w:left w:val="none" w:sz="0" w:space="0" w:color="auto"/>
                        <w:bottom w:val="none" w:sz="0" w:space="0" w:color="auto"/>
                        <w:right w:val="none" w:sz="0" w:space="0" w:color="auto"/>
                      </w:divBdr>
                      <w:divsChild>
                        <w:div w:id="16429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912">
                  <w:marLeft w:val="0"/>
                  <w:marRight w:val="0"/>
                  <w:marTop w:val="0"/>
                  <w:marBottom w:val="0"/>
                  <w:divBdr>
                    <w:top w:val="none" w:sz="0" w:space="0" w:color="auto"/>
                    <w:left w:val="none" w:sz="0" w:space="0" w:color="auto"/>
                    <w:bottom w:val="none" w:sz="0" w:space="0" w:color="auto"/>
                    <w:right w:val="none" w:sz="0" w:space="0" w:color="auto"/>
                  </w:divBdr>
                  <w:divsChild>
                    <w:div w:id="1315986786">
                      <w:marLeft w:val="0"/>
                      <w:marRight w:val="0"/>
                      <w:marTop w:val="0"/>
                      <w:marBottom w:val="0"/>
                      <w:divBdr>
                        <w:top w:val="none" w:sz="0" w:space="0" w:color="auto"/>
                        <w:left w:val="none" w:sz="0" w:space="0" w:color="auto"/>
                        <w:bottom w:val="none" w:sz="0" w:space="0" w:color="auto"/>
                        <w:right w:val="none" w:sz="0" w:space="0" w:color="auto"/>
                      </w:divBdr>
                      <w:divsChild>
                        <w:div w:id="14793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428">
      <w:bodyDiv w:val="1"/>
      <w:marLeft w:val="0"/>
      <w:marRight w:val="0"/>
      <w:marTop w:val="0"/>
      <w:marBottom w:val="0"/>
      <w:divBdr>
        <w:top w:val="none" w:sz="0" w:space="0" w:color="auto"/>
        <w:left w:val="none" w:sz="0" w:space="0" w:color="auto"/>
        <w:bottom w:val="none" w:sz="0" w:space="0" w:color="auto"/>
        <w:right w:val="none" w:sz="0" w:space="0" w:color="auto"/>
      </w:divBdr>
      <w:divsChild>
        <w:div w:id="505561352">
          <w:marLeft w:val="0"/>
          <w:marRight w:val="0"/>
          <w:marTop w:val="0"/>
          <w:marBottom w:val="0"/>
          <w:divBdr>
            <w:top w:val="none" w:sz="0" w:space="0" w:color="auto"/>
            <w:left w:val="none" w:sz="0" w:space="0" w:color="auto"/>
            <w:bottom w:val="none" w:sz="0" w:space="0" w:color="auto"/>
            <w:right w:val="none" w:sz="0" w:space="0" w:color="auto"/>
          </w:divBdr>
          <w:divsChild>
            <w:div w:id="1546868813">
              <w:marLeft w:val="0"/>
              <w:marRight w:val="0"/>
              <w:marTop w:val="0"/>
              <w:marBottom w:val="0"/>
              <w:divBdr>
                <w:top w:val="none" w:sz="0" w:space="0" w:color="auto"/>
                <w:left w:val="none" w:sz="0" w:space="0" w:color="auto"/>
                <w:bottom w:val="none" w:sz="0" w:space="0" w:color="auto"/>
                <w:right w:val="none" w:sz="0" w:space="0" w:color="auto"/>
              </w:divBdr>
              <w:divsChild>
                <w:div w:id="53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22585208">
      <w:bodyDiv w:val="1"/>
      <w:marLeft w:val="0"/>
      <w:marRight w:val="0"/>
      <w:marTop w:val="0"/>
      <w:marBottom w:val="0"/>
      <w:divBdr>
        <w:top w:val="none" w:sz="0" w:space="0" w:color="auto"/>
        <w:left w:val="none" w:sz="0" w:space="0" w:color="auto"/>
        <w:bottom w:val="none" w:sz="0" w:space="0" w:color="auto"/>
        <w:right w:val="none" w:sz="0" w:space="0" w:color="auto"/>
      </w:divBdr>
      <w:divsChild>
        <w:div w:id="1396508008">
          <w:marLeft w:val="0"/>
          <w:marRight w:val="0"/>
          <w:marTop w:val="0"/>
          <w:marBottom w:val="0"/>
          <w:divBdr>
            <w:top w:val="none" w:sz="0" w:space="0" w:color="auto"/>
            <w:left w:val="none" w:sz="0" w:space="0" w:color="auto"/>
            <w:bottom w:val="none" w:sz="0" w:space="0" w:color="auto"/>
            <w:right w:val="none" w:sz="0" w:space="0" w:color="auto"/>
          </w:divBdr>
        </w:div>
      </w:divsChild>
    </w:div>
    <w:div w:id="2078672957">
      <w:bodyDiv w:val="1"/>
      <w:marLeft w:val="0"/>
      <w:marRight w:val="0"/>
      <w:marTop w:val="0"/>
      <w:marBottom w:val="0"/>
      <w:divBdr>
        <w:top w:val="none" w:sz="0" w:space="0" w:color="auto"/>
        <w:left w:val="none" w:sz="0" w:space="0" w:color="auto"/>
        <w:bottom w:val="none" w:sz="0" w:space="0" w:color="auto"/>
        <w:right w:val="none" w:sz="0" w:space="0" w:color="auto"/>
      </w:divBdr>
      <w:divsChild>
        <w:div w:id="1028869986">
          <w:marLeft w:val="0"/>
          <w:marRight w:val="0"/>
          <w:marTop w:val="0"/>
          <w:marBottom w:val="0"/>
          <w:divBdr>
            <w:top w:val="none" w:sz="0" w:space="0" w:color="auto"/>
            <w:left w:val="none" w:sz="0" w:space="0" w:color="auto"/>
            <w:bottom w:val="none" w:sz="0" w:space="0" w:color="auto"/>
            <w:right w:val="none" w:sz="0" w:space="0" w:color="auto"/>
          </w:divBdr>
          <w:divsChild>
            <w:div w:id="488252704">
              <w:marLeft w:val="0"/>
              <w:marRight w:val="0"/>
              <w:marTop w:val="0"/>
              <w:marBottom w:val="0"/>
              <w:divBdr>
                <w:top w:val="none" w:sz="0" w:space="0" w:color="auto"/>
                <w:left w:val="none" w:sz="0" w:space="0" w:color="auto"/>
                <w:bottom w:val="none" w:sz="0" w:space="0" w:color="auto"/>
                <w:right w:val="none" w:sz="0" w:space="0" w:color="auto"/>
              </w:divBdr>
              <w:divsChild>
                <w:div w:id="7300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david-ernesto-pulido-novoa" TargetMode="External"/><Relationship Id="rId18" Type="http://schemas.openxmlformats.org/officeDocument/2006/relationships/hyperlink" Target="http://www.secretariasenado.gov.co/senado/basedoc/ley_1437_2011.html" TargetMode="External"/><Relationship Id="rId26" Type="http://schemas.openxmlformats.org/officeDocument/2006/relationships/hyperlink" Target="http://www.secretariasenado.gov.co/senado/basedoc/constitucion_politica_1991_pr002.html" TargetMode="External"/><Relationship Id="rId39" Type="http://schemas.microsoft.com/office/2018/08/relationships/commentsExtensible" Target="commentsExtensible.xml"/><Relationship Id="rId21" Type="http://schemas.openxmlformats.org/officeDocument/2006/relationships/hyperlink" Target="http://www.secretariasenado.gov.co/senado/basedoc/constitucion_politica_1991_pr002.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mara.gov.co/representantes/juan-carlos-lozada-vargas" TargetMode="External"/><Relationship Id="rId17" Type="http://schemas.openxmlformats.org/officeDocument/2006/relationships/hyperlink" Target="http://www.secretariasenado.gov.co/senado/basedoc/codigo_contencioso_administrativo.html" TargetMode="External"/><Relationship Id="rId25" Type="http://schemas.openxmlformats.org/officeDocument/2006/relationships/hyperlink" Target="http://www.secretariasenado.gov.co/senado/basedoc/constitucion_politica_1991_pr002.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mara.gov.co/representantes/angela-maria-robledo-gomez" TargetMode="External"/><Relationship Id="rId20" Type="http://schemas.openxmlformats.org/officeDocument/2006/relationships/hyperlink" Target="http://www.secretariasenado.gov.co/senado/basedoc/constitucion_politica_1991_pr002.html" TargetMode="External"/><Relationship Id="rId29" Type="http://schemas.openxmlformats.org/officeDocument/2006/relationships/hyperlink" Target="http://www.secretariasenado.gov.co/senado/basedoc/constitucion_politica_1991_pr0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buenaventura-leon-leon" TargetMode="External"/><Relationship Id="rId24" Type="http://schemas.openxmlformats.org/officeDocument/2006/relationships/hyperlink" Target="http://www.secretariasenado.gov.co/senado/basedoc/constitucion_politica_1991_pr002.html" TargetMode="External"/><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camara.gov.co/representantes/carlos-german-navas-talero" TargetMode="External"/><Relationship Id="rId23" Type="http://schemas.openxmlformats.org/officeDocument/2006/relationships/hyperlink" Target="http://www.secretariasenado.gov.co/senado/basedoc/ley_1437_2011.html" TargetMode="External"/><Relationship Id="rId28" Type="http://schemas.openxmlformats.org/officeDocument/2006/relationships/hyperlink" Target="http://www.secretariasenado.gov.co/senado/basedoc/ley_1437_2011.html" TargetMode="External"/><Relationship Id="rId10" Type="http://schemas.openxmlformats.org/officeDocument/2006/relationships/hyperlink" Target="https://www.camara.gov.co/representantes/jorge-eliecer-tamayo-marulanda" TargetMode="External"/><Relationship Id="rId19" Type="http://schemas.openxmlformats.org/officeDocument/2006/relationships/hyperlink" Target="http://www.secretariasenado.gov.co/senado/basedoc/constitucion_politica_1991_pr002.html" TargetMode="External"/><Relationship Id="rId31" Type="http://schemas.openxmlformats.org/officeDocument/2006/relationships/hyperlink" Target="http://www.secretariasenado.gov.co/senado/basedoc/constitucion_politica_1991_pr002.html" TargetMode="External"/><Relationship Id="rId4" Type="http://schemas.openxmlformats.org/officeDocument/2006/relationships/settings" Target="settings.xml"/><Relationship Id="rId9" Type="http://schemas.openxmlformats.org/officeDocument/2006/relationships/hyperlink" Target="https://www.camara.gov.co/representantes/juanita-maria-goebertus-estrada" TargetMode="External"/><Relationship Id="rId14" Type="http://schemas.openxmlformats.org/officeDocument/2006/relationships/hyperlink" Target="https://www.camara.gov.co/representantes/luis-alberto-alban-urbano" TargetMode="External"/><Relationship Id="rId22" Type="http://schemas.openxmlformats.org/officeDocument/2006/relationships/hyperlink" Target="http://www.secretariasenado.gov.co/senado/basedoc/codigo_contencioso_administrativo.html" TargetMode="External"/><Relationship Id="rId27" Type="http://schemas.openxmlformats.org/officeDocument/2006/relationships/hyperlink" Target="http://www.secretariasenado.gov.co/senado/basedoc/codigo_contencioso_administrativo.html" TargetMode="External"/><Relationship Id="rId30" Type="http://schemas.openxmlformats.org/officeDocument/2006/relationships/hyperlink" Target="http://www.secretariasenado.gov.co/senado/basedoc/constitucion_politica_1991_pr002.html" TargetMode="External"/><Relationship Id="rId35" Type="http://schemas.openxmlformats.org/officeDocument/2006/relationships/theme" Target="theme/theme1.xml"/><Relationship Id="rId8" Type="http://schemas.openxmlformats.org/officeDocument/2006/relationships/hyperlink" Target="https://www.camara.gov.co/representantes/alvaro-hernan-prada-artunduag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FF16-A191-4DBB-91F1-5A4D8B38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142</Pages>
  <Words>84089</Words>
  <Characters>462490</Characters>
  <Application>Microsoft Office Word</Application>
  <DocSecurity>0</DocSecurity>
  <Lines>3854</Lines>
  <Paragraphs>1090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Daniel Lopez</cp:lastModifiedBy>
  <cp:revision>8</cp:revision>
  <cp:lastPrinted>2017-08-23T16:23:00Z</cp:lastPrinted>
  <dcterms:created xsi:type="dcterms:W3CDTF">2021-11-23T18:00:00Z</dcterms:created>
  <dcterms:modified xsi:type="dcterms:W3CDTF">2021-11-24T18:28:00Z</dcterms:modified>
</cp:coreProperties>
</file>