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5530EF" w:rsidRPr="00CC1CF9" w:rsidRDefault="002717D1" w:rsidP="005530EF">
      <w:pPr>
        <w:pStyle w:val="Sinespaciado"/>
        <w:jc w:val="both"/>
        <w:rPr>
          <w:rFonts w:ascii="Arial" w:hAnsi="Arial" w:cs="Arial"/>
          <w:b/>
          <w:sz w:val="21"/>
          <w:szCs w:val="21"/>
        </w:rPr>
      </w:pPr>
      <w:r w:rsidRPr="00CC1CF9">
        <w:rPr>
          <w:rFonts w:ascii="Arial" w:hAnsi="Arial" w:cs="Arial"/>
          <w:b/>
          <w:bCs/>
          <w:sz w:val="21"/>
          <w:szCs w:val="21"/>
        </w:rPr>
        <w:t>TEXTO DEFINITIVO APROBADO EN PRI</w:t>
      </w:r>
      <w:r w:rsidR="005D3575" w:rsidRPr="00CC1CF9">
        <w:rPr>
          <w:rFonts w:ascii="Arial" w:hAnsi="Arial" w:cs="Arial"/>
          <w:b/>
          <w:bCs/>
          <w:sz w:val="21"/>
          <w:szCs w:val="21"/>
        </w:rPr>
        <w:t xml:space="preserve">MER DEBATE </w:t>
      </w:r>
      <w:r w:rsidR="007B03BB" w:rsidRPr="00CC1CF9">
        <w:rPr>
          <w:rFonts w:ascii="Arial" w:hAnsi="Arial" w:cs="Arial"/>
          <w:b/>
          <w:bCs/>
          <w:sz w:val="21"/>
          <w:szCs w:val="21"/>
        </w:rPr>
        <w:t>DE</w:t>
      </w:r>
      <w:r w:rsidR="005D3575" w:rsidRPr="00CC1CF9">
        <w:rPr>
          <w:rFonts w:ascii="Arial" w:hAnsi="Arial" w:cs="Arial"/>
          <w:b/>
          <w:bCs/>
          <w:sz w:val="21"/>
          <w:szCs w:val="21"/>
        </w:rPr>
        <w:t xml:space="preserve">L PROYECTO DE LEY </w:t>
      </w:r>
      <w:r w:rsidR="005530EF" w:rsidRPr="00CC1CF9">
        <w:rPr>
          <w:rFonts w:ascii="Arial" w:hAnsi="Arial" w:cs="Arial"/>
          <w:b/>
          <w:bCs/>
          <w:sz w:val="21"/>
          <w:szCs w:val="21"/>
        </w:rPr>
        <w:t xml:space="preserve">AL PROYECTO DE LEY </w:t>
      </w:r>
      <w:r w:rsidR="00CB3443" w:rsidRPr="00CC1CF9">
        <w:rPr>
          <w:rFonts w:ascii="Arial" w:hAnsi="Arial" w:cs="Arial"/>
          <w:b/>
          <w:sz w:val="21"/>
          <w:szCs w:val="21"/>
        </w:rPr>
        <w:t>No. 489 DE 2020 CÁMARA - 212 DEL 2019 SENADO "POR MEDIO DE LA CUAL SE REDUCE LA JORNADA LABORAL SEMANAL DE MANERA GRADUAL, SIN DISMINUIR EL SALARIO DE LOS TRABAJADORES Y SE DICTAN OTRAS DISPOSICIONES”.</w:t>
      </w:r>
    </w:p>
    <w:p w:rsidR="000C53A5" w:rsidRPr="00CC1CF9" w:rsidRDefault="000C53A5" w:rsidP="00980BFE">
      <w:pPr>
        <w:pStyle w:val="Sinespaciado"/>
        <w:jc w:val="both"/>
        <w:rPr>
          <w:rFonts w:ascii="Arial" w:hAnsi="Arial" w:cs="Arial"/>
          <w:b/>
          <w:sz w:val="21"/>
          <w:szCs w:val="21"/>
        </w:rPr>
      </w:pPr>
    </w:p>
    <w:p w:rsidR="002717D1" w:rsidRPr="00CC1CF9" w:rsidRDefault="002717D1" w:rsidP="00980BFE">
      <w:pPr>
        <w:pStyle w:val="Sinespaciado"/>
        <w:jc w:val="center"/>
        <w:rPr>
          <w:rFonts w:ascii="Arial" w:hAnsi="Arial" w:cs="Arial"/>
          <w:sz w:val="21"/>
          <w:szCs w:val="21"/>
        </w:rPr>
      </w:pPr>
      <w:r w:rsidRPr="00CC1CF9">
        <w:rPr>
          <w:rFonts w:ascii="Arial" w:hAnsi="Arial" w:cs="Arial"/>
          <w:sz w:val="21"/>
          <w:szCs w:val="21"/>
        </w:rPr>
        <w:t xml:space="preserve">(Aprobado en la </w:t>
      </w:r>
      <w:r w:rsidR="006B757E" w:rsidRPr="00CC1CF9">
        <w:rPr>
          <w:rFonts w:ascii="Arial" w:hAnsi="Arial" w:cs="Arial"/>
          <w:sz w:val="21"/>
          <w:szCs w:val="21"/>
        </w:rPr>
        <w:t>Sesión</w:t>
      </w:r>
      <w:r w:rsidR="00282D98" w:rsidRPr="00CC1CF9">
        <w:rPr>
          <w:rFonts w:ascii="Arial" w:hAnsi="Arial" w:cs="Arial"/>
          <w:sz w:val="21"/>
          <w:szCs w:val="21"/>
        </w:rPr>
        <w:t xml:space="preserve"> virtual </w:t>
      </w:r>
      <w:r w:rsidRPr="00CC1CF9">
        <w:rPr>
          <w:rFonts w:ascii="Arial" w:hAnsi="Arial" w:cs="Arial"/>
          <w:sz w:val="21"/>
          <w:szCs w:val="21"/>
        </w:rPr>
        <w:t>de</w:t>
      </w:r>
      <w:r w:rsidR="006B757E" w:rsidRPr="00CC1CF9">
        <w:rPr>
          <w:rFonts w:ascii="Arial" w:hAnsi="Arial" w:cs="Arial"/>
          <w:sz w:val="21"/>
          <w:szCs w:val="21"/>
        </w:rPr>
        <w:t xml:space="preserve">l </w:t>
      </w:r>
      <w:r w:rsidR="00CB3443" w:rsidRPr="00CC1CF9">
        <w:rPr>
          <w:rFonts w:ascii="Arial" w:hAnsi="Arial" w:cs="Arial"/>
          <w:sz w:val="21"/>
          <w:szCs w:val="21"/>
        </w:rPr>
        <w:t>2</w:t>
      </w:r>
      <w:r w:rsidR="00A35FFC" w:rsidRPr="00CC1CF9">
        <w:rPr>
          <w:rFonts w:ascii="Arial" w:hAnsi="Arial" w:cs="Arial"/>
          <w:sz w:val="21"/>
          <w:szCs w:val="21"/>
        </w:rPr>
        <w:t xml:space="preserve">° de junio </w:t>
      </w:r>
      <w:r w:rsidRPr="00CC1CF9">
        <w:rPr>
          <w:rFonts w:ascii="Arial" w:hAnsi="Arial" w:cs="Arial"/>
          <w:sz w:val="21"/>
          <w:szCs w:val="21"/>
        </w:rPr>
        <w:t>de 20</w:t>
      </w:r>
      <w:r w:rsidR="00282D98" w:rsidRPr="00CC1CF9">
        <w:rPr>
          <w:rFonts w:ascii="Arial" w:hAnsi="Arial" w:cs="Arial"/>
          <w:sz w:val="21"/>
          <w:szCs w:val="21"/>
        </w:rPr>
        <w:t>2</w:t>
      </w:r>
      <w:r w:rsidR="006A5E49" w:rsidRPr="00CC1CF9">
        <w:rPr>
          <w:rFonts w:ascii="Arial" w:hAnsi="Arial" w:cs="Arial"/>
          <w:sz w:val="21"/>
          <w:szCs w:val="21"/>
        </w:rPr>
        <w:t>1</w:t>
      </w:r>
      <w:r w:rsidR="00282D98" w:rsidRPr="00CC1CF9">
        <w:rPr>
          <w:rFonts w:ascii="Arial" w:hAnsi="Arial" w:cs="Arial"/>
          <w:sz w:val="21"/>
          <w:szCs w:val="21"/>
        </w:rPr>
        <w:t>,</w:t>
      </w:r>
      <w:r w:rsidRPr="00CC1CF9">
        <w:rPr>
          <w:rFonts w:ascii="Arial" w:hAnsi="Arial" w:cs="Arial"/>
          <w:sz w:val="21"/>
          <w:szCs w:val="21"/>
        </w:rPr>
        <w:t xml:space="preserve"> Comisión VII </w:t>
      </w:r>
      <w:r w:rsidR="00282D98" w:rsidRPr="00CC1CF9">
        <w:rPr>
          <w:rFonts w:ascii="Arial" w:hAnsi="Arial" w:cs="Arial"/>
          <w:sz w:val="21"/>
          <w:szCs w:val="21"/>
        </w:rPr>
        <w:t xml:space="preserve">Constitucional Permanente </w:t>
      </w:r>
      <w:r w:rsidRPr="00CC1CF9">
        <w:rPr>
          <w:rFonts w:ascii="Arial" w:hAnsi="Arial" w:cs="Arial"/>
          <w:sz w:val="21"/>
          <w:szCs w:val="21"/>
        </w:rPr>
        <w:t>de la H. Cámara de Representantes, Acta No.</w:t>
      </w:r>
      <w:r w:rsidR="006B757E" w:rsidRPr="00CC1CF9">
        <w:rPr>
          <w:rFonts w:ascii="Arial" w:hAnsi="Arial" w:cs="Arial"/>
          <w:sz w:val="21"/>
          <w:szCs w:val="21"/>
        </w:rPr>
        <w:t xml:space="preserve"> </w:t>
      </w:r>
      <w:r w:rsidR="000C53A5" w:rsidRPr="00CC1CF9">
        <w:rPr>
          <w:rFonts w:ascii="Arial" w:hAnsi="Arial" w:cs="Arial"/>
          <w:sz w:val="21"/>
          <w:szCs w:val="21"/>
        </w:rPr>
        <w:t>4</w:t>
      </w:r>
      <w:r w:rsidR="00CB3443" w:rsidRPr="00CC1CF9">
        <w:rPr>
          <w:rFonts w:ascii="Arial" w:hAnsi="Arial" w:cs="Arial"/>
          <w:sz w:val="21"/>
          <w:szCs w:val="21"/>
        </w:rPr>
        <w:t>2</w:t>
      </w:r>
      <w:r w:rsidRPr="00CC1CF9">
        <w:rPr>
          <w:rFonts w:ascii="Arial" w:hAnsi="Arial" w:cs="Arial"/>
          <w:sz w:val="21"/>
          <w:szCs w:val="21"/>
        </w:rPr>
        <w:t>)</w:t>
      </w:r>
    </w:p>
    <w:p w:rsidR="00E24232" w:rsidRPr="00CC1CF9" w:rsidRDefault="00E24232" w:rsidP="00980BFE">
      <w:pPr>
        <w:pStyle w:val="Sinespaciado"/>
        <w:jc w:val="both"/>
        <w:rPr>
          <w:rFonts w:ascii="Arial" w:hAnsi="Arial" w:cs="Arial"/>
          <w:sz w:val="21"/>
          <w:szCs w:val="21"/>
        </w:rPr>
      </w:pPr>
    </w:p>
    <w:p w:rsidR="001C7B89" w:rsidRPr="00CC1CF9" w:rsidRDefault="001C7B89" w:rsidP="00980BFE">
      <w:pPr>
        <w:pStyle w:val="Sinespaciado"/>
        <w:jc w:val="center"/>
        <w:rPr>
          <w:rFonts w:ascii="Arial" w:hAnsi="Arial" w:cs="Arial"/>
          <w:b/>
          <w:sz w:val="21"/>
          <w:szCs w:val="21"/>
        </w:rPr>
      </w:pPr>
      <w:r w:rsidRPr="00CC1CF9">
        <w:rPr>
          <w:rFonts w:ascii="Arial" w:hAnsi="Arial" w:cs="Arial"/>
          <w:b/>
          <w:sz w:val="21"/>
          <w:szCs w:val="21"/>
        </w:rPr>
        <w:t>EL CONGRESO DE COLOMBIA</w:t>
      </w:r>
    </w:p>
    <w:p w:rsidR="00CE617B" w:rsidRPr="00CC1CF9" w:rsidRDefault="00CE617B" w:rsidP="00980BFE">
      <w:pPr>
        <w:pStyle w:val="Sinespaciado"/>
        <w:jc w:val="center"/>
        <w:rPr>
          <w:rFonts w:ascii="Arial" w:hAnsi="Arial" w:cs="Arial"/>
          <w:b/>
          <w:sz w:val="21"/>
          <w:szCs w:val="21"/>
        </w:rPr>
      </w:pPr>
    </w:p>
    <w:p w:rsidR="00EA48F0" w:rsidRPr="00CC1CF9" w:rsidRDefault="00EA48F0" w:rsidP="00980BFE">
      <w:pPr>
        <w:pStyle w:val="Sinespaciado"/>
        <w:jc w:val="center"/>
        <w:rPr>
          <w:rFonts w:ascii="Arial" w:hAnsi="Arial" w:cs="Arial"/>
          <w:sz w:val="21"/>
          <w:szCs w:val="21"/>
        </w:rPr>
      </w:pPr>
      <w:r w:rsidRPr="00CC1CF9">
        <w:rPr>
          <w:rFonts w:ascii="Arial" w:hAnsi="Arial" w:cs="Arial"/>
          <w:b/>
          <w:sz w:val="21"/>
          <w:szCs w:val="21"/>
        </w:rPr>
        <w:t>DECRETA:</w:t>
      </w:r>
    </w:p>
    <w:p w:rsidR="00EA48F0" w:rsidRPr="00CC1CF9" w:rsidRDefault="00EA48F0" w:rsidP="00980BFE">
      <w:pPr>
        <w:pStyle w:val="Sinespaciado"/>
        <w:jc w:val="both"/>
        <w:rPr>
          <w:rFonts w:ascii="Arial" w:hAnsi="Arial" w:cs="Arial"/>
          <w:sz w:val="21"/>
          <w:szCs w:val="21"/>
          <w:highlight w:val="yellow"/>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 xml:space="preserve">Artículo 1.   Objeto. </w:t>
      </w:r>
      <w:r w:rsidRPr="00DE549F">
        <w:rPr>
          <w:rFonts w:ascii="Arial" w:eastAsia="Calibri" w:hAnsi="Arial" w:cs="Arial"/>
          <w:sz w:val="21"/>
          <w:szCs w:val="21"/>
          <w:lang w:eastAsia="es-CO"/>
        </w:rPr>
        <w:t>La presente ley tiene por objeto reducir la jornada laboral semanal de manera gradual, sin disminuir el salario ni afectar los derechos adquiridos y garantías de los trabajadores.</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 xml:space="preserve">Artículo 2. Duración Máxima de la Jornada Laboral. </w:t>
      </w:r>
      <w:r w:rsidRPr="00DE549F">
        <w:rPr>
          <w:rFonts w:ascii="Arial" w:eastAsia="Calibri" w:hAnsi="Arial" w:cs="Arial"/>
          <w:sz w:val="21"/>
          <w:szCs w:val="21"/>
          <w:lang w:eastAsia="es-CO"/>
        </w:rPr>
        <w:t>Modifíquese el artículo 161 del Código Sustantivo del Trabajo, el cual quedará así:</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Artículo 161. Duración. La duración máxima de la jornada ordinaria de trabajo es de cuarenta y dos (42) horas a la semana, que podrán ser distribuidas, de común acuerdo, entre empleador y trabajador, en 5 o 6 días a la semana, garantizando siempre el día de descanso, salvo las siguientes excepciones:</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a) En las labores que sean especialmente insalubres o peligrosas, el gobierno puede ordenar la reducción de la jornada de trabajo de acuerdo con dictámenes al respecto.</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b) La duración máxima de la jornada laboral de los adolescentes autorizados para trabajar, se sujetará a las siguientes reglas:</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1. Los adolescentes mayores de 15 y menores de 17 años, sólo podrán trabajar en jornada diurna máxima de seis horas diarias y treinta horas a la semana y hasta las 6:00 de la tarde.</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2. Los adolescentes mayores de diecisiete (17) años, sólo podrán trabajar en una jornada máxima de ocho horas diarias y 40 horas a la semana y hasta las 8:00 de la noche.</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c) El empleador y el trabajador pueden acordar, temporal o indefinidamente, la organización de turnos de trabajo sucesivos, que permitan operar a la empresa o secciones de la misma sin solución de continuidad durante todos los días de la semana, siempre y cuando el respectivo turno no exceda de seis (6) horas al día y treinta y seis (36) a la semana;</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En este caso no habrá lugar a recargo nocturno ni al previsto para el trabajo dominical o festivo, pero el trabajador devengará el salario correspondiente a la jornada ordinaria de trabajo, respetando siempre el mínimo legal o convencional y tendrá derecho a un día de descanso remunerado.</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 xml:space="preserve">d)  El empleador y el trabajador podrán acordar que la jornada semanal de cuarenta y dos (42) horas se realice mediante jornadas diarias flexibles de trabajo, distribuidas en máximo seis días a la semana con un día de descanso obligatorio, que podrá coincidir con el día domingo. </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 xml:space="preserve">Así, el número de horas de trabajo diario podrá distribuirse de manera variable durante la respectiva semana, teniendo </w:t>
      </w:r>
      <w:r w:rsidRPr="00CC1CF9">
        <w:rPr>
          <w:rFonts w:ascii="Arial" w:eastAsia="Calibri" w:hAnsi="Arial" w:cs="Arial"/>
          <w:sz w:val="21"/>
          <w:szCs w:val="21"/>
          <w:lang w:eastAsia="es-CO"/>
        </w:rPr>
        <w:t xml:space="preserve">como </w:t>
      </w:r>
      <w:r w:rsidRPr="00DE549F">
        <w:rPr>
          <w:rFonts w:ascii="Arial" w:eastAsia="Calibri" w:hAnsi="Arial" w:cs="Arial"/>
          <w:sz w:val="21"/>
          <w:szCs w:val="21"/>
          <w:lang w:eastAsia="es-CO"/>
        </w:rPr>
        <w:t>m</w:t>
      </w:r>
      <w:r w:rsidRPr="00CC1CF9">
        <w:rPr>
          <w:rFonts w:ascii="Arial" w:eastAsia="Calibri" w:hAnsi="Arial" w:cs="Arial"/>
          <w:sz w:val="21"/>
          <w:szCs w:val="21"/>
          <w:lang w:eastAsia="es-CO"/>
        </w:rPr>
        <w:t xml:space="preserve">ínimo cuatro </w:t>
      </w:r>
      <w:r w:rsidRPr="00DE549F">
        <w:rPr>
          <w:rFonts w:ascii="Arial" w:eastAsia="Calibri" w:hAnsi="Arial" w:cs="Arial"/>
          <w:sz w:val="21"/>
          <w:szCs w:val="21"/>
          <w:lang w:eastAsia="es-CO"/>
        </w:rPr>
        <w:t>(</w:t>
      </w:r>
      <w:r w:rsidRPr="00CC1CF9">
        <w:rPr>
          <w:rFonts w:ascii="Arial" w:eastAsia="Calibri" w:hAnsi="Arial" w:cs="Arial"/>
          <w:sz w:val="21"/>
          <w:szCs w:val="21"/>
          <w:lang w:eastAsia="es-CO"/>
        </w:rPr>
        <w:t>4</w:t>
      </w:r>
      <w:r w:rsidRPr="00DE549F">
        <w:rPr>
          <w:rFonts w:ascii="Arial" w:eastAsia="Calibri" w:hAnsi="Arial" w:cs="Arial"/>
          <w:sz w:val="21"/>
          <w:szCs w:val="21"/>
          <w:lang w:eastAsia="es-CO"/>
        </w:rPr>
        <w:t xml:space="preserve">) horas </w:t>
      </w:r>
      <w:r w:rsidRPr="00CC1CF9">
        <w:rPr>
          <w:rFonts w:ascii="Arial" w:eastAsia="Calibri" w:hAnsi="Arial" w:cs="Arial"/>
          <w:sz w:val="21"/>
          <w:szCs w:val="21"/>
          <w:lang w:eastAsia="es-CO"/>
        </w:rPr>
        <w:t xml:space="preserve">continuas y máximo hasta nueve (9) horas </w:t>
      </w:r>
      <w:r w:rsidRPr="00DE549F">
        <w:rPr>
          <w:rFonts w:ascii="Arial" w:eastAsia="Calibri" w:hAnsi="Arial" w:cs="Arial"/>
          <w:sz w:val="21"/>
          <w:szCs w:val="21"/>
          <w:lang w:eastAsia="es-CO"/>
        </w:rPr>
        <w:t xml:space="preserve">diarias sin </w:t>
      </w:r>
      <w:r w:rsidRPr="00DE549F">
        <w:rPr>
          <w:rFonts w:ascii="Arial" w:eastAsia="Calibri" w:hAnsi="Arial" w:cs="Arial"/>
          <w:sz w:val="21"/>
          <w:szCs w:val="21"/>
          <w:lang w:eastAsia="es-CO"/>
        </w:rPr>
        <w:lastRenderedPageBreak/>
        <w:t>lugar a ningún recargo por trabajo suplementario, cuando el número de horas de trabajo no exceda el promedio de cuarenta y dos (42) horas semanales dentro de la Jornada Ordinaria de 6. a.m. a 9 p.m.</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 xml:space="preserve">PARAGRAFO. </w:t>
      </w:r>
      <w:r w:rsidRPr="00DE549F">
        <w:rPr>
          <w:rFonts w:ascii="Arial" w:eastAsia="Calibri" w:hAnsi="Arial" w:cs="Arial"/>
          <w:sz w:val="21"/>
          <w:szCs w:val="21"/>
          <w:lang w:eastAsia="es-CO"/>
        </w:rPr>
        <w:t>El empleador no podrá aún con el consentimiento del trabajador, contratarlo para la ejecución de dos turnos en el mismo día, salvo en labores de supervisión, dirección, confianza o manejo.</w:t>
      </w:r>
    </w:p>
    <w:p w:rsidR="00DE549F" w:rsidRPr="00DE549F" w:rsidRDefault="00DE549F" w:rsidP="00DE549F">
      <w:pPr>
        <w:spacing w:after="0" w:line="240" w:lineRule="auto"/>
        <w:jc w:val="both"/>
        <w:rPr>
          <w:rFonts w:ascii="Arial" w:eastAsia="Calibri" w:hAnsi="Arial" w:cs="Arial"/>
          <w:b/>
          <w:bCs/>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 xml:space="preserve">Artículo 3. Implementación Gradual. </w:t>
      </w:r>
      <w:r w:rsidRPr="00DE549F">
        <w:rPr>
          <w:rFonts w:ascii="Arial" w:eastAsia="Calibri" w:hAnsi="Arial" w:cs="Arial"/>
          <w:sz w:val="21"/>
          <w:szCs w:val="21"/>
          <w:lang w:eastAsia="es-CO"/>
        </w:rPr>
        <w:t xml:space="preserve">La disminución de la jornada laboral ordinaria de que trata esta ley, podrá ser implementada de manera gradual por el empleador, de la siguiente manera: </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CC1CF9">
        <w:rPr>
          <w:rFonts w:ascii="Arial" w:eastAsia="Calibri" w:hAnsi="Arial" w:cs="Arial"/>
          <w:sz w:val="21"/>
          <w:szCs w:val="21"/>
          <w:lang w:eastAsia="es-CO"/>
        </w:rPr>
        <w:t>Transcurrido un (1) año a</w:t>
      </w:r>
      <w:r w:rsidRPr="00DE549F">
        <w:rPr>
          <w:rFonts w:ascii="Arial" w:eastAsia="Calibri" w:hAnsi="Arial" w:cs="Arial"/>
          <w:sz w:val="21"/>
          <w:szCs w:val="21"/>
          <w:lang w:eastAsia="es-CO"/>
        </w:rPr>
        <w:t xml:space="preserve"> partir de la entrada en vigencia de la ley, se reducirá una (1) hora de la jornada laboral semanal, quedando en 47 horas semanales.</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Pasado</w:t>
      </w:r>
      <w:r w:rsidRPr="00CC1CF9">
        <w:rPr>
          <w:rFonts w:ascii="Arial" w:eastAsia="Calibri" w:hAnsi="Arial" w:cs="Arial"/>
          <w:sz w:val="21"/>
          <w:szCs w:val="21"/>
          <w:lang w:eastAsia="es-CO"/>
        </w:rPr>
        <w:t xml:space="preserve">s dos (2) </w:t>
      </w:r>
      <w:r w:rsidRPr="00DE549F">
        <w:rPr>
          <w:rFonts w:ascii="Arial" w:eastAsia="Calibri" w:hAnsi="Arial" w:cs="Arial"/>
          <w:sz w:val="21"/>
          <w:szCs w:val="21"/>
          <w:lang w:eastAsia="es-CO"/>
        </w:rPr>
        <w:t>año</w:t>
      </w:r>
      <w:r w:rsidRPr="00CC1CF9">
        <w:rPr>
          <w:rFonts w:ascii="Arial" w:eastAsia="Calibri" w:hAnsi="Arial" w:cs="Arial"/>
          <w:sz w:val="21"/>
          <w:szCs w:val="21"/>
          <w:lang w:eastAsia="es-CO"/>
        </w:rPr>
        <w:t>s</w:t>
      </w:r>
      <w:r w:rsidRPr="00DE549F">
        <w:rPr>
          <w:rFonts w:ascii="Arial" w:eastAsia="Calibri" w:hAnsi="Arial" w:cs="Arial"/>
          <w:sz w:val="21"/>
          <w:szCs w:val="21"/>
          <w:lang w:eastAsia="es-CO"/>
        </w:rPr>
        <w:t xml:space="preserve"> de la entrada en vigencia de la ley, se reducirá otra hora de la jornada laboral semanal, quedando en 46 horas semanales.</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A partir del tercer año de la entrada en vigencia de la ley, se reducirán dos (2) horas cada año hasta llegar a las cuarenta y dos (42) horas semanales, conforme a lo establecido en el artículo 2 de la presente ley.</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sz w:val="21"/>
          <w:szCs w:val="21"/>
          <w:lang w:eastAsia="es-CO"/>
        </w:rPr>
        <w:t xml:space="preserve">Lo anterior, sin perjuicio de </w:t>
      </w:r>
      <w:proofErr w:type="gramStart"/>
      <w:r w:rsidRPr="00DE549F">
        <w:rPr>
          <w:rFonts w:ascii="Arial" w:eastAsia="Calibri" w:hAnsi="Arial" w:cs="Arial"/>
          <w:sz w:val="21"/>
          <w:szCs w:val="21"/>
          <w:lang w:eastAsia="es-CO"/>
        </w:rPr>
        <w:t>que</w:t>
      </w:r>
      <w:proofErr w:type="gramEnd"/>
      <w:r w:rsidRPr="00DE549F">
        <w:rPr>
          <w:rFonts w:ascii="Arial" w:eastAsia="Calibri" w:hAnsi="Arial" w:cs="Arial"/>
          <w:sz w:val="21"/>
          <w:szCs w:val="21"/>
          <w:lang w:eastAsia="es-CO"/>
        </w:rPr>
        <w:t xml:space="preserve"> a la entrada en vigencia de la presente ley, el empleador se acoja a la jornada laboral de cuarenta y dos (42) horas a la semana.</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 xml:space="preserve">Artículo 4.  Derechos adquiridos de los trabajadores. </w:t>
      </w:r>
      <w:r w:rsidRPr="00DE549F">
        <w:rPr>
          <w:rFonts w:ascii="Arial" w:eastAsia="Calibri" w:hAnsi="Arial" w:cs="Arial"/>
          <w:sz w:val="21"/>
          <w:szCs w:val="21"/>
          <w:lang w:eastAsia="es-CO"/>
        </w:rPr>
        <w:t>El empleador debe respetar todas las normas y principios que protegen al trabajador. La disminución de la jornada de trabajo no implicará la reducción de la remuneración salarial ni prestacional, ni el valor de la hora ordinaria de trabajo, ni exonera de obligaciones en favor de los trabajadores.</w:t>
      </w:r>
    </w:p>
    <w:p w:rsidR="00DE549F" w:rsidRPr="00DE549F" w:rsidRDefault="00DE549F" w:rsidP="00DE549F">
      <w:pPr>
        <w:spacing w:after="0" w:line="240" w:lineRule="auto"/>
        <w:jc w:val="both"/>
        <w:rPr>
          <w:rFonts w:ascii="Arial" w:eastAsia="Calibri" w:hAnsi="Arial" w:cs="Arial"/>
          <w:b/>
          <w:bCs/>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 xml:space="preserve">Artículo 5. Modificación Extensiva. </w:t>
      </w:r>
      <w:r w:rsidRPr="00DE549F">
        <w:rPr>
          <w:rFonts w:ascii="Arial" w:eastAsia="Calibri" w:hAnsi="Arial" w:cs="Arial"/>
          <w:sz w:val="21"/>
          <w:szCs w:val="21"/>
          <w:lang w:eastAsia="es-CO"/>
        </w:rPr>
        <w:t>En todos los artículos del Código Sustantivo del Trabajo y demás normas concordantes, en donde se haga referencia a la jornada laboral semanal de 48 horas, deberá entenderse, a partir de la entrada en vigencia de la presente ley, como jornada laboral, 42 horas a la semana, de conformidad con la aplicación gradual consagrada en el artículo 3.</w:t>
      </w:r>
    </w:p>
    <w:p w:rsidR="00DE549F" w:rsidRPr="00DE549F" w:rsidRDefault="00DE549F" w:rsidP="00DE549F">
      <w:pPr>
        <w:spacing w:after="0" w:line="240" w:lineRule="auto"/>
        <w:jc w:val="both"/>
        <w:rPr>
          <w:rFonts w:ascii="Arial" w:eastAsia="Calibri" w:hAnsi="Arial" w:cs="Arial"/>
          <w:b/>
          <w:bCs/>
          <w:sz w:val="21"/>
          <w:szCs w:val="21"/>
          <w:lang w:eastAsia="es-CO"/>
        </w:rPr>
      </w:pPr>
    </w:p>
    <w:p w:rsidR="00DE549F" w:rsidRP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Artículo 6.  Exoneración</w:t>
      </w:r>
      <w:r w:rsidRPr="00DE549F">
        <w:rPr>
          <w:rFonts w:ascii="Arial" w:eastAsia="Calibri" w:hAnsi="Arial" w:cs="Arial"/>
          <w:sz w:val="21"/>
          <w:szCs w:val="21"/>
          <w:lang w:eastAsia="es-CO"/>
        </w:rPr>
        <w:t xml:space="preserve">.   La disminución de la jornada laboral de que trata esta ley, exonera al empleador de dar aplicación al parágrafo del Artículo 3 de la Ley 1857 de 2017, así como a lo dispuesto en el artículo 21 de la ley 50 de 1990.  </w:t>
      </w:r>
    </w:p>
    <w:p w:rsidR="00DE549F" w:rsidRP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r w:rsidRPr="00DE549F">
        <w:rPr>
          <w:rFonts w:ascii="Arial" w:eastAsia="Calibri" w:hAnsi="Arial" w:cs="Arial"/>
          <w:b/>
          <w:bCs/>
          <w:sz w:val="21"/>
          <w:szCs w:val="21"/>
          <w:lang w:eastAsia="es-CO"/>
        </w:rPr>
        <w:t xml:space="preserve">Artículo 7. Vigencia. </w:t>
      </w:r>
      <w:r w:rsidRPr="00DE549F">
        <w:rPr>
          <w:rFonts w:ascii="Arial" w:eastAsia="Calibri" w:hAnsi="Arial" w:cs="Arial"/>
          <w:sz w:val="21"/>
          <w:szCs w:val="21"/>
          <w:lang w:eastAsia="es-CO"/>
        </w:rPr>
        <w:t>La presente ley empezará a regir a partir de la fecha de su publicación y deroga todas las disposiciones que le sean contrarias.</w:t>
      </w:r>
    </w:p>
    <w:p w:rsid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p>
    <w:p w:rsidR="00976F7E" w:rsidRDefault="00976F7E" w:rsidP="00DE549F">
      <w:pPr>
        <w:spacing w:after="0" w:line="240" w:lineRule="auto"/>
        <w:jc w:val="both"/>
        <w:rPr>
          <w:rFonts w:ascii="Arial" w:eastAsia="Calibri" w:hAnsi="Arial" w:cs="Arial"/>
          <w:b/>
          <w:sz w:val="21"/>
          <w:szCs w:val="21"/>
          <w:lang w:eastAsia="es-CO"/>
        </w:rPr>
      </w:pPr>
    </w:p>
    <w:p w:rsidR="00976F7E" w:rsidRDefault="00976F7E" w:rsidP="00DE549F">
      <w:pPr>
        <w:spacing w:after="0" w:line="240" w:lineRule="auto"/>
        <w:jc w:val="both"/>
        <w:rPr>
          <w:rFonts w:ascii="Arial" w:eastAsia="Calibri" w:hAnsi="Arial" w:cs="Arial"/>
          <w:b/>
          <w:sz w:val="21"/>
          <w:szCs w:val="21"/>
          <w:lang w:eastAsia="es-CO"/>
        </w:rPr>
      </w:pPr>
    </w:p>
    <w:p w:rsidR="00DE549F" w:rsidRPr="00976F7E" w:rsidRDefault="00CC1CF9" w:rsidP="00DE549F">
      <w:pPr>
        <w:spacing w:after="0" w:line="240" w:lineRule="auto"/>
        <w:jc w:val="both"/>
        <w:rPr>
          <w:rFonts w:ascii="Arial" w:eastAsia="Calibri" w:hAnsi="Arial" w:cs="Arial"/>
          <w:b/>
          <w:sz w:val="21"/>
          <w:szCs w:val="21"/>
          <w:lang w:eastAsia="es-CO"/>
        </w:rPr>
      </w:pPr>
      <w:r w:rsidRPr="00976F7E">
        <w:rPr>
          <w:rFonts w:ascii="Arial" w:eastAsia="Calibri" w:hAnsi="Arial" w:cs="Arial"/>
          <w:b/>
          <w:sz w:val="21"/>
          <w:szCs w:val="21"/>
          <w:lang w:eastAsia="es-CO"/>
        </w:rPr>
        <w:t>Jhon Arley Murillo Benítez</w:t>
      </w:r>
      <w:r w:rsidR="00976F7E">
        <w:rPr>
          <w:rFonts w:ascii="Arial" w:eastAsia="Calibri" w:hAnsi="Arial" w:cs="Arial"/>
          <w:b/>
          <w:sz w:val="21"/>
          <w:szCs w:val="21"/>
          <w:lang w:eastAsia="es-CO"/>
        </w:rPr>
        <w:tab/>
      </w:r>
      <w:r w:rsidRPr="00976F7E">
        <w:rPr>
          <w:rFonts w:ascii="Arial" w:eastAsia="Calibri" w:hAnsi="Arial" w:cs="Arial"/>
          <w:b/>
          <w:sz w:val="21"/>
          <w:szCs w:val="21"/>
          <w:lang w:eastAsia="es-CO"/>
        </w:rPr>
        <w:tab/>
      </w:r>
      <w:r w:rsidRPr="00976F7E">
        <w:rPr>
          <w:rFonts w:ascii="Arial" w:eastAsia="Calibri" w:hAnsi="Arial" w:cs="Arial"/>
          <w:b/>
          <w:sz w:val="21"/>
          <w:szCs w:val="21"/>
          <w:lang w:eastAsia="es-CO"/>
        </w:rPr>
        <w:tab/>
      </w:r>
      <w:r w:rsidRPr="00976F7E">
        <w:rPr>
          <w:rFonts w:ascii="Arial" w:eastAsia="Calibri" w:hAnsi="Arial" w:cs="Arial"/>
          <w:b/>
          <w:sz w:val="21"/>
          <w:szCs w:val="21"/>
          <w:lang w:eastAsia="es-CO"/>
        </w:rPr>
        <w:tab/>
      </w:r>
      <w:r w:rsidRPr="00976F7E">
        <w:rPr>
          <w:rFonts w:ascii="Arial" w:eastAsia="Calibri" w:hAnsi="Arial" w:cs="Arial"/>
          <w:b/>
          <w:sz w:val="21"/>
          <w:szCs w:val="21"/>
          <w:lang w:eastAsia="es-CO"/>
        </w:rPr>
        <w:tab/>
      </w:r>
      <w:r w:rsidR="00976F7E">
        <w:rPr>
          <w:rFonts w:ascii="Arial" w:eastAsia="Calibri" w:hAnsi="Arial" w:cs="Arial"/>
          <w:b/>
          <w:sz w:val="21"/>
          <w:szCs w:val="21"/>
          <w:lang w:eastAsia="es-CO"/>
        </w:rPr>
        <w:tab/>
      </w:r>
      <w:r w:rsidRPr="00976F7E">
        <w:rPr>
          <w:rFonts w:ascii="Arial" w:eastAsia="Calibri" w:hAnsi="Arial" w:cs="Arial"/>
          <w:b/>
          <w:sz w:val="21"/>
          <w:szCs w:val="21"/>
          <w:lang w:eastAsia="es-CO"/>
        </w:rPr>
        <w:t>Jairo Reinaldo Cala Suarez</w:t>
      </w:r>
    </w:p>
    <w:p w:rsidR="00DE549F" w:rsidRDefault="00976F7E" w:rsidP="00DE549F">
      <w:pPr>
        <w:spacing w:after="0" w:line="240" w:lineRule="auto"/>
        <w:jc w:val="both"/>
        <w:rPr>
          <w:rFonts w:ascii="Arial" w:eastAsia="Calibri" w:hAnsi="Arial" w:cs="Arial"/>
          <w:sz w:val="21"/>
          <w:szCs w:val="21"/>
          <w:lang w:eastAsia="es-CO"/>
        </w:rPr>
      </w:pPr>
      <w:r>
        <w:rPr>
          <w:rFonts w:ascii="Arial" w:eastAsia="Calibri" w:hAnsi="Arial" w:cs="Arial"/>
          <w:sz w:val="21"/>
          <w:szCs w:val="21"/>
          <w:lang w:eastAsia="es-CO"/>
        </w:rPr>
        <w:t>Coordinador Ponente</w:t>
      </w:r>
      <w:r>
        <w:rPr>
          <w:rFonts w:ascii="Arial" w:eastAsia="Calibri" w:hAnsi="Arial" w:cs="Arial"/>
          <w:sz w:val="21"/>
          <w:szCs w:val="21"/>
          <w:lang w:eastAsia="es-CO"/>
        </w:rPr>
        <w:tab/>
      </w:r>
      <w:r>
        <w:rPr>
          <w:rFonts w:ascii="Arial" w:eastAsia="Calibri" w:hAnsi="Arial" w:cs="Arial"/>
          <w:sz w:val="21"/>
          <w:szCs w:val="21"/>
          <w:lang w:eastAsia="es-CO"/>
        </w:rPr>
        <w:tab/>
      </w:r>
      <w:r>
        <w:rPr>
          <w:rFonts w:ascii="Arial" w:eastAsia="Calibri" w:hAnsi="Arial" w:cs="Arial"/>
          <w:sz w:val="21"/>
          <w:szCs w:val="21"/>
          <w:lang w:eastAsia="es-CO"/>
        </w:rPr>
        <w:tab/>
      </w:r>
      <w:r>
        <w:rPr>
          <w:rFonts w:ascii="Arial" w:eastAsia="Calibri" w:hAnsi="Arial" w:cs="Arial"/>
          <w:sz w:val="21"/>
          <w:szCs w:val="21"/>
          <w:lang w:eastAsia="es-CO"/>
        </w:rPr>
        <w:tab/>
      </w:r>
      <w:r>
        <w:rPr>
          <w:rFonts w:ascii="Arial" w:eastAsia="Calibri" w:hAnsi="Arial" w:cs="Arial"/>
          <w:sz w:val="21"/>
          <w:szCs w:val="21"/>
          <w:lang w:eastAsia="es-CO"/>
        </w:rPr>
        <w:tab/>
      </w:r>
      <w:r>
        <w:rPr>
          <w:rFonts w:ascii="Arial" w:eastAsia="Calibri" w:hAnsi="Arial" w:cs="Arial"/>
          <w:sz w:val="21"/>
          <w:szCs w:val="21"/>
          <w:lang w:eastAsia="es-CO"/>
        </w:rPr>
        <w:tab/>
      </w:r>
      <w:r>
        <w:rPr>
          <w:rFonts w:ascii="Arial" w:eastAsia="Calibri" w:hAnsi="Arial" w:cs="Arial"/>
          <w:sz w:val="21"/>
          <w:szCs w:val="21"/>
          <w:lang w:eastAsia="es-CO"/>
        </w:rPr>
        <w:tab/>
        <w:t>Ponente</w:t>
      </w:r>
      <w:bookmarkStart w:id="0" w:name="_GoBack"/>
      <w:bookmarkEnd w:id="0"/>
    </w:p>
    <w:p w:rsidR="00DE549F" w:rsidRDefault="00976F7E" w:rsidP="00DE549F">
      <w:pPr>
        <w:spacing w:after="0" w:line="240" w:lineRule="auto"/>
        <w:jc w:val="both"/>
        <w:rPr>
          <w:rFonts w:ascii="Arial" w:eastAsia="Calibri" w:hAnsi="Arial" w:cs="Arial"/>
          <w:sz w:val="21"/>
          <w:szCs w:val="21"/>
          <w:lang w:eastAsia="es-CO"/>
        </w:rPr>
      </w:pPr>
      <w:r>
        <w:rPr>
          <w:rFonts w:ascii="Arial" w:eastAsia="Calibri" w:hAnsi="Arial" w:cs="Arial"/>
          <w:sz w:val="21"/>
          <w:szCs w:val="21"/>
          <w:lang w:eastAsia="es-CO"/>
        </w:rPr>
        <w:tab/>
      </w:r>
    </w:p>
    <w:p w:rsid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p>
    <w:p w:rsidR="00DE549F" w:rsidRDefault="00DE549F" w:rsidP="00DE549F">
      <w:pPr>
        <w:spacing w:after="0" w:line="240" w:lineRule="auto"/>
        <w:jc w:val="both"/>
        <w:rPr>
          <w:rFonts w:ascii="Arial" w:eastAsia="Calibri" w:hAnsi="Arial" w:cs="Arial"/>
          <w:sz w:val="21"/>
          <w:szCs w:val="21"/>
          <w:lang w:eastAsia="es-CO"/>
        </w:rPr>
      </w:pPr>
    </w:p>
    <w:p w:rsidR="00DE549F" w:rsidRPr="00DE549F" w:rsidRDefault="00976F7E" w:rsidP="00976F7E">
      <w:pPr>
        <w:spacing w:after="0" w:line="240" w:lineRule="auto"/>
        <w:ind w:left="2124" w:firstLine="708"/>
        <w:jc w:val="both"/>
        <w:rPr>
          <w:rFonts w:ascii="Century Gothic" w:eastAsia="Calibri" w:hAnsi="Century Gothic" w:cs="Times New Roman"/>
          <w:b/>
          <w:lang w:eastAsia="es-CO"/>
        </w:rPr>
      </w:pPr>
      <w:r w:rsidRPr="00976F7E">
        <w:rPr>
          <w:rFonts w:ascii="Arial" w:eastAsia="Calibri" w:hAnsi="Arial" w:cs="Arial"/>
          <w:b/>
          <w:sz w:val="21"/>
          <w:szCs w:val="21"/>
          <w:lang w:eastAsia="es-CO"/>
        </w:rPr>
        <w:t>Jairo Giovanny Cristancho Tarache</w:t>
      </w:r>
    </w:p>
    <w:p w:rsidR="00A35FFC" w:rsidRPr="00A35FFC" w:rsidRDefault="00976F7E" w:rsidP="00976F7E">
      <w:pPr>
        <w:pStyle w:val="Sinespaciado"/>
        <w:ind w:left="2124" w:firstLine="708"/>
        <w:rPr>
          <w:rFonts w:ascii="Arial" w:hAnsi="Arial" w:cs="Arial"/>
        </w:rPr>
      </w:pPr>
      <w:r>
        <w:rPr>
          <w:rFonts w:ascii="Arial" w:hAnsi="Arial" w:cs="Arial"/>
        </w:rPr>
        <w:t>Ponente</w:t>
      </w:r>
    </w:p>
    <w:p w:rsidR="00A35FFC" w:rsidRPr="00A35FFC" w:rsidRDefault="00A35FFC" w:rsidP="00A35FFC">
      <w:pPr>
        <w:pStyle w:val="Sinespaciado"/>
        <w:rPr>
          <w:rFonts w:ascii="Arial" w:hAnsi="Arial" w:cs="Arial"/>
        </w:rPr>
      </w:pPr>
    </w:p>
    <w:sectPr w:rsidR="00A35FFC" w:rsidRPr="00A35FFC" w:rsidSect="00CC1CF9">
      <w:headerReference w:type="default" r:id="rId8"/>
      <w:footerReference w:type="default" r:id="rId9"/>
      <w:pgSz w:w="12240" w:h="15840" w:code="1"/>
      <w:pgMar w:top="1701" w:right="1021" w:bottom="284" w:left="1588"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C4D" w:rsidRDefault="00F16C4D" w:rsidP="001A75AA">
      <w:pPr>
        <w:spacing w:after="0" w:line="240" w:lineRule="auto"/>
      </w:pPr>
      <w:r>
        <w:separator/>
      </w:r>
    </w:p>
  </w:endnote>
  <w:endnote w:type="continuationSeparator" w:id="0">
    <w:p w:rsidR="00F16C4D" w:rsidRDefault="00F16C4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C4D" w:rsidRDefault="00F16C4D" w:rsidP="001A75AA">
      <w:pPr>
        <w:spacing w:after="0" w:line="240" w:lineRule="auto"/>
      </w:pPr>
      <w:r>
        <w:separator/>
      </w:r>
    </w:p>
  </w:footnote>
  <w:footnote w:type="continuationSeparator" w:id="0">
    <w:p w:rsidR="00F16C4D" w:rsidRDefault="00F16C4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7"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4"/>
  </w:num>
  <w:num w:numId="4">
    <w:abstractNumId w:val="15"/>
  </w:num>
  <w:num w:numId="5">
    <w:abstractNumId w:val="0"/>
  </w:num>
  <w:num w:numId="6">
    <w:abstractNumId w:val="18"/>
  </w:num>
  <w:num w:numId="7">
    <w:abstractNumId w:val="34"/>
  </w:num>
  <w:num w:numId="8">
    <w:abstractNumId w:val="6"/>
  </w:num>
  <w:num w:numId="9">
    <w:abstractNumId w:val="5"/>
  </w:num>
  <w:num w:numId="10">
    <w:abstractNumId w:val="24"/>
  </w:num>
  <w:num w:numId="11">
    <w:abstractNumId w:val="31"/>
  </w:num>
  <w:num w:numId="12">
    <w:abstractNumId w:val="12"/>
  </w:num>
  <w:num w:numId="13">
    <w:abstractNumId w:val="8"/>
  </w:num>
  <w:num w:numId="14">
    <w:abstractNumId w:val="16"/>
  </w:num>
  <w:num w:numId="15">
    <w:abstractNumId w:val="11"/>
  </w:num>
  <w:num w:numId="16">
    <w:abstractNumId w:val="30"/>
  </w:num>
  <w:num w:numId="17">
    <w:abstractNumId w:val="21"/>
  </w:num>
  <w:num w:numId="18">
    <w:abstractNumId w:val="19"/>
  </w:num>
  <w:num w:numId="19">
    <w:abstractNumId w:val="23"/>
  </w:num>
  <w:num w:numId="20">
    <w:abstractNumId w:val="32"/>
  </w:num>
  <w:num w:numId="21">
    <w:abstractNumId w:val="2"/>
  </w:num>
  <w:num w:numId="22">
    <w:abstractNumId w:val="13"/>
  </w:num>
  <w:num w:numId="23">
    <w:abstractNumId w:val="7"/>
  </w:num>
  <w:num w:numId="24">
    <w:abstractNumId w:val="29"/>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7"/>
  </w:num>
  <w:num w:numId="33">
    <w:abstractNumId w:val="22"/>
  </w:num>
  <w:num w:numId="34">
    <w:abstractNumId w:val="2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2473"/>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6F7E"/>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5FFC"/>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D15BA"/>
    <w:rsid w:val="00BD2462"/>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3443"/>
    <w:rsid w:val="00CB4C8E"/>
    <w:rsid w:val="00CC1CF9"/>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49F"/>
    <w:rsid w:val="00DE5D05"/>
    <w:rsid w:val="00DF1E48"/>
    <w:rsid w:val="00E00117"/>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6C4D"/>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5412"/>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FD762-4D2C-4676-B32A-C7154233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853</Words>
  <Characters>4693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3</cp:revision>
  <cp:lastPrinted>2021-05-25T22:25:00Z</cp:lastPrinted>
  <dcterms:created xsi:type="dcterms:W3CDTF">2021-06-02T22:47:00Z</dcterms:created>
  <dcterms:modified xsi:type="dcterms:W3CDTF">2021-06-02T23:19:00Z</dcterms:modified>
</cp:coreProperties>
</file>