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039072" w14:textId="7F6CFAF5" w:rsidR="00E55EFA" w:rsidRPr="007E7C79" w:rsidRDefault="00E55EFA" w:rsidP="00E66FB7">
      <w:pPr>
        <w:jc w:val="center"/>
        <w:rPr>
          <w:rFonts w:ascii="Georgia" w:eastAsia="Arial" w:hAnsi="Georgia" w:cs="Arial"/>
          <w:b/>
          <w:i/>
        </w:rPr>
      </w:pPr>
      <w:r w:rsidRPr="007E7C79">
        <w:rPr>
          <w:rFonts w:ascii="Georgia" w:eastAsia="Arial" w:hAnsi="Georgia" w:cs="Arial"/>
          <w:b/>
          <w:i/>
        </w:rPr>
        <w:t>TEXTO APROBADO EN PRIMER DEBATE POR LA COMISIÓN TERCERA CONSTITUCIONAL PERMANENTE DE LA HONORABLE CÁMARA DE REP</w:t>
      </w:r>
      <w:r w:rsidR="0058533D" w:rsidRPr="007E7C79">
        <w:rPr>
          <w:rFonts w:ascii="Georgia" w:eastAsia="Arial" w:hAnsi="Georgia" w:cs="Arial"/>
          <w:b/>
          <w:i/>
        </w:rPr>
        <w:t>RESENTA</w:t>
      </w:r>
      <w:r w:rsidR="0002051F" w:rsidRPr="007E7C79">
        <w:rPr>
          <w:rFonts w:ascii="Georgia" w:eastAsia="Arial" w:hAnsi="Georgia" w:cs="Arial"/>
          <w:b/>
          <w:i/>
        </w:rPr>
        <w:t xml:space="preserve">NTES, EN SESIÓN FORMAL VIRTUAL </w:t>
      </w:r>
      <w:r w:rsidR="00C94B4E" w:rsidRPr="007E7C79">
        <w:rPr>
          <w:rFonts w:ascii="Georgia" w:eastAsia="Arial" w:hAnsi="Georgia" w:cs="Arial"/>
          <w:b/>
          <w:i/>
        </w:rPr>
        <w:t xml:space="preserve">DEL DÍA MIÉRCOLES </w:t>
      </w:r>
      <w:r w:rsidR="001F1E4D" w:rsidRPr="007E7C79">
        <w:rPr>
          <w:rFonts w:ascii="Georgia" w:eastAsia="Arial" w:hAnsi="Georgia" w:cs="Arial"/>
          <w:b/>
          <w:i/>
        </w:rPr>
        <w:t>VEINTICINCO</w:t>
      </w:r>
      <w:r w:rsidR="00E51B27" w:rsidRPr="007E7C79">
        <w:rPr>
          <w:rFonts w:ascii="Georgia" w:eastAsia="Arial" w:hAnsi="Georgia" w:cs="Arial"/>
          <w:b/>
          <w:i/>
        </w:rPr>
        <w:t xml:space="preserve"> (25)</w:t>
      </w:r>
      <w:r w:rsidR="001F1E4D" w:rsidRPr="007E7C79">
        <w:rPr>
          <w:rFonts w:ascii="Georgia" w:eastAsia="Arial" w:hAnsi="Georgia" w:cs="Arial"/>
          <w:b/>
          <w:i/>
        </w:rPr>
        <w:t xml:space="preserve"> </w:t>
      </w:r>
      <w:r w:rsidR="00C94B4E" w:rsidRPr="007E7C79">
        <w:rPr>
          <w:rFonts w:ascii="Georgia" w:eastAsia="Arial" w:hAnsi="Georgia" w:cs="Arial"/>
          <w:b/>
          <w:i/>
        </w:rPr>
        <w:t xml:space="preserve">DE NOVIEMBRE </w:t>
      </w:r>
      <w:r w:rsidRPr="007E7C79">
        <w:rPr>
          <w:rFonts w:ascii="Georgia" w:eastAsia="Arial" w:hAnsi="Georgia" w:cs="Arial"/>
          <w:b/>
          <w:i/>
        </w:rPr>
        <w:t>DE DOS</w:t>
      </w:r>
      <w:r w:rsidR="0058533D" w:rsidRPr="007E7C79">
        <w:rPr>
          <w:rFonts w:ascii="Georgia" w:eastAsia="Arial" w:hAnsi="Georgia" w:cs="Arial"/>
          <w:b/>
          <w:i/>
        </w:rPr>
        <w:t xml:space="preserve"> MIL VEINTE (2020</w:t>
      </w:r>
      <w:r w:rsidRPr="007E7C79">
        <w:rPr>
          <w:rFonts w:ascii="Georgia" w:eastAsia="Arial" w:hAnsi="Georgia" w:cs="Arial"/>
          <w:b/>
          <w:i/>
        </w:rPr>
        <w:t>)</w:t>
      </w:r>
    </w:p>
    <w:p w14:paraId="69BB9E02" w14:textId="77777777" w:rsidR="00E55EFA" w:rsidRPr="007E7C79" w:rsidRDefault="00E55EFA" w:rsidP="00E66FB7">
      <w:pPr>
        <w:rPr>
          <w:rFonts w:ascii="Georgia" w:hAnsi="Georgia" w:cs="Arial"/>
          <w:b/>
          <w:i/>
        </w:rPr>
      </w:pPr>
    </w:p>
    <w:p w14:paraId="537B20B5" w14:textId="2577FC92" w:rsidR="00682F31" w:rsidRPr="007E7C79" w:rsidRDefault="00682F31" w:rsidP="00E66FB7">
      <w:pPr>
        <w:jc w:val="center"/>
        <w:rPr>
          <w:rFonts w:ascii="Georgia" w:hAnsi="Georgia" w:cs="Arial"/>
          <w:b/>
          <w:i/>
        </w:rPr>
      </w:pPr>
      <w:r w:rsidRPr="007E7C79">
        <w:rPr>
          <w:rFonts w:ascii="Georgia" w:hAnsi="Georgia" w:cs="Arial"/>
          <w:b/>
          <w:i/>
        </w:rPr>
        <w:t xml:space="preserve">AL PROYECTO DE LEY </w:t>
      </w:r>
      <w:r w:rsidR="00377E8C" w:rsidRPr="007E7C79">
        <w:rPr>
          <w:rFonts w:ascii="Georgia" w:hAnsi="Georgia" w:cs="Arial"/>
          <w:b/>
          <w:i/>
        </w:rPr>
        <w:t>N°</w:t>
      </w:r>
      <w:r w:rsidR="00E66FB7" w:rsidRPr="007E7C79">
        <w:rPr>
          <w:rFonts w:ascii="Georgia" w:hAnsi="Georgia" w:cs="Arial"/>
          <w:b/>
          <w:i/>
        </w:rPr>
        <w:t>. 002</w:t>
      </w:r>
      <w:r w:rsidR="00776550" w:rsidRPr="007E7C79">
        <w:rPr>
          <w:rFonts w:ascii="Georgia" w:hAnsi="Georgia" w:cs="Arial"/>
          <w:b/>
          <w:i/>
        </w:rPr>
        <w:t xml:space="preserve"> </w:t>
      </w:r>
      <w:r w:rsidR="0058533D" w:rsidRPr="007E7C79">
        <w:rPr>
          <w:rFonts w:ascii="Georgia" w:hAnsi="Georgia" w:cs="Arial"/>
          <w:b/>
          <w:i/>
        </w:rPr>
        <w:t>DE 2020</w:t>
      </w:r>
      <w:r w:rsidRPr="007E7C79">
        <w:rPr>
          <w:rFonts w:ascii="Georgia" w:hAnsi="Georgia" w:cs="Arial"/>
          <w:b/>
          <w:i/>
        </w:rPr>
        <w:t xml:space="preserve"> CÁMARA</w:t>
      </w:r>
    </w:p>
    <w:p w14:paraId="78A5E1DF" w14:textId="3EC5742A" w:rsidR="00682F31" w:rsidRPr="00E66FB7" w:rsidRDefault="00682F31" w:rsidP="00E66FB7">
      <w:pPr>
        <w:rPr>
          <w:rFonts w:ascii="Georgia" w:hAnsi="Georgia" w:cs="Arial"/>
        </w:rPr>
      </w:pPr>
    </w:p>
    <w:p w14:paraId="0ED71A5B" w14:textId="32015D9E" w:rsidR="00682F31" w:rsidRPr="007E7C79" w:rsidRDefault="0058533D" w:rsidP="00A445C0">
      <w:pPr>
        <w:jc w:val="center"/>
        <w:rPr>
          <w:rFonts w:ascii="Georgia" w:hAnsi="Georgia" w:cs="Arial"/>
          <w:i/>
        </w:rPr>
      </w:pPr>
      <w:r w:rsidRPr="00E66FB7">
        <w:rPr>
          <w:rFonts w:ascii="Georgia" w:hAnsi="Georgia" w:cs="Arial"/>
        </w:rPr>
        <w:t>“</w:t>
      </w:r>
      <w:r w:rsidR="00630D65" w:rsidRPr="007E7C79">
        <w:rPr>
          <w:rFonts w:ascii="Georgia" w:hAnsi="Georgia" w:cs="Arial"/>
          <w:i/>
        </w:rPr>
        <w:t>Por</w:t>
      </w:r>
      <w:r w:rsidR="00C94B4E" w:rsidRPr="007E7C79">
        <w:rPr>
          <w:rFonts w:ascii="Georgia" w:hAnsi="Georgia" w:cs="Arial"/>
          <w:i/>
        </w:rPr>
        <w:t xml:space="preserve"> m</w:t>
      </w:r>
      <w:r w:rsidR="001F1E4D" w:rsidRPr="007E7C79">
        <w:rPr>
          <w:rFonts w:ascii="Georgia" w:hAnsi="Georgia" w:cs="Arial"/>
          <w:i/>
        </w:rPr>
        <w:t>e</w:t>
      </w:r>
      <w:r w:rsidR="00E66FB7" w:rsidRPr="007E7C79">
        <w:rPr>
          <w:rFonts w:ascii="Georgia" w:hAnsi="Georgia" w:cs="Arial"/>
          <w:i/>
        </w:rPr>
        <w:t>dio del cual se modifica el artículo 2° de la Ley 1814 de 2016</w:t>
      </w:r>
      <w:r w:rsidR="00C94B4E" w:rsidRPr="007E7C79">
        <w:rPr>
          <w:rFonts w:ascii="Georgia" w:hAnsi="Georgia" w:cs="Arial"/>
          <w:i/>
        </w:rPr>
        <w:t>”.</w:t>
      </w:r>
    </w:p>
    <w:p w14:paraId="3F71AED8" w14:textId="074D7B20" w:rsidR="00BB5F37" w:rsidRPr="007E7C79" w:rsidRDefault="00BB5F37" w:rsidP="00A445C0">
      <w:pPr>
        <w:jc w:val="center"/>
        <w:rPr>
          <w:rFonts w:ascii="Georgia" w:hAnsi="Georgia" w:cs="Arial"/>
          <w:b/>
          <w:i/>
        </w:rPr>
      </w:pPr>
    </w:p>
    <w:p w14:paraId="42792842" w14:textId="4A048D9B" w:rsidR="00BB5F37" w:rsidRPr="007E7C79" w:rsidRDefault="00BB5F37" w:rsidP="00E66FB7">
      <w:pPr>
        <w:jc w:val="center"/>
        <w:rPr>
          <w:rFonts w:ascii="Georgia" w:hAnsi="Georgia" w:cs="Arial"/>
          <w:b/>
          <w:i/>
        </w:rPr>
      </w:pPr>
      <w:r w:rsidRPr="007E7C79">
        <w:rPr>
          <w:rFonts w:ascii="Georgia" w:hAnsi="Georgia" w:cs="Arial"/>
          <w:b/>
          <w:i/>
        </w:rPr>
        <w:t>EL Congreso de Colombia</w:t>
      </w:r>
    </w:p>
    <w:p w14:paraId="2CBCB063" w14:textId="08C90292" w:rsidR="00CA1D09" w:rsidRPr="007E7C79" w:rsidRDefault="00CA1D09" w:rsidP="00E66FB7">
      <w:pPr>
        <w:jc w:val="center"/>
        <w:rPr>
          <w:rFonts w:ascii="Georgia" w:hAnsi="Georgia" w:cs="Arial"/>
          <w:b/>
          <w:i/>
        </w:rPr>
      </w:pPr>
    </w:p>
    <w:p w14:paraId="2BB95CE2" w14:textId="79364C9F" w:rsidR="00BB5F37" w:rsidRPr="007E7C79" w:rsidRDefault="00BB5F37" w:rsidP="00E66FB7">
      <w:pPr>
        <w:jc w:val="center"/>
        <w:rPr>
          <w:rFonts w:ascii="Georgia" w:hAnsi="Georgia" w:cs="Arial"/>
          <w:b/>
          <w:i/>
        </w:rPr>
      </w:pPr>
      <w:r w:rsidRPr="007E7C79">
        <w:rPr>
          <w:rFonts w:ascii="Georgia" w:hAnsi="Georgia" w:cs="Arial"/>
          <w:b/>
          <w:i/>
        </w:rPr>
        <w:t>DECRETA:</w:t>
      </w:r>
    </w:p>
    <w:p w14:paraId="33265A50" w14:textId="61636DED" w:rsidR="00E66FB7" w:rsidRPr="00D560C5" w:rsidRDefault="00E66FB7" w:rsidP="00E66FB7">
      <w:pPr>
        <w:rPr>
          <w:rFonts w:ascii="Georgia" w:hAnsi="Georgia" w:cs="Arial"/>
          <w:b/>
          <w:i/>
        </w:rPr>
      </w:pPr>
    </w:p>
    <w:p w14:paraId="2BFBF9B5" w14:textId="534402B8" w:rsidR="00D560C5" w:rsidRDefault="00E66FB7" w:rsidP="00A445C0">
      <w:pPr>
        <w:rPr>
          <w:rFonts w:ascii="Georgia" w:hAnsi="Georgia" w:cs="Arial"/>
          <w:i/>
        </w:rPr>
      </w:pPr>
      <w:r w:rsidRPr="00D560C5">
        <w:rPr>
          <w:rFonts w:ascii="Georgia" w:hAnsi="Georgia" w:cs="Arial"/>
          <w:b/>
          <w:i/>
        </w:rPr>
        <w:t>ARTÍCULO 1</w:t>
      </w:r>
      <w:r w:rsidR="00A445C0">
        <w:rPr>
          <w:rFonts w:ascii="Georgia" w:hAnsi="Georgia" w:cs="Arial"/>
          <w:b/>
          <w:i/>
        </w:rPr>
        <w:t xml:space="preserve">°. Objeto. </w:t>
      </w:r>
      <w:r w:rsidR="00A445C0">
        <w:rPr>
          <w:rFonts w:ascii="Georgia" w:hAnsi="Georgia" w:cs="Arial"/>
          <w:i/>
        </w:rPr>
        <w:t>Autorizar la financiación de la matrícula de los estudiantes de la Universidad Sur Colombiana, con recursos de la estampilla “Pro desarrollo de la Universidad Sur</w:t>
      </w:r>
      <w:r w:rsidR="001E5642">
        <w:rPr>
          <w:rFonts w:ascii="Georgia" w:hAnsi="Georgia" w:cs="Arial"/>
          <w:i/>
        </w:rPr>
        <w:t>c</w:t>
      </w:r>
      <w:r w:rsidR="00A445C0">
        <w:rPr>
          <w:rFonts w:ascii="Georgia" w:hAnsi="Georgia" w:cs="Arial"/>
          <w:i/>
        </w:rPr>
        <w:t>olombiana”, creada por la Ley 136 de 1997 y renovada por la Ley 1814 de 2016.</w:t>
      </w:r>
    </w:p>
    <w:p w14:paraId="0AACACCA" w14:textId="37EE6BB8" w:rsidR="00D560C5" w:rsidRDefault="00D560C5" w:rsidP="00E66FB7">
      <w:pPr>
        <w:rPr>
          <w:rFonts w:ascii="Georgia" w:hAnsi="Georgia" w:cs="Arial"/>
          <w:i/>
        </w:rPr>
      </w:pPr>
    </w:p>
    <w:p w14:paraId="5295A646" w14:textId="6A211BAB" w:rsidR="00134BB4" w:rsidRDefault="00D560C5" w:rsidP="00A445C0">
      <w:pPr>
        <w:rPr>
          <w:rFonts w:ascii="Georgia" w:hAnsi="Georgia" w:cs="Arial"/>
          <w:i/>
        </w:rPr>
      </w:pPr>
      <w:r w:rsidRPr="00D560C5">
        <w:rPr>
          <w:rFonts w:ascii="Georgia" w:hAnsi="Georgia" w:cs="Arial"/>
          <w:b/>
          <w:i/>
        </w:rPr>
        <w:t>ARTÍCULO 2</w:t>
      </w:r>
      <w:r w:rsidR="00A445C0">
        <w:rPr>
          <w:rFonts w:ascii="Georgia" w:hAnsi="Georgia" w:cs="Arial"/>
          <w:b/>
          <w:i/>
        </w:rPr>
        <w:t xml:space="preserve">°. </w:t>
      </w:r>
      <w:r w:rsidR="00A445C0" w:rsidRPr="00A445C0">
        <w:rPr>
          <w:rFonts w:ascii="Georgia" w:hAnsi="Georgia" w:cs="Arial"/>
          <w:i/>
        </w:rPr>
        <w:t xml:space="preserve">Modifíquese el artículo 2° </w:t>
      </w:r>
      <w:r w:rsidR="00A445C0">
        <w:rPr>
          <w:rFonts w:ascii="Georgia" w:hAnsi="Georgia" w:cs="Arial"/>
          <w:i/>
        </w:rPr>
        <w:t xml:space="preserve">de la Ley 1814 de 2016, el cual quedará así: </w:t>
      </w:r>
    </w:p>
    <w:p w14:paraId="6ED7CC4D" w14:textId="23C166E4" w:rsidR="00A445C0" w:rsidRPr="00A445C0" w:rsidRDefault="00A445C0" w:rsidP="00A445C0">
      <w:pPr>
        <w:rPr>
          <w:rFonts w:ascii="Georgia" w:hAnsi="Georgia" w:cs="Arial"/>
          <w:i/>
        </w:rPr>
      </w:pPr>
      <w:r>
        <w:rPr>
          <w:rFonts w:ascii="Georgia" w:hAnsi="Georgia" w:cs="Arial"/>
          <w:i/>
        </w:rPr>
        <w:t xml:space="preserve">El artículo 3° de la ley 367 de 1997, quedará así: </w:t>
      </w:r>
    </w:p>
    <w:p w14:paraId="178D414F" w14:textId="210F2873" w:rsidR="00134BB4" w:rsidRPr="00A445C0" w:rsidRDefault="00134BB4" w:rsidP="00E66FB7">
      <w:pPr>
        <w:rPr>
          <w:rFonts w:ascii="Georgia" w:hAnsi="Georgia" w:cs="Arial"/>
          <w:i/>
        </w:rPr>
      </w:pPr>
    </w:p>
    <w:p w14:paraId="63FC90F2" w14:textId="67C44A18" w:rsidR="007E7C79" w:rsidRDefault="00A445C0" w:rsidP="00E66FB7">
      <w:pPr>
        <w:rPr>
          <w:rFonts w:ascii="Georgia" w:hAnsi="Georgia" w:cs="Arial"/>
          <w:i/>
        </w:rPr>
      </w:pPr>
      <w:r>
        <w:rPr>
          <w:rFonts w:ascii="Georgia" w:hAnsi="Georgia" w:cs="Arial"/>
          <w:b/>
          <w:i/>
        </w:rPr>
        <w:t>A</w:t>
      </w:r>
      <w:r w:rsidR="001E5642">
        <w:rPr>
          <w:rFonts w:ascii="Georgia" w:hAnsi="Georgia" w:cs="Arial"/>
          <w:b/>
          <w:i/>
        </w:rPr>
        <w:t>rtículo 3</w:t>
      </w:r>
      <w:r w:rsidR="00134BB4" w:rsidRPr="00134BB4">
        <w:rPr>
          <w:rFonts w:ascii="Georgia" w:hAnsi="Georgia" w:cs="Arial"/>
          <w:b/>
          <w:i/>
        </w:rPr>
        <w:t xml:space="preserve">. </w:t>
      </w:r>
      <w:r w:rsidRPr="00A445C0">
        <w:rPr>
          <w:rFonts w:ascii="Georgia" w:hAnsi="Georgia" w:cs="Arial"/>
          <w:i/>
        </w:rPr>
        <w:t xml:space="preserve">Autorícese a la Asamblea </w:t>
      </w:r>
      <w:r w:rsidR="001E5642">
        <w:rPr>
          <w:rFonts w:ascii="Georgia" w:hAnsi="Georgia" w:cs="Arial"/>
          <w:i/>
        </w:rPr>
        <w:t>Departamental, p</w:t>
      </w:r>
      <w:r>
        <w:rPr>
          <w:rFonts w:ascii="Georgia" w:hAnsi="Georgia" w:cs="Arial"/>
          <w:i/>
        </w:rPr>
        <w:t xml:space="preserve">ara que ordenen la emisión de la estampilla “Pro desarrollo de la Universidad Surcolombiana en el departamento del Huila”, cuyo producido se destinará al mantenimiento y/o ampliación de la infraestructura física de la Universidad, al igual que para la </w:t>
      </w:r>
      <w:r>
        <w:rPr>
          <w:rFonts w:ascii="Georgia" w:hAnsi="Georgia" w:cs="Arial"/>
          <w:i/>
        </w:rPr>
        <w:lastRenderedPageBreak/>
        <w:t xml:space="preserve">adecuación de esta con destino al establecimiento de centros </w:t>
      </w:r>
      <w:r w:rsidR="007E7C79">
        <w:rPr>
          <w:rFonts w:ascii="Georgia" w:hAnsi="Georgia" w:cs="Arial"/>
          <w:i/>
        </w:rPr>
        <w:t>de investigación y programas de pregrado y posgrado; financiamiento de programas específicos que tienda a elevar el nivel científico de la Universidad, equipos de laboratorio, dotación y fortalecimiento de bibliotecas e investigación. Igualmente, autorícese para que dicho producido sea destinado al financiamiento de la matrícula de los estudiantes de la Universidad.</w:t>
      </w:r>
    </w:p>
    <w:p w14:paraId="30DA9508" w14:textId="77777777" w:rsidR="007E7C79" w:rsidRDefault="007E7C79" w:rsidP="00E66FB7">
      <w:pPr>
        <w:rPr>
          <w:rFonts w:ascii="Georgia" w:hAnsi="Georgia" w:cs="Arial"/>
          <w:i/>
        </w:rPr>
      </w:pPr>
    </w:p>
    <w:p w14:paraId="7E91C198" w14:textId="6CBFA123" w:rsidR="00E66FB7" w:rsidRDefault="007E7C79" w:rsidP="00E66FB7">
      <w:pPr>
        <w:rPr>
          <w:rFonts w:ascii="Georgia" w:hAnsi="Georgia" w:cs="Arial"/>
          <w:i/>
        </w:rPr>
      </w:pPr>
      <w:r w:rsidRPr="007E7C79">
        <w:rPr>
          <w:rFonts w:ascii="Georgia" w:hAnsi="Georgia" w:cs="Arial"/>
          <w:b/>
          <w:i/>
        </w:rPr>
        <w:t xml:space="preserve">PARÁGAFO PRIMERO.  </w:t>
      </w:r>
      <w:r w:rsidRPr="007E7C79">
        <w:rPr>
          <w:rFonts w:ascii="Georgia" w:hAnsi="Georgia" w:cs="Arial"/>
          <w:i/>
        </w:rPr>
        <w:t xml:space="preserve">La tarifa </w:t>
      </w:r>
      <w:r>
        <w:rPr>
          <w:rFonts w:ascii="Georgia" w:hAnsi="Georgia" w:cs="Arial"/>
          <w:i/>
        </w:rPr>
        <w:t>que contempla esta ley no podrá exceder el 2% del valor del hecho sujeto al gravamen.</w:t>
      </w:r>
    </w:p>
    <w:p w14:paraId="0E95B2EE" w14:textId="1FFE07A4" w:rsidR="007E7C79" w:rsidRDefault="007E7C79" w:rsidP="00E66FB7">
      <w:pPr>
        <w:rPr>
          <w:rFonts w:ascii="Georgia" w:hAnsi="Georgia" w:cs="Arial"/>
          <w:i/>
        </w:rPr>
      </w:pPr>
    </w:p>
    <w:p w14:paraId="6F77D460" w14:textId="25727113" w:rsidR="007E7C79" w:rsidRDefault="007E7C79" w:rsidP="00E66FB7">
      <w:pPr>
        <w:rPr>
          <w:rFonts w:ascii="Georgia" w:hAnsi="Georgia" w:cs="Arial"/>
          <w:i/>
        </w:rPr>
      </w:pPr>
      <w:r w:rsidRPr="007E7C79">
        <w:rPr>
          <w:rFonts w:ascii="Georgia" w:hAnsi="Georgia" w:cs="Arial"/>
          <w:b/>
          <w:i/>
        </w:rPr>
        <w:t xml:space="preserve">PARÁGRAFO SEGUNDO. </w:t>
      </w:r>
      <w:r w:rsidRPr="007E7C79">
        <w:rPr>
          <w:rFonts w:ascii="Georgia" w:hAnsi="Georgia" w:cs="Arial"/>
          <w:i/>
        </w:rPr>
        <w:t>La destinación referente al financiamiento</w:t>
      </w:r>
      <w:r>
        <w:rPr>
          <w:rFonts w:ascii="Georgia" w:hAnsi="Georgia" w:cs="Arial"/>
          <w:b/>
          <w:i/>
        </w:rPr>
        <w:t xml:space="preserve"> </w:t>
      </w:r>
      <w:r w:rsidRPr="007E7C79">
        <w:rPr>
          <w:rFonts w:ascii="Georgia" w:hAnsi="Georgia" w:cs="Arial"/>
          <w:i/>
        </w:rPr>
        <w:t xml:space="preserve">de la matrícula </w:t>
      </w:r>
      <w:r>
        <w:rPr>
          <w:rFonts w:ascii="Georgia" w:hAnsi="Georgia" w:cs="Arial"/>
          <w:i/>
        </w:rPr>
        <w:t>de los estudiantes de la Universidad en mención será gradual y proporcional al estrato socioeconómico del estudiante, y su alcance dependerá de la reactivación económica del país, o como mínimo deberá destinarse a financiar las matrículas de los estudiantes a partir de la sanción de esta ley. Facúltese a la Asamblea Departamental del Huila, para que reglamente mediante ordenanza el alcance y la gradualidad de la financiación.</w:t>
      </w:r>
    </w:p>
    <w:p w14:paraId="3268AEA9" w14:textId="75014B2E" w:rsidR="007E7C79" w:rsidRDefault="007E7C79" w:rsidP="00E66FB7">
      <w:pPr>
        <w:rPr>
          <w:rFonts w:ascii="Georgia" w:hAnsi="Georgia" w:cs="Arial"/>
          <w:i/>
        </w:rPr>
      </w:pPr>
    </w:p>
    <w:p w14:paraId="4DAE0FFB" w14:textId="49F3419A" w:rsidR="007E7C79" w:rsidRPr="007E7C79" w:rsidRDefault="007E7C79" w:rsidP="00E66FB7">
      <w:pPr>
        <w:rPr>
          <w:rFonts w:ascii="Georgia" w:hAnsi="Georgia" w:cs="Arial"/>
          <w:i/>
        </w:rPr>
      </w:pPr>
      <w:r w:rsidRPr="007E7C79">
        <w:rPr>
          <w:rFonts w:ascii="Georgia" w:hAnsi="Georgia" w:cs="Arial"/>
          <w:b/>
          <w:i/>
        </w:rPr>
        <w:t xml:space="preserve">ARTÍCULO 3°. </w:t>
      </w:r>
      <w:r>
        <w:rPr>
          <w:rFonts w:ascii="Georgia" w:hAnsi="Georgia" w:cs="Arial"/>
          <w:b/>
          <w:i/>
        </w:rPr>
        <w:t xml:space="preserve">Vigencia. </w:t>
      </w:r>
      <w:r>
        <w:rPr>
          <w:rFonts w:ascii="Georgia" w:hAnsi="Georgia" w:cs="Arial"/>
          <w:i/>
        </w:rPr>
        <w:t>La presente Ley rige a partir de su publicación y deroga todas las normas que le sean contrarias.</w:t>
      </w:r>
    </w:p>
    <w:p w14:paraId="355CCF5C" w14:textId="448BD1FD" w:rsidR="00563F65" w:rsidRPr="007E7C79" w:rsidRDefault="00563F65" w:rsidP="00E66FB7">
      <w:pPr>
        <w:rPr>
          <w:rFonts w:ascii="Georgia" w:hAnsi="Georgia" w:cs="Arial"/>
          <w:b/>
          <w:i/>
        </w:rPr>
      </w:pPr>
    </w:p>
    <w:p w14:paraId="6221C888" w14:textId="0E88874F" w:rsidR="00537D97" w:rsidRPr="00241A48" w:rsidRDefault="00D34EFA" w:rsidP="00682F31">
      <w:pPr>
        <w:rPr>
          <w:rFonts w:ascii="Arial" w:hAnsi="Arial" w:cs="Arial"/>
          <w:b/>
          <w:i/>
        </w:rPr>
      </w:pPr>
      <w:r w:rsidRPr="00241A48">
        <w:rPr>
          <w:rFonts w:ascii="Georgia" w:hAnsi="Georgia" w:cs="Arial"/>
          <w:b/>
          <w:i/>
        </w:rPr>
        <w:t xml:space="preserve">CÁMARA DE </w:t>
      </w:r>
      <w:proofErr w:type="gramStart"/>
      <w:r w:rsidRPr="00241A48">
        <w:rPr>
          <w:rFonts w:ascii="Georgia" w:hAnsi="Georgia" w:cs="Arial"/>
          <w:b/>
          <w:i/>
        </w:rPr>
        <w:t>REPRESENTANTES.-</w:t>
      </w:r>
      <w:proofErr w:type="gramEnd"/>
      <w:r w:rsidRPr="00241A48">
        <w:rPr>
          <w:rFonts w:ascii="Georgia" w:hAnsi="Georgia" w:cs="Arial"/>
          <w:b/>
          <w:i/>
        </w:rPr>
        <w:t xml:space="preserve"> </w:t>
      </w:r>
      <w:r w:rsidR="00E55EFA" w:rsidRPr="00241A48">
        <w:rPr>
          <w:rFonts w:ascii="Georgia" w:hAnsi="Georgia" w:cs="Arial"/>
          <w:b/>
          <w:i/>
        </w:rPr>
        <w:t>COMISIÓN TE</w:t>
      </w:r>
      <w:r w:rsidRPr="00241A48">
        <w:rPr>
          <w:rFonts w:ascii="Georgia" w:hAnsi="Georgia" w:cs="Arial"/>
          <w:b/>
          <w:i/>
        </w:rPr>
        <w:t xml:space="preserve">RCERA CONSTITUCIONAL </w:t>
      </w:r>
      <w:r w:rsidR="00537D97" w:rsidRPr="00241A48">
        <w:rPr>
          <w:rFonts w:ascii="Georgia" w:hAnsi="Georgia" w:cs="Arial"/>
          <w:b/>
          <w:i/>
        </w:rPr>
        <w:t>PERMANENTE</w:t>
      </w:r>
      <w:r w:rsidR="008F792A" w:rsidRPr="00241A48">
        <w:rPr>
          <w:rFonts w:ascii="Georgia" w:hAnsi="Georgia" w:cs="Arial"/>
          <w:b/>
          <w:i/>
        </w:rPr>
        <w:t>.- ASUNTOS ECONÓMICOS.</w:t>
      </w:r>
      <w:r w:rsidR="001F1E4D" w:rsidRPr="00241A48">
        <w:rPr>
          <w:rFonts w:ascii="Georgia" w:hAnsi="Georgia" w:cs="Arial"/>
          <w:b/>
          <w:i/>
        </w:rPr>
        <w:t xml:space="preserve"> </w:t>
      </w:r>
      <w:r w:rsidR="001F1E4D" w:rsidRPr="00241A48">
        <w:rPr>
          <w:rFonts w:ascii="Georgia" w:hAnsi="Georgia" w:cs="Arial"/>
          <w:i/>
        </w:rPr>
        <w:t>Veinticinco</w:t>
      </w:r>
      <w:r w:rsidR="001F1E4D" w:rsidRPr="00241A48">
        <w:rPr>
          <w:rFonts w:ascii="Georgia" w:hAnsi="Georgia" w:cs="Arial"/>
          <w:b/>
          <w:i/>
        </w:rPr>
        <w:t xml:space="preserve"> </w:t>
      </w:r>
      <w:r w:rsidR="001F1E4D" w:rsidRPr="00241A48">
        <w:rPr>
          <w:rFonts w:ascii="Georgia" w:hAnsi="Georgia" w:cs="Arial"/>
          <w:i/>
        </w:rPr>
        <w:t>(25</w:t>
      </w:r>
      <w:r w:rsidR="00E55EFA" w:rsidRPr="00241A48">
        <w:rPr>
          <w:rFonts w:ascii="Georgia" w:hAnsi="Georgia" w:cs="Arial"/>
          <w:i/>
        </w:rPr>
        <w:t xml:space="preserve">) de </w:t>
      </w:r>
      <w:r w:rsidR="001F1E4D" w:rsidRPr="00241A48">
        <w:rPr>
          <w:rFonts w:ascii="Georgia" w:hAnsi="Georgia" w:cs="Arial"/>
          <w:i/>
        </w:rPr>
        <w:t xml:space="preserve">noviembre </w:t>
      </w:r>
      <w:r w:rsidR="00E55EFA" w:rsidRPr="00241A48">
        <w:rPr>
          <w:rFonts w:ascii="Georgia" w:hAnsi="Georgia" w:cs="Arial"/>
          <w:i/>
        </w:rPr>
        <w:t xml:space="preserve">dos mil </w:t>
      </w:r>
      <w:r w:rsidR="001178EF" w:rsidRPr="00241A48">
        <w:rPr>
          <w:rFonts w:ascii="Georgia" w:hAnsi="Georgia" w:cs="Arial"/>
          <w:i/>
        </w:rPr>
        <w:t>veinte (2020</w:t>
      </w:r>
      <w:proofErr w:type="gramStart"/>
      <w:r w:rsidR="00F41D7B" w:rsidRPr="00241A48">
        <w:rPr>
          <w:rFonts w:ascii="Georgia" w:hAnsi="Georgia" w:cs="Arial"/>
          <w:i/>
        </w:rPr>
        <w:t>)</w:t>
      </w:r>
      <w:r w:rsidR="00F21212" w:rsidRPr="00241A48">
        <w:rPr>
          <w:rFonts w:ascii="Georgia" w:hAnsi="Georgia" w:cs="Arial"/>
          <w:i/>
        </w:rPr>
        <w:t>.-</w:t>
      </w:r>
      <w:proofErr w:type="gramEnd"/>
      <w:r w:rsidR="00F21212" w:rsidRPr="00241A48">
        <w:rPr>
          <w:rFonts w:ascii="Georgia" w:hAnsi="Georgia" w:cs="Arial"/>
          <w:i/>
        </w:rPr>
        <w:t xml:space="preserve"> </w:t>
      </w:r>
      <w:r w:rsidR="008F792A" w:rsidRPr="00241A48">
        <w:rPr>
          <w:rFonts w:ascii="Georgia" w:hAnsi="Georgia" w:cs="Arial"/>
          <w:i/>
        </w:rPr>
        <w:t xml:space="preserve">En Sesión de la fecha </w:t>
      </w:r>
      <w:r w:rsidR="001E5642">
        <w:rPr>
          <w:rFonts w:ascii="Georgia" w:hAnsi="Georgia" w:cs="Arial"/>
          <w:i/>
        </w:rPr>
        <w:t>fue aprobado en primer d</w:t>
      </w:r>
      <w:r w:rsidR="00537D97" w:rsidRPr="00241A48">
        <w:rPr>
          <w:rFonts w:ascii="Georgia" w:hAnsi="Georgia" w:cs="Arial"/>
          <w:i/>
        </w:rPr>
        <w:t>ebate en los términos anter</w:t>
      </w:r>
      <w:r w:rsidR="00441E5D" w:rsidRPr="00241A48">
        <w:rPr>
          <w:rFonts w:ascii="Georgia" w:hAnsi="Georgia" w:cs="Arial"/>
          <w:i/>
        </w:rPr>
        <w:t>iores y sin</w:t>
      </w:r>
      <w:r w:rsidR="00F31393" w:rsidRPr="00241A48">
        <w:rPr>
          <w:rFonts w:ascii="Georgia" w:hAnsi="Georgia" w:cs="Arial"/>
          <w:i/>
        </w:rPr>
        <w:t xml:space="preserve"> </w:t>
      </w:r>
      <w:r w:rsidR="001E5642">
        <w:rPr>
          <w:rFonts w:ascii="Georgia" w:hAnsi="Georgia" w:cs="Arial"/>
          <w:i/>
        </w:rPr>
        <w:t xml:space="preserve"> modificaciones, el proyecto de l</w:t>
      </w:r>
      <w:r w:rsidR="00377E8C" w:rsidRPr="00241A48">
        <w:rPr>
          <w:rFonts w:ascii="Georgia" w:hAnsi="Georgia" w:cs="Arial"/>
          <w:i/>
        </w:rPr>
        <w:t>ey N°</w:t>
      </w:r>
      <w:r w:rsidR="00E66FB7" w:rsidRPr="00241A48">
        <w:rPr>
          <w:rFonts w:ascii="Georgia" w:hAnsi="Georgia" w:cs="Arial"/>
          <w:i/>
        </w:rPr>
        <w:t>. 002</w:t>
      </w:r>
      <w:r w:rsidR="00537D97" w:rsidRPr="00241A48">
        <w:rPr>
          <w:rFonts w:ascii="Georgia" w:hAnsi="Georgia" w:cs="Arial"/>
          <w:i/>
        </w:rPr>
        <w:t xml:space="preserve"> de</w:t>
      </w:r>
      <w:r w:rsidR="00F41D7B" w:rsidRPr="00241A48">
        <w:rPr>
          <w:rFonts w:ascii="Georgia" w:hAnsi="Georgia" w:cs="Arial"/>
          <w:i/>
        </w:rPr>
        <w:t xml:space="preserve"> </w:t>
      </w:r>
      <w:r w:rsidR="00241A48">
        <w:rPr>
          <w:rFonts w:ascii="Georgia" w:hAnsi="Georgia" w:cs="Arial"/>
          <w:i/>
        </w:rPr>
        <w:t>2020</w:t>
      </w:r>
      <w:r w:rsidR="001E5642">
        <w:rPr>
          <w:rFonts w:ascii="Georgia" w:hAnsi="Georgia" w:cs="Arial"/>
          <w:i/>
        </w:rPr>
        <w:t xml:space="preserve"> Cámara,</w:t>
      </w:r>
      <w:r w:rsidR="00241A48">
        <w:rPr>
          <w:rFonts w:ascii="Georgia" w:hAnsi="Georgia" w:cs="Arial"/>
          <w:i/>
        </w:rPr>
        <w:t xml:space="preserve"> “</w:t>
      </w:r>
      <w:r w:rsidR="00E66FB7" w:rsidRPr="00241A48">
        <w:rPr>
          <w:rFonts w:ascii="Georgia" w:hAnsi="Georgia" w:cs="Arial"/>
          <w:i/>
        </w:rPr>
        <w:t>Por medio del cual se modifica el artículo 2° de la Ley 1814 de 2016</w:t>
      </w:r>
      <w:r w:rsidR="00C85C06" w:rsidRPr="00241A48">
        <w:rPr>
          <w:rFonts w:ascii="Arial" w:hAnsi="Arial" w:cs="Arial"/>
          <w:i/>
        </w:rPr>
        <w:t>”,</w:t>
      </w:r>
      <w:r w:rsidR="00C85C06" w:rsidRPr="00241A48">
        <w:rPr>
          <w:rFonts w:ascii="Georgia" w:hAnsi="Georgia" w:cs="Arial"/>
          <w:b/>
          <w:i/>
        </w:rPr>
        <w:t xml:space="preserve"> </w:t>
      </w:r>
      <w:r w:rsidR="00537D97" w:rsidRPr="00241A48">
        <w:rPr>
          <w:rFonts w:ascii="Georgia" w:hAnsi="Georgia" w:cs="Arial"/>
          <w:i/>
        </w:rPr>
        <w:t>previo anuncio de</w:t>
      </w:r>
      <w:r w:rsidR="001178EF" w:rsidRPr="00241A48">
        <w:rPr>
          <w:rFonts w:ascii="Georgia" w:hAnsi="Georgia" w:cs="Arial"/>
          <w:i/>
        </w:rPr>
        <w:t xml:space="preserve"> su votación en </w:t>
      </w:r>
      <w:r w:rsidR="00743067" w:rsidRPr="00241A48">
        <w:rPr>
          <w:rFonts w:ascii="Georgia" w:hAnsi="Georgia" w:cs="Arial"/>
          <w:i/>
        </w:rPr>
        <w:t>Sesi</w:t>
      </w:r>
      <w:r w:rsidR="00F31393" w:rsidRPr="00241A48">
        <w:rPr>
          <w:rFonts w:ascii="Georgia" w:hAnsi="Georgia" w:cs="Arial"/>
          <w:i/>
        </w:rPr>
        <w:t xml:space="preserve">ón </w:t>
      </w:r>
      <w:r w:rsidR="00CE5C1A" w:rsidRPr="00241A48">
        <w:rPr>
          <w:rFonts w:ascii="Georgia" w:hAnsi="Georgia" w:cs="Arial"/>
          <w:i/>
        </w:rPr>
        <w:t xml:space="preserve">formal virtual </w:t>
      </w:r>
      <w:r w:rsidR="00F31393" w:rsidRPr="00241A48">
        <w:rPr>
          <w:rFonts w:ascii="Georgia" w:hAnsi="Georgia" w:cs="Arial"/>
          <w:i/>
        </w:rPr>
        <w:lastRenderedPageBreak/>
        <w:t>Conjunta de las Comisiones Terceras Constitucionales Permanentes de la Cámara de Represent</w:t>
      </w:r>
      <w:r w:rsidR="00D96942" w:rsidRPr="00241A48">
        <w:rPr>
          <w:rFonts w:ascii="Georgia" w:hAnsi="Georgia" w:cs="Arial"/>
          <w:i/>
        </w:rPr>
        <w:t>antes y Senado de la República,</w:t>
      </w:r>
      <w:r w:rsidR="00CE5C1A" w:rsidRPr="00241A48">
        <w:rPr>
          <w:rFonts w:ascii="Georgia" w:hAnsi="Georgia" w:cs="Arial"/>
          <w:i/>
        </w:rPr>
        <w:t xml:space="preserve"> </w:t>
      </w:r>
      <w:r w:rsidR="00F31393" w:rsidRPr="00241A48">
        <w:rPr>
          <w:rFonts w:ascii="Georgia" w:hAnsi="Georgia" w:cs="Arial"/>
          <w:i/>
        </w:rPr>
        <w:t xml:space="preserve">el día </w:t>
      </w:r>
      <w:r w:rsidR="000679E1" w:rsidRPr="00241A48">
        <w:rPr>
          <w:rFonts w:ascii="Georgia" w:hAnsi="Georgia" w:cs="Arial"/>
          <w:i/>
        </w:rPr>
        <w:t>veintitré</w:t>
      </w:r>
      <w:r w:rsidR="00F31393" w:rsidRPr="00241A48">
        <w:rPr>
          <w:rFonts w:ascii="Georgia" w:hAnsi="Georgia" w:cs="Arial"/>
          <w:i/>
        </w:rPr>
        <w:t xml:space="preserve">s (23) de noviembre </w:t>
      </w:r>
      <w:r w:rsidR="001178EF" w:rsidRPr="00241A48">
        <w:rPr>
          <w:rFonts w:ascii="Georgia" w:hAnsi="Georgia" w:cs="Arial"/>
          <w:i/>
        </w:rPr>
        <w:t xml:space="preserve">de </w:t>
      </w:r>
      <w:r w:rsidR="00377E8C" w:rsidRPr="00241A48">
        <w:rPr>
          <w:rFonts w:ascii="Georgia" w:hAnsi="Georgia" w:cs="Arial"/>
          <w:i/>
        </w:rPr>
        <w:t>dos mil veinte (</w:t>
      </w:r>
      <w:r w:rsidR="001178EF" w:rsidRPr="00241A48">
        <w:rPr>
          <w:rFonts w:ascii="Georgia" w:hAnsi="Georgia" w:cs="Arial"/>
          <w:i/>
        </w:rPr>
        <w:t>2020</w:t>
      </w:r>
      <w:r w:rsidR="00377E8C" w:rsidRPr="00241A48">
        <w:rPr>
          <w:rFonts w:ascii="Georgia" w:hAnsi="Georgia" w:cs="Arial"/>
          <w:i/>
        </w:rPr>
        <w:t>)</w:t>
      </w:r>
      <w:r w:rsidR="00537D97" w:rsidRPr="00241A48">
        <w:rPr>
          <w:rFonts w:ascii="Georgia" w:hAnsi="Georgia" w:cs="Arial"/>
          <w:i/>
        </w:rPr>
        <w:t>, en cumplimiento al artículo 8º del Acto Legislativo 01 de 2003.</w:t>
      </w:r>
    </w:p>
    <w:p w14:paraId="02F37CDF" w14:textId="77777777" w:rsidR="00743067" w:rsidRPr="00241A48" w:rsidRDefault="00743067" w:rsidP="00682F31">
      <w:pPr>
        <w:rPr>
          <w:rFonts w:ascii="Georgia" w:hAnsi="Georgia" w:cs="Arial"/>
          <w:i/>
        </w:rPr>
      </w:pPr>
    </w:p>
    <w:p w14:paraId="23F71E22" w14:textId="2746C9D2" w:rsidR="00E55EFA" w:rsidRPr="00241A48" w:rsidRDefault="00537D97" w:rsidP="00682F31">
      <w:pPr>
        <w:rPr>
          <w:rFonts w:ascii="Georgia" w:hAnsi="Georgia" w:cs="Arial"/>
          <w:i/>
        </w:rPr>
      </w:pPr>
      <w:r w:rsidRPr="00241A48">
        <w:rPr>
          <w:rFonts w:ascii="Georgia" w:hAnsi="Georgia" w:cs="Arial"/>
          <w:i/>
        </w:rPr>
        <w:t>Lo anteri</w:t>
      </w:r>
      <w:r w:rsidR="001E5642">
        <w:rPr>
          <w:rFonts w:ascii="Georgia" w:hAnsi="Georgia" w:cs="Arial"/>
          <w:i/>
        </w:rPr>
        <w:t>or con el fin de que el citado proyecto de l</w:t>
      </w:r>
      <w:r w:rsidRPr="00241A48">
        <w:rPr>
          <w:rFonts w:ascii="Georgia" w:hAnsi="Georgia" w:cs="Arial"/>
          <w:i/>
        </w:rPr>
        <w:t>ey siga su curso legal en Segundo Debate en la Plenaria de la Cámara de Representantes.</w:t>
      </w:r>
    </w:p>
    <w:p w14:paraId="15BC88D2" w14:textId="2270A050" w:rsidR="00537D97" w:rsidRPr="00241A48" w:rsidRDefault="00537D97" w:rsidP="00682F31">
      <w:pPr>
        <w:rPr>
          <w:rFonts w:ascii="Georgia" w:hAnsi="Georgia" w:cs="Arial"/>
          <w:i/>
        </w:rPr>
      </w:pPr>
    </w:p>
    <w:p w14:paraId="55C2D4F5" w14:textId="5D687132" w:rsidR="00537D97" w:rsidRPr="00241A48" w:rsidRDefault="00537D97" w:rsidP="00682F31">
      <w:pPr>
        <w:rPr>
          <w:rFonts w:ascii="Georgia" w:hAnsi="Georgia" w:cs="Arial"/>
          <w:i/>
        </w:rPr>
      </w:pPr>
    </w:p>
    <w:p w14:paraId="0ACB624F" w14:textId="57E68991" w:rsidR="00537D97" w:rsidRPr="00241A48" w:rsidRDefault="00537D97" w:rsidP="00682F31">
      <w:pPr>
        <w:rPr>
          <w:rFonts w:ascii="Georgia" w:hAnsi="Georgia" w:cs="Arial"/>
          <w:i/>
        </w:rPr>
      </w:pPr>
    </w:p>
    <w:p w14:paraId="36C35882" w14:textId="07639A54" w:rsidR="00537D97" w:rsidRPr="00241A48" w:rsidRDefault="001178EF" w:rsidP="00905C7D">
      <w:pPr>
        <w:jc w:val="center"/>
        <w:rPr>
          <w:rFonts w:ascii="Georgia" w:hAnsi="Georgia" w:cs="Arial"/>
          <w:b/>
          <w:i/>
        </w:rPr>
      </w:pPr>
      <w:r w:rsidRPr="00241A48">
        <w:rPr>
          <w:rFonts w:ascii="Georgia" w:hAnsi="Georgia" w:cs="Arial"/>
          <w:b/>
          <w:i/>
        </w:rPr>
        <w:t xml:space="preserve">NÉSTOR LEONARDO RICO </w:t>
      </w:r>
      <w:proofErr w:type="spellStart"/>
      <w:r w:rsidRPr="00241A48">
        <w:rPr>
          <w:rFonts w:ascii="Georgia" w:hAnsi="Georgia" w:cs="Arial"/>
          <w:b/>
          <w:i/>
        </w:rPr>
        <w:t>RICO</w:t>
      </w:r>
      <w:proofErr w:type="spellEnd"/>
    </w:p>
    <w:p w14:paraId="37809FBE" w14:textId="6DE6C053" w:rsidR="00537D97" w:rsidRPr="00241A48" w:rsidRDefault="00537D97" w:rsidP="00537D97">
      <w:pPr>
        <w:jc w:val="center"/>
        <w:rPr>
          <w:rFonts w:ascii="Georgia" w:hAnsi="Georgia" w:cs="Arial"/>
          <w:i/>
        </w:rPr>
      </w:pPr>
      <w:r w:rsidRPr="00241A48">
        <w:rPr>
          <w:rFonts w:ascii="Georgia" w:hAnsi="Georgia" w:cs="Arial"/>
          <w:i/>
        </w:rPr>
        <w:t>Presidente</w:t>
      </w:r>
    </w:p>
    <w:p w14:paraId="486D2172" w14:textId="7C8D210E" w:rsidR="00537D97" w:rsidRPr="00241A48" w:rsidRDefault="00537D97" w:rsidP="00537D97">
      <w:pPr>
        <w:jc w:val="center"/>
        <w:rPr>
          <w:rFonts w:ascii="Georgia" w:hAnsi="Georgia" w:cs="Arial"/>
          <w:i/>
        </w:rPr>
      </w:pPr>
    </w:p>
    <w:p w14:paraId="4D3A0534" w14:textId="3E04BDEB" w:rsidR="00537D97" w:rsidRPr="00241A48" w:rsidRDefault="00537D97" w:rsidP="00537D97">
      <w:pPr>
        <w:jc w:val="center"/>
        <w:rPr>
          <w:rFonts w:ascii="Georgia" w:hAnsi="Georgia" w:cs="Arial"/>
          <w:i/>
        </w:rPr>
      </w:pPr>
    </w:p>
    <w:p w14:paraId="56F6BE68" w14:textId="435628EC" w:rsidR="00537D97" w:rsidRPr="00241A48" w:rsidRDefault="00537D97" w:rsidP="00537D97">
      <w:pPr>
        <w:jc w:val="center"/>
        <w:rPr>
          <w:rFonts w:ascii="Georgia" w:hAnsi="Georgia" w:cs="Arial"/>
          <w:i/>
        </w:rPr>
      </w:pPr>
    </w:p>
    <w:p w14:paraId="47560C5C" w14:textId="12EDDB89" w:rsidR="00537D97" w:rsidRPr="00241A48" w:rsidRDefault="0039536F" w:rsidP="0039536F">
      <w:pPr>
        <w:jc w:val="center"/>
        <w:rPr>
          <w:rFonts w:ascii="Georgia" w:hAnsi="Georgia" w:cs="Arial"/>
          <w:i/>
        </w:rPr>
      </w:pPr>
      <w:r>
        <w:rPr>
          <w:noProof/>
          <w:lang w:val="es-CO" w:eastAsia="es-CO"/>
        </w:rPr>
        <w:drawing>
          <wp:inline distT="0" distB="0" distL="0" distR="0" wp14:anchorId="74D2C0BF" wp14:editId="54395A6B">
            <wp:extent cx="1266825" cy="610870"/>
            <wp:effectExtent l="0" t="0" r="9525" b="0"/>
            <wp:docPr id="3" name="image2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610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49FF8C24" w14:textId="5CEB9F24" w:rsidR="00537D97" w:rsidRPr="00241A48" w:rsidRDefault="00537D97" w:rsidP="00537D97">
      <w:pPr>
        <w:jc w:val="center"/>
        <w:rPr>
          <w:rFonts w:ascii="Georgia" w:hAnsi="Georgia" w:cs="Arial"/>
          <w:b/>
          <w:i/>
        </w:rPr>
      </w:pPr>
      <w:r w:rsidRPr="00241A48">
        <w:rPr>
          <w:rFonts w:ascii="Georgia" w:hAnsi="Georgia" w:cs="Arial"/>
          <w:b/>
          <w:i/>
        </w:rPr>
        <w:t>ELIZABETH MARTÍNEZ BARRERA</w:t>
      </w:r>
    </w:p>
    <w:p w14:paraId="56450CC8" w14:textId="2039BBCD" w:rsidR="00537D97" w:rsidRPr="00241A48" w:rsidRDefault="00537D97" w:rsidP="00537D97">
      <w:pPr>
        <w:jc w:val="center"/>
        <w:rPr>
          <w:rFonts w:ascii="Georgia" w:hAnsi="Georgia" w:cs="Arial"/>
          <w:i/>
        </w:rPr>
      </w:pPr>
      <w:r w:rsidRPr="00241A48">
        <w:rPr>
          <w:rFonts w:ascii="Georgia" w:hAnsi="Georgia" w:cs="Arial"/>
          <w:i/>
        </w:rPr>
        <w:t>Secretaria General</w:t>
      </w:r>
    </w:p>
    <w:p w14:paraId="0753065C" w14:textId="1DB5689D" w:rsidR="008E2D42" w:rsidRPr="00241A48" w:rsidRDefault="008E2D42" w:rsidP="00682F31">
      <w:pPr>
        <w:jc w:val="center"/>
        <w:rPr>
          <w:rFonts w:ascii="Georgia" w:eastAsia="Arial" w:hAnsi="Georgia" w:cs="Arial"/>
          <w:i/>
        </w:rPr>
      </w:pPr>
    </w:p>
    <w:sectPr w:rsidR="008E2D42" w:rsidRPr="00241A48" w:rsidSect="00833C2A">
      <w:headerReference w:type="default" r:id="rId9"/>
      <w:footerReference w:type="default" r:id="rId10"/>
      <w:pgSz w:w="12240" w:h="15840" w:code="1"/>
      <w:pgMar w:top="1701" w:right="1701" w:bottom="244" w:left="1701" w:header="709" w:footer="709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CC0915" w14:textId="77777777" w:rsidR="00E97A4D" w:rsidRDefault="00E97A4D">
      <w:pPr>
        <w:spacing w:line="240" w:lineRule="auto"/>
      </w:pPr>
      <w:r>
        <w:separator/>
      </w:r>
    </w:p>
  </w:endnote>
  <w:endnote w:type="continuationSeparator" w:id="0">
    <w:p w14:paraId="69EEA04D" w14:textId="77777777" w:rsidR="00E97A4D" w:rsidRDefault="00E97A4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F73646" w14:textId="39EDF755" w:rsidR="0033269C" w:rsidRPr="00537D97" w:rsidRDefault="00537D97" w:rsidP="00537D97">
    <w:pPr>
      <w:pBdr>
        <w:top w:val="nil"/>
        <w:left w:val="nil"/>
        <w:bottom w:val="nil"/>
        <w:right w:val="nil"/>
        <w:between w:val="nil"/>
      </w:pBdr>
      <w:tabs>
        <w:tab w:val="center" w:pos="4420"/>
        <w:tab w:val="left" w:pos="5749"/>
      </w:tabs>
      <w:spacing w:line="240" w:lineRule="auto"/>
      <w:jc w:val="center"/>
      <w:rPr>
        <w:rFonts w:ascii="Georgia" w:eastAsia="Georgia" w:hAnsi="Georgia" w:cs="Georgia"/>
        <w:i/>
        <w:color w:val="000000"/>
      </w:rPr>
    </w:pPr>
    <w:r>
      <w:rPr>
        <w:color w:val="000000"/>
      </w:rPr>
      <w:t xml:space="preserve">________________________________________________________________________ </w:t>
    </w:r>
    <w:r w:rsidRPr="00537D97">
      <w:rPr>
        <w:i/>
        <w:color w:val="000000"/>
      </w:rPr>
      <w:t>Secretaría Comisión Tercera. Texto Aprob</w:t>
    </w:r>
    <w:r w:rsidR="00441F87">
      <w:rPr>
        <w:i/>
        <w:color w:val="000000"/>
      </w:rPr>
      <w:t xml:space="preserve">ado en primer debate al </w:t>
    </w:r>
    <w:r w:rsidR="00E66FB7">
      <w:rPr>
        <w:i/>
        <w:color w:val="000000"/>
      </w:rPr>
      <w:t>P.L. 002</w:t>
    </w:r>
    <w:r w:rsidR="001178EF">
      <w:rPr>
        <w:i/>
        <w:color w:val="000000"/>
      </w:rPr>
      <w:t xml:space="preserve"> de 2020</w:t>
    </w:r>
    <w:r w:rsidRPr="00537D97">
      <w:rPr>
        <w:i/>
        <w:color w:val="000000"/>
      </w:rPr>
      <w:t xml:space="preserve"> Cámara</w:t>
    </w:r>
  </w:p>
  <w:p w14:paraId="616D641E" w14:textId="13A586ED" w:rsidR="003A04FA" w:rsidRDefault="003A04FA">
    <w:pPr>
      <w:pStyle w:val="Piedepgina"/>
      <w:jc w:val="right"/>
    </w:pPr>
    <w:r>
      <w:rPr>
        <w:i/>
        <w:color w:val="000000"/>
      </w:rPr>
      <w:tab/>
      <w:t xml:space="preserve">                                         </w:t>
    </w:r>
    <w:sdt>
      <w:sdtPr>
        <w:rPr>
          <w:i/>
          <w:color w:val="000000"/>
        </w:rPr>
        <w:id w:val="1860707464"/>
        <w:docPartObj>
          <w:docPartGallery w:val="Page Numbers (Bottom of Page)"/>
        </w:docPartObj>
      </w:sdtPr>
      <w:sdtEndPr>
        <w:rPr>
          <w:i w:val="0"/>
          <w:color w:val="auto"/>
        </w:rPr>
      </w:sdtEndPr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39536F" w:rsidRPr="0039536F">
          <w:rPr>
            <w:noProof/>
            <w:lang w:val="es-ES"/>
          </w:rPr>
          <w:t>3</w:t>
        </w:r>
        <w:r>
          <w:fldChar w:fldCharType="end"/>
        </w:r>
      </w:sdtContent>
    </w:sdt>
  </w:p>
  <w:p w14:paraId="77E9CB02" w14:textId="3284053F" w:rsidR="0033269C" w:rsidRPr="00537D97" w:rsidRDefault="0033269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rPr>
        <w:i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6DD389" w14:textId="77777777" w:rsidR="00E97A4D" w:rsidRDefault="00E97A4D">
      <w:pPr>
        <w:spacing w:line="240" w:lineRule="auto"/>
      </w:pPr>
      <w:r>
        <w:separator/>
      </w:r>
    </w:p>
  </w:footnote>
  <w:footnote w:type="continuationSeparator" w:id="0">
    <w:p w14:paraId="5FCE98CA" w14:textId="77777777" w:rsidR="00E97A4D" w:rsidRDefault="00E97A4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DB174F" w14:textId="54A9C2AF" w:rsidR="0033269C" w:rsidRDefault="00E55EF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jc w:val="center"/>
      <w:rPr>
        <w:rFonts w:ascii="Arial" w:eastAsia="Arial" w:hAnsi="Arial" w:cs="Arial"/>
        <w:color w:val="808080"/>
        <w:sz w:val="16"/>
        <w:szCs w:val="16"/>
      </w:rPr>
    </w:pPr>
    <w:r w:rsidRPr="00B41D3F">
      <w:rPr>
        <w:noProof/>
        <w:lang w:val="es-CO" w:eastAsia="es-CO"/>
      </w:rPr>
      <w:drawing>
        <wp:inline distT="0" distB="0" distL="0" distR="0" wp14:anchorId="2ED81BFC" wp14:editId="0AB6FE83">
          <wp:extent cx="2114550" cy="762000"/>
          <wp:effectExtent l="0" t="0" r="0" b="0"/>
          <wp:docPr id="4" name="Imagen 7" descr="Descripción: Congreso-de-la-republica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7" descr="Descripción: Congreso-de-la-republica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455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F9E883F" w14:textId="1B7A31EA" w:rsidR="00377E8C" w:rsidRDefault="00377E8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jc w:val="center"/>
      <w:rPr>
        <w:rFonts w:ascii="Georgia" w:eastAsia="Arial" w:hAnsi="Georgia" w:cs="Arial"/>
        <w:b/>
        <w:i/>
        <w:color w:val="808080"/>
      </w:rPr>
    </w:pPr>
    <w:r>
      <w:rPr>
        <w:rFonts w:ascii="Georgia" w:eastAsia="Arial" w:hAnsi="Georgia" w:cs="Arial"/>
        <w:b/>
        <w:i/>
        <w:color w:val="808080"/>
      </w:rPr>
      <w:t>COMISIÓN TERCERA CONSTITUCIONAL PERMANENTE</w:t>
    </w:r>
  </w:p>
  <w:p w14:paraId="39D98F16" w14:textId="77777777" w:rsidR="00377E8C" w:rsidRPr="00377E8C" w:rsidRDefault="00377E8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jc w:val="center"/>
      <w:rPr>
        <w:rFonts w:ascii="Georgia" w:eastAsia="Arial" w:hAnsi="Georgia" w:cs="Arial"/>
        <w:b/>
        <w:i/>
        <w:color w:val="80808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D211B5"/>
    <w:multiLevelType w:val="multilevel"/>
    <w:tmpl w:val="FFFFFFFF"/>
    <w:lvl w:ilvl="0">
      <w:start w:val="1"/>
      <w:numFmt w:val="upperRoman"/>
      <w:lvlText w:val="%1."/>
      <w:lvlJc w:val="right"/>
      <w:pPr>
        <w:ind w:left="90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D13F3F"/>
    <w:multiLevelType w:val="hybridMultilevel"/>
    <w:tmpl w:val="9F422C5A"/>
    <w:lvl w:ilvl="0" w:tplc="52DE6B60"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69C"/>
    <w:rsid w:val="00006318"/>
    <w:rsid w:val="00016B9C"/>
    <w:rsid w:val="0002051F"/>
    <w:rsid w:val="00046173"/>
    <w:rsid w:val="00066DCA"/>
    <w:rsid w:val="000679E1"/>
    <w:rsid w:val="000A00F8"/>
    <w:rsid w:val="000C20F6"/>
    <w:rsid w:val="000F3C40"/>
    <w:rsid w:val="000F7CBE"/>
    <w:rsid w:val="0011583B"/>
    <w:rsid w:val="00116A89"/>
    <w:rsid w:val="001178EF"/>
    <w:rsid w:val="00134BB4"/>
    <w:rsid w:val="00150541"/>
    <w:rsid w:val="001900BA"/>
    <w:rsid w:val="001E5642"/>
    <w:rsid w:val="001F1E4D"/>
    <w:rsid w:val="001F2581"/>
    <w:rsid w:val="002001CC"/>
    <w:rsid w:val="00220A99"/>
    <w:rsid w:val="00223904"/>
    <w:rsid w:val="002279D0"/>
    <w:rsid w:val="00233D10"/>
    <w:rsid w:val="00241A48"/>
    <w:rsid w:val="0026371B"/>
    <w:rsid w:val="002A1E77"/>
    <w:rsid w:val="002A77F0"/>
    <w:rsid w:val="002B3B86"/>
    <w:rsid w:val="002C7C4E"/>
    <w:rsid w:val="002D6485"/>
    <w:rsid w:val="002F6842"/>
    <w:rsid w:val="00316EE3"/>
    <w:rsid w:val="0033269C"/>
    <w:rsid w:val="00333ABA"/>
    <w:rsid w:val="00340DDC"/>
    <w:rsid w:val="00363395"/>
    <w:rsid w:val="0036444A"/>
    <w:rsid w:val="00367340"/>
    <w:rsid w:val="00377E8C"/>
    <w:rsid w:val="0039536F"/>
    <w:rsid w:val="003A04FA"/>
    <w:rsid w:val="003A3960"/>
    <w:rsid w:val="003B5BAA"/>
    <w:rsid w:val="003D0DD0"/>
    <w:rsid w:val="003E1C20"/>
    <w:rsid w:val="003E48E7"/>
    <w:rsid w:val="00402F1F"/>
    <w:rsid w:val="00403B93"/>
    <w:rsid w:val="0040515C"/>
    <w:rsid w:val="004209D7"/>
    <w:rsid w:val="00422346"/>
    <w:rsid w:val="00437896"/>
    <w:rsid w:val="00440D91"/>
    <w:rsid w:val="00441E5D"/>
    <w:rsid w:val="00441F87"/>
    <w:rsid w:val="00455519"/>
    <w:rsid w:val="00494C45"/>
    <w:rsid w:val="004B0951"/>
    <w:rsid w:val="004E2677"/>
    <w:rsid w:val="00523646"/>
    <w:rsid w:val="00535E6F"/>
    <w:rsid w:val="00537D97"/>
    <w:rsid w:val="00563F65"/>
    <w:rsid w:val="00564080"/>
    <w:rsid w:val="00567EC6"/>
    <w:rsid w:val="00575264"/>
    <w:rsid w:val="00575848"/>
    <w:rsid w:val="00575DE6"/>
    <w:rsid w:val="0058533D"/>
    <w:rsid w:val="00593CF8"/>
    <w:rsid w:val="005A6931"/>
    <w:rsid w:val="005B02F7"/>
    <w:rsid w:val="005B2B7D"/>
    <w:rsid w:val="005B4F79"/>
    <w:rsid w:val="005E0F70"/>
    <w:rsid w:val="006026F7"/>
    <w:rsid w:val="0061443D"/>
    <w:rsid w:val="00615BF4"/>
    <w:rsid w:val="00630D65"/>
    <w:rsid w:val="0065344E"/>
    <w:rsid w:val="0066720C"/>
    <w:rsid w:val="00672538"/>
    <w:rsid w:val="006814C4"/>
    <w:rsid w:val="00682F31"/>
    <w:rsid w:val="006861D1"/>
    <w:rsid w:val="00692679"/>
    <w:rsid w:val="006D6401"/>
    <w:rsid w:val="0070587F"/>
    <w:rsid w:val="0071499B"/>
    <w:rsid w:val="00743067"/>
    <w:rsid w:val="0077350E"/>
    <w:rsid w:val="00776550"/>
    <w:rsid w:val="00792109"/>
    <w:rsid w:val="007A01DD"/>
    <w:rsid w:val="007C0C03"/>
    <w:rsid w:val="007C536F"/>
    <w:rsid w:val="007D2447"/>
    <w:rsid w:val="007E4EA3"/>
    <w:rsid w:val="007E7C79"/>
    <w:rsid w:val="008033F2"/>
    <w:rsid w:val="00804750"/>
    <w:rsid w:val="00833C2A"/>
    <w:rsid w:val="008368E1"/>
    <w:rsid w:val="00853CA1"/>
    <w:rsid w:val="00867892"/>
    <w:rsid w:val="00871203"/>
    <w:rsid w:val="008C24D5"/>
    <w:rsid w:val="008D094F"/>
    <w:rsid w:val="008E00FE"/>
    <w:rsid w:val="008E19FD"/>
    <w:rsid w:val="008E2D42"/>
    <w:rsid w:val="008E44D0"/>
    <w:rsid w:val="008F792A"/>
    <w:rsid w:val="00905C7D"/>
    <w:rsid w:val="009274F0"/>
    <w:rsid w:val="00933BB5"/>
    <w:rsid w:val="00960F7B"/>
    <w:rsid w:val="00970854"/>
    <w:rsid w:val="009B4906"/>
    <w:rsid w:val="009B559E"/>
    <w:rsid w:val="009B7E6F"/>
    <w:rsid w:val="009C7822"/>
    <w:rsid w:val="009D3938"/>
    <w:rsid w:val="009D7A08"/>
    <w:rsid w:val="00A15D72"/>
    <w:rsid w:val="00A33603"/>
    <w:rsid w:val="00A43642"/>
    <w:rsid w:val="00A445C0"/>
    <w:rsid w:val="00A70E47"/>
    <w:rsid w:val="00A81923"/>
    <w:rsid w:val="00AB55A0"/>
    <w:rsid w:val="00AC2AA0"/>
    <w:rsid w:val="00AC6D85"/>
    <w:rsid w:val="00AD6DDB"/>
    <w:rsid w:val="00AE2197"/>
    <w:rsid w:val="00B00B62"/>
    <w:rsid w:val="00B012D3"/>
    <w:rsid w:val="00B13A83"/>
    <w:rsid w:val="00B73B01"/>
    <w:rsid w:val="00B75E4B"/>
    <w:rsid w:val="00B95C42"/>
    <w:rsid w:val="00BA7B91"/>
    <w:rsid w:val="00BB028F"/>
    <w:rsid w:val="00BB5F37"/>
    <w:rsid w:val="00C35C0A"/>
    <w:rsid w:val="00C4135F"/>
    <w:rsid w:val="00C54ACD"/>
    <w:rsid w:val="00C800C8"/>
    <w:rsid w:val="00C85C06"/>
    <w:rsid w:val="00C94B4E"/>
    <w:rsid w:val="00CA1D09"/>
    <w:rsid w:val="00CA7293"/>
    <w:rsid w:val="00CE5C1A"/>
    <w:rsid w:val="00D06F7F"/>
    <w:rsid w:val="00D1503F"/>
    <w:rsid w:val="00D24B14"/>
    <w:rsid w:val="00D34EFA"/>
    <w:rsid w:val="00D456F0"/>
    <w:rsid w:val="00D51B8D"/>
    <w:rsid w:val="00D560C5"/>
    <w:rsid w:val="00D565E6"/>
    <w:rsid w:val="00D56929"/>
    <w:rsid w:val="00D96942"/>
    <w:rsid w:val="00DA3048"/>
    <w:rsid w:val="00DD18D0"/>
    <w:rsid w:val="00DD794B"/>
    <w:rsid w:val="00E04F45"/>
    <w:rsid w:val="00E05507"/>
    <w:rsid w:val="00E13D68"/>
    <w:rsid w:val="00E1550E"/>
    <w:rsid w:val="00E35AD8"/>
    <w:rsid w:val="00E4302D"/>
    <w:rsid w:val="00E4731F"/>
    <w:rsid w:val="00E51B27"/>
    <w:rsid w:val="00E5240B"/>
    <w:rsid w:val="00E54330"/>
    <w:rsid w:val="00E55EFA"/>
    <w:rsid w:val="00E5706C"/>
    <w:rsid w:val="00E66FB7"/>
    <w:rsid w:val="00E84A3B"/>
    <w:rsid w:val="00E97A4D"/>
    <w:rsid w:val="00EA1065"/>
    <w:rsid w:val="00ED0E6C"/>
    <w:rsid w:val="00ED1AA7"/>
    <w:rsid w:val="00EF39CC"/>
    <w:rsid w:val="00EF6C27"/>
    <w:rsid w:val="00F021C5"/>
    <w:rsid w:val="00F02D93"/>
    <w:rsid w:val="00F21212"/>
    <w:rsid w:val="00F240AD"/>
    <w:rsid w:val="00F31393"/>
    <w:rsid w:val="00F41D7B"/>
    <w:rsid w:val="00F463F4"/>
    <w:rsid w:val="00F67554"/>
    <w:rsid w:val="00F70C7E"/>
    <w:rsid w:val="00F74801"/>
    <w:rsid w:val="00F8215A"/>
    <w:rsid w:val="00FA0F5C"/>
    <w:rsid w:val="00FA2053"/>
    <w:rsid w:val="00FD5943"/>
    <w:rsid w:val="00FE3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DA56FA"/>
  <w15:docId w15:val="{08E15E99-54F6-4A32-8FAB-E322F8A42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s-US" w:eastAsia="es-E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_tradnl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unhideWhenUsed/>
    <w:rsid w:val="00BC0AD0"/>
    <w:pPr>
      <w:spacing w:before="100" w:beforeAutospacing="1" w:after="100" w:afterAutospacing="1" w:line="240" w:lineRule="auto"/>
      <w:jc w:val="left"/>
    </w:pPr>
  </w:style>
  <w:style w:type="paragraph" w:styleId="Textonotapie">
    <w:name w:val="footnote text"/>
    <w:basedOn w:val="Normal"/>
    <w:link w:val="TextonotapieCar"/>
    <w:uiPriority w:val="99"/>
    <w:unhideWhenUsed/>
    <w:rsid w:val="006E2E58"/>
    <w:pPr>
      <w:spacing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6E2E5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6E2E58"/>
    <w:rPr>
      <w:vertAlign w:val="superscript"/>
    </w:rPr>
  </w:style>
  <w:style w:type="paragraph" w:styleId="Prrafodelista">
    <w:name w:val="List Paragraph"/>
    <w:basedOn w:val="Normal"/>
    <w:uiPriority w:val="34"/>
    <w:qFormat/>
    <w:rsid w:val="00B70240"/>
    <w:pPr>
      <w:overflowPunct w:val="0"/>
      <w:autoSpaceDE w:val="0"/>
      <w:autoSpaceDN w:val="0"/>
      <w:adjustRightInd w:val="0"/>
      <w:spacing w:line="240" w:lineRule="auto"/>
      <w:ind w:left="720"/>
      <w:contextualSpacing/>
      <w:jc w:val="left"/>
      <w:textAlignment w:val="baseline"/>
    </w:pPr>
    <w:rPr>
      <w:sz w:val="28"/>
      <w:szCs w:val="20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0620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0620B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077B8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077B8"/>
  </w:style>
  <w:style w:type="paragraph" w:styleId="Piedepgina">
    <w:name w:val="footer"/>
    <w:basedOn w:val="Normal"/>
    <w:link w:val="PiedepginaCar"/>
    <w:uiPriority w:val="99"/>
    <w:unhideWhenUsed/>
    <w:rsid w:val="00D077B8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077B8"/>
  </w:style>
  <w:style w:type="paragraph" w:styleId="Sinespaciado">
    <w:name w:val="No Spacing"/>
    <w:uiPriority w:val="1"/>
    <w:qFormat/>
    <w:rsid w:val="00647F5A"/>
    <w:pPr>
      <w:spacing w:line="240" w:lineRule="auto"/>
    </w:pPr>
  </w:style>
  <w:style w:type="character" w:styleId="Nmerodepgina">
    <w:name w:val="page number"/>
    <w:basedOn w:val="Fuentedeprrafopredeter"/>
    <w:uiPriority w:val="99"/>
    <w:semiHidden/>
    <w:unhideWhenUsed/>
    <w:rsid w:val="00742946"/>
  </w:style>
  <w:style w:type="paragraph" w:customStyle="1" w:styleId="Listavistosa-nfasis11">
    <w:name w:val="Lista vistosa - Énfasis 11"/>
    <w:basedOn w:val="Normal"/>
    <w:uiPriority w:val="99"/>
    <w:qFormat/>
    <w:rsid w:val="0064120C"/>
    <w:pPr>
      <w:spacing w:after="200" w:line="276" w:lineRule="auto"/>
      <w:ind w:left="720"/>
      <w:contextualSpacing/>
      <w:jc w:val="left"/>
    </w:pPr>
    <w:rPr>
      <w:rFonts w:ascii="Calibri" w:hAnsi="Calibri"/>
      <w:lang w:val="es-CO" w:eastAsia="es-CO"/>
    </w:rPr>
  </w:style>
  <w:style w:type="character" w:styleId="Hipervnculo">
    <w:name w:val="Hyperlink"/>
    <w:basedOn w:val="Fuentedeprrafopredeter"/>
    <w:uiPriority w:val="99"/>
    <w:unhideWhenUsed/>
    <w:rsid w:val="003C209A"/>
    <w:rPr>
      <w:color w:val="0000FF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936240"/>
    <w:rPr>
      <w:b/>
      <w:bCs/>
    </w:rPr>
  </w:style>
  <w:style w:type="character" w:customStyle="1" w:styleId="st">
    <w:name w:val="st"/>
    <w:basedOn w:val="Fuentedeprrafopredeter"/>
    <w:rsid w:val="00CE47E8"/>
  </w:style>
  <w:style w:type="character" w:styleId="nfasis">
    <w:name w:val="Emphasis"/>
    <w:basedOn w:val="Fuentedeprrafopredeter"/>
    <w:uiPriority w:val="20"/>
    <w:qFormat/>
    <w:rsid w:val="00CE47E8"/>
    <w:rPr>
      <w:i/>
      <w:iCs/>
    </w:rPr>
  </w:style>
  <w:style w:type="character" w:styleId="Refdecomentario">
    <w:name w:val="annotation reference"/>
    <w:basedOn w:val="Fuentedeprrafopredeter"/>
    <w:uiPriority w:val="99"/>
    <w:semiHidden/>
    <w:unhideWhenUsed/>
    <w:rsid w:val="00091B68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91B68"/>
    <w:pPr>
      <w:spacing w:line="240" w:lineRule="auto"/>
    </w:p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91B68"/>
    <w:rPr>
      <w:szCs w:val="24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91B68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91B68"/>
    <w:rPr>
      <w:b/>
      <w:bCs/>
      <w:sz w:val="20"/>
      <w:szCs w:val="20"/>
      <w:lang w:val="es-ES_tradnl"/>
    </w:rPr>
  </w:style>
  <w:style w:type="table" w:styleId="Sombreadovistoso-nfasis1">
    <w:name w:val="Colorful Shading Accent 1"/>
    <w:basedOn w:val="Tablanormal"/>
    <w:uiPriority w:val="71"/>
    <w:rsid w:val="005E1E74"/>
    <w:pPr>
      <w:spacing w:line="240" w:lineRule="auto"/>
      <w:jc w:val="left"/>
    </w:pPr>
    <w:rPr>
      <w:rFonts w:asciiTheme="minorHAnsi" w:eastAsiaTheme="minorEastAsia" w:hAnsiTheme="minorHAnsi" w:cstheme="minorBidi"/>
      <w:color w:val="000000" w:themeColor="text1"/>
      <w:lang w:val="es-ES_tradnl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01304E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01304E"/>
    <w:rPr>
      <w:lang w:val="es-ES_tradnl"/>
    </w:rPr>
  </w:style>
  <w:style w:type="table" w:styleId="Tablaconcuadrcula">
    <w:name w:val="Table Grid"/>
    <w:basedOn w:val="Tablanormal"/>
    <w:uiPriority w:val="39"/>
    <w:rsid w:val="00862B0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pelle">
    <w:name w:val="spelle"/>
    <w:basedOn w:val="Fuentedeprrafopredeter"/>
    <w:rsid w:val="00862B0B"/>
  </w:style>
  <w:style w:type="character" w:customStyle="1" w:styleId="apple-converted-space">
    <w:name w:val="apple-converted-space"/>
    <w:basedOn w:val="Fuentedeprrafopredeter"/>
    <w:rsid w:val="00862B0B"/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E27EB4"/>
    <w:rPr>
      <w:color w:val="605E5C"/>
      <w:shd w:val="clear" w:color="auto" w:fill="E1DFDD"/>
    </w:rPr>
  </w:style>
  <w:style w:type="paragraph" w:customStyle="1" w:styleId="Default">
    <w:name w:val="Default"/>
    <w:rsid w:val="00B8401D"/>
    <w:pPr>
      <w:autoSpaceDE w:val="0"/>
      <w:autoSpaceDN w:val="0"/>
      <w:adjustRightInd w:val="0"/>
      <w:spacing w:line="240" w:lineRule="auto"/>
      <w:jc w:val="left"/>
    </w:pPr>
    <w:rPr>
      <w:rFonts w:ascii="Arial" w:eastAsia="Calibri" w:hAnsi="Arial" w:cs="Arial"/>
      <w:color w:val="000000"/>
      <w:lang w:val="es-CO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7">
    <w:name w:val="7"/>
    <w:basedOn w:val="TableNormal"/>
    <w:pPr>
      <w:spacing w:line="240" w:lineRule="auto"/>
      <w:jc w:val="left"/>
    </w:pPr>
    <w:rPr>
      <w:rFonts w:ascii="Calibri" w:eastAsia="Calibri" w:hAnsi="Calibri" w:cs="Calibri"/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DF2F8"/>
    </w:tcPr>
  </w:style>
  <w:style w:type="table" w:customStyle="1" w:styleId="6">
    <w:name w:val="6"/>
    <w:basedOn w:val="TableNormal"/>
    <w:pPr>
      <w:spacing w:line="240" w:lineRule="auto"/>
      <w:jc w:val="left"/>
    </w:pPr>
    <w:rPr>
      <w:rFonts w:ascii="Calibri" w:eastAsia="Calibri" w:hAnsi="Calibri" w:cs="Calibri"/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DF2F8"/>
    </w:tcPr>
    <w:tblStylePr w:type="firstRow">
      <w:rPr>
        <w:b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color w:val="FFFFFF"/>
      </w:rPr>
      <w:tblPr/>
      <w:tcPr>
        <w:tcBorders>
          <w:top w:val="single" w:sz="6" w:space="0" w:color="FFFFFF"/>
        </w:tcBorders>
        <w:shd w:val="clear" w:color="auto" w:fill="2B4D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B4D74"/>
          <w:insideV w:val="nil"/>
        </w:tcBorders>
        <w:shd w:val="clear" w:color="auto" w:fill="2B4D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C0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5">
    <w:name w:val="5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4">
    <w:name w:val="4"/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3">
    <w:name w:val="3"/>
    <w:basedOn w:val="TableNormal"/>
    <w:pPr>
      <w:spacing w:line="240" w:lineRule="auto"/>
      <w:jc w:val="left"/>
    </w:pPr>
    <w:rPr>
      <w:rFonts w:ascii="Calibri" w:eastAsia="Calibri" w:hAnsi="Calibri" w:cs="Calibri"/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DF2F8"/>
    </w:tcPr>
  </w:style>
  <w:style w:type="table" w:customStyle="1" w:styleId="2">
    <w:name w:val="2"/>
    <w:basedOn w:val="TableNormal"/>
    <w:pPr>
      <w:spacing w:line="240" w:lineRule="auto"/>
      <w:jc w:val="left"/>
    </w:pPr>
    <w:rPr>
      <w:rFonts w:ascii="Calibri" w:eastAsia="Calibri" w:hAnsi="Calibri" w:cs="Calibri"/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DF2F8"/>
    </w:tcPr>
  </w:style>
  <w:style w:type="table" w:customStyle="1" w:styleId="1">
    <w:name w:val="1"/>
    <w:basedOn w:val="TableNormal"/>
    <w:pPr>
      <w:spacing w:line="240" w:lineRule="auto"/>
      <w:jc w:val="left"/>
    </w:pPr>
    <w:rPr>
      <w:rFonts w:ascii="Calibri" w:eastAsia="Calibri" w:hAnsi="Calibri" w:cs="Calibri"/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DF2F8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FDDDEA-2211-4573-8EA9-9D52EC2EB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3</Pages>
  <Words>486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 LUIS</dc:creator>
  <cp:lastModifiedBy>alix ardila</cp:lastModifiedBy>
  <cp:revision>6</cp:revision>
  <cp:lastPrinted>2020-09-23T15:49:00Z</cp:lastPrinted>
  <dcterms:created xsi:type="dcterms:W3CDTF">2020-11-25T20:22:00Z</dcterms:created>
  <dcterms:modified xsi:type="dcterms:W3CDTF">2020-12-02T19:44:00Z</dcterms:modified>
</cp:coreProperties>
</file>