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39072" w14:textId="5D69B5B1" w:rsidR="00E55EFA" w:rsidRPr="00467BEB" w:rsidRDefault="00E55EFA" w:rsidP="00B6672C">
      <w:pPr>
        <w:jc w:val="center"/>
        <w:rPr>
          <w:rFonts w:ascii="Georgia" w:eastAsia="Arial" w:hAnsi="Georgia" w:cs="Arial"/>
          <w:b/>
          <w:i/>
          <w:sz w:val="22"/>
          <w:szCs w:val="22"/>
        </w:rPr>
      </w:pPr>
      <w:r w:rsidRPr="00467BEB">
        <w:rPr>
          <w:rFonts w:ascii="Georgia" w:eastAsia="Arial" w:hAnsi="Georgia" w:cs="Arial"/>
          <w:b/>
          <w:i/>
          <w:sz w:val="22"/>
          <w:szCs w:val="22"/>
        </w:rPr>
        <w:t>TEXTO APROBADO EN PRIMER DEBATE POR LA COMISIÓN TERCERA CONSTITUCIONAL PERMANENTE DE LA HONORABLE CÁMARA DE REP</w:t>
      </w:r>
      <w:r w:rsidR="0058533D" w:rsidRPr="00467BEB">
        <w:rPr>
          <w:rFonts w:ascii="Georgia" w:eastAsia="Arial" w:hAnsi="Georgia" w:cs="Arial"/>
          <w:b/>
          <w:i/>
          <w:sz w:val="22"/>
          <w:szCs w:val="22"/>
        </w:rPr>
        <w:t>RESENTA</w:t>
      </w:r>
      <w:r w:rsidR="00467BEB" w:rsidRPr="00467BEB">
        <w:rPr>
          <w:rFonts w:ascii="Georgia" w:eastAsia="Arial" w:hAnsi="Georgia" w:cs="Arial"/>
          <w:b/>
          <w:i/>
          <w:sz w:val="22"/>
          <w:szCs w:val="22"/>
        </w:rPr>
        <w:t xml:space="preserve">NTES, </w:t>
      </w:r>
      <w:r w:rsidR="0002051F" w:rsidRPr="00467BEB">
        <w:rPr>
          <w:rFonts w:ascii="Georgia" w:eastAsia="Arial" w:hAnsi="Georgia" w:cs="Arial"/>
          <w:b/>
          <w:i/>
          <w:sz w:val="22"/>
          <w:szCs w:val="22"/>
        </w:rPr>
        <w:t xml:space="preserve">EN SESIÓN FORMAL VIRTUAL </w:t>
      </w:r>
      <w:r w:rsidR="0062193C">
        <w:rPr>
          <w:rFonts w:ascii="Georgia" w:eastAsia="Arial" w:hAnsi="Georgia" w:cs="Arial"/>
          <w:b/>
          <w:i/>
          <w:sz w:val="22"/>
          <w:szCs w:val="22"/>
        </w:rPr>
        <w:t>DEL DÍA MIÉRCOLES</w:t>
      </w:r>
      <w:r w:rsidR="00C94B4E" w:rsidRPr="00467BEB">
        <w:rPr>
          <w:rFonts w:ascii="Georgia" w:eastAsia="Arial" w:hAnsi="Georgia" w:cs="Arial"/>
          <w:b/>
          <w:i/>
          <w:sz w:val="22"/>
          <w:szCs w:val="22"/>
        </w:rPr>
        <w:t xml:space="preserve"> </w:t>
      </w:r>
      <w:r w:rsidR="0062193C">
        <w:rPr>
          <w:rFonts w:ascii="Georgia" w:eastAsia="Arial" w:hAnsi="Georgia" w:cs="Arial"/>
          <w:b/>
          <w:i/>
          <w:sz w:val="22"/>
          <w:szCs w:val="22"/>
        </w:rPr>
        <w:t xml:space="preserve">VEINTICUATRO (24) DE MARZO </w:t>
      </w:r>
      <w:r w:rsidRPr="00467BEB">
        <w:rPr>
          <w:rFonts w:ascii="Georgia" w:eastAsia="Arial" w:hAnsi="Georgia" w:cs="Arial"/>
          <w:b/>
          <w:i/>
          <w:sz w:val="22"/>
          <w:szCs w:val="22"/>
        </w:rPr>
        <w:t>DE DOS</w:t>
      </w:r>
      <w:r w:rsidR="0062193C">
        <w:rPr>
          <w:rFonts w:ascii="Georgia" w:eastAsia="Arial" w:hAnsi="Georgia" w:cs="Arial"/>
          <w:b/>
          <w:i/>
          <w:sz w:val="22"/>
          <w:szCs w:val="22"/>
        </w:rPr>
        <w:t xml:space="preserve"> MIL VEINTIUNO (2021</w:t>
      </w:r>
      <w:r w:rsidRPr="00467BEB">
        <w:rPr>
          <w:rFonts w:ascii="Georgia" w:eastAsia="Arial" w:hAnsi="Georgia" w:cs="Arial"/>
          <w:b/>
          <w:i/>
          <w:sz w:val="22"/>
          <w:szCs w:val="22"/>
        </w:rPr>
        <w:t>)</w:t>
      </w:r>
    </w:p>
    <w:p w14:paraId="69BB9E02" w14:textId="77777777" w:rsidR="00E55EFA" w:rsidRPr="00467BEB" w:rsidRDefault="00E55EFA" w:rsidP="00E55EFA">
      <w:pPr>
        <w:jc w:val="center"/>
        <w:rPr>
          <w:rFonts w:ascii="Georgia" w:hAnsi="Georgia" w:cs="Arial"/>
          <w:b/>
          <w:i/>
          <w:sz w:val="22"/>
          <w:szCs w:val="22"/>
        </w:rPr>
      </w:pPr>
    </w:p>
    <w:p w14:paraId="537B20B5" w14:textId="4EC43A4C" w:rsidR="00682F31" w:rsidRPr="00B6672C" w:rsidRDefault="00682F31" w:rsidP="00E55EFA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B6672C">
        <w:rPr>
          <w:rFonts w:ascii="Georgia" w:hAnsi="Georgia" w:cs="Arial"/>
          <w:b/>
          <w:i/>
          <w:sz w:val="22"/>
          <w:szCs w:val="22"/>
        </w:rPr>
        <w:t xml:space="preserve">AL PROYECTO DE LEY </w:t>
      </w:r>
      <w:r w:rsidR="00377E8C" w:rsidRPr="00B6672C">
        <w:rPr>
          <w:rFonts w:ascii="Georgia" w:hAnsi="Georgia" w:cs="Arial"/>
          <w:b/>
          <w:i/>
          <w:sz w:val="22"/>
          <w:szCs w:val="22"/>
        </w:rPr>
        <w:t>N°</w:t>
      </w:r>
      <w:r w:rsidR="0062193C">
        <w:rPr>
          <w:rFonts w:ascii="Georgia" w:hAnsi="Georgia" w:cs="Arial"/>
          <w:b/>
          <w:i/>
          <w:sz w:val="22"/>
          <w:szCs w:val="22"/>
        </w:rPr>
        <w:t xml:space="preserve">. 321 </w:t>
      </w:r>
      <w:r w:rsidR="0058533D" w:rsidRPr="00B6672C">
        <w:rPr>
          <w:rFonts w:ascii="Georgia" w:hAnsi="Georgia" w:cs="Arial"/>
          <w:b/>
          <w:i/>
          <w:sz w:val="22"/>
          <w:szCs w:val="22"/>
        </w:rPr>
        <w:t>DE 2020</w:t>
      </w:r>
      <w:r w:rsidRPr="00B6672C">
        <w:rPr>
          <w:rFonts w:ascii="Georgia" w:hAnsi="Georgia" w:cs="Arial"/>
          <w:b/>
          <w:i/>
          <w:sz w:val="22"/>
          <w:szCs w:val="22"/>
        </w:rPr>
        <w:t xml:space="preserve"> CÁMARA</w:t>
      </w:r>
    </w:p>
    <w:p w14:paraId="78A5E1DF" w14:textId="3EC5742A" w:rsidR="00682F31" w:rsidRPr="00467BEB" w:rsidRDefault="00682F31" w:rsidP="00E55EFA">
      <w:pPr>
        <w:rPr>
          <w:rFonts w:ascii="Arial" w:hAnsi="Arial" w:cs="Arial"/>
          <w:i/>
          <w:sz w:val="22"/>
          <w:szCs w:val="22"/>
        </w:rPr>
      </w:pPr>
    </w:p>
    <w:p w14:paraId="0ED71A5B" w14:textId="2C27975C" w:rsidR="00682F31" w:rsidRPr="006A312D" w:rsidRDefault="00C91B6E" w:rsidP="00BB5F37">
      <w:pPr>
        <w:jc w:val="center"/>
        <w:rPr>
          <w:rFonts w:ascii="Georgia" w:hAnsi="Georgia" w:cs="Arial"/>
          <w:i/>
        </w:rPr>
      </w:pPr>
      <w:r w:rsidRPr="006A312D">
        <w:rPr>
          <w:rFonts w:ascii="Georgia" w:hAnsi="Georgia" w:cs="Arial"/>
          <w:i/>
          <w:sz w:val="22"/>
          <w:szCs w:val="22"/>
        </w:rPr>
        <w:t>“</w:t>
      </w:r>
      <w:r w:rsidR="006A312D" w:rsidRPr="006A312D">
        <w:rPr>
          <w:rFonts w:ascii="Georgia" w:hAnsi="Georgia" w:cs="Arial"/>
          <w:i/>
        </w:rPr>
        <w:t>Por medio de la cual se crea la Ruta Integral de Emprendimiento de Mujeres, Ruta “EME” y se dictan otras disposiciones</w:t>
      </w:r>
      <w:r w:rsidR="00C94B4E" w:rsidRPr="006A312D">
        <w:rPr>
          <w:rFonts w:ascii="Georgia" w:hAnsi="Georgia" w:cs="Arial"/>
          <w:i/>
        </w:rPr>
        <w:t>”.</w:t>
      </w:r>
    </w:p>
    <w:p w14:paraId="3F71AED8" w14:textId="074D7B20" w:rsidR="00BB5F37" w:rsidRPr="006A312D" w:rsidRDefault="00BB5F37" w:rsidP="00BB5F37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1248D29" w14:textId="77777777" w:rsidR="00C65A16" w:rsidRPr="006A312D" w:rsidRDefault="00C65A16" w:rsidP="00BB5F37">
      <w:pPr>
        <w:jc w:val="center"/>
        <w:rPr>
          <w:rFonts w:ascii="Georgia" w:hAnsi="Georgia" w:cs="Arial"/>
          <w:b/>
          <w:i/>
          <w:sz w:val="22"/>
          <w:szCs w:val="22"/>
        </w:rPr>
      </w:pPr>
    </w:p>
    <w:p w14:paraId="42792842" w14:textId="1B083322" w:rsidR="00BB5F37" w:rsidRPr="006A312D" w:rsidRDefault="00010143" w:rsidP="00BB5F37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6A312D">
        <w:rPr>
          <w:rFonts w:ascii="Georgia" w:hAnsi="Georgia" w:cs="Arial"/>
          <w:b/>
          <w:i/>
          <w:sz w:val="22"/>
          <w:szCs w:val="22"/>
        </w:rPr>
        <w:t>El</w:t>
      </w:r>
      <w:r w:rsidR="00BB5F37" w:rsidRPr="006A312D">
        <w:rPr>
          <w:rFonts w:ascii="Georgia" w:hAnsi="Georgia" w:cs="Arial"/>
          <w:b/>
          <w:i/>
          <w:sz w:val="22"/>
          <w:szCs w:val="22"/>
        </w:rPr>
        <w:t xml:space="preserve"> Congreso de Colombia</w:t>
      </w:r>
    </w:p>
    <w:p w14:paraId="2CBCB063" w14:textId="08C90292" w:rsidR="00CA1D09" w:rsidRPr="006A312D" w:rsidRDefault="00CA1D09" w:rsidP="00CA1D09">
      <w:pPr>
        <w:rPr>
          <w:rFonts w:ascii="Arial" w:hAnsi="Arial" w:cs="Arial"/>
          <w:b/>
          <w:i/>
          <w:sz w:val="22"/>
          <w:szCs w:val="22"/>
        </w:rPr>
      </w:pPr>
    </w:p>
    <w:p w14:paraId="1DEC84EB" w14:textId="376F2971" w:rsidR="00EA0E83" w:rsidRPr="006A312D" w:rsidRDefault="00BB5F37" w:rsidP="00EA0E83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6A312D">
        <w:rPr>
          <w:rFonts w:ascii="Georgia" w:hAnsi="Georgia" w:cs="Arial"/>
          <w:b/>
          <w:i/>
          <w:sz w:val="22"/>
          <w:szCs w:val="22"/>
        </w:rPr>
        <w:t>DECRETA:</w:t>
      </w:r>
    </w:p>
    <w:p w14:paraId="15D96917" w14:textId="0D5C8E63" w:rsidR="00DE46E1" w:rsidRPr="00DE46E1" w:rsidRDefault="0035416B" w:rsidP="0035416B">
      <w:pPr>
        <w:spacing w:line="240" w:lineRule="auto"/>
        <w:rPr>
          <w:lang w:val="es-CO" w:eastAsia="es-CO"/>
        </w:rPr>
      </w:pPr>
      <w:r>
        <w:rPr>
          <w:color w:val="000000"/>
          <w:sz w:val="22"/>
          <w:szCs w:val="22"/>
          <w:lang w:val="es-CO" w:eastAsia="es-CO"/>
        </w:rPr>
        <w:tab/>
      </w:r>
      <w:r>
        <w:rPr>
          <w:color w:val="000000"/>
          <w:sz w:val="22"/>
          <w:szCs w:val="22"/>
          <w:lang w:val="es-CO" w:eastAsia="es-CO"/>
        </w:rPr>
        <w:tab/>
      </w:r>
      <w:r>
        <w:rPr>
          <w:color w:val="000000"/>
          <w:sz w:val="22"/>
          <w:szCs w:val="22"/>
          <w:lang w:val="es-CO" w:eastAsia="es-CO"/>
        </w:rPr>
        <w:tab/>
      </w:r>
      <w:r>
        <w:rPr>
          <w:color w:val="000000"/>
          <w:sz w:val="22"/>
          <w:szCs w:val="22"/>
          <w:lang w:val="es-CO" w:eastAsia="es-CO"/>
        </w:rPr>
        <w:tab/>
      </w:r>
    </w:p>
    <w:p w14:paraId="0FF1BA94" w14:textId="400E9888" w:rsidR="00DE46E1" w:rsidRPr="00DE46E1" w:rsidRDefault="00DE46E1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ARTÍCULO 1</w:t>
      </w:r>
      <w:r w:rsidR="00F947CF">
        <w:rPr>
          <w:rFonts w:ascii="Georgia" w:hAnsi="Georgia"/>
          <w:b/>
          <w:bCs/>
          <w:i/>
          <w:color w:val="000000"/>
          <w:lang w:val="es-CO" w:eastAsia="es-CO"/>
        </w:rPr>
        <w:t>°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. </w:t>
      </w:r>
      <w:r w:rsidR="00C44019" w:rsidRPr="00DE46E1">
        <w:rPr>
          <w:rFonts w:ascii="Georgia" w:hAnsi="Georgia"/>
          <w:b/>
          <w:bCs/>
          <w:i/>
          <w:color w:val="000000"/>
          <w:lang w:val="es-CO" w:eastAsia="es-CO"/>
        </w:rPr>
        <w:t>O</w:t>
      </w:r>
      <w:r w:rsidR="00F544A2">
        <w:rPr>
          <w:rFonts w:ascii="Georgia" w:hAnsi="Georgia"/>
          <w:b/>
          <w:bCs/>
          <w:i/>
          <w:color w:val="000000"/>
          <w:lang w:val="es-CO" w:eastAsia="es-CO"/>
        </w:rPr>
        <w:t>bjeto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. 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La presente ley tiene por objeto crear la Ruta Integral de Emprendimiento de Mujeres –Ruta EME– como mecanismo para incentivar y apoyar el emprendimiento, la </w:t>
      </w:r>
      <w:r w:rsidR="00F947CF" w:rsidRPr="00DE46E1">
        <w:rPr>
          <w:rFonts w:ascii="Georgia" w:hAnsi="Georgia"/>
          <w:i/>
          <w:color w:val="000000"/>
          <w:lang w:val="es-CO" w:eastAsia="es-CO"/>
        </w:rPr>
        <w:t>formalización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 y el fortalecimiento empresarial de las mujeres en Colombia, ampliar las oportunidades de trabajo decente y la generación de ingresos.  </w:t>
      </w:r>
    </w:p>
    <w:p w14:paraId="478F6F45" w14:textId="77777777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64AC8A0C" w14:textId="0212FD3D" w:rsidR="00DE46E1" w:rsidRPr="00DE46E1" w:rsidRDefault="00DE46E1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ARTÍCULO 2</w:t>
      </w:r>
      <w:r w:rsidR="00F947CF">
        <w:rPr>
          <w:rFonts w:ascii="Georgia" w:hAnsi="Georgia"/>
          <w:b/>
          <w:bCs/>
          <w:i/>
          <w:color w:val="000000"/>
          <w:lang w:val="es-CO" w:eastAsia="es-CO"/>
        </w:rPr>
        <w:t>°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. </w:t>
      </w:r>
      <w:r w:rsidR="00C44019" w:rsidRPr="00DE46E1">
        <w:rPr>
          <w:rFonts w:ascii="Georgia" w:hAnsi="Georgia"/>
          <w:b/>
          <w:bCs/>
          <w:i/>
          <w:color w:val="000000"/>
          <w:lang w:val="es-CO" w:eastAsia="es-CO"/>
        </w:rPr>
        <w:t>Á</w:t>
      </w:r>
      <w:r w:rsidR="00F544A2">
        <w:rPr>
          <w:rFonts w:ascii="Georgia" w:hAnsi="Georgia"/>
          <w:b/>
          <w:bCs/>
          <w:i/>
          <w:color w:val="000000"/>
          <w:lang w:val="es-CO" w:eastAsia="es-CO"/>
        </w:rPr>
        <w:t>mbito de aplicación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. </w:t>
      </w:r>
      <w:r w:rsidRPr="00DE46E1">
        <w:rPr>
          <w:rFonts w:ascii="Georgia" w:hAnsi="Georgia"/>
          <w:i/>
          <w:color w:val="000000"/>
          <w:lang w:val="es-CO" w:eastAsia="es-CO"/>
        </w:rPr>
        <w:t>El contenido de la presente ley aplicará a las empresas ya constituidas con enfoque femenino que requieran medidas de reactivación económica; a las iniciativas empresariales de mujeres que aún no están formalizadas y a mujeres trabajadoras de las empresas que estarían en estado de vulneración y de riesgo de perder sus empleos.</w:t>
      </w:r>
    </w:p>
    <w:p w14:paraId="4A38E259" w14:textId="77777777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3B42BFC2" w14:textId="7D019E53" w:rsidR="00DE46E1" w:rsidRPr="00DE46E1" w:rsidRDefault="00DE46E1" w:rsidP="00210520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ARTÍCULO 3</w:t>
      </w:r>
      <w:r w:rsidR="00F947CF">
        <w:rPr>
          <w:rFonts w:ascii="Georgia" w:hAnsi="Georgia"/>
          <w:b/>
          <w:bCs/>
          <w:i/>
          <w:color w:val="000000"/>
          <w:lang w:val="es-CO" w:eastAsia="es-CO"/>
        </w:rPr>
        <w:t>°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.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 </w:t>
      </w:r>
      <w:r w:rsidR="00F544A2">
        <w:rPr>
          <w:rFonts w:ascii="Georgia" w:hAnsi="Georgia"/>
          <w:b/>
          <w:bCs/>
          <w:i/>
          <w:color w:val="000000"/>
          <w:lang w:val="es-CO" w:eastAsia="es-CO"/>
        </w:rPr>
        <w:t>Creación y lineamientos de la R</w:t>
      </w:r>
      <w:r w:rsidR="00F544A2" w:rsidRPr="00DE46E1">
        <w:rPr>
          <w:rFonts w:ascii="Georgia" w:hAnsi="Georgia"/>
          <w:b/>
          <w:bCs/>
          <w:i/>
          <w:color w:val="000000"/>
          <w:lang w:val="es-CO" w:eastAsia="es-CO"/>
        </w:rPr>
        <w:t>uta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.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 Créase la Ruta Integral de Emprendimiento de Mujeres -Ruta EME-, la cual será liderada y coordinada por la Alta Consejería para la Equidad de la Mujer de la Presidencia de la República o quien haga sus veces. Los Ministerios de Trabajo, de Hacienda y Crédito Público, de Comercio, Industria y Turismo, de Tecnologías de la Información y las Comunicaciones, </w:t>
      </w:r>
      <w:proofErr w:type="spellStart"/>
      <w:r w:rsidRPr="00DE46E1">
        <w:rPr>
          <w:rFonts w:ascii="Georgia" w:hAnsi="Georgia"/>
          <w:i/>
          <w:color w:val="000000"/>
          <w:lang w:val="es-CO" w:eastAsia="es-CO"/>
        </w:rPr>
        <w:t>iNNpulsa</w:t>
      </w:r>
      <w:proofErr w:type="spellEnd"/>
      <w:r w:rsidRPr="00DE46E1">
        <w:rPr>
          <w:rFonts w:ascii="Georgia" w:hAnsi="Georgia"/>
          <w:i/>
          <w:color w:val="000000"/>
          <w:lang w:val="es-CO" w:eastAsia="es-CO"/>
        </w:rPr>
        <w:t xml:space="preserve"> y el Servicio Nacional de Aprendizaje – SENA, tendrán participación en el diseño e implementación de la Ruta EME.</w:t>
      </w:r>
    </w:p>
    <w:p w14:paraId="0AC3535E" w14:textId="77777777" w:rsidR="00DE46E1" w:rsidRPr="00DE46E1" w:rsidRDefault="00DE46E1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i/>
          <w:color w:val="000000"/>
          <w:lang w:val="es-CO" w:eastAsia="es-CO"/>
        </w:rPr>
        <w:lastRenderedPageBreak/>
        <w:t>Para el desarrollo de la Ruta Integral de Emprendimiento de Mujeres – Ruta EME, se tendrán en cuenta los siguientes lineamientos: </w:t>
      </w:r>
    </w:p>
    <w:p w14:paraId="50B6CCB4" w14:textId="77777777" w:rsidR="00F947CF" w:rsidRDefault="00F947CF" w:rsidP="00F947CF">
      <w:pPr>
        <w:spacing w:line="240" w:lineRule="auto"/>
        <w:rPr>
          <w:rFonts w:ascii="Georgia" w:hAnsi="Georgia"/>
          <w:i/>
          <w:lang w:val="es-CO" w:eastAsia="es-CO"/>
        </w:rPr>
      </w:pPr>
    </w:p>
    <w:p w14:paraId="03786EDE" w14:textId="0FAA1995" w:rsidR="00DE46E1" w:rsidRDefault="00DE46E1" w:rsidP="00F947CF">
      <w:pPr>
        <w:pStyle w:val="Prrafodelista"/>
        <w:numPr>
          <w:ilvl w:val="0"/>
          <w:numId w:val="25"/>
        </w:numPr>
        <w:ind w:left="284" w:hanging="284"/>
        <w:jc w:val="both"/>
        <w:rPr>
          <w:rFonts w:ascii="Georgia" w:hAnsi="Georgia"/>
          <w:i/>
          <w:color w:val="000000"/>
          <w:sz w:val="24"/>
          <w:szCs w:val="24"/>
          <w:lang w:val="es-CO" w:eastAsia="es-CO"/>
        </w:rPr>
      </w:pPr>
      <w:r w:rsidRPr="00F947CF">
        <w:rPr>
          <w:rFonts w:ascii="Georgia" w:hAnsi="Georgia"/>
          <w:i/>
          <w:color w:val="000000"/>
          <w:sz w:val="24"/>
          <w:szCs w:val="24"/>
          <w:lang w:val="es-CO" w:eastAsia="es-CO"/>
        </w:rPr>
        <w:t>La Ruta EME consiste en un m</w:t>
      </w:r>
      <w:r w:rsidR="00F947CF" w:rsidRPr="00F947CF">
        <w:rPr>
          <w:rFonts w:ascii="Georgia" w:hAnsi="Georgia"/>
          <w:i/>
          <w:color w:val="000000"/>
          <w:sz w:val="24"/>
          <w:szCs w:val="24"/>
          <w:lang w:val="es-CO" w:eastAsia="es-CO"/>
        </w:rPr>
        <w:t>ecanismo que deberá promover el e</w:t>
      </w:r>
      <w:r w:rsidRPr="00F947CF">
        <w:rPr>
          <w:rFonts w:ascii="Georgia" w:hAnsi="Georgia"/>
          <w:i/>
          <w:color w:val="000000"/>
          <w:sz w:val="24"/>
          <w:szCs w:val="24"/>
          <w:lang w:val="es-CO" w:eastAsia="es-CO"/>
        </w:rPr>
        <w:t>mprendimiento y el fortalecimiento empresarial de las iniciativas de negocio de las mujeres en el país.</w:t>
      </w:r>
    </w:p>
    <w:p w14:paraId="1361FB4F" w14:textId="019DFCC2" w:rsidR="000866BD" w:rsidRDefault="00DE46E1" w:rsidP="000866BD">
      <w:pPr>
        <w:pStyle w:val="Prrafodelista"/>
        <w:numPr>
          <w:ilvl w:val="0"/>
          <w:numId w:val="25"/>
        </w:numPr>
        <w:ind w:left="284" w:hanging="284"/>
        <w:jc w:val="both"/>
        <w:rPr>
          <w:rFonts w:ascii="Georgia" w:hAnsi="Georgia"/>
          <w:i/>
          <w:color w:val="000000"/>
          <w:sz w:val="24"/>
          <w:szCs w:val="24"/>
          <w:lang w:val="es-CO" w:eastAsia="es-CO"/>
        </w:rPr>
      </w:pPr>
      <w:r w:rsidRPr="002B11EB">
        <w:rPr>
          <w:rFonts w:ascii="Georgia" w:hAnsi="Georgia"/>
          <w:i/>
          <w:color w:val="000000"/>
          <w:sz w:val="24"/>
          <w:szCs w:val="24"/>
          <w:lang w:val="es-CO" w:eastAsia="es-CO"/>
        </w:rPr>
        <w:t>Fortalecimiento de las capacidades económicas de la mujer como una herramienta para mitigar los índices de violencia y disminuir la inequidad entre mujeres y hombres. </w:t>
      </w:r>
    </w:p>
    <w:p w14:paraId="70A51DB5" w14:textId="1F08912C" w:rsidR="000866BD" w:rsidRPr="002B11EB" w:rsidRDefault="00DE46E1" w:rsidP="00402908">
      <w:pPr>
        <w:pStyle w:val="Prrafodelista"/>
        <w:numPr>
          <w:ilvl w:val="0"/>
          <w:numId w:val="25"/>
        </w:numPr>
        <w:ind w:left="284" w:hanging="284"/>
        <w:jc w:val="both"/>
        <w:rPr>
          <w:rFonts w:ascii="Georgia" w:hAnsi="Georgia"/>
          <w:i/>
          <w:color w:val="000000"/>
          <w:sz w:val="24"/>
          <w:szCs w:val="24"/>
          <w:lang w:val="es-CO" w:eastAsia="es-CO"/>
        </w:rPr>
      </w:pPr>
      <w:r w:rsidRPr="002B11EB">
        <w:rPr>
          <w:rFonts w:ascii="Georgia" w:hAnsi="Georgia"/>
          <w:i/>
          <w:color w:val="000000"/>
          <w:sz w:val="24"/>
          <w:szCs w:val="24"/>
          <w:lang w:val="es-CO" w:eastAsia="es-CO"/>
        </w:rPr>
        <w:t>Promoción de la formalización de unidades de negocios familiares para transitar del emprendimiento de supervivencia a la conso</w:t>
      </w:r>
      <w:r w:rsidR="000866BD" w:rsidRPr="002B11EB">
        <w:rPr>
          <w:rFonts w:ascii="Georgia" w:hAnsi="Georgia"/>
          <w:i/>
          <w:color w:val="000000"/>
          <w:sz w:val="24"/>
          <w:szCs w:val="24"/>
          <w:lang w:val="es-CO" w:eastAsia="es-CO"/>
        </w:rPr>
        <w:t>lidación de empresas en mujeres</w:t>
      </w:r>
      <w:r w:rsidR="000866BD" w:rsidRPr="002B11EB">
        <w:rPr>
          <w:rFonts w:ascii="Georgia" w:hAnsi="Georgia"/>
          <w:i/>
          <w:color w:val="000000"/>
          <w:lang w:val="es-CO" w:eastAsia="es-CO"/>
        </w:rPr>
        <w:t>.</w:t>
      </w:r>
    </w:p>
    <w:p w14:paraId="3D6D2039" w14:textId="6753AB07" w:rsidR="000866BD" w:rsidRDefault="00DE46E1" w:rsidP="000866BD">
      <w:pPr>
        <w:pStyle w:val="Prrafodelista"/>
        <w:numPr>
          <w:ilvl w:val="0"/>
          <w:numId w:val="25"/>
        </w:numPr>
        <w:ind w:left="284" w:hanging="284"/>
        <w:jc w:val="both"/>
        <w:rPr>
          <w:rFonts w:ascii="Georgia" w:hAnsi="Georgia"/>
          <w:i/>
          <w:color w:val="000000"/>
          <w:sz w:val="24"/>
          <w:szCs w:val="24"/>
          <w:lang w:val="es-CO" w:eastAsia="es-CO"/>
        </w:rPr>
      </w:pPr>
      <w:r w:rsidRPr="002B11EB">
        <w:rPr>
          <w:rFonts w:ascii="Georgia" w:hAnsi="Georgia"/>
          <w:i/>
          <w:color w:val="000000"/>
          <w:sz w:val="24"/>
          <w:szCs w:val="24"/>
          <w:lang w:val="es-CO" w:eastAsia="es-CO"/>
        </w:rPr>
        <w:t>Coordinación institucional de las entidades que tienen oferta pública desde el orden nacional y territorial. </w:t>
      </w:r>
    </w:p>
    <w:p w14:paraId="629C8E38" w14:textId="287E00B0" w:rsidR="000866BD" w:rsidRDefault="00DE46E1" w:rsidP="000866BD">
      <w:pPr>
        <w:pStyle w:val="Prrafodelista"/>
        <w:numPr>
          <w:ilvl w:val="0"/>
          <w:numId w:val="25"/>
        </w:numPr>
        <w:ind w:left="284" w:hanging="284"/>
        <w:jc w:val="both"/>
        <w:rPr>
          <w:rFonts w:ascii="Georgia" w:hAnsi="Georgia"/>
          <w:i/>
          <w:color w:val="000000"/>
          <w:sz w:val="24"/>
          <w:szCs w:val="24"/>
          <w:lang w:val="es-CO" w:eastAsia="es-CO"/>
        </w:rPr>
      </w:pPr>
      <w:r w:rsidRPr="002B11EB">
        <w:rPr>
          <w:rFonts w:ascii="Georgia" w:hAnsi="Georgia"/>
          <w:i/>
          <w:color w:val="000000"/>
          <w:sz w:val="24"/>
          <w:szCs w:val="24"/>
          <w:lang w:val="es-CO" w:eastAsia="es-CO"/>
        </w:rPr>
        <w:t>Promoción de sinergias entre el sector público, privado y comunidades vulnerables objeto de este proyecto.</w:t>
      </w:r>
    </w:p>
    <w:p w14:paraId="1D2CCD72" w14:textId="7E5CFEAA" w:rsidR="000866BD" w:rsidRDefault="00DE46E1" w:rsidP="002B11EB">
      <w:pPr>
        <w:pStyle w:val="Prrafodelista"/>
        <w:numPr>
          <w:ilvl w:val="0"/>
          <w:numId w:val="25"/>
        </w:numPr>
        <w:ind w:left="284" w:hanging="284"/>
        <w:jc w:val="both"/>
        <w:rPr>
          <w:rFonts w:ascii="Georgia" w:hAnsi="Georgia"/>
          <w:i/>
          <w:color w:val="000000"/>
          <w:sz w:val="24"/>
          <w:szCs w:val="24"/>
          <w:lang w:val="es-CO" w:eastAsia="es-CO"/>
        </w:rPr>
      </w:pPr>
      <w:r w:rsidRPr="002B11EB">
        <w:rPr>
          <w:rFonts w:ascii="Georgia" w:hAnsi="Georgia"/>
          <w:i/>
          <w:color w:val="000000"/>
          <w:sz w:val="24"/>
          <w:szCs w:val="24"/>
          <w:lang w:val="es-CO" w:eastAsia="es-CO"/>
        </w:rPr>
        <w:t>Generación de estrategias para la comercialización y compra de los productos y servicios a favor de las emprendedoras y empresarias hagan parte de la Ruta EME. </w:t>
      </w:r>
    </w:p>
    <w:p w14:paraId="282E4400" w14:textId="22FCEDBC" w:rsidR="00DE46E1" w:rsidRPr="002B11EB" w:rsidRDefault="00DE46E1" w:rsidP="000866BD">
      <w:pPr>
        <w:pStyle w:val="Prrafodelista"/>
        <w:numPr>
          <w:ilvl w:val="0"/>
          <w:numId w:val="25"/>
        </w:numPr>
        <w:ind w:left="284" w:hanging="284"/>
        <w:jc w:val="both"/>
        <w:rPr>
          <w:rFonts w:ascii="Georgia" w:hAnsi="Georgia"/>
          <w:i/>
          <w:color w:val="000000"/>
          <w:sz w:val="24"/>
          <w:szCs w:val="24"/>
          <w:lang w:val="es-CO" w:eastAsia="es-CO"/>
        </w:rPr>
      </w:pPr>
      <w:r w:rsidRPr="002B11EB">
        <w:rPr>
          <w:rFonts w:ascii="Georgia" w:hAnsi="Georgia"/>
          <w:i/>
          <w:color w:val="000000"/>
          <w:sz w:val="24"/>
          <w:szCs w:val="24"/>
          <w:lang w:val="es-CO" w:eastAsia="es-CO"/>
        </w:rPr>
        <w:t>Promoción de programas de formación en las instituciones de educación en todos los niveles para el trabajo y el desarrollo humano.</w:t>
      </w:r>
    </w:p>
    <w:p w14:paraId="11F369E0" w14:textId="77777777" w:rsidR="00DE46E1" w:rsidRPr="002B11EB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423180DB" w14:textId="50FDDBF4" w:rsidR="00DE46E1" w:rsidRPr="00DE46E1" w:rsidRDefault="00DE46E1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P</w:t>
      </w:r>
      <w:r w:rsidR="00F947CF">
        <w:rPr>
          <w:rFonts w:ascii="Georgia" w:hAnsi="Georgia"/>
          <w:b/>
          <w:bCs/>
          <w:i/>
          <w:color w:val="000000"/>
          <w:lang w:val="es-CO" w:eastAsia="es-CO"/>
        </w:rPr>
        <w:t>ARÁGRAFO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.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 La Ruta EME deberá ser parte integral de las políticas públicas y de las redes nacional y territoriales de emprendimiento que establezcan el Gobierno Nacional y las entidades territoriales para la promoción del emprendimiento en el país y en desarrollo del Programa Colombia Productiva o el que lo sustituya. </w:t>
      </w:r>
    </w:p>
    <w:p w14:paraId="00291A2B" w14:textId="77777777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43DD9779" w14:textId="24AE1CC6" w:rsidR="00DE46E1" w:rsidRPr="00DE46E1" w:rsidRDefault="00DE46E1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ARTÍCULO 4</w:t>
      </w:r>
      <w:r w:rsidR="00F947CF">
        <w:rPr>
          <w:rFonts w:ascii="Georgia" w:hAnsi="Georgia"/>
          <w:b/>
          <w:bCs/>
          <w:i/>
          <w:color w:val="000000"/>
          <w:lang w:val="es-CO" w:eastAsia="es-CO"/>
        </w:rPr>
        <w:t>°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.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 </w:t>
      </w:r>
      <w:r w:rsidR="00F544A2">
        <w:rPr>
          <w:rFonts w:ascii="Georgia" w:hAnsi="Georgia"/>
          <w:b/>
          <w:bCs/>
          <w:i/>
          <w:color w:val="000000"/>
          <w:lang w:val="es-CO" w:eastAsia="es-CO"/>
        </w:rPr>
        <w:t>Coordinación Institucional Ruta Integral de Emprendimiento de M</w:t>
      </w:r>
      <w:r w:rsidR="00F544A2" w:rsidRPr="00DE46E1">
        <w:rPr>
          <w:rFonts w:ascii="Georgia" w:hAnsi="Georgia"/>
          <w:b/>
          <w:bCs/>
          <w:i/>
          <w:color w:val="000000"/>
          <w:lang w:val="es-CO" w:eastAsia="es-CO"/>
        </w:rPr>
        <w:t>ujeres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 EME. 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La Alta Consejería Presidencial para la Equidad de la Mujer, </w:t>
      </w:r>
      <w:proofErr w:type="spellStart"/>
      <w:r w:rsidRPr="00DE46E1">
        <w:rPr>
          <w:rFonts w:ascii="Georgia" w:hAnsi="Georgia"/>
          <w:i/>
          <w:color w:val="000000"/>
          <w:lang w:val="es-CO" w:eastAsia="es-CO"/>
        </w:rPr>
        <w:t>iNNpulsa</w:t>
      </w:r>
      <w:proofErr w:type="spellEnd"/>
      <w:r w:rsidRPr="00DE46E1">
        <w:rPr>
          <w:rFonts w:ascii="Georgia" w:hAnsi="Georgia"/>
          <w:i/>
          <w:color w:val="000000"/>
          <w:lang w:val="es-CO" w:eastAsia="es-CO"/>
        </w:rPr>
        <w:t xml:space="preserve"> y el Ministerio de Comercio, Industria y Turismo, con arreglo al patrimonio autónomo cre</w:t>
      </w:r>
      <w:r w:rsidR="00402908">
        <w:rPr>
          <w:rFonts w:ascii="Georgia" w:hAnsi="Georgia"/>
          <w:i/>
          <w:color w:val="000000"/>
          <w:lang w:val="es-CO" w:eastAsia="es-CO"/>
        </w:rPr>
        <w:t>ado en el Decreto Legislativo N°</w:t>
      </w:r>
      <w:r w:rsidRPr="00DE46E1">
        <w:rPr>
          <w:rFonts w:ascii="Georgia" w:hAnsi="Georgia"/>
          <w:i/>
          <w:color w:val="000000"/>
          <w:lang w:val="es-CO" w:eastAsia="es-CO"/>
        </w:rPr>
        <w:t>. 810 de 2020, conformarán un comité técnico que deberá articular la oferta pública institucional existente en materia de emprendimiento y fortalecimiento empresarial. Los programas, servicios y estrategias incluidos en dicha oferta serán focalizados para beneficiar los proyectos de emprendimiento y formalización conforme el artículo segundo de la presente ley.</w:t>
      </w:r>
    </w:p>
    <w:p w14:paraId="2708CB1C" w14:textId="77777777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1764C458" w14:textId="68D75E62" w:rsidR="00DE46E1" w:rsidRPr="00DE46E1" w:rsidRDefault="00DE46E1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P</w:t>
      </w:r>
      <w:r w:rsidR="00F947CF">
        <w:rPr>
          <w:rFonts w:ascii="Georgia" w:hAnsi="Georgia"/>
          <w:b/>
          <w:bCs/>
          <w:i/>
          <w:color w:val="000000"/>
          <w:lang w:val="es-CO" w:eastAsia="es-CO"/>
        </w:rPr>
        <w:t>ARÁGRAFO PRIMERO</w:t>
      </w:r>
      <w:r w:rsidRPr="00DE46E1">
        <w:rPr>
          <w:rFonts w:ascii="Georgia" w:hAnsi="Georgia"/>
          <w:i/>
          <w:color w:val="000000"/>
          <w:lang w:val="es-CO" w:eastAsia="es-CO"/>
        </w:rPr>
        <w:t>. El</w:t>
      </w:r>
      <w:r w:rsidR="00402908">
        <w:rPr>
          <w:rFonts w:ascii="Georgia" w:hAnsi="Georgia"/>
          <w:i/>
          <w:color w:val="000000"/>
          <w:lang w:val="es-CO" w:eastAsia="es-CO"/>
        </w:rPr>
        <w:t xml:space="preserve"> </w:t>
      </w:r>
      <w:r w:rsidRPr="00DE46E1">
        <w:rPr>
          <w:rFonts w:ascii="Georgia" w:hAnsi="Georgia"/>
          <w:i/>
          <w:color w:val="000000"/>
          <w:lang w:val="es-CO" w:eastAsia="es-CO"/>
        </w:rPr>
        <w:t>Gobierno Nacional liderará estrategias para</w:t>
      </w:r>
      <w:r w:rsidR="002D56E5">
        <w:rPr>
          <w:rFonts w:ascii="Georgia" w:hAnsi="Georgia"/>
          <w:i/>
          <w:color w:val="000000"/>
          <w:lang w:val="es-CO" w:eastAsia="es-CO"/>
        </w:rPr>
        <w:t xml:space="preserve"> </w:t>
      </w:r>
      <w:proofErr w:type="gramStart"/>
      <w:r w:rsidR="002D56E5">
        <w:rPr>
          <w:rFonts w:ascii="Georgia" w:hAnsi="Georgia"/>
          <w:i/>
          <w:color w:val="000000"/>
          <w:lang w:val="es-CO" w:eastAsia="es-CO"/>
        </w:rPr>
        <w:t xml:space="preserve">la </w:t>
      </w:r>
      <w:bookmarkStart w:id="0" w:name="_GoBack"/>
      <w:bookmarkEnd w:id="0"/>
      <w:r w:rsidR="00402908" w:rsidRPr="00210520">
        <w:rPr>
          <w:rFonts w:ascii="Georgia" w:hAnsi="Georgia"/>
          <w:i/>
          <w:lang w:val="es-CO" w:eastAsia="es-CO"/>
        </w:rPr>
        <w:t xml:space="preserve"> </w:t>
      </w:r>
      <w:r w:rsidRPr="00DE46E1">
        <w:rPr>
          <w:rFonts w:ascii="Georgia" w:hAnsi="Georgia"/>
          <w:i/>
          <w:color w:val="000000"/>
          <w:lang w:val="es-CO" w:eastAsia="es-CO"/>
        </w:rPr>
        <w:t>articular</w:t>
      </w:r>
      <w:proofErr w:type="gramEnd"/>
      <w:r w:rsidRPr="00DE46E1">
        <w:rPr>
          <w:rFonts w:ascii="Georgia" w:hAnsi="Georgia"/>
          <w:i/>
          <w:color w:val="000000"/>
          <w:lang w:val="es-CO" w:eastAsia="es-CO"/>
        </w:rPr>
        <w:t xml:space="preserve"> el sector privado y las iniciativas beneficiadas por la Ruta Integral de </w:t>
      </w:r>
      <w:r w:rsidRPr="00DE46E1">
        <w:rPr>
          <w:rFonts w:ascii="Georgia" w:hAnsi="Georgia"/>
          <w:i/>
          <w:color w:val="000000"/>
          <w:lang w:val="es-CO" w:eastAsia="es-CO"/>
        </w:rPr>
        <w:lastRenderedPageBreak/>
        <w:t>Emprendimiento de Mujeres “EME”. Para estos efectos tendrá en cuenta organizaciones de cooperación internacional.</w:t>
      </w:r>
    </w:p>
    <w:p w14:paraId="0FCD2F46" w14:textId="77777777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4D9B58F6" w14:textId="5EC207A9" w:rsidR="00DE46E1" w:rsidRPr="00DE46E1" w:rsidRDefault="00F947CF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PARÁGRAFO </w:t>
      </w:r>
      <w:r>
        <w:rPr>
          <w:rFonts w:ascii="Georgia" w:hAnsi="Georgia"/>
          <w:b/>
          <w:bCs/>
          <w:i/>
          <w:color w:val="000000"/>
          <w:lang w:val="es-CO" w:eastAsia="es-CO"/>
        </w:rPr>
        <w:t>SEGUNDO</w:t>
      </w:r>
      <w:r w:rsidR="00DE46E1"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. </w:t>
      </w:r>
      <w:r w:rsidR="00DE46E1" w:rsidRPr="00DE46E1">
        <w:rPr>
          <w:rFonts w:ascii="Georgia" w:hAnsi="Georgia"/>
          <w:i/>
          <w:color w:val="000000"/>
          <w:lang w:val="es-CO" w:eastAsia="es-CO"/>
        </w:rPr>
        <w:t xml:space="preserve">Los entes territoriales liderarán estrategias de coordinación institucional con el fin de promover e implementar la </w:t>
      </w:r>
      <w:r w:rsidR="00DE46E1" w:rsidRPr="00DE46E1">
        <w:rPr>
          <w:rFonts w:ascii="Georgia" w:hAnsi="Georgia"/>
          <w:i/>
          <w:iCs/>
          <w:color w:val="000000"/>
          <w:lang w:val="es-CO" w:eastAsia="es-CO"/>
        </w:rPr>
        <w:t xml:space="preserve">Ruta Integral de Emprendimiento de Mujeres “EME” </w:t>
      </w:r>
      <w:r w:rsidR="00DE46E1" w:rsidRPr="00DE46E1">
        <w:rPr>
          <w:rFonts w:ascii="Georgia" w:hAnsi="Georgia"/>
          <w:i/>
          <w:color w:val="000000"/>
          <w:lang w:val="es-CO" w:eastAsia="es-CO"/>
        </w:rPr>
        <w:t>desde sus territorios.</w:t>
      </w:r>
    </w:p>
    <w:p w14:paraId="5BB0A89C" w14:textId="77777777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2341614F" w14:textId="73F30F23" w:rsidR="00DE46E1" w:rsidRPr="00DE46E1" w:rsidRDefault="00DE46E1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ARTÍCULO 5</w:t>
      </w:r>
      <w:r w:rsidR="00F947CF">
        <w:rPr>
          <w:rFonts w:ascii="Georgia" w:hAnsi="Georgia"/>
          <w:b/>
          <w:bCs/>
          <w:i/>
          <w:color w:val="000000"/>
          <w:lang w:val="es-CO" w:eastAsia="es-CO"/>
        </w:rPr>
        <w:t>°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. C</w:t>
      </w:r>
      <w:r w:rsidR="00F544A2">
        <w:rPr>
          <w:rFonts w:ascii="Georgia" w:hAnsi="Georgia"/>
          <w:b/>
          <w:bCs/>
          <w:i/>
          <w:color w:val="000000"/>
          <w:lang w:val="es-CO" w:eastAsia="es-CO"/>
        </w:rPr>
        <w:t xml:space="preserve">ompras </w:t>
      </w:r>
      <w:r w:rsidR="00F544A2" w:rsidRPr="00DE46E1">
        <w:rPr>
          <w:rFonts w:ascii="Georgia" w:hAnsi="Georgia"/>
          <w:b/>
          <w:bCs/>
          <w:i/>
          <w:color w:val="000000"/>
          <w:lang w:val="es-CO" w:eastAsia="es-CO"/>
        </w:rPr>
        <w:t>públicas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. 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El Gobierno Nacional y los entes territoriales tendrán en cuenta la compra pública de insumos y/o servicios de las mujeres de la </w:t>
      </w:r>
      <w:r w:rsidRPr="00DE46E1">
        <w:rPr>
          <w:rFonts w:ascii="Georgia" w:hAnsi="Georgia"/>
          <w:i/>
          <w:iCs/>
          <w:color w:val="000000"/>
          <w:lang w:val="es-CO" w:eastAsia="es-CO"/>
        </w:rPr>
        <w:t>Ruta Integral de Emprendimiento de Mujeres “EME”</w:t>
      </w:r>
      <w:r w:rsidRPr="00DE46E1">
        <w:rPr>
          <w:rFonts w:ascii="Georgia" w:hAnsi="Georgia"/>
          <w:i/>
          <w:color w:val="000000"/>
          <w:lang w:val="es-CO" w:eastAsia="es-CO"/>
        </w:rPr>
        <w:t>, de acuerdo con los incentivos existentes, lo dispuesto en el artículo 229 de la Ley 1955 de 2020 para la compra pública local y demás disposiciones que establezca para este efecto la Agencia Nacional de Contratación Pública – Colombia Compra Eficiente. </w:t>
      </w:r>
    </w:p>
    <w:p w14:paraId="1E3ED81C" w14:textId="77777777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6BF57DCA" w14:textId="710F27B4" w:rsidR="00DE46E1" w:rsidRPr="00DE46E1" w:rsidRDefault="00DE46E1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ARTÍCULO 6</w:t>
      </w:r>
      <w:r w:rsidR="00F947CF">
        <w:rPr>
          <w:rFonts w:ascii="Georgia" w:hAnsi="Georgia"/>
          <w:b/>
          <w:bCs/>
          <w:i/>
          <w:color w:val="000000"/>
          <w:lang w:val="es-CO" w:eastAsia="es-CO"/>
        </w:rPr>
        <w:t>°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. </w:t>
      </w:r>
      <w:r w:rsidR="00F544A2">
        <w:rPr>
          <w:rFonts w:ascii="Georgia" w:hAnsi="Georgia"/>
          <w:b/>
          <w:bCs/>
          <w:i/>
          <w:color w:val="000000"/>
          <w:lang w:val="es-CO" w:eastAsia="es-CO"/>
        </w:rPr>
        <w:t>I</w:t>
      </w:r>
      <w:r w:rsidR="00F544A2"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ncentivos para la responsabilidad social empresarial 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EME. 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El Gobierno Nacional y los entes territoriales podrán brindar incentivos y/o reconocimientos a las empresas que apoyen los proyectos de la </w:t>
      </w:r>
      <w:r w:rsidRPr="00DE46E1">
        <w:rPr>
          <w:rFonts w:ascii="Georgia" w:hAnsi="Georgia"/>
          <w:i/>
          <w:iCs/>
          <w:color w:val="000000"/>
          <w:lang w:val="es-CO" w:eastAsia="es-CO"/>
        </w:rPr>
        <w:t xml:space="preserve">Ruta Integral de Emprendimiento de Mujeres “EME” </w:t>
      </w:r>
      <w:r w:rsidRPr="00DE46E1">
        <w:rPr>
          <w:rFonts w:ascii="Georgia" w:hAnsi="Georgia"/>
          <w:i/>
          <w:color w:val="000000"/>
          <w:lang w:val="es-CO" w:eastAsia="es-CO"/>
        </w:rPr>
        <w:t>mediante la compra y venta de sus productos y/o servicios.</w:t>
      </w:r>
    </w:p>
    <w:p w14:paraId="43E7A37F" w14:textId="77777777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28781562" w14:textId="7BE54149" w:rsidR="00DE46E1" w:rsidRDefault="00DE46E1" w:rsidP="00DE46E1">
      <w:pPr>
        <w:spacing w:line="240" w:lineRule="auto"/>
        <w:rPr>
          <w:rFonts w:ascii="Georgia" w:hAnsi="Georgia"/>
          <w:i/>
          <w:color w:val="000000"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ARTÍCULO </w:t>
      </w:r>
      <w:r w:rsidRPr="00F947CF">
        <w:rPr>
          <w:rFonts w:ascii="Georgia" w:hAnsi="Georgia"/>
          <w:b/>
          <w:bCs/>
          <w:i/>
          <w:color w:val="000000"/>
          <w:lang w:val="es-CO" w:eastAsia="es-CO"/>
        </w:rPr>
        <w:t>7</w:t>
      </w:r>
      <w:r w:rsidR="00F947CF" w:rsidRPr="00F947CF">
        <w:rPr>
          <w:rFonts w:ascii="Georgia" w:hAnsi="Georgia"/>
          <w:b/>
          <w:bCs/>
          <w:i/>
          <w:color w:val="000000"/>
          <w:lang w:val="es-CO" w:eastAsia="es-CO"/>
        </w:rPr>
        <w:t>°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. </w:t>
      </w:r>
      <w:r w:rsidR="00F544A2">
        <w:rPr>
          <w:rFonts w:ascii="Georgia" w:hAnsi="Georgia"/>
          <w:b/>
          <w:bCs/>
          <w:i/>
          <w:color w:val="000000"/>
          <w:lang w:val="es-CO" w:eastAsia="es-CO"/>
        </w:rPr>
        <w:t>P</w:t>
      </w:r>
      <w:r w:rsidR="00F544A2" w:rsidRPr="00DE46E1">
        <w:rPr>
          <w:rFonts w:ascii="Georgia" w:hAnsi="Georgia"/>
          <w:b/>
          <w:bCs/>
          <w:i/>
          <w:color w:val="000000"/>
          <w:lang w:val="es-CO" w:eastAsia="es-CO"/>
        </w:rPr>
        <w:t>lataforma tecnológica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.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 El Gobierno Nacional, con fundamento en el patrimonio autónomo cre</w:t>
      </w:r>
      <w:r w:rsidR="00C44019">
        <w:rPr>
          <w:rFonts w:ascii="Georgia" w:hAnsi="Georgia"/>
          <w:i/>
          <w:color w:val="000000"/>
          <w:lang w:val="es-CO" w:eastAsia="es-CO"/>
        </w:rPr>
        <w:t>ado en el Decreto Legislativo N°</w:t>
      </w:r>
      <w:r w:rsidRPr="00DE46E1">
        <w:rPr>
          <w:rFonts w:ascii="Georgia" w:hAnsi="Georgia"/>
          <w:i/>
          <w:color w:val="000000"/>
          <w:lang w:val="es-CO" w:eastAsia="es-CO"/>
        </w:rPr>
        <w:t xml:space="preserve">. 810 de 2020, implementará una plataforma tecnológica o incorporará a una existente, la </w:t>
      </w:r>
      <w:r w:rsidRPr="00DE46E1">
        <w:rPr>
          <w:rFonts w:ascii="Georgia" w:hAnsi="Georgia"/>
          <w:i/>
          <w:iCs/>
          <w:color w:val="000000"/>
          <w:lang w:val="es-CO" w:eastAsia="es-CO"/>
        </w:rPr>
        <w:t>Ruta Integral de Emprendimiento de Mujeres “EME”</w:t>
      </w:r>
      <w:r w:rsidRPr="00DE46E1">
        <w:rPr>
          <w:rFonts w:ascii="Georgia" w:hAnsi="Georgia"/>
          <w:i/>
          <w:color w:val="000000"/>
          <w:lang w:val="es-CO" w:eastAsia="es-CO"/>
        </w:rPr>
        <w:t>, cumpliendo con los lineamientos de política de Gobierno Digital. La plataforma tecnológica será utilizada para los siguientes casos con los siguientes objetivos: </w:t>
      </w:r>
    </w:p>
    <w:p w14:paraId="309E8DC2" w14:textId="38D4F959" w:rsidR="001A1D94" w:rsidRDefault="001A1D94" w:rsidP="00DE46E1">
      <w:pPr>
        <w:spacing w:line="240" w:lineRule="auto"/>
        <w:rPr>
          <w:rFonts w:ascii="Georgia" w:hAnsi="Georgia"/>
          <w:i/>
          <w:color w:val="000000"/>
          <w:lang w:val="es-CO" w:eastAsia="es-CO"/>
        </w:rPr>
      </w:pPr>
    </w:p>
    <w:p w14:paraId="1DE2E06A" w14:textId="4D54AEC5" w:rsidR="00DE46E1" w:rsidRPr="001A1D94" w:rsidRDefault="00DE46E1" w:rsidP="001A1D94">
      <w:pPr>
        <w:pStyle w:val="Prrafodelista"/>
        <w:numPr>
          <w:ilvl w:val="0"/>
          <w:numId w:val="26"/>
        </w:numPr>
        <w:ind w:left="284" w:hanging="284"/>
        <w:jc w:val="both"/>
        <w:rPr>
          <w:rFonts w:ascii="Georgia" w:hAnsi="Georgia"/>
          <w:i/>
          <w:sz w:val="24"/>
          <w:szCs w:val="24"/>
          <w:lang w:val="es-CO" w:eastAsia="es-CO"/>
        </w:rPr>
      </w:pPr>
      <w:r w:rsidRPr="001A1D94">
        <w:rPr>
          <w:rFonts w:ascii="Georgia" w:hAnsi="Georgia"/>
          <w:i/>
          <w:color w:val="000000"/>
          <w:sz w:val="24"/>
          <w:szCs w:val="24"/>
          <w:lang w:val="es-CO" w:eastAsia="es-CO"/>
        </w:rPr>
        <w:t>Consolidar la oferta pública existente para mujeres emprendedoras y empresarias.</w:t>
      </w:r>
    </w:p>
    <w:p w14:paraId="0C3FB291" w14:textId="6BD81589" w:rsidR="00D21292" w:rsidRPr="001A1D94" w:rsidRDefault="00DE46E1" w:rsidP="001A1D94">
      <w:pPr>
        <w:pStyle w:val="Prrafodelista"/>
        <w:numPr>
          <w:ilvl w:val="0"/>
          <w:numId w:val="26"/>
        </w:numPr>
        <w:ind w:left="284" w:hanging="284"/>
        <w:jc w:val="both"/>
        <w:rPr>
          <w:rFonts w:ascii="Georgia" w:hAnsi="Georgia"/>
          <w:i/>
          <w:sz w:val="24"/>
          <w:szCs w:val="24"/>
          <w:lang w:val="es-CO" w:eastAsia="es-CO"/>
        </w:rPr>
      </w:pPr>
      <w:r w:rsidRPr="001A1D94">
        <w:rPr>
          <w:rFonts w:ascii="Georgia" w:hAnsi="Georgia"/>
          <w:i/>
          <w:color w:val="000000"/>
          <w:sz w:val="24"/>
          <w:szCs w:val="24"/>
          <w:lang w:val="es-CO" w:eastAsia="es-CO"/>
        </w:rPr>
        <w:t xml:space="preserve">Garantizar la comercialización de productos y/o servicios de las beneficiarias de la </w:t>
      </w:r>
      <w:r w:rsidRPr="001A1D94">
        <w:rPr>
          <w:rFonts w:ascii="Georgia" w:hAnsi="Georgia"/>
          <w:i/>
          <w:iCs/>
          <w:color w:val="000000"/>
          <w:sz w:val="24"/>
          <w:szCs w:val="24"/>
          <w:lang w:val="es-CO" w:eastAsia="es-CO"/>
        </w:rPr>
        <w:t>Ruta Integral de Emprendimiento de Mujeres “EME”</w:t>
      </w:r>
      <w:r w:rsidRPr="001A1D94">
        <w:rPr>
          <w:rFonts w:ascii="Georgia" w:hAnsi="Georgia"/>
          <w:i/>
          <w:color w:val="000000"/>
          <w:sz w:val="24"/>
          <w:szCs w:val="24"/>
          <w:lang w:val="es-CO" w:eastAsia="es-CO"/>
        </w:rPr>
        <w:t>.</w:t>
      </w:r>
    </w:p>
    <w:p w14:paraId="3E8836F4" w14:textId="4F09C610" w:rsidR="00D21292" w:rsidRPr="001A1D94" w:rsidRDefault="00DE46E1" w:rsidP="001A1D94">
      <w:pPr>
        <w:pStyle w:val="Prrafodelista"/>
        <w:numPr>
          <w:ilvl w:val="0"/>
          <w:numId w:val="26"/>
        </w:numPr>
        <w:ind w:left="284" w:hanging="284"/>
        <w:jc w:val="both"/>
        <w:rPr>
          <w:rFonts w:ascii="Georgia" w:hAnsi="Georgia"/>
          <w:i/>
          <w:sz w:val="24"/>
          <w:szCs w:val="24"/>
          <w:lang w:val="es-CO" w:eastAsia="es-CO"/>
        </w:rPr>
      </w:pPr>
      <w:r w:rsidRPr="001A1D94">
        <w:rPr>
          <w:rFonts w:ascii="Georgia" w:hAnsi="Georgia"/>
          <w:i/>
          <w:color w:val="000000"/>
          <w:sz w:val="24"/>
          <w:szCs w:val="24"/>
          <w:lang w:val="es-CO" w:eastAsia="es-CO"/>
        </w:rPr>
        <w:t xml:space="preserve">Promover la financiación mediante el sector público, privado y cooperación internacional para Emprendimientos relacionados con la </w:t>
      </w:r>
      <w:r w:rsidRPr="001A1D94">
        <w:rPr>
          <w:rFonts w:ascii="Georgia" w:hAnsi="Georgia"/>
          <w:i/>
          <w:iCs/>
          <w:color w:val="000000"/>
          <w:sz w:val="24"/>
          <w:szCs w:val="24"/>
          <w:lang w:val="es-CO" w:eastAsia="es-CO"/>
        </w:rPr>
        <w:t>Ruta Integral de Emprendimiento de Mujeres “EME”</w:t>
      </w:r>
      <w:r w:rsidRPr="001A1D94">
        <w:rPr>
          <w:rFonts w:ascii="Georgia" w:hAnsi="Georgia"/>
          <w:i/>
          <w:color w:val="000000"/>
          <w:sz w:val="24"/>
          <w:szCs w:val="24"/>
          <w:lang w:val="es-CO" w:eastAsia="es-CO"/>
        </w:rPr>
        <w:t>.</w:t>
      </w:r>
    </w:p>
    <w:p w14:paraId="67A220F0" w14:textId="33AA35F8" w:rsidR="00DE46E1" w:rsidRPr="001A1D94" w:rsidRDefault="00DE46E1" w:rsidP="001A1D94">
      <w:pPr>
        <w:pStyle w:val="Prrafodelista"/>
        <w:numPr>
          <w:ilvl w:val="0"/>
          <w:numId w:val="26"/>
        </w:numPr>
        <w:ind w:left="284" w:hanging="284"/>
        <w:jc w:val="both"/>
        <w:rPr>
          <w:rFonts w:ascii="Georgia" w:hAnsi="Georgia"/>
          <w:i/>
          <w:sz w:val="24"/>
          <w:szCs w:val="24"/>
          <w:lang w:val="es-CO" w:eastAsia="es-CO"/>
        </w:rPr>
      </w:pPr>
      <w:r w:rsidRPr="001A1D94">
        <w:rPr>
          <w:rFonts w:ascii="Georgia" w:hAnsi="Georgia"/>
          <w:i/>
          <w:color w:val="000000"/>
          <w:sz w:val="24"/>
          <w:szCs w:val="24"/>
          <w:lang w:val="es-CO" w:eastAsia="es-CO"/>
        </w:rPr>
        <w:t>Las demás que dispongan los entes encargados de implementar la ruta EME en el territorio nacional.</w:t>
      </w:r>
    </w:p>
    <w:p w14:paraId="51D6913F" w14:textId="77777777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2F8EF39B" w14:textId="1F6A44B1" w:rsidR="00DE46E1" w:rsidRPr="00DE46E1" w:rsidRDefault="00DE46E1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ARTÍCULO 8</w:t>
      </w:r>
      <w:r w:rsidR="00F947CF">
        <w:rPr>
          <w:rFonts w:ascii="Georgia" w:hAnsi="Georgia"/>
          <w:b/>
          <w:bCs/>
          <w:i/>
          <w:color w:val="000000"/>
          <w:lang w:val="es-CO" w:eastAsia="es-CO"/>
        </w:rPr>
        <w:t>°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. R</w:t>
      </w:r>
      <w:r w:rsidR="00F544A2" w:rsidRPr="00DE46E1">
        <w:rPr>
          <w:rFonts w:ascii="Georgia" w:hAnsi="Georgia"/>
          <w:b/>
          <w:bCs/>
          <w:i/>
          <w:color w:val="000000"/>
          <w:lang w:val="es-CO" w:eastAsia="es-CO"/>
        </w:rPr>
        <w:t>eglamentación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.</w:t>
      </w:r>
      <w:r w:rsidRPr="00DE46E1">
        <w:rPr>
          <w:rFonts w:ascii="Georgia" w:hAnsi="Georgia"/>
          <w:i/>
          <w:color w:val="000000"/>
          <w:lang w:val="es-CO" w:eastAsia="es-CO"/>
        </w:rPr>
        <w:t>  El Gobierno Nacional en los seis (06) meses siguientes de la entrada en vigencia de la presente ley, deberá reglamentar la materia. </w:t>
      </w:r>
    </w:p>
    <w:p w14:paraId="1A24535C" w14:textId="77777777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</w:p>
    <w:p w14:paraId="7E9E9FEC" w14:textId="7A70F550" w:rsidR="00DE46E1" w:rsidRPr="00DE46E1" w:rsidRDefault="00DE46E1" w:rsidP="00DE46E1">
      <w:pPr>
        <w:spacing w:line="240" w:lineRule="auto"/>
        <w:jc w:val="left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ARTÍCULO 9</w:t>
      </w:r>
      <w:r w:rsidR="00F947CF">
        <w:rPr>
          <w:rFonts w:ascii="Georgia" w:hAnsi="Georgia"/>
          <w:b/>
          <w:bCs/>
          <w:i/>
          <w:color w:val="000000"/>
          <w:lang w:val="es-CO" w:eastAsia="es-CO"/>
        </w:rPr>
        <w:t>°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>. V</w:t>
      </w:r>
      <w:r w:rsidR="00F544A2" w:rsidRPr="00DE46E1">
        <w:rPr>
          <w:rFonts w:ascii="Georgia" w:hAnsi="Georgia"/>
          <w:b/>
          <w:bCs/>
          <w:i/>
          <w:color w:val="000000"/>
          <w:lang w:val="es-CO" w:eastAsia="es-CO"/>
        </w:rPr>
        <w:t>igencia</w:t>
      </w:r>
      <w:r w:rsidRPr="00DE46E1">
        <w:rPr>
          <w:rFonts w:ascii="Georgia" w:hAnsi="Georgia"/>
          <w:b/>
          <w:bCs/>
          <w:i/>
          <w:color w:val="000000"/>
          <w:lang w:val="es-CO" w:eastAsia="es-CO"/>
        </w:rPr>
        <w:t xml:space="preserve">. </w:t>
      </w:r>
      <w:r w:rsidRPr="00DE46E1">
        <w:rPr>
          <w:rFonts w:ascii="Georgia" w:hAnsi="Georgia"/>
          <w:i/>
          <w:color w:val="000000"/>
          <w:lang w:val="es-CO" w:eastAsia="es-CO"/>
        </w:rPr>
        <w:t>La presente ley rige desde su sanción y publicación en el Diario Oficial, y deroga las normas que le sean contrarias.</w:t>
      </w:r>
    </w:p>
    <w:p w14:paraId="516A1E54" w14:textId="5AA2F42D" w:rsidR="00DE46E1" w:rsidRPr="00DE46E1" w:rsidRDefault="00DE46E1" w:rsidP="00DE46E1">
      <w:pPr>
        <w:spacing w:line="240" w:lineRule="auto"/>
        <w:rPr>
          <w:rFonts w:ascii="Georgia" w:hAnsi="Georgia"/>
          <w:i/>
          <w:lang w:val="es-CO" w:eastAsia="es-CO"/>
        </w:rPr>
      </w:pPr>
      <w:r w:rsidRPr="00DE46E1">
        <w:rPr>
          <w:rFonts w:ascii="Georgia" w:hAnsi="Georgia"/>
          <w:i/>
          <w:color w:val="000000"/>
          <w:lang w:val="es-CO" w:eastAsia="es-CO"/>
        </w:rPr>
        <w:t> </w:t>
      </w:r>
    </w:p>
    <w:p w14:paraId="67B42000" w14:textId="77777777" w:rsidR="00170F60" w:rsidRDefault="00170F60" w:rsidP="006A312D">
      <w:pPr>
        <w:rPr>
          <w:rFonts w:ascii="Georgia" w:hAnsi="Georgia" w:cs="Arial"/>
          <w:b/>
          <w:i/>
        </w:rPr>
      </w:pPr>
    </w:p>
    <w:p w14:paraId="6221C888" w14:textId="450E2A31" w:rsidR="00537D97" w:rsidRPr="00DE46E1" w:rsidRDefault="00130211" w:rsidP="006A312D">
      <w:pPr>
        <w:rPr>
          <w:rFonts w:ascii="Georgia" w:hAnsi="Georgia" w:cs="Arial"/>
          <w:i/>
        </w:rPr>
      </w:pPr>
      <w:r w:rsidRPr="00DE46E1">
        <w:rPr>
          <w:rFonts w:ascii="Georgia" w:hAnsi="Georgia" w:cs="Arial"/>
          <w:b/>
          <w:i/>
        </w:rPr>
        <w:t>CÁMARA DE REPRESENTANTE</w:t>
      </w:r>
      <w:r w:rsidR="00467BEB" w:rsidRPr="00DE46E1">
        <w:rPr>
          <w:rFonts w:ascii="Georgia" w:hAnsi="Georgia" w:cs="Arial"/>
          <w:b/>
          <w:i/>
        </w:rPr>
        <w:t>S</w:t>
      </w:r>
      <w:r w:rsidR="003E6271" w:rsidRPr="00DE46E1">
        <w:rPr>
          <w:rFonts w:ascii="Georgia" w:hAnsi="Georgia" w:cs="Arial"/>
          <w:b/>
          <w:i/>
        </w:rPr>
        <w:t>.</w:t>
      </w:r>
      <w:r w:rsidR="00F947CF">
        <w:rPr>
          <w:rFonts w:ascii="Georgia" w:hAnsi="Georgia" w:cs="Arial"/>
          <w:b/>
          <w:i/>
        </w:rPr>
        <w:t xml:space="preserve"> </w:t>
      </w:r>
      <w:r w:rsidR="003E6271" w:rsidRPr="00DE46E1">
        <w:rPr>
          <w:rFonts w:ascii="Georgia" w:hAnsi="Georgia" w:cs="Arial"/>
          <w:b/>
          <w:i/>
        </w:rPr>
        <w:t>-</w:t>
      </w:r>
      <w:r w:rsidR="00E55EFA" w:rsidRPr="00DE46E1">
        <w:rPr>
          <w:rFonts w:ascii="Georgia" w:hAnsi="Georgia" w:cs="Arial"/>
          <w:b/>
          <w:i/>
        </w:rPr>
        <w:t>COMISIÓN TE</w:t>
      </w:r>
      <w:r w:rsidR="00D34EFA" w:rsidRPr="00DE46E1">
        <w:rPr>
          <w:rFonts w:ascii="Georgia" w:hAnsi="Georgia" w:cs="Arial"/>
          <w:b/>
          <w:i/>
        </w:rPr>
        <w:t xml:space="preserve">RCERA CONSTITUCIONAL </w:t>
      </w:r>
      <w:proofErr w:type="gramStart"/>
      <w:r w:rsidR="00537D97" w:rsidRPr="00DE46E1">
        <w:rPr>
          <w:rFonts w:ascii="Georgia" w:hAnsi="Georgia" w:cs="Arial"/>
          <w:b/>
          <w:i/>
        </w:rPr>
        <w:t>PERMANENTE</w:t>
      </w:r>
      <w:r w:rsidR="003E6271" w:rsidRPr="00DE46E1">
        <w:rPr>
          <w:rFonts w:ascii="Georgia" w:hAnsi="Georgia" w:cs="Arial"/>
          <w:b/>
          <w:i/>
        </w:rPr>
        <w:t>.-</w:t>
      </w:r>
      <w:proofErr w:type="gramEnd"/>
      <w:r w:rsidR="003E6271" w:rsidRPr="00DE46E1">
        <w:rPr>
          <w:rFonts w:ascii="Georgia" w:hAnsi="Georgia" w:cs="Arial"/>
          <w:b/>
          <w:i/>
        </w:rPr>
        <w:t xml:space="preserve"> </w:t>
      </w:r>
      <w:r w:rsidR="008F792A" w:rsidRPr="00DE46E1">
        <w:rPr>
          <w:rFonts w:ascii="Georgia" w:hAnsi="Georgia" w:cs="Arial"/>
          <w:b/>
          <w:i/>
        </w:rPr>
        <w:t>ASUNTOS ECONÓMICOS.</w:t>
      </w:r>
      <w:r w:rsidR="00E55EFA" w:rsidRPr="00DE46E1">
        <w:rPr>
          <w:rFonts w:ascii="Georgia" w:hAnsi="Georgia" w:cs="Arial"/>
          <w:b/>
          <w:i/>
        </w:rPr>
        <w:t xml:space="preserve"> </w:t>
      </w:r>
      <w:r w:rsidR="00F70C7E" w:rsidRPr="00DE46E1">
        <w:rPr>
          <w:rFonts w:ascii="Georgia" w:hAnsi="Georgia" w:cs="Arial"/>
          <w:i/>
        </w:rPr>
        <w:t xml:space="preserve"> </w:t>
      </w:r>
      <w:r w:rsidR="006A312D" w:rsidRPr="00DE46E1">
        <w:rPr>
          <w:rFonts w:ascii="Georgia" w:hAnsi="Georgia" w:cs="Arial"/>
          <w:i/>
        </w:rPr>
        <w:t>Veinticuatro (24</w:t>
      </w:r>
      <w:r w:rsidR="00E55EFA" w:rsidRPr="00DE46E1">
        <w:rPr>
          <w:rFonts w:ascii="Georgia" w:hAnsi="Georgia" w:cs="Arial"/>
          <w:i/>
        </w:rPr>
        <w:t xml:space="preserve">) de </w:t>
      </w:r>
      <w:r w:rsidR="006A312D" w:rsidRPr="00DE46E1">
        <w:rPr>
          <w:rFonts w:ascii="Georgia" w:hAnsi="Georgia" w:cs="Arial"/>
          <w:i/>
        </w:rPr>
        <w:t>marzo</w:t>
      </w:r>
      <w:r w:rsidR="00314C00" w:rsidRPr="00DE46E1">
        <w:rPr>
          <w:rFonts w:ascii="Georgia" w:hAnsi="Georgia" w:cs="Arial"/>
          <w:i/>
        </w:rPr>
        <w:t xml:space="preserve"> de </w:t>
      </w:r>
      <w:r w:rsidR="00E55EFA" w:rsidRPr="00DE46E1">
        <w:rPr>
          <w:rFonts w:ascii="Georgia" w:hAnsi="Georgia" w:cs="Arial"/>
          <w:i/>
        </w:rPr>
        <w:t xml:space="preserve">dos mil </w:t>
      </w:r>
      <w:r w:rsidR="006A312D" w:rsidRPr="00DE46E1">
        <w:rPr>
          <w:rFonts w:ascii="Georgia" w:hAnsi="Georgia" w:cs="Arial"/>
          <w:i/>
        </w:rPr>
        <w:t>veintiuno (2021</w:t>
      </w:r>
      <w:proofErr w:type="gramStart"/>
      <w:r w:rsidR="00F41D7B" w:rsidRPr="00DE46E1">
        <w:rPr>
          <w:rFonts w:ascii="Georgia" w:hAnsi="Georgia" w:cs="Arial"/>
          <w:i/>
        </w:rPr>
        <w:t>)</w:t>
      </w:r>
      <w:r w:rsidR="003E6271" w:rsidRPr="00DE46E1">
        <w:rPr>
          <w:rFonts w:ascii="Georgia" w:hAnsi="Georgia" w:cs="Arial"/>
          <w:i/>
        </w:rPr>
        <w:t>.-</w:t>
      </w:r>
      <w:proofErr w:type="gramEnd"/>
      <w:r w:rsidR="00567CD8" w:rsidRPr="00DE46E1">
        <w:rPr>
          <w:rFonts w:ascii="Georgia" w:hAnsi="Georgia" w:cs="Arial"/>
          <w:i/>
        </w:rPr>
        <w:t xml:space="preserve"> </w:t>
      </w:r>
      <w:r w:rsidR="008F792A" w:rsidRPr="00DE46E1">
        <w:rPr>
          <w:rFonts w:ascii="Georgia" w:hAnsi="Georgia" w:cs="Arial"/>
          <w:i/>
        </w:rPr>
        <w:t xml:space="preserve">En Sesión de la fecha </w:t>
      </w:r>
      <w:r w:rsidR="00506722" w:rsidRPr="00DE46E1">
        <w:rPr>
          <w:rFonts w:ascii="Georgia" w:hAnsi="Georgia" w:cs="Arial"/>
          <w:i/>
        </w:rPr>
        <w:t>fue aprobado en primer d</w:t>
      </w:r>
      <w:r w:rsidR="00537D97" w:rsidRPr="00DE46E1">
        <w:rPr>
          <w:rFonts w:ascii="Georgia" w:hAnsi="Georgia" w:cs="Arial"/>
          <w:i/>
        </w:rPr>
        <w:t>ebate en los términos anter</w:t>
      </w:r>
      <w:r w:rsidR="006C4651" w:rsidRPr="00DE46E1">
        <w:rPr>
          <w:rFonts w:ascii="Georgia" w:hAnsi="Georgia" w:cs="Arial"/>
          <w:i/>
        </w:rPr>
        <w:t>iores y con</w:t>
      </w:r>
      <w:r w:rsidR="00506722" w:rsidRPr="00DE46E1">
        <w:rPr>
          <w:rFonts w:ascii="Georgia" w:hAnsi="Georgia" w:cs="Arial"/>
          <w:i/>
        </w:rPr>
        <w:t xml:space="preserve"> modificaciones, el p</w:t>
      </w:r>
      <w:r w:rsidR="00F41D7B" w:rsidRPr="00DE46E1">
        <w:rPr>
          <w:rFonts w:ascii="Georgia" w:hAnsi="Georgia" w:cs="Arial"/>
          <w:i/>
        </w:rPr>
        <w:t xml:space="preserve">royecto de </w:t>
      </w:r>
      <w:r w:rsidR="00506722" w:rsidRPr="00DE46E1">
        <w:rPr>
          <w:rFonts w:ascii="Georgia" w:hAnsi="Georgia" w:cs="Arial"/>
          <w:i/>
        </w:rPr>
        <w:t>l</w:t>
      </w:r>
      <w:r w:rsidR="00377E8C" w:rsidRPr="00DE46E1">
        <w:rPr>
          <w:rFonts w:ascii="Georgia" w:hAnsi="Georgia" w:cs="Arial"/>
          <w:i/>
        </w:rPr>
        <w:t>ey N°</w:t>
      </w:r>
      <w:r w:rsidR="006A312D" w:rsidRPr="00DE46E1">
        <w:rPr>
          <w:rFonts w:ascii="Georgia" w:hAnsi="Georgia" w:cs="Arial"/>
          <w:i/>
        </w:rPr>
        <w:t>. 321</w:t>
      </w:r>
      <w:r w:rsidR="00314C00" w:rsidRPr="00DE46E1">
        <w:rPr>
          <w:rFonts w:ascii="Georgia" w:hAnsi="Georgia" w:cs="Arial"/>
          <w:i/>
        </w:rPr>
        <w:t xml:space="preserve"> </w:t>
      </w:r>
      <w:r w:rsidR="00537D97" w:rsidRPr="00DE46E1">
        <w:rPr>
          <w:rFonts w:ascii="Georgia" w:hAnsi="Georgia" w:cs="Arial"/>
          <w:i/>
        </w:rPr>
        <w:t>de</w:t>
      </w:r>
      <w:r w:rsidR="00F41D7B" w:rsidRPr="00DE46E1">
        <w:rPr>
          <w:rFonts w:ascii="Georgia" w:hAnsi="Georgia" w:cs="Arial"/>
          <w:i/>
        </w:rPr>
        <w:t xml:space="preserve"> </w:t>
      </w:r>
      <w:r w:rsidR="001178EF" w:rsidRPr="00DE46E1">
        <w:rPr>
          <w:rFonts w:ascii="Georgia" w:hAnsi="Georgia" w:cs="Arial"/>
          <w:i/>
        </w:rPr>
        <w:t>2020</w:t>
      </w:r>
      <w:r w:rsidR="00537D97" w:rsidRPr="00DE46E1">
        <w:rPr>
          <w:rFonts w:ascii="Georgia" w:hAnsi="Georgia" w:cs="Arial"/>
          <w:i/>
        </w:rPr>
        <w:t xml:space="preserve"> Cámara</w:t>
      </w:r>
      <w:r w:rsidR="00506722" w:rsidRPr="00DE46E1">
        <w:rPr>
          <w:rFonts w:ascii="Georgia" w:hAnsi="Georgia" w:cs="Arial"/>
          <w:i/>
        </w:rPr>
        <w:t>,</w:t>
      </w:r>
      <w:r w:rsidR="006A312D" w:rsidRPr="00DE46E1">
        <w:rPr>
          <w:rFonts w:ascii="Georgia" w:hAnsi="Georgia" w:cs="Arial"/>
          <w:i/>
        </w:rPr>
        <w:t xml:space="preserve"> “Por medio de la cual se crea la Ruta Integral de Emprendimiento de Mujeres, Ruta “EME” y se dictan otras disposiciones”</w:t>
      </w:r>
      <w:r w:rsidR="00C85C06" w:rsidRPr="00DE46E1">
        <w:rPr>
          <w:rFonts w:ascii="Georgia" w:hAnsi="Georgia" w:cs="Arial"/>
          <w:i/>
        </w:rPr>
        <w:t>,</w:t>
      </w:r>
      <w:r w:rsidR="00C85C06" w:rsidRPr="00DE46E1">
        <w:rPr>
          <w:rFonts w:ascii="Georgia" w:hAnsi="Georgia" w:cs="Arial"/>
          <w:b/>
          <w:i/>
        </w:rPr>
        <w:t xml:space="preserve"> </w:t>
      </w:r>
      <w:r w:rsidR="00537D97" w:rsidRPr="00DE46E1">
        <w:rPr>
          <w:rFonts w:ascii="Georgia" w:hAnsi="Georgia" w:cs="Arial"/>
          <w:i/>
        </w:rPr>
        <w:t>previo anuncio de</w:t>
      </w:r>
      <w:r w:rsidR="001178EF" w:rsidRPr="00DE46E1">
        <w:rPr>
          <w:rFonts w:ascii="Georgia" w:hAnsi="Georgia" w:cs="Arial"/>
          <w:i/>
        </w:rPr>
        <w:t xml:space="preserve"> su votación en </w:t>
      </w:r>
      <w:r w:rsidR="00743067" w:rsidRPr="00DE46E1">
        <w:rPr>
          <w:rFonts w:ascii="Georgia" w:hAnsi="Georgia" w:cs="Arial"/>
          <w:i/>
        </w:rPr>
        <w:t>Sesi</w:t>
      </w:r>
      <w:r w:rsidR="00314C00" w:rsidRPr="00DE46E1">
        <w:rPr>
          <w:rFonts w:ascii="Georgia" w:hAnsi="Georgia" w:cs="Arial"/>
          <w:i/>
        </w:rPr>
        <w:t>ón formal virtual</w:t>
      </w:r>
      <w:r w:rsidR="00B6672C" w:rsidRPr="00DE46E1">
        <w:rPr>
          <w:rFonts w:ascii="Georgia" w:hAnsi="Georgia" w:cs="Arial"/>
          <w:i/>
        </w:rPr>
        <w:t xml:space="preserve">, </w:t>
      </w:r>
      <w:r w:rsidR="006A312D" w:rsidRPr="00DE46E1">
        <w:rPr>
          <w:rFonts w:ascii="Georgia" w:hAnsi="Georgia" w:cs="Arial"/>
          <w:i/>
        </w:rPr>
        <w:t>del día diecisiete (17) de marzo</w:t>
      </w:r>
      <w:r w:rsidR="001178EF" w:rsidRPr="00DE46E1">
        <w:rPr>
          <w:rFonts w:ascii="Georgia" w:hAnsi="Georgia" w:cs="Arial"/>
          <w:i/>
        </w:rPr>
        <w:t xml:space="preserve"> de </w:t>
      </w:r>
      <w:proofErr w:type="gramStart"/>
      <w:r w:rsidR="002132DE" w:rsidRPr="00DE46E1">
        <w:rPr>
          <w:rFonts w:ascii="Georgia" w:hAnsi="Georgia" w:cs="Arial"/>
          <w:i/>
        </w:rPr>
        <w:t xml:space="preserve">dos </w:t>
      </w:r>
      <w:r w:rsidR="006A312D" w:rsidRPr="00DE46E1">
        <w:rPr>
          <w:rFonts w:ascii="Georgia" w:hAnsi="Georgia" w:cs="Arial"/>
          <w:i/>
        </w:rPr>
        <w:t>mil veintiuno</w:t>
      </w:r>
      <w:proofErr w:type="gramEnd"/>
      <w:r w:rsidR="00377E8C" w:rsidRPr="00DE46E1">
        <w:rPr>
          <w:rFonts w:ascii="Georgia" w:hAnsi="Georgia" w:cs="Arial"/>
          <w:i/>
        </w:rPr>
        <w:t xml:space="preserve"> (</w:t>
      </w:r>
      <w:r w:rsidR="006A312D" w:rsidRPr="00DE46E1">
        <w:rPr>
          <w:rFonts w:ascii="Georgia" w:hAnsi="Georgia" w:cs="Arial"/>
          <w:i/>
        </w:rPr>
        <w:t>2021</w:t>
      </w:r>
      <w:r w:rsidR="00377E8C" w:rsidRPr="00DE46E1">
        <w:rPr>
          <w:rFonts w:ascii="Georgia" w:hAnsi="Georgia" w:cs="Arial"/>
          <w:i/>
        </w:rPr>
        <w:t>)</w:t>
      </w:r>
      <w:r w:rsidR="00537D97" w:rsidRPr="00DE46E1">
        <w:rPr>
          <w:rFonts w:ascii="Georgia" w:hAnsi="Georgia" w:cs="Arial"/>
          <w:i/>
        </w:rPr>
        <w:t>, en cumplimiento al artículo 8º del Acto Legislativo 01 de 2003.</w:t>
      </w:r>
    </w:p>
    <w:p w14:paraId="02F37CDF" w14:textId="77777777" w:rsidR="00743067" w:rsidRPr="00DE46E1" w:rsidRDefault="00743067" w:rsidP="00682F31">
      <w:pPr>
        <w:rPr>
          <w:rFonts w:ascii="Georgia" w:hAnsi="Georgia" w:cs="Arial"/>
          <w:i/>
        </w:rPr>
      </w:pPr>
    </w:p>
    <w:p w14:paraId="23F71E22" w14:textId="3D4AA187" w:rsidR="00E55EFA" w:rsidRPr="00DE46E1" w:rsidRDefault="00537D97" w:rsidP="00682F31">
      <w:pPr>
        <w:rPr>
          <w:rFonts w:ascii="Georgia" w:hAnsi="Georgia" w:cs="Arial"/>
          <w:i/>
        </w:rPr>
      </w:pPr>
      <w:r w:rsidRPr="00DE46E1">
        <w:rPr>
          <w:rFonts w:ascii="Georgia" w:hAnsi="Georgia" w:cs="Arial"/>
          <w:i/>
        </w:rPr>
        <w:t>Lo anteri</w:t>
      </w:r>
      <w:r w:rsidR="00506722" w:rsidRPr="00DE46E1">
        <w:rPr>
          <w:rFonts w:ascii="Georgia" w:hAnsi="Georgia" w:cs="Arial"/>
          <w:i/>
        </w:rPr>
        <w:t>or con el fin de que el citado proyecto de l</w:t>
      </w:r>
      <w:r w:rsidRPr="00DE46E1">
        <w:rPr>
          <w:rFonts w:ascii="Georgia" w:hAnsi="Georgia" w:cs="Arial"/>
          <w:i/>
        </w:rPr>
        <w:t>ey siga su curso legal en Segundo Debate en la Plenaria de la Cámara de Representantes.</w:t>
      </w:r>
    </w:p>
    <w:p w14:paraId="15BC88D2" w14:textId="4D79C793" w:rsidR="00537D97" w:rsidRPr="00DE46E1" w:rsidRDefault="00537D97" w:rsidP="00682F31">
      <w:pPr>
        <w:rPr>
          <w:rFonts w:ascii="Georgia" w:hAnsi="Georgia" w:cs="Arial"/>
          <w:i/>
        </w:rPr>
      </w:pPr>
    </w:p>
    <w:p w14:paraId="27BA545B" w14:textId="77777777" w:rsidR="001A1D94" w:rsidRDefault="001A1D94" w:rsidP="00676822">
      <w:pPr>
        <w:jc w:val="center"/>
        <w:rPr>
          <w:rFonts w:ascii="Georgia" w:hAnsi="Georgia" w:cs="Arial"/>
          <w:b/>
          <w:i/>
        </w:rPr>
      </w:pPr>
    </w:p>
    <w:p w14:paraId="36C35882" w14:textId="1E150700" w:rsidR="00537D97" w:rsidRPr="00DE46E1" w:rsidRDefault="001178EF" w:rsidP="00676822">
      <w:pPr>
        <w:jc w:val="center"/>
        <w:rPr>
          <w:rFonts w:ascii="Georgia" w:hAnsi="Georgia" w:cs="Arial"/>
          <w:b/>
          <w:i/>
        </w:rPr>
      </w:pPr>
      <w:r w:rsidRPr="00DE46E1">
        <w:rPr>
          <w:rFonts w:ascii="Georgia" w:hAnsi="Georgia" w:cs="Arial"/>
          <w:b/>
          <w:i/>
        </w:rPr>
        <w:t xml:space="preserve">NÉSTOR LEONARDO RICO </w:t>
      </w:r>
      <w:proofErr w:type="spellStart"/>
      <w:r w:rsidRPr="00DE46E1">
        <w:rPr>
          <w:rFonts w:ascii="Georgia" w:hAnsi="Georgia" w:cs="Arial"/>
          <w:b/>
          <w:i/>
        </w:rPr>
        <w:t>RICO</w:t>
      </w:r>
      <w:proofErr w:type="spellEnd"/>
    </w:p>
    <w:p w14:paraId="37809FBE" w14:textId="6DE6C053" w:rsidR="00537D97" w:rsidRPr="00DE46E1" w:rsidRDefault="00537D97" w:rsidP="00537D97">
      <w:pPr>
        <w:jc w:val="center"/>
        <w:rPr>
          <w:rFonts w:ascii="Georgia" w:hAnsi="Georgia" w:cs="Arial"/>
          <w:i/>
        </w:rPr>
      </w:pPr>
      <w:r w:rsidRPr="00DE46E1">
        <w:rPr>
          <w:rFonts w:ascii="Georgia" w:hAnsi="Georgia" w:cs="Arial"/>
          <w:i/>
        </w:rPr>
        <w:t>Presidente</w:t>
      </w:r>
    </w:p>
    <w:p w14:paraId="486D2172" w14:textId="7C8D210E" w:rsidR="00537D97" w:rsidRPr="00DE46E1" w:rsidRDefault="00537D97" w:rsidP="00537D97">
      <w:pPr>
        <w:jc w:val="center"/>
        <w:rPr>
          <w:rFonts w:ascii="Georgia" w:hAnsi="Georgia" w:cs="Arial"/>
          <w:i/>
        </w:rPr>
      </w:pPr>
    </w:p>
    <w:p w14:paraId="56F6BE68" w14:textId="76C0824D" w:rsidR="00537D97" w:rsidRPr="00DE46E1" w:rsidRDefault="00537D97" w:rsidP="00B6672C">
      <w:pPr>
        <w:rPr>
          <w:rFonts w:ascii="Georgia" w:hAnsi="Georgia" w:cs="Arial"/>
          <w:i/>
        </w:rPr>
      </w:pPr>
    </w:p>
    <w:p w14:paraId="5B6CC4AB" w14:textId="0E95F6A0" w:rsidR="00537D97" w:rsidRDefault="00537D97" w:rsidP="00537D97">
      <w:pPr>
        <w:jc w:val="center"/>
        <w:rPr>
          <w:rFonts w:ascii="Georgia" w:hAnsi="Georgia" w:cs="Arial"/>
          <w:i/>
        </w:rPr>
      </w:pPr>
    </w:p>
    <w:p w14:paraId="2A230E73" w14:textId="77777777" w:rsidR="00676822" w:rsidRPr="00DE46E1" w:rsidRDefault="00676822" w:rsidP="00537D97">
      <w:pPr>
        <w:jc w:val="center"/>
        <w:rPr>
          <w:rFonts w:ascii="Georgia" w:hAnsi="Georgia" w:cs="Arial"/>
          <w:i/>
        </w:rPr>
      </w:pPr>
    </w:p>
    <w:p w14:paraId="49FF8C24" w14:textId="5EA5A541" w:rsidR="00537D97" w:rsidRPr="00DE46E1" w:rsidRDefault="00537D97" w:rsidP="00676822">
      <w:pPr>
        <w:jc w:val="center"/>
        <w:rPr>
          <w:rFonts w:ascii="Georgia" w:hAnsi="Georgia" w:cs="Arial"/>
          <w:b/>
          <w:i/>
        </w:rPr>
      </w:pPr>
      <w:r w:rsidRPr="00DE46E1">
        <w:rPr>
          <w:rFonts w:ascii="Georgia" w:hAnsi="Georgia" w:cs="Arial"/>
          <w:b/>
          <w:i/>
        </w:rPr>
        <w:t>ELIZABETH MARTÍNEZ BARRERA</w:t>
      </w:r>
    </w:p>
    <w:p w14:paraId="0753065C" w14:textId="2289C193" w:rsidR="008E2D42" w:rsidRPr="00DE46E1" w:rsidRDefault="00537D97" w:rsidP="00682F31">
      <w:pPr>
        <w:jc w:val="center"/>
        <w:rPr>
          <w:rFonts w:ascii="Georgia" w:eastAsia="Arial" w:hAnsi="Georgia" w:cs="Arial"/>
          <w:i/>
        </w:rPr>
      </w:pPr>
      <w:r w:rsidRPr="00DE46E1">
        <w:rPr>
          <w:rFonts w:ascii="Georgia" w:hAnsi="Georgia" w:cs="Arial"/>
          <w:i/>
        </w:rPr>
        <w:t>Secretaria General</w:t>
      </w:r>
    </w:p>
    <w:sectPr w:rsidR="008E2D42" w:rsidRPr="00DE46E1" w:rsidSect="00833C2A">
      <w:headerReference w:type="default" r:id="rId8"/>
      <w:footerReference w:type="default" r:id="rId9"/>
      <w:pgSz w:w="12240" w:h="15840" w:code="1"/>
      <w:pgMar w:top="1701" w:right="1701" w:bottom="24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583E2" w14:textId="77777777" w:rsidR="0059230D" w:rsidRDefault="0059230D">
      <w:pPr>
        <w:spacing w:line="240" w:lineRule="auto"/>
      </w:pPr>
      <w:r>
        <w:separator/>
      </w:r>
    </w:p>
  </w:endnote>
  <w:endnote w:type="continuationSeparator" w:id="0">
    <w:p w14:paraId="2A9657E7" w14:textId="77777777" w:rsidR="0059230D" w:rsidRDefault="00592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3646" w14:textId="5C29F2DB" w:rsidR="0033269C" w:rsidRDefault="00537D97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i/>
        <w:color w:val="000000"/>
      </w:rPr>
    </w:pPr>
    <w:r>
      <w:rPr>
        <w:color w:val="000000"/>
      </w:rPr>
      <w:t xml:space="preserve">________________________________________________________________________ </w:t>
    </w:r>
    <w:r w:rsidRPr="00537D97">
      <w:rPr>
        <w:i/>
        <w:color w:val="000000"/>
      </w:rPr>
      <w:t>Secretaría Comisión Tercera. Texto Aprob</w:t>
    </w:r>
    <w:r w:rsidR="00441F87">
      <w:rPr>
        <w:i/>
        <w:color w:val="000000"/>
      </w:rPr>
      <w:t xml:space="preserve">ado en primer debate al </w:t>
    </w:r>
    <w:r w:rsidR="006A312D">
      <w:rPr>
        <w:i/>
        <w:color w:val="000000"/>
      </w:rPr>
      <w:t>P.L. 321</w:t>
    </w:r>
    <w:r w:rsidR="001178EF">
      <w:rPr>
        <w:i/>
        <w:color w:val="000000"/>
      </w:rPr>
      <w:t xml:space="preserve"> de 2020</w:t>
    </w:r>
    <w:r w:rsidRPr="00537D97">
      <w:rPr>
        <w:i/>
        <w:color w:val="000000"/>
      </w:rPr>
      <w:t xml:space="preserve"> Cámara</w:t>
    </w:r>
  </w:p>
  <w:sdt>
    <w:sdtPr>
      <w:id w:val="-814181360"/>
      <w:docPartObj>
        <w:docPartGallery w:val="Page Numbers (Bottom of Page)"/>
      </w:docPartObj>
    </w:sdtPr>
    <w:sdtEndPr/>
    <w:sdtContent>
      <w:p w14:paraId="1D9AD09F" w14:textId="65151755" w:rsidR="00506722" w:rsidRDefault="005067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6E5" w:rsidRPr="002D56E5">
          <w:rPr>
            <w:noProof/>
            <w:lang w:val="es-ES"/>
          </w:rPr>
          <w:t>3</w:t>
        </w:r>
        <w:r>
          <w:fldChar w:fldCharType="end"/>
        </w:r>
      </w:p>
    </w:sdtContent>
  </w:sdt>
  <w:p w14:paraId="3ECA97FC" w14:textId="77777777" w:rsidR="00506722" w:rsidRPr="00537D97" w:rsidRDefault="00506722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rFonts w:ascii="Georgia" w:eastAsia="Georgia" w:hAnsi="Georgia" w:cs="Georgia"/>
        <w:i/>
        <w:color w:val="000000"/>
      </w:rPr>
    </w:pPr>
  </w:p>
  <w:p w14:paraId="77E9CB02" w14:textId="77777777" w:rsidR="0033269C" w:rsidRPr="00537D97" w:rsidRDefault="00332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DEAAA" w14:textId="77777777" w:rsidR="0059230D" w:rsidRDefault="0059230D">
      <w:pPr>
        <w:spacing w:line="240" w:lineRule="auto"/>
      </w:pPr>
      <w:r>
        <w:separator/>
      </w:r>
    </w:p>
  </w:footnote>
  <w:footnote w:type="continuationSeparator" w:id="0">
    <w:p w14:paraId="0C73291C" w14:textId="77777777" w:rsidR="0059230D" w:rsidRDefault="00592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174F" w14:textId="54A9C2AF" w:rsidR="0033269C" w:rsidRDefault="00E55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  <w:r w:rsidRPr="00B41D3F">
      <w:rPr>
        <w:noProof/>
        <w:lang w:val="es-CO" w:eastAsia="es-CO"/>
      </w:rPr>
      <w:drawing>
        <wp:inline distT="0" distB="0" distL="0" distR="0" wp14:anchorId="2ED81BFC" wp14:editId="0AB6FE83">
          <wp:extent cx="2114550" cy="762000"/>
          <wp:effectExtent l="0" t="0" r="0" b="0"/>
          <wp:docPr id="4" name="Imagen 7" descr="Descripción: Congreso-de-la-repu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ongreso-de-la-repu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E883F" w14:textId="1B7A31EA" w:rsid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  <w:r>
      <w:rPr>
        <w:rFonts w:ascii="Georgia" w:eastAsia="Arial" w:hAnsi="Georgia" w:cs="Arial"/>
        <w:b/>
        <w:i/>
        <w:color w:val="808080"/>
      </w:rPr>
      <w:t>COMISIÓN TERCERA CONSTITUCIONAL PERMANENTE</w:t>
    </w:r>
  </w:p>
  <w:p w14:paraId="39D98F16" w14:textId="77777777" w:rsidR="00377E8C" w:rsidRP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1B4"/>
    <w:multiLevelType w:val="multilevel"/>
    <w:tmpl w:val="0EC8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20A44"/>
    <w:multiLevelType w:val="multilevel"/>
    <w:tmpl w:val="1236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01083"/>
    <w:multiLevelType w:val="multilevel"/>
    <w:tmpl w:val="6904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D4B7D"/>
    <w:multiLevelType w:val="multilevel"/>
    <w:tmpl w:val="6908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211B5"/>
    <w:multiLevelType w:val="multilevel"/>
    <w:tmpl w:val="FFFFFFFF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E3492"/>
    <w:multiLevelType w:val="hybridMultilevel"/>
    <w:tmpl w:val="265E6038"/>
    <w:lvl w:ilvl="0" w:tplc="63B6A818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02" w:hanging="360"/>
      </w:pPr>
    </w:lvl>
    <w:lvl w:ilvl="2" w:tplc="240A001B" w:tentative="1">
      <w:start w:val="1"/>
      <w:numFmt w:val="lowerRoman"/>
      <w:lvlText w:val="%3."/>
      <w:lvlJc w:val="right"/>
      <w:pPr>
        <w:ind w:left="1922" w:hanging="180"/>
      </w:pPr>
    </w:lvl>
    <w:lvl w:ilvl="3" w:tplc="240A000F" w:tentative="1">
      <w:start w:val="1"/>
      <w:numFmt w:val="decimal"/>
      <w:lvlText w:val="%4."/>
      <w:lvlJc w:val="left"/>
      <w:pPr>
        <w:ind w:left="2642" w:hanging="360"/>
      </w:pPr>
    </w:lvl>
    <w:lvl w:ilvl="4" w:tplc="240A0019" w:tentative="1">
      <w:start w:val="1"/>
      <w:numFmt w:val="lowerLetter"/>
      <w:lvlText w:val="%5."/>
      <w:lvlJc w:val="left"/>
      <w:pPr>
        <w:ind w:left="3362" w:hanging="360"/>
      </w:pPr>
    </w:lvl>
    <w:lvl w:ilvl="5" w:tplc="240A001B" w:tentative="1">
      <w:start w:val="1"/>
      <w:numFmt w:val="lowerRoman"/>
      <w:lvlText w:val="%6."/>
      <w:lvlJc w:val="right"/>
      <w:pPr>
        <w:ind w:left="4082" w:hanging="180"/>
      </w:pPr>
    </w:lvl>
    <w:lvl w:ilvl="6" w:tplc="240A000F" w:tentative="1">
      <w:start w:val="1"/>
      <w:numFmt w:val="decimal"/>
      <w:lvlText w:val="%7."/>
      <w:lvlJc w:val="left"/>
      <w:pPr>
        <w:ind w:left="4802" w:hanging="360"/>
      </w:pPr>
    </w:lvl>
    <w:lvl w:ilvl="7" w:tplc="240A0019" w:tentative="1">
      <w:start w:val="1"/>
      <w:numFmt w:val="lowerLetter"/>
      <w:lvlText w:val="%8."/>
      <w:lvlJc w:val="left"/>
      <w:pPr>
        <w:ind w:left="5522" w:hanging="360"/>
      </w:pPr>
    </w:lvl>
    <w:lvl w:ilvl="8" w:tplc="24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 w15:restartNumberingAfterBreak="0">
    <w:nsid w:val="200A4F68"/>
    <w:multiLevelType w:val="multilevel"/>
    <w:tmpl w:val="1B44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56129"/>
    <w:multiLevelType w:val="hybridMultilevel"/>
    <w:tmpl w:val="11DCA938"/>
    <w:lvl w:ilvl="0" w:tplc="35904E88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02" w:hanging="360"/>
      </w:pPr>
    </w:lvl>
    <w:lvl w:ilvl="2" w:tplc="240A001B" w:tentative="1">
      <w:start w:val="1"/>
      <w:numFmt w:val="lowerRoman"/>
      <w:lvlText w:val="%3."/>
      <w:lvlJc w:val="right"/>
      <w:pPr>
        <w:ind w:left="1922" w:hanging="180"/>
      </w:pPr>
    </w:lvl>
    <w:lvl w:ilvl="3" w:tplc="240A000F" w:tentative="1">
      <w:start w:val="1"/>
      <w:numFmt w:val="decimal"/>
      <w:lvlText w:val="%4."/>
      <w:lvlJc w:val="left"/>
      <w:pPr>
        <w:ind w:left="2642" w:hanging="360"/>
      </w:pPr>
    </w:lvl>
    <w:lvl w:ilvl="4" w:tplc="240A0019" w:tentative="1">
      <w:start w:val="1"/>
      <w:numFmt w:val="lowerLetter"/>
      <w:lvlText w:val="%5."/>
      <w:lvlJc w:val="left"/>
      <w:pPr>
        <w:ind w:left="3362" w:hanging="360"/>
      </w:pPr>
    </w:lvl>
    <w:lvl w:ilvl="5" w:tplc="240A001B" w:tentative="1">
      <w:start w:val="1"/>
      <w:numFmt w:val="lowerRoman"/>
      <w:lvlText w:val="%6."/>
      <w:lvlJc w:val="right"/>
      <w:pPr>
        <w:ind w:left="4082" w:hanging="180"/>
      </w:pPr>
    </w:lvl>
    <w:lvl w:ilvl="6" w:tplc="240A000F" w:tentative="1">
      <w:start w:val="1"/>
      <w:numFmt w:val="decimal"/>
      <w:lvlText w:val="%7."/>
      <w:lvlJc w:val="left"/>
      <w:pPr>
        <w:ind w:left="4802" w:hanging="360"/>
      </w:pPr>
    </w:lvl>
    <w:lvl w:ilvl="7" w:tplc="240A0019" w:tentative="1">
      <w:start w:val="1"/>
      <w:numFmt w:val="lowerLetter"/>
      <w:lvlText w:val="%8."/>
      <w:lvlJc w:val="left"/>
      <w:pPr>
        <w:ind w:left="5522" w:hanging="360"/>
      </w:pPr>
    </w:lvl>
    <w:lvl w:ilvl="8" w:tplc="24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8" w15:restartNumberingAfterBreak="0">
    <w:nsid w:val="27FB0B98"/>
    <w:multiLevelType w:val="multilevel"/>
    <w:tmpl w:val="1418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07E0D"/>
    <w:multiLevelType w:val="hybridMultilevel"/>
    <w:tmpl w:val="ED9E7670"/>
    <w:lvl w:ilvl="0" w:tplc="FE965456">
      <w:start w:val="3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02" w:hanging="360"/>
      </w:pPr>
    </w:lvl>
    <w:lvl w:ilvl="2" w:tplc="240A001B" w:tentative="1">
      <w:start w:val="1"/>
      <w:numFmt w:val="lowerRoman"/>
      <w:lvlText w:val="%3."/>
      <w:lvlJc w:val="right"/>
      <w:pPr>
        <w:ind w:left="1922" w:hanging="180"/>
      </w:pPr>
    </w:lvl>
    <w:lvl w:ilvl="3" w:tplc="240A000F" w:tentative="1">
      <w:start w:val="1"/>
      <w:numFmt w:val="decimal"/>
      <w:lvlText w:val="%4."/>
      <w:lvlJc w:val="left"/>
      <w:pPr>
        <w:ind w:left="2642" w:hanging="360"/>
      </w:pPr>
    </w:lvl>
    <w:lvl w:ilvl="4" w:tplc="240A0019" w:tentative="1">
      <w:start w:val="1"/>
      <w:numFmt w:val="lowerLetter"/>
      <w:lvlText w:val="%5."/>
      <w:lvlJc w:val="left"/>
      <w:pPr>
        <w:ind w:left="3362" w:hanging="360"/>
      </w:pPr>
    </w:lvl>
    <w:lvl w:ilvl="5" w:tplc="240A001B" w:tentative="1">
      <w:start w:val="1"/>
      <w:numFmt w:val="lowerRoman"/>
      <w:lvlText w:val="%6."/>
      <w:lvlJc w:val="right"/>
      <w:pPr>
        <w:ind w:left="4082" w:hanging="180"/>
      </w:pPr>
    </w:lvl>
    <w:lvl w:ilvl="6" w:tplc="240A000F" w:tentative="1">
      <w:start w:val="1"/>
      <w:numFmt w:val="decimal"/>
      <w:lvlText w:val="%7."/>
      <w:lvlJc w:val="left"/>
      <w:pPr>
        <w:ind w:left="4802" w:hanging="360"/>
      </w:pPr>
    </w:lvl>
    <w:lvl w:ilvl="7" w:tplc="240A0019" w:tentative="1">
      <w:start w:val="1"/>
      <w:numFmt w:val="lowerLetter"/>
      <w:lvlText w:val="%8."/>
      <w:lvlJc w:val="left"/>
      <w:pPr>
        <w:ind w:left="5522" w:hanging="360"/>
      </w:pPr>
    </w:lvl>
    <w:lvl w:ilvl="8" w:tplc="240A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0" w15:restartNumberingAfterBreak="0">
    <w:nsid w:val="2BD536B5"/>
    <w:multiLevelType w:val="hybridMultilevel"/>
    <w:tmpl w:val="1D0EE9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B26D9"/>
    <w:multiLevelType w:val="hybridMultilevel"/>
    <w:tmpl w:val="6896D61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84470"/>
    <w:multiLevelType w:val="multilevel"/>
    <w:tmpl w:val="6C4C24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C508F"/>
    <w:multiLevelType w:val="multilevel"/>
    <w:tmpl w:val="8BC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B6052"/>
    <w:multiLevelType w:val="hybridMultilevel"/>
    <w:tmpl w:val="E022F2AE"/>
    <w:lvl w:ilvl="0" w:tplc="312A676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BD3792"/>
    <w:multiLevelType w:val="multilevel"/>
    <w:tmpl w:val="3D7E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8B75AC"/>
    <w:multiLevelType w:val="hybridMultilevel"/>
    <w:tmpl w:val="DDCA32F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725CB"/>
    <w:multiLevelType w:val="hybridMultilevel"/>
    <w:tmpl w:val="9CB2027E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009EF"/>
    <w:multiLevelType w:val="multilevel"/>
    <w:tmpl w:val="A43AF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102DE5"/>
    <w:multiLevelType w:val="hybridMultilevel"/>
    <w:tmpl w:val="C4FA59A2"/>
    <w:lvl w:ilvl="0" w:tplc="61A451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14402"/>
    <w:multiLevelType w:val="hybridMultilevel"/>
    <w:tmpl w:val="2DE02F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A702F"/>
    <w:multiLevelType w:val="multilevel"/>
    <w:tmpl w:val="398E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30178"/>
    <w:multiLevelType w:val="hybridMultilevel"/>
    <w:tmpl w:val="6A00F7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A3CC0"/>
    <w:multiLevelType w:val="multilevel"/>
    <w:tmpl w:val="AC04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924123"/>
    <w:multiLevelType w:val="multilevel"/>
    <w:tmpl w:val="4F32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D13F3F"/>
    <w:multiLevelType w:val="hybridMultilevel"/>
    <w:tmpl w:val="9F422C5A"/>
    <w:lvl w:ilvl="0" w:tplc="52DE6B6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22"/>
  </w:num>
  <w:num w:numId="8">
    <w:abstractNumId w:val="14"/>
  </w:num>
  <w:num w:numId="9">
    <w:abstractNumId w:val="8"/>
  </w:num>
  <w:num w:numId="10">
    <w:abstractNumId w:val="21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4"/>
  </w:num>
  <w:num w:numId="16">
    <w:abstractNumId w:val="15"/>
  </w:num>
  <w:num w:numId="17">
    <w:abstractNumId w:val="6"/>
  </w:num>
  <w:num w:numId="18">
    <w:abstractNumId w:val="3"/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23"/>
  </w:num>
  <w:num w:numId="21">
    <w:abstractNumId w:val="18"/>
  </w:num>
  <w:num w:numId="22">
    <w:abstractNumId w:val="11"/>
  </w:num>
  <w:num w:numId="23">
    <w:abstractNumId w:val="16"/>
  </w:num>
  <w:num w:numId="24">
    <w:abstractNumId w:val="17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C"/>
    <w:rsid w:val="00006318"/>
    <w:rsid w:val="00010143"/>
    <w:rsid w:val="00013168"/>
    <w:rsid w:val="00016B9C"/>
    <w:rsid w:val="0002051F"/>
    <w:rsid w:val="00046173"/>
    <w:rsid w:val="00066DCA"/>
    <w:rsid w:val="000866BD"/>
    <w:rsid w:val="000A00F8"/>
    <w:rsid w:val="000A2949"/>
    <w:rsid w:val="000C20F6"/>
    <w:rsid w:val="000F3C40"/>
    <w:rsid w:val="0011583B"/>
    <w:rsid w:val="00116A89"/>
    <w:rsid w:val="001178EF"/>
    <w:rsid w:val="00130211"/>
    <w:rsid w:val="001311F1"/>
    <w:rsid w:val="00170F60"/>
    <w:rsid w:val="001900BA"/>
    <w:rsid w:val="001A1D94"/>
    <w:rsid w:val="001B58D5"/>
    <w:rsid w:val="001F2581"/>
    <w:rsid w:val="002001CC"/>
    <w:rsid w:val="00207778"/>
    <w:rsid w:val="00210520"/>
    <w:rsid w:val="00210B55"/>
    <w:rsid w:val="002132DE"/>
    <w:rsid w:val="00220A99"/>
    <w:rsid w:val="00223904"/>
    <w:rsid w:val="002279D0"/>
    <w:rsid w:val="00233D10"/>
    <w:rsid w:val="00236251"/>
    <w:rsid w:val="00247C32"/>
    <w:rsid w:val="0026119D"/>
    <w:rsid w:val="0026371B"/>
    <w:rsid w:val="00271449"/>
    <w:rsid w:val="002841C4"/>
    <w:rsid w:val="002857A3"/>
    <w:rsid w:val="002A1E77"/>
    <w:rsid w:val="002A77F0"/>
    <w:rsid w:val="002B10FF"/>
    <w:rsid w:val="002B11EB"/>
    <w:rsid w:val="002D56E5"/>
    <w:rsid w:val="002D6485"/>
    <w:rsid w:val="002F6842"/>
    <w:rsid w:val="00314C00"/>
    <w:rsid w:val="00316EE3"/>
    <w:rsid w:val="00326F58"/>
    <w:rsid w:val="0033269C"/>
    <w:rsid w:val="00333ABA"/>
    <w:rsid w:val="00340DDC"/>
    <w:rsid w:val="0035416B"/>
    <w:rsid w:val="00356E60"/>
    <w:rsid w:val="00363395"/>
    <w:rsid w:val="0036444A"/>
    <w:rsid w:val="00366051"/>
    <w:rsid w:val="0037582B"/>
    <w:rsid w:val="00375960"/>
    <w:rsid w:val="00377E8C"/>
    <w:rsid w:val="003A3960"/>
    <w:rsid w:val="003B5BAA"/>
    <w:rsid w:val="003C6DF9"/>
    <w:rsid w:val="003D0DD0"/>
    <w:rsid w:val="003E00A7"/>
    <w:rsid w:val="003E1C20"/>
    <w:rsid w:val="003E48E7"/>
    <w:rsid w:val="003E6271"/>
    <w:rsid w:val="004019DD"/>
    <w:rsid w:val="00402908"/>
    <w:rsid w:val="00403B93"/>
    <w:rsid w:val="004131FC"/>
    <w:rsid w:val="004209D7"/>
    <w:rsid w:val="00422346"/>
    <w:rsid w:val="00437896"/>
    <w:rsid w:val="00440D91"/>
    <w:rsid w:val="00441F87"/>
    <w:rsid w:val="00454B08"/>
    <w:rsid w:val="00455519"/>
    <w:rsid w:val="00467BEB"/>
    <w:rsid w:val="00494C45"/>
    <w:rsid w:val="004B0951"/>
    <w:rsid w:val="004E2677"/>
    <w:rsid w:val="004F4CD0"/>
    <w:rsid w:val="00506722"/>
    <w:rsid w:val="00523646"/>
    <w:rsid w:val="00535E6F"/>
    <w:rsid w:val="00537D97"/>
    <w:rsid w:val="005474D9"/>
    <w:rsid w:val="00564080"/>
    <w:rsid w:val="00567CD8"/>
    <w:rsid w:val="00567EC6"/>
    <w:rsid w:val="00575264"/>
    <w:rsid w:val="00575848"/>
    <w:rsid w:val="00575DE6"/>
    <w:rsid w:val="0058533D"/>
    <w:rsid w:val="0059230D"/>
    <w:rsid w:val="00593CF8"/>
    <w:rsid w:val="005A6931"/>
    <w:rsid w:val="005B02F7"/>
    <w:rsid w:val="005B2B7D"/>
    <w:rsid w:val="005B4F79"/>
    <w:rsid w:val="005E6CB8"/>
    <w:rsid w:val="00601D7E"/>
    <w:rsid w:val="006026F7"/>
    <w:rsid w:val="0061443D"/>
    <w:rsid w:val="00615BF4"/>
    <w:rsid w:val="0062193C"/>
    <w:rsid w:val="006301EC"/>
    <w:rsid w:val="00630D65"/>
    <w:rsid w:val="0065344E"/>
    <w:rsid w:val="0066720C"/>
    <w:rsid w:val="00672538"/>
    <w:rsid w:val="00676822"/>
    <w:rsid w:val="006814C4"/>
    <w:rsid w:val="00682F31"/>
    <w:rsid w:val="006851FA"/>
    <w:rsid w:val="006861D1"/>
    <w:rsid w:val="00692679"/>
    <w:rsid w:val="006A312D"/>
    <w:rsid w:val="006C4651"/>
    <w:rsid w:val="006C6AE2"/>
    <w:rsid w:val="00703528"/>
    <w:rsid w:val="0070587F"/>
    <w:rsid w:val="0071499B"/>
    <w:rsid w:val="007259C4"/>
    <w:rsid w:val="007356C0"/>
    <w:rsid w:val="00743067"/>
    <w:rsid w:val="0075651D"/>
    <w:rsid w:val="00764C52"/>
    <w:rsid w:val="0077350E"/>
    <w:rsid w:val="00792109"/>
    <w:rsid w:val="00794FEC"/>
    <w:rsid w:val="007A01DD"/>
    <w:rsid w:val="007A4E2E"/>
    <w:rsid w:val="007C536F"/>
    <w:rsid w:val="007D2447"/>
    <w:rsid w:val="007E4EA3"/>
    <w:rsid w:val="007E5509"/>
    <w:rsid w:val="008033F2"/>
    <w:rsid w:val="00804750"/>
    <w:rsid w:val="008126A6"/>
    <w:rsid w:val="008146AA"/>
    <w:rsid w:val="00833C2A"/>
    <w:rsid w:val="008368E1"/>
    <w:rsid w:val="00853CA1"/>
    <w:rsid w:val="00854997"/>
    <w:rsid w:val="0085780A"/>
    <w:rsid w:val="00864FBA"/>
    <w:rsid w:val="00867892"/>
    <w:rsid w:val="00871203"/>
    <w:rsid w:val="008A4F05"/>
    <w:rsid w:val="008B12BD"/>
    <w:rsid w:val="008C24D5"/>
    <w:rsid w:val="008D094F"/>
    <w:rsid w:val="008E00FE"/>
    <w:rsid w:val="008E19FD"/>
    <w:rsid w:val="008E2D42"/>
    <w:rsid w:val="008E44D0"/>
    <w:rsid w:val="008F792A"/>
    <w:rsid w:val="00904E17"/>
    <w:rsid w:val="00905C7D"/>
    <w:rsid w:val="009274F0"/>
    <w:rsid w:val="00933BB5"/>
    <w:rsid w:val="00933F5A"/>
    <w:rsid w:val="009579CE"/>
    <w:rsid w:val="009608A6"/>
    <w:rsid w:val="00960F7B"/>
    <w:rsid w:val="00970854"/>
    <w:rsid w:val="00976D5C"/>
    <w:rsid w:val="009A0432"/>
    <w:rsid w:val="009B4906"/>
    <w:rsid w:val="009B7E6F"/>
    <w:rsid w:val="009C7822"/>
    <w:rsid w:val="009D3938"/>
    <w:rsid w:val="009D7A08"/>
    <w:rsid w:val="00A07BA1"/>
    <w:rsid w:val="00A15D72"/>
    <w:rsid w:val="00A33603"/>
    <w:rsid w:val="00A40846"/>
    <w:rsid w:val="00A43642"/>
    <w:rsid w:val="00A549B9"/>
    <w:rsid w:val="00A70E47"/>
    <w:rsid w:val="00A81923"/>
    <w:rsid w:val="00AB55A0"/>
    <w:rsid w:val="00AC2AA0"/>
    <w:rsid w:val="00AC6D85"/>
    <w:rsid w:val="00AD6DDB"/>
    <w:rsid w:val="00AE2197"/>
    <w:rsid w:val="00B00B62"/>
    <w:rsid w:val="00B11261"/>
    <w:rsid w:val="00B13A83"/>
    <w:rsid w:val="00B26AAB"/>
    <w:rsid w:val="00B37BE4"/>
    <w:rsid w:val="00B6672C"/>
    <w:rsid w:val="00B73B01"/>
    <w:rsid w:val="00B95C42"/>
    <w:rsid w:val="00BA7B91"/>
    <w:rsid w:val="00BB028F"/>
    <w:rsid w:val="00BB0D6A"/>
    <w:rsid w:val="00BB5F37"/>
    <w:rsid w:val="00BB6D80"/>
    <w:rsid w:val="00C1425C"/>
    <w:rsid w:val="00C35C0A"/>
    <w:rsid w:val="00C4135F"/>
    <w:rsid w:val="00C44019"/>
    <w:rsid w:val="00C54ACD"/>
    <w:rsid w:val="00C65A16"/>
    <w:rsid w:val="00C800C8"/>
    <w:rsid w:val="00C84067"/>
    <w:rsid w:val="00C85C06"/>
    <w:rsid w:val="00C91B6E"/>
    <w:rsid w:val="00C94B4E"/>
    <w:rsid w:val="00CA051E"/>
    <w:rsid w:val="00CA1D09"/>
    <w:rsid w:val="00CA53D8"/>
    <w:rsid w:val="00CA7293"/>
    <w:rsid w:val="00D04A6E"/>
    <w:rsid w:val="00D06F7F"/>
    <w:rsid w:val="00D1503F"/>
    <w:rsid w:val="00D21292"/>
    <w:rsid w:val="00D24B14"/>
    <w:rsid w:val="00D34EFA"/>
    <w:rsid w:val="00D3539C"/>
    <w:rsid w:val="00D456F0"/>
    <w:rsid w:val="00D51B8D"/>
    <w:rsid w:val="00D565E6"/>
    <w:rsid w:val="00D56929"/>
    <w:rsid w:val="00D97C94"/>
    <w:rsid w:val="00DA3048"/>
    <w:rsid w:val="00DA35C7"/>
    <w:rsid w:val="00DD18D0"/>
    <w:rsid w:val="00DD3586"/>
    <w:rsid w:val="00DD759F"/>
    <w:rsid w:val="00DD794B"/>
    <w:rsid w:val="00DE46E1"/>
    <w:rsid w:val="00E0089A"/>
    <w:rsid w:val="00E04F45"/>
    <w:rsid w:val="00E13D68"/>
    <w:rsid w:val="00E1550E"/>
    <w:rsid w:val="00E35AD8"/>
    <w:rsid w:val="00E4302D"/>
    <w:rsid w:val="00E4731F"/>
    <w:rsid w:val="00E5240B"/>
    <w:rsid w:val="00E53C56"/>
    <w:rsid w:val="00E55EFA"/>
    <w:rsid w:val="00E5706C"/>
    <w:rsid w:val="00E576F3"/>
    <w:rsid w:val="00E70B11"/>
    <w:rsid w:val="00E70F9C"/>
    <w:rsid w:val="00E84A3B"/>
    <w:rsid w:val="00E97001"/>
    <w:rsid w:val="00EA0E83"/>
    <w:rsid w:val="00EA4D70"/>
    <w:rsid w:val="00ED0E6C"/>
    <w:rsid w:val="00ED1AA7"/>
    <w:rsid w:val="00EF39CC"/>
    <w:rsid w:val="00EF6C27"/>
    <w:rsid w:val="00F021C5"/>
    <w:rsid w:val="00F02D93"/>
    <w:rsid w:val="00F338E8"/>
    <w:rsid w:val="00F41D7B"/>
    <w:rsid w:val="00F420F8"/>
    <w:rsid w:val="00F463F4"/>
    <w:rsid w:val="00F471C4"/>
    <w:rsid w:val="00F544A2"/>
    <w:rsid w:val="00F5712B"/>
    <w:rsid w:val="00F67554"/>
    <w:rsid w:val="00F705DD"/>
    <w:rsid w:val="00F70C7E"/>
    <w:rsid w:val="00F74801"/>
    <w:rsid w:val="00F8215A"/>
    <w:rsid w:val="00F947CF"/>
    <w:rsid w:val="00FA0F5C"/>
    <w:rsid w:val="00FA2053"/>
    <w:rsid w:val="00FB0ED7"/>
    <w:rsid w:val="00FB5FAA"/>
    <w:rsid w:val="00FC1F8F"/>
    <w:rsid w:val="00FD5943"/>
    <w:rsid w:val="00FE3B50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56FA"/>
  <w15:docId w15:val="{08E15E99-54F6-4A32-8FAB-E322F8A4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U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C0AD0"/>
    <w:pPr>
      <w:spacing w:before="100" w:beforeAutospacing="1" w:after="100" w:afterAutospacing="1" w:line="240" w:lineRule="auto"/>
      <w:jc w:val="left"/>
    </w:pPr>
  </w:style>
  <w:style w:type="paragraph" w:styleId="Textonotapie">
    <w:name w:val="footnote text"/>
    <w:basedOn w:val="Normal"/>
    <w:link w:val="TextonotapieCar"/>
    <w:uiPriority w:val="99"/>
    <w:unhideWhenUsed/>
    <w:rsid w:val="006E2E5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2E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2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0240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sz w:val="28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2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B8"/>
  </w:style>
  <w:style w:type="paragraph" w:styleId="Piedepgina">
    <w:name w:val="footer"/>
    <w:basedOn w:val="Normal"/>
    <w:link w:val="Piedepgina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B8"/>
  </w:style>
  <w:style w:type="paragraph" w:styleId="Sinespaciado">
    <w:name w:val="No Spacing"/>
    <w:uiPriority w:val="1"/>
    <w:qFormat/>
    <w:rsid w:val="00647F5A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42946"/>
  </w:style>
  <w:style w:type="paragraph" w:customStyle="1" w:styleId="Listavistosa-nfasis11">
    <w:name w:val="Lista vistosa - Énfasis 11"/>
    <w:basedOn w:val="Normal"/>
    <w:uiPriority w:val="99"/>
    <w:qFormat/>
    <w:rsid w:val="0064120C"/>
    <w:pPr>
      <w:spacing w:after="200" w:line="276" w:lineRule="auto"/>
      <w:ind w:left="720"/>
      <w:contextualSpacing/>
      <w:jc w:val="left"/>
    </w:pPr>
    <w:rPr>
      <w:rFonts w:ascii="Calibri" w:hAnsi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C209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36240"/>
    <w:rPr>
      <w:b/>
      <w:bCs/>
    </w:rPr>
  </w:style>
  <w:style w:type="character" w:customStyle="1" w:styleId="st">
    <w:name w:val="st"/>
    <w:basedOn w:val="Fuentedeprrafopredeter"/>
    <w:rsid w:val="00CE47E8"/>
  </w:style>
  <w:style w:type="character" w:styleId="nfasis">
    <w:name w:val="Emphasis"/>
    <w:basedOn w:val="Fuentedeprrafopredeter"/>
    <w:uiPriority w:val="20"/>
    <w:qFormat/>
    <w:rsid w:val="00CE47E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91B6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B6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B68"/>
    <w:rPr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B6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B68"/>
    <w:rPr>
      <w:b/>
      <w:bCs/>
      <w:sz w:val="20"/>
      <w:szCs w:val="20"/>
      <w:lang w:val="es-ES_tradnl"/>
    </w:rPr>
  </w:style>
  <w:style w:type="table" w:styleId="Sombreadovistoso-nfasis1">
    <w:name w:val="Colorful Shading Accent 1"/>
    <w:basedOn w:val="Tablanormal"/>
    <w:uiPriority w:val="71"/>
    <w:rsid w:val="005E1E74"/>
    <w:pPr>
      <w:spacing w:line="240" w:lineRule="auto"/>
      <w:jc w:val="left"/>
    </w:pPr>
    <w:rPr>
      <w:rFonts w:asciiTheme="minorHAnsi" w:eastAsiaTheme="minorEastAsia" w:hAnsiTheme="minorHAnsi" w:cstheme="minorBidi"/>
      <w:color w:val="000000" w:themeColor="text1"/>
      <w:lang w:val="es-ES_tradn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30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304E"/>
    <w:rPr>
      <w:lang w:val="es-ES_tradnl"/>
    </w:rPr>
  </w:style>
  <w:style w:type="table" w:styleId="Tablaconcuadrcula">
    <w:name w:val="Table Grid"/>
    <w:basedOn w:val="Tablanormal"/>
    <w:uiPriority w:val="39"/>
    <w:rsid w:val="00862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uentedeprrafopredeter"/>
    <w:rsid w:val="00862B0B"/>
  </w:style>
  <w:style w:type="character" w:customStyle="1" w:styleId="apple-converted-space">
    <w:name w:val="apple-converted-space"/>
    <w:basedOn w:val="Fuentedeprrafopredeter"/>
    <w:rsid w:val="00862B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EB4"/>
    <w:rPr>
      <w:color w:val="605E5C"/>
      <w:shd w:val="clear" w:color="auto" w:fill="E1DFDD"/>
    </w:rPr>
  </w:style>
  <w:style w:type="paragraph" w:customStyle="1" w:styleId="Default">
    <w:name w:val="Default"/>
    <w:rsid w:val="00B8401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6">
    <w:name w:val="6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4D74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2">
    <w:name w:val="2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1">
    <w:name w:val="1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paragraph" w:styleId="Textoindependiente">
    <w:name w:val="Body Text"/>
    <w:basedOn w:val="Normal"/>
    <w:link w:val="TextoindependienteCar"/>
    <w:uiPriority w:val="99"/>
    <w:unhideWhenUsed/>
    <w:rsid w:val="00EA0E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0E83"/>
    <w:rPr>
      <w:lang w:val="es-ES_tradnl"/>
    </w:rPr>
  </w:style>
  <w:style w:type="character" w:customStyle="1" w:styleId="apple-tab-span">
    <w:name w:val="apple-tab-span"/>
    <w:basedOn w:val="Fuentedeprrafopredeter"/>
    <w:rsid w:val="00DE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24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4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5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8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5A3A-3098-4DC1-ADE8-9E74786C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Zory Quintana</cp:lastModifiedBy>
  <cp:revision>18</cp:revision>
  <cp:lastPrinted>2020-12-09T20:25:00Z</cp:lastPrinted>
  <dcterms:created xsi:type="dcterms:W3CDTF">2021-03-24T17:16:00Z</dcterms:created>
  <dcterms:modified xsi:type="dcterms:W3CDTF">2021-04-08T23:30:00Z</dcterms:modified>
</cp:coreProperties>
</file>