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DA565" w14:textId="77777777"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14:paraId="18AF0B34" w14:textId="77777777"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14:paraId="0E4D98DE" w14:textId="77777777" w:rsidR="002717D1" w:rsidRPr="00861595" w:rsidRDefault="00DC400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Legislatura 2020-2021</w:t>
      </w:r>
    </w:p>
    <w:p w14:paraId="51EE415B" w14:textId="77777777" w:rsidR="00A769D4" w:rsidRDefault="00A769D4" w:rsidP="00CF4755">
      <w:pPr>
        <w:pStyle w:val="Sinespaciado"/>
        <w:jc w:val="center"/>
        <w:rPr>
          <w:rFonts w:ascii="Edwardian Script ITC" w:hAnsi="Edwardian Script ITC" w:cs="Arial"/>
          <w:b/>
          <w:sz w:val="18"/>
          <w:szCs w:val="18"/>
        </w:rPr>
      </w:pPr>
    </w:p>
    <w:p w14:paraId="3C4E2F8D" w14:textId="77777777" w:rsidR="00861595" w:rsidRPr="00D3652C" w:rsidRDefault="00861595" w:rsidP="00CF4755">
      <w:pPr>
        <w:pStyle w:val="Sinespaciado"/>
        <w:jc w:val="center"/>
        <w:rPr>
          <w:rFonts w:ascii="Edwardian Script ITC" w:hAnsi="Edwardian Script ITC" w:cs="Arial"/>
          <w:b/>
          <w:sz w:val="18"/>
          <w:szCs w:val="18"/>
        </w:rPr>
      </w:pPr>
    </w:p>
    <w:p w14:paraId="1E8318DB" w14:textId="77777777" w:rsidR="005530EF" w:rsidRPr="00861595" w:rsidRDefault="002717D1" w:rsidP="005530EF">
      <w:pPr>
        <w:pStyle w:val="Sinespaciado"/>
        <w:jc w:val="both"/>
        <w:rPr>
          <w:rFonts w:ascii="Arial" w:hAnsi="Arial" w:cs="Arial"/>
          <w:b/>
          <w:sz w:val="23"/>
          <w:szCs w:val="23"/>
        </w:rPr>
      </w:pPr>
      <w:r w:rsidRPr="00861595">
        <w:rPr>
          <w:rFonts w:ascii="Arial" w:hAnsi="Arial" w:cs="Arial"/>
          <w:b/>
          <w:bCs/>
          <w:sz w:val="23"/>
          <w:szCs w:val="23"/>
        </w:rPr>
        <w:t>TEXTO DEFINITIVO APROBADO EN PRI</w:t>
      </w:r>
      <w:r w:rsidR="005D3575" w:rsidRPr="00861595">
        <w:rPr>
          <w:rFonts w:ascii="Arial" w:hAnsi="Arial" w:cs="Arial"/>
          <w:b/>
          <w:bCs/>
          <w:sz w:val="23"/>
          <w:szCs w:val="23"/>
        </w:rPr>
        <w:t xml:space="preserve">MER DEBATE </w:t>
      </w:r>
      <w:r w:rsidR="007B03BB" w:rsidRPr="00861595">
        <w:rPr>
          <w:rFonts w:ascii="Arial" w:hAnsi="Arial" w:cs="Arial"/>
          <w:b/>
          <w:bCs/>
          <w:sz w:val="23"/>
          <w:szCs w:val="23"/>
        </w:rPr>
        <w:t>DE</w:t>
      </w:r>
      <w:r w:rsidR="005D3575" w:rsidRPr="00861595">
        <w:rPr>
          <w:rFonts w:ascii="Arial" w:hAnsi="Arial" w:cs="Arial"/>
          <w:b/>
          <w:bCs/>
          <w:sz w:val="23"/>
          <w:szCs w:val="23"/>
        </w:rPr>
        <w:t xml:space="preserve">L PROYECTO DE LEY </w:t>
      </w:r>
      <w:r w:rsidR="005530EF" w:rsidRPr="00861595">
        <w:rPr>
          <w:rFonts w:ascii="Arial" w:hAnsi="Arial" w:cs="Arial"/>
          <w:b/>
          <w:bCs/>
          <w:sz w:val="23"/>
          <w:szCs w:val="23"/>
        </w:rPr>
        <w:t xml:space="preserve">AL PROYECTO DE LEY </w:t>
      </w:r>
      <w:r w:rsidR="007A4F17">
        <w:rPr>
          <w:rFonts w:ascii="Arial" w:hAnsi="Arial" w:cs="Arial"/>
          <w:b/>
        </w:rPr>
        <w:t xml:space="preserve">No. 447 DE 2020 CÁMARA, “POR LA CUAL SE REGLAMENTA LA COMISIÓN INTERSECTORIAL DE SEGURIDAD ALIMENTARIA Y NUTRICIONAL </w:t>
      </w:r>
      <w:r w:rsidR="007A4F17">
        <w:rPr>
          <w:rFonts w:cs="Arial"/>
          <w:b/>
        </w:rPr>
        <w:t xml:space="preserve">- </w:t>
      </w:r>
      <w:r w:rsidR="007A4F17">
        <w:rPr>
          <w:rFonts w:ascii="Arial" w:hAnsi="Arial" w:cs="Arial"/>
          <w:b/>
        </w:rPr>
        <w:t>CISAN”</w:t>
      </w:r>
      <w:r w:rsidR="002C648E" w:rsidRPr="00861595">
        <w:rPr>
          <w:rFonts w:ascii="Arial" w:hAnsi="Arial" w:cs="Arial"/>
          <w:b/>
          <w:sz w:val="23"/>
          <w:szCs w:val="23"/>
        </w:rPr>
        <w:t>.</w:t>
      </w:r>
    </w:p>
    <w:p w14:paraId="265D3ADD" w14:textId="77777777" w:rsidR="000C53A5" w:rsidRPr="00861595" w:rsidRDefault="000C53A5" w:rsidP="00980BFE">
      <w:pPr>
        <w:pStyle w:val="Sinespaciado"/>
        <w:jc w:val="both"/>
        <w:rPr>
          <w:rFonts w:ascii="Arial" w:hAnsi="Arial" w:cs="Arial"/>
          <w:b/>
          <w:sz w:val="23"/>
          <w:szCs w:val="23"/>
        </w:rPr>
      </w:pPr>
    </w:p>
    <w:p w14:paraId="61A7F7B1" w14:textId="77777777" w:rsidR="002717D1" w:rsidRPr="00861595" w:rsidRDefault="002717D1" w:rsidP="00980BFE">
      <w:pPr>
        <w:pStyle w:val="Sinespaciado"/>
        <w:jc w:val="center"/>
        <w:rPr>
          <w:rFonts w:ascii="Arial" w:hAnsi="Arial" w:cs="Arial"/>
          <w:sz w:val="23"/>
          <w:szCs w:val="23"/>
        </w:rPr>
      </w:pPr>
      <w:r w:rsidRPr="00861595">
        <w:rPr>
          <w:rFonts w:ascii="Arial" w:hAnsi="Arial" w:cs="Arial"/>
          <w:sz w:val="23"/>
          <w:szCs w:val="23"/>
        </w:rPr>
        <w:t xml:space="preserve">(Aprobado en la </w:t>
      </w:r>
      <w:r w:rsidR="006B757E" w:rsidRPr="00861595">
        <w:rPr>
          <w:rFonts w:ascii="Arial" w:hAnsi="Arial" w:cs="Arial"/>
          <w:sz w:val="23"/>
          <w:szCs w:val="23"/>
        </w:rPr>
        <w:t>Sesión</w:t>
      </w:r>
      <w:r w:rsidR="00282D98" w:rsidRPr="00861595">
        <w:rPr>
          <w:rFonts w:ascii="Arial" w:hAnsi="Arial" w:cs="Arial"/>
          <w:sz w:val="23"/>
          <w:szCs w:val="23"/>
        </w:rPr>
        <w:t xml:space="preserve"> virtual </w:t>
      </w:r>
      <w:r w:rsidRPr="00861595">
        <w:rPr>
          <w:rFonts w:ascii="Arial" w:hAnsi="Arial" w:cs="Arial"/>
          <w:sz w:val="23"/>
          <w:szCs w:val="23"/>
        </w:rPr>
        <w:t>de</w:t>
      </w:r>
      <w:r w:rsidR="006B757E" w:rsidRPr="00861595">
        <w:rPr>
          <w:rFonts w:ascii="Arial" w:hAnsi="Arial" w:cs="Arial"/>
          <w:sz w:val="23"/>
          <w:szCs w:val="23"/>
        </w:rPr>
        <w:t xml:space="preserve">l </w:t>
      </w:r>
      <w:r w:rsidR="000646E7" w:rsidRPr="00861595">
        <w:rPr>
          <w:rFonts w:ascii="Arial" w:hAnsi="Arial" w:cs="Arial"/>
          <w:sz w:val="23"/>
          <w:szCs w:val="23"/>
        </w:rPr>
        <w:t>15</w:t>
      </w:r>
      <w:r w:rsidR="00A35FFC" w:rsidRPr="00861595">
        <w:rPr>
          <w:rFonts w:ascii="Arial" w:hAnsi="Arial" w:cs="Arial"/>
          <w:sz w:val="23"/>
          <w:szCs w:val="23"/>
        </w:rPr>
        <w:t xml:space="preserve">° de junio </w:t>
      </w:r>
      <w:r w:rsidRPr="00861595">
        <w:rPr>
          <w:rFonts w:ascii="Arial" w:hAnsi="Arial" w:cs="Arial"/>
          <w:sz w:val="23"/>
          <w:szCs w:val="23"/>
        </w:rPr>
        <w:t>de 20</w:t>
      </w:r>
      <w:r w:rsidR="00282D98" w:rsidRPr="00861595">
        <w:rPr>
          <w:rFonts w:ascii="Arial" w:hAnsi="Arial" w:cs="Arial"/>
          <w:sz w:val="23"/>
          <w:szCs w:val="23"/>
        </w:rPr>
        <w:t>2</w:t>
      </w:r>
      <w:r w:rsidR="006A5E49" w:rsidRPr="00861595">
        <w:rPr>
          <w:rFonts w:ascii="Arial" w:hAnsi="Arial" w:cs="Arial"/>
          <w:sz w:val="23"/>
          <w:szCs w:val="23"/>
        </w:rPr>
        <w:t>1</w:t>
      </w:r>
      <w:r w:rsidR="00282D98" w:rsidRPr="00861595">
        <w:rPr>
          <w:rFonts w:ascii="Arial" w:hAnsi="Arial" w:cs="Arial"/>
          <w:sz w:val="23"/>
          <w:szCs w:val="23"/>
        </w:rPr>
        <w:t>,</w:t>
      </w:r>
      <w:r w:rsidRPr="00861595">
        <w:rPr>
          <w:rFonts w:ascii="Arial" w:hAnsi="Arial" w:cs="Arial"/>
          <w:sz w:val="23"/>
          <w:szCs w:val="23"/>
        </w:rPr>
        <w:t xml:space="preserve"> Comisión VII </w:t>
      </w:r>
      <w:r w:rsidR="00282D98" w:rsidRPr="00861595">
        <w:rPr>
          <w:rFonts w:ascii="Arial" w:hAnsi="Arial" w:cs="Arial"/>
          <w:sz w:val="23"/>
          <w:szCs w:val="23"/>
        </w:rPr>
        <w:t xml:space="preserve">Constitucional Permanente </w:t>
      </w:r>
      <w:r w:rsidRPr="00861595">
        <w:rPr>
          <w:rFonts w:ascii="Arial" w:hAnsi="Arial" w:cs="Arial"/>
          <w:sz w:val="23"/>
          <w:szCs w:val="23"/>
        </w:rPr>
        <w:t>de la H. Cámara de Representantes, Acta No.</w:t>
      </w:r>
      <w:r w:rsidR="006B757E" w:rsidRPr="00861595">
        <w:rPr>
          <w:rFonts w:ascii="Arial" w:hAnsi="Arial" w:cs="Arial"/>
          <w:sz w:val="23"/>
          <w:szCs w:val="23"/>
        </w:rPr>
        <w:t xml:space="preserve"> </w:t>
      </w:r>
      <w:r w:rsidR="000C53A5" w:rsidRPr="00861595">
        <w:rPr>
          <w:rFonts w:ascii="Arial" w:hAnsi="Arial" w:cs="Arial"/>
          <w:sz w:val="23"/>
          <w:szCs w:val="23"/>
        </w:rPr>
        <w:t>4</w:t>
      </w:r>
      <w:r w:rsidR="000646E7" w:rsidRPr="00861595">
        <w:rPr>
          <w:rFonts w:ascii="Arial" w:hAnsi="Arial" w:cs="Arial"/>
          <w:sz w:val="23"/>
          <w:szCs w:val="23"/>
        </w:rPr>
        <w:t>5</w:t>
      </w:r>
      <w:r w:rsidRPr="00861595">
        <w:rPr>
          <w:rFonts w:ascii="Arial" w:hAnsi="Arial" w:cs="Arial"/>
          <w:sz w:val="23"/>
          <w:szCs w:val="23"/>
        </w:rPr>
        <w:t>)</w:t>
      </w:r>
    </w:p>
    <w:p w14:paraId="03D61F1D" w14:textId="77777777" w:rsidR="00E24232" w:rsidRPr="00861595" w:rsidRDefault="00E24232" w:rsidP="00980BFE">
      <w:pPr>
        <w:pStyle w:val="Sinespaciado"/>
        <w:jc w:val="both"/>
        <w:rPr>
          <w:rFonts w:ascii="Arial" w:hAnsi="Arial" w:cs="Arial"/>
          <w:sz w:val="23"/>
          <w:szCs w:val="23"/>
        </w:rPr>
      </w:pPr>
    </w:p>
    <w:p w14:paraId="48745EE5" w14:textId="77777777" w:rsidR="001C7B89" w:rsidRPr="00861595" w:rsidRDefault="001C7B89" w:rsidP="00980BFE">
      <w:pPr>
        <w:pStyle w:val="Sinespaciado"/>
        <w:jc w:val="center"/>
        <w:rPr>
          <w:rFonts w:ascii="Arial" w:hAnsi="Arial" w:cs="Arial"/>
          <w:b/>
          <w:sz w:val="23"/>
          <w:szCs w:val="23"/>
        </w:rPr>
      </w:pPr>
      <w:r w:rsidRPr="00861595">
        <w:rPr>
          <w:rFonts w:ascii="Arial" w:hAnsi="Arial" w:cs="Arial"/>
          <w:b/>
          <w:sz w:val="23"/>
          <w:szCs w:val="23"/>
        </w:rPr>
        <w:t>EL CONGRESO DE COLOMBIA</w:t>
      </w:r>
    </w:p>
    <w:p w14:paraId="33695C58" w14:textId="77777777" w:rsidR="00CE617B" w:rsidRPr="00861595" w:rsidRDefault="00CE617B" w:rsidP="00980BFE">
      <w:pPr>
        <w:pStyle w:val="Sinespaciado"/>
        <w:jc w:val="center"/>
        <w:rPr>
          <w:rFonts w:ascii="Arial" w:hAnsi="Arial" w:cs="Arial"/>
          <w:b/>
          <w:sz w:val="23"/>
          <w:szCs w:val="23"/>
        </w:rPr>
      </w:pPr>
    </w:p>
    <w:p w14:paraId="6C087E0C" w14:textId="77777777" w:rsidR="00EA48F0" w:rsidRPr="00861595" w:rsidRDefault="00EA48F0" w:rsidP="00980BFE">
      <w:pPr>
        <w:pStyle w:val="Sinespaciado"/>
        <w:jc w:val="center"/>
        <w:rPr>
          <w:rFonts w:ascii="Arial" w:hAnsi="Arial" w:cs="Arial"/>
          <w:sz w:val="23"/>
          <w:szCs w:val="23"/>
        </w:rPr>
      </w:pPr>
      <w:r w:rsidRPr="00861595">
        <w:rPr>
          <w:rFonts w:ascii="Arial" w:hAnsi="Arial" w:cs="Arial"/>
          <w:b/>
          <w:sz w:val="23"/>
          <w:szCs w:val="23"/>
        </w:rPr>
        <w:t>DECRETA:</w:t>
      </w:r>
    </w:p>
    <w:p w14:paraId="1CD889A6" w14:textId="77777777" w:rsidR="00EA48F0" w:rsidRPr="00861595" w:rsidRDefault="00EA48F0" w:rsidP="00980BFE">
      <w:pPr>
        <w:pStyle w:val="Sinespaciado"/>
        <w:jc w:val="both"/>
        <w:rPr>
          <w:rFonts w:ascii="Arial" w:hAnsi="Arial" w:cs="Arial"/>
          <w:sz w:val="23"/>
          <w:szCs w:val="23"/>
          <w:highlight w:val="yellow"/>
        </w:rPr>
      </w:pPr>
    </w:p>
    <w:p w14:paraId="3A255F60" w14:textId="77777777" w:rsidR="0079782C" w:rsidRPr="00D139D3" w:rsidRDefault="0079782C" w:rsidP="0079782C">
      <w:pPr>
        <w:pStyle w:val="Sinespaciado"/>
        <w:jc w:val="both"/>
        <w:rPr>
          <w:rFonts w:ascii="Arial" w:hAnsi="Arial" w:cs="Arial"/>
        </w:rPr>
      </w:pPr>
      <w:r w:rsidRPr="00D139D3">
        <w:rPr>
          <w:rFonts w:ascii="Arial" w:hAnsi="Arial" w:cs="Arial"/>
          <w:b/>
        </w:rPr>
        <w:t xml:space="preserve">Artículo 1°. Objeto. </w:t>
      </w:r>
      <w:r w:rsidRPr="00D139D3">
        <w:rPr>
          <w:rFonts w:ascii="Arial" w:hAnsi="Arial" w:cs="Arial"/>
        </w:rPr>
        <w:t>La presente ley tiene por objeto articular a la Comisión Intersectorial de Seguridad Alimentaria y Nutricional - CISAN para la construcción de una política pública de seguridad alimentaria y nutricional y su fortalecimiento en el marco del posconflicto</w:t>
      </w:r>
      <w:r w:rsidRPr="00D139D3">
        <w:rPr>
          <w:rFonts w:ascii="Arial" w:hAnsi="Arial" w:cs="Arial"/>
          <w:color w:val="FF0000"/>
        </w:rPr>
        <w:t>.</w:t>
      </w:r>
    </w:p>
    <w:p w14:paraId="46C8B6F3" w14:textId="77777777" w:rsidR="0079782C" w:rsidRPr="00D139D3" w:rsidRDefault="0079782C" w:rsidP="0079782C">
      <w:pPr>
        <w:pStyle w:val="Sinespaciado"/>
        <w:jc w:val="both"/>
        <w:rPr>
          <w:rFonts w:ascii="Arial" w:hAnsi="Arial" w:cs="Arial"/>
          <w:b/>
        </w:rPr>
      </w:pPr>
    </w:p>
    <w:p w14:paraId="1D1F5049" w14:textId="77777777" w:rsidR="0079782C" w:rsidRPr="00D139D3" w:rsidRDefault="0079782C" w:rsidP="0079782C">
      <w:pPr>
        <w:pStyle w:val="Sinespaciado"/>
        <w:jc w:val="both"/>
        <w:rPr>
          <w:rFonts w:ascii="Arial" w:hAnsi="Arial" w:cs="Arial"/>
        </w:rPr>
      </w:pPr>
      <w:r w:rsidRPr="00D139D3">
        <w:rPr>
          <w:rFonts w:ascii="Arial" w:hAnsi="Arial" w:cs="Arial"/>
          <w:b/>
        </w:rPr>
        <w:t>Artículo 2°. Integración.</w:t>
      </w:r>
      <w:r w:rsidRPr="00D139D3">
        <w:rPr>
          <w:rFonts w:ascii="Arial" w:hAnsi="Arial" w:cs="Arial"/>
          <w:strike/>
        </w:rPr>
        <w:t xml:space="preserve"> </w:t>
      </w:r>
      <w:r w:rsidRPr="00D139D3">
        <w:rPr>
          <w:rFonts w:ascii="Arial" w:hAnsi="Arial" w:cs="Arial"/>
        </w:rPr>
        <w:t xml:space="preserve">Modifíquese el artículo 16° de la ley 1355 de 2009, el cual quedará así </w:t>
      </w:r>
    </w:p>
    <w:p w14:paraId="5557C959" w14:textId="77777777" w:rsidR="0079782C" w:rsidRDefault="0079782C" w:rsidP="0079782C">
      <w:pPr>
        <w:pStyle w:val="Sinespaciado"/>
        <w:jc w:val="both"/>
        <w:rPr>
          <w:rFonts w:ascii="Arial" w:hAnsi="Arial" w:cs="Arial"/>
        </w:rPr>
      </w:pPr>
      <w:r w:rsidRPr="00D139D3">
        <w:rPr>
          <w:rFonts w:ascii="Arial" w:hAnsi="Arial" w:cs="Arial"/>
        </w:rPr>
        <w:t>Artículo 16° Integración. La Comisión Intersectorial de Seguridad Alimentaria y Nutricional –CISAN– estará conformada por los siguientes funcionarios:</w:t>
      </w:r>
    </w:p>
    <w:p w14:paraId="23D44A74" w14:textId="77777777" w:rsidR="0079782C" w:rsidRPr="00D139D3" w:rsidRDefault="0079782C" w:rsidP="0079782C">
      <w:pPr>
        <w:pStyle w:val="Sinespaciado"/>
        <w:jc w:val="both"/>
        <w:rPr>
          <w:rFonts w:ascii="Arial" w:hAnsi="Arial" w:cs="Arial"/>
        </w:rPr>
      </w:pPr>
    </w:p>
    <w:p w14:paraId="223905EE" w14:textId="77777777" w:rsidR="0079782C" w:rsidRPr="00D139D3" w:rsidRDefault="0079782C" w:rsidP="0079782C">
      <w:pPr>
        <w:pStyle w:val="Sinespaciado"/>
        <w:jc w:val="both"/>
        <w:rPr>
          <w:rFonts w:ascii="Arial" w:hAnsi="Arial" w:cs="Arial"/>
        </w:rPr>
      </w:pPr>
      <w:r w:rsidRPr="00D139D3">
        <w:rPr>
          <w:rFonts w:ascii="Arial" w:hAnsi="Arial" w:cs="Arial"/>
        </w:rPr>
        <w:t>1. El Ministro de Agricultura y Desarrollo Rural o su delegado.</w:t>
      </w:r>
    </w:p>
    <w:p w14:paraId="00A54160" w14:textId="77777777" w:rsidR="0079782C" w:rsidRDefault="0079782C" w:rsidP="0079782C">
      <w:pPr>
        <w:pStyle w:val="Sinespaciado"/>
        <w:jc w:val="both"/>
        <w:rPr>
          <w:rFonts w:ascii="Arial" w:hAnsi="Arial" w:cs="Arial"/>
        </w:rPr>
      </w:pPr>
    </w:p>
    <w:p w14:paraId="5EC99F0B" w14:textId="77777777" w:rsidR="0079782C" w:rsidRPr="00D139D3" w:rsidRDefault="0079782C" w:rsidP="0079782C">
      <w:pPr>
        <w:pStyle w:val="Sinespaciado"/>
        <w:jc w:val="both"/>
        <w:rPr>
          <w:rFonts w:ascii="Arial" w:hAnsi="Arial" w:cs="Arial"/>
        </w:rPr>
      </w:pPr>
      <w:r w:rsidRPr="00D139D3">
        <w:rPr>
          <w:rFonts w:ascii="Arial" w:hAnsi="Arial" w:cs="Arial"/>
        </w:rPr>
        <w:t>2. El Ministro de Salud y Protección Social o su delegado</w:t>
      </w:r>
    </w:p>
    <w:p w14:paraId="77E7586A" w14:textId="77777777" w:rsidR="0079782C" w:rsidRDefault="0079782C" w:rsidP="0079782C">
      <w:pPr>
        <w:pStyle w:val="Sinespaciado"/>
        <w:jc w:val="both"/>
        <w:rPr>
          <w:rFonts w:ascii="Arial" w:hAnsi="Arial" w:cs="Arial"/>
        </w:rPr>
      </w:pPr>
    </w:p>
    <w:p w14:paraId="0137C3A3" w14:textId="77777777" w:rsidR="0079782C" w:rsidRPr="00D139D3" w:rsidRDefault="0079782C" w:rsidP="0079782C">
      <w:pPr>
        <w:pStyle w:val="Sinespaciado"/>
        <w:jc w:val="both"/>
        <w:rPr>
          <w:rFonts w:ascii="Arial" w:hAnsi="Arial" w:cs="Arial"/>
        </w:rPr>
      </w:pPr>
      <w:r w:rsidRPr="00D139D3">
        <w:rPr>
          <w:rFonts w:ascii="Arial" w:hAnsi="Arial" w:cs="Arial"/>
        </w:rPr>
        <w:t>3. El Ministro de Comercio, Industria y Turismo o su delegado.</w:t>
      </w:r>
    </w:p>
    <w:p w14:paraId="5358F1B2" w14:textId="77777777" w:rsidR="0079782C" w:rsidRDefault="0079782C" w:rsidP="0079782C">
      <w:pPr>
        <w:pStyle w:val="Sinespaciado"/>
        <w:jc w:val="both"/>
        <w:rPr>
          <w:rFonts w:ascii="Arial" w:hAnsi="Arial" w:cs="Arial"/>
        </w:rPr>
      </w:pPr>
    </w:p>
    <w:p w14:paraId="163D1D53" w14:textId="77777777" w:rsidR="0079782C" w:rsidRPr="00D139D3" w:rsidRDefault="0079782C" w:rsidP="0079782C">
      <w:pPr>
        <w:pStyle w:val="Sinespaciado"/>
        <w:jc w:val="both"/>
        <w:rPr>
          <w:rFonts w:ascii="Arial" w:hAnsi="Arial" w:cs="Arial"/>
        </w:rPr>
      </w:pPr>
      <w:r w:rsidRPr="00D139D3">
        <w:rPr>
          <w:rFonts w:ascii="Arial" w:hAnsi="Arial" w:cs="Arial"/>
        </w:rPr>
        <w:t>4. El Ministro de Educación Nacional o su delegado.</w:t>
      </w:r>
    </w:p>
    <w:p w14:paraId="419AA80F" w14:textId="77777777" w:rsidR="0079782C" w:rsidRDefault="0079782C" w:rsidP="0079782C">
      <w:pPr>
        <w:pStyle w:val="Sinespaciado"/>
        <w:jc w:val="both"/>
        <w:rPr>
          <w:rFonts w:ascii="Arial" w:hAnsi="Arial" w:cs="Arial"/>
        </w:rPr>
      </w:pPr>
    </w:p>
    <w:p w14:paraId="652E160C" w14:textId="77777777" w:rsidR="0079782C" w:rsidRPr="00D139D3" w:rsidRDefault="0079782C" w:rsidP="0079782C">
      <w:pPr>
        <w:pStyle w:val="Sinespaciado"/>
        <w:jc w:val="both"/>
        <w:rPr>
          <w:rFonts w:ascii="Arial" w:hAnsi="Arial" w:cs="Arial"/>
        </w:rPr>
      </w:pPr>
      <w:r w:rsidRPr="00D139D3">
        <w:rPr>
          <w:rFonts w:ascii="Arial" w:hAnsi="Arial" w:cs="Arial"/>
        </w:rPr>
        <w:t>5. El Ministro de Ambiente y desarrollo sostenible o su delegado.</w:t>
      </w:r>
    </w:p>
    <w:p w14:paraId="3410B8F4" w14:textId="77777777" w:rsidR="0079782C" w:rsidRDefault="0079782C" w:rsidP="0079782C">
      <w:pPr>
        <w:pStyle w:val="Sinespaciado"/>
        <w:jc w:val="both"/>
        <w:rPr>
          <w:rFonts w:ascii="Arial" w:hAnsi="Arial" w:cs="Arial"/>
        </w:rPr>
      </w:pPr>
    </w:p>
    <w:p w14:paraId="00944661" w14:textId="77777777" w:rsidR="0079782C" w:rsidRPr="00D139D3" w:rsidRDefault="0079782C" w:rsidP="0079782C">
      <w:pPr>
        <w:pStyle w:val="Sinespaciado"/>
        <w:jc w:val="both"/>
        <w:rPr>
          <w:rFonts w:ascii="Arial" w:hAnsi="Arial" w:cs="Arial"/>
        </w:rPr>
      </w:pPr>
      <w:r w:rsidRPr="00D139D3">
        <w:rPr>
          <w:rFonts w:ascii="Arial" w:hAnsi="Arial" w:cs="Arial"/>
        </w:rPr>
        <w:t>6. El Ministro de Vivienda y territorio o su delegado.</w:t>
      </w:r>
    </w:p>
    <w:p w14:paraId="535CB3A1" w14:textId="77777777" w:rsidR="0079782C" w:rsidRDefault="0079782C" w:rsidP="0079782C">
      <w:pPr>
        <w:pStyle w:val="Sinespaciado"/>
        <w:jc w:val="both"/>
        <w:rPr>
          <w:rFonts w:ascii="Arial" w:hAnsi="Arial" w:cs="Arial"/>
        </w:rPr>
      </w:pPr>
    </w:p>
    <w:p w14:paraId="266410C4" w14:textId="77777777" w:rsidR="0079782C" w:rsidRPr="00D139D3" w:rsidRDefault="0079782C" w:rsidP="0079782C">
      <w:pPr>
        <w:pStyle w:val="Sinespaciado"/>
        <w:jc w:val="both"/>
        <w:rPr>
          <w:rFonts w:ascii="Arial" w:hAnsi="Arial" w:cs="Arial"/>
        </w:rPr>
      </w:pPr>
      <w:r w:rsidRPr="00D139D3">
        <w:rPr>
          <w:rFonts w:ascii="Arial" w:hAnsi="Arial" w:cs="Arial"/>
        </w:rPr>
        <w:t>7. El Director del Departamento Nacional de Planeación o su delegado.</w:t>
      </w:r>
    </w:p>
    <w:p w14:paraId="67E3F602" w14:textId="77777777" w:rsidR="0079782C" w:rsidRDefault="0079782C" w:rsidP="0079782C">
      <w:pPr>
        <w:pStyle w:val="Sinespaciado"/>
        <w:jc w:val="both"/>
        <w:rPr>
          <w:rFonts w:ascii="Arial" w:hAnsi="Arial" w:cs="Arial"/>
        </w:rPr>
      </w:pPr>
    </w:p>
    <w:p w14:paraId="2F619D85" w14:textId="77777777" w:rsidR="0079782C" w:rsidRPr="00D139D3" w:rsidRDefault="0079782C" w:rsidP="0079782C">
      <w:pPr>
        <w:pStyle w:val="Sinespaciado"/>
        <w:jc w:val="both"/>
        <w:rPr>
          <w:rFonts w:ascii="Arial" w:hAnsi="Arial" w:cs="Arial"/>
        </w:rPr>
      </w:pPr>
      <w:r w:rsidRPr="00D139D3">
        <w:rPr>
          <w:rFonts w:ascii="Arial" w:hAnsi="Arial" w:cs="Arial"/>
        </w:rPr>
        <w:t>8. El Director del Instituto Colombiano de Bienestar Familiar –ICBF–, o su delegado.</w:t>
      </w:r>
    </w:p>
    <w:p w14:paraId="4EE4B548" w14:textId="77777777" w:rsidR="0079782C" w:rsidRDefault="0079782C" w:rsidP="0079782C">
      <w:pPr>
        <w:pStyle w:val="Sinespaciado"/>
        <w:jc w:val="both"/>
        <w:rPr>
          <w:rFonts w:ascii="Arial" w:hAnsi="Arial" w:cs="Arial"/>
        </w:rPr>
      </w:pPr>
    </w:p>
    <w:p w14:paraId="370B6D50" w14:textId="77777777" w:rsidR="0079782C" w:rsidRPr="00D139D3" w:rsidRDefault="0079782C" w:rsidP="0079782C">
      <w:pPr>
        <w:pStyle w:val="Sinespaciado"/>
        <w:jc w:val="both"/>
        <w:rPr>
          <w:rFonts w:ascii="Arial" w:hAnsi="Arial" w:cs="Arial"/>
        </w:rPr>
      </w:pPr>
      <w:r w:rsidRPr="00D139D3">
        <w:rPr>
          <w:rFonts w:ascii="Arial" w:hAnsi="Arial" w:cs="Arial"/>
        </w:rPr>
        <w:t xml:space="preserve">9. El Director de la Agencia de Desarrollo Rural ADR. </w:t>
      </w:r>
    </w:p>
    <w:p w14:paraId="4C6D6DF4" w14:textId="77777777" w:rsidR="0079782C" w:rsidRDefault="0079782C" w:rsidP="0079782C">
      <w:pPr>
        <w:pStyle w:val="Sinespaciado"/>
        <w:jc w:val="both"/>
        <w:rPr>
          <w:rFonts w:ascii="Arial" w:hAnsi="Arial" w:cs="Arial"/>
        </w:rPr>
      </w:pPr>
    </w:p>
    <w:p w14:paraId="1D2005F4" w14:textId="77777777" w:rsidR="0079782C" w:rsidRPr="00D139D3" w:rsidRDefault="0079782C" w:rsidP="0079782C">
      <w:pPr>
        <w:pStyle w:val="Sinespaciado"/>
        <w:jc w:val="both"/>
        <w:rPr>
          <w:rFonts w:ascii="Arial" w:hAnsi="Arial" w:cs="Arial"/>
        </w:rPr>
      </w:pPr>
      <w:r w:rsidRPr="00D139D3">
        <w:rPr>
          <w:rFonts w:ascii="Arial" w:hAnsi="Arial" w:cs="Arial"/>
        </w:rPr>
        <w:t>10. El Director del Departamento Administrativo para la Prosperidad Social - DPS o su delegado.</w:t>
      </w:r>
    </w:p>
    <w:p w14:paraId="70913316" w14:textId="77777777" w:rsidR="0079782C" w:rsidRDefault="0079782C" w:rsidP="0079782C">
      <w:pPr>
        <w:pStyle w:val="Sinespaciado"/>
        <w:jc w:val="both"/>
        <w:rPr>
          <w:rFonts w:ascii="Arial" w:hAnsi="Arial" w:cs="Arial"/>
        </w:rPr>
      </w:pPr>
    </w:p>
    <w:p w14:paraId="0D61BDD8" w14:textId="77777777" w:rsidR="0079782C" w:rsidRPr="00D139D3" w:rsidRDefault="0079782C" w:rsidP="0079782C">
      <w:pPr>
        <w:pStyle w:val="Sinespaciado"/>
        <w:jc w:val="both"/>
        <w:rPr>
          <w:rFonts w:ascii="Arial" w:hAnsi="Arial" w:cs="Arial"/>
        </w:rPr>
      </w:pPr>
      <w:r w:rsidRPr="00D139D3">
        <w:rPr>
          <w:rFonts w:ascii="Arial" w:hAnsi="Arial" w:cs="Arial"/>
        </w:rPr>
        <w:t>11. Un miembro de la Asociación Colombiana de Facultades de Nutrición, designado por su Junta Directiva.</w:t>
      </w:r>
    </w:p>
    <w:p w14:paraId="79BCBBD7" w14:textId="77777777" w:rsidR="0079782C" w:rsidRDefault="0079782C" w:rsidP="0079782C">
      <w:pPr>
        <w:pStyle w:val="Sinespaciado"/>
        <w:jc w:val="both"/>
        <w:rPr>
          <w:rFonts w:ascii="Arial" w:hAnsi="Arial" w:cs="Arial"/>
        </w:rPr>
      </w:pPr>
    </w:p>
    <w:p w14:paraId="587F2608" w14:textId="77777777" w:rsidR="0079782C" w:rsidRPr="00D139D3" w:rsidRDefault="0079782C" w:rsidP="0079782C">
      <w:pPr>
        <w:pStyle w:val="Sinespaciado"/>
        <w:jc w:val="both"/>
        <w:rPr>
          <w:rFonts w:ascii="Arial" w:hAnsi="Arial" w:cs="Arial"/>
        </w:rPr>
      </w:pPr>
      <w:r w:rsidRPr="00D139D3">
        <w:rPr>
          <w:rFonts w:ascii="Arial" w:hAnsi="Arial" w:cs="Arial"/>
        </w:rPr>
        <w:t>12. Un alto consejero para la Acción Social y la Cooperación Internacional o su delegado.</w:t>
      </w:r>
    </w:p>
    <w:p w14:paraId="20E2F5B9" w14:textId="77777777" w:rsidR="0079782C" w:rsidRPr="00D139D3" w:rsidRDefault="0079782C" w:rsidP="0079782C">
      <w:pPr>
        <w:pStyle w:val="Sinespaciado"/>
        <w:jc w:val="both"/>
        <w:rPr>
          <w:rFonts w:ascii="Arial" w:hAnsi="Arial" w:cs="Arial"/>
        </w:rPr>
      </w:pPr>
      <w:r w:rsidRPr="00D139D3">
        <w:rPr>
          <w:rFonts w:ascii="Arial" w:hAnsi="Arial" w:cs="Arial"/>
        </w:rPr>
        <w:lastRenderedPageBreak/>
        <w:t xml:space="preserve">13. Un alto consejero para la estabilización. </w:t>
      </w:r>
    </w:p>
    <w:p w14:paraId="3DF97480" w14:textId="77777777" w:rsidR="0079782C" w:rsidRDefault="0079782C" w:rsidP="0079782C">
      <w:pPr>
        <w:pStyle w:val="Sinespaciado"/>
        <w:jc w:val="both"/>
        <w:rPr>
          <w:rFonts w:ascii="Arial" w:hAnsi="Arial" w:cs="Arial"/>
        </w:rPr>
      </w:pPr>
    </w:p>
    <w:p w14:paraId="25F7387B" w14:textId="77777777" w:rsidR="0079782C" w:rsidRPr="00D139D3" w:rsidRDefault="0079782C" w:rsidP="0079782C">
      <w:pPr>
        <w:pStyle w:val="Sinespaciado"/>
        <w:jc w:val="both"/>
        <w:rPr>
          <w:rFonts w:ascii="Arial" w:hAnsi="Arial" w:cs="Arial"/>
        </w:rPr>
      </w:pPr>
      <w:r w:rsidRPr="00D139D3">
        <w:rPr>
          <w:rFonts w:ascii="Arial" w:hAnsi="Arial" w:cs="Arial"/>
        </w:rPr>
        <w:t xml:space="preserve">14. Dos consejeras presidenciales para la niñez, adolescencia y juventud. </w:t>
      </w:r>
    </w:p>
    <w:p w14:paraId="183E8254" w14:textId="77777777" w:rsidR="0079782C" w:rsidRDefault="0079782C" w:rsidP="0079782C">
      <w:pPr>
        <w:pStyle w:val="Sinespaciado"/>
        <w:jc w:val="both"/>
        <w:rPr>
          <w:rFonts w:ascii="Arial" w:hAnsi="Arial" w:cs="Arial"/>
        </w:rPr>
      </w:pPr>
    </w:p>
    <w:p w14:paraId="311A9A79" w14:textId="77777777" w:rsidR="0079782C" w:rsidRPr="00D139D3" w:rsidRDefault="0079782C" w:rsidP="0079782C">
      <w:pPr>
        <w:pStyle w:val="Sinespaciado"/>
        <w:jc w:val="both"/>
        <w:rPr>
          <w:rFonts w:ascii="Arial" w:hAnsi="Arial" w:cs="Arial"/>
        </w:rPr>
      </w:pPr>
      <w:r w:rsidRPr="00D139D3">
        <w:rPr>
          <w:rFonts w:ascii="Arial" w:hAnsi="Arial" w:cs="Arial"/>
        </w:rPr>
        <w:t>15. Un delegado de la Vicepresidencia de la República.</w:t>
      </w:r>
    </w:p>
    <w:p w14:paraId="64A4D225" w14:textId="77777777" w:rsidR="0079782C" w:rsidRDefault="0079782C" w:rsidP="0079782C">
      <w:pPr>
        <w:pStyle w:val="Sinespaciado"/>
        <w:jc w:val="both"/>
        <w:rPr>
          <w:rFonts w:ascii="Arial" w:hAnsi="Arial" w:cs="Arial"/>
        </w:rPr>
      </w:pPr>
    </w:p>
    <w:p w14:paraId="221ECC81" w14:textId="77777777" w:rsidR="0079782C" w:rsidRPr="00D139D3" w:rsidRDefault="0079782C" w:rsidP="0079782C">
      <w:pPr>
        <w:pStyle w:val="Sinespaciado"/>
        <w:jc w:val="both"/>
        <w:rPr>
          <w:rFonts w:ascii="Arial" w:hAnsi="Arial" w:cs="Arial"/>
        </w:rPr>
      </w:pPr>
      <w:r w:rsidRPr="00D139D3">
        <w:rPr>
          <w:rFonts w:ascii="Arial" w:hAnsi="Arial" w:cs="Arial"/>
        </w:rPr>
        <w:t xml:space="preserve">16. Un(a) representante de organizaciones indígenas, elegido de conformidad con sus procedimientos propios. </w:t>
      </w:r>
    </w:p>
    <w:p w14:paraId="12983C65" w14:textId="77777777" w:rsidR="0079782C" w:rsidRPr="00D139D3" w:rsidRDefault="0079782C" w:rsidP="0079782C">
      <w:pPr>
        <w:pStyle w:val="Sinespaciado"/>
        <w:jc w:val="both"/>
        <w:rPr>
          <w:rFonts w:ascii="Arial" w:hAnsi="Arial" w:cs="Arial"/>
        </w:rPr>
      </w:pPr>
    </w:p>
    <w:p w14:paraId="7551A5C3" w14:textId="77777777" w:rsidR="0079782C" w:rsidRPr="00D139D3" w:rsidRDefault="0079782C" w:rsidP="0079782C">
      <w:pPr>
        <w:pStyle w:val="Sinespaciado"/>
        <w:jc w:val="both"/>
        <w:rPr>
          <w:rFonts w:ascii="Arial" w:hAnsi="Arial" w:cs="Arial"/>
        </w:rPr>
      </w:pPr>
      <w:r w:rsidRPr="00D139D3">
        <w:rPr>
          <w:rFonts w:ascii="Arial" w:hAnsi="Arial" w:cs="Arial"/>
        </w:rPr>
        <w:t xml:space="preserve">17. Un(a) representante como mínimo de organizaciones campesinas, </w:t>
      </w:r>
    </w:p>
    <w:p w14:paraId="58511716" w14:textId="77777777" w:rsidR="0079782C" w:rsidRPr="00D139D3" w:rsidRDefault="0079782C" w:rsidP="0079782C">
      <w:pPr>
        <w:pStyle w:val="Sinespaciado"/>
        <w:jc w:val="both"/>
        <w:rPr>
          <w:rFonts w:ascii="Arial" w:hAnsi="Arial" w:cs="Arial"/>
        </w:rPr>
      </w:pPr>
    </w:p>
    <w:p w14:paraId="39EF7A8A" w14:textId="77777777" w:rsidR="0079782C" w:rsidRPr="00D139D3" w:rsidRDefault="0079782C" w:rsidP="0079782C">
      <w:pPr>
        <w:pStyle w:val="Sinespaciado"/>
        <w:jc w:val="both"/>
        <w:rPr>
          <w:rFonts w:ascii="Arial" w:hAnsi="Arial" w:cs="Arial"/>
        </w:rPr>
      </w:pPr>
      <w:r w:rsidRPr="00D139D3">
        <w:rPr>
          <w:rFonts w:ascii="Arial" w:hAnsi="Arial" w:cs="Arial"/>
        </w:rPr>
        <w:t>18. Un(a) representante de las organizaciones de pescadores y pescadoras.</w:t>
      </w:r>
    </w:p>
    <w:p w14:paraId="333CC7EA" w14:textId="77777777" w:rsidR="0079782C" w:rsidRPr="00D139D3" w:rsidRDefault="0079782C" w:rsidP="0079782C">
      <w:pPr>
        <w:pStyle w:val="Sinespaciado"/>
        <w:jc w:val="both"/>
        <w:rPr>
          <w:rFonts w:ascii="Arial" w:hAnsi="Arial" w:cs="Arial"/>
        </w:rPr>
      </w:pPr>
    </w:p>
    <w:p w14:paraId="3DCE364C" w14:textId="77777777" w:rsidR="0079782C" w:rsidRPr="00D139D3" w:rsidRDefault="0079782C" w:rsidP="0079782C">
      <w:pPr>
        <w:pStyle w:val="Sinespaciado"/>
        <w:jc w:val="both"/>
        <w:rPr>
          <w:rFonts w:ascii="Arial" w:hAnsi="Arial" w:cs="Arial"/>
        </w:rPr>
      </w:pPr>
      <w:r w:rsidRPr="00D139D3">
        <w:rPr>
          <w:rFonts w:ascii="Arial" w:hAnsi="Arial" w:cs="Arial"/>
        </w:rPr>
        <w:t>19. Un(a) representante de las redes de economía propia y agricultura familiar.</w:t>
      </w:r>
    </w:p>
    <w:p w14:paraId="2B05D6BB" w14:textId="77777777" w:rsidR="0079782C" w:rsidRPr="00D139D3" w:rsidRDefault="0079782C" w:rsidP="0079782C">
      <w:pPr>
        <w:pStyle w:val="Sinespaciado"/>
        <w:jc w:val="both"/>
        <w:rPr>
          <w:rFonts w:ascii="Arial" w:hAnsi="Arial" w:cs="Arial"/>
        </w:rPr>
      </w:pPr>
    </w:p>
    <w:p w14:paraId="1A0B8499" w14:textId="77777777" w:rsidR="0079782C" w:rsidRPr="00D139D3" w:rsidRDefault="0079782C" w:rsidP="0079782C">
      <w:pPr>
        <w:pStyle w:val="Sinespaciado"/>
        <w:jc w:val="both"/>
        <w:rPr>
          <w:rFonts w:ascii="Arial" w:hAnsi="Arial" w:cs="Arial"/>
        </w:rPr>
      </w:pPr>
      <w:r w:rsidRPr="00D139D3">
        <w:rPr>
          <w:rFonts w:ascii="Arial" w:hAnsi="Arial" w:cs="Arial"/>
        </w:rPr>
        <w:t xml:space="preserve">20.Un(a) representante de productores de alimentos de mediana y gran escala que no sean de economía campesina. </w:t>
      </w:r>
    </w:p>
    <w:p w14:paraId="46EAB20E" w14:textId="77777777" w:rsidR="0079782C" w:rsidRPr="00D139D3" w:rsidRDefault="0079782C" w:rsidP="0079782C">
      <w:pPr>
        <w:pStyle w:val="Sinespaciado"/>
        <w:jc w:val="both"/>
        <w:rPr>
          <w:rFonts w:ascii="Arial" w:hAnsi="Arial" w:cs="Arial"/>
        </w:rPr>
      </w:pPr>
    </w:p>
    <w:p w14:paraId="34BDA013" w14:textId="77777777" w:rsidR="0079782C" w:rsidRPr="00D139D3" w:rsidRDefault="0079782C" w:rsidP="0079782C">
      <w:pPr>
        <w:pStyle w:val="Sinespaciado"/>
        <w:jc w:val="both"/>
        <w:rPr>
          <w:rFonts w:ascii="Arial" w:hAnsi="Arial" w:cs="Arial"/>
        </w:rPr>
      </w:pPr>
      <w:r w:rsidRPr="00D139D3">
        <w:rPr>
          <w:rFonts w:ascii="Arial" w:hAnsi="Arial" w:cs="Arial"/>
        </w:rPr>
        <w:t>21. Un(a) representante nacional del gremio o de las asociaciones de plazas de mercado o centrales de abastos</w:t>
      </w:r>
    </w:p>
    <w:p w14:paraId="69B2BC56" w14:textId="77777777" w:rsidR="0079782C" w:rsidRPr="00D139D3" w:rsidRDefault="0079782C" w:rsidP="0079782C">
      <w:pPr>
        <w:pStyle w:val="Sinespaciado"/>
        <w:jc w:val="both"/>
        <w:rPr>
          <w:rFonts w:ascii="Arial" w:hAnsi="Arial" w:cs="Arial"/>
        </w:rPr>
      </w:pPr>
    </w:p>
    <w:p w14:paraId="08F01B5E" w14:textId="77777777" w:rsidR="0079782C" w:rsidRPr="00D139D3" w:rsidRDefault="0079782C" w:rsidP="0079782C">
      <w:pPr>
        <w:pStyle w:val="Sinespaciado"/>
        <w:jc w:val="both"/>
        <w:rPr>
          <w:rFonts w:ascii="Arial" w:hAnsi="Arial" w:cs="Arial"/>
        </w:rPr>
      </w:pPr>
      <w:r w:rsidRPr="00D139D3">
        <w:rPr>
          <w:rFonts w:ascii="Arial" w:hAnsi="Arial" w:cs="Arial"/>
        </w:rPr>
        <w:t xml:space="preserve">22.Un(a) representante del pueblo raizal del territorio insular colombiano. </w:t>
      </w:r>
    </w:p>
    <w:p w14:paraId="7E569CBE" w14:textId="77777777" w:rsidR="0079782C" w:rsidRPr="00D139D3" w:rsidRDefault="0079782C" w:rsidP="0079782C">
      <w:pPr>
        <w:pStyle w:val="Sinespaciado"/>
        <w:jc w:val="both"/>
        <w:rPr>
          <w:rFonts w:ascii="Arial" w:hAnsi="Arial" w:cs="Arial"/>
        </w:rPr>
      </w:pPr>
    </w:p>
    <w:p w14:paraId="5BC81CAF" w14:textId="77777777" w:rsidR="0079782C" w:rsidRPr="00D139D3" w:rsidRDefault="0079782C" w:rsidP="0079782C">
      <w:pPr>
        <w:pStyle w:val="Sinespaciado"/>
        <w:jc w:val="both"/>
        <w:rPr>
          <w:rFonts w:ascii="Arial" w:hAnsi="Arial" w:cs="Arial"/>
        </w:rPr>
      </w:pPr>
      <w:r w:rsidRPr="00D139D3">
        <w:rPr>
          <w:rFonts w:ascii="Arial" w:hAnsi="Arial" w:cs="Arial"/>
        </w:rPr>
        <w:t xml:space="preserve">23. Un representante del pueblo Rhom o gitano.  </w:t>
      </w:r>
    </w:p>
    <w:p w14:paraId="27014290" w14:textId="77777777" w:rsidR="0079782C" w:rsidRPr="00D139D3" w:rsidRDefault="0079782C" w:rsidP="0079782C">
      <w:pPr>
        <w:pStyle w:val="Sinespaciado"/>
        <w:jc w:val="both"/>
        <w:rPr>
          <w:rFonts w:ascii="Arial" w:hAnsi="Arial" w:cs="Arial"/>
        </w:rPr>
      </w:pPr>
    </w:p>
    <w:p w14:paraId="766351BF" w14:textId="77777777" w:rsidR="0079782C" w:rsidRPr="00D139D3" w:rsidRDefault="0079782C" w:rsidP="0079782C">
      <w:pPr>
        <w:pStyle w:val="Sinespaciado"/>
        <w:jc w:val="both"/>
        <w:rPr>
          <w:rFonts w:ascii="Arial" w:hAnsi="Arial" w:cs="Arial"/>
        </w:rPr>
      </w:pPr>
      <w:r w:rsidRPr="00D139D3">
        <w:rPr>
          <w:rFonts w:ascii="Arial" w:hAnsi="Arial" w:cs="Arial"/>
        </w:rPr>
        <w:t>24. Un(a) representante de comunidades negras, afrodescendientes y palenqueras elegidos de acuerdo a sus procedimientos propios.</w:t>
      </w:r>
    </w:p>
    <w:p w14:paraId="5B43F882" w14:textId="77777777" w:rsidR="0079782C" w:rsidRPr="00D139D3" w:rsidRDefault="0079782C" w:rsidP="0079782C">
      <w:pPr>
        <w:pStyle w:val="Sinespaciado"/>
        <w:jc w:val="both"/>
        <w:rPr>
          <w:rFonts w:ascii="Arial" w:hAnsi="Arial" w:cs="Arial"/>
        </w:rPr>
      </w:pPr>
    </w:p>
    <w:p w14:paraId="59A17143" w14:textId="77777777" w:rsidR="0079782C" w:rsidRPr="00D139D3" w:rsidRDefault="0079782C" w:rsidP="0079782C">
      <w:pPr>
        <w:pStyle w:val="Sinespaciado"/>
        <w:jc w:val="both"/>
        <w:rPr>
          <w:rFonts w:ascii="Arial" w:hAnsi="Arial" w:cs="Arial"/>
        </w:rPr>
      </w:pPr>
      <w:r w:rsidRPr="00D139D3">
        <w:rPr>
          <w:rFonts w:ascii="Arial" w:hAnsi="Arial" w:cs="Arial"/>
        </w:rPr>
        <w:t xml:space="preserve">25. Dos representantes de la Federación Colombiana de Municipios, los cuales deberán ser de municipios que no sean capitales. </w:t>
      </w:r>
    </w:p>
    <w:p w14:paraId="2182EF9C" w14:textId="77777777" w:rsidR="0079782C" w:rsidRPr="00D139D3" w:rsidRDefault="0079782C" w:rsidP="0079782C">
      <w:pPr>
        <w:pStyle w:val="Sinespaciado"/>
        <w:jc w:val="both"/>
        <w:rPr>
          <w:rFonts w:ascii="Arial" w:hAnsi="Arial" w:cs="Arial"/>
        </w:rPr>
      </w:pPr>
    </w:p>
    <w:p w14:paraId="372EE619" w14:textId="77777777" w:rsidR="0079782C" w:rsidRPr="00D139D3" w:rsidRDefault="0079782C" w:rsidP="0079782C">
      <w:pPr>
        <w:pStyle w:val="Sinespaciado"/>
        <w:jc w:val="both"/>
        <w:rPr>
          <w:rFonts w:ascii="Arial" w:hAnsi="Arial" w:cs="Arial"/>
        </w:rPr>
      </w:pPr>
      <w:r w:rsidRPr="00D139D3">
        <w:rPr>
          <w:rFonts w:ascii="Arial" w:hAnsi="Arial" w:cs="Arial"/>
        </w:rPr>
        <w:t xml:space="preserve">26. Un(a) representante de organizaciones de derechos humanos </w:t>
      </w:r>
    </w:p>
    <w:p w14:paraId="1D3E304A" w14:textId="77777777" w:rsidR="0079782C" w:rsidRDefault="0079782C" w:rsidP="0079782C">
      <w:pPr>
        <w:pStyle w:val="Sinespaciado"/>
        <w:jc w:val="both"/>
        <w:rPr>
          <w:rFonts w:ascii="Arial" w:hAnsi="Arial" w:cs="Arial"/>
        </w:rPr>
      </w:pPr>
    </w:p>
    <w:p w14:paraId="75CF4D3D" w14:textId="77777777" w:rsidR="0079782C" w:rsidRPr="00D139D3" w:rsidRDefault="0079782C" w:rsidP="0079782C">
      <w:pPr>
        <w:pStyle w:val="Sinespaciado"/>
        <w:jc w:val="both"/>
        <w:rPr>
          <w:rFonts w:ascii="Arial" w:hAnsi="Arial" w:cs="Arial"/>
        </w:rPr>
      </w:pPr>
      <w:r w:rsidRPr="00D139D3">
        <w:rPr>
          <w:rFonts w:ascii="Arial" w:hAnsi="Arial" w:cs="Arial"/>
        </w:rPr>
        <w:t>PARÁGRAFO 1° La Comisión Intersectorial de Seguridad Alimentaria y Nutricional (CISAN), estará presidida de manera rotativa por los Ministerios de Agricultura y Desarrollo Rural y de Salud y Protección Social, para periodos de dos (2) años.</w:t>
      </w:r>
    </w:p>
    <w:p w14:paraId="2CD30C81" w14:textId="77777777" w:rsidR="0079782C" w:rsidRDefault="0079782C" w:rsidP="0079782C">
      <w:pPr>
        <w:pStyle w:val="Sinespaciado"/>
        <w:jc w:val="both"/>
        <w:rPr>
          <w:rFonts w:ascii="Arial" w:hAnsi="Arial" w:cs="Arial"/>
        </w:rPr>
      </w:pPr>
    </w:p>
    <w:p w14:paraId="379387B5" w14:textId="77777777" w:rsidR="0079782C" w:rsidRPr="00D139D3" w:rsidRDefault="0079782C" w:rsidP="0079782C">
      <w:pPr>
        <w:pStyle w:val="Sinespaciado"/>
        <w:jc w:val="both"/>
        <w:rPr>
          <w:rFonts w:ascii="Arial" w:hAnsi="Arial" w:cs="Arial"/>
        </w:rPr>
      </w:pPr>
      <w:r w:rsidRPr="00D139D3">
        <w:rPr>
          <w:rFonts w:ascii="Arial" w:hAnsi="Arial" w:cs="Arial"/>
        </w:rPr>
        <w:t xml:space="preserve">PARÁGRAFO 2°. La Comisión Intersectorial de Seguridad Alimentaria y Nutricional (CISAN), en aras del cumplimiento de sus objetivos y funciones, podrá invitar a los funcionarios, representantes de las entidades, expertos, académicos y demás personas cuyo aporte, estime, pueda ser de utilidad para los fines encomendados a la misma. Asimismo, la CISAN podrá solicitar conceptos técnicos cuando lo considere conveniente. La Procuraduría General de la Nación, la Defensoría del Pueblo y la Contraloría General de la República serán invitados permanentes a las sesiones. Estos podrán intervenir pero no tendrán voto en las sesiones. </w:t>
      </w:r>
    </w:p>
    <w:p w14:paraId="31C9F23D" w14:textId="77777777" w:rsidR="0079782C" w:rsidRDefault="0079782C" w:rsidP="0079782C">
      <w:pPr>
        <w:pStyle w:val="Sinespaciado"/>
        <w:jc w:val="both"/>
        <w:rPr>
          <w:rFonts w:ascii="Arial" w:hAnsi="Arial" w:cs="Arial"/>
        </w:rPr>
      </w:pPr>
    </w:p>
    <w:p w14:paraId="2B5ECC94" w14:textId="77777777" w:rsidR="0079782C" w:rsidRPr="00D139D3" w:rsidRDefault="0079782C" w:rsidP="0079782C">
      <w:pPr>
        <w:pStyle w:val="Sinespaciado"/>
        <w:jc w:val="both"/>
        <w:rPr>
          <w:rFonts w:ascii="Arial" w:hAnsi="Arial" w:cs="Arial"/>
        </w:rPr>
      </w:pPr>
      <w:r w:rsidRPr="00D139D3">
        <w:rPr>
          <w:rFonts w:ascii="Arial" w:hAnsi="Arial" w:cs="Arial"/>
        </w:rPr>
        <w:t xml:space="preserve">PARÁGRAFO 3°. En un plazo no mayor a (6) seis meses, contados a partir de la expedición de la presente ley, el Gobierno Nacional, en concertación con las instancias pertinentes y de manera participativa, reglamentará los mecanismos de elección de los representantes de la sociedad civil ante la CISAN.  </w:t>
      </w:r>
    </w:p>
    <w:p w14:paraId="6EDB0901" w14:textId="77777777" w:rsidR="0079782C" w:rsidRPr="00D139D3" w:rsidRDefault="0079782C" w:rsidP="0079782C">
      <w:pPr>
        <w:pStyle w:val="Sinespaciado"/>
        <w:jc w:val="both"/>
        <w:rPr>
          <w:rFonts w:ascii="Arial" w:hAnsi="Arial" w:cs="Arial"/>
        </w:rPr>
      </w:pPr>
    </w:p>
    <w:p w14:paraId="63F550E4" w14:textId="77777777" w:rsidR="0079782C" w:rsidRPr="00D139D3" w:rsidRDefault="0079782C" w:rsidP="0079782C">
      <w:pPr>
        <w:pStyle w:val="Sinespaciado"/>
        <w:jc w:val="both"/>
        <w:rPr>
          <w:rFonts w:ascii="Arial" w:hAnsi="Arial" w:cs="Arial"/>
        </w:rPr>
      </w:pPr>
      <w:r w:rsidRPr="00D139D3">
        <w:rPr>
          <w:rFonts w:ascii="Arial" w:hAnsi="Arial" w:cs="Arial"/>
        </w:rPr>
        <w:lastRenderedPageBreak/>
        <w:t>PARÁGRAFO 4°. Todas las personas integrantes del CISAN deberán declarar públicamente y garantizar que no están incursos en conflictos de intereses que puedan afectar la imparcialidad de su criterio y participación en el ejercicio de las funciones de esta instancia.</w:t>
      </w:r>
    </w:p>
    <w:p w14:paraId="552D1976" w14:textId="77777777" w:rsidR="0079782C" w:rsidRPr="00D139D3" w:rsidRDefault="0079782C" w:rsidP="0079782C">
      <w:pPr>
        <w:pStyle w:val="Sinespaciado"/>
        <w:jc w:val="both"/>
        <w:rPr>
          <w:rFonts w:ascii="Arial" w:hAnsi="Arial" w:cs="Arial"/>
        </w:rPr>
      </w:pPr>
    </w:p>
    <w:p w14:paraId="3E36AD84" w14:textId="77777777" w:rsidR="0079782C" w:rsidRPr="00D139D3" w:rsidRDefault="0079782C" w:rsidP="0079782C">
      <w:pPr>
        <w:pStyle w:val="Sinespaciado"/>
        <w:jc w:val="both"/>
        <w:rPr>
          <w:rFonts w:ascii="Arial" w:hAnsi="Arial" w:cs="Arial"/>
        </w:rPr>
      </w:pPr>
      <w:r w:rsidRPr="00D139D3">
        <w:rPr>
          <w:rFonts w:ascii="Arial" w:hAnsi="Arial" w:cs="Arial"/>
          <w:b/>
        </w:rPr>
        <w:t>Artículo 3°.</w:t>
      </w:r>
      <w:r w:rsidRPr="00D139D3">
        <w:rPr>
          <w:rFonts w:ascii="Arial" w:hAnsi="Arial" w:cs="Arial"/>
        </w:rPr>
        <w:t xml:space="preserve"> </w:t>
      </w:r>
      <w:r w:rsidRPr="00D139D3">
        <w:rPr>
          <w:rFonts w:ascii="Arial" w:hAnsi="Arial" w:cs="Arial"/>
          <w:b/>
        </w:rPr>
        <w:t>Funciones de la Comisión.</w:t>
      </w:r>
      <w:r w:rsidRPr="00D139D3">
        <w:rPr>
          <w:rFonts w:ascii="Arial" w:hAnsi="Arial" w:cs="Arial"/>
        </w:rPr>
        <w:t xml:space="preserve"> Modifíquese el artículo 3° del Decreto 2055 de 2009, el cual quedará así: </w:t>
      </w:r>
    </w:p>
    <w:p w14:paraId="52AB7F23" w14:textId="77777777" w:rsidR="0079782C" w:rsidRPr="00D139D3" w:rsidRDefault="0079782C" w:rsidP="0079782C">
      <w:pPr>
        <w:pStyle w:val="Sinespaciado"/>
        <w:jc w:val="both"/>
        <w:rPr>
          <w:rFonts w:ascii="Arial" w:hAnsi="Arial" w:cs="Arial"/>
        </w:rPr>
      </w:pPr>
    </w:p>
    <w:p w14:paraId="183947EB" w14:textId="77777777" w:rsidR="0079782C" w:rsidRPr="00D139D3" w:rsidRDefault="0079782C" w:rsidP="0079782C">
      <w:pPr>
        <w:pStyle w:val="Sinespaciado"/>
        <w:jc w:val="both"/>
        <w:rPr>
          <w:rFonts w:ascii="Arial" w:hAnsi="Arial" w:cs="Arial"/>
        </w:rPr>
      </w:pPr>
      <w:r w:rsidRPr="00D139D3">
        <w:rPr>
          <w:rFonts w:ascii="Arial" w:hAnsi="Arial" w:cs="Arial"/>
        </w:rPr>
        <w:t xml:space="preserve">ARTÍCULO 3°. </w:t>
      </w:r>
      <w:r w:rsidRPr="00D139D3">
        <w:rPr>
          <w:rFonts w:ascii="Arial" w:hAnsi="Arial" w:cs="Arial"/>
          <w:i/>
        </w:rPr>
        <w:t xml:space="preserve">Funciones de la Comisión. </w:t>
      </w:r>
      <w:r w:rsidRPr="00D139D3">
        <w:rPr>
          <w:rFonts w:ascii="Arial" w:hAnsi="Arial" w:cs="Arial"/>
        </w:rPr>
        <w:t>La Comisión Intersectorial de Seguridad Alimentaria y Nutricional -CISAN- tendrá a su cargo el cumplimiento de las siguientes funciones:</w:t>
      </w:r>
    </w:p>
    <w:p w14:paraId="6888D2EB" w14:textId="77777777" w:rsidR="0079782C" w:rsidRDefault="0079782C" w:rsidP="0079782C">
      <w:pPr>
        <w:pStyle w:val="Sinespaciado"/>
        <w:jc w:val="both"/>
        <w:rPr>
          <w:rFonts w:ascii="Arial" w:hAnsi="Arial" w:cs="Arial"/>
        </w:rPr>
      </w:pPr>
    </w:p>
    <w:p w14:paraId="64106553" w14:textId="77777777" w:rsidR="0079782C" w:rsidRPr="00D139D3" w:rsidRDefault="0079782C" w:rsidP="0079782C">
      <w:pPr>
        <w:pStyle w:val="Sinespaciado"/>
        <w:jc w:val="both"/>
        <w:rPr>
          <w:rFonts w:ascii="Arial" w:hAnsi="Arial" w:cs="Arial"/>
        </w:rPr>
      </w:pPr>
      <w:r w:rsidRPr="00D139D3">
        <w:rPr>
          <w:rFonts w:ascii="Arial" w:hAnsi="Arial" w:cs="Arial"/>
        </w:rPr>
        <w:t>1. Coordinar la Política Nacional de Seguridad Alimentaria y Nutricional y servir como instancia de concertación entre los diferentes agentes de la misma.</w:t>
      </w:r>
    </w:p>
    <w:p w14:paraId="640C06D4" w14:textId="77777777" w:rsidR="0079782C" w:rsidRDefault="0079782C" w:rsidP="0079782C">
      <w:pPr>
        <w:pStyle w:val="Sinespaciado"/>
        <w:jc w:val="both"/>
        <w:rPr>
          <w:rFonts w:ascii="Arial" w:hAnsi="Arial" w:cs="Arial"/>
        </w:rPr>
      </w:pPr>
    </w:p>
    <w:p w14:paraId="3C6EDF83" w14:textId="77777777" w:rsidR="0079782C" w:rsidRPr="00D139D3" w:rsidRDefault="0079782C" w:rsidP="0079782C">
      <w:pPr>
        <w:pStyle w:val="Sinespaciado"/>
        <w:jc w:val="both"/>
        <w:rPr>
          <w:rFonts w:ascii="Arial" w:hAnsi="Arial" w:cs="Arial"/>
        </w:rPr>
      </w:pPr>
      <w:r w:rsidRPr="00D139D3">
        <w:rPr>
          <w:rFonts w:ascii="Arial" w:hAnsi="Arial" w:cs="Arial"/>
        </w:rPr>
        <w:t>2. Coordinar la elaboración del Plan Nacional de Seguridad Alimentaria y Nutricional - PLAN SAN.</w:t>
      </w:r>
    </w:p>
    <w:p w14:paraId="04817F08" w14:textId="77777777" w:rsidR="0079782C" w:rsidRDefault="0079782C" w:rsidP="0079782C">
      <w:pPr>
        <w:pStyle w:val="Sinespaciado"/>
        <w:jc w:val="both"/>
        <w:rPr>
          <w:rFonts w:ascii="Arial" w:hAnsi="Arial" w:cs="Arial"/>
        </w:rPr>
      </w:pPr>
    </w:p>
    <w:p w14:paraId="76F31298" w14:textId="77777777" w:rsidR="0079782C" w:rsidRPr="00D139D3" w:rsidRDefault="0079782C" w:rsidP="0079782C">
      <w:pPr>
        <w:pStyle w:val="Sinespaciado"/>
        <w:jc w:val="both"/>
        <w:rPr>
          <w:rFonts w:ascii="Arial" w:hAnsi="Arial" w:cs="Arial"/>
        </w:rPr>
      </w:pPr>
      <w:r w:rsidRPr="00D139D3">
        <w:rPr>
          <w:rFonts w:ascii="Arial" w:hAnsi="Arial" w:cs="Arial"/>
        </w:rPr>
        <w:t>3. Concertar el Plan Nacional de Seguridad Alimentaria y Nutricional sobre la base de las líneas de políticas establecidas en el Documento Conpes 113 de 2008, o el documento que lo reemplace, con los sectores de la sociedad civil organizada que tengan relación con el tema.</w:t>
      </w:r>
    </w:p>
    <w:p w14:paraId="661D565D" w14:textId="77777777" w:rsidR="0079782C" w:rsidRDefault="0079782C" w:rsidP="0079782C">
      <w:pPr>
        <w:pStyle w:val="Sinespaciado"/>
        <w:jc w:val="both"/>
        <w:rPr>
          <w:rFonts w:ascii="Arial" w:hAnsi="Arial" w:cs="Arial"/>
        </w:rPr>
      </w:pPr>
    </w:p>
    <w:p w14:paraId="0E872573" w14:textId="77777777" w:rsidR="0079782C" w:rsidRPr="00D139D3" w:rsidRDefault="0079782C" w:rsidP="0079782C">
      <w:pPr>
        <w:pStyle w:val="Sinespaciado"/>
        <w:jc w:val="both"/>
        <w:rPr>
          <w:rFonts w:ascii="Arial" w:hAnsi="Arial" w:cs="Arial"/>
        </w:rPr>
      </w:pPr>
      <w:r w:rsidRPr="00D139D3">
        <w:rPr>
          <w:rFonts w:ascii="Arial" w:hAnsi="Arial" w:cs="Arial"/>
        </w:rPr>
        <w:t>4. Articular el Plan Nacional de Seguridad Alimentaria y Nutricional -PLAN SAN-con las diferentes políticas que se desarrollen en el país, particularmente las relacionadas con los temas de biocombustibles, medidas sanitarias y fitosanitarias y comerciales.</w:t>
      </w:r>
    </w:p>
    <w:p w14:paraId="71B46353" w14:textId="77777777" w:rsidR="0079782C" w:rsidRDefault="0079782C" w:rsidP="0079782C">
      <w:pPr>
        <w:pStyle w:val="Sinespaciado"/>
        <w:jc w:val="both"/>
        <w:rPr>
          <w:rFonts w:ascii="Arial" w:hAnsi="Arial" w:cs="Arial"/>
        </w:rPr>
      </w:pPr>
    </w:p>
    <w:p w14:paraId="305349FC" w14:textId="77777777" w:rsidR="0079782C" w:rsidRPr="00D139D3" w:rsidRDefault="0079782C" w:rsidP="0079782C">
      <w:pPr>
        <w:pStyle w:val="Sinespaciado"/>
        <w:jc w:val="both"/>
        <w:rPr>
          <w:rFonts w:ascii="Arial" w:hAnsi="Arial" w:cs="Arial"/>
        </w:rPr>
      </w:pPr>
      <w:r w:rsidRPr="00D139D3">
        <w:rPr>
          <w:rFonts w:ascii="Arial" w:hAnsi="Arial" w:cs="Arial"/>
        </w:rPr>
        <w:t>5. Promover el desarrollo y la implementación del Plan Nacional de Seguridad Alimentaria y Nutricional -PLAN SAN- con las entidades territoriales.</w:t>
      </w:r>
    </w:p>
    <w:p w14:paraId="064A1281" w14:textId="77777777" w:rsidR="0079782C" w:rsidRDefault="0079782C" w:rsidP="0079782C">
      <w:pPr>
        <w:pStyle w:val="Sinespaciado"/>
        <w:jc w:val="both"/>
        <w:rPr>
          <w:rFonts w:ascii="Arial" w:hAnsi="Arial" w:cs="Arial"/>
        </w:rPr>
      </w:pPr>
    </w:p>
    <w:p w14:paraId="62B49D0D" w14:textId="77777777" w:rsidR="0079782C" w:rsidRPr="00D139D3" w:rsidRDefault="0079782C" w:rsidP="0079782C">
      <w:pPr>
        <w:pStyle w:val="Sinespaciado"/>
        <w:jc w:val="both"/>
        <w:rPr>
          <w:rFonts w:ascii="Arial" w:hAnsi="Arial" w:cs="Arial"/>
        </w:rPr>
      </w:pPr>
      <w:r w:rsidRPr="00D139D3">
        <w:rPr>
          <w:rFonts w:ascii="Arial" w:hAnsi="Arial" w:cs="Arial"/>
        </w:rPr>
        <w:t>6. Coordinar el proceso de inclusión de nuevos programas y proyectos que se requieran en la Política Nacional de Seguridad Alimentaria y Nutricional.</w:t>
      </w:r>
    </w:p>
    <w:p w14:paraId="45F9F2C9" w14:textId="77777777" w:rsidR="0079782C" w:rsidRDefault="0079782C" w:rsidP="0079782C">
      <w:pPr>
        <w:pStyle w:val="Sinespaciado"/>
        <w:jc w:val="both"/>
        <w:rPr>
          <w:rFonts w:ascii="Arial" w:hAnsi="Arial" w:cs="Arial"/>
        </w:rPr>
      </w:pPr>
    </w:p>
    <w:p w14:paraId="20E3D48D" w14:textId="77777777" w:rsidR="0079782C" w:rsidRPr="00D139D3" w:rsidRDefault="0079782C" w:rsidP="0079782C">
      <w:pPr>
        <w:pStyle w:val="Sinespaciado"/>
        <w:jc w:val="both"/>
        <w:rPr>
          <w:rFonts w:ascii="Arial" w:hAnsi="Arial" w:cs="Arial"/>
        </w:rPr>
      </w:pPr>
      <w:r w:rsidRPr="00D139D3">
        <w:rPr>
          <w:rFonts w:ascii="Arial" w:hAnsi="Arial" w:cs="Arial"/>
        </w:rPr>
        <w:t>7. Promover mecanismos de cooperación entre entidades nacionales e internacionales en materias relacionadas con la seguridad alimentaria y nutricional.</w:t>
      </w:r>
    </w:p>
    <w:p w14:paraId="5F5DDC4B" w14:textId="77777777" w:rsidR="0079782C" w:rsidRDefault="0079782C" w:rsidP="0079782C">
      <w:pPr>
        <w:pStyle w:val="Sinespaciado"/>
        <w:jc w:val="both"/>
        <w:rPr>
          <w:rFonts w:ascii="Arial" w:hAnsi="Arial" w:cs="Arial"/>
        </w:rPr>
      </w:pPr>
    </w:p>
    <w:p w14:paraId="2ED9167E" w14:textId="77777777" w:rsidR="0079782C" w:rsidRPr="00D139D3" w:rsidRDefault="0079782C" w:rsidP="0079782C">
      <w:pPr>
        <w:pStyle w:val="Sinespaciado"/>
        <w:jc w:val="both"/>
        <w:rPr>
          <w:rFonts w:ascii="Arial" w:hAnsi="Arial" w:cs="Arial"/>
        </w:rPr>
      </w:pPr>
      <w:r w:rsidRPr="00D139D3">
        <w:rPr>
          <w:rFonts w:ascii="Arial" w:hAnsi="Arial" w:cs="Arial"/>
        </w:rPr>
        <w:t>8. Apoyar el mejoramiento de las capacidades institucionales para la seguridad alimentaria y nutricional en los niveles territoriales y en los ámbitos público y privado.</w:t>
      </w:r>
    </w:p>
    <w:p w14:paraId="5940B32B" w14:textId="77777777" w:rsidR="0079782C" w:rsidRDefault="0079782C" w:rsidP="0079782C">
      <w:pPr>
        <w:pStyle w:val="Sinespaciado"/>
        <w:jc w:val="both"/>
        <w:rPr>
          <w:rFonts w:ascii="Arial" w:hAnsi="Arial" w:cs="Arial"/>
        </w:rPr>
      </w:pPr>
    </w:p>
    <w:p w14:paraId="222658D5" w14:textId="77777777" w:rsidR="0079782C" w:rsidRPr="00D139D3" w:rsidRDefault="0079782C" w:rsidP="0079782C">
      <w:pPr>
        <w:pStyle w:val="Sinespaciado"/>
        <w:jc w:val="both"/>
        <w:rPr>
          <w:rFonts w:ascii="Arial" w:hAnsi="Arial" w:cs="Arial"/>
        </w:rPr>
      </w:pPr>
      <w:r w:rsidRPr="00D139D3">
        <w:rPr>
          <w:rFonts w:ascii="Arial" w:hAnsi="Arial" w:cs="Arial"/>
        </w:rPr>
        <w:t>9. Proponer los mecanismos e instrumentos de seguimiento, evaluación e intercambio de experiencias sobre seguridad alimentaria y nutricional, que propicien la unificación de criterios de medición y la estandarización de indicadores en los ámbitos local, regional y nacional.</w:t>
      </w:r>
    </w:p>
    <w:p w14:paraId="342A9F8C" w14:textId="77777777" w:rsidR="0079782C" w:rsidRDefault="0079782C" w:rsidP="0079782C">
      <w:pPr>
        <w:pStyle w:val="Sinespaciado"/>
        <w:jc w:val="both"/>
        <w:rPr>
          <w:rFonts w:ascii="Arial" w:hAnsi="Arial" w:cs="Arial"/>
        </w:rPr>
      </w:pPr>
    </w:p>
    <w:p w14:paraId="6237923A" w14:textId="77777777" w:rsidR="0079782C" w:rsidRPr="00D139D3" w:rsidRDefault="0079782C" w:rsidP="0079782C">
      <w:pPr>
        <w:pStyle w:val="Sinespaciado"/>
        <w:jc w:val="both"/>
        <w:rPr>
          <w:rFonts w:ascii="Arial" w:hAnsi="Arial" w:cs="Arial"/>
        </w:rPr>
      </w:pPr>
      <w:r w:rsidRPr="00D139D3">
        <w:rPr>
          <w:rFonts w:ascii="Arial" w:hAnsi="Arial" w:cs="Arial"/>
        </w:rPr>
        <w:t>10. Promover el intercambio de experiencias sobre el tema, a nivel territorial y nacional y en el marco de los acuerdos vigentes o que se den con otros países o regiones del hemisferio.</w:t>
      </w:r>
    </w:p>
    <w:p w14:paraId="08F1A925" w14:textId="77777777" w:rsidR="0079782C" w:rsidRDefault="0079782C" w:rsidP="0079782C">
      <w:pPr>
        <w:pStyle w:val="Sinespaciado"/>
        <w:jc w:val="both"/>
        <w:rPr>
          <w:rFonts w:ascii="Arial" w:hAnsi="Arial" w:cs="Arial"/>
        </w:rPr>
      </w:pPr>
    </w:p>
    <w:p w14:paraId="39F29D66" w14:textId="77777777" w:rsidR="0079782C" w:rsidRPr="00D139D3" w:rsidRDefault="0079782C" w:rsidP="0079782C">
      <w:pPr>
        <w:pStyle w:val="Sinespaciado"/>
        <w:jc w:val="both"/>
        <w:rPr>
          <w:rFonts w:ascii="Arial" w:hAnsi="Arial" w:cs="Arial"/>
        </w:rPr>
      </w:pPr>
      <w:r w:rsidRPr="00D139D3">
        <w:rPr>
          <w:rFonts w:ascii="Arial" w:hAnsi="Arial" w:cs="Arial"/>
        </w:rPr>
        <w:t xml:space="preserve">11. Coordinar los planes departamentales y municipales de alimentación, garantizando espacios de participación para las comunidades y </w:t>
      </w:r>
      <w:r>
        <w:rPr>
          <w:rFonts w:ascii="Arial" w:hAnsi="Arial" w:cs="Arial"/>
        </w:rPr>
        <w:t>pequeños y medianos productores</w:t>
      </w:r>
      <w:r w:rsidRPr="00D139D3">
        <w:rPr>
          <w:rFonts w:ascii="Arial" w:hAnsi="Arial" w:cs="Arial"/>
        </w:rPr>
        <w:t xml:space="preserve">. </w:t>
      </w:r>
    </w:p>
    <w:p w14:paraId="2B8D2B4C" w14:textId="77777777" w:rsidR="0079782C" w:rsidRDefault="0079782C" w:rsidP="0079782C">
      <w:pPr>
        <w:pStyle w:val="Sinespaciado"/>
        <w:jc w:val="both"/>
        <w:rPr>
          <w:rFonts w:ascii="Arial" w:hAnsi="Arial" w:cs="Arial"/>
        </w:rPr>
      </w:pPr>
    </w:p>
    <w:p w14:paraId="61C2C2E5" w14:textId="77777777" w:rsidR="0079782C" w:rsidRPr="00D139D3" w:rsidRDefault="0079782C" w:rsidP="0079782C">
      <w:pPr>
        <w:pStyle w:val="Sinespaciado"/>
        <w:jc w:val="both"/>
        <w:rPr>
          <w:rFonts w:ascii="Arial" w:hAnsi="Arial" w:cs="Arial"/>
        </w:rPr>
      </w:pPr>
      <w:r w:rsidRPr="00D139D3">
        <w:rPr>
          <w:rFonts w:ascii="Arial" w:hAnsi="Arial" w:cs="Arial"/>
        </w:rPr>
        <w:t>12. Promover la creación del Observatorio de Seguridad Alimentaria y Nutricional - OBSAN.</w:t>
      </w:r>
    </w:p>
    <w:p w14:paraId="07BBC58E" w14:textId="77777777" w:rsidR="0079782C" w:rsidRDefault="0079782C" w:rsidP="0079782C">
      <w:pPr>
        <w:pStyle w:val="Sinespaciado"/>
        <w:jc w:val="both"/>
        <w:rPr>
          <w:rFonts w:ascii="Arial" w:hAnsi="Arial" w:cs="Arial"/>
        </w:rPr>
      </w:pPr>
    </w:p>
    <w:p w14:paraId="49967D73" w14:textId="77777777" w:rsidR="0079782C" w:rsidRDefault="0079782C" w:rsidP="0079782C">
      <w:pPr>
        <w:pStyle w:val="Sinespaciado"/>
        <w:jc w:val="both"/>
        <w:rPr>
          <w:rFonts w:ascii="Arial" w:hAnsi="Arial" w:cs="Arial"/>
        </w:rPr>
      </w:pPr>
    </w:p>
    <w:p w14:paraId="2D578CB4" w14:textId="77777777" w:rsidR="0079782C" w:rsidRDefault="0079782C" w:rsidP="0079782C">
      <w:pPr>
        <w:pStyle w:val="Sinespaciado"/>
        <w:jc w:val="both"/>
        <w:rPr>
          <w:rFonts w:ascii="Arial" w:hAnsi="Arial" w:cs="Arial"/>
        </w:rPr>
      </w:pPr>
    </w:p>
    <w:p w14:paraId="12BDACC3" w14:textId="77777777" w:rsidR="0079782C" w:rsidRPr="00D139D3" w:rsidRDefault="0079782C" w:rsidP="0079782C">
      <w:pPr>
        <w:pStyle w:val="Sinespaciado"/>
        <w:jc w:val="both"/>
        <w:rPr>
          <w:rFonts w:ascii="Arial" w:hAnsi="Arial" w:cs="Arial"/>
        </w:rPr>
      </w:pPr>
      <w:r w:rsidRPr="00D139D3">
        <w:rPr>
          <w:rFonts w:ascii="Arial" w:hAnsi="Arial" w:cs="Arial"/>
        </w:rPr>
        <w:lastRenderedPageBreak/>
        <w:t>13. Propiciar la conformación de instancias de seguimiento y control de los proyectos por parte de las comunidades directamente involucradas, así como de rendición de cuentas por parte de las entidades responsables en los diferentes ámbitos de la seguridad alimentaria y nutricional.</w:t>
      </w:r>
    </w:p>
    <w:p w14:paraId="11996060" w14:textId="77777777" w:rsidR="0079782C" w:rsidRDefault="0079782C" w:rsidP="0079782C">
      <w:pPr>
        <w:pStyle w:val="Sinespaciado"/>
        <w:jc w:val="both"/>
        <w:rPr>
          <w:rFonts w:ascii="Arial" w:hAnsi="Arial" w:cs="Arial"/>
        </w:rPr>
      </w:pPr>
    </w:p>
    <w:p w14:paraId="44130ACE" w14:textId="77777777" w:rsidR="0079782C" w:rsidRDefault="0079782C" w:rsidP="0079782C">
      <w:pPr>
        <w:pStyle w:val="Sinespaciado"/>
        <w:jc w:val="both"/>
        <w:rPr>
          <w:rFonts w:ascii="Arial" w:hAnsi="Arial" w:cs="Arial"/>
        </w:rPr>
      </w:pPr>
      <w:r>
        <w:rPr>
          <w:rFonts w:ascii="Arial" w:hAnsi="Arial" w:cs="Arial"/>
        </w:rPr>
        <w:t xml:space="preserve">14. </w:t>
      </w:r>
      <w:r w:rsidR="00A51B42">
        <w:rPr>
          <w:rFonts w:ascii="Arial" w:hAnsi="Arial" w:cs="Arial"/>
        </w:rPr>
        <w:t>Revisar periódicamente, mínimo cada dos (2) años, las raciones que se entregan en los distintos programas del Estado que cuenten con el apoyo alimentario regular, a fin de determinar si su costo y contenido es acorde con las realidades regionales y a los requerimientos alimentarios de los niños, niñas y jóvenes del país.</w:t>
      </w:r>
    </w:p>
    <w:p w14:paraId="29926910" w14:textId="77777777" w:rsidR="0079782C" w:rsidRDefault="0079782C" w:rsidP="0079782C">
      <w:pPr>
        <w:pStyle w:val="Sinespaciado"/>
        <w:jc w:val="both"/>
        <w:rPr>
          <w:rFonts w:ascii="Arial" w:hAnsi="Arial" w:cs="Arial"/>
        </w:rPr>
      </w:pPr>
    </w:p>
    <w:p w14:paraId="70D557B0" w14:textId="77777777" w:rsidR="0079782C" w:rsidRPr="00D139D3" w:rsidRDefault="00A51B42" w:rsidP="0079782C">
      <w:pPr>
        <w:pStyle w:val="Sinespaciado"/>
        <w:jc w:val="both"/>
        <w:rPr>
          <w:rFonts w:ascii="Arial" w:hAnsi="Arial" w:cs="Arial"/>
        </w:rPr>
      </w:pPr>
      <w:r>
        <w:rPr>
          <w:rFonts w:ascii="Arial" w:hAnsi="Arial" w:cs="Arial"/>
        </w:rPr>
        <w:t>15</w:t>
      </w:r>
      <w:r w:rsidR="0079782C" w:rsidRPr="00D139D3">
        <w:rPr>
          <w:rFonts w:ascii="Arial" w:hAnsi="Arial" w:cs="Arial"/>
        </w:rPr>
        <w:t>. Aprobar el plan de trabajo de la Secretaría Técnica.</w:t>
      </w:r>
    </w:p>
    <w:p w14:paraId="4391E2B7" w14:textId="77777777" w:rsidR="0079782C" w:rsidRDefault="0079782C" w:rsidP="0079782C">
      <w:pPr>
        <w:pStyle w:val="Sinespaciado"/>
        <w:jc w:val="both"/>
        <w:rPr>
          <w:rFonts w:ascii="Arial" w:hAnsi="Arial" w:cs="Arial"/>
        </w:rPr>
      </w:pPr>
    </w:p>
    <w:p w14:paraId="4EB34FFC" w14:textId="77777777" w:rsidR="0079782C" w:rsidRPr="00D139D3" w:rsidRDefault="00A51B42" w:rsidP="0079782C">
      <w:pPr>
        <w:pStyle w:val="Sinespaciado"/>
        <w:jc w:val="both"/>
        <w:rPr>
          <w:rFonts w:ascii="Arial" w:hAnsi="Arial" w:cs="Arial"/>
        </w:rPr>
      </w:pPr>
      <w:r>
        <w:rPr>
          <w:rFonts w:ascii="Arial" w:hAnsi="Arial" w:cs="Arial"/>
        </w:rPr>
        <w:t>16</w:t>
      </w:r>
      <w:r w:rsidR="0079782C" w:rsidRPr="00D139D3">
        <w:rPr>
          <w:rFonts w:ascii="Arial" w:hAnsi="Arial" w:cs="Arial"/>
        </w:rPr>
        <w:t>. Expedir su propio reglamento.</w:t>
      </w:r>
    </w:p>
    <w:p w14:paraId="501057A7" w14:textId="77777777" w:rsidR="0079782C" w:rsidRDefault="0079782C" w:rsidP="0079782C">
      <w:pPr>
        <w:pStyle w:val="Sinespaciado"/>
        <w:jc w:val="both"/>
        <w:rPr>
          <w:rFonts w:ascii="Arial" w:hAnsi="Arial" w:cs="Arial"/>
        </w:rPr>
      </w:pPr>
    </w:p>
    <w:p w14:paraId="1DFF8B18" w14:textId="77777777" w:rsidR="0079782C" w:rsidRPr="00D139D3" w:rsidRDefault="00A51B42" w:rsidP="0079782C">
      <w:pPr>
        <w:pStyle w:val="Sinespaciado"/>
        <w:jc w:val="both"/>
        <w:rPr>
          <w:rFonts w:ascii="Arial" w:hAnsi="Arial" w:cs="Arial"/>
          <w:b/>
        </w:rPr>
      </w:pPr>
      <w:r>
        <w:rPr>
          <w:rFonts w:ascii="Arial" w:hAnsi="Arial" w:cs="Arial"/>
        </w:rPr>
        <w:t>17</w:t>
      </w:r>
      <w:r w:rsidR="0079782C" w:rsidRPr="00D139D3">
        <w:rPr>
          <w:rFonts w:ascii="Arial" w:hAnsi="Arial" w:cs="Arial"/>
        </w:rPr>
        <w:t>. Las demás funciones que sean propias de la naturaleza de coordinación y orientación de su actividad.</w:t>
      </w:r>
    </w:p>
    <w:p w14:paraId="6F87E0FF" w14:textId="77777777" w:rsidR="0079782C" w:rsidRDefault="0079782C" w:rsidP="0079782C">
      <w:pPr>
        <w:pStyle w:val="Sinespaciado"/>
        <w:jc w:val="both"/>
        <w:rPr>
          <w:rFonts w:ascii="Arial" w:hAnsi="Arial" w:cs="Arial"/>
          <w:b/>
        </w:rPr>
      </w:pPr>
    </w:p>
    <w:p w14:paraId="4ACF8934" w14:textId="77777777" w:rsidR="0079782C" w:rsidRPr="00D139D3" w:rsidRDefault="0079782C" w:rsidP="0079782C">
      <w:pPr>
        <w:pStyle w:val="Sinespaciado"/>
        <w:jc w:val="both"/>
        <w:rPr>
          <w:rFonts w:ascii="Arial" w:hAnsi="Arial" w:cs="Arial"/>
        </w:rPr>
      </w:pPr>
      <w:r w:rsidRPr="00D139D3">
        <w:rPr>
          <w:rFonts w:ascii="Arial" w:hAnsi="Arial" w:cs="Arial"/>
          <w:b/>
        </w:rPr>
        <w:t xml:space="preserve">Artículo </w:t>
      </w:r>
      <w:r w:rsidRPr="00D139D3">
        <w:rPr>
          <w:rFonts w:ascii="Arial" w:hAnsi="Arial" w:cs="Arial"/>
        </w:rPr>
        <w:t>4</w:t>
      </w:r>
      <w:r w:rsidRPr="00D139D3">
        <w:rPr>
          <w:rFonts w:ascii="Arial" w:hAnsi="Arial" w:cs="Arial"/>
          <w:b/>
        </w:rPr>
        <w:t xml:space="preserve">°. Vigencia. </w:t>
      </w:r>
      <w:r w:rsidRPr="00D139D3">
        <w:rPr>
          <w:rFonts w:ascii="Arial" w:hAnsi="Arial" w:cs="Arial"/>
        </w:rPr>
        <w:t>La presente ley rige a partir de su promulgación y deroga las demás disposiciones que le sean contrarias</w:t>
      </w:r>
    </w:p>
    <w:p w14:paraId="16CF5F64" w14:textId="77777777" w:rsidR="00B04E91" w:rsidRPr="00B04E91" w:rsidRDefault="00B04E91" w:rsidP="00B04E91">
      <w:pPr>
        <w:spacing w:after="0" w:line="240" w:lineRule="auto"/>
        <w:jc w:val="both"/>
        <w:rPr>
          <w:rFonts w:ascii="Arial" w:eastAsia="Arial" w:hAnsi="Arial" w:cs="Arial"/>
          <w:sz w:val="23"/>
          <w:szCs w:val="23"/>
          <w:lang w:eastAsia="es-ES_tradnl"/>
        </w:rPr>
      </w:pPr>
    </w:p>
    <w:p w14:paraId="2C8B4E74" w14:textId="200B4CB9" w:rsidR="00E00117" w:rsidRPr="00861595" w:rsidRDefault="00E00117" w:rsidP="000646E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sz w:val="23"/>
          <w:szCs w:val="23"/>
          <w:lang w:val="es-ES" w:eastAsia="es-CO"/>
        </w:rPr>
      </w:pPr>
    </w:p>
    <w:p w14:paraId="774D8AC9" w14:textId="38900911" w:rsidR="00A35FFC" w:rsidRPr="00861595" w:rsidRDefault="00A35FFC" w:rsidP="00A35FFC">
      <w:pPr>
        <w:spacing w:line="180" w:lineRule="atLeast"/>
        <w:jc w:val="both"/>
        <w:rPr>
          <w:rFonts w:ascii="Arial" w:hAnsi="Arial" w:cs="Arial"/>
          <w:sz w:val="23"/>
          <w:szCs w:val="23"/>
        </w:rPr>
      </w:pPr>
    </w:p>
    <w:p w14:paraId="74D22845" w14:textId="5DD78B7E" w:rsidR="00A35FFC" w:rsidRPr="00861595" w:rsidRDefault="00A35FFC" w:rsidP="00A35FFC">
      <w:pPr>
        <w:spacing w:line="180" w:lineRule="atLeast"/>
        <w:jc w:val="both"/>
        <w:rPr>
          <w:rFonts w:ascii="Arial" w:hAnsi="Arial" w:cs="Arial"/>
          <w:sz w:val="23"/>
          <w:szCs w:val="23"/>
        </w:rPr>
      </w:pPr>
    </w:p>
    <w:p w14:paraId="3D5FC498" w14:textId="30BC081D" w:rsidR="00A35FFC" w:rsidRPr="00861595" w:rsidRDefault="00A35FFC" w:rsidP="00A35FFC">
      <w:pPr>
        <w:spacing w:line="180" w:lineRule="atLeast"/>
        <w:jc w:val="both"/>
        <w:rPr>
          <w:rFonts w:ascii="Arial" w:hAnsi="Arial" w:cs="Arial"/>
          <w:sz w:val="23"/>
          <w:szCs w:val="23"/>
        </w:rPr>
      </w:pPr>
    </w:p>
    <w:p w14:paraId="1E05D9DB" w14:textId="77777777" w:rsidR="00A35FFC" w:rsidRPr="00861595" w:rsidRDefault="00A35FFC" w:rsidP="00A35FFC">
      <w:pPr>
        <w:pStyle w:val="Sinespaciado"/>
        <w:rPr>
          <w:rFonts w:ascii="Arial" w:hAnsi="Arial" w:cs="Arial"/>
          <w:sz w:val="23"/>
          <w:szCs w:val="23"/>
        </w:rPr>
      </w:pPr>
    </w:p>
    <w:p w14:paraId="618369D8" w14:textId="77777777" w:rsidR="00A35FFC" w:rsidRPr="00861595" w:rsidRDefault="00A51B42" w:rsidP="00A35FFC">
      <w:pPr>
        <w:pStyle w:val="Sinespaciado"/>
        <w:rPr>
          <w:rFonts w:ascii="Arial" w:hAnsi="Arial" w:cs="Arial"/>
          <w:b/>
          <w:sz w:val="23"/>
          <w:szCs w:val="23"/>
        </w:rPr>
      </w:pPr>
      <w:r>
        <w:rPr>
          <w:rFonts w:ascii="Arial" w:hAnsi="Arial" w:cs="Arial"/>
          <w:b/>
          <w:sz w:val="23"/>
          <w:szCs w:val="23"/>
        </w:rPr>
        <w:t>Faber Alberto Muñoz Cerón</w:t>
      </w:r>
      <w:r w:rsidR="00A35FFC" w:rsidRPr="00861595">
        <w:rPr>
          <w:rFonts w:ascii="Arial" w:hAnsi="Arial" w:cs="Arial"/>
          <w:b/>
          <w:sz w:val="23"/>
          <w:szCs w:val="23"/>
        </w:rPr>
        <w:tab/>
      </w:r>
      <w:r w:rsidR="00A35FFC" w:rsidRPr="00861595">
        <w:rPr>
          <w:rFonts w:ascii="Arial" w:hAnsi="Arial" w:cs="Arial"/>
          <w:b/>
          <w:sz w:val="23"/>
          <w:szCs w:val="23"/>
        </w:rPr>
        <w:tab/>
      </w:r>
      <w:r w:rsidR="00E00117" w:rsidRPr="00861595">
        <w:rPr>
          <w:rFonts w:ascii="Arial" w:hAnsi="Arial" w:cs="Arial"/>
          <w:b/>
          <w:sz w:val="23"/>
          <w:szCs w:val="23"/>
        </w:rPr>
        <w:tab/>
      </w:r>
      <w:r>
        <w:rPr>
          <w:rFonts w:ascii="Arial" w:hAnsi="Arial" w:cs="Arial"/>
          <w:b/>
          <w:sz w:val="23"/>
          <w:szCs w:val="23"/>
        </w:rPr>
        <w:tab/>
        <w:t>José Luís Correa López</w:t>
      </w:r>
    </w:p>
    <w:p w14:paraId="098061A8" w14:textId="77777777" w:rsidR="00A35FFC" w:rsidRDefault="00A35FFC" w:rsidP="00A35FFC">
      <w:pPr>
        <w:pStyle w:val="Sinespaciado"/>
        <w:rPr>
          <w:rFonts w:ascii="Arial" w:hAnsi="Arial" w:cs="Arial"/>
          <w:sz w:val="23"/>
          <w:szCs w:val="23"/>
        </w:rPr>
      </w:pPr>
      <w:r w:rsidRPr="00861595">
        <w:rPr>
          <w:rFonts w:ascii="Arial" w:hAnsi="Arial" w:cs="Arial"/>
          <w:sz w:val="23"/>
          <w:szCs w:val="23"/>
        </w:rPr>
        <w:t>Coordinador Ponente</w:t>
      </w:r>
      <w:r w:rsidRPr="00861595">
        <w:rPr>
          <w:rFonts w:ascii="Arial" w:hAnsi="Arial" w:cs="Arial"/>
          <w:sz w:val="23"/>
          <w:szCs w:val="23"/>
        </w:rPr>
        <w:tab/>
      </w:r>
      <w:r w:rsidRPr="00861595">
        <w:rPr>
          <w:rFonts w:ascii="Arial" w:hAnsi="Arial" w:cs="Arial"/>
          <w:sz w:val="23"/>
          <w:szCs w:val="23"/>
        </w:rPr>
        <w:tab/>
      </w:r>
      <w:r w:rsidRPr="00861595">
        <w:rPr>
          <w:rFonts w:ascii="Arial" w:hAnsi="Arial" w:cs="Arial"/>
          <w:sz w:val="23"/>
          <w:szCs w:val="23"/>
        </w:rPr>
        <w:tab/>
      </w:r>
      <w:r w:rsidRPr="00861595">
        <w:rPr>
          <w:rFonts w:ascii="Arial" w:hAnsi="Arial" w:cs="Arial"/>
          <w:sz w:val="23"/>
          <w:szCs w:val="23"/>
        </w:rPr>
        <w:tab/>
      </w:r>
      <w:r w:rsidRPr="00861595">
        <w:rPr>
          <w:rFonts w:ascii="Arial" w:hAnsi="Arial" w:cs="Arial"/>
          <w:sz w:val="23"/>
          <w:szCs w:val="23"/>
        </w:rPr>
        <w:tab/>
      </w:r>
      <w:r w:rsidR="00A51B42">
        <w:rPr>
          <w:rFonts w:ascii="Arial" w:hAnsi="Arial" w:cs="Arial"/>
          <w:sz w:val="23"/>
          <w:szCs w:val="23"/>
        </w:rPr>
        <w:t xml:space="preserve">           </w:t>
      </w:r>
      <w:r w:rsidRPr="00861595">
        <w:rPr>
          <w:rFonts w:ascii="Arial" w:hAnsi="Arial" w:cs="Arial"/>
          <w:sz w:val="23"/>
          <w:szCs w:val="23"/>
        </w:rPr>
        <w:t>Ponente</w:t>
      </w:r>
    </w:p>
    <w:p w14:paraId="1D2F29DF" w14:textId="77777777" w:rsidR="00A51B42" w:rsidRDefault="00A51B42" w:rsidP="00A35FFC">
      <w:pPr>
        <w:pStyle w:val="Sinespaciado"/>
        <w:rPr>
          <w:rFonts w:ascii="Arial" w:hAnsi="Arial" w:cs="Arial"/>
          <w:sz w:val="23"/>
          <w:szCs w:val="23"/>
        </w:rPr>
      </w:pPr>
    </w:p>
    <w:p w14:paraId="35662090" w14:textId="77777777" w:rsidR="00A51B42" w:rsidRDefault="00A51B42" w:rsidP="00A35FFC">
      <w:pPr>
        <w:pStyle w:val="Sinespaciado"/>
        <w:rPr>
          <w:rFonts w:ascii="Arial" w:hAnsi="Arial" w:cs="Arial"/>
          <w:sz w:val="23"/>
          <w:szCs w:val="23"/>
        </w:rPr>
      </w:pPr>
    </w:p>
    <w:p w14:paraId="29FBF1E8" w14:textId="77777777" w:rsidR="00A51B42" w:rsidRDefault="00A51B42" w:rsidP="00A35FFC">
      <w:pPr>
        <w:pStyle w:val="Sinespaciado"/>
        <w:rPr>
          <w:rFonts w:ascii="Arial" w:hAnsi="Arial" w:cs="Arial"/>
          <w:sz w:val="23"/>
          <w:szCs w:val="23"/>
        </w:rPr>
      </w:pPr>
    </w:p>
    <w:p w14:paraId="417C1099" w14:textId="08B8A46D" w:rsidR="00A51B42" w:rsidRDefault="00A51B42" w:rsidP="00A35FFC">
      <w:pPr>
        <w:pStyle w:val="Sinespaciado"/>
        <w:rPr>
          <w:rFonts w:ascii="Arial" w:hAnsi="Arial" w:cs="Arial"/>
          <w:sz w:val="23"/>
          <w:szCs w:val="23"/>
        </w:rPr>
      </w:pPr>
      <w:bookmarkStart w:id="0" w:name="_GoBack"/>
      <w:bookmarkEnd w:id="0"/>
    </w:p>
    <w:p w14:paraId="4F9583B7" w14:textId="77777777" w:rsidR="00A51B42" w:rsidRDefault="00A51B42" w:rsidP="00A35FFC">
      <w:pPr>
        <w:pStyle w:val="Sinespaciado"/>
        <w:rPr>
          <w:rFonts w:ascii="Arial" w:hAnsi="Arial" w:cs="Arial"/>
          <w:sz w:val="23"/>
          <w:szCs w:val="23"/>
        </w:rPr>
      </w:pPr>
    </w:p>
    <w:p w14:paraId="35EADDEB" w14:textId="77777777" w:rsidR="00A51B42" w:rsidRDefault="00A51B42" w:rsidP="00A35FFC">
      <w:pPr>
        <w:pStyle w:val="Sinespaciado"/>
        <w:rPr>
          <w:rFonts w:ascii="Arial" w:hAnsi="Arial" w:cs="Arial"/>
          <w:sz w:val="23"/>
          <w:szCs w:val="23"/>
        </w:rPr>
      </w:pPr>
    </w:p>
    <w:p w14:paraId="0E50636E" w14:textId="77777777" w:rsidR="00A51B42" w:rsidRDefault="00A51B42" w:rsidP="00A35FFC">
      <w:pPr>
        <w:pStyle w:val="Sinespaciado"/>
        <w:rPr>
          <w:rFonts w:ascii="Arial" w:hAnsi="Arial" w:cs="Arial"/>
          <w:sz w:val="23"/>
          <w:szCs w:val="23"/>
        </w:rPr>
      </w:pPr>
    </w:p>
    <w:p w14:paraId="3D032B62" w14:textId="77777777" w:rsidR="00A51B42" w:rsidRDefault="00A51B42" w:rsidP="00A35FFC">
      <w:pPr>
        <w:pStyle w:val="Sinespaciado"/>
        <w:rPr>
          <w:rFonts w:ascii="Arial" w:hAnsi="Arial" w:cs="Arial"/>
          <w:sz w:val="23"/>
          <w:szCs w:val="23"/>
        </w:rPr>
      </w:pPr>
    </w:p>
    <w:p w14:paraId="3DA41FD3" w14:textId="77777777" w:rsidR="00A51B42" w:rsidRDefault="00A51B42" w:rsidP="00A51B42">
      <w:pPr>
        <w:pStyle w:val="Sinespaciado"/>
        <w:jc w:val="center"/>
        <w:rPr>
          <w:rFonts w:ascii="Arial" w:hAnsi="Arial" w:cs="Arial"/>
          <w:b/>
          <w:sz w:val="23"/>
          <w:szCs w:val="23"/>
        </w:rPr>
      </w:pPr>
      <w:r>
        <w:rPr>
          <w:rFonts w:ascii="Arial" w:hAnsi="Arial" w:cs="Arial"/>
          <w:b/>
          <w:sz w:val="23"/>
          <w:szCs w:val="23"/>
        </w:rPr>
        <w:t>Omar De Jesús Restrepo Correa</w:t>
      </w:r>
    </w:p>
    <w:p w14:paraId="5C65B798" w14:textId="77777777" w:rsidR="00A51B42" w:rsidRPr="00A51B42" w:rsidRDefault="00A51B42" w:rsidP="00A51B42">
      <w:pPr>
        <w:pStyle w:val="Sinespaciado"/>
        <w:jc w:val="center"/>
        <w:rPr>
          <w:rFonts w:ascii="Arial" w:hAnsi="Arial" w:cs="Arial"/>
        </w:rPr>
      </w:pPr>
      <w:r>
        <w:rPr>
          <w:rFonts w:ascii="Arial" w:hAnsi="Arial" w:cs="Arial"/>
          <w:sz w:val="23"/>
          <w:szCs w:val="23"/>
        </w:rPr>
        <w:t>Ponente</w:t>
      </w:r>
    </w:p>
    <w:sectPr w:rsidR="00A51B42" w:rsidRPr="00A51B42" w:rsidSect="00D64ED1">
      <w:headerReference w:type="default" r:id="rId8"/>
      <w:footerReference w:type="default" r:id="rId9"/>
      <w:pgSz w:w="12240" w:h="15840" w:code="1"/>
      <w:pgMar w:top="1871" w:right="1361" w:bottom="567" w:left="1588"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B7A62" w14:textId="77777777" w:rsidR="00794AC0" w:rsidRDefault="00794AC0" w:rsidP="001A75AA">
      <w:pPr>
        <w:spacing w:after="0" w:line="240" w:lineRule="auto"/>
      </w:pPr>
      <w:r>
        <w:separator/>
      </w:r>
    </w:p>
  </w:endnote>
  <w:endnote w:type="continuationSeparator" w:id="0">
    <w:p w14:paraId="36187E39" w14:textId="77777777" w:rsidR="00794AC0" w:rsidRDefault="00794AC0"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908B4" w14:textId="77777777" w:rsidR="00461A25" w:rsidRDefault="00461A25">
    <w:pPr>
      <w:pStyle w:val="Piedepgina"/>
      <w:jc w:val="right"/>
    </w:pPr>
  </w:p>
  <w:p w14:paraId="55CFD2D5"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8FF93" w14:textId="77777777" w:rsidR="00794AC0" w:rsidRDefault="00794AC0" w:rsidP="001A75AA">
      <w:pPr>
        <w:spacing w:after="0" w:line="240" w:lineRule="auto"/>
      </w:pPr>
      <w:r>
        <w:separator/>
      </w:r>
    </w:p>
  </w:footnote>
  <w:footnote w:type="continuationSeparator" w:id="0">
    <w:p w14:paraId="30B855AF" w14:textId="77777777" w:rsidR="00794AC0" w:rsidRDefault="00794AC0"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3AE47"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4E967F68" wp14:editId="7EA2888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7"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8"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4"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8"/>
  </w:num>
  <w:num w:numId="3">
    <w:abstractNumId w:val="4"/>
  </w:num>
  <w:num w:numId="4">
    <w:abstractNumId w:val="15"/>
  </w:num>
  <w:num w:numId="5">
    <w:abstractNumId w:val="0"/>
  </w:num>
  <w:num w:numId="6">
    <w:abstractNumId w:val="18"/>
  </w:num>
  <w:num w:numId="7">
    <w:abstractNumId w:val="34"/>
  </w:num>
  <w:num w:numId="8">
    <w:abstractNumId w:val="6"/>
  </w:num>
  <w:num w:numId="9">
    <w:abstractNumId w:val="5"/>
  </w:num>
  <w:num w:numId="10">
    <w:abstractNumId w:val="24"/>
  </w:num>
  <w:num w:numId="11">
    <w:abstractNumId w:val="31"/>
  </w:num>
  <w:num w:numId="12">
    <w:abstractNumId w:val="12"/>
  </w:num>
  <w:num w:numId="13">
    <w:abstractNumId w:val="8"/>
  </w:num>
  <w:num w:numId="14">
    <w:abstractNumId w:val="16"/>
  </w:num>
  <w:num w:numId="15">
    <w:abstractNumId w:val="11"/>
  </w:num>
  <w:num w:numId="16">
    <w:abstractNumId w:val="30"/>
  </w:num>
  <w:num w:numId="17">
    <w:abstractNumId w:val="21"/>
  </w:num>
  <w:num w:numId="18">
    <w:abstractNumId w:val="19"/>
  </w:num>
  <w:num w:numId="19">
    <w:abstractNumId w:val="23"/>
  </w:num>
  <w:num w:numId="20">
    <w:abstractNumId w:val="32"/>
  </w:num>
  <w:num w:numId="21">
    <w:abstractNumId w:val="2"/>
  </w:num>
  <w:num w:numId="22">
    <w:abstractNumId w:val="13"/>
  </w:num>
  <w:num w:numId="23">
    <w:abstractNumId w:val="7"/>
  </w:num>
  <w:num w:numId="24">
    <w:abstractNumId w:val="29"/>
  </w:num>
  <w:num w:numId="25">
    <w:abstractNumId w:val="14"/>
  </w:num>
  <w:num w:numId="26">
    <w:abstractNumId w:val="3"/>
  </w:num>
  <w:num w:numId="27">
    <w:abstractNumId w:val="1"/>
  </w:num>
  <w:num w:numId="28">
    <w:abstractNumId w:val="25"/>
  </w:num>
  <w:num w:numId="29">
    <w:abstractNumId w:val="9"/>
  </w:num>
  <w:num w:numId="30">
    <w:abstractNumId w:val="17"/>
  </w:num>
  <w:num w:numId="31">
    <w:abstractNumId w:val="10"/>
  </w:num>
  <w:num w:numId="32">
    <w:abstractNumId w:val="27"/>
  </w:num>
  <w:num w:numId="33">
    <w:abstractNumId w:val="22"/>
  </w:num>
  <w:num w:numId="34">
    <w:abstractNumId w:val="26"/>
  </w:num>
  <w:num w:numId="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9D3"/>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101CEA"/>
    <w:rsid w:val="00102759"/>
    <w:rsid w:val="001038E6"/>
    <w:rsid w:val="001104F2"/>
    <w:rsid w:val="00110B0B"/>
    <w:rsid w:val="00112E02"/>
    <w:rsid w:val="00113EB9"/>
    <w:rsid w:val="00122DC5"/>
    <w:rsid w:val="001234ED"/>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431F"/>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322E"/>
    <w:rsid w:val="005C46B5"/>
    <w:rsid w:val="005C6DC9"/>
    <w:rsid w:val="005D30B8"/>
    <w:rsid w:val="005D30D6"/>
    <w:rsid w:val="005D3575"/>
    <w:rsid w:val="005D4E38"/>
    <w:rsid w:val="005E12DE"/>
    <w:rsid w:val="005E46E7"/>
    <w:rsid w:val="005F2C9B"/>
    <w:rsid w:val="005F4DFF"/>
    <w:rsid w:val="0060416E"/>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87B8E"/>
    <w:rsid w:val="0079437A"/>
    <w:rsid w:val="00794AC0"/>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C4C7D"/>
    <w:rsid w:val="00BD15BA"/>
    <w:rsid w:val="00BD1ACD"/>
    <w:rsid w:val="00BD2462"/>
    <w:rsid w:val="00BD516F"/>
    <w:rsid w:val="00BD647E"/>
    <w:rsid w:val="00BE5C7C"/>
    <w:rsid w:val="00BF03AD"/>
    <w:rsid w:val="00BF2FDF"/>
    <w:rsid w:val="00BF5904"/>
    <w:rsid w:val="00BF7A2D"/>
    <w:rsid w:val="00C0363F"/>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30F9"/>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4DEB"/>
    <w:rsid w:val="00F87CE8"/>
    <w:rsid w:val="00F933F8"/>
    <w:rsid w:val="00FA4171"/>
    <w:rsid w:val="00FA4A39"/>
    <w:rsid w:val="00FB36DF"/>
    <w:rsid w:val="00FB61E4"/>
    <w:rsid w:val="00FD1D75"/>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8378D"/>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4DA4C-2AE7-480D-BFFB-AA2A6DF6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6800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Augusto Cardona</cp:lastModifiedBy>
  <cp:revision>3</cp:revision>
  <cp:lastPrinted>2021-06-16T22:34:00Z</cp:lastPrinted>
  <dcterms:created xsi:type="dcterms:W3CDTF">2021-06-18T14:20:00Z</dcterms:created>
  <dcterms:modified xsi:type="dcterms:W3CDTF">2021-06-21T16:46:00Z</dcterms:modified>
</cp:coreProperties>
</file>