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52C" w:rsidRDefault="00D3652C" w:rsidP="00CF4755">
      <w:pPr>
        <w:pStyle w:val="Sinespaciado"/>
        <w:jc w:val="center"/>
        <w:rPr>
          <w:rFonts w:ascii="Edwardian Script ITC" w:hAnsi="Edwardian Script ITC"/>
          <w:b/>
          <w:sz w:val="32"/>
          <w:szCs w:val="32"/>
        </w:rPr>
      </w:pPr>
    </w:p>
    <w:p w:rsidR="00973962" w:rsidRDefault="00973962" w:rsidP="00CF4755">
      <w:pPr>
        <w:pStyle w:val="Sinespaciado"/>
        <w:jc w:val="center"/>
        <w:rPr>
          <w:rFonts w:ascii="Edwardian Script ITC" w:hAnsi="Edwardian Script ITC"/>
          <w:b/>
          <w:sz w:val="32"/>
          <w:szCs w:val="32"/>
        </w:rPr>
      </w:pPr>
    </w:p>
    <w:p w:rsidR="002717D1" w:rsidRPr="00CF4755" w:rsidRDefault="002717D1" w:rsidP="00CF4755">
      <w:pPr>
        <w:pStyle w:val="Sinespaciado"/>
        <w:jc w:val="center"/>
        <w:rPr>
          <w:rFonts w:ascii="Edwardian Script ITC" w:hAnsi="Edwardian Script ITC"/>
          <w:b/>
          <w:sz w:val="32"/>
          <w:szCs w:val="32"/>
          <w:lang w:eastAsia="es-MX"/>
        </w:rPr>
      </w:pPr>
      <w:r w:rsidRPr="00CF4755">
        <w:rPr>
          <w:rFonts w:ascii="Edwardian Script ITC" w:hAnsi="Edwardian Script ITC"/>
          <w:b/>
          <w:sz w:val="32"/>
          <w:szCs w:val="32"/>
        </w:rPr>
        <w:t>Rama Legislativa del Poder Público</w:t>
      </w:r>
    </w:p>
    <w:p w:rsidR="002717D1" w:rsidRPr="00CF4755" w:rsidRDefault="002717D1" w:rsidP="00CF4755">
      <w:pPr>
        <w:pStyle w:val="Sinespaciado"/>
        <w:jc w:val="center"/>
        <w:rPr>
          <w:rFonts w:ascii="Edwardian Script ITC" w:hAnsi="Edwardian Script ITC"/>
          <w:b/>
          <w:sz w:val="32"/>
          <w:szCs w:val="32"/>
        </w:rPr>
      </w:pPr>
      <w:r w:rsidRPr="00CF4755">
        <w:rPr>
          <w:rFonts w:ascii="Edwardian Script ITC" w:hAnsi="Edwardian Script ITC"/>
          <w:b/>
          <w:sz w:val="32"/>
          <w:szCs w:val="32"/>
        </w:rPr>
        <w:t>Comisión Séptima Constitucional Permanente</w:t>
      </w:r>
    </w:p>
    <w:p w:rsidR="002717D1" w:rsidRPr="00CF4755" w:rsidRDefault="00DC4001" w:rsidP="00CF4755">
      <w:pPr>
        <w:pStyle w:val="Sinespaciado"/>
        <w:jc w:val="center"/>
        <w:rPr>
          <w:rFonts w:ascii="Edwardian Script ITC" w:hAnsi="Edwardian Script ITC"/>
          <w:b/>
          <w:sz w:val="32"/>
          <w:szCs w:val="32"/>
        </w:rPr>
      </w:pPr>
      <w:r w:rsidRPr="00CF4755">
        <w:rPr>
          <w:rFonts w:ascii="Edwardian Script ITC" w:hAnsi="Edwardian Script ITC"/>
          <w:b/>
          <w:sz w:val="32"/>
          <w:szCs w:val="32"/>
        </w:rPr>
        <w:t>Legislatura 2020-2021</w:t>
      </w:r>
    </w:p>
    <w:p w:rsidR="00A769D4" w:rsidRPr="00D3652C" w:rsidRDefault="00A769D4" w:rsidP="00CF4755">
      <w:pPr>
        <w:pStyle w:val="Sinespaciado"/>
        <w:jc w:val="center"/>
        <w:rPr>
          <w:rFonts w:ascii="Edwardian Script ITC" w:hAnsi="Edwardian Script ITC" w:cs="Arial"/>
          <w:b/>
          <w:sz w:val="18"/>
          <w:szCs w:val="18"/>
        </w:rPr>
      </w:pPr>
    </w:p>
    <w:p w:rsidR="000C53A5" w:rsidRPr="00980BFE" w:rsidRDefault="002717D1" w:rsidP="00980BFE">
      <w:pPr>
        <w:pStyle w:val="Sinespaciado"/>
        <w:jc w:val="both"/>
        <w:rPr>
          <w:rFonts w:ascii="Arial" w:hAnsi="Arial" w:cs="Arial"/>
          <w:b/>
        </w:rPr>
      </w:pPr>
      <w:r w:rsidRPr="00980BFE">
        <w:rPr>
          <w:rFonts w:ascii="Arial" w:hAnsi="Arial" w:cs="Arial"/>
          <w:b/>
          <w:bCs/>
        </w:rPr>
        <w:t>TEXTO DEFINITIVO APROBADO EN PRI</w:t>
      </w:r>
      <w:r w:rsidR="005D3575" w:rsidRPr="00980BFE">
        <w:rPr>
          <w:rFonts w:ascii="Arial" w:hAnsi="Arial" w:cs="Arial"/>
          <w:b/>
          <w:bCs/>
        </w:rPr>
        <w:t xml:space="preserve">MER DEBATE </w:t>
      </w:r>
      <w:r w:rsidR="007B03BB" w:rsidRPr="00980BFE">
        <w:rPr>
          <w:rFonts w:ascii="Arial" w:hAnsi="Arial" w:cs="Arial"/>
          <w:b/>
          <w:bCs/>
        </w:rPr>
        <w:t>DE</w:t>
      </w:r>
      <w:r w:rsidR="005D3575" w:rsidRPr="00980BFE">
        <w:rPr>
          <w:rFonts w:ascii="Arial" w:hAnsi="Arial" w:cs="Arial"/>
          <w:b/>
          <w:bCs/>
        </w:rPr>
        <w:t xml:space="preserve">L PROYECTO DE LEY </w:t>
      </w:r>
      <w:r w:rsidR="000C53A5" w:rsidRPr="00980BFE">
        <w:rPr>
          <w:rFonts w:ascii="Arial" w:hAnsi="Arial" w:cs="Arial"/>
          <w:b/>
        </w:rPr>
        <w:t>No. 450 DE 2020 CÁMARA “POR MEDIO DE LA CUAL SE ADICIONA UN NUMERAL AL ARTÍCULO 57 DEL CÓDIGO SUSTANTIVO DEL TRABAJO Y SE DICTAN OTRAS DISPOSICIONES”.</w:t>
      </w:r>
    </w:p>
    <w:p w:rsidR="00980BFE" w:rsidRDefault="00980BFE" w:rsidP="00980BFE">
      <w:pPr>
        <w:pStyle w:val="Sinespaciado"/>
        <w:jc w:val="both"/>
        <w:rPr>
          <w:rFonts w:ascii="Arial" w:hAnsi="Arial" w:cs="Arial"/>
        </w:rPr>
      </w:pPr>
    </w:p>
    <w:p w:rsidR="002717D1" w:rsidRPr="00980BFE" w:rsidRDefault="002717D1" w:rsidP="00980BFE">
      <w:pPr>
        <w:pStyle w:val="Sinespaciado"/>
        <w:jc w:val="center"/>
        <w:rPr>
          <w:rFonts w:ascii="Arial" w:hAnsi="Arial" w:cs="Arial"/>
        </w:rPr>
      </w:pPr>
      <w:r w:rsidRPr="00980BFE">
        <w:rPr>
          <w:rFonts w:ascii="Arial" w:hAnsi="Arial" w:cs="Arial"/>
        </w:rPr>
        <w:t xml:space="preserve">(Aprobado en la </w:t>
      </w:r>
      <w:r w:rsidR="006B757E" w:rsidRPr="00980BFE">
        <w:rPr>
          <w:rFonts w:ascii="Arial" w:hAnsi="Arial" w:cs="Arial"/>
        </w:rPr>
        <w:t>Sesión</w:t>
      </w:r>
      <w:r w:rsidR="00282D98" w:rsidRPr="00980BFE">
        <w:rPr>
          <w:rFonts w:ascii="Arial" w:hAnsi="Arial" w:cs="Arial"/>
        </w:rPr>
        <w:t xml:space="preserve"> virtual </w:t>
      </w:r>
      <w:r w:rsidRPr="00980BFE">
        <w:rPr>
          <w:rFonts w:ascii="Arial" w:hAnsi="Arial" w:cs="Arial"/>
        </w:rPr>
        <w:t>de</w:t>
      </w:r>
      <w:r w:rsidR="006B757E" w:rsidRPr="00980BFE">
        <w:rPr>
          <w:rFonts w:ascii="Arial" w:hAnsi="Arial" w:cs="Arial"/>
        </w:rPr>
        <w:t xml:space="preserve">l </w:t>
      </w:r>
      <w:r w:rsidR="000C53A5" w:rsidRPr="00980BFE">
        <w:rPr>
          <w:rFonts w:ascii="Arial" w:hAnsi="Arial" w:cs="Arial"/>
        </w:rPr>
        <w:t>25</w:t>
      </w:r>
      <w:r w:rsidRPr="00980BFE">
        <w:rPr>
          <w:rFonts w:ascii="Arial" w:hAnsi="Arial" w:cs="Arial"/>
        </w:rPr>
        <w:t xml:space="preserve"> de </w:t>
      </w:r>
      <w:r w:rsidR="006A5E49" w:rsidRPr="00980BFE">
        <w:rPr>
          <w:rFonts w:ascii="Arial" w:hAnsi="Arial" w:cs="Arial"/>
        </w:rPr>
        <w:t xml:space="preserve">marzo </w:t>
      </w:r>
      <w:r w:rsidRPr="00980BFE">
        <w:rPr>
          <w:rFonts w:ascii="Arial" w:hAnsi="Arial" w:cs="Arial"/>
        </w:rPr>
        <w:t>de 20</w:t>
      </w:r>
      <w:r w:rsidR="00282D98" w:rsidRPr="00980BFE">
        <w:rPr>
          <w:rFonts w:ascii="Arial" w:hAnsi="Arial" w:cs="Arial"/>
        </w:rPr>
        <w:t>2</w:t>
      </w:r>
      <w:r w:rsidR="006A5E49" w:rsidRPr="00980BFE">
        <w:rPr>
          <w:rFonts w:ascii="Arial" w:hAnsi="Arial" w:cs="Arial"/>
        </w:rPr>
        <w:t>1</w:t>
      </w:r>
      <w:r w:rsidR="00282D98" w:rsidRPr="00980BFE">
        <w:rPr>
          <w:rFonts w:ascii="Arial" w:hAnsi="Arial" w:cs="Arial"/>
        </w:rPr>
        <w:t>,</w:t>
      </w:r>
      <w:r w:rsidRPr="00980BFE">
        <w:rPr>
          <w:rFonts w:ascii="Arial" w:hAnsi="Arial" w:cs="Arial"/>
        </w:rPr>
        <w:t xml:space="preserve"> Comisión VII </w:t>
      </w:r>
      <w:r w:rsidR="00282D98" w:rsidRPr="00980BFE">
        <w:rPr>
          <w:rFonts w:ascii="Arial" w:hAnsi="Arial" w:cs="Arial"/>
        </w:rPr>
        <w:t xml:space="preserve">Constitucional Permanente </w:t>
      </w:r>
      <w:r w:rsidRPr="00980BFE">
        <w:rPr>
          <w:rFonts w:ascii="Arial" w:hAnsi="Arial" w:cs="Arial"/>
        </w:rPr>
        <w:t>de la H. Cámara de Representantes, Acta No.</w:t>
      </w:r>
      <w:r w:rsidR="006B757E" w:rsidRPr="00980BFE">
        <w:rPr>
          <w:rFonts w:ascii="Arial" w:hAnsi="Arial" w:cs="Arial"/>
        </w:rPr>
        <w:t xml:space="preserve"> </w:t>
      </w:r>
      <w:r w:rsidR="006A5E49" w:rsidRPr="00980BFE">
        <w:rPr>
          <w:rFonts w:ascii="Arial" w:hAnsi="Arial" w:cs="Arial"/>
        </w:rPr>
        <w:t>3</w:t>
      </w:r>
      <w:r w:rsidR="000C53A5" w:rsidRPr="00980BFE">
        <w:rPr>
          <w:rFonts w:ascii="Arial" w:hAnsi="Arial" w:cs="Arial"/>
        </w:rPr>
        <w:t>4</w:t>
      </w:r>
      <w:r w:rsidRPr="00980BFE">
        <w:rPr>
          <w:rFonts w:ascii="Arial" w:hAnsi="Arial" w:cs="Arial"/>
        </w:rPr>
        <w:t>)</w:t>
      </w:r>
    </w:p>
    <w:p w:rsidR="00E24232" w:rsidRPr="00980BFE" w:rsidRDefault="00E24232" w:rsidP="00980BFE">
      <w:pPr>
        <w:pStyle w:val="Sinespaciado"/>
        <w:jc w:val="both"/>
        <w:rPr>
          <w:rFonts w:ascii="Arial" w:hAnsi="Arial" w:cs="Arial"/>
        </w:rPr>
      </w:pPr>
    </w:p>
    <w:p w:rsidR="001C7B89" w:rsidRPr="00980BFE" w:rsidRDefault="001C7B89" w:rsidP="00980BFE">
      <w:pPr>
        <w:pStyle w:val="Sinespaciado"/>
        <w:jc w:val="center"/>
        <w:rPr>
          <w:rFonts w:ascii="Arial" w:hAnsi="Arial" w:cs="Arial"/>
          <w:b/>
        </w:rPr>
      </w:pPr>
      <w:r w:rsidRPr="00980BFE">
        <w:rPr>
          <w:rFonts w:ascii="Arial" w:hAnsi="Arial" w:cs="Arial"/>
          <w:b/>
        </w:rPr>
        <w:t>EL CONGRESO DE COLOMBIA</w:t>
      </w:r>
    </w:p>
    <w:p w:rsidR="00CE617B" w:rsidRPr="00980BFE" w:rsidRDefault="00CE617B" w:rsidP="00980BFE">
      <w:pPr>
        <w:pStyle w:val="Sinespaciado"/>
        <w:jc w:val="center"/>
        <w:rPr>
          <w:rFonts w:ascii="Arial" w:hAnsi="Arial" w:cs="Arial"/>
          <w:b/>
        </w:rPr>
      </w:pPr>
    </w:p>
    <w:p w:rsidR="00EA48F0" w:rsidRPr="00980BFE" w:rsidRDefault="00EA48F0" w:rsidP="00980BFE">
      <w:pPr>
        <w:pStyle w:val="Sinespaciado"/>
        <w:jc w:val="center"/>
        <w:rPr>
          <w:rFonts w:ascii="Arial" w:hAnsi="Arial" w:cs="Arial"/>
        </w:rPr>
      </w:pPr>
      <w:r w:rsidRPr="00980BFE">
        <w:rPr>
          <w:rFonts w:ascii="Arial" w:hAnsi="Arial" w:cs="Arial"/>
          <w:b/>
        </w:rPr>
        <w:t>DECRETA:</w:t>
      </w:r>
    </w:p>
    <w:p w:rsidR="00EA48F0" w:rsidRPr="00980BFE" w:rsidRDefault="00EA48F0" w:rsidP="00980BFE">
      <w:pPr>
        <w:pStyle w:val="Sinespaciado"/>
        <w:jc w:val="both"/>
        <w:rPr>
          <w:rFonts w:ascii="Arial" w:hAnsi="Arial" w:cs="Arial"/>
          <w:highlight w:val="yellow"/>
        </w:rPr>
      </w:pPr>
    </w:p>
    <w:p w:rsidR="000C53A5" w:rsidRPr="00980BFE" w:rsidRDefault="000C53A5" w:rsidP="00980BFE">
      <w:pPr>
        <w:pStyle w:val="Sinespaciado"/>
        <w:jc w:val="both"/>
        <w:rPr>
          <w:rFonts w:ascii="Arial" w:eastAsia="Arial" w:hAnsi="Arial" w:cs="Arial"/>
        </w:rPr>
      </w:pPr>
      <w:r w:rsidRPr="00980BFE">
        <w:rPr>
          <w:rFonts w:ascii="Arial" w:eastAsia="Arial" w:hAnsi="Arial" w:cs="Arial"/>
          <w:b/>
        </w:rPr>
        <w:t>ARTÍCULO 1º.</w:t>
      </w:r>
      <w:r w:rsidRPr="00980BFE">
        <w:rPr>
          <w:rFonts w:ascii="Arial" w:eastAsia="Arial" w:hAnsi="Arial" w:cs="Arial"/>
        </w:rPr>
        <w:t xml:space="preserve"> Adicionar un numeral al artículo 57 del Código Sustantivo del Trabajo, en los siguientes términos:</w:t>
      </w:r>
    </w:p>
    <w:p w:rsidR="00980BFE" w:rsidRDefault="00980BFE" w:rsidP="00980BFE">
      <w:pPr>
        <w:pStyle w:val="Sinespaciado"/>
        <w:jc w:val="both"/>
        <w:rPr>
          <w:rFonts w:ascii="Arial" w:eastAsia="Arial" w:hAnsi="Arial" w:cs="Arial"/>
        </w:rPr>
      </w:pPr>
    </w:p>
    <w:p w:rsidR="000C53A5" w:rsidRPr="00980BFE" w:rsidRDefault="000C53A5" w:rsidP="00980BFE">
      <w:pPr>
        <w:pStyle w:val="Sinespaciado"/>
        <w:jc w:val="both"/>
        <w:rPr>
          <w:rFonts w:ascii="Arial" w:eastAsia="Arial" w:hAnsi="Arial" w:cs="Arial"/>
        </w:rPr>
      </w:pPr>
      <w:r w:rsidRPr="00980BFE">
        <w:rPr>
          <w:rFonts w:ascii="Arial" w:eastAsia="Arial" w:hAnsi="Arial" w:cs="Arial"/>
        </w:rPr>
        <w:t>12. Conceder al trabajador, en caso de enfermedad en fase terminal de su cónyuge, compañera o compañero permanente o de un familiar hasta el grado segundo de consanguinidad, primero de afinidad y segundo civil, una licencia remunerada de cinco (5) días háb</w:t>
      </w:r>
      <w:r w:rsidR="00ED3D0E">
        <w:rPr>
          <w:rFonts w:ascii="Arial" w:eastAsia="Arial" w:hAnsi="Arial" w:cs="Arial"/>
        </w:rPr>
        <w:t>iles y tres (3) días hábiles</w:t>
      </w:r>
      <w:bookmarkStart w:id="0" w:name="_GoBack"/>
      <w:bookmarkEnd w:id="0"/>
      <w:r w:rsidRPr="00980BFE">
        <w:rPr>
          <w:rFonts w:ascii="Arial" w:eastAsia="Arial" w:hAnsi="Arial" w:cs="Arial"/>
        </w:rPr>
        <w:t xml:space="preserve"> no remunerados, cualquiera sea su modalidad de contratación o de vinculación laboral. Dicha licencia podrá extenderse por ocho (8) días hábiles adicionales que no serán remunerados, a menos que exista un acuerdo en otro sentido entre el empleador y empleado. La grave calamidad doméstica no incluye la licencia por enfermedad terminal de que trata este numeral. La licencia solo podrá ser concedida a un cotizante por familiar en estado terminal durante una única vez. </w:t>
      </w:r>
    </w:p>
    <w:p w:rsidR="00980BFE" w:rsidRDefault="00980BFE" w:rsidP="00980BFE">
      <w:pPr>
        <w:pStyle w:val="Sinespaciado"/>
        <w:jc w:val="both"/>
        <w:rPr>
          <w:rFonts w:ascii="Arial" w:eastAsia="Arial" w:hAnsi="Arial" w:cs="Arial"/>
        </w:rPr>
      </w:pPr>
    </w:p>
    <w:p w:rsidR="000C53A5" w:rsidRPr="00980BFE" w:rsidRDefault="000C53A5" w:rsidP="00980BFE">
      <w:pPr>
        <w:pStyle w:val="Sinespaciado"/>
        <w:jc w:val="both"/>
        <w:rPr>
          <w:rFonts w:ascii="Arial" w:eastAsia="Arial" w:hAnsi="Arial" w:cs="Arial"/>
        </w:rPr>
      </w:pPr>
      <w:r w:rsidRPr="00980BFE">
        <w:rPr>
          <w:rFonts w:ascii="Arial" w:eastAsia="Arial" w:hAnsi="Arial" w:cs="Arial"/>
        </w:rPr>
        <w:t>Para la procedencia de esta licencia el trabajador deberá haber cotizado como mínimo un período de cuatro (4) meses al sistema general de seguridad social en salud. La enfermedad en fase terminal deberá demostrarse mediante una certificación expedida por el médico tratante en donde se determine la enfermedad o condición patológica grave del paciente con la respectiva expectativa de vida, de conformidad con el artículo 2 de la Ley 1733 de 2014. Este último requisito también deberá cumplirse en el evento que se solicite la extensión de la licencia. La solicitud presentada por el trabajador deberá ser respondida en un máximo de cinco (5) días hábiles.</w:t>
      </w:r>
    </w:p>
    <w:p w:rsidR="00980BFE" w:rsidRDefault="00980BFE" w:rsidP="00980BFE">
      <w:pPr>
        <w:pStyle w:val="Sinespaciado"/>
        <w:jc w:val="both"/>
        <w:rPr>
          <w:rFonts w:ascii="Arial" w:eastAsia="Arial" w:hAnsi="Arial" w:cs="Arial"/>
        </w:rPr>
      </w:pPr>
    </w:p>
    <w:p w:rsidR="000C53A5" w:rsidRPr="00980BFE" w:rsidRDefault="000C53A5" w:rsidP="00980BFE">
      <w:pPr>
        <w:pStyle w:val="Sinespaciado"/>
        <w:jc w:val="both"/>
        <w:rPr>
          <w:rFonts w:ascii="Arial" w:eastAsia="Arial" w:hAnsi="Arial" w:cs="Arial"/>
        </w:rPr>
      </w:pPr>
      <w:r w:rsidRPr="00980BFE">
        <w:rPr>
          <w:rFonts w:ascii="Arial" w:eastAsia="Arial" w:hAnsi="Arial" w:cs="Arial"/>
        </w:rPr>
        <w:t xml:space="preserve">En caso que el trabajador tome la totalidad de los 8 días hábiles remunerados, la licencia por luto de la que trata el numeral 10 de este mismo artículo se reducirá a la mitad. </w:t>
      </w:r>
    </w:p>
    <w:p w:rsidR="00980BFE" w:rsidRDefault="00980BFE" w:rsidP="00980BFE">
      <w:pPr>
        <w:pStyle w:val="Sinespaciado"/>
        <w:jc w:val="both"/>
        <w:rPr>
          <w:rFonts w:ascii="Arial" w:eastAsia="Arial" w:hAnsi="Arial" w:cs="Arial"/>
          <w:b/>
        </w:rPr>
      </w:pPr>
    </w:p>
    <w:p w:rsidR="000C53A5" w:rsidRPr="00980BFE" w:rsidRDefault="000C53A5" w:rsidP="00980BFE">
      <w:pPr>
        <w:pStyle w:val="Sinespaciado"/>
        <w:jc w:val="both"/>
        <w:rPr>
          <w:rFonts w:ascii="Arial" w:eastAsia="Arial" w:hAnsi="Arial" w:cs="Arial"/>
        </w:rPr>
      </w:pPr>
      <w:r w:rsidRPr="00980BFE">
        <w:rPr>
          <w:rFonts w:ascii="Arial" w:eastAsia="Arial" w:hAnsi="Arial" w:cs="Arial"/>
          <w:b/>
        </w:rPr>
        <w:t>ARTÍCULO 2º.</w:t>
      </w:r>
      <w:r w:rsidRPr="00980BFE">
        <w:rPr>
          <w:rFonts w:ascii="Arial" w:eastAsia="Arial" w:hAnsi="Arial" w:cs="Arial"/>
        </w:rPr>
        <w:t xml:space="preserve"> Los contratistas que coticen como independientes al sistema de seguridad social en salud, tendrán derecho a la licencia a la que se refiere el numeral 12 del artículo 57 del Código Sustantivo del trabajo, caso en el cual el trabajador independiente deberá efectuar el cobro de esta prestación económica ante la EPS. </w:t>
      </w:r>
    </w:p>
    <w:p w:rsidR="00980BFE" w:rsidRPr="00980BFE" w:rsidRDefault="00980BFE" w:rsidP="00980BFE">
      <w:pPr>
        <w:pStyle w:val="Sinespaciado"/>
        <w:jc w:val="both"/>
        <w:rPr>
          <w:rFonts w:ascii="Arial" w:eastAsia="Arial" w:hAnsi="Arial" w:cs="Arial"/>
        </w:rPr>
      </w:pPr>
    </w:p>
    <w:p w:rsidR="000C53A5" w:rsidRPr="00980BFE" w:rsidRDefault="000C53A5" w:rsidP="00980BFE">
      <w:pPr>
        <w:pStyle w:val="Sinespaciado"/>
        <w:jc w:val="both"/>
        <w:rPr>
          <w:rFonts w:ascii="Arial" w:eastAsia="Arial" w:hAnsi="Arial" w:cs="Arial"/>
        </w:rPr>
      </w:pPr>
      <w:r w:rsidRPr="00980BFE">
        <w:rPr>
          <w:rFonts w:ascii="Arial" w:eastAsia="Arial" w:hAnsi="Arial" w:cs="Arial"/>
          <w:b/>
        </w:rPr>
        <w:t>ARTÍCULO 3º.</w:t>
      </w:r>
      <w:r w:rsidRPr="00980BFE">
        <w:rPr>
          <w:rFonts w:ascii="Arial" w:eastAsia="Arial" w:hAnsi="Arial" w:cs="Arial"/>
        </w:rPr>
        <w:t xml:space="preserve"> El Gobierno Nacional, a través de los Ministerios de Salud y Trabajo, en un término de seis (6) meses contado a partir de la expedición de la presente ley, regulará mediante decreto el procedimiento que deben seguir el empleador y el trabajador independiente para efectuar el cobro de esta prestación económica ante la EPS. </w:t>
      </w:r>
    </w:p>
    <w:p w:rsidR="00980BFE" w:rsidRDefault="00980BFE" w:rsidP="00980BFE">
      <w:pPr>
        <w:pStyle w:val="Sinespaciado"/>
        <w:jc w:val="both"/>
        <w:rPr>
          <w:rFonts w:ascii="Arial" w:eastAsia="Arial" w:hAnsi="Arial" w:cs="Arial"/>
        </w:rPr>
      </w:pPr>
    </w:p>
    <w:p w:rsidR="00973962" w:rsidRDefault="00973962" w:rsidP="00980BFE">
      <w:pPr>
        <w:pStyle w:val="Sinespaciado"/>
        <w:jc w:val="both"/>
        <w:rPr>
          <w:rFonts w:ascii="Arial" w:eastAsia="Arial" w:hAnsi="Arial" w:cs="Arial"/>
          <w:b/>
        </w:rPr>
      </w:pPr>
    </w:p>
    <w:p w:rsidR="000C53A5" w:rsidRDefault="000C53A5" w:rsidP="00980BFE">
      <w:pPr>
        <w:pStyle w:val="Sinespaciado"/>
        <w:jc w:val="both"/>
        <w:rPr>
          <w:rFonts w:eastAsia="Arial"/>
        </w:rPr>
      </w:pPr>
      <w:r w:rsidRPr="00980BFE">
        <w:rPr>
          <w:rFonts w:ascii="Arial" w:eastAsia="Arial" w:hAnsi="Arial" w:cs="Arial"/>
          <w:b/>
        </w:rPr>
        <w:t>ARTÍCULO 4º.</w:t>
      </w:r>
      <w:r w:rsidRPr="00980BFE">
        <w:rPr>
          <w:rFonts w:ascii="Arial" w:eastAsia="Arial" w:hAnsi="Arial" w:cs="Arial"/>
        </w:rPr>
        <w:t xml:space="preserve"> La presente ley rige a partir del momento de su publicación. </w:t>
      </w:r>
    </w:p>
    <w:p w:rsidR="00437400" w:rsidRDefault="00437400" w:rsidP="000D5488">
      <w:pPr>
        <w:pStyle w:val="Sinespaciado"/>
        <w:jc w:val="both"/>
        <w:rPr>
          <w:rFonts w:ascii="Arial" w:hAnsi="Arial" w:cs="Arial"/>
          <w:color w:val="000000"/>
        </w:rPr>
      </w:pPr>
    </w:p>
    <w:p w:rsidR="00787B8E" w:rsidRDefault="00787B8E" w:rsidP="000D5488">
      <w:pPr>
        <w:pStyle w:val="Sinespaciado"/>
        <w:jc w:val="both"/>
        <w:rPr>
          <w:rFonts w:ascii="Arial" w:hAnsi="Arial" w:cs="Arial"/>
          <w:color w:val="000000"/>
        </w:rPr>
      </w:pPr>
    </w:p>
    <w:p w:rsidR="00787B8E" w:rsidRDefault="00787B8E" w:rsidP="000D5488">
      <w:pPr>
        <w:pStyle w:val="Sinespaciado"/>
        <w:jc w:val="both"/>
        <w:rPr>
          <w:rFonts w:ascii="Arial" w:hAnsi="Arial" w:cs="Arial"/>
          <w:color w:val="000000"/>
        </w:rPr>
      </w:pPr>
    </w:p>
    <w:p w:rsidR="00973962" w:rsidRDefault="00973962" w:rsidP="00980BFE">
      <w:pPr>
        <w:pStyle w:val="Sinespaciado"/>
        <w:jc w:val="center"/>
        <w:rPr>
          <w:rFonts w:ascii="Arial" w:hAnsi="Arial" w:cs="Arial"/>
          <w:b/>
        </w:rPr>
      </w:pPr>
    </w:p>
    <w:p w:rsidR="000C53A5" w:rsidRPr="00980BFE" w:rsidRDefault="000C53A5" w:rsidP="00980BFE">
      <w:pPr>
        <w:pStyle w:val="Sinespaciado"/>
        <w:jc w:val="center"/>
        <w:rPr>
          <w:rFonts w:ascii="Arial" w:hAnsi="Arial" w:cs="Arial"/>
          <w:b/>
        </w:rPr>
      </w:pPr>
      <w:r w:rsidRPr="00980BFE">
        <w:rPr>
          <w:rFonts w:ascii="Arial" w:hAnsi="Arial" w:cs="Arial"/>
          <w:b/>
        </w:rPr>
        <w:t>JORGE ENRIQUE BENEDETTI MARTELO</w:t>
      </w:r>
    </w:p>
    <w:p w:rsidR="000C53A5" w:rsidRPr="00980BFE" w:rsidRDefault="000C53A5" w:rsidP="00980BFE">
      <w:pPr>
        <w:pStyle w:val="Sinespaciado"/>
        <w:jc w:val="center"/>
        <w:rPr>
          <w:rFonts w:ascii="Arial" w:hAnsi="Arial" w:cs="Arial"/>
        </w:rPr>
      </w:pPr>
      <w:r w:rsidRPr="00980BFE">
        <w:rPr>
          <w:rFonts w:ascii="Arial" w:hAnsi="Arial" w:cs="Arial"/>
        </w:rPr>
        <w:t>Representante a la Cámara</w:t>
      </w:r>
    </w:p>
    <w:p w:rsidR="00E321F6" w:rsidRDefault="00E321F6" w:rsidP="00980BFE">
      <w:pPr>
        <w:pStyle w:val="Sinespaciado"/>
        <w:jc w:val="center"/>
        <w:rPr>
          <w:rFonts w:ascii="Arial" w:hAnsi="Arial" w:cs="Arial"/>
        </w:rPr>
      </w:pPr>
    </w:p>
    <w:p w:rsidR="00980BFE" w:rsidRDefault="00980BFE" w:rsidP="00980BFE">
      <w:pPr>
        <w:pStyle w:val="Sinespaciado"/>
        <w:jc w:val="center"/>
        <w:rPr>
          <w:rFonts w:ascii="Arial" w:hAnsi="Arial" w:cs="Arial"/>
        </w:rPr>
      </w:pPr>
    </w:p>
    <w:p w:rsidR="00980BFE" w:rsidRPr="00980BFE" w:rsidRDefault="00980BFE" w:rsidP="00980BFE">
      <w:pPr>
        <w:pStyle w:val="Sinespaciado"/>
        <w:jc w:val="center"/>
        <w:rPr>
          <w:rFonts w:ascii="Arial" w:hAnsi="Arial" w:cs="Arial"/>
        </w:rPr>
      </w:pPr>
    </w:p>
    <w:p w:rsidR="00E321F6" w:rsidRPr="00980BFE" w:rsidRDefault="00E321F6" w:rsidP="00980BFE">
      <w:pPr>
        <w:pStyle w:val="Sinespaciado"/>
        <w:jc w:val="center"/>
        <w:rPr>
          <w:rFonts w:ascii="Arial" w:hAnsi="Arial" w:cs="Arial"/>
        </w:rPr>
      </w:pPr>
    </w:p>
    <w:p w:rsidR="00E321F6" w:rsidRPr="00980BFE" w:rsidRDefault="00E321F6" w:rsidP="00980BFE">
      <w:pPr>
        <w:pStyle w:val="Sinespaciado"/>
        <w:jc w:val="center"/>
        <w:rPr>
          <w:rFonts w:ascii="Arial" w:hAnsi="Arial" w:cs="Arial"/>
          <w:b/>
        </w:rPr>
      </w:pPr>
      <w:r w:rsidRPr="00980BFE">
        <w:rPr>
          <w:rFonts w:ascii="Arial" w:hAnsi="Arial" w:cs="Arial"/>
          <w:b/>
        </w:rPr>
        <w:t xml:space="preserve">CARLOS EDUARDO ACOSTA LOZANO </w:t>
      </w:r>
      <w:r w:rsidRPr="00980BFE">
        <w:rPr>
          <w:rFonts w:ascii="Arial" w:hAnsi="Arial" w:cs="Arial"/>
          <w:b/>
        </w:rPr>
        <w:tab/>
      </w:r>
      <w:r w:rsidRPr="00980BFE">
        <w:rPr>
          <w:rFonts w:ascii="Arial" w:hAnsi="Arial" w:cs="Arial"/>
          <w:b/>
        </w:rPr>
        <w:tab/>
        <w:t>JAIRO REINALDO CALA SUÁREZ</w:t>
      </w:r>
    </w:p>
    <w:p w:rsidR="00787B8E" w:rsidRPr="00980BFE" w:rsidRDefault="00E321F6" w:rsidP="00980BFE">
      <w:pPr>
        <w:pStyle w:val="Sinespaciado"/>
        <w:jc w:val="center"/>
        <w:rPr>
          <w:rFonts w:ascii="Arial" w:hAnsi="Arial" w:cs="Arial"/>
        </w:rPr>
      </w:pPr>
      <w:r w:rsidRPr="00980BFE">
        <w:rPr>
          <w:rFonts w:ascii="Arial" w:hAnsi="Arial" w:cs="Arial"/>
        </w:rPr>
        <w:t xml:space="preserve">Representante a la Cámara </w:t>
      </w:r>
      <w:r w:rsidRPr="00980BFE">
        <w:rPr>
          <w:rFonts w:ascii="Arial" w:hAnsi="Arial" w:cs="Arial"/>
        </w:rPr>
        <w:tab/>
      </w:r>
      <w:r w:rsidRPr="00980BFE">
        <w:rPr>
          <w:rFonts w:ascii="Arial" w:hAnsi="Arial" w:cs="Arial"/>
        </w:rPr>
        <w:tab/>
      </w:r>
      <w:r w:rsidRPr="00980BFE">
        <w:rPr>
          <w:rFonts w:ascii="Arial" w:hAnsi="Arial" w:cs="Arial"/>
        </w:rPr>
        <w:tab/>
      </w:r>
      <w:r w:rsidRPr="00980BFE">
        <w:rPr>
          <w:rFonts w:ascii="Arial" w:hAnsi="Arial" w:cs="Arial"/>
        </w:rPr>
        <w:tab/>
        <w:t>Representante a la Cámara</w:t>
      </w:r>
    </w:p>
    <w:sectPr w:rsidR="00787B8E" w:rsidRPr="00980BFE" w:rsidSect="00973962">
      <w:headerReference w:type="default" r:id="rId8"/>
      <w:footerReference w:type="default" r:id="rId9"/>
      <w:pgSz w:w="12240" w:h="15840" w:code="1"/>
      <w:pgMar w:top="1247" w:right="1361" w:bottom="567" w:left="158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2F7" w:rsidRDefault="00E222F7" w:rsidP="001A75AA">
      <w:pPr>
        <w:spacing w:after="0" w:line="240" w:lineRule="auto"/>
      </w:pPr>
      <w:r>
        <w:separator/>
      </w:r>
    </w:p>
  </w:endnote>
  <w:endnote w:type="continuationSeparator" w:id="0">
    <w:p w:rsidR="00E222F7" w:rsidRDefault="00E222F7"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A25" w:rsidRDefault="00461A25">
    <w:pPr>
      <w:pStyle w:val="Piedepgina"/>
      <w:jc w:val="right"/>
    </w:pPr>
  </w:p>
  <w:p w:rsidR="00461A25" w:rsidRDefault="00461A2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2F7" w:rsidRDefault="00E222F7" w:rsidP="001A75AA">
      <w:pPr>
        <w:spacing w:after="0" w:line="240" w:lineRule="auto"/>
      </w:pPr>
      <w:r>
        <w:separator/>
      </w:r>
    </w:p>
  </w:footnote>
  <w:footnote w:type="continuationSeparator" w:id="0">
    <w:p w:rsidR="00E222F7" w:rsidRDefault="00E222F7" w:rsidP="001A7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A25" w:rsidRDefault="00461A25">
    <w:pPr>
      <w:pStyle w:val="Encabezado"/>
    </w:pPr>
    <w:r>
      <w:rPr>
        <w:noProof/>
        <w:lang w:eastAsia="es-CO"/>
      </w:rPr>
      <w:drawing>
        <wp:anchor distT="0" distB="0" distL="114300" distR="114300" simplePos="0" relativeHeight="251658240" behindDoc="0" locked="0" layoutInCell="1" allowOverlap="1" wp14:anchorId="4E53F7A2" wp14:editId="064FEF07">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1349"/>
    <w:multiLevelType w:val="hybridMultilevel"/>
    <w:tmpl w:val="F6B879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6D3C0D"/>
    <w:multiLevelType w:val="hybridMultilevel"/>
    <w:tmpl w:val="F3D4A0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9095FC3"/>
    <w:multiLevelType w:val="hybridMultilevel"/>
    <w:tmpl w:val="6A547166"/>
    <w:lvl w:ilvl="0" w:tplc="E29AD9F4">
      <w:start w:val="1"/>
      <w:numFmt w:val="decimal"/>
      <w:lvlText w:val="%1."/>
      <w:lvlJc w:val="left"/>
      <w:pPr>
        <w:ind w:left="420" w:hanging="360"/>
      </w:pPr>
      <w:rPr>
        <w:rFonts w:hint="default"/>
        <w:b w:val="0"/>
        <w:i w:val="0"/>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 w15:restartNumberingAfterBreak="0">
    <w:nsid w:val="0C582C73"/>
    <w:multiLevelType w:val="hybridMultilevel"/>
    <w:tmpl w:val="F40054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D6D377A"/>
    <w:multiLevelType w:val="hybridMultilevel"/>
    <w:tmpl w:val="8E20F2E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26967BC"/>
    <w:multiLevelType w:val="hybridMultilevel"/>
    <w:tmpl w:val="E278ADF4"/>
    <w:lvl w:ilvl="0" w:tplc="C736EB78">
      <w:start w:val="1"/>
      <w:numFmt w:val="decimal"/>
      <w:lvlText w:val="%1."/>
      <w:lvlJc w:val="left"/>
      <w:pPr>
        <w:ind w:left="1080" w:hanging="360"/>
      </w:pPr>
      <w:rPr>
        <w:rFonts w:hint="default"/>
        <w:b/>
        <w:u w:val="single"/>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19DE0240"/>
    <w:multiLevelType w:val="hybridMultilevel"/>
    <w:tmpl w:val="B11E45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C952CEA"/>
    <w:multiLevelType w:val="hybridMultilevel"/>
    <w:tmpl w:val="9C6091F8"/>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2473660"/>
    <w:multiLevelType w:val="hybridMultilevel"/>
    <w:tmpl w:val="8AB010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3984003"/>
    <w:multiLevelType w:val="hybridMultilevel"/>
    <w:tmpl w:val="D95C5F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4AD4A3B"/>
    <w:multiLevelType w:val="hybridMultilevel"/>
    <w:tmpl w:val="DD909BD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86A1FBF"/>
    <w:multiLevelType w:val="hybridMultilevel"/>
    <w:tmpl w:val="3D961F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1205069"/>
    <w:multiLevelType w:val="hybridMultilevel"/>
    <w:tmpl w:val="B2760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5BF2182"/>
    <w:multiLevelType w:val="hybridMultilevel"/>
    <w:tmpl w:val="B2342CC0"/>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B4E5C3D"/>
    <w:multiLevelType w:val="hybridMultilevel"/>
    <w:tmpl w:val="9DEAC56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C58423B"/>
    <w:multiLevelType w:val="hybridMultilevel"/>
    <w:tmpl w:val="D0CCA7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CD900BC"/>
    <w:multiLevelType w:val="hybridMultilevel"/>
    <w:tmpl w:val="B16863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3194DF7"/>
    <w:multiLevelType w:val="hybridMultilevel"/>
    <w:tmpl w:val="A27AB4F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37C2A78"/>
    <w:multiLevelType w:val="hybridMultilevel"/>
    <w:tmpl w:val="3E14D3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6126C74"/>
    <w:multiLevelType w:val="hybridMultilevel"/>
    <w:tmpl w:val="0BA069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7F247EC"/>
    <w:multiLevelType w:val="hybridMultilevel"/>
    <w:tmpl w:val="59523B8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C6D426F"/>
    <w:multiLevelType w:val="hybridMultilevel"/>
    <w:tmpl w:val="8C18F1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3900E40"/>
    <w:multiLevelType w:val="hybridMultilevel"/>
    <w:tmpl w:val="1D36FC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55268B7"/>
    <w:multiLevelType w:val="hybridMultilevel"/>
    <w:tmpl w:val="F516FA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B1635E6"/>
    <w:multiLevelType w:val="hybridMultilevel"/>
    <w:tmpl w:val="E76006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2FE751C"/>
    <w:multiLevelType w:val="hybridMultilevel"/>
    <w:tmpl w:val="FBB610D0"/>
    <w:lvl w:ilvl="0" w:tplc="240A0017">
      <w:start w:val="1"/>
      <w:numFmt w:val="lowerLetter"/>
      <w:lvlText w:val="%1)"/>
      <w:lvlJc w:val="left"/>
      <w:pPr>
        <w:ind w:left="720" w:hanging="360"/>
      </w:pPr>
    </w:lvl>
    <w:lvl w:ilvl="1" w:tplc="3D786E38">
      <w:start w:val="1"/>
      <w:numFmt w:val="lowerLetter"/>
      <w:lvlText w:val="%2."/>
      <w:lvlJc w:val="left"/>
      <w:pPr>
        <w:ind w:left="1440" w:hanging="360"/>
      </w:pPr>
      <w:rPr>
        <w:rFonts w:eastAsia="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4056772"/>
    <w:multiLevelType w:val="multilevel"/>
    <w:tmpl w:val="E828C8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AAE65BF"/>
    <w:multiLevelType w:val="hybridMultilevel"/>
    <w:tmpl w:val="21A624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4F65510"/>
    <w:multiLevelType w:val="hybridMultilevel"/>
    <w:tmpl w:val="2BB62B2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4F76DEA"/>
    <w:multiLevelType w:val="hybridMultilevel"/>
    <w:tmpl w:val="14566958"/>
    <w:lvl w:ilvl="0" w:tplc="AD6815A8">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A876279"/>
    <w:multiLevelType w:val="hybridMultilevel"/>
    <w:tmpl w:val="2A263E94"/>
    <w:lvl w:ilvl="0" w:tplc="76A4E7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0"/>
  </w:num>
  <w:num w:numId="2">
    <w:abstractNumId w:val="25"/>
  </w:num>
  <w:num w:numId="3">
    <w:abstractNumId w:val="4"/>
  </w:num>
  <w:num w:numId="4">
    <w:abstractNumId w:val="15"/>
  </w:num>
  <w:num w:numId="5">
    <w:abstractNumId w:val="0"/>
  </w:num>
  <w:num w:numId="6">
    <w:abstractNumId w:val="18"/>
  </w:num>
  <w:num w:numId="7">
    <w:abstractNumId w:val="30"/>
  </w:num>
  <w:num w:numId="8">
    <w:abstractNumId w:val="6"/>
  </w:num>
  <w:num w:numId="9">
    <w:abstractNumId w:val="5"/>
  </w:num>
  <w:num w:numId="10">
    <w:abstractNumId w:val="23"/>
  </w:num>
  <w:num w:numId="11">
    <w:abstractNumId w:val="28"/>
  </w:num>
  <w:num w:numId="12">
    <w:abstractNumId w:val="12"/>
  </w:num>
  <w:num w:numId="13">
    <w:abstractNumId w:val="8"/>
  </w:num>
  <w:num w:numId="14">
    <w:abstractNumId w:val="16"/>
  </w:num>
  <w:num w:numId="15">
    <w:abstractNumId w:val="11"/>
  </w:num>
  <w:num w:numId="16">
    <w:abstractNumId w:val="27"/>
  </w:num>
  <w:num w:numId="17">
    <w:abstractNumId w:val="21"/>
  </w:num>
  <w:num w:numId="18">
    <w:abstractNumId w:val="19"/>
  </w:num>
  <w:num w:numId="19">
    <w:abstractNumId w:val="22"/>
  </w:num>
  <w:num w:numId="20">
    <w:abstractNumId w:val="29"/>
  </w:num>
  <w:num w:numId="21">
    <w:abstractNumId w:val="2"/>
  </w:num>
  <w:num w:numId="22">
    <w:abstractNumId w:val="13"/>
  </w:num>
  <w:num w:numId="23">
    <w:abstractNumId w:val="7"/>
  </w:num>
  <w:num w:numId="24">
    <w:abstractNumId w:val="26"/>
  </w:num>
  <w:num w:numId="25">
    <w:abstractNumId w:val="14"/>
  </w:num>
  <w:num w:numId="26">
    <w:abstractNumId w:val="3"/>
  </w:num>
  <w:num w:numId="27">
    <w:abstractNumId w:val="1"/>
  </w:num>
  <w:num w:numId="28">
    <w:abstractNumId w:val="24"/>
  </w:num>
  <w:num w:numId="29">
    <w:abstractNumId w:val="9"/>
  </w:num>
  <w:num w:numId="30">
    <w:abstractNumId w:val="17"/>
  </w:num>
  <w:num w:numId="3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7793"/>
    <w:rsid w:val="00021E24"/>
    <w:rsid w:val="00021ED0"/>
    <w:rsid w:val="0002559F"/>
    <w:rsid w:val="00026637"/>
    <w:rsid w:val="00027A7C"/>
    <w:rsid w:val="00032714"/>
    <w:rsid w:val="00044901"/>
    <w:rsid w:val="00045135"/>
    <w:rsid w:val="00047FB1"/>
    <w:rsid w:val="00050B7F"/>
    <w:rsid w:val="000512BC"/>
    <w:rsid w:val="00052081"/>
    <w:rsid w:val="00053857"/>
    <w:rsid w:val="0005764D"/>
    <w:rsid w:val="00061172"/>
    <w:rsid w:val="00062D9C"/>
    <w:rsid w:val="00063138"/>
    <w:rsid w:val="0006405F"/>
    <w:rsid w:val="00065EC1"/>
    <w:rsid w:val="00075E9A"/>
    <w:rsid w:val="00080475"/>
    <w:rsid w:val="000850AF"/>
    <w:rsid w:val="00087E7C"/>
    <w:rsid w:val="000911A5"/>
    <w:rsid w:val="00091304"/>
    <w:rsid w:val="00091500"/>
    <w:rsid w:val="00093284"/>
    <w:rsid w:val="000958D4"/>
    <w:rsid w:val="000971B7"/>
    <w:rsid w:val="000A3D97"/>
    <w:rsid w:val="000B047D"/>
    <w:rsid w:val="000B2847"/>
    <w:rsid w:val="000B41A9"/>
    <w:rsid w:val="000B5E53"/>
    <w:rsid w:val="000B7E47"/>
    <w:rsid w:val="000C53A5"/>
    <w:rsid w:val="000C69AC"/>
    <w:rsid w:val="000D2E8E"/>
    <w:rsid w:val="000D5488"/>
    <w:rsid w:val="000E511E"/>
    <w:rsid w:val="00101CEA"/>
    <w:rsid w:val="00102759"/>
    <w:rsid w:val="001038E6"/>
    <w:rsid w:val="001104F2"/>
    <w:rsid w:val="00110B0B"/>
    <w:rsid w:val="00113EB9"/>
    <w:rsid w:val="00122DC5"/>
    <w:rsid w:val="001234ED"/>
    <w:rsid w:val="00124E4A"/>
    <w:rsid w:val="0012725A"/>
    <w:rsid w:val="0013482D"/>
    <w:rsid w:val="0014237A"/>
    <w:rsid w:val="00145B72"/>
    <w:rsid w:val="00151008"/>
    <w:rsid w:val="00153C8A"/>
    <w:rsid w:val="00155006"/>
    <w:rsid w:val="0015569A"/>
    <w:rsid w:val="0015635A"/>
    <w:rsid w:val="0016267E"/>
    <w:rsid w:val="00166919"/>
    <w:rsid w:val="00170A3E"/>
    <w:rsid w:val="00176D9E"/>
    <w:rsid w:val="0017734E"/>
    <w:rsid w:val="001858C5"/>
    <w:rsid w:val="0018610E"/>
    <w:rsid w:val="00193FCF"/>
    <w:rsid w:val="001A0BCD"/>
    <w:rsid w:val="001A224E"/>
    <w:rsid w:val="001A5423"/>
    <w:rsid w:val="001A671F"/>
    <w:rsid w:val="001A71EF"/>
    <w:rsid w:val="001A75AA"/>
    <w:rsid w:val="001B1EBA"/>
    <w:rsid w:val="001B749C"/>
    <w:rsid w:val="001C239C"/>
    <w:rsid w:val="001C7B89"/>
    <w:rsid w:val="001D6579"/>
    <w:rsid w:val="001D7E11"/>
    <w:rsid w:val="001E27BF"/>
    <w:rsid w:val="001F0B99"/>
    <w:rsid w:val="00200519"/>
    <w:rsid w:val="00201497"/>
    <w:rsid w:val="00203ACE"/>
    <w:rsid w:val="00204D6B"/>
    <w:rsid w:val="00207968"/>
    <w:rsid w:val="002119E3"/>
    <w:rsid w:val="002126FF"/>
    <w:rsid w:val="0021331D"/>
    <w:rsid w:val="002147E9"/>
    <w:rsid w:val="00214ECB"/>
    <w:rsid w:val="0021617B"/>
    <w:rsid w:val="00220303"/>
    <w:rsid w:val="002213B6"/>
    <w:rsid w:val="00221B16"/>
    <w:rsid w:val="002247B2"/>
    <w:rsid w:val="00224B82"/>
    <w:rsid w:val="00230617"/>
    <w:rsid w:val="00231796"/>
    <w:rsid w:val="0023355F"/>
    <w:rsid w:val="002363A8"/>
    <w:rsid w:val="0023738E"/>
    <w:rsid w:val="00247B5D"/>
    <w:rsid w:val="002539DF"/>
    <w:rsid w:val="00260176"/>
    <w:rsid w:val="00262587"/>
    <w:rsid w:val="0026283E"/>
    <w:rsid w:val="002715BD"/>
    <w:rsid w:val="002717D1"/>
    <w:rsid w:val="00273CDE"/>
    <w:rsid w:val="00273FD2"/>
    <w:rsid w:val="00276D9F"/>
    <w:rsid w:val="00282C9B"/>
    <w:rsid w:val="00282D98"/>
    <w:rsid w:val="0028641D"/>
    <w:rsid w:val="002925C4"/>
    <w:rsid w:val="00295486"/>
    <w:rsid w:val="00297711"/>
    <w:rsid w:val="002A1867"/>
    <w:rsid w:val="002A37AF"/>
    <w:rsid w:val="002A42AF"/>
    <w:rsid w:val="002A452B"/>
    <w:rsid w:val="002B0710"/>
    <w:rsid w:val="002B3498"/>
    <w:rsid w:val="002C2ED1"/>
    <w:rsid w:val="002C4D01"/>
    <w:rsid w:val="002D21E8"/>
    <w:rsid w:val="002D7ECC"/>
    <w:rsid w:val="002E4DA2"/>
    <w:rsid w:val="002E5D0F"/>
    <w:rsid w:val="002F5FB4"/>
    <w:rsid w:val="002F7D2B"/>
    <w:rsid w:val="00305108"/>
    <w:rsid w:val="003124F4"/>
    <w:rsid w:val="0031513C"/>
    <w:rsid w:val="0032258F"/>
    <w:rsid w:val="0034020B"/>
    <w:rsid w:val="00341B2A"/>
    <w:rsid w:val="003454EC"/>
    <w:rsid w:val="00345666"/>
    <w:rsid w:val="00353CE9"/>
    <w:rsid w:val="00357F79"/>
    <w:rsid w:val="00357FF3"/>
    <w:rsid w:val="00360ABC"/>
    <w:rsid w:val="00361F45"/>
    <w:rsid w:val="00364C76"/>
    <w:rsid w:val="003725E7"/>
    <w:rsid w:val="00373397"/>
    <w:rsid w:val="003765E4"/>
    <w:rsid w:val="00383C8B"/>
    <w:rsid w:val="00391812"/>
    <w:rsid w:val="003A01C5"/>
    <w:rsid w:val="003A26FB"/>
    <w:rsid w:val="003A4DEC"/>
    <w:rsid w:val="003A6AE5"/>
    <w:rsid w:val="003B0F5C"/>
    <w:rsid w:val="003B2C8F"/>
    <w:rsid w:val="003B359B"/>
    <w:rsid w:val="003B3EBB"/>
    <w:rsid w:val="003B50C1"/>
    <w:rsid w:val="003C0DF5"/>
    <w:rsid w:val="003C2A93"/>
    <w:rsid w:val="003C3E07"/>
    <w:rsid w:val="003D161F"/>
    <w:rsid w:val="003D1A97"/>
    <w:rsid w:val="003D3D21"/>
    <w:rsid w:val="003D7516"/>
    <w:rsid w:val="003D7EC1"/>
    <w:rsid w:val="003E193F"/>
    <w:rsid w:val="003E215A"/>
    <w:rsid w:val="003E3BD9"/>
    <w:rsid w:val="003E4343"/>
    <w:rsid w:val="003E5F08"/>
    <w:rsid w:val="003F0BA6"/>
    <w:rsid w:val="003F262C"/>
    <w:rsid w:val="003F43C3"/>
    <w:rsid w:val="003F538E"/>
    <w:rsid w:val="00400978"/>
    <w:rsid w:val="00402816"/>
    <w:rsid w:val="00403495"/>
    <w:rsid w:val="0040798F"/>
    <w:rsid w:val="00414583"/>
    <w:rsid w:val="004201B0"/>
    <w:rsid w:val="004229F1"/>
    <w:rsid w:val="004239FC"/>
    <w:rsid w:val="00427AA0"/>
    <w:rsid w:val="00434121"/>
    <w:rsid w:val="00434D29"/>
    <w:rsid w:val="0043534F"/>
    <w:rsid w:val="00435828"/>
    <w:rsid w:val="004369F9"/>
    <w:rsid w:val="00437400"/>
    <w:rsid w:val="00441109"/>
    <w:rsid w:val="004431E9"/>
    <w:rsid w:val="00445302"/>
    <w:rsid w:val="004462C8"/>
    <w:rsid w:val="00447E4E"/>
    <w:rsid w:val="00460A7A"/>
    <w:rsid w:val="00461494"/>
    <w:rsid w:val="00461A25"/>
    <w:rsid w:val="00465610"/>
    <w:rsid w:val="00465953"/>
    <w:rsid w:val="004704C6"/>
    <w:rsid w:val="00470B1E"/>
    <w:rsid w:val="0047227F"/>
    <w:rsid w:val="00476F8D"/>
    <w:rsid w:val="00480F35"/>
    <w:rsid w:val="00480FB5"/>
    <w:rsid w:val="0048114C"/>
    <w:rsid w:val="00484FBF"/>
    <w:rsid w:val="0048518F"/>
    <w:rsid w:val="00487799"/>
    <w:rsid w:val="00494A18"/>
    <w:rsid w:val="004A1D04"/>
    <w:rsid w:val="004A2006"/>
    <w:rsid w:val="004A4C6F"/>
    <w:rsid w:val="004B0683"/>
    <w:rsid w:val="004B1160"/>
    <w:rsid w:val="004B4719"/>
    <w:rsid w:val="004B47F9"/>
    <w:rsid w:val="004B5149"/>
    <w:rsid w:val="004B7885"/>
    <w:rsid w:val="004C3501"/>
    <w:rsid w:val="004C50F6"/>
    <w:rsid w:val="004E04C3"/>
    <w:rsid w:val="004E674B"/>
    <w:rsid w:val="004E71FD"/>
    <w:rsid w:val="004E7DF6"/>
    <w:rsid w:val="004F1CE6"/>
    <w:rsid w:val="004F215A"/>
    <w:rsid w:val="004F4B33"/>
    <w:rsid w:val="0051179B"/>
    <w:rsid w:val="00513432"/>
    <w:rsid w:val="005175EF"/>
    <w:rsid w:val="00523669"/>
    <w:rsid w:val="005265D3"/>
    <w:rsid w:val="00527551"/>
    <w:rsid w:val="005301F9"/>
    <w:rsid w:val="00533418"/>
    <w:rsid w:val="0054196F"/>
    <w:rsid w:val="00544B3B"/>
    <w:rsid w:val="00544B41"/>
    <w:rsid w:val="005473D7"/>
    <w:rsid w:val="00553452"/>
    <w:rsid w:val="0055369D"/>
    <w:rsid w:val="0055410E"/>
    <w:rsid w:val="0055570A"/>
    <w:rsid w:val="00556F17"/>
    <w:rsid w:val="00566078"/>
    <w:rsid w:val="00566ED4"/>
    <w:rsid w:val="00570637"/>
    <w:rsid w:val="00571058"/>
    <w:rsid w:val="005721DD"/>
    <w:rsid w:val="00580751"/>
    <w:rsid w:val="005835FD"/>
    <w:rsid w:val="00583B23"/>
    <w:rsid w:val="00586945"/>
    <w:rsid w:val="00587D45"/>
    <w:rsid w:val="00593781"/>
    <w:rsid w:val="00594EE6"/>
    <w:rsid w:val="00595842"/>
    <w:rsid w:val="00597777"/>
    <w:rsid w:val="005A305D"/>
    <w:rsid w:val="005B29EB"/>
    <w:rsid w:val="005B57AE"/>
    <w:rsid w:val="005C0101"/>
    <w:rsid w:val="005C265D"/>
    <w:rsid w:val="005C46B5"/>
    <w:rsid w:val="005C6DC9"/>
    <w:rsid w:val="005D30B8"/>
    <w:rsid w:val="005D30D6"/>
    <w:rsid w:val="005D3575"/>
    <w:rsid w:val="005D4E38"/>
    <w:rsid w:val="005E12DE"/>
    <w:rsid w:val="005E46E7"/>
    <w:rsid w:val="005F2C9B"/>
    <w:rsid w:val="005F4DFF"/>
    <w:rsid w:val="00607AA3"/>
    <w:rsid w:val="00610945"/>
    <w:rsid w:val="0061264E"/>
    <w:rsid w:val="00613B02"/>
    <w:rsid w:val="00622B3F"/>
    <w:rsid w:val="00622B74"/>
    <w:rsid w:val="0062628C"/>
    <w:rsid w:val="006276D2"/>
    <w:rsid w:val="0063155D"/>
    <w:rsid w:val="0063371C"/>
    <w:rsid w:val="00637559"/>
    <w:rsid w:val="00643292"/>
    <w:rsid w:val="006454C1"/>
    <w:rsid w:val="00645C61"/>
    <w:rsid w:val="00653F2B"/>
    <w:rsid w:val="006655C2"/>
    <w:rsid w:val="00667394"/>
    <w:rsid w:val="00670DED"/>
    <w:rsid w:val="00671BC3"/>
    <w:rsid w:val="0067641B"/>
    <w:rsid w:val="00677FDE"/>
    <w:rsid w:val="00681AE7"/>
    <w:rsid w:val="00681C48"/>
    <w:rsid w:val="006842D0"/>
    <w:rsid w:val="006846A0"/>
    <w:rsid w:val="006904B4"/>
    <w:rsid w:val="00695983"/>
    <w:rsid w:val="00697FF4"/>
    <w:rsid w:val="006A06BA"/>
    <w:rsid w:val="006A0D57"/>
    <w:rsid w:val="006A5E49"/>
    <w:rsid w:val="006B0801"/>
    <w:rsid w:val="006B2B87"/>
    <w:rsid w:val="006B40AC"/>
    <w:rsid w:val="006B757E"/>
    <w:rsid w:val="006C2A67"/>
    <w:rsid w:val="006C302E"/>
    <w:rsid w:val="006C370B"/>
    <w:rsid w:val="006C5489"/>
    <w:rsid w:val="006C5736"/>
    <w:rsid w:val="006D20DB"/>
    <w:rsid w:val="006D3C55"/>
    <w:rsid w:val="006E177A"/>
    <w:rsid w:val="006E1D47"/>
    <w:rsid w:val="006E441E"/>
    <w:rsid w:val="006F021B"/>
    <w:rsid w:val="006F38A8"/>
    <w:rsid w:val="006F6B69"/>
    <w:rsid w:val="00712430"/>
    <w:rsid w:val="00713DC0"/>
    <w:rsid w:val="00716397"/>
    <w:rsid w:val="007167A5"/>
    <w:rsid w:val="00720ABC"/>
    <w:rsid w:val="00740BB6"/>
    <w:rsid w:val="00741569"/>
    <w:rsid w:val="00743F79"/>
    <w:rsid w:val="007446C5"/>
    <w:rsid w:val="00752B55"/>
    <w:rsid w:val="0076487F"/>
    <w:rsid w:val="00765D2D"/>
    <w:rsid w:val="00766F75"/>
    <w:rsid w:val="00772861"/>
    <w:rsid w:val="00777E62"/>
    <w:rsid w:val="0078393C"/>
    <w:rsid w:val="00783FF1"/>
    <w:rsid w:val="0078793C"/>
    <w:rsid w:val="00787B8E"/>
    <w:rsid w:val="0079437A"/>
    <w:rsid w:val="00796C52"/>
    <w:rsid w:val="007B03BB"/>
    <w:rsid w:val="007B07A2"/>
    <w:rsid w:val="007B15C8"/>
    <w:rsid w:val="007B390C"/>
    <w:rsid w:val="007B419E"/>
    <w:rsid w:val="007C58E7"/>
    <w:rsid w:val="007D2527"/>
    <w:rsid w:val="007D43C4"/>
    <w:rsid w:val="007D582E"/>
    <w:rsid w:val="007E024C"/>
    <w:rsid w:val="007E0D32"/>
    <w:rsid w:val="007F0C2F"/>
    <w:rsid w:val="007F223F"/>
    <w:rsid w:val="007F2A05"/>
    <w:rsid w:val="0080478F"/>
    <w:rsid w:val="008054C2"/>
    <w:rsid w:val="00807628"/>
    <w:rsid w:val="00813DA1"/>
    <w:rsid w:val="008246B5"/>
    <w:rsid w:val="008255F9"/>
    <w:rsid w:val="00830953"/>
    <w:rsid w:val="00832188"/>
    <w:rsid w:val="00832CEA"/>
    <w:rsid w:val="008356AE"/>
    <w:rsid w:val="0084115C"/>
    <w:rsid w:val="0084327F"/>
    <w:rsid w:val="00845B12"/>
    <w:rsid w:val="00850075"/>
    <w:rsid w:val="008624E2"/>
    <w:rsid w:val="00862916"/>
    <w:rsid w:val="008646A7"/>
    <w:rsid w:val="00865455"/>
    <w:rsid w:val="00866AA6"/>
    <w:rsid w:val="00867570"/>
    <w:rsid w:val="00867625"/>
    <w:rsid w:val="0087202E"/>
    <w:rsid w:val="00872FE3"/>
    <w:rsid w:val="00885EEE"/>
    <w:rsid w:val="0088732B"/>
    <w:rsid w:val="00890AB9"/>
    <w:rsid w:val="00894FA1"/>
    <w:rsid w:val="00896C13"/>
    <w:rsid w:val="008A21D1"/>
    <w:rsid w:val="008A2D0D"/>
    <w:rsid w:val="008B0560"/>
    <w:rsid w:val="008B0E49"/>
    <w:rsid w:val="008B2C58"/>
    <w:rsid w:val="008B71A0"/>
    <w:rsid w:val="008C4C83"/>
    <w:rsid w:val="008C4C99"/>
    <w:rsid w:val="008C6248"/>
    <w:rsid w:val="008C6F0D"/>
    <w:rsid w:val="008D61E0"/>
    <w:rsid w:val="008E049D"/>
    <w:rsid w:val="008E0963"/>
    <w:rsid w:val="008E331F"/>
    <w:rsid w:val="008E60F0"/>
    <w:rsid w:val="008E63C3"/>
    <w:rsid w:val="008F2522"/>
    <w:rsid w:val="008F4264"/>
    <w:rsid w:val="008F4687"/>
    <w:rsid w:val="008F70C6"/>
    <w:rsid w:val="00900E3B"/>
    <w:rsid w:val="009120F5"/>
    <w:rsid w:val="0092131B"/>
    <w:rsid w:val="0092191E"/>
    <w:rsid w:val="00923085"/>
    <w:rsid w:val="0092320C"/>
    <w:rsid w:val="00923C23"/>
    <w:rsid w:val="00925C03"/>
    <w:rsid w:val="009277E9"/>
    <w:rsid w:val="00931867"/>
    <w:rsid w:val="00935879"/>
    <w:rsid w:val="00940610"/>
    <w:rsid w:val="00942EC8"/>
    <w:rsid w:val="00945341"/>
    <w:rsid w:val="00963451"/>
    <w:rsid w:val="00963D5C"/>
    <w:rsid w:val="00967BA7"/>
    <w:rsid w:val="009711F9"/>
    <w:rsid w:val="0097138F"/>
    <w:rsid w:val="00972DF0"/>
    <w:rsid w:val="00973962"/>
    <w:rsid w:val="00974F4E"/>
    <w:rsid w:val="00976AEB"/>
    <w:rsid w:val="00977842"/>
    <w:rsid w:val="00980BFE"/>
    <w:rsid w:val="00981CC9"/>
    <w:rsid w:val="0098219B"/>
    <w:rsid w:val="009828E1"/>
    <w:rsid w:val="009854E8"/>
    <w:rsid w:val="00985E6B"/>
    <w:rsid w:val="00990D89"/>
    <w:rsid w:val="00994041"/>
    <w:rsid w:val="009A0AAB"/>
    <w:rsid w:val="009A3159"/>
    <w:rsid w:val="009B3E43"/>
    <w:rsid w:val="009C1657"/>
    <w:rsid w:val="009C42ED"/>
    <w:rsid w:val="009C4849"/>
    <w:rsid w:val="009C714F"/>
    <w:rsid w:val="009C7782"/>
    <w:rsid w:val="009D3CE0"/>
    <w:rsid w:val="009D422E"/>
    <w:rsid w:val="009D43DE"/>
    <w:rsid w:val="009D6D67"/>
    <w:rsid w:val="009E1ADB"/>
    <w:rsid w:val="009E52D9"/>
    <w:rsid w:val="009F068A"/>
    <w:rsid w:val="009F2514"/>
    <w:rsid w:val="009F7BF3"/>
    <w:rsid w:val="00A05691"/>
    <w:rsid w:val="00A17124"/>
    <w:rsid w:val="00A20232"/>
    <w:rsid w:val="00A20FB3"/>
    <w:rsid w:val="00A223A5"/>
    <w:rsid w:val="00A24B2C"/>
    <w:rsid w:val="00A26683"/>
    <w:rsid w:val="00A32626"/>
    <w:rsid w:val="00A3797C"/>
    <w:rsid w:val="00A43933"/>
    <w:rsid w:val="00A466E2"/>
    <w:rsid w:val="00A46B04"/>
    <w:rsid w:val="00A4736E"/>
    <w:rsid w:val="00A52153"/>
    <w:rsid w:val="00A5385F"/>
    <w:rsid w:val="00A55B53"/>
    <w:rsid w:val="00A63400"/>
    <w:rsid w:val="00A644EA"/>
    <w:rsid w:val="00A66C8B"/>
    <w:rsid w:val="00A738C2"/>
    <w:rsid w:val="00A739BC"/>
    <w:rsid w:val="00A74D8C"/>
    <w:rsid w:val="00A7616B"/>
    <w:rsid w:val="00A76565"/>
    <w:rsid w:val="00A769D4"/>
    <w:rsid w:val="00A76CEC"/>
    <w:rsid w:val="00A76ED5"/>
    <w:rsid w:val="00A8229E"/>
    <w:rsid w:val="00A908E5"/>
    <w:rsid w:val="00A92671"/>
    <w:rsid w:val="00A9451E"/>
    <w:rsid w:val="00AA3B73"/>
    <w:rsid w:val="00AA7C24"/>
    <w:rsid w:val="00AB10D9"/>
    <w:rsid w:val="00AB1FB4"/>
    <w:rsid w:val="00AB4143"/>
    <w:rsid w:val="00AC5DB8"/>
    <w:rsid w:val="00AD05D9"/>
    <w:rsid w:val="00AD580C"/>
    <w:rsid w:val="00AE5DE7"/>
    <w:rsid w:val="00AF3851"/>
    <w:rsid w:val="00AF6350"/>
    <w:rsid w:val="00B02E63"/>
    <w:rsid w:val="00B14CF6"/>
    <w:rsid w:val="00B21427"/>
    <w:rsid w:val="00B22FF2"/>
    <w:rsid w:val="00B24137"/>
    <w:rsid w:val="00B241A5"/>
    <w:rsid w:val="00B275D0"/>
    <w:rsid w:val="00B36771"/>
    <w:rsid w:val="00B36A62"/>
    <w:rsid w:val="00B41782"/>
    <w:rsid w:val="00B4638B"/>
    <w:rsid w:val="00B530F5"/>
    <w:rsid w:val="00B54620"/>
    <w:rsid w:val="00B60098"/>
    <w:rsid w:val="00B6307C"/>
    <w:rsid w:val="00B63B0A"/>
    <w:rsid w:val="00B6771D"/>
    <w:rsid w:val="00B77BA5"/>
    <w:rsid w:val="00B85891"/>
    <w:rsid w:val="00B90F27"/>
    <w:rsid w:val="00B943BF"/>
    <w:rsid w:val="00B94E5B"/>
    <w:rsid w:val="00BA02B8"/>
    <w:rsid w:val="00BA5448"/>
    <w:rsid w:val="00BB0EC1"/>
    <w:rsid w:val="00BD15BA"/>
    <w:rsid w:val="00BD516F"/>
    <w:rsid w:val="00BD647E"/>
    <w:rsid w:val="00BE5C7C"/>
    <w:rsid w:val="00BF03AD"/>
    <w:rsid w:val="00BF2FDF"/>
    <w:rsid w:val="00BF5904"/>
    <w:rsid w:val="00BF7A2D"/>
    <w:rsid w:val="00C05730"/>
    <w:rsid w:val="00C068A7"/>
    <w:rsid w:val="00C07581"/>
    <w:rsid w:val="00C20502"/>
    <w:rsid w:val="00C22950"/>
    <w:rsid w:val="00C2324D"/>
    <w:rsid w:val="00C340A7"/>
    <w:rsid w:val="00C36122"/>
    <w:rsid w:val="00C41920"/>
    <w:rsid w:val="00C427DD"/>
    <w:rsid w:val="00C43F87"/>
    <w:rsid w:val="00C525EA"/>
    <w:rsid w:val="00C54F74"/>
    <w:rsid w:val="00C54FD9"/>
    <w:rsid w:val="00C55F1A"/>
    <w:rsid w:val="00C567AB"/>
    <w:rsid w:val="00C719AD"/>
    <w:rsid w:val="00C7665C"/>
    <w:rsid w:val="00C808A0"/>
    <w:rsid w:val="00C8653A"/>
    <w:rsid w:val="00C91073"/>
    <w:rsid w:val="00C910BE"/>
    <w:rsid w:val="00C91C15"/>
    <w:rsid w:val="00C92567"/>
    <w:rsid w:val="00C930F7"/>
    <w:rsid w:val="00C97A5C"/>
    <w:rsid w:val="00CA7AA4"/>
    <w:rsid w:val="00CA7C3D"/>
    <w:rsid w:val="00CB0B25"/>
    <w:rsid w:val="00CB1F7C"/>
    <w:rsid w:val="00CB2A85"/>
    <w:rsid w:val="00CB4C8E"/>
    <w:rsid w:val="00CC253D"/>
    <w:rsid w:val="00CC61DB"/>
    <w:rsid w:val="00CD0A9B"/>
    <w:rsid w:val="00CE344D"/>
    <w:rsid w:val="00CE34C9"/>
    <w:rsid w:val="00CE5396"/>
    <w:rsid w:val="00CE617B"/>
    <w:rsid w:val="00CF1641"/>
    <w:rsid w:val="00CF3148"/>
    <w:rsid w:val="00CF4755"/>
    <w:rsid w:val="00CF69D0"/>
    <w:rsid w:val="00D00608"/>
    <w:rsid w:val="00D00F0A"/>
    <w:rsid w:val="00D02589"/>
    <w:rsid w:val="00D03621"/>
    <w:rsid w:val="00D06144"/>
    <w:rsid w:val="00D131EF"/>
    <w:rsid w:val="00D13B38"/>
    <w:rsid w:val="00D149E1"/>
    <w:rsid w:val="00D16E2F"/>
    <w:rsid w:val="00D23344"/>
    <w:rsid w:val="00D241B3"/>
    <w:rsid w:val="00D24419"/>
    <w:rsid w:val="00D328A2"/>
    <w:rsid w:val="00D332D3"/>
    <w:rsid w:val="00D3652C"/>
    <w:rsid w:val="00D47073"/>
    <w:rsid w:val="00D504C2"/>
    <w:rsid w:val="00D506F5"/>
    <w:rsid w:val="00D51DA8"/>
    <w:rsid w:val="00D56A38"/>
    <w:rsid w:val="00D60FBB"/>
    <w:rsid w:val="00D7467B"/>
    <w:rsid w:val="00D761DD"/>
    <w:rsid w:val="00D803D6"/>
    <w:rsid w:val="00D8118C"/>
    <w:rsid w:val="00D81B26"/>
    <w:rsid w:val="00D83320"/>
    <w:rsid w:val="00D83610"/>
    <w:rsid w:val="00D86E0C"/>
    <w:rsid w:val="00D9054F"/>
    <w:rsid w:val="00D93B8E"/>
    <w:rsid w:val="00D94A44"/>
    <w:rsid w:val="00D97B31"/>
    <w:rsid w:val="00DA6203"/>
    <w:rsid w:val="00DB08FB"/>
    <w:rsid w:val="00DB1EC0"/>
    <w:rsid w:val="00DB2338"/>
    <w:rsid w:val="00DB5BF8"/>
    <w:rsid w:val="00DC1A7C"/>
    <w:rsid w:val="00DC3CE2"/>
    <w:rsid w:val="00DC4001"/>
    <w:rsid w:val="00DD2204"/>
    <w:rsid w:val="00DD235F"/>
    <w:rsid w:val="00DD25D8"/>
    <w:rsid w:val="00DD2F8B"/>
    <w:rsid w:val="00DD62CA"/>
    <w:rsid w:val="00DE4A3F"/>
    <w:rsid w:val="00DE5D05"/>
    <w:rsid w:val="00DF1E48"/>
    <w:rsid w:val="00E020D5"/>
    <w:rsid w:val="00E0468A"/>
    <w:rsid w:val="00E05114"/>
    <w:rsid w:val="00E10459"/>
    <w:rsid w:val="00E17403"/>
    <w:rsid w:val="00E222F7"/>
    <w:rsid w:val="00E24232"/>
    <w:rsid w:val="00E321F6"/>
    <w:rsid w:val="00E40C87"/>
    <w:rsid w:val="00E42F28"/>
    <w:rsid w:val="00E4662B"/>
    <w:rsid w:val="00E47A08"/>
    <w:rsid w:val="00E501B8"/>
    <w:rsid w:val="00E52A0D"/>
    <w:rsid w:val="00E53778"/>
    <w:rsid w:val="00E5517D"/>
    <w:rsid w:val="00E55E1E"/>
    <w:rsid w:val="00E61324"/>
    <w:rsid w:val="00E62CF7"/>
    <w:rsid w:val="00E67E16"/>
    <w:rsid w:val="00E71BF7"/>
    <w:rsid w:val="00E71E72"/>
    <w:rsid w:val="00E73DC8"/>
    <w:rsid w:val="00E77C5E"/>
    <w:rsid w:val="00E80D35"/>
    <w:rsid w:val="00E876CF"/>
    <w:rsid w:val="00E87FD1"/>
    <w:rsid w:val="00E927B9"/>
    <w:rsid w:val="00E9282E"/>
    <w:rsid w:val="00E932A7"/>
    <w:rsid w:val="00EA23F9"/>
    <w:rsid w:val="00EA48F0"/>
    <w:rsid w:val="00EB1D35"/>
    <w:rsid w:val="00EB5061"/>
    <w:rsid w:val="00EB605F"/>
    <w:rsid w:val="00EC2167"/>
    <w:rsid w:val="00EC3150"/>
    <w:rsid w:val="00EC79A6"/>
    <w:rsid w:val="00EC79F7"/>
    <w:rsid w:val="00EC7E77"/>
    <w:rsid w:val="00ED138F"/>
    <w:rsid w:val="00ED3481"/>
    <w:rsid w:val="00ED3D0E"/>
    <w:rsid w:val="00EE4766"/>
    <w:rsid w:val="00EE4B54"/>
    <w:rsid w:val="00EE5220"/>
    <w:rsid w:val="00EE73BD"/>
    <w:rsid w:val="00EF3669"/>
    <w:rsid w:val="00EF55B4"/>
    <w:rsid w:val="00F00145"/>
    <w:rsid w:val="00F0017A"/>
    <w:rsid w:val="00F012BD"/>
    <w:rsid w:val="00F02D1C"/>
    <w:rsid w:val="00F049A0"/>
    <w:rsid w:val="00F071FB"/>
    <w:rsid w:val="00F07E05"/>
    <w:rsid w:val="00F14642"/>
    <w:rsid w:val="00F14F87"/>
    <w:rsid w:val="00F170EB"/>
    <w:rsid w:val="00F2252D"/>
    <w:rsid w:val="00F259F8"/>
    <w:rsid w:val="00F25FCE"/>
    <w:rsid w:val="00F263C3"/>
    <w:rsid w:val="00F2757C"/>
    <w:rsid w:val="00F30217"/>
    <w:rsid w:val="00F306B2"/>
    <w:rsid w:val="00F318B7"/>
    <w:rsid w:val="00F31A81"/>
    <w:rsid w:val="00F33658"/>
    <w:rsid w:val="00F343C3"/>
    <w:rsid w:val="00F35BAC"/>
    <w:rsid w:val="00F36C59"/>
    <w:rsid w:val="00F41440"/>
    <w:rsid w:val="00F4582E"/>
    <w:rsid w:val="00F53260"/>
    <w:rsid w:val="00F534FB"/>
    <w:rsid w:val="00F56B3B"/>
    <w:rsid w:val="00F570CD"/>
    <w:rsid w:val="00F67C6B"/>
    <w:rsid w:val="00F71001"/>
    <w:rsid w:val="00F71BA2"/>
    <w:rsid w:val="00F71C27"/>
    <w:rsid w:val="00F72B35"/>
    <w:rsid w:val="00F87CE8"/>
    <w:rsid w:val="00F933F8"/>
    <w:rsid w:val="00FA4171"/>
    <w:rsid w:val="00FA4A39"/>
    <w:rsid w:val="00FB36DF"/>
    <w:rsid w:val="00FB61E4"/>
    <w:rsid w:val="00FD31EE"/>
    <w:rsid w:val="00FD378B"/>
    <w:rsid w:val="00FD3E3B"/>
    <w:rsid w:val="00FD3E63"/>
    <w:rsid w:val="00FD4D9D"/>
    <w:rsid w:val="00FD5A94"/>
    <w:rsid w:val="00FE0837"/>
    <w:rsid w:val="00FE2780"/>
    <w:rsid w:val="00FE2D19"/>
    <w:rsid w:val="00FE3862"/>
    <w:rsid w:val="00FE409D"/>
    <w:rsid w:val="00FE7474"/>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FED29E"/>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uiPriority w:val="34"/>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27ECD-B61F-44D9-B271-AD297CF1E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2648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Emiro.Gonzalez</cp:lastModifiedBy>
  <cp:revision>3</cp:revision>
  <cp:lastPrinted>2019-05-17T21:23:00Z</cp:lastPrinted>
  <dcterms:created xsi:type="dcterms:W3CDTF">2021-04-08T17:08:00Z</dcterms:created>
  <dcterms:modified xsi:type="dcterms:W3CDTF">2021-04-27T13:23:00Z</dcterms:modified>
</cp:coreProperties>
</file>