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FFE614" w14:textId="77777777" w:rsidR="002717D1" w:rsidRPr="00CF4755" w:rsidRDefault="002717D1" w:rsidP="00CF4755">
      <w:pPr>
        <w:pStyle w:val="Sinespaciado"/>
        <w:jc w:val="center"/>
        <w:rPr>
          <w:rFonts w:ascii="Edwardian Script ITC" w:hAnsi="Edwardian Script ITC"/>
          <w:b/>
          <w:sz w:val="32"/>
          <w:szCs w:val="32"/>
          <w:lang w:eastAsia="es-MX"/>
        </w:rPr>
      </w:pPr>
      <w:r w:rsidRPr="00CF4755">
        <w:rPr>
          <w:rFonts w:ascii="Edwardian Script ITC" w:hAnsi="Edwardian Script ITC"/>
          <w:b/>
          <w:sz w:val="32"/>
          <w:szCs w:val="32"/>
        </w:rPr>
        <w:t>Rama Legislativa del Poder Público</w:t>
      </w:r>
    </w:p>
    <w:p w14:paraId="102A58CC" w14:textId="77777777" w:rsidR="002717D1" w:rsidRPr="00CF4755" w:rsidRDefault="002717D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Comisión Séptima Constitucional Permanente</w:t>
      </w:r>
    </w:p>
    <w:p w14:paraId="439D412F" w14:textId="77777777" w:rsidR="002717D1" w:rsidRPr="00CF4755" w:rsidRDefault="00DC4001" w:rsidP="00CF4755">
      <w:pPr>
        <w:pStyle w:val="Sinespaciado"/>
        <w:jc w:val="center"/>
        <w:rPr>
          <w:rFonts w:ascii="Edwardian Script ITC" w:hAnsi="Edwardian Script ITC"/>
          <w:b/>
          <w:sz w:val="32"/>
          <w:szCs w:val="32"/>
        </w:rPr>
      </w:pPr>
      <w:r w:rsidRPr="00CF4755">
        <w:rPr>
          <w:rFonts w:ascii="Edwardian Script ITC" w:hAnsi="Edwardian Script ITC"/>
          <w:b/>
          <w:sz w:val="32"/>
          <w:szCs w:val="32"/>
        </w:rPr>
        <w:t>Legislatura 2020-2021</w:t>
      </w:r>
    </w:p>
    <w:p w14:paraId="02DA6EF6" w14:textId="77777777" w:rsidR="00A769D4" w:rsidRPr="00D3652C" w:rsidRDefault="00A769D4" w:rsidP="00CF4755">
      <w:pPr>
        <w:pStyle w:val="Sinespaciado"/>
        <w:jc w:val="center"/>
        <w:rPr>
          <w:rFonts w:ascii="Edwardian Script ITC" w:hAnsi="Edwardian Script ITC" w:cs="Arial"/>
          <w:b/>
          <w:sz w:val="18"/>
          <w:szCs w:val="18"/>
        </w:rPr>
      </w:pPr>
    </w:p>
    <w:p w14:paraId="10DF8067" w14:textId="77777777" w:rsidR="005530EF" w:rsidRPr="000646E7" w:rsidRDefault="002717D1" w:rsidP="005530EF">
      <w:pPr>
        <w:pStyle w:val="Sinespaciado"/>
        <w:jc w:val="both"/>
        <w:rPr>
          <w:rFonts w:ascii="Arial" w:hAnsi="Arial" w:cs="Arial"/>
          <w:b/>
        </w:rPr>
      </w:pPr>
      <w:r w:rsidRPr="000646E7">
        <w:rPr>
          <w:rFonts w:ascii="Arial" w:hAnsi="Arial" w:cs="Arial"/>
          <w:b/>
          <w:bCs/>
        </w:rPr>
        <w:t>TEXTO DEFINITIVO APROBADO EN PRI</w:t>
      </w:r>
      <w:r w:rsidR="005D3575" w:rsidRPr="000646E7">
        <w:rPr>
          <w:rFonts w:ascii="Arial" w:hAnsi="Arial" w:cs="Arial"/>
          <w:b/>
          <w:bCs/>
        </w:rPr>
        <w:t xml:space="preserve">MER DEBATE </w:t>
      </w:r>
      <w:r w:rsidR="007B03BB" w:rsidRPr="000646E7">
        <w:rPr>
          <w:rFonts w:ascii="Arial" w:hAnsi="Arial" w:cs="Arial"/>
          <w:b/>
          <w:bCs/>
        </w:rPr>
        <w:t>DE</w:t>
      </w:r>
      <w:r w:rsidR="005D3575" w:rsidRPr="000646E7">
        <w:rPr>
          <w:rFonts w:ascii="Arial" w:hAnsi="Arial" w:cs="Arial"/>
          <w:b/>
          <w:bCs/>
        </w:rPr>
        <w:t xml:space="preserve">L PROYECTO DE LEY </w:t>
      </w:r>
      <w:r w:rsidR="005530EF" w:rsidRPr="000646E7">
        <w:rPr>
          <w:rFonts w:ascii="Arial" w:hAnsi="Arial" w:cs="Arial"/>
          <w:b/>
          <w:bCs/>
        </w:rPr>
        <w:t xml:space="preserve">AL PROYECTO DE LEY </w:t>
      </w:r>
      <w:r w:rsidR="000646E7" w:rsidRPr="000646E7">
        <w:rPr>
          <w:rFonts w:ascii="Arial" w:hAnsi="Arial" w:cs="Arial"/>
          <w:b/>
        </w:rPr>
        <w:t>No. 564 de 2021 CÁMARA “POR MEDIO DEL CUAL SE ORDENA LA CONTRATACIÓN DIRECTA DE LOS AGENTES DE PROTECCIÓN Y ESCOLTAS DE LA UNP Y SE RECONOCE ESTA PROFESIÓN COMO DE ALTO RIESGO LABORAL”.</w:t>
      </w:r>
    </w:p>
    <w:p w14:paraId="694DA943" w14:textId="77777777" w:rsidR="000C53A5" w:rsidRPr="00980BFE" w:rsidRDefault="000C53A5" w:rsidP="00980BFE">
      <w:pPr>
        <w:pStyle w:val="Sinespaciado"/>
        <w:jc w:val="both"/>
        <w:rPr>
          <w:rFonts w:ascii="Arial" w:hAnsi="Arial" w:cs="Arial"/>
          <w:b/>
        </w:rPr>
      </w:pPr>
    </w:p>
    <w:p w14:paraId="636368DF" w14:textId="77777777" w:rsidR="002717D1" w:rsidRPr="00980BFE" w:rsidRDefault="002717D1" w:rsidP="00980BFE">
      <w:pPr>
        <w:pStyle w:val="Sinespaciado"/>
        <w:jc w:val="center"/>
        <w:rPr>
          <w:rFonts w:ascii="Arial" w:hAnsi="Arial" w:cs="Arial"/>
        </w:rPr>
      </w:pPr>
      <w:r w:rsidRPr="00980BFE">
        <w:rPr>
          <w:rFonts w:ascii="Arial" w:hAnsi="Arial" w:cs="Arial"/>
        </w:rPr>
        <w:t xml:space="preserve">(Aprobado en la </w:t>
      </w:r>
      <w:r w:rsidR="006B757E" w:rsidRPr="00980BFE">
        <w:rPr>
          <w:rFonts w:ascii="Arial" w:hAnsi="Arial" w:cs="Arial"/>
        </w:rPr>
        <w:t>Sesión</w:t>
      </w:r>
      <w:r w:rsidR="00282D98" w:rsidRPr="00980BFE">
        <w:rPr>
          <w:rFonts w:ascii="Arial" w:hAnsi="Arial" w:cs="Arial"/>
        </w:rPr>
        <w:t xml:space="preserve"> virtual </w:t>
      </w:r>
      <w:r w:rsidRPr="00980BFE">
        <w:rPr>
          <w:rFonts w:ascii="Arial" w:hAnsi="Arial" w:cs="Arial"/>
        </w:rPr>
        <w:t>de</w:t>
      </w:r>
      <w:r w:rsidR="006B757E" w:rsidRPr="00980BFE">
        <w:rPr>
          <w:rFonts w:ascii="Arial" w:hAnsi="Arial" w:cs="Arial"/>
        </w:rPr>
        <w:t xml:space="preserve">l </w:t>
      </w:r>
      <w:r w:rsidR="000646E7">
        <w:rPr>
          <w:rFonts w:ascii="Arial" w:hAnsi="Arial" w:cs="Arial"/>
        </w:rPr>
        <w:t>15</w:t>
      </w:r>
      <w:r w:rsidR="00A35FFC">
        <w:rPr>
          <w:rFonts w:ascii="Arial" w:hAnsi="Arial" w:cs="Arial"/>
        </w:rPr>
        <w:t xml:space="preserve">° de junio </w:t>
      </w:r>
      <w:r w:rsidRPr="00980BFE">
        <w:rPr>
          <w:rFonts w:ascii="Arial" w:hAnsi="Arial" w:cs="Arial"/>
        </w:rPr>
        <w:t>de 20</w:t>
      </w:r>
      <w:r w:rsidR="00282D98" w:rsidRPr="00980BFE">
        <w:rPr>
          <w:rFonts w:ascii="Arial" w:hAnsi="Arial" w:cs="Arial"/>
        </w:rPr>
        <w:t>2</w:t>
      </w:r>
      <w:r w:rsidR="006A5E49" w:rsidRPr="00980BFE">
        <w:rPr>
          <w:rFonts w:ascii="Arial" w:hAnsi="Arial" w:cs="Arial"/>
        </w:rPr>
        <w:t>1</w:t>
      </w:r>
      <w:r w:rsidR="00282D98" w:rsidRPr="00980BFE">
        <w:rPr>
          <w:rFonts w:ascii="Arial" w:hAnsi="Arial" w:cs="Arial"/>
        </w:rPr>
        <w:t>,</w:t>
      </w:r>
      <w:r w:rsidRPr="00980BFE">
        <w:rPr>
          <w:rFonts w:ascii="Arial" w:hAnsi="Arial" w:cs="Arial"/>
        </w:rPr>
        <w:t xml:space="preserve"> Comisión VII </w:t>
      </w:r>
      <w:r w:rsidR="00282D98" w:rsidRPr="00980BFE">
        <w:rPr>
          <w:rFonts w:ascii="Arial" w:hAnsi="Arial" w:cs="Arial"/>
        </w:rPr>
        <w:t xml:space="preserve">Constitucional Permanente </w:t>
      </w:r>
      <w:r w:rsidRPr="00980BFE">
        <w:rPr>
          <w:rFonts w:ascii="Arial" w:hAnsi="Arial" w:cs="Arial"/>
        </w:rPr>
        <w:t>de la H. Cámara de Representantes, Acta No.</w:t>
      </w:r>
      <w:r w:rsidR="006B757E" w:rsidRPr="00980BFE">
        <w:rPr>
          <w:rFonts w:ascii="Arial" w:hAnsi="Arial" w:cs="Arial"/>
        </w:rPr>
        <w:t xml:space="preserve"> </w:t>
      </w:r>
      <w:r w:rsidR="000C53A5" w:rsidRPr="00980BFE">
        <w:rPr>
          <w:rFonts w:ascii="Arial" w:hAnsi="Arial" w:cs="Arial"/>
        </w:rPr>
        <w:t>4</w:t>
      </w:r>
      <w:r w:rsidR="000646E7">
        <w:rPr>
          <w:rFonts w:ascii="Arial" w:hAnsi="Arial" w:cs="Arial"/>
        </w:rPr>
        <w:t>5</w:t>
      </w:r>
      <w:r w:rsidRPr="00980BFE">
        <w:rPr>
          <w:rFonts w:ascii="Arial" w:hAnsi="Arial" w:cs="Arial"/>
        </w:rPr>
        <w:t>)</w:t>
      </w:r>
    </w:p>
    <w:p w14:paraId="77BB24AD" w14:textId="77777777" w:rsidR="00E24232" w:rsidRPr="00980BFE" w:rsidRDefault="00E24232" w:rsidP="00980BFE">
      <w:pPr>
        <w:pStyle w:val="Sinespaciado"/>
        <w:jc w:val="both"/>
        <w:rPr>
          <w:rFonts w:ascii="Arial" w:hAnsi="Arial" w:cs="Arial"/>
        </w:rPr>
      </w:pPr>
    </w:p>
    <w:p w14:paraId="617AEFBD" w14:textId="77777777" w:rsidR="001C7B89" w:rsidRPr="00980BFE" w:rsidRDefault="001C7B89" w:rsidP="00980BFE">
      <w:pPr>
        <w:pStyle w:val="Sinespaciado"/>
        <w:jc w:val="center"/>
        <w:rPr>
          <w:rFonts w:ascii="Arial" w:hAnsi="Arial" w:cs="Arial"/>
          <w:b/>
        </w:rPr>
      </w:pPr>
      <w:r w:rsidRPr="00980BFE">
        <w:rPr>
          <w:rFonts w:ascii="Arial" w:hAnsi="Arial" w:cs="Arial"/>
          <w:b/>
        </w:rPr>
        <w:t>EL CONGRESO DE COLOMBIA</w:t>
      </w:r>
    </w:p>
    <w:p w14:paraId="444C1F45" w14:textId="77777777" w:rsidR="00CE617B" w:rsidRPr="00980BFE" w:rsidRDefault="00CE617B" w:rsidP="00980BFE">
      <w:pPr>
        <w:pStyle w:val="Sinespaciado"/>
        <w:jc w:val="center"/>
        <w:rPr>
          <w:rFonts w:ascii="Arial" w:hAnsi="Arial" w:cs="Arial"/>
          <w:b/>
        </w:rPr>
      </w:pPr>
    </w:p>
    <w:p w14:paraId="37586C57" w14:textId="77777777" w:rsidR="00EA48F0" w:rsidRPr="00980BFE" w:rsidRDefault="00EA48F0" w:rsidP="00980BFE">
      <w:pPr>
        <w:pStyle w:val="Sinespaciado"/>
        <w:jc w:val="center"/>
        <w:rPr>
          <w:rFonts w:ascii="Arial" w:hAnsi="Arial" w:cs="Arial"/>
        </w:rPr>
      </w:pPr>
      <w:r w:rsidRPr="00980BFE">
        <w:rPr>
          <w:rFonts w:ascii="Arial" w:hAnsi="Arial" w:cs="Arial"/>
          <w:b/>
        </w:rPr>
        <w:t>DECRETA:</w:t>
      </w:r>
    </w:p>
    <w:p w14:paraId="56410A04" w14:textId="77777777" w:rsidR="00EA48F0" w:rsidRPr="00980BFE" w:rsidRDefault="00EA48F0" w:rsidP="00980BFE">
      <w:pPr>
        <w:pStyle w:val="Sinespaciado"/>
        <w:jc w:val="both"/>
        <w:rPr>
          <w:rFonts w:ascii="Arial" w:hAnsi="Arial" w:cs="Arial"/>
          <w:highlight w:val="yellow"/>
        </w:rPr>
      </w:pPr>
    </w:p>
    <w:p w14:paraId="182A0F13" w14:textId="77777777" w:rsidR="000646E7" w:rsidRPr="00A46DBB" w:rsidRDefault="000646E7" w:rsidP="000646E7">
      <w:pPr>
        <w:pStyle w:val="Sinespaciado"/>
        <w:jc w:val="both"/>
        <w:rPr>
          <w:rFonts w:ascii="Arial" w:hAnsi="Arial" w:cs="Arial"/>
        </w:rPr>
      </w:pPr>
      <w:r w:rsidRPr="00A46DBB">
        <w:rPr>
          <w:rFonts w:ascii="Arial" w:hAnsi="Arial" w:cs="Arial"/>
          <w:b/>
        </w:rPr>
        <w:t>Artículo 1º</w:t>
      </w:r>
      <w:r w:rsidRPr="00A46DBB">
        <w:rPr>
          <w:rFonts w:ascii="Arial" w:hAnsi="Arial" w:cs="Arial"/>
        </w:rPr>
        <w:t xml:space="preserve">. </w:t>
      </w:r>
      <w:r w:rsidRPr="00A46DBB">
        <w:rPr>
          <w:rFonts w:ascii="Arial" w:hAnsi="Arial" w:cs="Arial"/>
          <w:b/>
        </w:rPr>
        <w:t>Objeto de la ley.</w:t>
      </w:r>
      <w:r w:rsidRPr="00A46DBB">
        <w:rPr>
          <w:rFonts w:ascii="Arial" w:hAnsi="Arial" w:cs="Arial"/>
        </w:rPr>
        <w:t xml:space="preserve"> La presente Ley tiene por objeto ordenar a la Unidad Nacional de Protección -UNP- estructurar un plan para la </w:t>
      </w:r>
      <w:r w:rsidRPr="00A46DBB">
        <w:rPr>
          <w:rFonts w:ascii="Arial" w:hAnsi="Arial" w:cs="Arial"/>
          <w:bCs/>
        </w:rPr>
        <w:t xml:space="preserve">vinculación formal </w:t>
      </w:r>
      <w:r w:rsidRPr="00A46DBB">
        <w:rPr>
          <w:rFonts w:ascii="Arial" w:hAnsi="Arial" w:cs="Arial"/>
        </w:rPr>
        <w:t xml:space="preserve">de la totalidad de </w:t>
      </w:r>
      <w:r w:rsidRPr="00A46DBB">
        <w:rPr>
          <w:rFonts w:ascii="Arial" w:hAnsi="Arial" w:cs="Arial"/>
          <w:strike/>
        </w:rPr>
        <w:t>los</w:t>
      </w:r>
      <w:r w:rsidRPr="00A46DBB">
        <w:rPr>
          <w:rFonts w:ascii="Arial" w:hAnsi="Arial" w:cs="Arial"/>
        </w:rPr>
        <w:t xml:space="preserve"> agentes de protección o escoltas requeridos para dar cumplimiento a su objeto como entidad y reconocer dicha profesión como de alto riesgo laboral. </w:t>
      </w:r>
    </w:p>
    <w:p w14:paraId="20911AA7" w14:textId="77777777" w:rsidR="000646E7" w:rsidRPr="00A46DBB" w:rsidRDefault="000646E7" w:rsidP="000646E7">
      <w:pPr>
        <w:pStyle w:val="Sinespaciado"/>
        <w:jc w:val="both"/>
        <w:rPr>
          <w:rFonts w:ascii="Arial" w:hAnsi="Arial" w:cs="Arial"/>
        </w:rPr>
      </w:pPr>
    </w:p>
    <w:p w14:paraId="79B84ED5" w14:textId="77777777" w:rsidR="000646E7" w:rsidRPr="00A46DBB" w:rsidRDefault="000646E7" w:rsidP="000646E7">
      <w:pPr>
        <w:pStyle w:val="Sinespaciado"/>
        <w:jc w:val="both"/>
        <w:rPr>
          <w:rFonts w:ascii="Arial" w:hAnsi="Arial" w:cs="Arial"/>
        </w:rPr>
      </w:pPr>
      <w:r w:rsidRPr="00A46DBB">
        <w:rPr>
          <w:rFonts w:ascii="Arial" w:hAnsi="Arial" w:cs="Arial"/>
          <w:b/>
        </w:rPr>
        <w:t>Artículo 2°</w:t>
      </w:r>
      <w:r w:rsidRPr="00A46DBB">
        <w:rPr>
          <w:rFonts w:ascii="Arial" w:hAnsi="Arial" w:cs="Arial"/>
        </w:rPr>
        <w:t>.</w:t>
      </w:r>
      <w:r w:rsidRPr="00A46DBB">
        <w:rPr>
          <w:rFonts w:ascii="Arial" w:hAnsi="Arial" w:cs="Arial"/>
          <w:b/>
        </w:rPr>
        <w:t xml:space="preserve"> Entidades obligadas a implementar la vinculación y formalización laboral de agentes de protección y escoltas. </w:t>
      </w:r>
      <w:r w:rsidRPr="00A46DBB">
        <w:rPr>
          <w:rFonts w:ascii="Arial" w:hAnsi="Arial" w:cs="Arial"/>
        </w:rPr>
        <w:t xml:space="preserve">El Ministerio del Interior y la Unidad Nacional de Protección realizarán un plan de </w:t>
      </w:r>
      <w:r w:rsidRPr="00A46DBB">
        <w:rPr>
          <w:rFonts w:ascii="Arial" w:hAnsi="Arial" w:cs="Arial"/>
          <w:bCs/>
        </w:rPr>
        <w:t>vinculación</w:t>
      </w:r>
      <w:r w:rsidRPr="00A46DBB">
        <w:rPr>
          <w:rFonts w:ascii="Arial" w:hAnsi="Arial" w:cs="Arial"/>
        </w:rPr>
        <w:t xml:space="preserve"> </w:t>
      </w:r>
      <w:r w:rsidRPr="00A46DBB">
        <w:rPr>
          <w:rFonts w:ascii="Arial" w:hAnsi="Arial" w:cs="Arial"/>
          <w:bCs/>
        </w:rPr>
        <w:t>formal</w:t>
      </w:r>
      <w:r w:rsidRPr="00A46DBB">
        <w:rPr>
          <w:rFonts w:ascii="Arial" w:hAnsi="Arial" w:cs="Arial"/>
        </w:rPr>
        <w:t xml:space="preserve"> de la totalidad de agentes de protección o escoltas requeridos para dar cumplimiento a su objeto como entidad durante el año siguiente a la vigencia de la presente Ley.</w:t>
      </w:r>
    </w:p>
    <w:p w14:paraId="2EB53D3D" w14:textId="77777777" w:rsidR="000646E7" w:rsidRPr="00A46DBB" w:rsidRDefault="000646E7" w:rsidP="000646E7">
      <w:pPr>
        <w:pStyle w:val="Sinespaciado"/>
        <w:jc w:val="both"/>
        <w:rPr>
          <w:rFonts w:ascii="Arial" w:hAnsi="Arial" w:cs="Arial"/>
        </w:rPr>
      </w:pPr>
    </w:p>
    <w:p w14:paraId="79FB0A60" w14:textId="77777777" w:rsidR="000646E7" w:rsidRPr="00A46DBB" w:rsidRDefault="000646E7" w:rsidP="000646E7">
      <w:pPr>
        <w:pStyle w:val="Sinespaciado"/>
        <w:jc w:val="both"/>
        <w:rPr>
          <w:rFonts w:ascii="Arial" w:hAnsi="Arial" w:cs="Arial"/>
          <w:bCs/>
        </w:rPr>
      </w:pPr>
      <w:r w:rsidRPr="00A46DBB">
        <w:rPr>
          <w:rFonts w:ascii="Arial" w:hAnsi="Arial" w:cs="Arial"/>
          <w:bCs/>
        </w:rPr>
        <w:t xml:space="preserve">Dicho plan se actualizará conforme lo exijan y determinen las </w:t>
      </w:r>
      <w:r w:rsidRPr="00A46DBB">
        <w:rPr>
          <w:bCs/>
        </w:rPr>
        <w:t>circunstancias nacionales</w:t>
      </w:r>
      <w:r w:rsidRPr="00A46DBB">
        <w:rPr>
          <w:rFonts w:ascii="Arial" w:hAnsi="Arial" w:cs="Arial"/>
          <w:bCs/>
        </w:rPr>
        <w:t xml:space="preserve"> de seguridad y protección. </w:t>
      </w:r>
    </w:p>
    <w:p w14:paraId="2EC9EE13" w14:textId="77777777" w:rsidR="000646E7" w:rsidRPr="00A46DBB" w:rsidRDefault="000646E7" w:rsidP="000646E7">
      <w:pPr>
        <w:pStyle w:val="Sinespaciado"/>
        <w:jc w:val="both"/>
        <w:rPr>
          <w:rFonts w:ascii="Arial" w:hAnsi="Arial" w:cs="Arial"/>
          <w:bCs/>
        </w:rPr>
      </w:pPr>
    </w:p>
    <w:p w14:paraId="13BF29A5" w14:textId="77777777" w:rsidR="000646E7" w:rsidRPr="00A46DBB" w:rsidRDefault="000646E7" w:rsidP="000646E7">
      <w:pPr>
        <w:pStyle w:val="Sinespaciado"/>
        <w:jc w:val="both"/>
        <w:rPr>
          <w:rFonts w:ascii="Arial" w:hAnsi="Arial" w:cs="Arial"/>
          <w:bCs/>
        </w:rPr>
      </w:pPr>
      <w:r w:rsidRPr="00A46DBB">
        <w:rPr>
          <w:rFonts w:ascii="Arial" w:hAnsi="Arial" w:cs="Arial"/>
          <w:bCs/>
        </w:rPr>
        <w:t xml:space="preserve">Parágrafo 1°. El plan elaborado por el Ministerio del Interior y la Unidad Nacional de Protección, deberá precisar el número de empleos que se crearán año a año, la denominación, el código y grado que se asigna para la identificación de cada uno de estos. Así mismo, deberá basar en metodologías de diseño organizacional y ocupacional que contemplen los procesos misionales y de apoyo, funciones, perfiles y cargas de trabajo de escoltas y agentes de protección. </w:t>
      </w:r>
    </w:p>
    <w:p w14:paraId="27AD5125" w14:textId="77777777" w:rsidR="000646E7" w:rsidRPr="00A46DBB" w:rsidRDefault="000646E7" w:rsidP="000646E7">
      <w:pPr>
        <w:pStyle w:val="Sinespaciado"/>
        <w:jc w:val="both"/>
        <w:rPr>
          <w:rFonts w:ascii="Arial" w:hAnsi="Arial" w:cs="Arial"/>
          <w:bCs/>
        </w:rPr>
      </w:pPr>
    </w:p>
    <w:p w14:paraId="3F0EC6BE" w14:textId="77777777" w:rsidR="000646E7" w:rsidRPr="00A46DBB" w:rsidRDefault="000646E7" w:rsidP="000646E7">
      <w:pPr>
        <w:pStyle w:val="Sinespaciado"/>
        <w:jc w:val="both"/>
        <w:rPr>
          <w:rFonts w:ascii="Arial" w:hAnsi="Arial" w:cs="Arial"/>
          <w:bCs/>
        </w:rPr>
      </w:pPr>
      <w:r w:rsidRPr="00A46DBB">
        <w:rPr>
          <w:rFonts w:ascii="Arial" w:hAnsi="Arial" w:cs="Arial"/>
          <w:bCs/>
        </w:rPr>
        <w:t xml:space="preserve">Parágrafo 2°. En todo caso, el gobierno nacional deberá estimar, dentro de dicho plan de vinculación formal de agentes de protección o escoltas, la reconversión </w:t>
      </w:r>
      <w:r w:rsidRPr="00A46DBB">
        <w:rPr>
          <w:bCs/>
        </w:rPr>
        <w:t>laboral de</w:t>
      </w:r>
      <w:r w:rsidRPr="00A46DBB">
        <w:rPr>
          <w:rFonts w:ascii="Arial" w:hAnsi="Arial" w:cs="Arial"/>
          <w:bCs/>
        </w:rPr>
        <w:t xml:space="preserve"> las personas </w:t>
      </w:r>
      <w:proofErr w:type="spellStart"/>
      <w:r w:rsidRPr="00A46DBB">
        <w:rPr>
          <w:rFonts w:ascii="Arial" w:hAnsi="Arial" w:cs="Arial"/>
          <w:bCs/>
        </w:rPr>
        <w:t>tercerizadas</w:t>
      </w:r>
      <w:proofErr w:type="spellEnd"/>
      <w:r w:rsidRPr="00A46DBB">
        <w:rPr>
          <w:rFonts w:ascii="Arial" w:hAnsi="Arial" w:cs="Arial"/>
          <w:bCs/>
        </w:rPr>
        <w:t xml:space="preserve"> actualmente y las necesidades futuras de contratación.</w:t>
      </w:r>
    </w:p>
    <w:p w14:paraId="34EB39BF" w14:textId="77777777" w:rsidR="000646E7" w:rsidRPr="00A46DBB" w:rsidRDefault="000646E7" w:rsidP="000646E7">
      <w:pPr>
        <w:pStyle w:val="Sinespaciado"/>
        <w:jc w:val="both"/>
        <w:rPr>
          <w:rFonts w:ascii="Arial" w:hAnsi="Arial" w:cs="Arial"/>
          <w:bCs/>
        </w:rPr>
      </w:pPr>
    </w:p>
    <w:p w14:paraId="3F131C3E" w14:textId="77777777" w:rsidR="000646E7" w:rsidRPr="00A46DBB" w:rsidRDefault="000646E7" w:rsidP="000646E7">
      <w:pPr>
        <w:pStyle w:val="Sinespaciado"/>
        <w:jc w:val="both"/>
        <w:rPr>
          <w:rFonts w:ascii="Arial" w:hAnsi="Arial" w:cs="Arial"/>
          <w:bCs/>
        </w:rPr>
      </w:pPr>
      <w:r w:rsidRPr="00A46DBB">
        <w:rPr>
          <w:rFonts w:ascii="Arial" w:hAnsi="Arial" w:cs="Arial"/>
          <w:bCs/>
        </w:rPr>
        <w:t>Parágrafo 3°. El plan para la vinculación formal de la totalidad de agentes de protección o escoltas que deberá realizar la Unidad Nacional de Protección en ningún caso podrá desmejorar las condiciones salariales y prestacionales de quienes integran las uniones temporales existentes con anterioridad a la vigencia de la presente Ley.</w:t>
      </w:r>
    </w:p>
    <w:p w14:paraId="5B2F57C7" w14:textId="77777777" w:rsidR="000646E7" w:rsidRPr="00A46DBB" w:rsidRDefault="000646E7" w:rsidP="000646E7">
      <w:pPr>
        <w:pStyle w:val="Sinespaciado"/>
        <w:jc w:val="both"/>
        <w:rPr>
          <w:rFonts w:ascii="Arial" w:hAnsi="Arial" w:cs="Arial"/>
        </w:rPr>
      </w:pPr>
    </w:p>
    <w:p w14:paraId="424764A7" w14:textId="77777777" w:rsidR="000646E7" w:rsidRDefault="000646E7" w:rsidP="000646E7">
      <w:pPr>
        <w:pStyle w:val="Sinespaciado"/>
        <w:jc w:val="both"/>
        <w:rPr>
          <w:rFonts w:ascii="Arial" w:hAnsi="Arial" w:cs="Arial"/>
        </w:rPr>
      </w:pPr>
      <w:r w:rsidRPr="00A46DBB">
        <w:rPr>
          <w:rFonts w:ascii="Arial" w:hAnsi="Arial" w:cs="Arial"/>
          <w:b/>
        </w:rPr>
        <w:t>Artículo 3º</w:t>
      </w:r>
      <w:r w:rsidRPr="00A46DBB">
        <w:rPr>
          <w:rFonts w:ascii="Arial" w:hAnsi="Arial" w:cs="Arial"/>
        </w:rPr>
        <w:t xml:space="preserve">. </w:t>
      </w:r>
      <w:r w:rsidRPr="00A46DBB">
        <w:rPr>
          <w:rFonts w:ascii="Arial" w:hAnsi="Arial" w:cs="Arial"/>
          <w:b/>
        </w:rPr>
        <w:t>Periodo para implementar la vinculación formal de agentes de protección y escoltas.</w:t>
      </w:r>
      <w:r w:rsidRPr="00A46DBB">
        <w:rPr>
          <w:rFonts w:ascii="Arial" w:hAnsi="Arial" w:cs="Arial"/>
        </w:rPr>
        <w:t xml:space="preserve"> Las entidades mencionadas en el artículo anterior tendrán máximo en cinco (5) años </w:t>
      </w:r>
      <w:r w:rsidRPr="00A46DBB">
        <w:rPr>
          <w:rFonts w:ascii="Arial" w:hAnsi="Arial" w:cs="Arial"/>
        </w:rPr>
        <w:lastRenderedPageBreak/>
        <w:t xml:space="preserve">a partir de la vigencia de la presente Ley para ejecutar la totalidad del plan de </w:t>
      </w:r>
      <w:r w:rsidRPr="00A46DBB">
        <w:rPr>
          <w:rFonts w:ascii="Arial" w:hAnsi="Arial" w:cs="Arial"/>
          <w:bCs/>
        </w:rPr>
        <w:t>vinculación formal</w:t>
      </w:r>
      <w:r w:rsidRPr="00A46DBB">
        <w:rPr>
          <w:rFonts w:ascii="Arial" w:hAnsi="Arial" w:cs="Arial"/>
        </w:rPr>
        <w:t xml:space="preserve"> de agentes de protección o escoltas.</w:t>
      </w:r>
    </w:p>
    <w:p w14:paraId="47ED4212" w14:textId="77777777" w:rsidR="00B93971" w:rsidRPr="00A46DBB" w:rsidRDefault="00B93971" w:rsidP="000646E7">
      <w:pPr>
        <w:pStyle w:val="Sinespaciado"/>
        <w:jc w:val="both"/>
        <w:rPr>
          <w:rFonts w:ascii="Arial" w:hAnsi="Arial" w:cs="Arial"/>
        </w:rPr>
      </w:pPr>
    </w:p>
    <w:p w14:paraId="740C797D" w14:textId="77777777" w:rsidR="000646E7" w:rsidRPr="00A46DBB" w:rsidRDefault="000646E7" w:rsidP="000646E7">
      <w:pPr>
        <w:pStyle w:val="Sinespaciado"/>
        <w:jc w:val="both"/>
        <w:rPr>
          <w:rFonts w:ascii="Arial" w:hAnsi="Arial" w:cs="Arial"/>
          <w:b/>
        </w:rPr>
      </w:pPr>
      <w:r w:rsidRPr="00A46DBB">
        <w:rPr>
          <w:rFonts w:ascii="Arial" w:hAnsi="Arial" w:cs="Arial"/>
          <w:b/>
        </w:rPr>
        <w:t xml:space="preserve">Artículo 4º. Oficio de alto riesgo laboral. </w:t>
      </w:r>
      <w:r w:rsidRPr="00A46DBB">
        <w:rPr>
          <w:rFonts w:ascii="Arial" w:hAnsi="Arial" w:cs="Arial"/>
        </w:rPr>
        <w:t xml:space="preserve">Para todos los efectos laborales </w:t>
      </w:r>
      <w:r w:rsidRPr="00A46DBB">
        <w:t>y prestacionales</w:t>
      </w:r>
      <w:r w:rsidRPr="00A46DBB">
        <w:rPr>
          <w:rFonts w:ascii="Arial" w:hAnsi="Arial" w:cs="Arial"/>
        </w:rPr>
        <w:t xml:space="preserve"> se reconoce que el oficio de agentes de protección o escoltas es de alto riesgo laboral.</w:t>
      </w:r>
    </w:p>
    <w:p w14:paraId="1D9D9F28" w14:textId="77777777" w:rsidR="000646E7" w:rsidRPr="00A46DBB" w:rsidRDefault="000646E7" w:rsidP="000646E7">
      <w:pPr>
        <w:pStyle w:val="Sinespaciado"/>
        <w:jc w:val="both"/>
        <w:rPr>
          <w:rFonts w:ascii="Arial" w:hAnsi="Arial" w:cs="Arial"/>
        </w:rPr>
      </w:pPr>
    </w:p>
    <w:p w14:paraId="42EF86FD" w14:textId="77777777" w:rsidR="00E00117" w:rsidRPr="00E00117" w:rsidRDefault="000646E7" w:rsidP="000646E7">
      <w:pPr>
        <w:suppressAutoHyphens/>
        <w:spacing w:after="0" w:line="240" w:lineRule="auto"/>
        <w:ind w:leftChars="-1" w:hangingChars="1" w:hanging="2"/>
        <w:jc w:val="both"/>
        <w:textDirection w:val="btLr"/>
        <w:textAlignment w:val="top"/>
        <w:outlineLvl w:val="0"/>
        <w:rPr>
          <w:rFonts w:ascii="Arial" w:eastAsia="Arial" w:hAnsi="Arial" w:cs="Arial"/>
          <w:spacing w:val="-2"/>
          <w:position w:val="-1"/>
          <w:lang w:val="es-ES" w:eastAsia="es-CO"/>
        </w:rPr>
      </w:pPr>
      <w:r w:rsidRPr="00A46DBB">
        <w:rPr>
          <w:rFonts w:ascii="Arial" w:hAnsi="Arial" w:cs="Arial"/>
          <w:b/>
        </w:rPr>
        <w:t xml:space="preserve">Artículo 5. Vigencia y derogatorias. </w:t>
      </w:r>
      <w:r w:rsidRPr="00A46DBB">
        <w:rPr>
          <w:rFonts w:ascii="Arial" w:hAnsi="Arial" w:cs="Arial"/>
        </w:rPr>
        <w:t>La presente Ley rige a partir de la fecha de su sanción y promulgación y deroga todas las disposiciones que le sean contrarias.</w:t>
      </w:r>
    </w:p>
    <w:p w14:paraId="7A1A805B" w14:textId="5C41AF1D" w:rsidR="00594C7E" w:rsidRPr="00E00117" w:rsidRDefault="00594C7E" w:rsidP="00A35FFC">
      <w:pPr>
        <w:spacing w:line="180" w:lineRule="atLeast"/>
        <w:jc w:val="both"/>
        <w:rPr>
          <w:rFonts w:ascii="Arial" w:hAnsi="Arial" w:cs="Arial"/>
          <w:lang w:val="es-ES"/>
        </w:rPr>
      </w:pPr>
    </w:p>
    <w:p w14:paraId="65BB2B34" w14:textId="05AEA3AD" w:rsidR="00A35FFC" w:rsidRDefault="00A35FFC" w:rsidP="00A35FFC">
      <w:pPr>
        <w:spacing w:line="180" w:lineRule="atLeast"/>
        <w:jc w:val="both"/>
        <w:rPr>
          <w:rFonts w:ascii="Arial" w:hAnsi="Arial" w:cs="Arial"/>
        </w:rPr>
      </w:pPr>
    </w:p>
    <w:p w14:paraId="58754560" w14:textId="312B5AB6" w:rsidR="00A35FFC" w:rsidRDefault="00A35FFC" w:rsidP="00A35FFC">
      <w:pPr>
        <w:spacing w:line="180" w:lineRule="atLeast"/>
        <w:jc w:val="both"/>
        <w:rPr>
          <w:rFonts w:ascii="Arial" w:hAnsi="Arial" w:cs="Arial"/>
        </w:rPr>
      </w:pPr>
    </w:p>
    <w:p w14:paraId="25F36BC3" w14:textId="43C01847" w:rsidR="00A35FFC" w:rsidRDefault="00A35FFC" w:rsidP="00A35FFC">
      <w:pPr>
        <w:spacing w:line="180" w:lineRule="atLeast"/>
        <w:jc w:val="both"/>
        <w:rPr>
          <w:rFonts w:ascii="Arial" w:hAnsi="Arial" w:cs="Arial"/>
        </w:rPr>
      </w:pPr>
    </w:p>
    <w:p w14:paraId="0679E34C" w14:textId="618A875B" w:rsidR="00A35FFC" w:rsidRPr="00A35FFC" w:rsidRDefault="00DC1867" w:rsidP="00A35FFC">
      <w:pPr>
        <w:pStyle w:val="Sinespaciado"/>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14:paraId="0D118AB7" w14:textId="77777777" w:rsidR="00A35FFC" w:rsidRPr="00A35FFC" w:rsidRDefault="000646E7" w:rsidP="00A35FFC">
      <w:pPr>
        <w:pStyle w:val="Sinespaciado"/>
        <w:rPr>
          <w:rFonts w:ascii="Arial" w:hAnsi="Arial" w:cs="Arial"/>
          <w:b/>
        </w:rPr>
      </w:pPr>
      <w:r>
        <w:rPr>
          <w:rFonts w:ascii="Arial" w:hAnsi="Arial" w:cs="Arial"/>
          <w:b/>
        </w:rPr>
        <w:t>Jorge Enrique Benedetti Martelo</w:t>
      </w:r>
      <w:r w:rsidR="00A35FFC">
        <w:rPr>
          <w:rFonts w:ascii="Arial" w:hAnsi="Arial" w:cs="Arial"/>
          <w:b/>
        </w:rPr>
        <w:tab/>
      </w:r>
      <w:r w:rsidR="00A35FFC">
        <w:rPr>
          <w:rFonts w:ascii="Arial" w:hAnsi="Arial" w:cs="Arial"/>
          <w:b/>
        </w:rPr>
        <w:tab/>
      </w:r>
      <w:r w:rsidR="00E00117">
        <w:rPr>
          <w:rFonts w:ascii="Arial" w:hAnsi="Arial" w:cs="Arial"/>
          <w:b/>
        </w:rPr>
        <w:tab/>
      </w:r>
      <w:r>
        <w:rPr>
          <w:rFonts w:ascii="Arial" w:hAnsi="Arial" w:cs="Arial"/>
          <w:b/>
        </w:rPr>
        <w:t>Jorge Alberto</w:t>
      </w:r>
      <w:r w:rsidR="00E00117">
        <w:rPr>
          <w:rFonts w:ascii="Arial" w:hAnsi="Arial" w:cs="Arial"/>
          <w:b/>
        </w:rPr>
        <w:t xml:space="preserve"> Gómez</w:t>
      </w:r>
      <w:r>
        <w:rPr>
          <w:rFonts w:ascii="Arial" w:hAnsi="Arial" w:cs="Arial"/>
          <w:b/>
        </w:rPr>
        <w:t xml:space="preserve"> Gallego</w:t>
      </w:r>
    </w:p>
    <w:p w14:paraId="7503597B" w14:textId="77777777" w:rsidR="00A35FFC" w:rsidRDefault="00A35FFC" w:rsidP="00A35FFC">
      <w:pPr>
        <w:pStyle w:val="Sinespaciado"/>
        <w:rPr>
          <w:rFonts w:ascii="Arial" w:hAnsi="Arial" w:cs="Arial"/>
        </w:rPr>
      </w:pPr>
      <w:r>
        <w:rPr>
          <w:rFonts w:ascii="Arial" w:hAnsi="Arial" w:cs="Arial"/>
        </w:rPr>
        <w:t>Coordinador Ponente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roofErr w:type="spellStart"/>
      <w:r>
        <w:rPr>
          <w:rFonts w:ascii="Arial" w:hAnsi="Arial" w:cs="Arial"/>
        </w:rPr>
        <w:t>Ponente</w:t>
      </w:r>
      <w:proofErr w:type="spellEnd"/>
    </w:p>
    <w:p w14:paraId="1C8CBD12" w14:textId="77777777" w:rsidR="00A35FFC" w:rsidRDefault="00A35FFC" w:rsidP="00A35FFC">
      <w:pPr>
        <w:pStyle w:val="Sinespaciado"/>
        <w:rPr>
          <w:rFonts w:ascii="Arial" w:hAnsi="Arial" w:cs="Arial"/>
        </w:rPr>
      </w:pPr>
    </w:p>
    <w:p w14:paraId="5E3E18E7" w14:textId="77777777" w:rsidR="00A35FFC" w:rsidRDefault="00A35FFC" w:rsidP="00A35FFC">
      <w:pPr>
        <w:pStyle w:val="Sinespaciado"/>
        <w:rPr>
          <w:rFonts w:ascii="Arial" w:hAnsi="Arial" w:cs="Arial"/>
        </w:rPr>
      </w:pPr>
    </w:p>
    <w:p w14:paraId="0F4E4D0F" w14:textId="17C9CABD" w:rsidR="00A35FFC" w:rsidRDefault="00A35FFC" w:rsidP="00A35FFC">
      <w:pPr>
        <w:pStyle w:val="Sinespaciado"/>
        <w:rPr>
          <w:rFonts w:ascii="Arial" w:hAnsi="Arial" w:cs="Arial"/>
        </w:rPr>
      </w:pPr>
      <w:bookmarkStart w:id="0" w:name="_GoBack"/>
      <w:bookmarkEnd w:id="0"/>
    </w:p>
    <w:p w14:paraId="49EEE495" w14:textId="77777777" w:rsidR="00A35FFC" w:rsidRDefault="00A35FFC" w:rsidP="00A35FFC">
      <w:pPr>
        <w:pStyle w:val="Sinespaciado"/>
        <w:rPr>
          <w:rFonts w:ascii="Arial" w:hAnsi="Arial" w:cs="Arial"/>
        </w:rPr>
      </w:pPr>
    </w:p>
    <w:p w14:paraId="6CC40171" w14:textId="3C2179A7" w:rsidR="00A35FFC" w:rsidRDefault="00A35FFC" w:rsidP="00A35FFC">
      <w:pPr>
        <w:pStyle w:val="Sinespaciado"/>
        <w:rPr>
          <w:rFonts w:ascii="Arial" w:hAnsi="Arial" w:cs="Arial"/>
        </w:rPr>
      </w:pPr>
    </w:p>
    <w:p w14:paraId="31F7E259" w14:textId="586B3005" w:rsidR="00C40F79" w:rsidRDefault="00C40F79" w:rsidP="00A35FFC">
      <w:pPr>
        <w:pStyle w:val="Sinespaciado"/>
        <w:rPr>
          <w:rFonts w:ascii="Arial" w:hAnsi="Arial" w:cs="Arial"/>
        </w:rPr>
      </w:pPr>
    </w:p>
    <w:p w14:paraId="319052E6" w14:textId="512B2CFF" w:rsidR="00C40F79" w:rsidRDefault="00C40F79" w:rsidP="00A35FFC">
      <w:pPr>
        <w:pStyle w:val="Sinespaciado"/>
        <w:rPr>
          <w:rFonts w:ascii="Arial" w:hAnsi="Arial" w:cs="Arial"/>
        </w:rPr>
      </w:pPr>
    </w:p>
    <w:p w14:paraId="2632831B" w14:textId="73A8A8A8" w:rsidR="00C40F79" w:rsidRDefault="00C40F79" w:rsidP="00A35FFC">
      <w:pPr>
        <w:pStyle w:val="Sinespaciado"/>
        <w:rPr>
          <w:rFonts w:ascii="Arial" w:hAnsi="Arial" w:cs="Arial"/>
        </w:rPr>
      </w:pPr>
    </w:p>
    <w:p w14:paraId="367839AC" w14:textId="591636FC" w:rsidR="00A35FFC" w:rsidRDefault="00A35FFC" w:rsidP="00A35FFC">
      <w:pPr>
        <w:pStyle w:val="Sinespaciado"/>
        <w:rPr>
          <w:rFonts w:ascii="Arial" w:hAnsi="Arial" w:cs="Arial"/>
        </w:rPr>
      </w:pPr>
    </w:p>
    <w:p w14:paraId="3D494B6F" w14:textId="77777777" w:rsidR="00A35FFC" w:rsidRDefault="00A35FFC" w:rsidP="00A35FFC">
      <w:pPr>
        <w:pStyle w:val="Sinespaciado"/>
        <w:rPr>
          <w:rFonts w:ascii="Arial" w:hAnsi="Arial" w:cs="Arial"/>
        </w:rPr>
      </w:pPr>
    </w:p>
    <w:p w14:paraId="3FDFB3E5" w14:textId="77777777" w:rsidR="00A35FFC" w:rsidRPr="00A35FFC" w:rsidRDefault="000646E7" w:rsidP="00A35FFC">
      <w:pPr>
        <w:pStyle w:val="Sinespaciado"/>
        <w:jc w:val="center"/>
        <w:rPr>
          <w:rFonts w:ascii="Arial" w:hAnsi="Arial" w:cs="Arial"/>
          <w:b/>
        </w:rPr>
      </w:pPr>
      <w:r>
        <w:rPr>
          <w:rFonts w:ascii="Arial" w:hAnsi="Arial" w:cs="Arial"/>
          <w:b/>
        </w:rPr>
        <w:t>Jairo Humberto Cristo Correa</w:t>
      </w:r>
    </w:p>
    <w:p w14:paraId="0405387A" w14:textId="77777777" w:rsidR="00A35FFC" w:rsidRPr="00A35FFC" w:rsidRDefault="00A35FFC" w:rsidP="00A35FFC">
      <w:pPr>
        <w:pStyle w:val="Sinespaciado"/>
        <w:ind w:left="2832"/>
        <w:rPr>
          <w:rFonts w:ascii="Arial" w:hAnsi="Arial" w:cs="Arial"/>
        </w:rPr>
      </w:pPr>
      <w:r>
        <w:rPr>
          <w:rFonts w:ascii="Arial" w:hAnsi="Arial" w:cs="Arial"/>
        </w:rPr>
        <w:t xml:space="preserve">    </w:t>
      </w:r>
      <w:r w:rsidR="00E00117">
        <w:rPr>
          <w:rFonts w:ascii="Arial" w:hAnsi="Arial" w:cs="Arial"/>
        </w:rPr>
        <w:t xml:space="preserve">                  </w:t>
      </w:r>
      <w:r>
        <w:rPr>
          <w:rFonts w:ascii="Arial" w:hAnsi="Arial" w:cs="Arial"/>
        </w:rPr>
        <w:t>Ponente</w:t>
      </w:r>
    </w:p>
    <w:p w14:paraId="57546374" w14:textId="77777777" w:rsidR="00A35FFC" w:rsidRPr="00A35FFC" w:rsidRDefault="00A35FFC" w:rsidP="00A35FFC">
      <w:pPr>
        <w:pStyle w:val="Sinespaciado"/>
        <w:rPr>
          <w:rFonts w:ascii="Arial" w:hAnsi="Arial" w:cs="Arial"/>
        </w:rPr>
      </w:pPr>
    </w:p>
    <w:sectPr w:rsidR="00A35FFC" w:rsidRPr="00A35FFC" w:rsidSect="00D64ED1">
      <w:headerReference w:type="default" r:id="rId8"/>
      <w:footerReference w:type="default" r:id="rId9"/>
      <w:pgSz w:w="12240" w:h="15840" w:code="1"/>
      <w:pgMar w:top="1871" w:right="1361" w:bottom="567" w:left="1588" w:header="964"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7B8E0C" w14:textId="77777777" w:rsidR="00A739FC" w:rsidRDefault="00A739FC" w:rsidP="001A75AA">
      <w:pPr>
        <w:spacing w:after="0" w:line="240" w:lineRule="auto"/>
      </w:pPr>
      <w:r>
        <w:separator/>
      </w:r>
    </w:p>
  </w:endnote>
  <w:endnote w:type="continuationSeparator" w:id="0">
    <w:p w14:paraId="3222D660" w14:textId="77777777" w:rsidR="00A739FC" w:rsidRDefault="00A739FC" w:rsidP="001A7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Edwardian Script ITC">
    <w:panose1 w:val="030303020407070D08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29D077" w14:textId="77777777" w:rsidR="00461A25" w:rsidRDefault="00461A25">
    <w:pPr>
      <w:pStyle w:val="Piedepgina"/>
      <w:jc w:val="right"/>
    </w:pPr>
  </w:p>
  <w:p w14:paraId="742F12A2" w14:textId="77777777" w:rsidR="00461A25" w:rsidRDefault="00461A2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27F922" w14:textId="77777777" w:rsidR="00A739FC" w:rsidRDefault="00A739FC" w:rsidP="001A75AA">
      <w:pPr>
        <w:spacing w:after="0" w:line="240" w:lineRule="auto"/>
      </w:pPr>
      <w:r>
        <w:separator/>
      </w:r>
    </w:p>
  </w:footnote>
  <w:footnote w:type="continuationSeparator" w:id="0">
    <w:p w14:paraId="55189055" w14:textId="77777777" w:rsidR="00A739FC" w:rsidRDefault="00A739FC" w:rsidP="001A75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E1E13" w14:textId="77777777" w:rsidR="00461A25" w:rsidRDefault="00461A25">
    <w:pPr>
      <w:pStyle w:val="Encabezado"/>
    </w:pPr>
    <w:r>
      <w:rPr>
        <w:noProof/>
        <w:lang w:eastAsia="es-CO"/>
      </w:rPr>
      <w:drawing>
        <wp:anchor distT="0" distB="0" distL="114300" distR="114300" simplePos="0" relativeHeight="251658240" behindDoc="0" locked="0" layoutInCell="1" allowOverlap="1" wp14:anchorId="34729E95" wp14:editId="2C3A9279">
          <wp:simplePos x="0" y="0"/>
          <wp:positionH relativeFrom="margin">
            <wp:align>center</wp:align>
          </wp:positionH>
          <wp:positionV relativeFrom="paragraph">
            <wp:posOffset>-269647</wp:posOffset>
          </wp:positionV>
          <wp:extent cx="2082800" cy="838200"/>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BEBA8EAE-BF5A-486C-A8C5-ECC9F3942E4B}">
                        <a14:imgProps xmlns:a14="http://schemas.microsoft.com/office/drawing/2010/main">
                          <a14:imgLayer r:embed="rId2">
                            <a14:imgEffect>
                              <a14:saturation sat="0"/>
                            </a14:imgEffect>
                          </a14:imgLayer>
                        </a14:imgProps>
                      </a:ext>
                      <a:ext uri="{28A0092B-C50C-407E-A947-70E740481C1C}">
                        <a14:useLocalDpi xmlns:a14="http://schemas.microsoft.com/office/drawing/2010/main" val="0"/>
                      </a:ext>
                    </a:extLst>
                  </a:blip>
                  <a:srcRect l="31070" t="9701" r="53331" b="79139"/>
                  <a:stretch/>
                </pic:blipFill>
                <pic:spPr bwMode="auto">
                  <a:xfrm>
                    <a:off x="0" y="0"/>
                    <a:ext cx="2082800" cy="838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C1349"/>
    <w:multiLevelType w:val="hybridMultilevel"/>
    <w:tmpl w:val="F6B8797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66D3C0D"/>
    <w:multiLevelType w:val="hybridMultilevel"/>
    <w:tmpl w:val="F3D4A01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9095FC3"/>
    <w:multiLevelType w:val="hybridMultilevel"/>
    <w:tmpl w:val="6A547166"/>
    <w:lvl w:ilvl="0" w:tplc="E29AD9F4">
      <w:start w:val="1"/>
      <w:numFmt w:val="decimal"/>
      <w:lvlText w:val="%1."/>
      <w:lvlJc w:val="left"/>
      <w:pPr>
        <w:ind w:left="420" w:hanging="360"/>
      </w:pPr>
      <w:rPr>
        <w:rFonts w:hint="default"/>
        <w:b w:val="0"/>
        <w:i w:val="0"/>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3" w15:restartNumberingAfterBreak="0">
    <w:nsid w:val="0C582C73"/>
    <w:multiLevelType w:val="hybridMultilevel"/>
    <w:tmpl w:val="F400543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D6D377A"/>
    <w:multiLevelType w:val="hybridMultilevel"/>
    <w:tmpl w:val="8E20F2EA"/>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6967BC"/>
    <w:multiLevelType w:val="hybridMultilevel"/>
    <w:tmpl w:val="E278ADF4"/>
    <w:lvl w:ilvl="0" w:tplc="C736EB78">
      <w:start w:val="1"/>
      <w:numFmt w:val="decimal"/>
      <w:lvlText w:val="%1."/>
      <w:lvlJc w:val="left"/>
      <w:pPr>
        <w:ind w:left="1080" w:hanging="360"/>
      </w:pPr>
      <w:rPr>
        <w:rFonts w:hint="default"/>
        <w:b/>
        <w:u w:val="single"/>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6" w15:restartNumberingAfterBreak="0">
    <w:nsid w:val="19DE0240"/>
    <w:multiLevelType w:val="hybridMultilevel"/>
    <w:tmpl w:val="B11E459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C952CEA"/>
    <w:multiLevelType w:val="hybridMultilevel"/>
    <w:tmpl w:val="9C6091F8"/>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22473660"/>
    <w:multiLevelType w:val="hybridMultilevel"/>
    <w:tmpl w:val="8AB010B8"/>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23984003"/>
    <w:multiLevelType w:val="hybridMultilevel"/>
    <w:tmpl w:val="D95C5FEE"/>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4AD4A3B"/>
    <w:multiLevelType w:val="hybridMultilevel"/>
    <w:tmpl w:val="DD909BD0"/>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286A1FBF"/>
    <w:multiLevelType w:val="hybridMultilevel"/>
    <w:tmpl w:val="3D961F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31205069"/>
    <w:multiLevelType w:val="hybridMultilevel"/>
    <w:tmpl w:val="B27602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5BF2182"/>
    <w:multiLevelType w:val="hybridMultilevel"/>
    <w:tmpl w:val="B2342CC0"/>
    <w:lvl w:ilvl="0" w:tplc="535693DA">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B4E5C3D"/>
    <w:multiLevelType w:val="hybridMultilevel"/>
    <w:tmpl w:val="9DEAC56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3C58423B"/>
    <w:multiLevelType w:val="hybridMultilevel"/>
    <w:tmpl w:val="D0CCA7C4"/>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CD900BC"/>
    <w:multiLevelType w:val="hybridMultilevel"/>
    <w:tmpl w:val="B168633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3194DF7"/>
    <w:multiLevelType w:val="hybridMultilevel"/>
    <w:tmpl w:val="A27AB4F6"/>
    <w:lvl w:ilvl="0" w:tplc="240A0019">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37C2A78"/>
    <w:multiLevelType w:val="hybridMultilevel"/>
    <w:tmpl w:val="3E14D30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46126C74"/>
    <w:multiLevelType w:val="hybridMultilevel"/>
    <w:tmpl w:val="0BA069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7F247EC"/>
    <w:multiLevelType w:val="hybridMultilevel"/>
    <w:tmpl w:val="59523B82"/>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4C6D426F"/>
    <w:multiLevelType w:val="hybridMultilevel"/>
    <w:tmpl w:val="8C18F17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CFC1E00"/>
    <w:multiLevelType w:val="multilevel"/>
    <w:tmpl w:val="16E8379E"/>
    <w:lvl w:ilvl="0">
      <w:start w:val="1"/>
      <w:numFmt w:val="lowerRoman"/>
      <w:lvlText w:val="%1."/>
      <w:lvlJc w:val="right"/>
      <w:pPr>
        <w:ind w:left="719" w:hanging="359"/>
      </w:pPr>
    </w:lvl>
    <w:lvl w:ilvl="1">
      <w:start w:val="1"/>
      <w:numFmt w:val="lowerLetter"/>
      <w:lvlText w:val="%2."/>
      <w:lvlJc w:val="left"/>
      <w:pPr>
        <w:ind w:left="1439" w:hanging="360"/>
      </w:pPr>
    </w:lvl>
    <w:lvl w:ilvl="2">
      <w:start w:val="1"/>
      <w:numFmt w:val="lowerRoman"/>
      <w:lvlText w:val="%3."/>
      <w:lvlJc w:val="right"/>
      <w:pPr>
        <w:ind w:left="2159" w:hanging="180"/>
      </w:pPr>
    </w:lvl>
    <w:lvl w:ilvl="3">
      <w:start w:val="1"/>
      <w:numFmt w:val="decimal"/>
      <w:lvlText w:val="%4."/>
      <w:lvlJc w:val="left"/>
      <w:pPr>
        <w:ind w:left="2879" w:hanging="360"/>
      </w:pPr>
      <w:rPr>
        <w:b/>
      </w:rPr>
    </w:lvl>
    <w:lvl w:ilvl="4">
      <w:start w:val="1"/>
      <w:numFmt w:val="lowerLetter"/>
      <w:lvlText w:val="%5."/>
      <w:lvlJc w:val="left"/>
      <w:pPr>
        <w:ind w:left="3599" w:hanging="360"/>
      </w:pPr>
    </w:lvl>
    <w:lvl w:ilvl="5">
      <w:start w:val="1"/>
      <w:numFmt w:val="lowerRoman"/>
      <w:lvlText w:val="%6."/>
      <w:lvlJc w:val="right"/>
      <w:pPr>
        <w:ind w:left="4319" w:hanging="180"/>
      </w:pPr>
    </w:lvl>
    <w:lvl w:ilvl="6">
      <w:start w:val="1"/>
      <w:numFmt w:val="decimal"/>
      <w:lvlText w:val="%7."/>
      <w:lvlJc w:val="left"/>
      <w:pPr>
        <w:ind w:left="5039" w:hanging="360"/>
      </w:pPr>
    </w:lvl>
    <w:lvl w:ilvl="7">
      <w:start w:val="1"/>
      <w:numFmt w:val="lowerLetter"/>
      <w:lvlText w:val="%8."/>
      <w:lvlJc w:val="left"/>
      <w:pPr>
        <w:ind w:left="5759" w:hanging="360"/>
      </w:pPr>
    </w:lvl>
    <w:lvl w:ilvl="8">
      <w:start w:val="1"/>
      <w:numFmt w:val="lowerRoman"/>
      <w:lvlText w:val="%9."/>
      <w:lvlJc w:val="right"/>
      <w:pPr>
        <w:ind w:left="6479" w:hanging="180"/>
      </w:pPr>
    </w:lvl>
  </w:abstractNum>
  <w:abstractNum w:abstractNumId="23" w15:restartNumberingAfterBreak="0">
    <w:nsid w:val="53900E40"/>
    <w:multiLevelType w:val="hybridMultilevel"/>
    <w:tmpl w:val="1D36FC4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555268B7"/>
    <w:multiLevelType w:val="hybridMultilevel"/>
    <w:tmpl w:val="F516FAD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B1635E6"/>
    <w:multiLevelType w:val="hybridMultilevel"/>
    <w:tmpl w:val="E760065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EA3669C"/>
    <w:multiLevelType w:val="hybridMultilevel"/>
    <w:tmpl w:val="08E0BA0E"/>
    <w:lvl w:ilvl="0" w:tplc="47B0C272">
      <w:start w:val="1"/>
      <w:numFmt w:val="decimal"/>
      <w:lvlText w:val="%1."/>
      <w:lvlJc w:val="left"/>
      <w:pPr>
        <w:ind w:left="358" w:hanging="360"/>
      </w:pPr>
      <w:rPr>
        <w:rFonts w:hint="default"/>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27" w15:restartNumberingAfterBreak="0">
    <w:nsid w:val="622C05E4"/>
    <w:multiLevelType w:val="multilevel"/>
    <w:tmpl w:val="9790F8C8"/>
    <w:lvl w:ilvl="0">
      <w:start w:val="1"/>
      <w:numFmt w:val="upperRoman"/>
      <w:lvlText w:val="%1."/>
      <w:lvlJc w:val="left"/>
      <w:pPr>
        <w:ind w:left="0" w:firstLine="0"/>
      </w:pPr>
      <w:rPr>
        <w:b/>
        <w:i w:val="0"/>
        <w:vertAlign w:val="baseline"/>
      </w:rPr>
    </w:lvl>
    <w:lvl w:ilvl="1">
      <w:start w:val="1"/>
      <w:numFmt w:val="decimal"/>
      <w:lvlText w:val="%2."/>
      <w:lvlJc w:val="left"/>
      <w:pPr>
        <w:ind w:left="454" w:hanging="454"/>
      </w:pPr>
      <w:rPr>
        <w:rFonts w:ascii="Arial" w:eastAsia="Arial" w:hAnsi="Arial" w:cs="Arial"/>
        <w:b/>
        <w:i w:val="0"/>
        <w:sz w:val="20"/>
        <w:szCs w:val="20"/>
        <w:vertAlign w:val="baseline"/>
      </w:rPr>
    </w:lvl>
    <w:lvl w:ilvl="2">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3">
      <w:start w:val="1"/>
      <w:numFmt w:val="bullet"/>
      <w:lvlText w:val="−"/>
      <w:lvlJc w:val="left"/>
      <w:pPr>
        <w:ind w:left="454" w:hanging="454"/>
      </w:pPr>
      <w:rPr>
        <w:rFonts w:ascii="Noto Sans Symbols" w:eastAsia="Noto Sans Symbols" w:hAnsi="Noto Sans Symbols" w:cs="Noto Sans Symbols"/>
        <w:b w:val="0"/>
        <w:i w:val="0"/>
        <w:color w:val="000000"/>
        <w:vertAlign w:val="baseline"/>
      </w:rPr>
    </w:lvl>
    <w:lvl w:ilvl="4">
      <w:start w:val="1"/>
      <w:numFmt w:val="upperLetter"/>
      <w:lvlText w:val="%5. "/>
      <w:lvlJc w:val="left"/>
      <w:pPr>
        <w:ind w:left="1134" w:hanging="567"/>
      </w:pPr>
      <w:rPr>
        <w:b/>
        <w:i w:val="0"/>
        <w:color w:val="000000"/>
        <w:vertAlign w:val="baseline"/>
      </w:rPr>
    </w:lvl>
    <w:lvl w:ilvl="5">
      <w:start w:val="1"/>
      <w:numFmt w:val="lowerLetter"/>
      <w:lvlText w:val="%6)"/>
      <w:lvlJc w:val="left"/>
      <w:pPr>
        <w:ind w:left="1588" w:hanging="454"/>
      </w:pPr>
      <w:rPr>
        <w:b/>
        <w:i w:val="0"/>
        <w:color w:val="000000"/>
        <w:vertAlign w:val="baseline"/>
      </w:rPr>
    </w:lvl>
    <w:lvl w:ilvl="6">
      <w:start w:val="1"/>
      <w:numFmt w:val="bullet"/>
      <w:lvlText w:val="●"/>
      <w:lvlJc w:val="left"/>
      <w:pPr>
        <w:ind w:left="2155" w:hanging="567"/>
      </w:pPr>
      <w:rPr>
        <w:rFonts w:ascii="Noto Sans Symbols" w:eastAsia="Noto Sans Symbols" w:hAnsi="Noto Sans Symbols" w:cs="Noto Sans Symbols"/>
        <w:color w:val="000000"/>
        <w:vertAlign w:val="baseline"/>
      </w:rPr>
    </w:lvl>
    <w:lvl w:ilvl="7">
      <w:start w:val="1"/>
      <w:numFmt w:val="bullet"/>
      <w:lvlText w:val="−"/>
      <w:lvlJc w:val="left"/>
      <w:pPr>
        <w:ind w:left="2155" w:hanging="567"/>
      </w:pPr>
      <w:rPr>
        <w:rFonts w:ascii="Noto Sans Symbols" w:eastAsia="Noto Sans Symbols" w:hAnsi="Noto Sans Symbols" w:cs="Noto Sans Symbols"/>
        <w:color w:val="000000"/>
        <w:vertAlign w:val="baseline"/>
      </w:rPr>
    </w:lvl>
    <w:lvl w:ilvl="8">
      <w:start w:val="1"/>
      <w:numFmt w:val="decimal"/>
      <w:lvlText w:val="NOTA:"/>
      <w:lvlJc w:val="left"/>
      <w:pPr>
        <w:ind w:left="0" w:firstLine="0"/>
      </w:pPr>
      <w:rPr>
        <w:b/>
        <w:i w:val="0"/>
        <w:vertAlign w:val="baseline"/>
      </w:rPr>
    </w:lvl>
  </w:abstractNum>
  <w:abstractNum w:abstractNumId="28" w15:restartNumberingAfterBreak="0">
    <w:nsid w:val="62FE751C"/>
    <w:multiLevelType w:val="hybridMultilevel"/>
    <w:tmpl w:val="FBB610D0"/>
    <w:lvl w:ilvl="0" w:tplc="240A0017">
      <w:start w:val="1"/>
      <w:numFmt w:val="lowerLetter"/>
      <w:lvlText w:val="%1)"/>
      <w:lvlJc w:val="left"/>
      <w:pPr>
        <w:ind w:left="720" w:hanging="360"/>
      </w:pPr>
    </w:lvl>
    <w:lvl w:ilvl="1" w:tplc="3D786E38">
      <w:start w:val="1"/>
      <w:numFmt w:val="lowerLetter"/>
      <w:lvlText w:val="%2."/>
      <w:lvlJc w:val="left"/>
      <w:pPr>
        <w:ind w:left="1440" w:hanging="360"/>
      </w:pPr>
      <w:rPr>
        <w:rFonts w:eastAsia="Calibri"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64056772"/>
    <w:multiLevelType w:val="multilevel"/>
    <w:tmpl w:val="E828C8B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6AAE65BF"/>
    <w:multiLevelType w:val="hybridMultilevel"/>
    <w:tmpl w:val="21A624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F65510"/>
    <w:multiLevelType w:val="hybridMultilevel"/>
    <w:tmpl w:val="2BB62B2A"/>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74F76DEA"/>
    <w:multiLevelType w:val="hybridMultilevel"/>
    <w:tmpl w:val="14566958"/>
    <w:lvl w:ilvl="0" w:tplc="AD6815A8">
      <w:start w:val="1"/>
      <w:numFmt w:val="decimal"/>
      <w:lvlText w:val="%1."/>
      <w:lvlJc w:val="left"/>
      <w:pPr>
        <w:ind w:left="720" w:hanging="360"/>
      </w:pPr>
      <w:rPr>
        <w:rFonts w:hint="default"/>
        <w:color w:val="00000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3" w15:restartNumberingAfterBreak="0">
    <w:nsid w:val="77D27CCC"/>
    <w:multiLevelType w:val="hybridMultilevel"/>
    <w:tmpl w:val="2F6A7C00"/>
    <w:lvl w:ilvl="0" w:tplc="A4E4651A">
      <w:start w:val="1"/>
      <w:numFmt w:val="decimal"/>
      <w:lvlText w:val="%1."/>
      <w:lvlJc w:val="left"/>
      <w:pPr>
        <w:ind w:left="358" w:hanging="360"/>
      </w:pPr>
      <w:rPr>
        <w:rFonts w:hint="default"/>
        <w:color w:val="000000"/>
      </w:rPr>
    </w:lvl>
    <w:lvl w:ilvl="1" w:tplc="240A0019" w:tentative="1">
      <w:start w:val="1"/>
      <w:numFmt w:val="lowerLetter"/>
      <w:lvlText w:val="%2."/>
      <w:lvlJc w:val="left"/>
      <w:pPr>
        <w:ind w:left="1078" w:hanging="360"/>
      </w:pPr>
    </w:lvl>
    <w:lvl w:ilvl="2" w:tplc="240A001B" w:tentative="1">
      <w:start w:val="1"/>
      <w:numFmt w:val="lowerRoman"/>
      <w:lvlText w:val="%3."/>
      <w:lvlJc w:val="right"/>
      <w:pPr>
        <w:ind w:left="1798" w:hanging="180"/>
      </w:pPr>
    </w:lvl>
    <w:lvl w:ilvl="3" w:tplc="240A000F" w:tentative="1">
      <w:start w:val="1"/>
      <w:numFmt w:val="decimal"/>
      <w:lvlText w:val="%4."/>
      <w:lvlJc w:val="left"/>
      <w:pPr>
        <w:ind w:left="2518" w:hanging="360"/>
      </w:pPr>
    </w:lvl>
    <w:lvl w:ilvl="4" w:tplc="240A0019" w:tentative="1">
      <w:start w:val="1"/>
      <w:numFmt w:val="lowerLetter"/>
      <w:lvlText w:val="%5."/>
      <w:lvlJc w:val="left"/>
      <w:pPr>
        <w:ind w:left="3238" w:hanging="360"/>
      </w:pPr>
    </w:lvl>
    <w:lvl w:ilvl="5" w:tplc="240A001B" w:tentative="1">
      <w:start w:val="1"/>
      <w:numFmt w:val="lowerRoman"/>
      <w:lvlText w:val="%6."/>
      <w:lvlJc w:val="right"/>
      <w:pPr>
        <w:ind w:left="3958" w:hanging="180"/>
      </w:pPr>
    </w:lvl>
    <w:lvl w:ilvl="6" w:tplc="240A000F" w:tentative="1">
      <w:start w:val="1"/>
      <w:numFmt w:val="decimal"/>
      <w:lvlText w:val="%7."/>
      <w:lvlJc w:val="left"/>
      <w:pPr>
        <w:ind w:left="4678" w:hanging="360"/>
      </w:pPr>
    </w:lvl>
    <w:lvl w:ilvl="7" w:tplc="240A0019" w:tentative="1">
      <w:start w:val="1"/>
      <w:numFmt w:val="lowerLetter"/>
      <w:lvlText w:val="%8."/>
      <w:lvlJc w:val="left"/>
      <w:pPr>
        <w:ind w:left="5398" w:hanging="360"/>
      </w:pPr>
    </w:lvl>
    <w:lvl w:ilvl="8" w:tplc="240A001B" w:tentative="1">
      <w:start w:val="1"/>
      <w:numFmt w:val="lowerRoman"/>
      <w:lvlText w:val="%9."/>
      <w:lvlJc w:val="right"/>
      <w:pPr>
        <w:ind w:left="6118" w:hanging="180"/>
      </w:pPr>
    </w:lvl>
  </w:abstractNum>
  <w:abstractNum w:abstractNumId="34" w15:restartNumberingAfterBreak="0">
    <w:nsid w:val="7A876279"/>
    <w:multiLevelType w:val="hybridMultilevel"/>
    <w:tmpl w:val="2A263E94"/>
    <w:lvl w:ilvl="0" w:tplc="76A4E7EE">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0"/>
  </w:num>
  <w:num w:numId="2">
    <w:abstractNumId w:val="28"/>
  </w:num>
  <w:num w:numId="3">
    <w:abstractNumId w:val="4"/>
  </w:num>
  <w:num w:numId="4">
    <w:abstractNumId w:val="15"/>
  </w:num>
  <w:num w:numId="5">
    <w:abstractNumId w:val="0"/>
  </w:num>
  <w:num w:numId="6">
    <w:abstractNumId w:val="18"/>
  </w:num>
  <w:num w:numId="7">
    <w:abstractNumId w:val="34"/>
  </w:num>
  <w:num w:numId="8">
    <w:abstractNumId w:val="6"/>
  </w:num>
  <w:num w:numId="9">
    <w:abstractNumId w:val="5"/>
  </w:num>
  <w:num w:numId="10">
    <w:abstractNumId w:val="24"/>
  </w:num>
  <w:num w:numId="11">
    <w:abstractNumId w:val="31"/>
  </w:num>
  <w:num w:numId="12">
    <w:abstractNumId w:val="12"/>
  </w:num>
  <w:num w:numId="13">
    <w:abstractNumId w:val="8"/>
  </w:num>
  <w:num w:numId="14">
    <w:abstractNumId w:val="16"/>
  </w:num>
  <w:num w:numId="15">
    <w:abstractNumId w:val="11"/>
  </w:num>
  <w:num w:numId="16">
    <w:abstractNumId w:val="30"/>
  </w:num>
  <w:num w:numId="17">
    <w:abstractNumId w:val="21"/>
  </w:num>
  <w:num w:numId="18">
    <w:abstractNumId w:val="19"/>
  </w:num>
  <w:num w:numId="19">
    <w:abstractNumId w:val="23"/>
  </w:num>
  <w:num w:numId="20">
    <w:abstractNumId w:val="32"/>
  </w:num>
  <w:num w:numId="21">
    <w:abstractNumId w:val="2"/>
  </w:num>
  <w:num w:numId="22">
    <w:abstractNumId w:val="13"/>
  </w:num>
  <w:num w:numId="23">
    <w:abstractNumId w:val="7"/>
  </w:num>
  <w:num w:numId="24">
    <w:abstractNumId w:val="29"/>
  </w:num>
  <w:num w:numId="25">
    <w:abstractNumId w:val="14"/>
  </w:num>
  <w:num w:numId="26">
    <w:abstractNumId w:val="3"/>
  </w:num>
  <w:num w:numId="27">
    <w:abstractNumId w:val="1"/>
  </w:num>
  <w:num w:numId="28">
    <w:abstractNumId w:val="25"/>
  </w:num>
  <w:num w:numId="29">
    <w:abstractNumId w:val="9"/>
  </w:num>
  <w:num w:numId="30">
    <w:abstractNumId w:val="17"/>
  </w:num>
  <w:num w:numId="31">
    <w:abstractNumId w:val="10"/>
  </w:num>
  <w:num w:numId="32">
    <w:abstractNumId w:val="27"/>
  </w:num>
  <w:num w:numId="33">
    <w:abstractNumId w:val="22"/>
  </w:num>
  <w:num w:numId="34">
    <w:abstractNumId w:val="26"/>
  </w:num>
  <w:num w:numId="35">
    <w:abstractNumId w:val="3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582E"/>
    <w:rsid w:val="00002310"/>
    <w:rsid w:val="00005B6B"/>
    <w:rsid w:val="000069C7"/>
    <w:rsid w:val="000076E1"/>
    <w:rsid w:val="00017793"/>
    <w:rsid w:val="00021E24"/>
    <w:rsid w:val="00021ED0"/>
    <w:rsid w:val="0002559F"/>
    <w:rsid w:val="00026637"/>
    <w:rsid w:val="00027A7C"/>
    <w:rsid w:val="00032714"/>
    <w:rsid w:val="00044901"/>
    <w:rsid w:val="00045135"/>
    <w:rsid w:val="00047FB1"/>
    <w:rsid w:val="00050B7F"/>
    <w:rsid w:val="000512BC"/>
    <w:rsid w:val="00052081"/>
    <w:rsid w:val="00053857"/>
    <w:rsid w:val="0005764D"/>
    <w:rsid w:val="00061172"/>
    <w:rsid w:val="00062D9C"/>
    <w:rsid w:val="00063138"/>
    <w:rsid w:val="0006405F"/>
    <w:rsid w:val="000646E7"/>
    <w:rsid w:val="00065EC1"/>
    <w:rsid w:val="00075E9A"/>
    <w:rsid w:val="00080475"/>
    <w:rsid w:val="00082027"/>
    <w:rsid w:val="000850AF"/>
    <w:rsid w:val="00087E7C"/>
    <w:rsid w:val="000911A5"/>
    <w:rsid w:val="00091304"/>
    <w:rsid w:val="00091500"/>
    <w:rsid w:val="00093146"/>
    <w:rsid w:val="00093284"/>
    <w:rsid w:val="000958D4"/>
    <w:rsid w:val="000971B7"/>
    <w:rsid w:val="000A3D97"/>
    <w:rsid w:val="000B047D"/>
    <w:rsid w:val="000B2847"/>
    <w:rsid w:val="000B41A9"/>
    <w:rsid w:val="000B5E53"/>
    <w:rsid w:val="000B7E47"/>
    <w:rsid w:val="000C53A5"/>
    <w:rsid w:val="000C69AC"/>
    <w:rsid w:val="000D2E8E"/>
    <w:rsid w:val="000D5488"/>
    <w:rsid w:val="000E511E"/>
    <w:rsid w:val="00101CEA"/>
    <w:rsid w:val="00102759"/>
    <w:rsid w:val="001038E6"/>
    <w:rsid w:val="001104F2"/>
    <w:rsid w:val="00110B0B"/>
    <w:rsid w:val="00112E02"/>
    <w:rsid w:val="00113EB9"/>
    <w:rsid w:val="00122DC5"/>
    <w:rsid w:val="001234ED"/>
    <w:rsid w:val="00124E4A"/>
    <w:rsid w:val="0012725A"/>
    <w:rsid w:val="0013482D"/>
    <w:rsid w:val="0014237A"/>
    <w:rsid w:val="00145AAF"/>
    <w:rsid w:val="00145B72"/>
    <w:rsid w:val="00151008"/>
    <w:rsid w:val="00153C8A"/>
    <w:rsid w:val="00155006"/>
    <w:rsid w:val="0015569A"/>
    <w:rsid w:val="0015635A"/>
    <w:rsid w:val="0016267E"/>
    <w:rsid w:val="00166919"/>
    <w:rsid w:val="00170A3E"/>
    <w:rsid w:val="00176D9E"/>
    <w:rsid w:val="0017734E"/>
    <w:rsid w:val="001858C5"/>
    <w:rsid w:val="0018610E"/>
    <w:rsid w:val="00193FCF"/>
    <w:rsid w:val="001A0BCD"/>
    <w:rsid w:val="001A224E"/>
    <w:rsid w:val="001A5423"/>
    <w:rsid w:val="001A671F"/>
    <w:rsid w:val="001A71EF"/>
    <w:rsid w:val="001A75AA"/>
    <w:rsid w:val="001B1EBA"/>
    <w:rsid w:val="001B749C"/>
    <w:rsid w:val="001C239C"/>
    <w:rsid w:val="001C7B89"/>
    <w:rsid w:val="001D6579"/>
    <w:rsid w:val="001D7E11"/>
    <w:rsid w:val="001E27BF"/>
    <w:rsid w:val="001F0B99"/>
    <w:rsid w:val="00200519"/>
    <w:rsid w:val="00201497"/>
    <w:rsid w:val="00203ACE"/>
    <w:rsid w:val="00204D6B"/>
    <w:rsid w:val="00207968"/>
    <w:rsid w:val="002119E3"/>
    <w:rsid w:val="002126FF"/>
    <w:rsid w:val="0021331D"/>
    <w:rsid w:val="002147E9"/>
    <w:rsid w:val="00214ECB"/>
    <w:rsid w:val="0021617B"/>
    <w:rsid w:val="00220303"/>
    <w:rsid w:val="002213B6"/>
    <w:rsid w:val="00221B16"/>
    <w:rsid w:val="002247B2"/>
    <w:rsid w:val="00224AFD"/>
    <w:rsid w:val="00224B82"/>
    <w:rsid w:val="00230617"/>
    <w:rsid w:val="00231796"/>
    <w:rsid w:val="0023355F"/>
    <w:rsid w:val="002363A8"/>
    <w:rsid w:val="0023738E"/>
    <w:rsid w:val="00247B5D"/>
    <w:rsid w:val="002539DF"/>
    <w:rsid w:val="00260176"/>
    <w:rsid w:val="00262587"/>
    <w:rsid w:val="0026283E"/>
    <w:rsid w:val="002715BD"/>
    <w:rsid w:val="002717D1"/>
    <w:rsid w:val="00273CDE"/>
    <w:rsid w:val="00273FD2"/>
    <w:rsid w:val="00276D9F"/>
    <w:rsid w:val="002800DA"/>
    <w:rsid w:val="00282C9B"/>
    <w:rsid w:val="00282D98"/>
    <w:rsid w:val="0028641D"/>
    <w:rsid w:val="002925C4"/>
    <w:rsid w:val="00295486"/>
    <w:rsid w:val="00297711"/>
    <w:rsid w:val="002A1867"/>
    <w:rsid w:val="002A37AF"/>
    <w:rsid w:val="002A42AF"/>
    <w:rsid w:val="002A452B"/>
    <w:rsid w:val="002B0710"/>
    <w:rsid w:val="002B3498"/>
    <w:rsid w:val="002C2ED1"/>
    <w:rsid w:val="002C4D01"/>
    <w:rsid w:val="002D12D0"/>
    <w:rsid w:val="002D21E8"/>
    <w:rsid w:val="002D7ECC"/>
    <w:rsid w:val="002E4DA2"/>
    <w:rsid w:val="002E5D0F"/>
    <w:rsid w:val="002F5FB4"/>
    <w:rsid w:val="002F7D2B"/>
    <w:rsid w:val="00305108"/>
    <w:rsid w:val="003124F4"/>
    <w:rsid w:val="0031513C"/>
    <w:rsid w:val="0032258F"/>
    <w:rsid w:val="0033696A"/>
    <w:rsid w:val="0034020B"/>
    <w:rsid w:val="00341B2A"/>
    <w:rsid w:val="003454EC"/>
    <w:rsid w:val="00345666"/>
    <w:rsid w:val="00353CE9"/>
    <w:rsid w:val="00357F79"/>
    <w:rsid w:val="00357FF3"/>
    <w:rsid w:val="00360ABC"/>
    <w:rsid w:val="00361F45"/>
    <w:rsid w:val="00364C76"/>
    <w:rsid w:val="003725E7"/>
    <w:rsid w:val="00373397"/>
    <w:rsid w:val="003765E4"/>
    <w:rsid w:val="00383C8B"/>
    <w:rsid w:val="00391812"/>
    <w:rsid w:val="003A01C5"/>
    <w:rsid w:val="003A26FB"/>
    <w:rsid w:val="003A4DEC"/>
    <w:rsid w:val="003A6AE5"/>
    <w:rsid w:val="003B0F5C"/>
    <w:rsid w:val="003B2C8F"/>
    <w:rsid w:val="003B359B"/>
    <w:rsid w:val="003B3EBB"/>
    <w:rsid w:val="003B50C1"/>
    <w:rsid w:val="003C0DF5"/>
    <w:rsid w:val="003C2A93"/>
    <w:rsid w:val="003C3E07"/>
    <w:rsid w:val="003D161F"/>
    <w:rsid w:val="003D1A97"/>
    <w:rsid w:val="003D3D21"/>
    <w:rsid w:val="003D7516"/>
    <w:rsid w:val="003D7EC1"/>
    <w:rsid w:val="003E193F"/>
    <w:rsid w:val="003E215A"/>
    <w:rsid w:val="003E3BD9"/>
    <w:rsid w:val="003E4343"/>
    <w:rsid w:val="003E5F08"/>
    <w:rsid w:val="003F0BA6"/>
    <w:rsid w:val="003F262C"/>
    <w:rsid w:val="003F43C3"/>
    <w:rsid w:val="003F538E"/>
    <w:rsid w:val="00400978"/>
    <w:rsid w:val="00402816"/>
    <w:rsid w:val="00403495"/>
    <w:rsid w:val="0040798F"/>
    <w:rsid w:val="00414583"/>
    <w:rsid w:val="004201B0"/>
    <w:rsid w:val="004229F1"/>
    <w:rsid w:val="004239FC"/>
    <w:rsid w:val="00427AA0"/>
    <w:rsid w:val="00434121"/>
    <w:rsid w:val="00434D29"/>
    <w:rsid w:val="0043534F"/>
    <w:rsid w:val="00435828"/>
    <w:rsid w:val="004369F9"/>
    <w:rsid w:val="00437400"/>
    <w:rsid w:val="00441109"/>
    <w:rsid w:val="004431E9"/>
    <w:rsid w:val="00445302"/>
    <w:rsid w:val="004462C8"/>
    <w:rsid w:val="00447E4E"/>
    <w:rsid w:val="00460A7A"/>
    <w:rsid w:val="00461494"/>
    <w:rsid w:val="00461A25"/>
    <w:rsid w:val="00465610"/>
    <w:rsid w:val="00465953"/>
    <w:rsid w:val="004704C6"/>
    <w:rsid w:val="00470B1E"/>
    <w:rsid w:val="0047227F"/>
    <w:rsid w:val="00476F8D"/>
    <w:rsid w:val="00480F35"/>
    <w:rsid w:val="00480FB5"/>
    <w:rsid w:val="0048114C"/>
    <w:rsid w:val="00484FBF"/>
    <w:rsid w:val="0048518F"/>
    <w:rsid w:val="00487799"/>
    <w:rsid w:val="00493BD0"/>
    <w:rsid w:val="00494A18"/>
    <w:rsid w:val="004A1D04"/>
    <w:rsid w:val="004A2006"/>
    <w:rsid w:val="004A4C6F"/>
    <w:rsid w:val="004B0683"/>
    <w:rsid w:val="004B1160"/>
    <w:rsid w:val="004B4719"/>
    <w:rsid w:val="004B47F9"/>
    <w:rsid w:val="004B5149"/>
    <w:rsid w:val="004B7885"/>
    <w:rsid w:val="004C3501"/>
    <w:rsid w:val="004C50F6"/>
    <w:rsid w:val="004E04C3"/>
    <w:rsid w:val="004E674B"/>
    <w:rsid w:val="004E71FD"/>
    <w:rsid w:val="004E7DF6"/>
    <w:rsid w:val="004F1CE6"/>
    <w:rsid w:val="004F215A"/>
    <w:rsid w:val="004F4B33"/>
    <w:rsid w:val="0051179B"/>
    <w:rsid w:val="00513432"/>
    <w:rsid w:val="005175EF"/>
    <w:rsid w:val="00523669"/>
    <w:rsid w:val="005265D3"/>
    <w:rsid w:val="00527551"/>
    <w:rsid w:val="005301F9"/>
    <w:rsid w:val="00533418"/>
    <w:rsid w:val="00537086"/>
    <w:rsid w:val="0054196F"/>
    <w:rsid w:val="00544B3B"/>
    <w:rsid w:val="00544B41"/>
    <w:rsid w:val="005473D7"/>
    <w:rsid w:val="005530EF"/>
    <w:rsid w:val="00553452"/>
    <w:rsid w:val="0055369D"/>
    <w:rsid w:val="0055410E"/>
    <w:rsid w:val="0055570A"/>
    <w:rsid w:val="00556F17"/>
    <w:rsid w:val="00566078"/>
    <w:rsid w:val="00566ED4"/>
    <w:rsid w:val="00570637"/>
    <w:rsid w:val="00571058"/>
    <w:rsid w:val="005721DD"/>
    <w:rsid w:val="00580751"/>
    <w:rsid w:val="005835FD"/>
    <w:rsid w:val="00583B23"/>
    <w:rsid w:val="00586945"/>
    <w:rsid w:val="00587D45"/>
    <w:rsid w:val="00593781"/>
    <w:rsid w:val="00594C7E"/>
    <w:rsid w:val="00594EE6"/>
    <w:rsid w:val="00595842"/>
    <w:rsid w:val="00597777"/>
    <w:rsid w:val="005A305D"/>
    <w:rsid w:val="005B29EB"/>
    <w:rsid w:val="005B57AE"/>
    <w:rsid w:val="005C0101"/>
    <w:rsid w:val="005C265D"/>
    <w:rsid w:val="005C46B5"/>
    <w:rsid w:val="005C6DC9"/>
    <w:rsid w:val="005D30B8"/>
    <w:rsid w:val="005D30D6"/>
    <w:rsid w:val="005D3575"/>
    <w:rsid w:val="005D4E38"/>
    <w:rsid w:val="005E12DE"/>
    <w:rsid w:val="005E46E7"/>
    <w:rsid w:val="005F2C9B"/>
    <w:rsid w:val="005F4DFF"/>
    <w:rsid w:val="00607AA3"/>
    <w:rsid w:val="00610945"/>
    <w:rsid w:val="0061264E"/>
    <w:rsid w:val="00613B02"/>
    <w:rsid w:val="00622B3F"/>
    <w:rsid w:val="00622B74"/>
    <w:rsid w:val="0062628C"/>
    <w:rsid w:val="006276D2"/>
    <w:rsid w:val="0063155D"/>
    <w:rsid w:val="0063371C"/>
    <w:rsid w:val="00637559"/>
    <w:rsid w:val="00643292"/>
    <w:rsid w:val="006454C1"/>
    <w:rsid w:val="00645C61"/>
    <w:rsid w:val="00653F2B"/>
    <w:rsid w:val="006655C2"/>
    <w:rsid w:val="00667394"/>
    <w:rsid w:val="00670DED"/>
    <w:rsid w:val="00671BC3"/>
    <w:rsid w:val="0067641B"/>
    <w:rsid w:val="00677FDE"/>
    <w:rsid w:val="00681AE7"/>
    <w:rsid w:val="00681C48"/>
    <w:rsid w:val="006842D0"/>
    <w:rsid w:val="006846A0"/>
    <w:rsid w:val="006904B4"/>
    <w:rsid w:val="00695983"/>
    <w:rsid w:val="00697FF4"/>
    <w:rsid w:val="006A06BA"/>
    <w:rsid w:val="006A0D57"/>
    <w:rsid w:val="006A5E49"/>
    <w:rsid w:val="006B0801"/>
    <w:rsid w:val="006B2B87"/>
    <w:rsid w:val="006B40AC"/>
    <w:rsid w:val="006B757E"/>
    <w:rsid w:val="006C2A67"/>
    <w:rsid w:val="006C302E"/>
    <w:rsid w:val="006C370B"/>
    <w:rsid w:val="006C5489"/>
    <w:rsid w:val="006C5736"/>
    <w:rsid w:val="006D20DB"/>
    <w:rsid w:val="006D3C55"/>
    <w:rsid w:val="006E177A"/>
    <w:rsid w:val="006E1D47"/>
    <w:rsid w:val="006E441E"/>
    <w:rsid w:val="006F021B"/>
    <w:rsid w:val="006F38A8"/>
    <w:rsid w:val="006F6B69"/>
    <w:rsid w:val="00712430"/>
    <w:rsid w:val="00713DC0"/>
    <w:rsid w:val="00716397"/>
    <w:rsid w:val="007167A5"/>
    <w:rsid w:val="00720ABC"/>
    <w:rsid w:val="00740BB6"/>
    <w:rsid w:val="00741569"/>
    <w:rsid w:val="00743F79"/>
    <w:rsid w:val="007446C5"/>
    <w:rsid w:val="00752B55"/>
    <w:rsid w:val="0076487F"/>
    <w:rsid w:val="00765D2D"/>
    <w:rsid w:val="00766F75"/>
    <w:rsid w:val="00772861"/>
    <w:rsid w:val="00777E62"/>
    <w:rsid w:val="0078393C"/>
    <w:rsid w:val="00783FF1"/>
    <w:rsid w:val="0078793C"/>
    <w:rsid w:val="00787B8E"/>
    <w:rsid w:val="0079437A"/>
    <w:rsid w:val="00796C52"/>
    <w:rsid w:val="007B03BB"/>
    <w:rsid w:val="007B07A2"/>
    <w:rsid w:val="007B15C8"/>
    <w:rsid w:val="007B390C"/>
    <w:rsid w:val="007B419E"/>
    <w:rsid w:val="007C58E7"/>
    <w:rsid w:val="007D2527"/>
    <w:rsid w:val="007D43C4"/>
    <w:rsid w:val="007D4FB8"/>
    <w:rsid w:val="007D582E"/>
    <w:rsid w:val="007E024C"/>
    <w:rsid w:val="007E0D32"/>
    <w:rsid w:val="007F0C2F"/>
    <w:rsid w:val="007F223F"/>
    <w:rsid w:val="007F2A05"/>
    <w:rsid w:val="0080478F"/>
    <w:rsid w:val="008054C2"/>
    <w:rsid w:val="00807628"/>
    <w:rsid w:val="00813DA1"/>
    <w:rsid w:val="008246B5"/>
    <w:rsid w:val="008255F9"/>
    <w:rsid w:val="00830953"/>
    <w:rsid w:val="00832188"/>
    <w:rsid w:val="00832CEA"/>
    <w:rsid w:val="008356AE"/>
    <w:rsid w:val="0084115C"/>
    <w:rsid w:val="0084327F"/>
    <w:rsid w:val="00845B12"/>
    <w:rsid w:val="00850075"/>
    <w:rsid w:val="008624E2"/>
    <w:rsid w:val="00862916"/>
    <w:rsid w:val="008646A7"/>
    <w:rsid w:val="00865455"/>
    <w:rsid w:val="00866AA6"/>
    <w:rsid w:val="00867570"/>
    <w:rsid w:val="00867625"/>
    <w:rsid w:val="0087202E"/>
    <w:rsid w:val="00872FE3"/>
    <w:rsid w:val="00885EEE"/>
    <w:rsid w:val="0088732B"/>
    <w:rsid w:val="00890AB9"/>
    <w:rsid w:val="00894FA1"/>
    <w:rsid w:val="00896C13"/>
    <w:rsid w:val="008A21D1"/>
    <w:rsid w:val="008A2D0D"/>
    <w:rsid w:val="008B0560"/>
    <w:rsid w:val="008B0E49"/>
    <w:rsid w:val="008B2C58"/>
    <w:rsid w:val="008B71A0"/>
    <w:rsid w:val="008C4C83"/>
    <w:rsid w:val="008C4C99"/>
    <w:rsid w:val="008C6248"/>
    <w:rsid w:val="008C6F0D"/>
    <w:rsid w:val="008D61E0"/>
    <w:rsid w:val="008E049D"/>
    <w:rsid w:val="008E0963"/>
    <w:rsid w:val="008E331F"/>
    <w:rsid w:val="008E60F0"/>
    <w:rsid w:val="008E63C3"/>
    <w:rsid w:val="008F2522"/>
    <w:rsid w:val="008F4264"/>
    <w:rsid w:val="008F4687"/>
    <w:rsid w:val="008F70C6"/>
    <w:rsid w:val="00900E3B"/>
    <w:rsid w:val="009120F5"/>
    <w:rsid w:val="0092131B"/>
    <w:rsid w:val="0092191E"/>
    <w:rsid w:val="00923085"/>
    <w:rsid w:val="0092320C"/>
    <w:rsid w:val="00923B0E"/>
    <w:rsid w:val="00923C23"/>
    <w:rsid w:val="00925C03"/>
    <w:rsid w:val="009277E9"/>
    <w:rsid w:val="00931867"/>
    <w:rsid w:val="00935879"/>
    <w:rsid w:val="00940610"/>
    <w:rsid w:val="00942EC8"/>
    <w:rsid w:val="00944956"/>
    <w:rsid w:val="00945341"/>
    <w:rsid w:val="0095650A"/>
    <w:rsid w:val="00963451"/>
    <w:rsid w:val="00963D5C"/>
    <w:rsid w:val="00967BA7"/>
    <w:rsid w:val="009711F9"/>
    <w:rsid w:val="0097138F"/>
    <w:rsid w:val="00972DF0"/>
    <w:rsid w:val="00973962"/>
    <w:rsid w:val="00974F4E"/>
    <w:rsid w:val="00976AEB"/>
    <w:rsid w:val="00977842"/>
    <w:rsid w:val="00980BFE"/>
    <w:rsid w:val="00981CC9"/>
    <w:rsid w:val="0098219B"/>
    <w:rsid w:val="009828E1"/>
    <w:rsid w:val="009854E8"/>
    <w:rsid w:val="00985E6B"/>
    <w:rsid w:val="00990D89"/>
    <w:rsid w:val="00994041"/>
    <w:rsid w:val="009A0AAB"/>
    <w:rsid w:val="009A3159"/>
    <w:rsid w:val="009B3E43"/>
    <w:rsid w:val="009C1657"/>
    <w:rsid w:val="009C42ED"/>
    <w:rsid w:val="009C4849"/>
    <w:rsid w:val="009C714F"/>
    <w:rsid w:val="009C7782"/>
    <w:rsid w:val="009D3CE0"/>
    <w:rsid w:val="009D422E"/>
    <w:rsid w:val="009D43DE"/>
    <w:rsid w:val="009D6D67"/>
    <w:rsid w:val="009E1ADB"/>
    <w:rsid w:val="009E52D9"/>
    <w:rsid w:val="009F068A"/>
    <w:rsid w:val="009F2514"/>
    <w:rsid w:val="009F7BF3"/>
    <w:rsid w:val="00A05691"/>
    <w:rsid w:val="00A17077"/>
    <w:rsid w:val="00A17124"/>
    <w:rsid w:val="00A20232"/>
    <w:rsid w:val="00A20FB3"/>
    <w:rsid w:val="00A223A5"/>
    <w:rsid w:val="00A24B2C"/>
    <w:rsid w:val="00A26683"/>
    <w:rsid w:val="00A32626"/>
    <w:rsid w:val="00A35FFC"/>
    <w:rsid w:val="00A3797C"/>
    <w:rsid w:val="00A43933"/>
    <w:rsid w:val="00A466E2"/>
    <w:rsid w:val="00A46B04"/>
    <w:rsid w:val="00A4736E"/>
    <w:rsid w:val="00A52153"/>
    <w:rsid w:val="00A5385F"/>
    <w:rsid w:val="00A55B53"/>
    <w:rsid w:val="00A63400"/>
    <w:rsid w:val="00A644EA"/>
    <w:rsid w:val="00A66C8B"/>
    <w:rsid w:val="00A738C2"/>
    <w:rsid w:val="00A739BC"/>
    <w:rsid w:val="00A739FC"/>
    <w:rsid w:val="00A74D8C"/>
    <w:rsid w:val="00A7616B"/>
    <w:rsid w:val="00A76565"/>
    <w:rsid w:val="00A769D4"/>
    <w:rsid w:val="00A76CEC"/>
    <w:rsid w:val="00A76ED5"/>
    <w:rsid w:val="00A8229E"/>
    <w:rsid w:val="00A908E5"/>
    <w:rsid w:val="00A92671"/>
    <w:rsid w:val="00A9451E"/>
    <w:rsid w:val="00AA3B73"/>
    <w:rsid w:val="00AA7C24"/>
    <w:rsid w:val="00AB10D9"/>
    <w:rsid w:val="00AB1FB4"/>
    <w:rsid w:val="00AB4143"/>
    <w:rsid w:val="00AC5DB8"/>
    <w:rsid w:val="00AD05D9"/>
    <w:rsid w:val="00AD580C"/>
    <w:rsid w:val="00AE5DE7"/>
    <w:rsid w:val="00AF3851"/>
    <w:rsid w:val="00AF6350"/>
    <w:rsid w:val="00B02E63"/>
    <w:rsid w:val="00B14CF6"/>
    <w:rsid w:val="00B21427"/>
    <w:rsid w:val="00B22FF2"/>
    <w:rsid w:val="00B24137"/>
    <w:rsid w:val="00B241A5"/>
    <w:rsid w:val="00B275D0"/>
    <w:rsid w:val="00B36771"/>
    <w:rsid w:val="00B36A62"/>
    <w:rsid w:val="00B41782"/>
    <w:rsid w:val="00B4638B"/>
    <w:rsid w:val="00B530F5"/>
    <w:rsid w:val="00B54620"/>
    <w:rsid w:val="00B60098"/>
    <w:rsid w:val="00B6307C"/>
    <w:rsid w:val="00B63B0A"/>
    <w:rsid w:val="00B6771D"/>
    <w:rsid w:val="00B77BA5"/>
    <w:rsid w:val="00B85891"/>
    <w:rsid w:val="00B90F27"/>
    <w:rsid w:val="00B93971"/>
    <w:rsid w:val="00B943BF"/>
    <w:rsid w:val="00B94E5B"/>
    <w:rsid w:val="00BA02B8"/>
    <w:rsid w:val="00BA5448"/>
    <w:rsid w:val="00BB0BEC"/>
    <w:rsid w:val="00BB0EC1"/>
    <w:rsid w:val="00BD15BA"/>
    <w:rsid w:val="00BD2462"/>
    <w:rsid w:val="00BD516F"/>
    <w:rsid w:val="00BD647E"/>
    <w:rsid w:val="00BE5C7C"/>
    <w:rsid w:val="00BF03AD"/>
    <w:rsid w:val="00BF2FDF"/>
    <w:rsid w:val="00BF5904"/>
    <w:rsid w:val="00BF7A2D"/>
    <w:rsid w:val="00C0363F"/>
    <w:rsid w:val="00C05730"/>
    <w:rsid w:val="00C068A7"/>
    <w:rsid w:val="00C07581"/>
    <w:rsid w:val="00C20502"/>
    <w:rsid w:val="00C22950"/>
    <w:rsid w:val="00C2324D"/>
    <w:rsid w:val="00C340A7"/>
    <w:rsid w:val="00C36122"/>
    <w:rsid w:val="00C40F79"/>
    <w:rsid w:val="00C41920"/>
    <w:rsid w:val="00C427DD"/>
    <w:rsid w:val="00C43F87"/>
    <w:rsid w:val="00C525EA"/>
    <w:rsid w:val="00C54F74"/>
    <w:rsid w:val="00C54FD9"/>
    <w:rsid w:val="00C55F1A"/>
    <w:rsid w:val="00C567AB"/>
    <w:rsid w:val="00C719AD"/>
    <w:rsid w:val="00C7665C"/>
    <w:rsid w:val="00C808A0"/>
    <w:rsid w:val="00C8653A"/>
    <w:rsid w:val="00C91073"/>
    <w:rsid w:val="00C910BE"/>
    <w:rsid w:val="00C91C15"/>
    <w:rsid w:val="00C92567"/>
    <w:rsid w:val="00C930F7"/>
    <w:rsid w:val="00C97A5C"/>
    <w:rsid w:val="00CA7AA4"/>
    <w:rsid w:val="00CA7C3D"/>
    <w:rsid w:val="00CB0B25"/>
    <w:rsid w:val="00CB1F7C"/>
    <w:rsid w:val="00CB2A85"/>
    <w:rsid w:val="00CB4C8E"/>
    <w:rsid w:val="00CC253D"/>
    <w:rsid w:val="00CC61DB"/>
    <w:rsid w:val="00CD0A9B"/>
    <w:rsid w:val="00CE344D"/>
    <w:rsid w:val="00CE34C9"/>
    <w:rsid w:val="00CE5396"/>
    <w:rsid w:val="00CE5EDF"/>
    <w:rsid w:val="00CE617B"/>
    <w:rsid w:val="00CF1641"/>
    <w:rsid w:val="00CF3148"/>
    <w:rsid w:val="00CF4755"/>
    <w:rsid w:val="00CF69D0"/>
    <w:rsid w:val="00D00608"/>
    <w:rsid w:val="00D00F0A"/>
    <w:rsid w:val="00D02589"/>
    <w:rsid w:val="00D03621"/>
    <w:rsid w:val="00D06144"/>
    <w:rsid w:val="00D131EF"/>
    <w:rsid w:val="00D13B38"/>
    <w:rsid w:val="00D149E1"/>
    <w:rsid w:val="00D16E2F"/>
    <w:rsid w:val="00D23344"/>
    <w:rsid w:val="00D241B3"/>
    <w:rsid w:val="00D24419"/>
    <w:rsid w:val="00D328A2"/>
    <w:rsid w:val="00D332D3"/>
    <w:rsid w:val="00D3652C"/>
    <w:rsid w:val="00D47073"/>
    <w:rsid w:val="00D504C2"/>
    <w:rsid w:val="00D506F5"/>
    <w:rsid w:val="00D51DA8"/>
    <w:rsid w:val="00D56A38"/>
    <w:rsid w:val="00D60FBB"/>
    <w:rsid w:val="00D64ED1"/>
    <w:rsid w:val="00D7467B"/>
    <w:rsid w:val="00D761DD"/>
    <w:rsid w:val="00D803D6"/>
    <w:rsid w:val="00D8118C"/>
    <w:rsid w:val="00D81B26"/>
    <w:rsid w:val="00D83320"/>
    <w:rsid w:val="00D83610"/>
    <w:rsid w:val="00D86E0C"/>
    <w:rsid w:val="00D9054F"/>
    <w:rsid w:val="00D93B8E"/>
    <w:rsid w:val="00D94A44"/>
    <w:rsid w:val="00D97B31"/>
    <w:rsid w:val="00DA6203"/>
    <w:rsid w:val="00DB08FB"/>
    <w:rsid w:val="00DB1EC0"/>
    <w:rsid w:val="00DB2338"/>
    <w:rsid w:val="00DB5BF8"/>
    <w:rsid w:val="00DC1867"/>
    <w:rsid w:val="00DC1A7C"/>
    <w:rsid w:val="00DC3CE2"/>
    <w:rsid w:val="00DC4001"/>
    <w:rsid w:val="00DD2204"/>
    <w:rsid w:val="00DD235F"/>
    <w:rsid w:val="00DD25D8"/>
    <w:rsid w:val="00DD2F8B"/>
    <w:rsid w:val="00DD62CA"/>
    <w:rsid w:val="00DD7F0D"/>
    <w:rsid w:val="00DE4A3F"/>
    <w:rsid w:val="00DE5D05"/>
    <w:rsid w:val="00DF1E48"/>
    <w:rsid w:val="00E00117"/>
    <w:rsid w:val="00E020D5"/>
    <w:rsid w:val="00E0468A"/>
    <w:rsid w:val="00E05114"/>
    <w:rsid w:val="00E10459"/>
    <w:rsid w:val="00E17403"/>
    <w:rsid w:val="00E222F7"/>
    <w:rsid w:val="00E24232"/>
    <w:rsid w:val="00E321F6"/>
    <w:rsid w:val="00E40C87"/>
    <w:rsid w:val="00E42F28"/>
    <w:rsid w:val="00E4662B"/>
    <w:rsid w:val="00E47A08"/>
    <w:rsid w:val="00E501B8"/>
    <w:rsid w:val="00E52A0D"/>
    <w:rsid w:val="00E53778"/>
    <w:rsid w:val="00E5517D"/>
    <w:rsid w:val="00E55E1E"/>
    <w:rsid w:val="00E61324"/>
    <w:rsid w:val="00E62CF7"/>
    <w:rsid w:val="00E67E16"/>
    <w:rsid w:val="00E71BF7"/>
    <w:rsid w:val="00E71E72"/>
    <w:rsid w:val="00E73DC8"/>
    <w:rsid w:val="00E77C5E"/>
    <w:rsid w:val="00E80D35"/>
    <w:rsid w:val="00E876CF"/>
    <w:rsid w:val="00E87FD1"/>
    <w:rsid w:val="00E927B9"/>
    <w:rsid w:val="00E9282E"/>
    <w:rsid w:val="00E932A7"/>
    <w:rsid w:val="00EA23F9"/>
    <w:rsid w:val="00EA48F0"/>
    <w:rsid w:val="00EA67D8"/>
    <w:rsid w:val="00EB1D35"/>
    <w:rsid w:val="00EB5061"/>
    <w:rsid w:val="00EB605F"/>
    <w:rsid w:val="00EC2167"/>
    <w:rsid w:val="00EC3150"/>
    <w:rsid w:val="00EC4F55"/>
    <w:rsid w:val="00EC79A6"/>
    <w:rsid w:val="00EC79F7"/>
    <w:rsid w:val="00EC7E77"/>
    <w:rsid w:val="00ED138F"/>
    <w:rsid w:val="00ED3481"/>
    <w:rsid w:val="00ED3D0E"/>
    <w:rsid w:val="00EE4766"/>
    <w:rsid w:val="00EE4B54"/>
    <w:rsid w:val="00EE5220"/>
    <w:rsid w:val="00EE73BD"/>
    <w:rsid w:val="00EF3669"/>
    <w:rsid w:val="00EF55B4"/>
    <w:rsid w:val="00F00145"/>
    <w:rsid w:val="00F0017A"/>
    <w:rsid w:val="00F012BD"/>
    <w:rsid w:val="00F02D1C"/>
    <w:rsid w:val="00F049A0"/>
    <w:rsid w:val="00F071FB"/>
    <w:rsid w:val="00F07E05"/>
    <w:rsid w:val="00F14642"/>
    <w:rsid w:val="00F14F87"/>
    <w:rsid w:val="00F170EB"/>
    <w:rsid w:val="00F2252D"/>
    <w:rsid w:val="00F259F8"/>
    <w:rsid w:val="00F25FCE"/>
    <w:rsid w:val="00F263C3"/>
    <w:rsid w:val="00F2757C"/>
    <w:rsid w:val="00F30217"/>
    <w:rsid w:val="00F306B2"/>
    <w:rsid w:val="00F318B7"/>
    <w:rsid w:val="00F31A81"/>
    <w:rsid w:val="00F33658"/>
    <w:rsid w:val="00F343C3"/>
    <w:rsid w:val="00F35BAC"/>
    <w:rsid w:val="00F36C59"/>
    <w:rsid w:val="00F41440"/>
    <w:rsid w:val="00F4582E"/>
    <w:rsid w:val="00F53260"/>
    <w:rsid w:val="00F534FB"/>
    <w:rsid w:val="00F56B3B"/>
    <w:rsid w:val="00F570CD"/>
    <w:rsid w:val="00F67C6B"/>
    <w:rsid w:val="00F71001"/>
    <w:rsid w:val="00F71BA2"/>
    <w:rsid w:val="00F71C27"/>
    <w:rsid w:val="00F72B35"/>
    <w:rsid w:val="00F84DEB"/>
    <w:rsid w:val="00F87CE8"/>
    <w:rsid w:val="00F933F8"/>
    <w:rsid w:val="00FA4171"/>
    <w:rsid w:val="00FA4A39"/>
    <w:rsid w:val="00FB36DF"/>
    <w:rsid w:val="00FB61E4"/>
    <w:rsid w:val="00FD31EE"/>
    <w:rsid w:val="00FD378B"/>
    <w:rsid w:val="00FD3E3B"/>
    <w:rsid w:val="00FD3E63"/>
    <w:rsid w:val="00FD4D9D"/>
    <w:rsid w:val="00FD5A94"/>
    <w:rsid w:val="00FE0837"/>
    <w:rsid w:val="00FE2780"/>
    <w:rsid w:val="00FE2D19"/>
    <w:rsid w:val="00FE3862"/>
    <w:rsid w:val="00FE409D"/>
    <w:rsid w:val="00FE7474"/>
    <w:rsid w:val="00FF0B4C"/>
    <w:rsid w:val="00FF63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988CC7"/>
  <w15:docId w15:val="{C54A608B-D964-FC4A-95CE-2DEE1595A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7D582E"/>
    <w:rPr>
      <w:b/>
      <w:bCs/>
    </w:rPr>
  </w:style>
  <w:style w:type="character" w:customStyle="1" w:styleId="apple-converted-space">
    <w:name w:val="apple-converted-space"/>
    <w:basedOn w:val="Fuentedeprrafopredeter"/>
    <w:rsid w:val="007D582E"/>
  </w:style>
  <w:style w:type="character" w:styleId="Hipervnculo">
    <w:name w:val="Hyperlink"/>
    <w:basedOn w:val="Fuentedeprrafopredeter"/>
    <w:unhideWhenUsed/>
    <w:rsid w:val="007D582E"/>
    <w:rPr>
      <w:color w:val="0000FF"/>
      <w:u w:val="single"/>
    </w:rPr>
  </w:style>
  <w:style w:type="paragraph" w:styleId="Textosinformato">
    <w:name w:val="Plain Text"/>
    <w:basedOn w:val="Normal"/>
    <w:link w:val="TextosinformatoCar"/>
    <w:uiPriority w:val="99"/>
    <w:semiHidden/>
    <w:unhideWhenUsed/>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sinformatoCar">
    <w:name w:val="Texto sin formato Car"/>
    <w:basedOn w:val="Fuentedeprrafopredeter"/>
    <w:link w:val="Textosinformato"/>
    <w:uiPriority w:val="99"/>
    <w:semiHidden/>
    <w:rsid w:val="007D582E"/>
    <w:rPr>
      <w:rFonts w:ascii="Times New Roman" w:eastAsia="Times New Roman" w:hAnsi="Times New Roman" w:cs="Times New Roman"/>
      <w:sz w:val="24"/>
      <w:szCs w:val="24"/>
      <w:lang w:eastAsia="es-CO"/>
    </w:rPr>
  </w:style>
  <w:style w:type="paragraph" w:styleId="Textonotapie">
    <w:name w:val="footnote text"/>
    <w:aliases w:val="Footnote Text Char Char Char Char Char,Footnote Text Char Char Char Char,Footnote reference,FA Fu,Footnote Text Char Char Char,Footnote Text Char,Footnote Text Char Char Char Char Char Char Char Char,Ref. de nota al pie1,FC,ft"/>
    <w:basedOn w:val="Normal"/>
    <w:link w:val="TextonotapieCar"/>
    <w:uiPriority w:val="99"/>
    <w:unhideWhenUsed/>
    <w:qFormat/>
    <w:rsid w:val="007D582E"/>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TextonotapieCar">
    <w:name w:val="Texto nota pie Car"/>
    <w:aliases w:val="Footnote Text Char Char Char Char Char Car,Footnote Text Char Char Char Char Car,Footnote reference Car,FA Fu Car,Footnote Text Char Char Char Car,Footnote Text Char Car,Footnote Text Char Char Char Char Char Char Char Char Car,FC Car"/>
    <w:basedOn w:val="Fuentedeprrafopredeter"/>
    <w:link w:val="Textonotapie"/>
    <w:uiPriority w:val="99"/>
    <w:rsid w:val="007D582E"/>
    <w:rPr>
      <w:rFonts w:ascii="Times New Roman" w:eastAsia="Times New Roman" w:hAnsi="Times New Roman" w:cs="Times New Roman"/>
      <w:sz w:val="24"/>
      <w:szCs w:val="24"/>
      <w:lang w:eastAsia="es-CO"/>
    </w:rPr>
  </w:style>
  <w:style w:type="paragraph" w:styleId="Prrafodelista">
    <w:name w:val="List Paragraph"/>
    <w:aliases w:val="Ha,Resume Title"/>
    <w:basedOn w:val="Normal"/>
    <w:link w:val="PrrafodelistaCar"/>
    <w:qFormat/>
    <w:rsid w:val="00981CC9"/>
    <w:pPr>
      <w:ind w:left="720"/>
      <w:contextualSpacing/>
    </w:pPr>
  </w:style>
  <w:style w:type="character" w:styleId="Refdenotaalpie">
    <w:name w:val="footnote reference"/>
    <w:basedOn w:val="Fuentedeprrafopredeter"/>
    <w:uiPriority w:val="99"/>
    <w:semiHidden/>
    <w:unhideWhenUsed/>
    <w:rsid w:val="001A75AA"/>
    <w:rPr>
      <w:vertAlign w:val="superscript"/>
    </w:rPr>
  </w:style>
  <w:style w:type="table" w:styleId="Tablaconcuadrcula">
    <w:name w:val="Table Grid"/>
    <w:basedOn w:val="Tablanormal"/>
    <w:uiPriority w:val="39"/>
    <w:rsid w:val="00594E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7B15C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15C8"/>
  </w:style>
  <w:style w:type="paragraph" w:styleId="Piedepgina">
    <w:name w:val="footer"/>
    <w:basedOn w:val="Normal"/>
    <w:link w:val="PiedepginaCar"/>
    <w:uiPriority w:val="99"/>
    <w:unhideWhenUsed/>
    <w:rsid w:val="007B15C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15C8"/>
  </w:style>
  <w:style w:type="character" w:styleId="Hipervnculovisitado">
    <w:name w:val="FollowedHyperlink"/>
    <w:basedOn w:val="Fuentedeprrafopredeter"/>
    <w:uiPriority w:val="99"/>
    <w:semiHidden/>
    <w:unhideWhenUsed/>
    <w:rsid w:val="00201497"/>
    <w:rPr>
      <w:color w:val="800080" w:themeColor="followedHyperlink"/>
      <w:u w:val="single"/>
    </w:rPr>
  </w:style>
  <w:style w:type="paragraph" w:customStyle="1" w:styleId="nospacing1">
    <w:name w:val="nospacing1"/>
    <w:basedOn w:val="Normal"/>
    <w:rsid w:val="00B77BA5"/>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character" w:customStyle="1" w:styleId="recuadrocar">
    <w:name w:val="recuadrocar"/>
    <w:basedOn w:val="Fuentedeprrafopredeter"/>
    <w:rsid w:val="00B77BA5"/>
  </w:style>
  <w:style w:type="paragraph" w:styleId="Textodeglobo">
    <w:name w:val="Balloon Text"/>
    <w:basedOn w:val="Normal"/>
    <w:link w:val="TextodegloboCar"/>
    <w:uiPriority w:val="99"/>
    <w:semiHidden/>
    <w:unhideWhenUsed/>
    <w:rsid w:val="002717D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17D1"/>
    <w:rPr>
      <w:rFonts w:ascii="Tahoma" w:hAnsi="Tahoma" w:cs="Tahoma"/>
      <w:sz w:val="16"/>
      <w:szCs w:val="16"/>
    </w:rPr>
  </w:style>
  <w:style w:type="paragraph" w:styleId="Sinespaciado">
    <w:name w:val="No Spacing"/>
    <w:link w:val="SinespaciadoCar"/>
    <w:uiPriority w:val="1"/>
    <w:qFormat/>
    <w:rsid w:val="000911A5"/>
    <w:pPr>
      <w:spacing w:after="0" w:line="240" w:lineRule="auto"/>
    </w:pPr>
  </w:style>
  <w:style w:type="character" w:customStyle="1" w:styleId="a0">
    <w:name w:val="a0"/>
    <w:rsid w:val="008C4C99"/>
  </w:style>
  <w:style w:type="paragraph" w:customStyle="1" w:styleId="Default">
    <w:name w:val="Default"/>
    <w:uiPriority w:val="99"/>
    <w:rsid w:val="008C4C99"/>
    <w:pPr>
      <w:autoSpaceDE w:val="0"/>
      <w:autoSpaceDN w:val="0"/>
      <w:adjustRightInd w:val="0"/>
      <w:spacing w:after="0" w:line="240" w:lineRule="auto"/>
    </w:pPr>
    <w:rPr>
      <w:rFonts w:ascii="Arial" w:hAnsi="Arial" w:cs="Arial"/>
      <w:color w:val="000000"/>
      <w:sz w:val="24"/>
      <w:szCs w:val="24"/>
    </w:rPr>
  </w:style>
  <w:style w:type="paragraph" w:styleId="Textocomentario">
    <w:name w:val="annotation text"/>
    <w:basedOn w:val="Normal"/>
    <w:link w:val="TextocomentarioCar"/>
    <w:uiPriority w:val="99"/>
    <w:semiHidden/>
    <w:unhideWhenUsed/>
    <w:rsid w:val="008C4C99"/>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8C4C99"/>
    <w:rPr>
      <w:sz w:val="20"/>
      <w:szCs w:val="20"/>
    </w:rPr>
  </w:style>
  <w:style w:type="paragraph" w:styleId="Asuntodelcomentario">
    <w:name w:val="annotation subject"/>
    <w:basedOn w:val="Textocomentario"/>
    <w:next w:val="Textocomentario"/>
    <w:link w:val="AsuntodelcomentarioCar"/>
    <w:uiPriority w:val="99"/>
    <w:semiHidden/>
    <w:unhideWhenUsed/>
    <w:rsid w:val="008C4C99"/>
    <w:pPr>
      <w:spacing w:after="160"/>
    </w:pPr>
    <w:rPr>
      <w:b/>
      <w:bCs/>
    </w:rPr>
  </w:style>
  <w:style w:type="character" w:customStyle="1" w:styleId="AsuntodelcomentarioCar">
    <w:name w:val="Asunto del comentario Car"/>
    <w:basedOn w:val="TextocomentarioCar"/>
    <w:link w:val="Asuntodelcomentario"/>
    <w:uiPriority w:val="99"/>
    <w:semiHidden/>
    <w:rsid w:val="008C4C99"/>
    <w:rPr>
      <w:b/>
      <w:bCs/>
      <w:sz w:val="20"/>
      <w:szCs w:val="20"/>
    </w:rPr>
  </w:style>
  <w:style w:type="character" w:customStyle="1" w:styleId="SinespaciadoCar">
    <w:name w:val="Sin espaciado Car"/>
    <w:link w:val="Sinespaciado"/>
    <w:uiPriority w:val="1"/>
    <w:rsid w:val="00E876CF"/>
  </w:style>
  <w:style w:type="paragraph" w:styleId="Textoindependiente">
    <w:name w:val="Body Text"/>
    <w:basedOn w:val="Normal"/>
    <w:link w:val="TextoindependienteCar"/>
    <w:qFormat/>
    <w:rsid w:val="00DB5BF8"/>
    <w:pPr>
      <w:spacing w:before="180" w:after="180" w:line="240" w:lineRule="auto"/>
    </w:pPr>
    <w:rPr>
      <w:sz w:val="24"/>
      <w:szCs w:val="24"/>
    </w:rPr>
  </w:style>
  <w:style w:type="character" w:customStyle="1" w:styleId="TextoindependienteCar">
    <w:name w:val="Texto independiente Car"/>
    <w:basedOn w:val="Fuentedeprrafopredeter"/>
    <w:link w:val="Textoindependiente"/>
    <w:rsid w:val="00DB5BF8"/>
    <w:rPr>
      <w:sz w:val="24"/>
      <w:szCs w:val="24"/>
    </w:rPr>
  </w:style>
  <w:style w:type="paragraph" w:customStyle="1" w:styleId="FirstParagraph">
    <w:name w:val="First Paragraph"/>
    <w:basedOn w:val="Textoindependiente"/>
    <w:next w:val="Textoindependiente"/>
    <w:qFormat/>
    <w:rsid w:val="00DB5BF8"/>
  </w:style>
  <w:style w:type="paragraph" w:customStyle="1" w:styleId="Compact">
    <w:name w:val="Compact"/>
    <w:basedOn w:val="Textoindependiente"/>
    <w:qFormat/>
    <w:rsid w:val="00DB5BF8"/>
    <w:pPr>
      <w:spacing w:before="36" w:after="36"/>
    </w:pPr>
  </w:style>
  <w:style w:type="character" w:customStyle="1" w:styleId="PrrafodelistaCar">
    <w:name w:val="Párrafo de lista Car"/>
    <w:aliases w:val="Ha Car,Resume Title Car"/>
    <w:link w:val="Prrafodelista"/>
    <w:uiPriority w:val="34"/>
    <w:locked/>
    <w:rsid w:val="00667394"/>
  </w:style>
  <w:style w:type="paragraph" w:customStyle="1" w:styleId="ListaCC">
    <w:name w:val="Lista CC."/>
    <w:basedOn w:val="Normal"/>
    <w:rsid w:val="00594C7E"/>
    <w:pPr>
      <w:suppressAutoHyphens/>
      <w:spacing w:after="0" w:line="300" w:lineRule="auto"/>
      <w:ind w:leftChars="-1" w:left="-1" w:hangingChars="1" w:hanging="1"/>
      <w:jc w:val="both"/>
      <w:textDirection w:val="btLr"/>
      <w:textAlignment w:val="top"/>
      <w:outlineLvl w:val="0"/>
    </w:pPr>
    <w:rPr>
      <w:rFonts w:ascii="Arial" w:eastAsia="Arial" w:hAnsi="Arial" w:cs="Arial"/>
      <w:spacing w:val="-2"/>
      <w:position w:val="-1"/>
      <w:sz w:val="24"/>
      <w:szCs w:val="24"/>
      <w:lang w:val="es-ES"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69042">
      <w:bodyDiv w:val="1"/>
      <w:marLeft w:val="0"/>
      <w:marRight w:val="0"/>
      <w:marTop w:val="0"/>
      <w:marBottom w:val="0"/>
      <w:divBdr>
        <w:top w:val="none" w:sz="0" w:space="0" w:color="auto"/>
        <w:left w:val="none" w:sz="0" w:space="0" w:color="auto"/>
        <w:bottom w:val="none" w:sz="0" w:space="0" w:color="auto"/>
        <w:right w:val="none" w:sz="0" w:space="0" w:color="auto"/>
      </w:divBdr>
    </w:div>
    <w:div w:id="54474920">
      <w:bodyDiv w:val="1"/>
      <w:marLeft w:val="0"/>
      <w:marRight w:val="0"/>
      <w:marTop w:val="0"/>
      <w:marBottom w:val="0"/>
      <w:divBdr>
        <w:top w:val="none" w:sz="0" w:space="0" w:color="auto"/>
        <w:left w:val="none" w:sz="0" w:space="0" w:color="auto"/>
        <w:bottom w:val="none" w:sz="0" w:space="0" w:color="auto"/>
        <w:right w:val="none" w:sz="0" w:space="0" w:color="auto"/>
      </w:divBdr>
    </w:div>
    <w:div w:id="64303038">
      <w:bodyDiv w:val="1"/>
      <w:marLeft w:val="0"/>
      <w:marRight w:val="0"/>
      <w:marTop w:val="0"/>
      <w:marBottom w:val="0"/>
      <w:divBdr>
        <w:top w:val="none" w:sz="0" w:space="0" w:color="auto"/>
        <w:left w:val="none" w:sz="0" w:space="0" w:color="auto"/>
        <w:bottom w:val="none" w:sz="0" w:space="0" w:color="auto"/>
        <w:right w:val="none" w:sz="0" w:space="0" w:color="auto"/>
      </w:divBdr>
    </w:div>
    <w:div w:id="408112326">
      <w:bodyDiv w:val="1"/>
      <w:marLeft w:val="0"/>
      <w:marRight w:val="0"/>
      <w:marTop w:val="0"/>
      <w:marBottom w:val="0"/>
      <w:divBdr>
        <w:top w:val="none" w:sz="0" w:space="0" w:color="auto"/>
        <w:left w:val="none" w:sz="0" w:space="0" w:color="auto"/>
        <w:bottom w:val="none" w:sz="0" w:space="0" w:color="auto"/>
        <w:right w:val="none" w:sz="0" w:space="0" w:color="auto"/>
      </w:divBdr>
      <w:divsChild>
        <w:div w:id="1538085532">
          <w:marLeft w:val="0"/>
          <w:marRight w:val="0"/>
          <w:marTop w:val="0"/>
          <w:marBottom w:val="0"/>
          <w:divBdr>
            <w:top w:val="none" w:sz="0" w:space="0" w:color="auto"/>
            <w:left w:val="none" w:sz="0" w:space="0" w:color="auto"/>
            <w:bottom w:val="none" w:sz="0" w:space="0" w:color="auto"/>
            <w:right w:val="none" w:sz="0" w:space="0" w:color="auto"/>
          </w:divBdr>
        </w:div>
        <w:div w:id="1535656647">
          <w:marLeft w:val="0"/>
          <w:marRight w:val="0"/>
          <w:marTop w:val="0"/>
          <w:marBottom w:val="0"/>
          <w:divBdr>
            <w:top w:val="none" w:sz="0" w:space="0" w:color="auto"/>
            <w:left w:val="none" w:sz="0" w:space="0" w:color="auto"/>
            <w:bottom w:val="none" w:sz="0" w:space="0" w:color="auto"/>
            <w:right w:val="none" w:sz="0" w:space="0" w:color="auto"/>
          </w:divBdr>
        </w:div>
        <w:div w:id="1986083950">
          <w:marLeft w:val="0"/>
          <w:marRight w:val="0"/>
          <w:marTop w:val="0"/>
          <w:marBottom w:val="0"/>
          <w:divBdr>
            <w:top w:val="none" w:sz="0" w:space="0" w:color="auto"/>
            <w:left w:val="none" w:sz="0" w:space="0" w:color="auto"/>
            <w:bottom w:val="none" w:sz="0" w:space="0" w:color="auto"/>
            <w:right w:val="none" w:sz="0" w:space="0" w:color="auto"/>
          </w:divBdr>
        </w:div>
        <w:div w:id="1591038289">
          <w:marLeft w:val="0"/>
          <w:marRight w:val="0"/>
          <w:marTop w:val="0"/>
          <w:marBottom w:val="0"/>
          <w:divBdr>
            <w:top w:val="none" w:sz="0" w:space="0" w:color="auto"/>
            <w:left w:val="none" w:sz="0" w:space="0" w:color="auto"/>
            <w:bottom w:val="none" w:sz="0" w:space="0" w:color="auto"/>
            <w:right w:val="none" w:sz="0" w:space="0" w:color="auto"/>
          </w:divBdr>
        </w:div>
        <w:div w:id="580261980">
          <w:marLeft w:val="0"/>
          <w:marRight w:val="0"/>
          <w:marTop w:val="0"/>
          <w:marBottom w:val="0"/>
          <w:divBdr>
            <w:top w:val="none" w:sz="0" w:space="0" w:color="auto"/>
            <w:left w:val="none" w:sz="0" w:space="0" w:color="auto"/>
            <w:bottom w:val="none" w:sz="0" w:space="0" w:color="auto"/>
            <w:right w:val="none" w:sz="0" w:space="0" w:color="auto"/>
          </w:divBdr>
        </w:div>
      </w:divsChild>
    </w:div>
    <w:div w:id="415975078">
      <w:bodyDiv w:val="1"/>
      <w:marLeft w:val="0"/>
      <w:marRight w:val="0"/>
      <w:marTop w:val="0"/>
      <w:marBottom w:val="0"/>
      <w:divBdr>
        <w:top w:val="none" w:sz="0" w:space="0" w:color="auto"/>
        <w:left w:val="none" w:sz="0" w:space="0" w:color="auto"/>
        <w:bottom w:val="none" w:sz="0" w:space="0" w:color="auto"/>
        <w:right w:val="none" w:sz="0" w:space="0" w:color="auto"/>
      </w:divBdr>
      <w:divsChild>
        <w:div w:id="1506363890">
          <w:marLeft w:val="0"/>
          <w:marRight w:val="0"/>
          <w:marTop w:val="0"/>
          <w:marBottom w:val="0"/>
          <w:divBdr>
            <w:top w:val="none" w:sz="0" w:space="0" w:color="auto"/>
            <w:left w:val="none" w:sz="0" w:space="0" w:color="auto"/>
            <w:bottom w:val="none" w:sz="0" w:space="0" w:color="auto"/>
            <w:right w:val="none" w:sz="0" w:space="0" w:color="auto"/>
          </w:divBdr>
        </w:div>
        <w:div w:id="1063335814">
          <w:marLeft w:val="0"/>
          <w:marRight w:val="0"/>
          <w:marTop w:val="0"/>
          <w:marBottom w:val="0"/>
          <w:divBdr>
            <w:top w:val="none" w:sz="0" w:space="0" w:color="auto"/>
            <w:left w:val="none" w:sz="0" w:space="0" w:color="auto"/>
            <w:bottom w:val="none" w:sz="0" w:space="0" w:color="auto"/>
            <w:right w:val="none" w:sz="0" w:space="0" w:color="auto"/>
          </w:divBdr>
          <w:divsChild>
            <w:div w:id="1919746413">
              <w:marLeft w:val="0"/>
              <w:marRight w:val="0"/>
              <w:marTop w:val="0"/>
              <w:marBottom w:val="0"/>
              <w:divBdr>
                <w:top w:val="none" w:sz="0" w:space="0" w:color="auto"/>
                <w:left w:val="none" w:sz="0" w:space="0" w:color="auto"/>
                <w:bottom w:val="none" w:sz="0" w:space="0" w:color="auto"/>
                <w:right w:val="none" w:sz="0" w:space="0" w:color="auto"/>
              </w:divBdr>
            </w:div>
            <w:div w:id="72904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3931729">
      <w:bodyDiv w:val="1"/>
      <w:marLeft w:val="0"/>
      <w:marRight w:val="0"/>
      <w:marTop w:val="0"/>
      <w:marBottom w:val="0"/>
      <w:divBdr>
        <w:top w:val="none" w:sz="0" w:space="0" w:color="auto"/>
        <w:left w:val="none" w:sz="0" w:space="0" w:color="auto"/>
        <w:bottom w:val="none" w:sz="0" w:space="0" w:color="auto"/>
        <w:right w:val="none" w:sz="0" w:space="0" w:color="auto"/>
      </w:divBdr>
    </w:div>
    <w:div w:id="886143857">
      <w:bodyDiv w:val="1"/>
      <w:marLeft w:val="0"/>
      <w:marRight w:val="0"/>
      <w:marTop w:val="0"/>
      <w:marBottom w:val="0"/>
      <w:divBdr>
        <w:top w:val="none" w:sz="0" w:space="0" w:color="auto"/>
        <w:left w:val="none" w:sz="0" w:space="0" w:color="auto"/>
        <w:bottom w:val="none" w:sz="0" w:space="0" w:color="auto"/>
        <w:right w:val="none" w:sz="0" w:space="0" w:color="auto"/>
      </w:divBdr>
    </w:div>
    <w:div w:id="983892030">
      <w:bodyDiv w:val="1"/>
      <w:marLeft w:val="0"/>
      <w:marRight w:val="0"/>
      <w:marTop w:val="0"/>
      <w:marBottom w:val="0"/>
      <w:divBdr>
        <w:top w:val="none" w:sz="0" w:space="0" w:color="auto"/>
        <w:left w:val="none" w:sz="0" w:space="0" w:color="auto"/>
        <w:bottom w:val="none" w:sz="0" w:space="0" w:color="auto"/>
        <w:right w:val="none" w:sz="0" w:space="0" w:color="auto"/>
      </w:divBdr>
    </w:div>
    <w:div w:id="1139617038">
      <w:bodyDiv w:val="1"/>
      <w:marLeft w:val="0"/>
      <w:marRight w:val="0"/>
      <w:marTop w:val="0"/>
      <w:marBottom w:val="0"/>
      <w:divBdr>
        <w:top w:val="none" w:sz="0" w:space="0" w:color="auto"/>
        <w:left w:val="none" w:sz="0" w:space="0" w:color="auto"/>
        <w:bottom w:val="none" w:sz="0" w:space="0" w:color="auto"/>
        <w:right w:val="none" w:sz="0" w:space="0" w:color="auto"/>
      </w:divBdr>
    </w:div>
    <w:div w:id="1330871250">
      <w:bodyDiv w:val="1"/>
      <w:marLeft w:val="0"/>
      <w:marRight w:val="0"/>
      <w:marTop w:val="0"/>
      <w:marBottom w:val="0"/>
      <w:divBdr>
        <w:top w:val="none" w:sz="0" w:space="0" w:color="auto"/>
        <w:left w:val="none" w:sz="0" w:space="0" w:color="auto"/>
        <w:bottom w:val="none" w:sz="0" w:space="0" w:color="auto"/>
        <w:right w:val="none" w:sz="0" w:space="0" w:color="auto"/>
      </w:divBdr>
    </w:div>
    <w:div w:id="1993824419">
      <w:bodyDiv w:val="1"/>
      <w:marLeft w:val="0"/>
      <w:marRight w:val="0"/>
      <w:marTop w:val="0"/>
      <w:marBottom w:val="0"/>
      <w:divBdr>
        <w:top w:val="none" w:sz="0" w:space="0" w:color="auto"/>
        <w:left w:val="none" w:sz="0" w:space="0" w:color="auto"/>
        <w:bottom w:val="none" w:sz="0" w:space="0" w:color="auto"/>
        <w:right w:val="none" w:sz="0" w:space="0" w:color="auto"/>
      </w:divBdr>
    </w:div>
    <w:div w:id="2143771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B7DD4D-51EB-454C-A496-B26EC11B4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506</Words>
  <Characters>2789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edilsatorres</dc:creator>
  <cp:lastModifiedBy>Augusto Cardona</cp:lastModifiedBy>
  <cp:revision>9</cp:revision>
  <cp:lastPrinted>2021-06-16T22:34:00Z</cp:lastPrinted>
  <dcterms:created xsi:type="dcterms:W3CDTF">2021-06-16T22:24:00Z</dcterms:created>
  <dcterms:modified xsi:type="dcterms:W3CDTF">2021-06-21T16:43:00Z</dcterms:modified>
</cp:coreProperties>
</file>