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A563A" w14:textId="4966976E" w:rsidR="00584EFC" w:rsidRPr="00166393" w:rsidRDefault="00584EFC" w:rsidP="00152AF3">
      <w:pPr>
        <w:pStyle w:val="Sinespaciado"/>
        <w:tabs>
          <w:tab w:val="left" w:pos="8055"/>
        </w:tabs>
        <w:jc w:val="center"/>
        <w:rPr>
          <w:rFonts w:ascii="Bookman Old Style" w:hAnsi="Bookman Old Style" w:cs="Arial"/>
          <w:b/>
          <w:bCs/>
          <w:sz w:val="24"/>
          <w:szCs w:val="24"/>
        </w:rPr>
      </w:pPr>
      <w:r w:rsidRPr="00166393">
        <w:rPr>
          <w:rFonts w:ascii="Bookman Old Style" w:hAnsi="Bookman Old Style" w:cs="Arial"/>
          <w:b/>
          <w:bCs/>
          <w:sz w:val="24"/>
          <w:szCs w:val="24"/>
        </w:rPr>
        <w:t>INFORME DE PONENCIA PARA PRIMER DEBATE AL PROYECTO DE LEY NÚMERO 093 DE 2020 CÁMARA</w:t>
      </w:r>
      <w:r>
        <w:rPr>
          <w:rFonts w:ascii="Bookman Old Style" w:hAnsi="Bookman Old Style" w:cs="Arial"/>
          <w:b/>
          <w:bCs/>
          <w:sz w:val="24"/>
          <w:szCs w:val="24"/>
        </w:rPr>
        <w:t xml:space="preserve"> </w:t>
      </w:r>
      <w:r w:rsidRPr="00166393">
        <w:rPr>
          <w:rFonts w:ascii="Bookman Old Style" w:hAnsi="Bookman Old Style" w:cs="Arial"/>
          <w:i/>
          <w:iCs/>
          <w:sz w:val="24"/>
          <w:szCs w:val="24"/>
        </w:rPr>
        <w:t>“Por medio de la cual se regula la eliminación progresiva de la pirotecnia sonora en el territorio nacional y se dictan otras disposiciones”</w:t>
      </w:r>
    </w:p>
    <w:p w14:paraId="7A8D75D8" w14:textId="77777777" w:rsidR="00584EFC" w:rsidRDefault="00584EFC" w:rsidP="00584EFC">
      <w:pPr>
        <w:pStyle w:val="Sinespaciado"/>
        <w:tabs>
          <w:tab w:val="left" w:pos="8055"/>
        </w:tabs>
        <w:jc w:val="both"/>
        <w:rPr>
          <w:rFonts w:ascii="Bookman Old Style" w:hAnsi="Bookman Old Style" w:cs="Arial"/>
          <w:sz w:val="24"/>
          <w:szCs w:val="24"/>
        </w:rPr>
      </w:pPr>
    </w:p>
    <w:p w14:paraId="57C057DF" w14:textId="77777777" w:rsidR="00152AF3" w:rsidRDefault="00152AF3" w:rsidP="00584EFC">
      <w:pPr>
        <w:pStyle w:val="Sinespaciado"/>
        <w:tabs>
          <w:tab w:val="left" w:pos="8055"/>
        </w:tabs>
        <w:jc w:val="both"/>
        <w:rPr>
          <w:rFonts w:ascii="Bookman Old Style" w:hAnsi="Bookman Old Style" w:cs="Arial"/>
          <w:sz w:val="24"/>
          <w:szCs w:val="24"/>
        </w:rPr>
      </w:pPr>
    </w:p>
    <w:p w14:paraId="29F676F3" w14:textId="4EEF91FC" w:rsidR="00584EFC" w:rsidRPr="005915DC" w:rsidRDefault="00584EFC" w:rsidP="00584EFC">
      <w:pPr>
        <w:pStyle w:val="Sinespaciado"/>
        <w:tabs>
          <w:tab w:val="left" w:pos="8055"/>
        </w:tabs>
        <w:jc w:val="both"/>
        <w:rPr>
          <w:rFonts w:ascii="Bookman Old Style" w:hAnsi="Bookman Old Style" w:cs="Arial"/>
          <w:sz w:val="24"/>
          <w:szCs w:val="24"/>
        </w:rPr>
      </w:pPr>
      <w:r w:rsidRPr="005915DC">
        <w:rPr>
          <w:rFonts w:ascii="Bookman Old Style" w:hAnsi="Bookman Old Style" w:cs="Arial"/>
          <w:sz w:val="24"/>
          <w:szCs w:val="24"/>
        </w:rPr>
        <w:t xml:space="preserve">Bogotá, D.C., </w:t>
      </w:r>
      <w:r>
        <w:rPr>
          <w:rFonts w:ascii="Bookman Old Style" w:hAnsi="Bookman Old Style" w:cs="Arial"/>
          <w:sz w:val="24"/>
          <w:szCs w:val="24"/>
        </w:rPr>
        <w:t>16 de marzo de 2021</w:t>
      </w:r>
    </w:p>
    <w:p w14:paraId="6F3E21F7" w14:textId="77777777" w:rsidR="00584EFC" w:rsidRPr="005915DC" w:rsidRDefault="00584EFC" w:rsidP="00584EFC">
      <w:pPr>
        <w:pStyle w:val="Sinespaciado"/>
        <w:jc w:val="both"/>
        <w:rPr>
          <w:rFonts w:ascii="Bookman Old Style" w:hAnsi="Bookman Old Style" w:cs="Arial"/>
          <w:sz w:val="24"/>
          <w:szCs w:val="24"/>
        </w:rPr>
      </w:pPr>
    </w:p>
    <w:p w14:paraId="3DA9EAD4" w14:textId="77777777" w:rsidR="00584EFC" w:rsidRPr="005915DC" w:rsidRDefault="00584EFC" w:rsidP="00584EFC">
      <w:pPr>
        <w:pStyle w:val="Sinespaciado"/>
        <w:jc w:val="both"/>
        <w:rPr>
          <w:rFonts w:ascii="Bookman Old Style" w:hAnsi="Bookman Old Style" w:cs="Arial"/>
          <w:sz w:val="24"/>
          <w:szCs w:val="24"/>
        </w:rPr>
      </w:pPr>
    </w:p>
    <w:p w14:paraId="3AA2A8A6" w14:textId="5EE2FB31" w:rsidR="00584EFC" w:rsidRPr="005915DC" w:rsidRDefault="00584EFC" w:rsidP="00584EFC">
      <w:pPr>
        <w:pStyle w:val="Sinespaciado"/>
        <w:jc w:val="both"/>
        <w:rPr>
          <w:rFonts w:ascii="Bookman Old Style" w:hAnsi="Bookman Old Style" w:cs="Arial"/>
          <w:sz w:val="24"/>
          <w:szCs w:val="24"/>
        </w:rPr>
      </w:pPr>
      <w:r>
        <w:rPr>
          <w:rFonts w:ascii="Bookman Old Style" w:hAnsi="Bookman Old Style" w:cs="Arial"/>
          <w:sz w:val="24"/>
          <w:szCs w:val="24"/>
        </w:rPr>
        <w:t>Honorable Representante</w:t>
      </w:r>
    </w:p>
    <w:p w14:paraId="0D2CB5C9" w14:textId="6FB122FD" w:rsidR="00584EFC" w:rsidRPr="005915DC" w:rsidRDefault="00584EFC" w:rsidP="00584EFC">
      <w:pPr>
        <w:pStyle w:val="Sinespaciado"/>
        <w:tabs>
          <w:tab w:val="right" w:pos="8838"/>
        </w:tabs>
        <w:jc w:val="both"/>
        <w:rPr>
          <w:rFonts w:ascii="Bookman Old Style" w:hAnsi="Bookman Old Style" w:cs="Arial"/>
          <w:b/>
          <w:sz w:val="24"/>
          <w:szCs w:val="24"/>
        </w:rPr>
      </w:pPr>
      <w:r>
        <w:rPr>
          <w:rFonts w:ascii="Bookman Old Style" w:hAnsi="Bookman Old Style" w:cs="Arial"/>
          <w:b/>
          <w:sz w:val="24"/>
          <w:szCs w:val="24"/>
        </w:rPr>
        <w:t>ALFREDO RAFAEL DELUQUE ZULETA</w:t>
      </w:r>
      <w:r w:rsidRPr="005915DC">
        <w:rPr>
          <w:rFonts w:ascii="Bookman Old Style" w:hAnsi="Bookman Old Style" w:cs="Arial"/>
          <w:b/>
          <w:sz w:val="24"/>
          <w:szCs w:val="24"/>
        </w:rPr>
        <w:t xml:space="preserve"> </w:t>
      </w:r>
      <w:r w:rsidRPr="005915DC">
        <w:rPr>
          <w:rFonts w:ascii="Bookman Old Style" w:hAnsi="Bookman Old Style" w:cs="Arial"/>
          <w:b/>
          <w:sz w:val="24"/>
          <w:szCs w:val="24"/>
        </w:rPr>
        <w:tab/>
      </w:r>
    </w:p>
    <w:p w14:paraId="07468C75" w14:textId="60492BFD" w:rsidR="00584EFC" w:rsidRDefault="00584EFC" w:rsidP="00584EFC">
      <w:pPr>
        <w:pStyle w:val="Sinespaciado"/>
        <w:jc w:val="both"/>
        <w:rPr>
          <w:rFonts w:ascii="Bookman Old Style" w:hAnsi="Bookman Old Style" w:cs="Arial"/>
          <w:sz w:val="24"/>
          <w:szCs w:val="24"/>
        </w:rPr>
      </w:pPr>
      <w:r w:rsidRPr="005915DC">
        <w:rPr>
          <w:rFonts w:ascii="Bookman Old Style" w:hAnsi="Bookman Old Style" w:cs="Arial"/>
          <w:sz w:val="24"/>
          <w:szCs w:val="24"/>
        </w:rPr>
        <w:t>Presidente</w:t>
      </w:r>
    </w:p>
    <w:p w14:paraId="7229782D" w14:textId="5C0E5119" w:rsidR="00584EFC" w:rsidRPr="00166393" w:rsidRDefault="00584EFC" w:rsidP="00584EFC">
      <w:pPr>
        <w:pStyle w:val="Sinespaciado"/>
        <w:jc w:val="both"/>
        <w:rPr>
          <w:rFonts w:ascii="Bookman Old Style" w:hAnsi="Bookman Old Style" w:cs="Arial"/>
          <w:b/>
          <w:bCs/>
          <w:sz w:val="24"/>
          <w:szCs w:val="24"/>
        </w:rPr>
      </w:pPr>
      <w:r w:rsidRPr="00166393">
        <w:rPr>
          <w:rFonts w:ascii="Bookman Old Style" w:hAnsi="Bookman Old Style" w:cs="Arial"/>
          <w:b/>
          <w:bCs/>
          <w:sz w:val="24"/>
          <w:szCs w:val="24"/>
        </w:rPr>
        <w:t>Comisión Primera Constitucional</w:t>
      </w:r>
    </w:p>
    <w:p w14:paraId="38870CF7" w14:textId="2C4A0134" w:rsidR="00584EFC" w:rsidRDefault="00584EFC" w:rsidP="00584EFC">
      <w:pPr>
        <w:pStyle w:val="Sinespaciado"/>
        <w:jc w:val="both"/>
        <w:rPr>
          <w:rFonts w:ascii="Bookman Old Style" w:hAnsi="Bookman Old Style" w:cs="Arial"/>
          <w:sz w:val="24"/>
          <w:szCs w:val="24"/>
        </w:rPr>
      </w:pPr>
      <w:r w:rsidRPr="005915DC">
        <w:rPr>
          <w:rFonts w:ascii="Bookman Old Style" w:hAnsi="Bookman Old Style" w:cs="Arial"/>
          <w:sz w:val="24"/>
          <w:szCs w:val="24"/>
        </w:rPr>
        <w:t>Cámara de Representantes</w:t>
      </w:r>
    </w:p>
    <w:p w14:paraId="2E1CFF8F" w14:textId="319DCE2E" w:rsidR="00584EFC" w:rsidRPr="005915DC" w:rsidRDefault="00584EFC" w:rsidP="00584EFC">
      <w:pPr>
        <w:pStyle w:val="Sinespaciado"/>
        <w:jc w:val="both"/>
        <w:rPr>
          <w:rFonts w:ascii="Bookman Old Style" w:hAnsi="Bookman Old Style" w:cs="Arial"/>
          <w:sz w:val="24"/>
          <w:szCs w:val="24"/>
        </w:rPr>
      </w:pPr>
      <w:r>
        <w:rPr>
          <w:rFonts w:ascii="Bookman Old Style" w:hAnsi="Bookman Old Style" w:cs="Arial"/>
          <w:sz w:val="24"/>
          <w:szCs w:val="24"/>
        </w:rPr>
        <w:t>Ciudad.</w:t>
      </w:r>
    </w:p>
    <w:p w14:paraId="30093CDE" w14:textId="77777777" w:rsidR="00584EFC" w:rsidRPr="005915DC" w:rsidRDefault="00584EFC" w:rsidP="00584EFC">
      <w:pPr>
        <w:pStyle w:val="Sinespaciado"/>
        <w:jc w:val="both"/>
        <w:rPr>
          <w:rFonts w:ascii="Bookman Old Style" w:hAnsi="Bookman Old Style" w:cs="Arial"/>
          <w:sz w:val="24"/>
          <w:szCs w:val="24"/>
        </w:rPr>
      </w:pPr>
    </w:p>
    <w:p w14:paraId="6D70E205" w14:textId="77777777" w:rsidR="00584EFC" w:rsidRPr="005915DC" w:rsidRDefault="00584EFC" w:rsidP="00584EFC">
      <w:pPr>
        <w:pStyle w:val="Sinespaciado"/>
        <w:jc w:val="both"/>
        <w:rPr>
          <w:rFonts w:ascii="Bookman Old Style" w:hAnsi="Bookman Old Style" w:cs="Arial"/>
          <w:sz w:val="24"/>
          <w:szCs w:val="24"/>
        </w:rPr>
      </w:pPr>
    </w:p>
    <w:p w14:paraId="1E9BBDB3" w14:textId="77777777" w:rsidR="00584EFC" w:rsidRPr="005915DC" w:rsidRDefault="00584EFC" w:rsidP="00584EFC">
      <w:pPr>
        <w:pStyle w:val="Sinespaciado"/>
        <w:jc w:val="both"/>
        <w:rPr>
          <w:rFonts w:ascii="Bookman Old Style" w:hAnsi="Bookman Old Style" w:cs="Arial"/>
          <w:sz w:val="24"/>
          <w:szCs w:val="24"/>
        </w:rPr>
      </w:pPr>
    </w:p>
    <w:p w14:paraId="57C93472" w14:textId="05C385C1" w:rsidR="00584EFC" w:rsidRPr="005915DC" w:rsidRDefault="00584EFC" w:rsidP="00584EFC">
      <w:pPr>
        <w:ind w:left="2835"/>
        <w:jc w:val="both"/>
        <w:rPr>
          <w:rFonts w:ascii="Bookman Old Style" w:hAnsi="Bookman Old Style" w:cs="Arial"/>
          <w:lang w:val="es-ES"/>
        </w:rPr>
      </w:pPr>
      <w:r w:rsidRPr="005915DC">
        <w:rPr>
          <w:rFonts w:ascii="Bookman Old Style" w:hAnsi="Bookman Old Style" w:cs="Arial"/>
          <w:b/>
        </w:rPr>
        <w:t>Ref.</w:t>
      </w:r>
      <w:r w:rsidRPr="005915DC">
        <w:rPr>
          <w:rFonts w:ascii="Bookman Old Style" w:hAnsi="Bookman Old Style" w:cs="Arial"/>
        </w:rPr>
        <w:tab/>
      </w:r>
      <w:r>
        <w:rPr>
          <w:rFonts w:ascii="Bookman Old Style" w:hAnsi="Bookman Old Style" w:cs="Arial"/>
        </w:rPr>
        <w:t>I</w:t>
      </w:r>
      <w:r w:rsidRPr="005915DC">
        <w:rPr>
          <w:rFonts w:ascii="Bookman Old Style" w:hAnsi="Bookman Old Style" w:cs="Arial"/>
        </w:rPr>
        <w:t xml:space="preserve">nforme de </w:t>
      </w:r>
      <w:r>
        <w:rPr>
          <w:rFonts w:ascii="Bookman Old Style" w:hAnsi="Bookman Old Style" w:cs="Arial"/>
        </w:rPr>
        <w:t>P</w:t>
      </w:r>
      <w:r w:rsidRPr="005915DC">
        <w:rPr>
          <w:rFonts w:ascii="Bookman Old Style" w:hAnsi="Bookman Old Style" w:cs="Arial"/>
        </w:rPr>
        <w:t xml:space="preserve">onencia </w:t>
      </w:r>
      <w:r>
        <w:rPr>
          <w:rFonts w:ascii="Bookman Old Style" w:hAnsi="Bookman Old Style" w:cs="Arial"/>
        </w:rPr>
        <w:t>para primer</w:t>
      </w:r>
      <w:r w:rsidRPr="005915DC">
        <w:rPr>
          <w:rFonts w:ascii="Bookman Old Style" w:hAnsi="Bookman Old Style" w:cs="Arial"/>
        </w:rPr>
        <w:t xml:space="preserve"> debate </w:t>
      </w:r>
      <w:r>
        <w:rPr>
          <w:rFonts w:ascii="Bookman Old Style" w:hAnsi="Bookman Old Style" w:cs="Arial"/>
        </w:rPr>
        <w:t>al</w:t>
      </w:r>
      <w:r w:rsidRPr="005915DC">
        <w:rPr>
          <w:rFonts w:ascii="Bookman Old Style" w:hAnsi="Bookman Old Style" w:cs="Arial"/>
        </w:rPr>
        <w:t xml:space="preserve"> </w:t>
      </w:r>
      <w:r>
        <w:rPr>
          <w:rFonts w:ascii="Bookman Old Style" w:hAnsi="Bookman Old Style" w:cs="Arial"/>
        </w:rPr>
        <w:t>P</w:t>
      </w:r>
      <w:r w:rsidRPr="005915DC">
        <w:rPr>
          <w:rFonts w:ascii="Bookman Old Style" w:hAnsi="Bookman Old Style" w:cs="Arial"/>
        </w:rPr>
        <w:t xml:space="preserve">royecto de </w:t>
      </w:r>
      <w:r>
        <w:rPr>
          <w:rFonts w:ascii="Bookman Old Style" w:hAnsi="Bookman Old Style" w:cs="Arial"/>
        </w:rPr>
        <w:t>L</w:t>
      </w:r>
      <w:r w:rsidRPr="005915DC">
        <w:rPr>
          <w:rFonts w:ascii="Bookman Old Style" w:hAnsi="Bookman Old Style" w:cs="Arial"/>
        </w:rPr>
        <w:t xml:space="preserve">ey </w:t>
      </w:r>
      <w:r>
        <w:rPr>
          <w:rFonts w:ascii="Bookman Old Style" w:hAnsi="Bookman Old Style" w:cs="Arial"/>
        </w:rPr>
        <w:t>N</w:t>
      </w:r>
      <w:r w:rsidRPr="005915DC">
        <w:rPr>
          <w:rFonts w:ascii="Bookman Old Style" w:hAnsi="Bookman Old Style" w:cs="Arial"/>
        </w:rPr>
        <w:t xml:space="preserve">o. </w:t>
      </w:r>
      <w:r>
        <w:rPr>
          <w:rFonts w:ascii="Bookman Old Style" w:hAnsi="Bookman Old Style" w:cs="Arial"/>
        </w:rPr>
        <w:t>093</w:t>
      </w:r>
      <w:r w:rsidRPr="005915DC">
        <w:rPr>
          <w:rFonts w:ascii="Bookman Old Style" w:hAnsi="Bookman Old Style" w:cs="Arial"/>
        </w:rPr>
        <w:t xml:space="preserve"> del 20</w:t>
      </w:r>
      <w:r>
        <w:rPr>
          <w:rFonts w:ascii="Bookman Old Style" w:hAnsi="Bookman Old Style" w:cs="Arial"/>
        </w:rPr>
        <w:t>20</w:t>
      </w:r>
      <w:r w:rsidRPr="005915DC">
        <w:rPr>
          <w:rFonts w:ascii="Bookman Old Style" w:hAnsi="Bookman Old Style" w:cs="Arial"/>
        </w:rPr>
        <w:t xml:space="preserve"> </w:t>
      </w:r>
      <w:r>
        <w:rPr>
          <w:rFonts w:ascii="Bookman Old Style" w:hAnsi="Bookman Old Style" w:cs="Arial"/>
        </w:rPr>
        <w:t>C</w:t>
      </w:r>
      <w:r w:rsidRPr="005915DC">
        <w:rPr>
          <w:rFonts w:ascii="Bookman Old Style" w:hAnsi="Bookman Old Style" w:cs="Arial"/>
        </w:rPr>
        <w:t>ámara</w:t>
      </w:r>
      <w:r>
        <w:rPr>
          <w:rFonts w:ascii="Bookman Old Style" w:hAnsi="Bookman Old Style" w:cs="Arial"/>
        </w:rPr>
        <w:t>.</w:t>
      </w:r>
    </w:p>
    <w:p w14:paraId="5CEDF100" w14:textId="77777777" w:rsidR="00584EFC" w:rsidRPr="005915DC" w:rsidRDefault="00584EFC" w:rsidP="00584EFC">
      <w:pPr>
        <w:jc w:val="both"/>
        <w:rPr>
          <w:rFonts w:ascii="Bookman Old Style" w:hAnsi="Bookman Old Style" w:cs="Arial"/>
        </w:rPr>
      </w:pPr>
    </w:p>
    <w:p w14:paraId="2F4362F2" w14:textId="77777777" w:rsidR="00584EFC" w:rsidRPr="005915DC" w:rsidRDefault="00584EFC" w:rsidP="00584EFC">
      <w:pPr>
        <w:jc w:val="both"/>
        <w:rPr>
          <w:rFonts w:ascii="Bookman Old Style" w:hAnsi="Bookman Old Style" w:cs="Arial"/>
        </w:rPr>
      </w:pPr>
    </w:p>
    <w:p w14:paraId="47379E81" w14:textId="5639033D" w:rsidR="00584EFC" w:rsidRPr="005915DC" w:rsidRDefault="00584EFC" w:rsidP="00584EFC">
      <w:pPr>
        <w:pStyle w:val="Sinespaciado"/>
        <w:jc w:val="both"/>
        <w:rPr>
          <w:rFonts w:ascii="Bookman Old Style" w:hAnsi="Bookman Old Style" w:cs="Arial"/>
          <w:sz w:val="24"/>
          <w:szCs w:val="24"/>
        </w:rPr>
      </w:pPr>
      <w:r>
        <w:rPr>
          <w:rFonts w:ascii="Bookman Old Style" w:hAnsi="Bookman Old Style" w:cs="Arial"/>
          <w:sz w:val="24"/>
          <w:szCs w:val="24"/>
        </w:rPr>
        <w:t>Honorables Representantes</w:t>
      </w:r>
      <w:r w:rsidRPr="005915DC">
        <w:rPr>
          <w:rFonts w:ascii="Bookman Old Style" w:hAnsi="Bookman Old Style" w:cs="Arial"/>
          <w:sz w:val="24"/>
          <w:szCs w:val="24"/>
        </w:rPr>
        <w:t>:</w:t>
      </w:r>
    </w:p>
    <w:p w14:paraId="3BC8845E" w14:textId="77777777" w:rsidR="00584EFC" w:rsidRPr="005915DC" w:rsidRDefault="00584EFC" w:rsidP="00584EFC">
      <w:pPr>
        <w:pStyle w:val="Sinespaciado"/>
        <w:jc w:val="both"/>
        <w:rPr>
          <w:rFonts w:ascii="Bookman Old Style" w:hAnsi="Bookman Old Style" w:cs="Arial"/>
          <w:sz w:val="24"/>
          <w:szCs w:val="24"/>
        </w:rPr>
      </w:pPr>
    </w:p>
    <w:p w14:paraId="7242FE3C" w14:textId="08F7F25D" w:rsidR="00584EFC" w:rsidRDefault="00584EFC" w:rsidP="00584EFC">
      <w:pPr>
        <w:pStyle w:val="Sinespaciado"/>
        <w:tabs>
          <w:tab w:val="left" w:pos="8055"/>
        </w:tabs>
        <w:jc w:val="both"/>
        <w:rPr>
          <w:rFonts w:ascii="Bookman Old Style" w:hAnsi="Bookman Old Style" w:cs="Arial"/>
          <w:i/>
          <w:iCs/>
          <w:sz w:val="24"/>
          <w:szCs w:val="24"/>
        </w:rPr>
      </w:pPr>
      <w:r w:rsidRPr="005915DC">
        <w:rPr>
          <w:rFonts w:ascii="Bookman Old Style" w:hAnsi="Bookman Old Style" w:cs="Arial"/>
          <w:sz w:val="24"/>
          <w:szCs w:val="24"/>
        </w:rPr>
        <w:t>En cumplim</w:t>
      </w:r>
      <w:r>
        <w:rPr>
          <w:rFonts w:ascii="Bookman Old Style" w:hAnsi="Bookman Old Style" w:cs="Arial"/>
          <w:sz w:val="24"/>
          <w:szCs w:val="24"/>
        </w:rPr>
        <w:t xml:space="preserve">iento del encargo hecho por la Honorable Mesa Directiva de la Comisión Primera </w:t>
      </w:r>
      <w:r>
        <w:rPr>
          <w:rFonts w:ascii="Bookman Old Style" w:hAnsi="Bookman Old Style" w:cs="Arial"/>
        </w:rPr>
        <w:t xml:space="preserve">Constitucional </w:t>
      </w:r>
      <w:r>
        <w:rPr>
          <w:rFonts w:ascii="Bookman Old Style" w:hAnsi="Bookman Old Style" w:cs="Arial"/>
          <w:sz w:val="24"/>
          <w:szCs w:val="24"/>
        </w:rPr>
        <w:t>de la Cámara de Representantes</w:t>
      </w:r>
      <w:r>
        <w:rPr>
          <w:rFonts w:ascii="Bookman Old Style" w:hAnsi="Bookman Old Style" w:cs="Arial"/>
        </w:rPr>
        <w:t xml:space="preserve"> del Congreso de la República</w:t>
      </w:r>
      <w:r>
        <w:rPr>
          <w:rFonts w:ascii="Bookman Old Style" w:hAnsi="Bookman Old Style" w:cs="Arial"/>
          <w:sz w:val="24"/>
          <w:szCs w:val="24"/>
        </w:rPr>
        <w:t xml:space="preserve"> y de conformidad con lo establecido en el Artículo 156 de la Ley 5ª de 1992, </w:t>
      </w:r>
      <w:r>
        <w:rPr>
          <w:rFonts w:ascii="Bookman Old Style" w:hAnsi="Bookman Old Style" w:cs="Arial"/>
        </w:rPr>
        <w:t>me permito</w:t>
      </w:r>
      <w:r>
        <w:rPr>
          <w:rFonts w:ascii="Bookman Old Style" w:hAnsi="Bookman Old Style" w:cs="Arial"/>
          <w:sz w:val="24"/>
          <w:szCs w:val="24"/>
        </w:rPr>
        <w:t xml:space="preserve"> rendir Informe de Ponencia para </w:t>
      </w:r>
      <w:r>
        <w:rPr>
          <w:rFonts w:ascii="Bookman Old Style" w:hAnsi="Bookman Old Style" w:cs="Arial"/>
        </w:rPr>
        <w:t>Primer</w:t>
      </w:r>
      <w:r>
        <w:rPr>
          <w:rFonts w:ascii="Bookman Old Style" w:hAnsi="Bookman Old Style" w:cs="Arial"/>
          <w:sz w:val="24"/>
          <w:szCs w:val="24"/>
        </w:rPr>
        <w:t xml:space="preserve"> Debate del Proyecto de Ley número </w:t>
      </w:r>
      <w:r>
        <w:rPr>
          <w:rFonts w:ascii="Bookman Old Style" w:hAnsi="Bookman Old Style" w:cs="Arial"/>
        </w:rPr>
        <w:t>093</w:t>
      </w:r>
      <w:r>
        <w:rPr>
          <w:rFonts w:ascii="Bookman Old Style" w:hAnsi="Bookman Old Style" w:cs="Arial"/>
          <w:sz w:val="24"/>
          <w:szCs w:val="24"/>
        </w:rPr>
        <w:t xml:space="preserve"> de 20</w:t>
      </w:r>
      <w:r>
        <w:rPr>
          <w:rFonts w:ascii="Bookman Old Style" w:hAnsi="Bookman Old Style" w:cs="Arial"/>
        </w:rPr>
        <w:t>20</w:t>
      </w:r>
      <w:r>
        <w:rPr>
          <w:rFonts w:ascii="Bookman Old Style" w:hAnsi="Bookman Old Style" w:cs="Arial"/>
          <w:sz w:val="24"/>
          <w:szCs w:val="24"/>
        </w:rPr>
        <w:t xml:space="preserve"> </w:t>
      </w:r>
      <w:r w:rsidR="00A853C3">
        <w:rPr>
          <w:rFonts w:ascii="Bookman Old Style" w:hAnsi="Bookman Old Style" w:cs="Arial"/>
          <w:sz w:val="24"/>
          <w:szCs w:val="24"/>
        </w:rPr>
        <w:t>Cámara,</w:t>
      </w:r>
      <w:r w:rsidR="007D7A4E">
        <w:rPr>
          <w:rFonts w:ascii="Bookman Old Style" w:hAnsi="Bookman Old Style" w:cs="Arial"/>
          <w:sz w:val="24"/>
          <w:szCs w:val="24"/>
        </w:rPr>
        <w:t xml:space="preserve"> </w:t>
      </w:r>
      <w:r w:rsidR="00A853C3" w:rsidRPr="00784A45">
        <w:rPr>
          <w:rFonts w:ascii="Bookman Old Style" w:hAnsi="Bookman Old Style" w:cs="Arial"/>
          <w:i/>
          <w:iCs/>
          <w:sz w:val="24"/>
          <w:szCs w:val="24"/>
        </w:rPr>
        <w:t>“Por</w:t>
      </w:r>
      <w:r w:rsidRPr="00784A45">
        <w:rPr>
          <w:rFonts w:ascii="Bookman Old Style" w:hAnsi="Bookman Old Style" w:cs="Arial"/>
          <w:i/>
          <w:iCs/>
          <w:sz w:val="24"/>
          <w:szCs w:val="24"/>
        </w:rPr>
        <w:t xml:space="preserve"> medio de la cual se regula la eliminación progresiva de la pirotecnia sonora en el territorio nacional y se dictan otras disposiciones”</w:t>
      </w:r>
      <w:r>
        <w:rPr>
          <w:rFonts w:ascii="Bookman Old Style" w:hAnsi="Bookman Old Style" w:cs="Arial"/>
          <w:i/>
          <w:iCs/>
          <w:sz w:val="24"/>
          <w:szCs w:val="24"/>
        </w:rPr>
        <w:t>, con base en las siguientes consideraciones.</w:t>
      </w:r>
    </w:p>
    <w:p w14:paraId="2B197FED" w14:textId="0C4D6C09" w:rsidR="00152AF3" w:rsidRDefault="00152AF3" w:rsidP="00584EFC">
      <w:pPr>
        <w:pStyle w:val="Sinespaciado"/>
        <w:tabs>
          <w:tab w:val="left" w:pos="8055"/>
        </w:tabs>
        <w:jc w:val="both"/>
        <w:rPr>
          <w:rFonts w:ascii="Bookman Old Style" w:hAnsi="Bookman Old Style" w:cs="Arial"/>
          <w:i/>
          <w:iCs/>
          <w:sz w:val="24"/>
          <w:szCs w:val="24"/>
        </w:rPr>
      </w:pPr>
    </w:p>
    <w:p w14:paraId="11364CF2" w14:textId="6B3291D0" w:rsidR="00152AF3" w:rsidRDefault="00152AF3" w:rsidP="00584EFC">
      <w:pPr>
        <w:pStyle w:val="Sinespaciado"/>
        <w:tabs>
          <w:tab w:val="left" w:pos="8055"/>
        </w:tabs>
        <w:jc w:val="both"/>
        <w:rPr>
          <w:rFonts w:ascii="Bookman Old Style" w:hAnsi="Bookman Old Style" w:cs="Arial"/>
          <w:i/>
          <w:iCs/>
          <w:sz w:val="24"/>
          <w:szCs w:val="24"/>
        </w:rPr>
      </w:pPr>
    </w:p>
    <w:p w14:paraId="0E10D7B8" w14:textId="37306AC3" w:rsidR="00152AF3" w:rsidRDefault="00152AF3" w:rsidP="00584EFC">
      <w:pPr>
        <w:pStyle w:val="Sinespaciado"/>
        <w:tabs>
          <w:tab w:val="left" w:pos="8055"/>
        </w:tabs>
        <w:jc w:val="both"/>
        <w:rPr>
          <w:rFonts w:ascii="Bookman Old Style" w:hAnsi="Bookman Old Style" w:cs="Arial"/>
          <w:i/>
          <w:iCs/>
          <w:sz w:val="24"/>
          <w:szCs w:val="24"/>
        </w:rPr>
      </w:pPr>
    </w:p>
    <w:p w14:paraId="577C882A" w14:textId="5F809E7B" w:rsidR="00152AF3" w:rsidRDefault="00152AF3" w:rsidP="00584EFC">
      <w:pPr>
        <w:pStyle w:val="Sinespaciado"/>
        <w:tabs>
          <w:tab w:val="left" w:pos="8055"/>
        </w:tabs>
        <w:jc w:val="both"/>
        <w:rPr>
          <w:rFonts w:ascii="Bookman Old Style" w:hAnsi="Bookman Old Style" w:cs="Arial"/>
          <w:i/>
          <w:iCs/>
          <w:sz w:val="24"/>
          <w:szCs w:val="24"/>
        </w:rPr>
      </w:pPr>
    </w:p>
    <w:p w14:paraId="644CABC0" w14:textId="6C65C122" w:rsidR="00152AF3" w:rsidRDefault="00152AF3" w:rsidP="00584EFC">
      <w:pPr>
        <w:pStyle w:val="Sinespaciado"/>
        <w:tabs>
          <w:tab w:val="left" w:pos="8055"/>
        </w:tabs>
        <w:jc w:val="both"/>
        <w:rPr>
          <w:rFonts w:ascii="Bookman Old Style" w:hAnsi="Bookman Old Style" w:cs="Arial"/>
          <w:i/>
          <w:iCs/>
          <w:sz w:val="24"/>
          <w:szCs w:val="24"/>
        </w:rPr>
      </w:pPr>
    </w:p>
    <w:p w14:paraId="16AF3422" w14:textId="5A6FBCB7" w:rsidR="00152AF3" w:rsidRDefault="00152AF3" w:rsidP="00584EFC">
      <w:pPr>
        <w:pStyle w:val="Sinespaciado"/>
        <w:tabs>
          <w:tab w:val="left" w:pos="8055"/>
        </w:tabs>
        <w:jc w:val="both"/>
        <w:rPr>
          <w:rFonts w:ascii="Bookman Old Style" w:hAnsi="Bookman Old Style" w:cs="Arial"/>
          <w:i/>
          <w:iCs/>
          <w:sz w:val="24"/>
          <w:szCs w:val="24"/>
        </w:rPr>
      </w:pPr>
    </w:p>
    <w:p w14:paraId="0BA79372" w14:textId="77777777" w:rsidR="00152AF3" w:rsidRPr="00784A45" w:rsidRDefault="00152AF3" w:rsidP="00584EFC">
      <w:pPr>
        <w:pStyle w:val="Sinespaciado"/>
        <w:tabs>
          <w:tab w:val="left" w:pos="8055"/>
        </w:tabs>
        <w:jc w:val="both"/>
        <w:rPr>
          <w:rFonts w:ascii="Bookman Old Style" w:hAnsi="Bookman Old Style" w:cs="Arial"/>
          <w:b/>
          <w:bCs/>
          <w:sz w:val="24"/>
          <w:szCs w:val="24"/>
        </w:rPr>
      </w:pPr>
    </w:p>
    <w:p w14:paraId="168AEB42" w14:textId="314B5FDF" w:rsidR="00584EFC" w:rsidRDefault="00584EFC" w:rsidP="00584EFC">
      <w:pPr>
        <w:jc w:val="both"/>
        <w:rPr>
          <w:rFonts w:ascii="Bookman Old Style" w:hAnsi="Bookman Old Style" w:cs="Arial"/>
          <w:b/>
          <w:lang w:val="es-ES"/>
        </w:rPr>
      </w:pPr>
    </w:p>
    <w:p w14:paraId="0F069A2E" w14:textId="1A4703A3" w:rsidR="00584EFC" w:rsidRPr="00DE0860" w:rsidRDefault="00584EFC" w:rsidP="00584EFC">
      <w:pPr>
        <w:pStyle w:val="Sinespaciado"/>
        <w:pBdr>
          <w:bottom w:val="single" w:sz="4" w:space="1" w:color="auto"/>
        </w:pBdr>
        <w:tabs>
          <w:tab w:val="left" w:pos="8055"/>
        </w:tabs>
        <w:jc w:val="center"/>
        <w:rPr>
          <w:rFonts w:ascii="Bookman Old Style" w:hAnsi="Bookman Old Style" w:cs="Arial"/>
          <w:b/>
          <w:sz w:val="24"/>
          <w:szCs w:val="24"/>
        </w:rPr>
      </w:pPr>
      <w:r w:rsidRPr="00DE0860">
        <w:rPr>
          <w:rFonts w:ascii="Bookman Old Style" w:hAnsi="Bookman Old Style" w:cs="Arial"/>
          <w:b/>
          <w:sz w:val="24"/>
          <w:szCs w:val="24"/>
        </w:rPr>
        <w:lastRenderedPageBreak/>
        <w:t>EXPOSICI</w:t>
      </w:r>
      <w:r w:rsidR="00ED16F8">
        <w:rPr>
          <w:rFonts w:ascii="Bookman Old Style" w:hAnsi="Bookman Old Style" w:cs="Arial"/>
          <w:b/>
          <w:sz w:val="24"/>
          <w:szCs w:val="24"/>
        </w:rPr>
        <w:t>Ó</w:t>
      </w:r>
      <w:r w:rsidRPr="00DE0860">
        <w:rPr>
          <w:rFonts w:ascii="Bookman Old Style" w:hAnsi="Bookman Old Style" w:cs="Arial"/>
          <w:b/>
          <w:sz w:val="24"/>
          <w:szCs w:val="24"/>
        </w:rPr>
        <w:t>N DE MOTIVOS.</w:t>
      </w:r>
    </w:p>
    <w:p w14:paraId="0B558193" w14:textId="77777777" w:rsidR="00584EFC" w:rsidRPr="00DE0860" w:rsidRDefault="00584EFC" w:rsidP="00584EFC">
      <w:pPr>
        <w:pStyle w:val="Sinespaciado"/>
        <w:tabs>
          <w:tab w:val="left" w:pos="8055"/>
        </w:tabs>
        <w:jc w:val="center"/>
        <w:rPr>
          <w:rFonts w:ascii="Bookman Old Style" w:hAnsi="Bookman Old Style" w:cs="Arial"/>
          <w:b/>
          <w:sz w:val="24"/>
          <w:szCs w:val="24"/>
        </w:rPr>
      </w:pPr>
    </w:p>
    <w:p w14:paraId="6A5893FB" w14:textId="77777777" w:rsidR="00584EFC" w:rsidRPr="00DE0860" w:rsidRDefault="00584EFC" w:rsidP="00584EFC">
      <w:pPr>
        <w:pStyle w:val="Sinespaciado"/>
        <w:tabs>
          <w:tab w:val="left" w:pos="8055"/>
        </w:tabs>
        <w:jc w:val="right"/>
        <w:rPr>
          <w:rFonts w:ascii="Bookman Old Style" w:hAnsi="Bookman Old Style"/>
          <w:bCs/>
          <w:sz w:val="24"/>
          <w:szCs w:val="24"/>
        </w:rPr>
      </w:pPr>
      <w:r w:rsidRPr="00DE0860">
        <w:rPr>
          <w:rFonts w:ascii="Bookman Old Style" w:hAnsi="Bookman Old Style"/>
          <w:bCs/>
          <w:sz w:val="24"/>
          <w:szCs w:val="24"/>
        </w:rPr>
        <w:t xml:space="preserve">  </w:t>
      </w:r>
    </w:p>
    <w:p w14:paraId="367B1D63" w14:textId="77777777" w:rsidR="002C31F6" w:rsidRPr="00166393" w:rsidRDefault="002C31F6" w:rsidP="00166393">
      <w:pPr>
        <w:pStyle w:val="Prrafodelista"/>
        <w:numPr>
          <w:ilvl w:val="0"/>
          <w:numId w:val="1"/>
        </w:numPr>
        <w:jc w:val="both"/>
        <w:rPr>
          <w:rFonts w:ascii="Bookman Old Style" w:hAnsi="Bookman Old Style"/>
          <w:b/>
          <w:bCs/>
          <w:color w:val="000000" w:themeColor="text1"/>
        </w:rPr>
      </w:pPr>
      <w:bookmarkStart w:id="0" w:name="_Toc48731933"/>
      <w:r w:rsidRPr="00166393">
        <w:rPr>
          <w:rFonts w:ascii="Bookman Old Style" w:hAnsi="Bookman Old Style"/>
          <w:b/>
          <w:bCs/>
          <w:color w:val="000000" w:themeColor="text1"/>
        </w:rPr>
        <w:t>TRÁMITE DE LA INICIATIVA.</w:t>
      </w:r>
      <w:bookmarkEnd w:id="0"/>
    </w:p>
    <w:p w14:paraId="2C233F8D" w14:textId="77777777" w:rsidR="002C31F6" w:rsidRPr="004C68F2" w:rsidRDefault="002C31F6" w:rsidP="002C31F6">
      <w:pPr>
        <w:pStyle w:val="NormalWeb"/>
        <w:shd w:val="clear" w:color="auto" w:fill="FFFFFF"/>
        <w:spacing w:before="0" w:beforeAutospacing="0" w:after="0" w:afterAutospacing="0"/>
        <w:ind w:left="720"/>
        <w:jc w:val="both"/>
        <w:rPr>
          <w:rFonts w:ascii="Bookman Old Style" w:hAnsi="Bookman Old Style" w:cs="Arial"/>
          <w:sz w:val="22"/>
          <w:szCs w:val="22"/>
          <w:lang w:val="es-ES"/>
        </w:rPr>
      </w:pPr>
    </w:p>
    <w:p w14:paraId="5F49BCDE" w14:textId="77777777" w:rsidR="002C31F6" w:rsidRDefault="002C31F6" w:rsidP="002C31F6">
      <w:pPr>
        <w:pStyle w:val="NormalWeb"/>
        <w:shd w:val="clear" w:color="auto" w:fill="FFFFFF"/>
        <w:spacing w:before="0" w:beforeAutospacing="0" w:after="0" w:afterAutospacing="0"/>
        <w:jc w:val="both"/>
        <w:rPr>
          <w:rFonts w:ascii="Bookman Old Style" w:hAnsi="Bookman Old Style" w:cs="Arial"/>
          <w:sz w:val="22"/>
          <w:szCs w:val="22"/>
          <w:lang w:val="es-ES"/>
        </w:rPr>
      </w:pPr>
      <w:r w:rsidRPr="004C68F2">
        <w:rPr>
          <w:rFonts w:ascii="Bookman Old Style" w:hAnsi="Bookman Old Style" w:cs="Arial"/>
          <w:sz w:val="22"/>
          <w:szCs w:val="22"/>
          <w:lang w:val="es-ES"/>
        </w:rPr>
        <w:t xml:space="preserve">El Proyecto de Ley número </w:t>
      </w:r>
      <w:r>
        <w:rPr>
          <w:rFonts w:ascii="Bookman Old Style" w:hAnsi="Bookman Old Style" w:cs="Arial"/>
          <w:sz w:val="22"/>
          <w:szCs w:val="22"/>
          <w:lang w:val="es-ES"/>
        </w:rPr>
        <w:t>093</w:t>
      </w:r>
      <w:r w:rsidRPr="004C68F2">
        <w:rPr>
          <w:rFonts w:ascii="Bookman Old Style" w:hAnsi="Bookman Old Style" w:cs="Arial"/>
          <w:sz w:val="22"/>
          <w:szCs w:val="22"/>
          <w:lang w:val="es-ES"/>
        </w:rPr>
        <w:t xml:space="preserve"> de 2020 Cámara, fue radicado el día </w:t>
      </w:r>
      <w:r>
        <w:rPr>
          <w:rFonts w:ascii="Bookman Old Style" w:hAnsi="Bookman Old Style" w:cs="Arial"/>
          <w:sz w:val="22"/>
          <w:szCs w:val="22"/>
          <w:lang w:val="es-ES"/>
        </w:rPr>
        <w:t>20</w:t>
      </w:r>
      <w:r w:rsidRPr="00BF135B">
        <w:rPr>
          <w:rFonts w:ascii="Bookman Old Style" w:hAnsi="Bookman Old Style" w:cs="Arial"/>
          <w:sz w:val="22"/>
          <w:szCs w:val="22"/>
          <w:lang w:val="es-ES"/>
        </w:rPr>
        <w:t xml:space="preserve"> de </w:t>
      </w:r>
      <w:r>
        <w:rPr>
          <w:rFonts w:ascii="Bookman Old Style" w:hAnsi="Bookman Old Style" w:cs="Arial"/>
          <w:sz w:val="22"/>
          <w:szCs w:val="22"/>
          <w:lang w:val="es-ES"/>
        </w:rPr>
        <w:t>julio</w:t>
      </w:r>
      <w:r w:rsidRPr="00BF135B">
        <w:rPr>
          <w:rFonts w:ascii="Bookman Old Style" w:hAnsi="Bookman Old Style" w:cs="Arial"/>
          <w:sz w:val="22"/>
          <w:szCs w:val="22"/>
          <w:lang w:val="es-ES"/>
        </w:rPr>
        <w:t xml:space="preserve"> de 2020</w:t>
      </w:r>
      <w:r w:rsidRPr="004C68F2">
        <w:rPr>
          <w:rFonts w:ascii="Bookman Old Style" w:hAnsi="Bookman Old Style" w:cs="Arial"/>
          <w:sz w:val="22"/>
          <w:szCs w:val="22"/>
          <w:lang w:val="es-ES"/>
        </w:rPr>
        <w:t xml:space="preserve"> por l</w:t>
      </w:r>
      <w:r>
        <w:rPr>
          <w:rFonts w:ascii="Bookman Old Style" w:hAnsi="Bookman Old Style" w:cs="Arial"/>
          <w:sz w:val="22"/>
          <w:szCs w:val="22"/>
          <w:lang w:val="es-ES"/>
        </w:rPr>
        <w:t>os</w:t>
      </w:r>
      <w:r w:rsidRPr="004C68F2">
        <w:rPr>
          <w:rFonts w:ascii="Bookman Old Style" w:hAnsi="Bookman Old Style" w:cs="Arial"/>
          <w:sz w:val="22"/>
          <w:szCs w:val="22"/>
          <w:lang w:val="es-ES"/>
        </w:rPr>
        <w:t xml:space="preserve"> H.R. </w:t>
      </w:r>
      <w:r>
        <w:rPr>
          <w:rFonts w:ascii="Bookman Old Style" w:hAnsi="Bookman Old Style" w:cs="Arial"/>
          <w:sz w:val="22"/>
          <w:szCs w:val="22"/>
          <w:lang w:val="es-ES"/>
        </w:rPr>
        <w:t xml:space="preserve">Fabián Díaz Plata y </w:t>
      </w:r>
      <w:r w:rsidRPr="004C68F2">
        <w:rPr>
          <w:rFonts w:ascii="Bookman Old Style" w:hAnsi="Bookman Old Style" w:cs="Arial"/>
          <w:sz w:val="22"/>
          <w:szCs w:val="22"/>
          <w:lang w:val="es-ES"/>
        </w:rPr>
        <w:t>Juan Carlos Lozada Varga</w:t>
      </w:r>
      <w:r>
        <w:rPr>
          <w:rFonts w:ascii="Bookman Old Style" w:hAnsi="Bookman Old Style" w:cs="Arial"/>
          <w:sz w:val="22"/>
          <w:szCs w:val="22"/>
          <w:lang w:val="es-ES"/>
        </w:rPr>
        <w:t>s.</w:t>
      </w:r>
    </w:p>
    <w:p w14:paraId="2ADF76C7" w14:textId="77777777" w:rsidR="002C31F6" w:rsidRDefault="002C31F6" w:rsidP="002C31F6">
      <w:pPr>
        <w:pStyle w:val="NormalWeb"/>
        <w:shd w:val="clear" w:color="auto" w:fill="FFFFFF"/>
        <w:spacing w:before="0" w:beforeAutospacing="0" w:after="0" w:afterAutospacing="0"/>
        <w:jc w:val="both"/>
        <w:rPr>
          <w:rFonts w:ascii="Bookman Old Style" w:hAnsi="Bookman Old Style" w:cs="Arial"/>
          <w:sz w:val="22"/>
          <w:szCs w:val="22"/>
          <w:lang w:val="es-ES"/>
        </w:rPr>
      </w:pPr>
    </w:p>
    <w:p w14:paraId="59DC79DF" w14:textId="2DAABC16" w:rsidR="002C31F6" w:rsidRDefault="002C31F6" w:rsidP="002C31F6">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 xml:space="preserve">El proyecto fue remitido a la Comisión Primera Constitucional Permanente de la Cámara de Representantes donde se designó como ponente al H.R. Juan Carlos Lozada Vargas. El 23 de octubre de 2020 se realizó una audiencia pública para conocer la postura de la ciudadanía frente al proyecto de ley en la que se recibieron distintas observaciones frente al articulado que había sido radicado originalmente. </w:t>
      </w:r>
    </w:p>
    <w:p w14:paraId="09FE610D" w14:textId="7EDDE704" w:rsidR="002C31F6" w:rsidRDefault="002C31F6" w:rsidP="002C31F6">
      <w:pPr>
        <w:pStyle w:val="NormalWeb"/>
        <w:shd w:val="clear" w:color="auto" w:fill="FFFFFF"/>
        <w:spacing w:before="0" w:beforeAutospacing="0" w:after="0" w:afterAutospacing="0"/>
        <w:jc w:val="both"/>
        <w:rPr>
          <w:rFonts w:ascii="Bookman Old Style" w:hAnsi="Bookman Old Style" w:cs="Arial"/>
          <w:sz w:val="22"/>
          <w:szCs w:val="22"/>
          <w:lang w:val="es-ES"/>
        </w:rPr>
      </w:pPr>
    </w:p>
    <w:p w14:paraId="21F4869B" w14:textId="5E77967A" w:rsidR="002C31F6" w:rsidRDefault="002C31F6" w:rsidP="002C31F6">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El 17 de diciembre de 2020 se solicitó a la Mesa Directiva de la Comisión Primera una prórroga para la rendición del informe de ponencia, la cual fue concedida hasta el 16 de marzo del 2021.</w:t>
      </w:r>
    </w:p>
    <w:p w14:paraId="087CCAC2" w14:textId="77777777" w:rsidR="002C31F6" w:rsidRDefault="002C31F6" w:rsidP="00166393">
      <w:pPr>
        <w:pStyle w:val="Prrafodelista"/>
        <w:ind w:left="360"/>
        <w:jc w:val="both"/>
        <w:rPr>
          <w:rFonts w:ascii="Bookman Old Style" w:hAnsi="Bookman Old Style"/>
          <w:b/>
          <w:bCs/>
          <w:color w:val="000000" w:themeColor="text1"/>
        </w:rPr>
      </w:pPr>
    </w:p>
    <w:p w14:paraId="6331EB22" w14:textId="15877413" w:rsidR="00584EFC" w:rsidRPr="00DE0860" w:rsidRDefault="00584EFC" w:rsidP="00584EFC">
      <w:pPr>
        <w:pStyle w:val="Prrafodelista"/>
        <w:numPr>
          <w:ilvl w:val="0"/>
          <w:numId w:val="1"/>
        </w:numPr>
        <w:jc w:val="both"/>
        <w:rPr>
          <w:rFonts w:ascii="Bookman Old Style" w:hAnsi="Bookman Old Style"/>
          <w:b/>
          <w:bCs/>
          <w:color w:val="000000" w:themeColor="text1"/>
        </w:rPr>
      </w:pPr>
      <w:r w:rsidRPr="00DE0860">
        <w:rPr>
          <w:rFonts w:ascii="Bookman Old Style" w:hAnsi="Bookman Old Style"/>
          <w:b/>
          <w:bCs/>
          <w:color w:val="000000" w:themeColor="text1"/>
        </w:rPr>
        <w:t>OBJETO DE LA LEY</w:t>
      </w:r>
    </w:p>
    <w:p w14:paraId="0D166739" w14:textId="77777777" w:rsidR="00584EFC" w:rsidRPr="00DE0860" w:rsidRDefault="00584EFC" w:rsidP="00584EFC">
      <w:pPr>
        <w:jc w:val="both"/>
        <w:rPr>
          <w:rFonts w:ascii="Bookman Old Style" w:hAnsi="Bookman Old Style"/>
          <w:bCs/>
          <w:color w:val="000000" w:themeColor="text1"/>
        </w:rPr>
      </w:pPr>
    </w:p>
    <w:p w14:paraId="2F82B074" w14:textId="77777777" w:rsidR="00584EFC" w:rsidRPr="00DE0860" w:rsidRDefault="00584EFC" w:rsidP="00584EFC">
      <w:pPr>
        <w:jc w:val="both"/>
        <w:rPr>
          <w:rFonts w:ascii="Bookman Old Style" w:hAnsi="Bookman Old Style" w:cs="Arial"/>
          <w:lang w:val="es-ES"/>
        </w:rPr>
      </w:pPr>
      <w:r w:rsidRPr="00DE0860">
        <w:rPr>
          <w:rFonts w:ascii="Bookman Old Style" w:hAnsi="Bookman Old Style"/>
          <w:bCs/>
          <w:color w:val="000000" w:themeColor="text1"/>
        </w:rPr>
        <w:t xml:space="preserve">Esta iniciativa legislativa tiene como objeto </w:t>
      </w:r>
      <w:r w:rsidRPr="00DE0860">
        <w:rPr>
          <w:rFonts w:ascii="Bookman Old Style" w:hAnsi="Bookman Old Style" w:cs="Arial"/>
          <w:lang w:val="es-ES"/>
        </w:rPr>
        <w:t>regular la producción, almacenamiento, comercialización, adquisición, uso y disposición de artículos pirotécnicos y fuegos artificiales para garantizar la protección ambiental y de los animales</w:t>
      </w:r>
      <w:r>
        <w:rPr>
          <w:rFonts w:ascii="Bookman Old Style" w:hAnsi="Bookman Old Style" w:cs="Arial"/>
          <w:lang w:val="es-ES"/>
        </w:rPr>
        <w:t xml:space="preserve"> en el territorio nacional</w:t>
      </w:r>
      <w:r w:rsidRPr="00DE0860">
        <w:rPr>
          <w:rFonts w:ascii="Bookman Old Style" w:hAnsi="Bookman Old Style" w:cs="Arial"/>
          <w:lang w:val="es-ES"/>
        </w:rPr>
        <w:t>. De esta manera se espera reducir el impacto ambiental y sobre los animales asociados a la industria de artículos pirotécnicos y de</w:t>
      </w:r>
      <w:r>
        <w:rPr>
          <w:rFonts w:ascii="Bookman Old Style" w:hAnsi="Bookman Old Style" w:cs="Arial"/>
          <w:lang w:val="es-ES"/>
        </w:rPr>
        <w:t xml:space="preserve"> fuegos artificiales en Colombia. </w:t>
      </w:r>
    </w:p>
    <w:p w14:paraId="43B81534" w14:textId="77777777" w:rsidR="00584EFC" w:rsidRPr="00DE0860" w:rsidRDefault="00584EFC" w:rsidP="00584EFC">
      <w:pPr>
        <w:jc w:val="both"/>
        <w:rPr>
          <w:rFonts w:ascii="Bookman Old Style" w:hAnsi="Bookman Old Style"/>
          <w:bCs/>
          <w:color w:val="000000" w:themeColor="text1"/>
        </w:rPr>
      </w:pPr>
    </w:p>
    <w:p w14:paraId="0812352D" w14:textId="77777777" w:rsidR="00584EFC" w:rsidRPr="00DE0860" w:rsidRDefault="00584EFC" w:rsidP="00584EFC">
      <w:pPr>
        <w:jc w:val="both"/>
        <w:rPr>
          <w:rFonts w:ascii="Bookman Old Style" w:hAnsi="Bookman Old Style"/>
          <w:bCs/>
          <w:color w:val="000000" w:themeColor="text1"/>
        </w:rPr>
      </w:pPr>
      <w:r w:rsidRPr="00DE0860">
        <w:rPr>
          <w:rFonts w:ascii="Bookman Old Style" w:hAnsi="Bookman Old Style"/>
          <w:bCs/>
          <w:color w:val="000000" w:themeColor="text1"/>
        </w:rPr>
        <w:t xml:space="preserve"> </w:t>
      </w:r>
    </w:p>
    <w:p w14:paraId="3D8EA530" w14:textId="77777777" w:rsidR="00584EFC" w:rsidRPr="00DE0860" w:rsidRDefault="00584EFC" w:rsidP="00584EFC">
      <w:pPr>
        <w:pStyle w:val="Prrafodelista"/>
        <w:numPr>
          <w:ilvl w:val="0"/>
          <w:numId w:val="1"/>
        </w:numPr>
        <w:jc w:val="both"/>
        <w:rPr>
          <w:rFonts w:ascii="Bookman Old Style" w:hAnsi="Bookman Old Style"/>
          <w:b/>
          <w:bCs/>
        </w:rPr>
      </w:pPr>
      <w:r w:rsidRPr="00DE0860">
        <w:rPr>
          <w:rFonts w:ascii="Bookman Old Style" w:hAnsi="Bookman Old Style"/>
          <w:b/>
          <w:bCs/>
          <w:color w:val="000000" w:themeColor="text1"/>
        </w:rPr>
        <w:t xml:space="preserve">FUNDAMENTOS JURÍDICOS </w:t>
      </w:r>
      <w:r w:rsidRPr="00DE0860">
        <w:rPr>
          <w:rFonts w:ascii="Bookman Old Style" w:hAnsi="Bookman Old Style"/>
          <w:b/>
          <w:bCs/>
        </w:rPr>
        <w:t xml:space="preserve">DEL PROYECTO </w:t>
      </w:r>
    </w:p>
    <w:p w14:paraId="2463F1DD" w14:textId="77777777" w:rsidR="00584EFC" w:rsidRPr="00DE0860" w:rsidRDefault="00584EFC" w:rsidP="00584EFC">
      <w:pPr>
        <w:pStyle w:val="Prrafodelista"/>
        <w:ind w:left="360"/>
        <w:jc w:val="both"/>
        <w:rPr>
          <w:rFonts w:ascii="Bookman Old Style" w:hAnsi="Bookman Old Style"/>
          <w:b/>
          <w:bCs/>
        </w:rPr>
      </w:pPr>
    </w:p>
    <w:p w14:paraId="29427371" w14:textId="64CA1224" w:rsidR="00584EFC" w:rsidRPr="00DE0860" w:rsidRDefault="002C31F6" w:rsidP="00584EFC">
      <w:pPr>
        <w:jc w:val="both"/>
        <w:rPr>
          <w:rFonts w:ascii="Bookman Old Style" w:hAnsi="Bookman Old Style"/>
          <w:b/>
          <w:bCs/>
        </w:rPr>
      </w:pPr>
      <w:r>
        <w:rPr>
          <w:rFonts w:ascii="Bookman Old Style" w:hAnsi="Bookman Old Style"/>
          <w:b/>
          <w:bCs/>
        </w:rPr>
        <w:t>3</w:t>
      </w:r>
      <w:r w:rsidR="00584EFC" w:rsidRPr="00DE0860">
        <w:rPr>
          <w:rFonts w:ascii="Bookman Old Style" w:hAnsi="Bookman Old Style"/>
          <w:b/>
          <w:bCs/>
        </w:rPr>
        <w:t>.1 CONSTITUCIONALES</w:t>
      </w:r>
    </w:p>
    <w:p w14:paraId="75538CD1" w14:textId="77777777" w:rsidR="00584EFC" w:rsidRPr="00DE0860" w:rsidRDefault="00584EFC" w:rsidP="00584EFC">
      <w:pPr>
        <w:jc w:val="both"/>
        <w:rPr>
          <w:rFonts w:ascii="Bookman Old Style" w:hAnsi="Bookman Old Style"/>
          <w:b/>
          <w:bCs/>
        </w:rPr>
      </w:pPr>
    </w:p>
    <w:p w14:paraId="214E14CE" w14:textId="77777777" w:rsidR="00584EFC" w:rsidRPr="00DE0860" w:rsidRDefault="00584EFC" w:rsidP="00584EFC">
      <w:pPr>
        <w:jc w:val="both"/>
        <w:rPr>
          <w:rFonts w:ascii="Bookman Old Style" w:hAnsi="Bookman Old Style"/>
          <w:bCs/>
        </w:rPr>
      </w:pPr>
      <w:r w:rsidRPr="00166393">
        <w:rPr>
          <w:rFonts w:ascii="Bookman Old Style" w:hAnsi="Bookman Old Style"/>
          <w:b/>
          <w:u w:val="single"/>
        </w:rPr>
        <w:t>Artículo 1°.</w:t>
      </w:r>
      <w:r w:rsidRPr="00DE0860">
        <w:rPr>
          <w:rFonts w:ascii="Bookman Old Style" w:hAnsi="Bookman Old Style"/>
          <w:bCs/>
        </w:rPr>
        <w:t xml:space="preserve">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4B80E572" w14:textId="77777777" w:rsidR="00584EFC" w:rsidRPr="00DE0860" w:rsidRDefault="00584EFC" w:rsidP="00584EFC">
      <w:pPr>
        <w:jc w:val="both"/>
        <w:rPr>
          <w:rFonts w:ascii="Bookman Old Style" w:hAnsi="Bookman Old Style"/>
          <w:bCs/>
          <w:u w:val="single"/>
        </w:rPr>
      </w:pPr>
    </w:p>
    <w:p w14:paraId="2AEF329D" w14:textId="77777777" w:rsidR="00584EFC" w:rsidRPr="00DE0860" w:rsidRDefault="00584EFC" w:rsidP="00584EFC">
      <w:pPr>
        <w:jc w:val="both"/>
        <w:rPr>
          <w:rFonts w:ascii="Bookman Old Style" w:hAnsi="Bookman Old Style"/>
          <w:bCs/>
        </w:rPr>
      </w:pPr>
      <w:r w:rsidRPr="00166393">
        <w:rPr>
          <w:rFonts w:ascii="Bookman Old Style" w:hAnsi="Bookman Old Style"/>
          <w:b/>
          <w:u w:val="single"/>
        </w:rPr>
        <w:t>Artículo 8°</w:t>
      </w:r>
      <w:r w:rsidRPr="00166393">
        <w:rPr>
          <w:rFonts w:ascii="Bookman Old Style" w:hAnsi="Bookman Old Style"/>
          <w:b/>
        </w:rPr>
        <w:t>.</w:t>
      </w:r>
      <w:r w:rsidRPr="00DE0860">
        <w:rPr>
          <w:rFonts w:ascii="Bookman Old Style" w:hAnsi="Bookman Old Style"/>
          <w:bCs/>
        </w:rPr>
        <w:t xml:space="preserve"> Es obligación del Estado y de las personas proteger las riquezas culturales y naturales de la Nación.</w:t>
      </w:r>
    </w:p>
    <w:p w14:paraId="35756F9A" w14:textId="77777777" w:rsidR="00584EFC" w:rsidRPr="00DE0860" w:rsidRDefault="00584EFC" w:rsidP="00584EFC">
      <w:pPr>
        <w:jc w:val="both"/>
        <w:rPr>
          <w:rFonts w:ascii="Bookman Old Style" w:hAnsi="Bookman Old Style"/>
          <w:bCs/>
          <w:u w:val="single"/>
        </w:rPr>
      </w:pPr>
    </w:p>
    <w:p w14:paraId="7547341E" w14:textId="77777777" w:rsidR="00584EFC" w:rsidRPr="00DE0860" w:rsidRDefault="00584EFC" w:rsidP="00584EFC">
      <w:pPr>
        <w:jc w:val="both"/>
        <w:rPr>
          <w:rFonts w:ascii="Bookman Old Style" w:hAnsi="Bookman Old Style"/>
          <w:bCs/>
        </w:rPr>
      </w:pPr>
      <w:r w:rsidRPr="00166393">
        <w:rPr>
          <w:rFonts w:ascii="Bookman Old Style" w:hAnsi="Bookman Old Style"/>
          <w:b/>
          <w:u w:val="single"/>
        </w:rPr>
        <w:lastRenderedPageBreak/>
        <w:t>Artículo 58°.</w:t>
      </w:r>
      <w:r w:rsidRPr="00DE0860">
        <w:rPr>
          <w:rFonts w:ascii="Bookman Old Style" w:hAnsi="Bookman Old Style"/>
          <w:bCs/>
        </w:rPr>
        <w:t xml:space="preserve"> Se garantizan la propiedad privada y los demás derechos adquiridos con arreglo a las leyes civiles, los cuales no pueden ser desconocidos ni vulnerados por leyes posteriores. Cuando de la aplicación de una ley expedida por motivos de utilidad pública o interés social, resultare en conflicto los derechos de los particulares con la necesidad por ella reconocida, el interés privado deberá ceder al interés público o social.</w:t>
      </w:r>
    </w:p>
    <w:p w14:paraId="47A7668C" w14:textId="77777777" w:rsidR="00584EFC" w:rsidRPr="00DE0860" w:rsidRDefault="00584EFC" w:rsidP="00584EFC">
      <w:pPr>
        <w:jc w:val="both"/>
        <w:rPr>
          <w:rFonts w:ascii="Bookman Old Style" w:hAnsi="Bookman Old Style"/>
          <w:bCs/>
        </w:rPr>
      </w:pPr>
    </w:p>
    <w:p w14:paraId="7C15E83D" w14:textId="77777777" w:rsidR="00584EFC" w:rsidRPr="00DE0860" w:rsidRDefault="00584EFC" w:rsidP="00584EFC">
      <w:pPr>
        <w:jc w:val="both"/>
        <w:rPr>
          <w:rFonts w:ascii="Bookman Old Style" w:hAnsi="Bookman Old Style"/>
          <w:bCs/>
        </w:rPr>
      </w:pPr>
      <w:r w:rsidRPr="00DE0860">
        <w:rPr>
          <w:rFonts w:ascii="Bookman Old Style" w:hAnsi="Bookman Old Style"/>
          <w:bCs/>
        </w:rPr>
        <w:t>La propiedad es una función social que implica obligaciones. Como tal, le es</w:t>
      </w:r>
    </w:p>
    <w:p w14:paraId="6F7B7520" w14:textId="77777777" w:rsidR="00584EFC" w:rsidRPr="00DE0860" w:rsidRDefault="00584EFC" w:rsidP="00584EFC">
      <w:pPr>
        <w:jc w:val="both"/>
        <w:rPr>
          <w:rFonts w:ascii="Bookman Old Style" w:hAnsi="Bookman Old Style"/>
          <w:bCs/>
        </w:rPr>
      </w:pPr>
      <w:r w:rsidRPr="00DE0860">
        <w:rPr>
          <w:rFonts w:ascii="Bookman Old Style" w:hAnsi="Bookman Old Style"/>
          <w:bCs/>
        </w:rPr>
        <w:t xml:space="preserve">inherente una función ecológica. </w:t>
      </w:r>
    </w:p>
    <w:p w14:paraId="6E494E53" w14:textId="77777777" w:rsidR="00584EFC" w:rsidRPr="00DE0860" w:rsidRDefault="00584EFC" w:rsidP="00584EFC">
      <w:pPr>
        <w:jc w:val="both"/>
        <w:rPr>
          <w:rFonts w:ascii="Bookman Old Style" w:hAnsi="Bookman Old Style"/>
          <w:bCs/>
        </w:rPr>
      </w:pPr>
    </w:p>
    <w:p w14:paraId="0D4EB02E" w14:textId="77777777" w:rsidR="00584EFC" w:rsidRPr="00DE0860" w:rsidRDefault="00584EFC" w:rsidP="00584EFC">
      <w:pPr>
        <w:jc w:val="both"/>
        <w:rPr>
          <w:rFonts w:ascii="Bookman Old Style" w:hAnsi="Bookman Old Style"/>
          <w:bCs/>
        </w:rPr>
      </w:pPr>
      <w:r w:rsidRPr="00DE0860">
        <w:rPr>
          <w:rFonts w:ascii="Bookman Old Style" w:hAnsi="Bookman Old Style"/>
          <w:bCs/>
        </w:rPr>
        <w:t xml:space="preserve">El Estado protegerá y promoverá las formas asociativas y solidarias de propiedad. </w:t>
      </w:r>
    </w:p>
    <w:p w14:paraId="1EC98917" w14:textId="77777777" w:rsidR="00584EFC" w:rsidRPr="00DE0860" w:rsidRDefault="00584EFC" w:rsidP="00584EFC">
      <w:pPr>
        <w:jc w:val="both"/>
        <w:rPr>
          <w:rFonts w:ascii="Bookman Old Style" w:hAnsi="Bookman Old Style"/>
          <w:bCs/>
        </w:rPr>
      </w:pPr>
    </w:p>
    <w:p w14:paraId="349CE98F" w14:textId="77777777" w:rsidR="00584EFC" w:rsidRPr="00DE0860" w:rsidRDefault="00584EFC" w:rsidP="00584EFC">
      <w:pPr>
        <w:jc w:val="both"/>
        <w:rPr>
          <w:rFonts w:ascii="Bookman Old Style" w:hAnsi="Bookman Old Style"/>
          <w:bCs/>
          <w:u w:val="single"/>
        </w:rPr>
      </w:pPr>
      <w:r w:rsidRPr="00DE0860">
        <w:rPr>
          <w:rFonts w:ascii="Bookman Old Style" w:hAnsi="Bookman Old Style"/>
          <w:bCs/>
        </w:rPr>
        <w:t>Por motivos de utilidad pública o interés social definidos por el legislador, podrá haber expropiación mediante sentencia judicial e indemnización previa. Esta se fijará consultando los intereses de la comunidad y del afectado. En los casos que determine el legislador, dicha expropiación podrá adelantarse por vía administrativa, sujeta a posterior acción contenciosa-administrativa, incluso respecto del precio.</w:t>
      </w:r>
      <w:r w:rsidRPr="00DE0860">
        <w:rPr>
          <w:rFonts w:ascii="Bookman Old Style" w:hAnsi="Bookman Old Style"/>
          <w:bCs/>
        </w:rPr>
        <w:cr/>
      </w:r>
    </w:p>
    <w:p w14:paraId="02B8E141" w14:textId="77777777" w:rsidR="00584EFC" w:rsidRPr="00DE0860" w:rsidRDefault="00584EFC" w:rsidP="00584EFC">
      <w:pPr>
        <w:jc w:val="both"/>
        <w:rPr>
          <w:rFonts w:ascii="Bookman Old Style" w:hAnsi="Bookman Old Style"/>
          <w:bCs/>
        </w:rPr>
      </w:pPr>
      <w:r w:rsidRPr="00166393">
        <w:rPr>
          <w:rFonts w:ascii="Bookman Old Style" w:hAnsi="Bookman Old Style"/>
          <w:b/>
          <w:u w:val="single"/>
        </w:rPr>
        <w:t>Artículo 79°.</w:t>
      </w:r>
      <w:r w:rsidRPr="00DE0860">
        <w:rPr>
          <w:rFonts w:ascii="Bookman Old Style" w:hAnsi="Bookman Old Style"/>
          <w:bCs/>
        </w:rPr>
        <w:t xml:space="preserve"> Todas las personas tienen derecho a gozar de un ambiente sano. La ley garantizará la participación de la comunidad en las decisiones que puedan afectarlo. </w:t>
      </w:r>
    </w:p>
    <w:p w14:paraId="09A626F9" w14:textId="77777777" w:rsidR="00584EFC" w:rsidRPr="00DE0860" w:rsidRDefault="00584EFC" w:rsidP="00584EFC">
      <w:pPr>
        <w:jc w:val="both"/>
        <w:rPr>
          <w:rFonts w:ascii="Bookman Old Style" w:hAnsi="Bookman Old Style"/>
          <w:bCs/>
        </w:rPr>
      </w:pPr>
    </w:p>
    <w:p w14:paraId="4631E651" w14:textId="77777777" w:rsidR="00584EFC" w:rsidRPr="00DE0860" w:rsidRDefault="00584EFC" w:rsidP="00584EFC">
      <w:pPr>
        <w:jc w:val="both"/>
        <w:rPr>
          <w:rFonts w:ascii="Bookman Old Style" w:hAnsi="Bookman Old Style"/>
          <w:bCs/>
        </w:rPr>
      </w:pPr>
      <w:r w:rsidRPr="00DE0860">
        <w:rPr>
          <w:rFonts w:ascii="Bookman Old Style" w:hAnsi="Bookman Old Style"/>
          <w:bCs/>
        </w:rPr>
        <w:t>Es deber del Estado proteger la diversidad e integridad del ambiente, conservar las áreas de especial importancia ecológica y fomentar la educación para el logro de estos fines.</w:t>
      </w:r>
    </w:p>
    <w:p w14:paraId="035D8351" w14:textId="77777777" w:rsidR="00584EFC" w:rsidRPr="00DE0860" w:rsidRDefault="00584EFC" w:rsidP="00584EFC">
      <w:pPr>
        <w:jc w:val="both"/>
        <w:rPr>
          <w:rFonts w:ascii="Bookman Old Style" w:hAnsi="Bookman Old Style"/>
          <w:bCs/>
        </w:rPr>
      </w:pPr>
    </w:p>
    <w:p w14:paraId="35837313" w14:textId="77777777" w:rsidR="00584EFC" w:rsidRPr="00DE0860" w:rsidRDefault="00584EFC" w:rsidP="00584EFC">
      <w:pPr>
        <w:jc w:val="both"/>
        <w:rPr>
          <w:rFonts w:ascii="Bookman Old Style" w:hAnsi="Bookman Old Style"/>
        </w:rPr>
      </w:pPr>
      <w:r w:rsidRPr="00166393">
        <w:rPr>
          <w:rFonts w:ascii="Bookman Old Style" w:hAnsi="Bookman Old Style"/>
          <w:b/>
          <w:u w:val="single"/>
        </w:rPr>
        <w:t>Artículo 80°.</w:t>
      </w:r>
      <w:r w:rsidRPr="00DE0860">
        <w:rPr>
          <w:rFonts w:ascii="Bookman Old Style" w:hAnsi="Bookman Old Style"/>
          <w:bCs/>
        </w:rPr>
        <w:t xml:space="preserve"> </w:t>
      </w:r>
      <w:r w:rsidRPr="00DE0860">
        <w:rPr>
          <w:rFonts w:ascii="Bookman Old Style" w:hAnsi="Bookman Old Style"/>
        </w:rPr>
        <w:t xml:space="preserve">El Estado planificará el manejo y aprovechamiento de los recursos naturales, para garantizar su desarrollo sostenible, su conservación, restauración o sustitución. </w:t>
      </w:r>
    </w:p>
    <w:p w14:paraId="0EE25FAB" w14:textId="77777777" w:rsidR="00584EFC" w:rsidRPr="00DE0860" w:rsidRDefault="00584EFC" w:rsidP="00584EFC">
      <w:pPr>
        <w:jc w:val="both"/>
        <w:rPr>
          <w:rFonts w:ascii="Bookman Old Style" w:hAnsi="Bookman Old Style"/>
        </w:rPr>
      </w:pPr>
    </w:p>
    <w:p w14:paraId="1D7CECB4" w14:textId="77777777" w:rsidR="00584EFC" w:rsidRPr="00DE0860" w:rsidRDefault="00584EFC" w:rsidP="00584EFC">
      <w:pPr>
        <w:jc w:val="both"/>
        <w:rPr>
          <w:rFonts w:ascii="Bookman Old Style" w:hAnsi="Bookman Old Style"/>
        </w:rPr>
      </w:pPr>
      <w:r w:rsidRPr="00DE0860">
        <w:rPr>
          <w:rFonts w:ascii="Bookman Old Style" w:hAnsi="Bookman Old Style"/>
        </w:rPr>
        <w:t>Además, deberá prevenir y controlar los factores de deterioro ambiental, imponer las sanciones legales y exigir la reparación de los daños causados.</w:t>
      </w:r>
    </w:p>
    <w:p w14:paraId="5C91771A" w14:textId="77777777" w:rsidR="00584EFC" w:rsidRPr="00DE0860" w:rsidRDefault="00584EFC" w:rsidP="00584EFC">
      <w:pPr>
        <w:jc w:val="both"/>
        <w:rPr>
          <w:rFonts w:ascii="Bookman Old Style" w:hAnsi="Bookman Old Style"/>
        </w:rPr>
      </w:pPr>
    </w:p>
    <w:p w14:paraId="539305BF" w14:textId="77777777" w:rsidR="00584EFC" w:rsidRPr="00DE0860" w:rsidRDefault="00584EFC" w:rsidP="00584EFC">
      <w:pPr>
        <w:jc w:val="both"/>
        <w:rPr>
          <w:rFonts w:ascii="Bookman Old Style" w:hAnsi="Bookman Old Style"/>
          <w:bCs/>
        </w:rPr>
      </w:pPr>
      <w:r w:rsidRPr="00DE0860">
        <w:rPr>
          <w:rFonts w:ascii="Bookman Old Style" w:hAnsi="Bookman Old Style"/>
        </w:rPr>
        <w:t>Así mismo, cooperará con otras naciones en la protección de los ecosistemas situados en las zonas fronterizas.</w:t>
      </w:r>
    </w:p>
    <w:p w14:paraId="4A506067" w14:textId="77777777" w:rsidR="00584EFC" w:rsidRPr="00DE0860" w:rsidRDefault="00584EFC" w:rsidP="00584EFC">
      <w:pPr>
        <w:jc w:val="both"/>
        <w:rPr>
          <w:rFonts w:ascii="Bookman Old Style" w:hAnsi="Bookman Old Style"/>
          <w:b/>
          <w:bCs/>
        </w:rPr>
      </w:pPr>
    </w:p>
    <w:p w14:paraId="088F3E77" w14:textId="77777777" w:rsidR="00584EFC" w:rsidRPr="00DE0860" w:rsidRDefault="00584EFC" w:rsidP="00584EFC">
      <w:pPr>
        <w:jc w:val="both"/>
        <w:rPr>
          <w:rFonts w:ascii="Bookman Old Style" w:hAnsi="Bookman Old Style"/>
          <w:bCs/>
        </w:rPr>
      </w:pPr>
      <w:r w:rsidRPr="00166393">
        <w:rPr>
          <w:rFonts w:ascii="Bookman Old Style" w:hAnsi="Bookman Old Style"/>
          <w:b/>
          <w:u w:val="single"/>
        </w:rPr>
        <w:t>Artículo 95.8°.</w:t>
      </w:r>
      <w:r w:rsidRPr="00DE0860">
        <w:rPr>
          <w:rFonts w:ascii="Bookman Old Style" w:hAnsi="Bookman Old Style"/>
          <w:bCs/>
          <w:u w:val="single"/>
        </w:rPr>
        <w:t xml:space="preserve"> </w:t>
      </w:r>
      <w:r w:rsidRPr="00DE0860">
        <w:rPr>
          <w:rFonts w:ascii="Bookman Old Style" w:hAnsi="Bookman Old Style"/>
          <w:bCs/>
        </w:rPr>
        <w:t xml:space="preserve">La calidad de colombiano enaltece a todos los miembros de la comunidad nacional. Todos están en el deber de engrandecerla y </w:t>
      </w:r>
      <w:r w:rsidRPr="00DE0860">
        <w:rPr>
          <w:rFonts w:ascii="Bookman Old Style" w:hAnsi="Bookman Old Style"/>
          <w:bCs/>
        </w:rPr>
        <w:lastRenderedPageBreak/>
        <w:t xml:space="preserve">dignificarla. El ejercicio de los derechos y libertades reconocidos en eta Constitución implica responsabilidades. Toda persona está obligada a cumplir la Constitución y las leyes. Son deberes de la persona y del ciudadano: (…) 8. Proteger los recursos culturales y naturales del país y velar por la conservación de un ambiente sano. </w:t>
      </w:r>
    </w:p>
    <w:p w14:paraId="7A5C160C" w14:textId="77777777" w:rsidR="00584EFC" w:rsidRPr="00DE0860" w:rsidRDefault="00584EFC" w:rsidP="00584EFC">
      <w:pPr>
        <w:jc w:val="both"/>
        <w:rPr>
          <w:rFonts w:ascii="Bookman Old Style" w:hAnsi="Bookman Old Style"/>
          <w:b/>
          <w:bCs/>
          <w:u w:val="single"/>
        </w:rPr>
      </w:pPr>
    </w:p>
    <w:p w14:paraId="39C6BAC1" w14:textId="155A811B" w:rsidR="00584EFC" w:rsidRPr="00DE0860" w:rsidRDefault="002C31F6" w:rsidP="00584EFC">
      <w:pPr>
        <w:jc w:val="both"/>
        <w:rPr>
          <w:rFonts w:ascii="Bookman Old Style" w:hAnsi="Bookman Old Style"/>
          <w:b/>
          <w:bCs/>
        </w:rPr>
      </w:pPr>
      <w:r>
        <w:rPr>
          <w:rFonts w:ascii="Bookman Old Style" w:hAnsi="Bookman Old Style"/>
          <w:b/>
          <w:bCs/>
        </w:rPr>
        <w:t>3</w:t>
      </w:r>
      <w:r w:rsidR="00584EFC" w:rsidRPr="00DE0860">
        <w:rPr>
          <w:rFonts w:ascii="Bookman Old Style" w:hAnsi="Bookman Old Style"/>
          <w:b/>
          <w:bCs/>
        </w:rPr>
        <w:t>.2 LEGALES</w:t>
      </w:r>
    </w:p>
    <w:p w14:paraId="17F74346" w14:textId="77777777" w:rsidR="00584EFC" w:rsidRPr="00DE0860" w:rsidRDefault="00584EFC" w:rsidP="00584EFC">
      <w:pPr>
        <w:jc w:val="both"/>
        <w:rPr>
          <w:rFonts w:ascii="Bookman Old Style" w:hAnsi="Bookman Old Style"/>
          <w:b/>
          <w:bCs/>
        </w:rPr>
      </w:pPr>
    </w:p>
    <w:p w14:paraId="03DCA103" w14:textId="77777777" w:rsidR="00584EFC" w:rsidRPr="00DE0860" w:rsidRDefault="00584EFC" w:rsidP="00584EFC">
      <w:pPr>
        <w:jc w:val="both"/>
        <w:rPr>
          <w:rFonts w:ascii="Bookman Old Style" w:eastAsia="Bookman Old Style" w:hAnsi="Bookman Old Style" w:cs="Bookman Old Style"/>
        </w:rPr>
      </w:pPr>
      <w:r w:rsidRPr="00166393">
        <w:rPr>
          <w:rFonts w:ascii="Bookman Old Style" w:eastAsia="Bookman Old Style" w:hAnsi="Bookman Old Style" w:cs="Bookman Old Style"/>
          <w:b/>
          <w:bCs/>
          <w:u w:val="single"/>
        </w:rPr>
        <w:t>Ley 84 de 1989.</w:t>
      </w:r>
      <w:r w:rsidRPr="00DE0860">
        <w:rPr>
          <w:rFonts w:ascii="Bookman Old Style" w:eastAsia="Bookman Old Style" w:hAnsi="Bookman Old Style" w:cs="Bookman Old Style"/>
        </w:rPr>
        <w:t xml:space="preserve"> “</w:t>
      </w:r>
      <w:r w:rsidRPr="00DE0860">
        <w:rPr>
          <w:rFonts w:ascii="Bookman Old Style" w:eastAsia="Bookman Old Style" w:hAnsi="Bookman Old Style" w:cs="Bookman Old Style"/>
          <w:i/>
        </w:rPr>
        <w:t>Por la cual se adopta el Estatuto Nacional de Protección de los Animales y se crean unas contravenciones y se regula lo referente a su procedimiento y competencia.”</w:t>
      </w:r>
    </w:p>
    <w:p w14:paraId="421995A1" w14:textId="77777777" w:rsidR="00584EFC" w:rsidRPr="00DE0860" w:rsidRDefault="00584EFC" w:rsidP="00584EFC">
      <w:pPr>
        <w:jc w:val="both"/>
        <w:rPr>
          <w:rFonts w:ascii="Bookman Old Style" w:eastAsia="Bookman Old Style" w:hAnsi="Bookman Old Style" w:cs="Bookman Old Style"/>
        </w:rPr>
      </w:pPr>
    </w:p>
    <w:p w14:paraId="6A8E1B66" w14:textId="77777777" w:rsidR="00584EFC" w:rsidRPr="00DE0860" w:rsidRDefault="00584EFC" w:rsidP="00584EFC">
      <w:pPr>
        <w:jc w:val="both"/>
        <w:rPr>
          <w:rFonts w:ascii="Bookman Old Style" w:eastAsia="Bookman Old Style" w:hAnsi="Bookman Old Style" w:cs="Bookman Old Style"/>
        </w:rPr>
      </w:pPr>
      <w:r>
        <w:rPr>
          <w:rFonts w:ascii="Bookman Old Style" w:eastAsia="Bookman Old Style" w:hAnsi="Bookman Old Style" w:cs="Bookman Old Style"/>
        </w:rPr>
        <w:t xml:space="preserve">Esta ley </w:t>
      </w:r>
      <w:r w:rsidRPr="00DE0860">
        <w:rPr>
          <w:rFonts w:ascii="Bookman Old Style" w:eastAsia="Bookman Old Style" w:hAnsi="Bookman Old Style" w:cs="Bookman Old Style"/>
        </w:rPr>
        <w:t>otorgó a los animales en el territorio nacional especial protección contra el sufrimiento y el dolor causados directa o indirectamente por el hombre. Así, estableció disposiciones tendientes a prevenir y a tratar su dolor y sufrimiento, promover su salud y condiciones de higiene y sanidad, y erradicar el maltrato y los actos de crueldad contra los animales. Asimismo, previó la promoción del respeto y cuidado de los animales y la protección de la fauna silvestre.</w:t>
      </w:r>
    </w:p>
    <w:p w14:paraId="68BE170E" w14:textId="77777777" w:rsidR="00584EFC" w:rsidRPr="00DE0860" w:rsidRDefault="00584EFC" w:rsidP="00584EFC">
      <w:pPr>
        <w:jc w:val="both"/>
        <w:rPr>
          <w:rFonts w:ascii="Bookman Old Style" w:eastAsia="Bookman Old Style" w:hAnsi="Bookman Old Style" w:cs="Bookman Old Style"/>
        </w:rPr>
      </w:pPr>
    </w:p>
    <w:p w14:paraId="5F876FB7" w14:textId="77777777" w:rsidR="00584EFC" w:rsidRDefault="00584EFC" w:rsidP="00584EFC">
      <w:pPr>
        <w:jc w:val="both"/>
        <w:rPr>
          <w:rFonts w:ascii="Bookman Old Style" w:eastAsia="Bookman Old Style" w:hAnsi="Bookman Old Style" w:cs="Bookman Old Style"/>
        </w:rPr>
      </w:pPr>
      <w:r w:rsidRPr="00DE0860">
        <w:rPr>
          <w:rFonts w:ascii="Bookman Old Style" w:eastAsia="Bookman Old Style" w:hAnsi="Bookman Old Style" w:cs="Bookman Old Style"/>
        </w:rPr>
        <w:t xml:space="preserve">La norma dispuso una serie de deberes del ser humano para con los animales entre los que se encuentra abstenerse de causar daño o lesión a cualquier animal. Listó una serie de conductas que se tienen por actos crueles contra los animales. </w:t>
      </w:r>
    </w:p>
    <w:p w14:paraId="69D5B471" w14:textId="77777777" w:rsidR="00584EFC" w:rsidRDefault="00584EFC" w:rsidP="00584EFC">
      <w:pPr>
        <w:jc w:val="both"/>
        <w:rPr>
          <w:rFonts w:ascii="Bookman Old Style" w:eastAsia="Bookman Old Style" w:hAnsi="Bookman Old Style" w:cs="Bookman Old Style"/>
        </w:rPr>
      </w:pPr>
    </w:p>
    <w:p w14:paraId="467841A5" w14:textId="6AC01D55" w:rsidR="00584EFC" w:rsidRDefault="00584EFC" w:rsidP="00584EFC">
      <w:pPr>
        <w:jc w:val="both"/>
        <w:rPr>
          <w:rFonts w:ascii="Bookman Old Style" w:eastAsia="Bookman Old Style" w:hAnsi="Bookman Old Style" w:cs="Bookman Old Style"/>
        </w:rPr>
      </w:pPr>
      <w:r w:rsidRPr="00166393">
        <w:rPr>
          <w:rFonts w:ascii="Bookman Old Style" w:eastAsia="Bookman Old Style" w:hAnsi="Bookman Old Style" w:cs="Bookman Old Style"/>
          <w:b/>
          <w:bCs/>
          <w:u w:val="single"/>
        </w:rPr>
        <w:t>Ley 1333 de 2009.</w:t>
      </w:r>
      <w:r>
        <w:rPr>
          <w:rFonts w:ascii="Bookman Old Style" w:eastAsia="Bookman Old Style" w:hAnsi="Bookman Old Style" w:cs="Bookman Old Style"/>
          <w:u w:val="single"/>
        </w:rPr>
        <w:t xml:space="preserve"> </w:t>
      </w:r>
      <w:r w:rsidRPr="00166393">
        <w:rPr>
          <w:rFonts w:ascii="Bookman Old Style" w:eastAsia="Bookman Old Style" w:hAnsi="Bookman Old Style" w:cs="Bookman Old Style"/>
          <w:i/>
        </w:rPr>
        <w:t>“Por la cual se establece el procedimiento sancionatorio ambiental y se dictan otras disposiciones.”</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Esta ley estableció una serie de sanciones ambientales, precisó las entidades competentes para conocer las presuntas infracciones e imponer las sanciones y estableció el procedimiento para ello. Opera como fundamento normativo para algunas disposiciones contenidas en el capítulo de sanciones de </w:t>
      </w:r>
      <w:r w:rsidR="006D400F">
        <w:rPr>
          <w:rFonts w:ascii="Bookman Old Style" w:eastAsia="Bookman Old Style" w:hAnsi="Bookman Old Style" w:cs="Bookman Old Style"/>
        </w:rPr>
        <w:t>este proyecto de</w:t>
      </w:r>
      <w:r>
        <w:rPr>
          <w:rFonts w:ascii="Bookman Old Style" w:eastAsia="Bookman Old Style" w:hAnsi="Bookman Old Style" w:cs="Bookman Old Style"/>
        </w:rPr>
        <w:t xml:space="preserve"> </w:t>
      </w:r>
      <w:r w:rsidR="006D400F">
        <w:rPr>
          <w:rFonts w:ascii="Bookman Old Style" w:eastAsia="Bookman Old Style" w:hAnsi="Bookman Old Style" w:cs="Bookman Old Style"/>
        </w:rPr>
        <w:t>l</w:t>
      </w:r>
      <w:r>
        <w:rPr>
          <w:rFonts w:ascii="Bookman Old Style" w:eastAsia="Bookman Old Style" w:hAnsi="Bookman Old Style" w:cs="Bookman Old Style"/>
        </w:rPr>
        <w:t>ey.</w:t>
      </w:r>
    </w:p>
    <w:p w14:paraId="0E7B34AE" w14:textId="77777777" w:rsidR="00584EFC" w:rsidRPr="00DE0860" w:rsidRDefault="00584EFC" w:rsidP="00584EFC">
      <w:pPr>
        <w:jc w:val="both"/>
        <w:rPr>
          <w:rFonts w:ascii="Bookman Old Style" w:eastAsia="Bookman Old Style" w:hAnsi="Bookman Old Style" w:cs="Bookman Old Style"/>
        </w:rPr>
      </w:pPr>
    </w:p>
    <w:p w14:paraId="27A0B39B" w14:textId="77777777" w:rsidR="00584EFC" w:rsidRPr="00DE0860" w:rsidRDefault="00584EFC" w:rsidP="00584EFC">
      <w:pPr>
        <w:jc w:val="both"/>
        <w:rPr>
          <w:rFonts w:ascii="Bookman Old Style" w:eastAsia="Bookman Old Style" w:hAnsi="Bookman Old Style" w:cs="Bookman Old Style"/>
        </w:rPr>
      </w:pPr>
    </w:p>
    <w:p w14:paraId="5B170438" w14:textId="77777777" w:rsidR="00584EFC" w:rsidRPr="00DE0860" w:rsidRDefault="00584EFC" w:rsidP="00584EFC">
      <w:pPr>
        <w:jc w:val="both"/>
        <w:rPr>
          <w:rFonts w:ascii="Bookman Old Style" w:eastAsia="Bookman Old Style" w:hAnsi="Bookman Old Style" w:cs="Bookman Old Style"/>
        </w:rPr>
      </w:pPr>
      <w:r w:rsidRPr="00166393">
        <w:rPr>
          <w:rFonts w:ascii="Bookman Old Style" w:eastAsia="Bookman Old Style" w:hAnsi="Bookman Old Style" w:cs="Bookman Old Style"/>
          <w:b/>
          <w:bCs/>
          <w:u w:val="single"/>
        </w:rPr>
        <w:t>Ley 1774 de 2016.</w:t>
      </w:r>
      <w:r w:rsidRPr="00DE0860">
        <w:rPr>
          <w:rFonts w:ascii="Bookman Old Style" w:eastAsia="Bookman Old Style" w:hAnsi="Bookman Old Style" w:cs="Bookman Old Style"/>
        </w:rPr>
        <w:t xml:space="preserve"> </w:t>
      </w:r>
      <w:r w:rsidRPr="00DE0860">
        <w:rPr>
          <w:rFonts w:ascii="Bookman Old Style" w:eastAsia="Bookman Old Style" w:hAnsi="Bookman Old Style" w:cs="Bookman Old Style"/>
          <w:i/>
        </w:rPr>
        <w:t>“Por medio de la cual se modifican el Código Civil, la Ley 84 de 1989, el Código Penal, el Código de Procedimiento Penal y se dictan otras disposiciones.”</w:t>
      </w:r>
    </w:p>
    <w:p w14:paraId="1D09BA0D" w14:textId="77777777" w:rsidR="00584EFC" w:rsidRPr="00DE0860" w:rsidRDefault="00584EFC" w:rsidP="00584EFC">
      <w:pPr>
        <w:jc w:val="both"/>
        <w:rPr>
          <w:rFonts w:ascii="Bookman Old Style" w:eastAsia="Bookman Old Style" w:hAnsi="Bookman Old Style" w:cs="Bookman Old Style"/>
        </w:rPr>
      </w:pPr>
    </w:p>
    <w:p w14:paraId="1933592B" w14:textId="77777777" w:rsidR="00584EFC" w:rsidRPr="00DE0860" w:rsidRDefault="00584EFC" w:rsidP="00584EFC">
      <w:pPr>
        <w:jc w:val="both"/>
        <w:rPr>
          <w:rFonts w:ascii="Bookman Old Style" w:eastAsia="Bookman Old Style" w:hAnsi="Bookman Old Style" w:cs="Bookman Old Style"/>
        </w:rPr>
      </w:pPr>
      <w:r w:rsidRPr="00DE0860">
        <w:rPr>
          <w:rFonts w:ascii="Bookman Old Style" w:eastAsia="Bookman Old Style" w:hAnsi="Bookman Old Style" w:cs="Bookman Old Style"/>
        </w:rPr>
        <w:t xml:space="preserve">Esta Ley reconoció a los animales como seres sintientes. Así, estableció como principios en las relaciones entre seres humanos y animales el </w:t>
      </w:r>
      <w:r w:rsidRPr="00DE0860">
        <w:rPr>
          <w:rFonts w:ascii="Bookman Old Style" w:eastAsia="Bookman Old Style" w:hAnsi="Bookman Old Style" w:cs="Bookman Old Style"/>
        </w:rPr>
        <w:lastRenderedPageBreak/>
        <w:t>principio de protección animal, el principio de bienestar animal y el principio de solidaridad social en virtud del cual:</w:t>
      </w:r>
    </w:p>
    <w:p w14:paraId="61F0954B" w14:textId="77777777" w:rsidR="00584EFC" w:rsidRPr="00DE0860" w:rsidRDefault="00584EFC" w:rsidP="00584EFC">
      <w:pPr>
        <w:jc w:val="both"/>
        <w:rPr>
          <w:rFonts w:ascii="Bookman Old Style" w:eastAsia="Bookman Old Style" w:hAnsi="Bookman Old Style" w:cs="Bookman Old Style"/>
        </w:rPr>
      </w:pPr>
      <w:r w:rsidRPr="00DE0860">
        <w:rPr>
          <w:rFonts w:ascii="Bookman Old Style" w:eastAsia="Bookman Old Style" w:hAnsi="Bookman Old Style" w:cs="Bookman Old Style"/>
        </w:rPr>
        <w:t xml:space="preserve"> </w:t>
      </w:r>
    </w:p>
    <w:p w14:paraId="659C53CE" w14:textId="77777777" w:rsidR="00584EFC" w:rsidRPr="00DE0860" w:rsidRDefault="00584EFC" w:rsidP="00584EFC">
      <w:pPr>
        <w:ind w:left="709"/>
        <w:jc w:val="both"/>
        <w:rPr>
          <w:rFonts w:ascii="Bookman Old Style" w:eastAsia="Bookman Old Style" w:hAnsi="Bookman Old Style" w:cs="Bookman Old Style"/>
          <w:i/>
        </w:rPr>
      </w:pPr>
      <w:r w:rsidRPr="00DE0860">
        <w:rPr>
          <w:rFonts w:ascii="Bookman Old Style" w:eastAsia="Bookman Old Style" w:hAnsi="Bookman Old Style" w:cs="Bookman Old Style"/>
          <w:i/>
        </w:rPr>
        <w:t>“El Estado, la sociedad y sus miembros tienen la obligación de asistir y proteger a los animales con acciones diligentes ante situaciones que pongan en peligro su vida, su salud o su integridad física.</w:t>
      </w:r>
    </w:p>
    <w:p w14:paraId="394805D0" w14:textId="77777777" w:rsidR="00584EFC" w:rsidRPr="00DE0860" w:rsidRDefault="00584EFC" w:rsidP="00584EFC">
      <w:pPr>
        <w:ind w:left="709"/>
        <w:jc w:val="both"/>
        <w:rPr>
          <w:rFonts w:ascii="Bookman Old Style" w:eastAsia="Bookman Old Style" w:hAnsi="Bookman Old Style" w:cs="Bookman Old Style"/>
          <w:i/>
        </w:rPr>
      </w:pPr>
    </w:p>
    <w:p w14:paraId="1B13DFB2" w14:textId="77777777" w:rsidR="00584EFC" w:rsidRPr="00DE0860" w:rsidRDefault="00584EFC" w:rsidP="00584EFC">
      <w:pPr>
        <w:ind w:left="709"/>
        <w:jc w:val="both"/>
        <w:rPr>
          <w:rFonts w:ascii="Bookman Old Style" w:eastAsia="Bookman Old Style" w:hAnsi="Bookman Old Style" w:cs="Bookman Old Style"/>
        </w:rPr>
      </w:pPr>
      <w:r w:rsidRPr="00DE0860">
        <w:rPr>
          <w:rFonts w:ascii="Bookman Old Style" w:eastAsia="Bookman Old Style" w:hAnsi="Bookman Old Style" w:cs="Bookman Old Style"/>
          <w:i/>
        </w:rPr>
        <w:t>Asimismo, tienen la responsabilidad de tomar parte activa en la prevención y eliminación del maltrato, crueldad y violencia contra los animales; también es su deber abstenerse de cualquier acto injustificado de violencia o maltrato contra estos y denunciar aquellos infractores de las conductas señaladas de los que se tenga conocimiento.”</w:t>
      </w:r>
      <w:r w:rsidRPr="00DE0860">
        <w:rPr>
          <w:rFonts w:ascii="Bookman Old Style" w:eastAsia="Bookman Old Style" w:hAnsi="Bookman Old Style" w:cs="Bookman Old Style"/>
        </w:rPr>
        <w:t xml:space="preserve"> (Artículo 3.c. Ley 1774 de 2016). </w:t>
      </w:r>
    </w:p>
    <w:p w14:paraId="64796F0D" w14:textId="77777777" w:rsidR="00584EFC" w:rsidRPr="00DE0860" w:rsidRDefault="00584EFC" w:rsidP="00584EFC">
      <w:pPr>
        <w:jc w:val="both"/>
        <w:rPr>
          <w:rFonts w:ascii="Bookman Old Style" w:eastAsia="Bookman Old Style" w:hAnsi="Bookman Old Style" w:cs="Bookman Old Style"/>
        </w:rPr>
      </w:pPr>
    </w:p>
    <w:p w14:paraId="21A63930" w14:textId="14042E07" w:rsidR="00584EFC" w:rsidRDefault="00584EFC" w:rsidP="00584EFC">
      <w:pPr>
        <w:jc w:val="both"/>
        <w:rPr>
          <w:rFonts w:ascii="Bookman Old Style" w:eastAsia="Bookman Old Style" w:hAnsi="Bookman Old Style" w:cs="Bookman Old Style"/>
        </w:rPr>
      </w:pPr>
      <w:r w:rsidRPr="00DE0860">
        <w:rPr>
          <w:rFonts w:ascii="Bookman Old Style" w:eastAsia="Bookman Old Style" w:hAnsi="Bookman Old Style" w:cs="Bookman Old Style"/>
        </w:rPr>
        <w:t xml:space="preserve">En consecuencia, dispuso una especial protección para los animales contra el sufrimiento y el dolor causado directa o indirectamente por </w:t>
      </w:r>
      <w:r w:rsidR="006D400F">
        <w:rPr>
          <w:rFonts w:ascii="Bookman Old Style" w:eastAsia="Bookman Old Style" w:hAnsi="Bookman Old Style" w:cs="Bookman Old Style"/>
        </w:rPr>
        <w:t xml:space="preserve">los seres </w:t>
      </w:r>
      <w:r w:rsidRPr="00DE0860">
        <w:rPr>
          <w:rFonts w:ascii="Bookman Old Style" w:eastAsia="Bookman Old Style" w:hAnsi="Bookman Old Style" w:cs="Bookman Old Style"/>
        </w:rPr>
        <w:t>humanos. Tipificó como punibles ciertas conductas relac</w:t>
      </w:r>
      <w:r>
        <w:rPr>
          <w:rFonts w:ascii="Bookman Old Style" w:eastAsia="Bookman Old Style" w:hAnsi="Bookman Old Style" w:cs="Bookman Old Style"/>
        </w:rPr>
        <w:t xml:space="preserve">ionadas con el maltrato animal y estableció </w:t>
      </w:r>
      <w:r w:rsidR="006D400F">
        <w:rPr>
          <w:rFonts w:ascii="Bookman Old Style" w:eastAsia="Bookman Old Style" w:hAnsi="Bookman Old Style" w:cs="Bookman Old Style"/>
        </w:rPr>
        <w:t xml:space="preserve">las </w:t>
      </w:r>
      <w:r>
        <w:rPr>
          <w:rFonts w:ascii="Bookman Old Style" w:eastAsia="Bookman Old Style" w:hAnsi="Bookman Old Style" w:cs="Bookman Old Style"/>
        </w:rPr>
        <w:t>sanciones</w:t>
      </w:r>
      <w:r w:rsidR="006D400F">
        <w:rPr>
          <w:rFonts w:ascii="Bookman Old Style" w:eastAsia="Bookman Old Style" w:hAnsi="Bookman Old Style" w:cs="Bookman Old Style"/>
        </w:rPr>
        <w:t xml:space="preserve"> correspondientes en el Código Penal</w:t>
      </w:r>
      <w:r>
        <w:rPr>
          <w:rFonts w:ascii="Bookman Old Style" w:eastAsia="Bookman Old Style" w:hAnsi="Bookman Old Style" w:cs="Bookman Old Style"/>
        </w:rPr>
        <w:t xml:space="preserve">. </w:t>
      </w:r>
      <w:r w:rsidR="006D400F">
        <w:rPr>
          <w:rFonts w:ascii="Bookman Old Style" w:eastAsia="Bookman Old Style" w:hAnsi="Bookman Old Style" w:cs="Bookman Old Style"/>
        </w:rPr>
        <w:t>Adicionalmente, la Ley 1774 de 2016</w:t>
      </w:r>
      <w:r>
        <w:rPr>
          <w:rFonts w:ascii="Bookman Old Style" w:eastAsia="Bookman Old Style" w:hAnsi="Bookman Old Style" w:cs="Bookman Old Style"/>
        </w:rPr>
        <w:t>, modific</w:t>
      </w:r>
      <w:r w:rsidR="006D400F">
        <w:rPr>
          <w:rFonts w:ascii="Bookman Old Style" w:eastAsia="Bookman Old Style" w:hAnsi="Bookman Old Style" w:cs="Bookman Old Style"/>
        </w:rPr>
        <w:t>ó</w:t>
      </w:r>
      <w:r>
        <w:rPr>
          <w:rFonts w:ascii="Bookman Old Style" w:eastAsia="Bookman Old Style" w:hAnsi="Bookman Old Style" w:cs="Bookman Old Style"/>
        </w:rPr>
        <w:t xml:space="preserve"> ciertas disposiciones sancionatorias</w:t>
      </w:r>
      <w:r w:rsidR="006D400F">
        <w:rPr>
          <w:rFonts w:ascii="Bookman Old Style" w:eastAsia="Bookman Old Style" w:hAnsi="Bookman Old Style" w:cs="Bookman Old Style"/>
        </w:rPr>
        <w:t xml:space="preserve"> de la Ley 84 de 1989, </w:t>
      </w:r>
      <w:r>
        <w:rPr>
          <w:rFonts w:ascii="Bookman Old Style" w:eastAsia="Bookman Old Style" w:hAnsi="Bookman Old Style" w:cs="Bookman Old Style"/>
        </w:rPr>
        <w:t>en particular los montos de las sanciones pecuniarias</w:t>
      </w:r>
      <w:r w:rsidR="006D400F">
        <w:rPr>
          <w:rFonts w:ascii="Bookman Old Style" w:eastAsia="Bookman Old Style" w:hAnsi="Bookman Old Style" w:cs="Bookman Old Style"/>
        </w:rPr>
        <w:t>.</w:t>
      </w:r>
    </w:p>
    <w:p w14:paraId="00ECBCC2" w14:textId="77777777" w:rsidR="00584EFC" w:rsidRDefault="00584EFC" w:rsidP="00584EFC">
      <w:pPr>
        <w:jc w:val="both"/>
        <w:rPr>
          <w:rFonts w:ascii="Bookman Old Style" w:eastAsia="Bookman Old Style" w:hAnsi="Bookman Old Style" w:cs="Bookman Old Style"/>
        </w:rPr>
      </w:pPr>
    </w:p>
    <w:p w14:paraId="15121B8C" w14:textId="77777777" w:rsidR="00584EFC" w:rsidRDefault="00584EFC" w:rsidP="00584EFC">
      <w:pPr>
        <w:jc w:val="both"/>
        <w:rPr>
          <w:rFonts w:ascii="Bookman Old Style" w:eastAsia="Bookman Old Style" w:hAnsi="Bookman Old Style" w:cs="Bookman Old Style"/>
          <w:i/>
        </w:rPr>
      </w:pPr>
      <w:r w:rsidRPr="00166393">
        <w:rPr>
          <w:rFonts w:ascii="Bookman Old Style" w:eastAsia="Bookman Old Style" w:hAnsi="Bookman Old Style" w:cs="Bookman Old Style"/>
          <w:b/>
          <w:bCs/>
          <w:u w:val="single"/>
        </w:rPr>
        <w:t>Ley 1801 de 2016.</w:t>
      </w:r>
      <w:r>
        <w:rPr>
          <w:rFonts w:ascii="Bookman Old Style" w:eastAsia="Bookman Old Style" w:hAnsi="Bookman Old Style" w:cs="Bookman Old Style"/>
          <w:u w:val="single"/>
        </w:rPr>
        <w:t xml:space="preserve"> </w:t>
      </w:r>
      <w:r w:rsidRPr="00585602">
        <w:rPr>
          <w:rFonts w:ascii="Bookman Old Style" w:eastAsia="Bookman Old Style" w:hAnsi="Bookman Old Style" w:cs="Bookman Old Style"/>
          <w:i/>
        </w:rPr>
        <w:t>“Por la cual se expide el Código Nacional de Seguridad y Convivencia Ciudadana”</w:t>
      </w:r>
    </w:p>
    <w:p w14:paraId="72B77EC2" w14:textId="77777777" w:rsidR="00584EFC" w:rsidRDefault="00584EFC" w:rsidP="00584EFC">
      <w:pPr>
        <w:jc w:val="both"/>
        <w:rPr>
          <w:rFonts w:ascii="Bookman Old Style" w:eastAsia="Bookman Old Style" w:hAnsi="Bookman Old Style" w:cs="Bookman Old Style"/>
          <w:i/>
        </w:rPr>
      </w:pPr>
    </w:p>
    <w:p w14:paraId="0486C6F6" w14:textId="1FB39D98" w:rsidR="00584EFC" w:rsidRDefault="00584EFC" w:rsidP="00584EFC">
      <w:pPr>
        <w:jc w:val="both"/>
        <w:rPr>
          <w:rFonts w:ascii="Bookman Old Style" w:eastAsia="Bookman Old Style" w:hAnsi="Bookman Old Style" w:cs="Bookman Old Style"/>
        </w:rPr>
      </w:pPr>
      <w:r>
        <w:rPr>
          <w:rFonts w:ascii="Bookman Old Style" w:eastAsia="Bookman Old Style" w:hAnsi="Bookman Old Style" w:cs="Bookman Old Style"/>
        </w:rPr>
        <w:t xml:space="preserve">Esta Ley otorgó competencia a los alcaldes municipales, distritales o locales para autorizar el desarrollo de actos o eventos que involucren el uso y aprovechamiento de artículos pirotécnicos categoría tres. </w:t>
      </w:r>
      <w:r w:rsidR="006D400F">
        <w:rPr>
          <w:rFonts w:ascii="Bookman Old Style" w:eastAsia="Bookman Old Style" w:hAnsi="Bookman Old Style" w:cs="Bookman Old Style"/>
        </w:rPr>
        <w:t>También e</w:t>
      </w:r>
      <w:r>
        <w:rPr>
          <w:rFonts w:ascii="Bookman Old Style" w:eastAsia="Bookman Old Style" w:hAnsi="Bookman Old Style" w:cs="Bookman Old Style"/>
        </w:rPr>
        <w:t xml:space="preserve">stableció ciertas condiciones previas que deben observarse para autorizar la realización de estos espectáculos. </w:t>
      </w:r>
    </w:p>
    <w:p w14:paraId="418B8B95" w14:textId="77777777" w:rsidR="00584EFC" w:rsidRDefault="00584EFC" w:rsidP="00584EFC">
      <w:pPr>
        <w:jc w:val="both"/>
        <w:rPr>
          <w:rFonts w:ascii="Bookman Old Style" w:eastAsia="Bookman Old Style" w:hAnsi="Bookman Old Style" w:cs="Bookman Old Style"/>
        </w:rPr>
      </w:pPr>
    </w:p>
    <w:p w14:paraId="2176A028" w14:textId="442EC704" w:rsidR="00584EFC" w:rsidRPr="00585602" w:rsidRDefault="00584EFC" w:rsidP="00584EFC">
      <w:pPr>
        <w:jc w:val="both"/>
        <w:rPr>
          <w:rFonts w:ascii="Bookman Old Style" w:eastAsia="Bookman Old Style" w:hAnsi="Bookman Old Style" w:cs="Bookman Old Style"/>
        </w:rPr>
      </w:pPr>
      <w:r>
        <w:rPr>
          <w:rFonts w:ascii="Bookman Old Style" w:eastAsia="Bookman Old Style" w:hAnsi="Bookman Old Style" w:cs="Bookman Old Style"/>
        </w:rPr>
        <w:t>Precisó, además, los comportamientos que ponen en riesgo la integridad y seguridad personal en el contexto de</w:t>
      </w:r>
      <w:r w:rsidR="006D400F">
        <w:rPr>
          <w:rFonts w:ascii="Bookman Old Style" w:eastAsia="Bookman Old Style" w:hAnsi="Bookman Old Style" w:cs="Bookman Old Style"/>
        </w:rPr>
        <w:t>l uso de</w:t>
      </w:r>
      <w:r>
        <w:rPr>
          <w:rFonts w:ascii="Bookman Old Style" w:eastAsia="Bookman Old Style" w:hAnsi="Bookman Old Style" w:cs="Bookman Old Style"/>
        </w:rPr>
        <w:t xml:space="preserve"> los fuegos artificiales y artículos pirotécnicos y las medidas correctivas correspondientes. Finalmente, estableció las medidas correctivas aplicables en esos casos. </w:t>
      </w:r>
    </w:p>
    <w:p w14:paraId="5EEAEDE1" w14:textId="77777777" w:rsidR="00584EFC" w:rsidRPr="00DE0860" w:rsidRDefault="00584EFC" w:rsidP="00584EFC">
      <w:pPr>
        <w:jc w:val="both"/>
        <w:rPr>
          <w:rFonts w:ascii="Bookman Old Style" w:hAnsi="Bookman Old Style"/>
          <w:b/>
          <w:bCs/>
        </w:rPr>
      </w:pPr>
    </w:p>
    <w:p w14:paraId="75B4B849" w14:textId="73247B6C" w:rsidR="00584EFC" w:rsidRPr="00DE0860" w:rsidRDefault="002C31F6" w:rsidP="00584EFC">
      <w:pPr>
        <w:jc w:val="both"/>
        <w:rPr>
          <w:rFonts w:ascii="Bookman Old Style" w:hAnsi="Bookman Old Style"/>
          <w:b/>
          <w:bCs/>
        </w:rPr>
      </w:pPr>
      <w:r>
        <w:rPr>
          <w:rFonts w:ascii="Bookman Old Style" w:hAnsi="Bookman Old Style"/>
          <w:b/>
          <w:bCs/>
        </w:rPr>
        <w:t>3</w:t>
      </w:r>
      <w:r w:rsidR="00584EFC" w:rsidRPr="00DE0860">
        <w:rPr>
          <w:rFonts w:ascii="Bookman Old Style" w:hAnsi="Bookman Old Style"/>
          <w:b/>
          <w:bCs/>
        </w:rPr>
        <w:t>.3 JURISPRUDENCIALES</w:t>
      </w:r>
    </w:p>
    <w:p w14:paraId="310EC9C6" w14:textId="77777777" w:rsidR="00584EFC" w:rsidRPr="00DE0860" w:rsidRDefault="00584EFC" w:rsidP="00584EFC">
      <w:pPr>
        <w:pStyle w:val="Prrafodelista"/>
        <w:jc w:val="both"/>
        <w:rPr>
          <w:rFonts w:ascii="Bookman Old Style" w:hAnsi="Bookman Old Style"/>
          <w:b/>
          <w:bCs/>
          <w:u w:val="single"/>
        </w:rPr>
      </w:pPr>
    </w:p>
    <w:p w14:paraId="1F5F7125" w14:textId="067CE0C1" w:rsidR="00584EFC" w:rsidRPr="00DE0860" w:rsidRDefault="002C31F6" w:rsidP="00584EFC">
      <w:pPr>
        <w:jc w:val="both"/>
        <w:rPr>
          <w:rFonts w:ascii="Bookman Old Style" w:hAnsi="Bookman Old Style"/>
          <w:b/>
          <w:bCs/>
        </w:rPr>
      </w:pPr>
      <w:r>
        <w:rPr>
          <w:rFonts w:ascii="Bookman Old Style" w:hAnsi="Bookman Old Style"/>
          <w:b/>
          <w:bCs/>
        </w:rPr>
        <w:t>3</w:t>
      </w:r>
      <w:r w:rsidR="00584EFC" w:rsidRPr="00DE0860">
        <w:rPr>
          <w:rFonts w:ascii="Bookman Old Style" w:hAnsi="Bookman Old Style"/>
          <w:b/>
          <w:bCs/>
        </w:rPr>
        <w:t>.3.1 Corte Constitucional:</w:t>
      </w:r>
    </w:p>
    <w:p w14:paraId="2B846578" w14:textId="77777777" w:rsidR="00584EFC" w:rsidRPr="00DE0860" w:rsidRDefault="00584EFC" w:rsidP="00584EFC">
      <w:pPr>
        <w:jc w:val="both"/>
        <w:rPr>
          <w:rFonts w:ascii="Bookman Old Style" w:hAnsi="Bookman Old Style"/>
          <w:b/>
          <w:bCs/>
        </w:rPr>
      </w:pPr>
    </w:p>
    <w:p w14:paraId="11357BF2" w14:textId="38A4BED5" w:rsidR="00584EFC" w:rsidRPr="00DE0860" w:rsidRDefault="006D400F" w:rsidP="00584EFC">
      <w:pPr>
        <w:jc w:val="both"/>
        <w:rPr>
          <w:rFonts w:ascii="Bookman Old Style" w:hAnsi="Bookman Old Style"/>
          <w:bCs/>
        </w:rPr>
      </w:pPr>
      <w:r>
        <w:rPr>
          <w:rFonts w:ascii="Bookman Old Style" w:hAnsi="Bookman Old Style"/>
          <w:bCs/>
        </w:rPr>
        <w:lastRenderedPageBreak/>
        <w:t>Desde el año 1997, r</w:t>
      </w:r>
      <w:r w:rsidR="00584EFC" w:rsidRPr="00DE0860">
        <w:rPr>
          <w:rFonts w:ascii="Bookman Old Style" w:hAnsi="Bookman Old Style"/>
          <w:bCs/>
        </w:rPr>
        <w:t xml:space="preserve">eiterada jurisprudencia de la Corte Constitucional ha resaltado </w:t>
      </w:r>
      <w:r>
        <w:rPr>
          <w:rFonts w:ascii="Bookman Old Style" w:hAnsi="Bookman Old Style"/>
          <w:bCs/>
        </w:rPr>
        <w:t xml:space="preserve">el mandado </w:t>
      </w:r>
      <w:r w:rsidR="00584EFC" w:rsidRPr="00DE0860">
        <w:rPr>
          <w:rFonts w:ascii="Bookman Old Style" w:hAnsi="Bookman Old Style"/>
          <w:bCs/>
        </w:rPr>
        <w:t>de protección de los animales y de la naturaleza</w:t>
      </w:r>
      <w:r>
        <w:rPr>
          <w:rFonts w:ascii="Bookman Old Style" w:hAnsi="Bookman Old Style"/>
          <w:bCs/>
        </w:rPr>
        <w:t xml:space="preserve"> derivado de la Constitución Política de 1991</w:t>
      </w:r>
      <w:r w:rsidR="00584EFC" w:rsidRPr="00DE0860">
        <w:rPr>
          <w:rFonts w:ascii="Bookman Old Style" w:hAnsi="Bookman Old Style"/>
          <w:bCs/>
        </w:rPr>
        <w:t xml:space="preserve"> y la relación de esa protección con el respeto y goce efectivo de los derechos fundamentales de la persona humana. </w:t>
      </w:r>
    </w:p>
    <w:p w14:paraId="4BE0B41A" w14:textId="77777777" w:rsidR="00584EFC" w:rsidRPr="00DE0860" w:rsidRDefault="00584EFC" w:rsidP="00584EFC">
      <w:pPr>
        <w:jc w:val="both"/>
        <w:rPr>
          <w:rFonts w:ascii="Bookman Old Style" w:hAnsi="Bookman Old Style"/>
          <w:bCs/>
        </w:rPr>
      </w:pPr>
    </w:p>
    <w:p w14:paraId="066A2456" w14:textId="45B3C25B" w:rsidR="00584EFC" w:rsidRPr="00DE0860" w:rsidRDefault="00584EFC" w:rsidP="00584EFC">
      <w:pPr>
        <w:jc w:val="both"/>
        <w:rPr>
          <w:rFonts w:ascii="Bookman Old Style" w:hAnsi="Bookman Old Style"/>
          <w:color w:val="000000" w:themeColor="text1"/>
        </w:rPr>
      </w:pPr>
      <w:r w:rsidRPr="00DE0860">
        <w:rPr>
          <w:rFonts w:ascii="Bookman Old Style" w:hAnsi="Bookman Old Style"/>
          <w:bCs/>
        </w:rPr>
        <w:t>En primer término,</w:t>
      </w:r>
      <w:r>
        <w:rPr>
          <w:rFonts w:ascii="Bookman Old Style" w:hAnsi="Bookman Old Style"/>
          <w:bCs/>
        </w:rPr>
        <w:t xml:space="preserve"> la Corte Constitucional </w:t>
      </w:r>
      <w:r w:rsidRPr="00DE0860">
        <w:rPr>
          <w:rFonts w:ascii="Bookman Old Style" w:hAnsi="Bookman Old Style"/>
          <w:bCs/>
        </w:rPr>
        <w:t xml:space="preserve">vinculó la protección de los animales con el ejercicio de derechos fundamentales de sus propietarios o tenedores. En la Sentencia </w:t>
      </w:r>
      <w:r w:rsidRPr="00DE0860">
        <w:rPr>
          <w:rFonts w:ascii="Bookman Old Style" w:hAnsi="Bookman Old Style"/>
          <w:b/>
          <w:color w:val="000000" w:themeColor="text1"/>
        </w:rPr>
        <w:t>T-035 de 1997</w:t>
      </w:r>
      <w:r w:rsidRPr="00DE0860">
        <w:rPr>
          <w:rStyle w:val="Refdenotaalpie"/>
          <w:rFonts w:ascii="Bookman Old Style" w:hAnsi="Bookman Old Style"/>
          <w:b/>
          <w:color w:val="000000" w:themeColor="text1"/>
        </w:rPr>
        <w:footnoteReference w:id="1"/>
      </w:r>
      <w:r w:rsidRPr="00DE0860">
        <w:rPr>
          <w:rFonts w:ascii="Bookman Old Style" w:hAnsi="Bookman Old Style"/>
          <w:b/>
          <w:color w:val="000000" w:themeColor="text1"/>
        </w:rPr>
        <w:t xml:space="preserve"> </w:t>
      </w:r>
      <w:r w:rsidRPr="00DE0860">
        <w:rPr>
          <w:rFonts w:ascii="Bookman Old Style" w:hAnsi="Bookman Old Style"/>
          <w:color w:val="000000" w:themeColor="text1"/>
        </w:rPr>
        <w:t xml:space="preserve">el </w:t>
      </w:r>
      <w:r w:rsidR="006D400F">
        <w:rPr>
          <w:rFonts w:ascii="Bookman Old Style" w:hAnsi="Bookman Old Style"/>
          <w:color w:val="000000" w:themeColor="text1"/>
        </w:rPr>
        <w:t>A</w:t>
      </w:r>
      <w:r w:rsidRPr="00DE0860">
        <w:rPr>
          <w:rFonts w:ascii="Bookman Old Style" w:hAnsi="Bookman Old Style"/>
          <w:color w:val="000000" w:themeColor="text1"/>
        </w:rPr>
        <w:t xml:space="preserve">lto </w:t>
      </w:r>
      <w:r w:rsidR="006D400F">
        <w:rPr>
          <w:rFonts w:ascii="Bookman Old Style" w:hAnsi="Bookman Old Style"/>
          <w:color w:val="000000" w:themeColor="text1"/>
        </w:rPr>
        <w:t>T</w:t>
      </w:r>
      <w:r w:rsidRPr="00DE0860">
        <w:rPr>
          <w:rFonts w:ascii="Bookman Old Style" w:hAnsi="Bookman Old Style"/>
          <w:color w:val="000000" w:themeColor="text1"/>
        </w:rPr>
        <w:t>ribunal consideró que la tenencia de animales de compañía es manifestación de</w:t>
      </w:r>
      <w:r w:rsidR="00452274">
        <w:rPr>
          <w:rFonts w:ascii="Bookman Old Style" w:hAnsi="Bookman Old Style"/>
          <w:color w:val="000000" w:themeColor="text1"/>
        </w:rPr>
        <w:t>l ejercicio de</w:t>
      </w:r>
      <w:r w:rsidRPr="00DE0860">
        <w:rPr>
          <w:rFonts w:ascii="Bookman Old Style" w:hAnsi="Bookman Old Style"/>
          <w:color w:val="000000" w:themeColor="text1"/>
        </w:rPr>
        <w:t xml:space="preserve"> los derechos al libre desarrollo de la personalidad y la intimidad personal. </w:t>
      </w:r>
    </w:p>
    <w:p w14:paraId="3100B762" w14:textId="77777777" w:rsidR="00584EFC" w:rsidRPr="00DE0860" w:rsidRDefault="00584EFC" w:rsidP="00584EFC">
      <w:pPr>
        <w:rPr>
          <w:rFonts w:ascii="Bookman Old Style" w:hAnsi="Bookman Old Style"/>
          <w:i/>
          <w:color w:val="000000" w:themeColor="text1"/>
        </w:rPr>
      </w:pPr>
    </w:p>
    <w:p w14:paraId="0387F0AA" w14:textId="0972060B" w:rsidR="00584EFC" w:rsidRPr="00DE0860" w:rsidRDefault="00584EFC" w:rsidP="00166393">
      <w:pPr>
        <w:ind w:left="709" w:right="901"/>
        <w:jc w:val="both"/>
        <w:rPr>
          <w:rFonts w:ascii="Bookman Old Style" w:hAnsi="Bookman Old Style"/>
          <w:i/>
          <w:color w:val="000000" w:themeColor="text1"/>
        </w:rPr>
      </w:pPr>
      <w:r w:rsidRPr="00DE0860">
        <w:rPr>
          <w:rFonts w:ascii="Bookman Old Style" w:hAnsi="Bookman Old Style"/>
          <w:i/>
          <w:color w:val="000000" w:themeColor="text1"/>
        </w:rPr>
        <w:t>“</w:t>
      </w:r>
      <w:r w:rsidR="00452274">
        <w:rPr>
          <w:rFonts w:ascii="Bookman Old Style" w:hAnsi="Bookman Old Style"/>
          <w:i/>
          <w:color w:val="000000" w:themeColor="text1"/>
        </w:rPr>
        <w:t>(…)</w:t>
      </w:r>
      <w:r w:rsidRPr="00DE0860">
        <w:rPr>
          <w:rFonts w:ascii="Bookman Old Style" w:hAnsi="Bookman Old Style"/>
          <w:i/>
          <w:color w:val="000000" w:themeColor="text1"/>
        </w:rPr>
        <w:t>para la Sala no hay duda sobre el estrecho vínculo que presenta la tenencia de un animal doméstico con el ejercicio de derechos por parte de su propietario o tenedor, los cuales deben ser objeto de protección y garantía jurídica.</w:t>
      </w:r>
    </w:p>
    <w:p w14:paraId="112856DE" w14:textId="77777777" w:rsidR="00584EFC" w:rsidRPr="00DE0860" w:rsidRDefault="00584EFC" w:rsidP="00584EFC">
      <w:pPr>
        <w:ind w:left="709" w:right="-232"/>
        <w:jc w:val="both"/>
        <w:rPr>
          <w:rFonts w:ascii="Bookman Old Style" w:hAnsi="Bookman Old Style"/>
          <w:i/>
          <w:color w:val="000000" w:themeColor="text1"/>
        </w:rPr>
      </w:pPr>
      <w:r w:rsidRPr="00DE0860">
        <w:rPr>
          <w:rFonts w:ascii="Bookman Old Style" w:hAnsi="Bookman Old Style"/>
          <w:i/>
          <w:color w:val="000000" w:themeColor="text1"/>
        </w:rPr>
        <w:t xml:space="preserve">(…) </w:t>
      </w:r>
    </w:p>
    <w:p w14:paraId="53994376" w14:textId="77777777" w:rsidR="00584EFC" w:rsidRPr="00DE0860" w:rsidRDefault="00584EFC" w:rsidP="00166393">
      <w:pPr>
        <w:ind w:left="709" w:right="901"/>
        <w:jc w:val="both"/>
        <w:rPr>
          <w:rFonts w:ascii="Bookman Old Style" w:hAnsi="Bookman Old Style"/>
          <w:i/>
          <w:color w:val="000000" w:themeColor="text1"/>
        </w:rPr>
      </w:pPr>
      <w:r w:rsidRPr="00DE0860">
        <w:rPr>
          <w:rFonts w:ascii="Bookman Old Style" w:hAnsi="Bookman Old Style"/>
          <w:i/>
          <w:color w:val="000000" w:themeColor="text1"/>
        </w:rPr>
        <w:t xml:space="preserve">la Sala estima que el mantenimiento de un animal doméstico, como el caso de un perro, en el lugar de habitación, siempre que no ocasione </w:t>
      </w:r>
      <w:r w:rsidRPr="00661360">
        <w:rPr>
          <w:rFonts w:ascii="Bookman Old Style" w:hAnsi="Bookman Old Style"/>
          <w:i/>
          <w:color w:val="000000" w:themeColor="text1"/>
        </w:rPr>
        <w:t>perjuicios a los copropietarios o vecinos, constituye un claro desarrollo del derecho al libre desarrollo de la personalidad (C.P, art.16) y a la intimidad personal y familiar</w:t>
      </w:r>
      <w:r w:rsidRPr="00661360">
        <w:rPr>
          <w:rFonts w:ascii="Bookman Old Style" w:hAnsi="Bookman Old Style"/>
          <w:b/>
          <w:i/>
          <w:color w:val="000000" w:themeColor="text1"/>
        </w:rPr>
        <w:t xml:space="preserve"> </w:t>
      </w:r>
      <w:r w:rsidRPr="00661360">
        <w:rPr>
          <w:rFonts w:ascii="Bookman Old Style" w:hAnsi="Bookman Old Style"/>
          <w:i/>
          <w:color w:val="000000" w:themeColor="text1"/>
        </w:rPr>
        <w:t>(C.P., art.15) que el Estado debe respetar, como medio para que el ser humano exprese su autonomía y sin más limitaciones que las que imponen los derechos de los demás y el orden jurídico.”</w:t>
      </w:r>
    </w:p>
    <w:p w14:paraId="39BDE447" w14:textId="77777777" w:rsidR="00584EFC" w:rsidRPr="00DE0860" w:rsidRDefault="00584EFC" w:rsidP="00584EFC">
      <w:pPr>
        <w:rPr>
          <w:rFonts w:ascii="Bookman Old Style" w:hAnsi="Bookman Old Style"/>
          <w:i/>
          <w:color w:val="000000" w:themeColor="text1"/>
        </w:rPr>
      </w:pPr>
    </w:p>
    <w:p w14:paraId="6689A5C7" w14:textId="6A549CF7" w:rsidR="00452274" w:rsidRPr="00DE0860" w:rsidRDefault="00452274" w:rsidP="00452274">
      <w:pPr>
        <w:jc w:val="both"/>
        <w:rPr>
          <w:rFonts w:ascii="Bookman Old Style" w:hAnsi="Bookman Old Style"/>
          <w:color w:val="000000" w:themeColor="text1"/>
          <w:shd w:val="clear" w:color="auto" w:fill="FFFFFF"/>
        </w:rPr>
      </w:pPr>
      <w:r w:rsidRPr="00DE0860">
        <w:rPr>
          <w:rFonts w:ascii="Bookman Old Style" w:hAnsi="Bookman Old Style"/>
          <w:color w:val="000000" w:themeColor="text1"/>
          <w:shd w:val="clear" w:color="auto" w:fill="FFFFFF"/>
        </w:rPr>
        <w:t xml:space="preserve">Posteriormente la Corte Constitucional en la Sentencia </w:t>
      </w:r>
      <w:r w:rsidRPr="00DE0860">
        <w:rPr>
          <w:rFonts w:ascii="Bookman Old Style" w:hAnsi="Bookman Old Style"/>
          <w:b/>
          <w:color w:val="000000" w:themeColor="text1"/>
          <w:shd w:val="clear" w:color="auto" w:fill="FFFFFF"/>
        </w:rPr>
        <w:t>T-760 de 2007</w:t>
      </w:r>
      <w:r w:rsidRPr="00DE0860">
        <w:rPr>
          <w:rStyle w:val="Refdenotaalpie"/>
          <w:rFonts w:ascii="Bookman Old Style" w:hAnsi="Bookman Old Style"/>
          <w:b/>
          <w:color w:val="000000" w:themeColor="text1"/>
          <w:shd w:val="clear" w:color="auto" w:fill="FFFFFF"/>
        </w:rPr>
        <w:footnoteReference w:id="2"/>
      </w:r>
      <w:r w:rsidRPr="00DE0860">
        <w:rPr>
          <w:rFonts w:ascii="Bookman Old Style" w:hAnsi="Bookman Old Style"/>
          <w:color w:val="000000" w:themeColor="text1"/>
          <w:shd w:val="clear" w:color="auto" w:fill="FFFFFF"/>
        </w:rPr>
        <w:t xml:space="preserve"> vinculó la protección de los animales con la denominada Constitución </w:t>
      </w:r>
      <w:r>
        <w:rPr>
          <w:rFonts w:ascii="Bookman Old Style" w:hAnsi="Bookman Old Style"/>
          <w:color w:val="000000" w:themeColor="text1"/>
          <w:shd w:val="clear" w:color="auto" w:fill="FFFFFF"/>
        </w:rPr>
        <w:t>E</w:t>
      </w:r>
      <w:r w:rsidRPr="00DE0860">
        <w:rPr>
          <w:rFonts w:ascii="Bookman Old Style" w:hAnsi="Bookman Old Style"/>
          <w:color w:val="000000" w:themeColor="text1"/>
          <w:shd w:val="clear" w:color="auto" w:fill="FFFFFF"/>
        </w:rPr>
        <w:t>cológica al considerar que los animales hacen parte del ambiente y que</w:t>
      </w:r>
      <w:r>
        <w:rPr>
          <w:rFonts w:ascii="Bookman Old Style" w:hAnsi="Bookman Old Style"/>
          <w:color w:val="000000" w:themeColor="text1"/>
          <w:shd w:val="clear" w:color="auto" w:fill="FFFFFF"/>
        </w:rPr>
        <w:t>,</w:t>
      </w:r>
      <w:r w:rsidRPr="00DE0860">
        <w:rPr>
          <w:rFonts w:ascii="Bookman Old Style" w:hAnsi="Bookman Old Style"/>
          <w:color w:val="000000" w:themeColor="text1"/>
          <w:shd w:val="clear" w:color="auto" w:fill="FFFFFF"/>
        </w:rPr>
        <w:t xml:space="preserve"> en consecuencia</w:t>
      </w:r>
      <w:r>
        <w:rPr>
          <w:rFonts w:ascii="Bookman Old Style" w:hAnsi="Bookman Old Style"/>
          <w:color w:val="000000" w:themeColor="text1"/>
          <w:shd w:val="clear" w:color="auto" w:fill="FFFFFF"/>
        </w:rPr>
        <w:t>, la protección de este</w:t>
      </w:r>
      <w:r w:rsidRPr="00DE0860">
        <w:rPr>
          <w:rFonts w:ascii="Bookman Old Style" w:hAnsi="Bookman Old Style"/>
          <w:color w:val="000000" w:themeColor="text1"/>
          <w:shd w:val="clear" w:color="auto" w:fill="FFFFFF"/>
        </w:rPr>
        <w:t xml:space="preserve"> implica</w:t>
      </w:r>
      <w:r>
        <w:rPr>
          <w:rFonts w:ascii="Bookman Old Style" w:hAnsi="Bookman Old Style"/>
          <w:color w:val="000000" w:themeColor="text1"/>
          <w:shd w:val="clear" w:color="auto" w:fill="FFFFFF"/>
        </w:rPr>
        <w:t xml:space="preserve"> necesariamente</w:t>
      </w:r>
      <w:r w:rsidRPr="00DE0860">
        <w:rPr>
          <w:rFonts w:ascii="Bookman Old Style" w:hAnsi="Bookman Old Style"/>
          <w:color w:val="000000" w:themeColor="text1"/>
          <w:shd w:val="clear" w:color="auto" w:fill="FFFFFF"/>
        </w:rPr>
        <w:t xml:space="preserve"> la protección de los animales. </w:t>
      </w:r>
    </w:p>
    <w:p w14:paraId="49A9A094" w14:textId="77777777" w:rsidR="00452274" w:rsidRPr="00DE0860" w:rsidRDefault="00452274" w:rsidP="00452274">
      <w:pPr>
        <w:jc w:val="both"/>
        <w:rPr>
          <w:rFonts w:ascii="Bookman Old Style" w:hAnsi="Bookman Old Style"/>
          <w:color w:val="000000" w:themeColor="text1"/>
          <w:shd w:val="clear" w:color="auto" w:fill="FFFFFF"/>
        </w:rPr>
      </w:pPr>
    </w:p>
    <w:p w14:paraId="0B822D14" w14:textId="47BE6F89" w:rsidR="00452274" w:rsidRPr="00DE0860" w:rsidRDefault="00452274" w:rsidP="00452274">
      <w:pPr>
        <w:jc w:val="both"/>
        <w:rPr>
          <w:rFonts w:ascii="Bookman Old Style" w:hAnsi="Bookman Old Style"/>
          <w:color w:val="000000" w:themeColor="text1"/>
          <w:shd w:val="clear" w:color="auto" w:fill="FFFFFF"/>
        </w:rPr>
      </w:pPr>
      <w:r>
        <w:rPr>
          <w:rFonts w:ascii="Bookman Old Style" w:hAnsi="Bookman Old Style"/>
          <w:color w:val="000000" w:themeColor="text1"/>
          <w:shd w:val="clear" w:color="auto" w:fill="FFFFFF"/>
        </w:rPr>
        <w:t>Respecto de la Constitución Ecológica, e</w:t>
      </w:r>
      <w:r w:rsidRPr="00DE0860">
        <w:rPr>
          <w:rFonts w:ascii="Bookman Old Style" w:hAnsi="Bookman Old Style"/>
          <w:color w:val="000000" w:themeColor="text1"/>
          <w:shd w:val="clear" w:color="auto" w:fill="FFFFFF"/>
        </w:rPr>
        <w:t>xplicó la</w:t>
      </w:r>
      <w:r>
        <w:rPr>
          <w:rFonts w:ascii="Bookman Old Style" w:hAnsi="Bookman Old Style"/>
          <w:color w:val="000000" w:themeColor="text1"/>
          <w:shd w:val="clear" w:color="auto" w:fill="FFFFFF"/>
        </w:rPr>
        <w:t xml:space="preserve"> Corte lo siguiente:</w:t>
      </w:r>
    </w:p>
    <w:p w14:paraId="1C080D8B" w14:textId="77777777" w:rsidR="00452274" w:rsidRPr="00DE0860" w:rsidRDefault="00452274" w:rsidP="00452274">
      <w:pPr>
        <w:jc w:val="both"/>
        <w:rPr>
          <w:rFonts w:ascii="Bookman Old Style" w:hAnsi="Bookman Old Style"/>
          <w:color w:val="000000" w:themeColor="text1"/>
          <w:shd w:val="clear" w:color="auto" w:fill="FFFFFF"/>
        </w:rPr>
      </w:pPr>
    </w:p>
    <w:p w14:paraId="7BFC4697" w14:textId="2B8FF821" w:rsidR="00452274" w:rsidRPr="00DE0860" w:rsidRDefault="00452274" w:rsidP="00166393">
      <w:pPr>
        <w:ind w:left="709" w:right="901"/>
        <w:jc w:val="both"/>
        <w:rPr>
          <w:rFonts w:ascii="Bookman Old Style" w:hAnsi="Bookman Old Style"/>
          <w:color w:val="000000" w:themeColor="text1"/>
          <w:shd w:val="clear" w:color="auto" w:fill="FFFFFF"/>
        </w:rPr>
      </w:pPr>
      <w:r w:rsidRPr="00DE0860">
        <w:rPr>
          <w:rFonts w:ascii="Bookman Old Style" w:hAnsi="Bookman Old Style"/>
          <w:color w:val="000000" w:themeColor="text1"/>
          <w:shd w:val="clear" w:color="auto" w:fill="FFFFFF"/>
        </w:rPr>
        <w:t>“</w:t>
      </w:r>
      <w:r>
        <w:rPr>
          <w:rFonts w:ascii="Bookman Old Style" w:hAnsi="Bookman Old Style"/>
          <w:color w:val="000000" w:themeColor="text1"/>
          <w:shd w:val="clear" w:color="auto" w:fill="FFFFFF"/>
        </w:rPr>
        <w:t xml:space="preserve">La </w:t>
      </w:r>
      <w:r>
        <w:rPr>
          <w:rFonts w:ascii="Bookman Old Style" w:hAnsi="Bookman Old Style"/>
          <w:i/>
          <w:iCs/>
          <w:color w:val="2D2D2D"/>
          <w:shd w:val="clear" w:color="auto" w:fill="FFFFFF"/>
        </w:rPr>
        <w:t>c</w:t>
      </w:r>
      <w:r w:rsidRPr="00DE0860">
        <w:rPr>
          <w:rFonts w:ascii="Bookman Old Style" w:hAnsi="Bookman Old Style"/>
          <w:i/>
          <w:iCs/>
          <w:color w:val="2D2D2D"/>
          <w:shd w:val="clear" w:color="auto" w:fill="FFFFFF"/>
        </w:rPr>
        <w:t xml:space="preserve">onstitución ecológica tiene dentro del ordenamiento colombiano una triple dimensión: de un lado, la protección al medio ambiente es un principio que irradia todo el orden jurídico puesto que es obligación del Estado proteger las riquezas </w:t>
      </w:r>
      <w:r w:rsidRPr="00166393">
        <w:rPr>
          <w:rFonts w:ascii="Bookman Old Style" w:hAnsi="Bookman Old Style"/>
          <w:i/>
          <w:color w:val="000000" w:themeColor="text1"/>
        </w:rPr>
        <w:lastRenderedPageBreak/>
        <w:t>naturales</w:t>
      </w:r>
      <w:r w:rsidRPr="00DE0860">
        <w:rPr>
          <w:rFonts w:ascii="Bookman Old Style" w:hAnsi="Bookman Old Style"/>
          <w:i/>
          <w:iCs/>
          <w:color w:val="2D2D2D"/>
          <w:shd w:val="clear" w:color="auto" w:fill="FFFFFF"/>
        </w:rPr>
        <w:t xml:space="preserve"> de la Nación. De otro lado, aparece como el derecho de todas las personas a gozar de un ambiente sano, derecho constitucional que es exigible por diversas vías judiciales. Y, finalmente, de la constitución ecológica derivan un conjunto de obligaciones impuestas a las autoridades y a los particulares.</w:t>
      </w:r>
      <w:r w:rsidRPr="00DE0860">
        <w:rPr>
          <w:rFonts w:ascii="Bookman Old Style" w:hAnsi="Bookman Old Style"/>
          <w:color w:val="000000" w:themeColor="text1"/>
          <w:shd w:val="clear" w:color="auto" w:fill="FFFFFF"/>
        </w:rPr>
        <w:t>”</w:t>
      </w:r>
    </w:p>
    <w:p w14:paraId="182CF86F" w14:textId="77777777" w:rsidR="00452274" w:rsidRPr="00DE0860" w:rsidRDefault="00452274" w:rsidP="00452274">
      <w:pPr>
        <w:ind w:left="709"/>
        <w:jc w:val="both"/>
        <w:rPr>
          <w:rFonts w:ascii="Bookman Old Style" w:hAnsi="Bookman Old Style"/>
          <w:color w:val="000000" w:themeColor="text1"/>
          <w:shd w:val="clear" w:color="auto" w:fill="FFFFFF"/>
        </w:rPr>
      </w:pPr>
    </w:p>
    <w:p w14:paraId="10436B41" w14:textId="43640349" w:rsidR="00452274" w:rsidRPr="00DE0860" w:rsidRDefault="00452274" w:rsidP="00452274">
      <w:pPr>
        <w:jc w:val="both"/>
        <w:rPr>
          <w:rFonts w:ascii="Bookman Old Style" w:hAnsi="Bookman Old Style"/>
          <w:color w:val="000000" w:themeColor="text1"/>
          <w:shd w:val="clear" w:color="auto" w:fill="FFFFFF"/>
        </w:rPr>
      </w:pPr>
      <w:r>
        <w:rPr>
          <w:rFonts w:ascii="Bookman Old Style" w:hAnsi="Bookman Old Style"/>
          <w:color w:val="000000" w:themeColor="text1"/>
          <w:shd w:val="clear" w:color="auto" w:fill="FFFFFF"/>
        </w:rPr>
        <w:t xml:space="preserve">Abordó la Corte en su decisión la tensión entre la protección del ambiente y la garantía a la propiedad. Al respecto expresó </w:t>
      </w:r>
      <w:r w:rsidRPr="00DE0860">
        <w:rPr>
          <w:rFonts w:ascii="Bookman Old Style" w:hAnsi="Bookman Old Style"/>
          <w:color w:val="000000" w:themeColor="text1"/>
          <w:shd w:val="clear" w:color="auto" w:fill="FFFFFF"/>
        </w:rPr>
        <w:t xml:space="preserve">que la función ecológica de la propiedad, reconocida por el artículo 58 constitucional </w:t>
      </w:r>
      <w:r>
        <w:rPr>
          <w:rFonts w:ascii="Bookman Old Style" w:hAnsi="Bookman Old Style"/>
          <w:color w:val="000000" w:themeColor="text1"/>
          <w:shd w:val="clear" w:color="auto" w:fill="FFFFFF"/>
        </w:rPr>
        <w:t>debe ser entendida como:</w:t>
      </w:r>
      <w:r w:rsidRPr="00DE0860">
        <w:rPr>
          <w:rFonts w:ascii="Bookman Old Style" w:hAnsi="Bookman Old Style"/>
          <w:color w:val="000000" w:themeColor="text1"/>
          <w:shd w:val="clear" w:color="auto" w:fill="FFFFFF"/>
        </w:rPr>
        <w:t xml:space="preserve"> </w:t>
      </w:r>
    </w:p>
    <w:p w14:paraId="0576678C" w14:textId="77777777" w:rsidR="00452274" w:rsidRPr="00DE0860" w:rsidRDefault="00452274" w:rsidP="00452274">
      <w:pPr>
        <w:jc w:val="both"/>
        <w:rPr>
          <w:rFonts w:ascii="Bookman Old Style" w:hAnsi="Bookman Old Style"/>
          <w:color w:val="000000" w:themeColor="text1"/>
          <w:shd w:val="clear" w:color="auto" w:fill="FFFFFF"/>
        </w:rPr>
      </w:pPr>
    </w:p>
    <w:p w14:paraId="2A6F0B8D" w14:textId="77777777" w:rsidR="00452274" w:rsidRPr="00DE0860" w:rsidRDefault="00452274" w:rsidP="00166393">
      <w:pPr>
        <w:ind w:left="709" w:right="901"/>
        <w:jc w:val="both"/>
        <w:rPr>
          <w:rFonts w:ascii="Bookman Old Style" w:hAnsi="Bookman Old Style"/>
          <w:i/>
          <w:color w:val="000000" w:themeColor="text1"/>
          <w:shd w:val="clear" w:color="auto" w:fill="FFFFFF"/>
        </w:rPr>
      </w:pPr>
      <w:r>
        <w:rPr>
          <w:rFonts w:ascii="Bookman Old Style" w:hAnsi="Bookman Old Style"/>
          <w:i/>
          <w:color w:val="000000" w:themeColor="text1"/>
          <w:shd w:val="clear" w:color="auto" w:fill="FFFFFF"/>
        </w:rPr>
        <w:t>“</w:t>
      </w:r>
      <w:r w:rsidRPr="00DE0860">
        <w:rPr>
          <w:rFonts w:ascii="Bookman Old Style" w:hAnsi="Bookman Old Style"/>
          <w:i/>
          <w:color w:val="000000" w:themeColor="text1"/>
          <w:shd w:val="clear" w:color="auto" w:fill="FFFFFF"/>
        </w:rPr>
        <w:t xml:space="preserve">la respuesta del constituyente para enfrentar el “uso indiscriminado de los bienes y derechos particulares en contra de la preservación del medio ambiente sano, considerado como un derecho y bien colectivo en cuya protección debe estar comprometida la sociedad entera”.  De acuerdo con la sentencia en comento, la ecologización de la propiedad es producto de la </w:t>
      </w:r>
      <w:r w:rsidRPr="00166393">
        <w:rPr>
          <w:rFonts w:ascii="Bookman Old Style" w:hAnsi="Bookman Old Style"/>
          <w:i/>
          <w:color w:val="000000" w:themeColor="text1"/>
        </w:rPr>
        <w:t>evolución</w:t>
      </w:r>
      <w:r w:rsidRPr="00DE0860">
        <w:rPr>
          <w:rFonts w:ascii="Bookman Old Style" w:hAnsi="Bookman Old Style"/>
          <w:i/>
          <w:color w:val="000000" w:themeColor="text1"/>
          <w:shd w:val="clear" w:color="auto" w:fill="FFFFFF"/>
        </w:rPr>
        <w:t xml:space="preserve"> del concepto de Estado, de un parámetro puramente individual (liberal clásico) a un mandato que supera -inclusive- el sentido social de la misma para, en su lugar, formular como meta la preservación de las generaciones futuras, garantizando el entorno en el que podrán vivir”.</w:t>
      </w:r>
    </w:p>
    <w:p w14:paraId="011AE1B7" w14:textId="77777777" w:rsidR="00452274" w:rsidRPr="00DE0860" w:rsidRDefault="00452274" w:rsidP="00452274">
      <w:pPr>
        <w:rPr>
          <w:rFonts w:ascii="Bookman Old Style" w:hAnsi="Bookman Old Style"/>
          <w:color w:val="000000" w:themeColor="text1"/>
        </w:rPr>
      </w:pPr>
    </w:p>
    <w:p w14:paraId="7F51D383" w14:textId="77777777" w:rsidR="00452274" w:rsidRPr="00DE0860" w:rsidRDefault="00452274" w:rsidP="00452274">
      <w:pPr>
        <w:rPr>
          <w:rFonts w:ascii="Bookman Old Style" w:hAnsi="Bookman Old Style"/>
          <w:color w:val="000000" w:themeColor="text1"/>
        </w:rPr>
      </w:pPr>
    </w:p>
    <w:p w14:paraId="012C44FA" w14:textId="77777777" w:rsidR="00452274" w:rsidRPr="00DE0860" w:rsidRDefault="00452274" w:rsidP="00452274">
      <w:pPr>
        <w:jc w:val="both"/>
        <w:rPr>
          <w:rFonts w:ascii="Bookman Old Style" w:hAnsi="Bookman Old Style"/>
          <w:i/>
          <w:color w:val="000000" w:themeColor="text1"/>
        </w:rPr>
      </w:pPr>
      <w:r w:rsidRPr="00DE0860">
        <w:rPr>
          <w:rFonts w:ascii="Bookman Old Style" w:hAnsi="Bookman Old Style"/>
          <w:color w:val="000000" w:themeColor="text1"/>
        </w:rPr>
        <w:t>De vuelta a los efectos de la Constitución ecológica en materia de protección ambiental y de los animales la Corte precisó en la misma sentencia que la</w:t>
      </w:r>
      <w:r>
        <w:rPr>
          <w:rFonts w:ascii="Bookman Old Style" w:hAnsi="Bookman Old Style"/>
          <w:color w:val="000000" w:themeColor="text1"/>
        </w:rPr>
        <w:t>:</w:t>
      </w:r>
    </w:p>
    <w:p w14:paraId="1A5ED78E" w14:textId="77777777" w:rsidR="00452274" w:rsidRPr="00DE0860" w:rsidRDefault="00452274" w:rsidP="00452274">
      <w:pPr>
        <w:rPr>
          <w:rFonts w:ascii="Bookman Old Style" w:hAnsi="Bookman Old Style"/>
          <w:i/>
          <w:color w:val="000000" w:themeColor="text1"/>
        </w:rPr>
      </w:pPr>
    </w:p>
    <w:p w14:paraId="438026EC" w14:textId="77777777" w:rsidR="00452274" w:rsidRPr="00DE0860" w:rsidRDefault="00452274" w:rsidP="00166393">
      <w:pPr>
        <w:ind w:left="709" w:right="901"/>
        <w:jc w:val="both"/>
        <w:rPr>
          <w:rFonts w:ascii="Bookman Old Style" w:hAnsi="Bookman Old Style"/>
          <w:i/>
          <w:color w:val="000000" w:themeColor="text1"/>
        </w:rPr>
      </w:pPr>
      <w:r w:rsidRPr="00DE0860">
        <w:rPr>
          <w:rFonts w:ascii="Bookman Old Style" w:hAnsi="Bookman Old Style"/>
          <w:i/>
          <w:color w:val="000000" w:themeColor="text1"/>
        </w:rPr>
        <w:t xml:space="preserve">“Constitución dispone como uno de sus principios fundamentales la obligación Estatal e individual de proteger las riquezas culturales y naturales de la Nación (art. 8°).  Adicionalmente, en desarrollo de tal valor, nuestra Constitución recoge en la forma de derechos colectivos (arts. 79 y 80 C.P.) y obligaciones específicas (art. 95-8 C.P.) las pautas generales que rigen la relación entre el ser humano y el ecosistema.  Con claridad, en dichas disposiciones se consigna una atribución en cabeza de cada persona para gozar de un medio ambiente sano, una obligación Estatal y de todos los colombianos de proteger la diversidad e integridad del ambiente y una facultad en cabeza del Estado tendiente a prevenir y controlar los factores de deterioro y garantizar su </w:t>
      </w:r>
      <w:r w:rsidRPr="00DE0860">
        <w:rPr>
          <w:rFonts w:ascii="Bookman Old Style" w:hAnsi="Bookman Old Style"/>
          <w:i/>
          <w:color w:val="000000" w:themeColor="text1"/>
        </w:rPr>
        <w:lastRenderedPageBreak/>
        <w:t>desarrollo sostenible, su conservación, restauración y sustitución</w:t>
      </w:r>
      <w:r>
        <w:rPr>
          <w:rFonts w:ascii="Bookman Old Style" w:hAnsi="Bookman Old Style"/>
          <w:i/>
          <w:color w:val="000000" w:themeColor="text1"/>
        </w:rPr>
        <w:t>”</w:t>
      </w:r>
      <w:r w:rsidRPr="00DE0860">
        <w:rPr>
          <w:rFonts w:ascii="Bookman Old Style" w:hAnsi="Bookman Old Style"/>
          <w:i/>
          <w:color w:val="000000" w:themeColor="text1"/>
        </w:rPr>
        <w:t>.</w:t>
      </w:r>
    </w:p>
    <w:p w14:paraId="266203E4" w14:textId="77777777" w:rsidR="00452274" w:rsidRPr="00DE0860" w:rsidRDefault="00452274" w:rsidP="00452274">
      <w:pPr>
        <w:ind w:left="709"/>
        <w:jc w:val="both"/>
        <w:rPr>
          <w:rFonts w:ascii="Bookman Old Style" w:hAnsi="Bookman Old Style"/>
          <w:i/>
          <w:color w:val="000000" w:themeColor="text1"/>
        </w:rPr>
      </w:pPr>
    </w:p>
    <w:p w14:paraId="193BFD06" w14:textId="44833E08" w:rsidR="00452274" w:rsidRPr="00DE0860" w:rsidRDefault="00452274" w:rsidP="00452274">
      <w:pPr>
        <w:jc w:val="both"/>
        <w:rPr>
          <w:rFonts w:ascii="Bookman Old Style" w:hAnsi="Bookman Old Style"/>
          <w:color w:val="000000" w:themeColor="text1"/>
        </w:rPr>
      </w:pPr>
      <w:r w:rsidRPr="00DE0860">
        <w:rPr>
          <w:rFonts w:ascii="Bookman Old Style" w:hAnsi="Bookman Old Style"/>
          <w:color w:val="000000" w:themeColor="text1"/>
        </w:rPr>
        <w:t>Como parte de la articulación entre la función ecológica de la</w:t>
      </w:r>
      <w:r>
        <w:rPr>
          <w:rFonts w:ascii="Bookman Old Style" w:hAnsi="Bookman Old Style"/>
          <w:color w:val="000000" w:themeColor="text1"/>
        </w:rPr>
        <w:t xml:space="preserve"> propiedad con la obligación estatal e individual de proteger e</w:t>
      </w:r>
      <w:r w:rsidRPr="00DE0860">
        <w:rPr>
          <w:rFonts w:ascii="Bookman Old Style" w:hAnsi="Bookman Old Style"/>
          <w:color w:val="000000" w:themeColor="text1"/>
        </w:rPr>
        <w:t xml:space="preserve">l ambiente y los animales la Corte advirtió </w:t>
      </w:r>
      <w:r>
        <w:rPr>
          <w:rFonts w:ascii="Bookman Old Style" w:hAnsi="Bookman Old Style"/>
          <w:color w:val="000000" w:themeColor="text1"/>
        </w:rPr>
        <w:t>lo siguiente:</w:t>
      </w:r>
    </w:p>
    <w:p w14:paraId="2D6695B0" w14:textId="77777777" w:rsidR="00452274" w:rsidRPr="00DE0860" w:rsidRDefault="00452274" w:rsidP="00452274">
      <w:pPr>
        <w:jc w:val="both"/>
        <w:rPr>
          <w:rFonts w:ascii="Bookman Old Style" w:hAnsi="Bookman Old Style"/>
          <w:color w:val="000000" w:themeColor="text1"/>
        </w:rPr>
      </w:pPr>
    </w:p>
    <w:p w14:paraId="538957DA" w14:textId="217088F2" w:rsidR="00452274" w:rsidRPr="00DE0860" w:rsidRDefault="00452274" w:rsidP="00166393">
      <w:pPr>
        <w:ind w:left="709" w:right="901"/>
        <w:jc w:val="both"/>
        <w:rPr>
          <w:rFonts w:ascii="Bookman Old Style" w:hAnsi="Bookman Old Style"/>
          <w:i/>
          <w:color w:val="000000" w:themeColor="text1"/>
        </w:rPr>
      </w:pPr>
      <w:r>
        <w:rPr>
          <w:rFonts w:ascii="Bookman Old Style" w:hAnsi="Bookman Old Style"/>
          <w:i/>
          <w:color w:val="000000" w:themeColor="text1"/>
        </w:rPr>
        <w:t xml:space="preserve">“el </w:t>
      </w:r>
      <w:r w:rsidRPr="00DE0860">
        <w:rPr>
          <w:rFonts w:ascii="Bookman Old Style" w:hAnsi="Bookman Old Style"/>
          <w:i/>
          <w:color w:val="000000" w:themeColor="text1"/>
        </w:rPr>
        <w:t>desarrollo sostenible, conservación, restauración y sustitución hacen parte de las garantías contenidas en nuestra Constitución para que el bienestar y el quehacer productivo-económico del ser humano se efectúe en armonía y no a costa o en perjuicio de la naturaleza</w:t>
      </w:r>
      <w:r>
        <w:rPr>
          <w:rFonts w:ascii="Bookman Old Style" w:hAnsi="Bookman Old Style"/>
          <w:i/>
          <w:color w:val="000000" w:themeColor="text1"/>
        </w:rPr>
        <w:t>”</w:t>
      </w:r>
      <w:r w:rsidRPr="00DE0860">
        <w:rPr>
          <w:rFonts w:ascii="Bookman Old Style" w:hAnsi="Bookman Old Style"/>
          <w:i/>
          <w:color w:val="000000" w:themeColor="text1"/>
        </w:rPr>
        <w:t>.</w:t>
      </w:r>
    </w:p>
    <w:p w14:paraId="56FC3B02" w14:textId="77777777" w:rsidR="00452274" w:rsidRPr="00DE0860" w:rsidRDefault="00452274" w:rsidP="00452274">
      <w:pPr>
        <w:jc w:val="both"/>
        <w:rPr>
          <w:rFonts w:ascii="Bookman Old Style" w:hAnsi="Bookman Old Style"/>
          <w:i/>
          <w:color w:val="000000" w:themeColor="text1"/>
        </w:rPr>
      </w:pPr>
    </w:p>
    <w:p w14:paraId="25709C63" w14:textId="77777777" w:rsidR="00452274" w:rsidRPr="00DE0860" w:rsidRDefault="00452274" w:rsidP="00452274">
      <w:pPr>
        <w:jc w:val="both"/>
        <w:rPr>
          <w:rFonts w:ascii="Bookman Old Style" w:hAnsi="Bookman Old Style"/>
          <w:color w:val="000000" w:themeColor="text1"/>
        </w:rPr>
      </w:pPr>
      <w:r w:rsidRPr="00DE0860">
        <w:rPr>
          <w:rFonts w:ascii="Bookman Old Style" w:hAnsi="Bookman Old Style"/>
          <w:color w:val="000000" w:themeColor="text1"/>
        </w:rPr>
        <w:t xml:space="preserve">Ello como mecanismo para conciliar los intereses económicos particulares con las obligaciones estatales en materia de protección de la naturaleza y </w:t>
      </w:r>
      <w:r>
        <w:rPr>
          <w:rFonts w:ascii="Bookman Old Style" w:hAnsi="Bookman Old Style"/>
          <w:color w:val="000000" w:themeColor="text1"/>
        </w:rPr>
        <w:t>de los animales</w:t>
      </w:r>
      <w:r w:rsidRPr="00DE0860">
        <w:rPr>
          <w:rFonts w:ascii="Bookman Old Style" w:hAnsi="Bookman Old Style"/>
          <w:color w:val="000000" w:themeColor="text1"/>
        </w:rPr>
        <w:t xml:space="preserve">. </w:t>
      </w:r>
    </w:p>
    <w:p w14:paraId="6C2C4194" w14:textId="77777777" w:rsidR="00452274" w:rsidRPr="00DE0860" w:rsidRDefault="00452274" w:rsidP="00452274">
      <w:pPr>
        <w:jc w:val="both"/>
        <w:rPr>
          <w:rFonts w:ascii="Bookman Old Style" w:hAnsi="Bookman Old Style"/>
          <w:color w:val="000000" w:themeColor="text1"/>
        </w:rPr>
      </w:pPr>
    </w:p>
    <w:p w14:paraId="78DCACC5" w14:textId="496B0A02" w:rsidR="00452274" w:rsidRDefault="00452274" w:rsidP="00452274">
      <w:pPr>
        <w:jc w:val="both"/>
        <w:rPr>
          <w:rFonts w:ascii="Bookman Old Style" w:hAnsi="Bookman Old Style"/>
          <w:color w:val="000000" w:themeColor="text1"/>
        </w:rPr>
      </w:pPr>
      <w:r>
        <w:rPr>
          <w:rFonts w:ascii="Bookman Old Style" w:hAnsi="Bookman Old Style"/>
          <w:color w:val="000000" w:themeColor="text1"/>
        </w:rPr>
        <w:t xml:space="preserve">La Corte determinó que sería el Congreso de la República el llamado a desarrollar ese mandato de </w:t>
      </w:r>
      <w:r w:rsidRPr="00DE0860">
        <w:rPr>
          <w:rFonts w:ascii="Bookman Old Style" w:hAnsi="Bookman Old Style"/>
          <w:color w:val="000000" w:themeColor="text1"/>
        </w:rPr>
        <w:t>compaginación de principios constitucionales</w:t>
      </w:r>
      <w:r>
        <w:rPr>
          <w:rFonts w:ascii="Bookman Old Style" w:hAnsi="Bookman Old Style"/>
          <w:color w:val="000000" w:themeColor="text1"/>
        </w:rPr>
        <w:t xml:space="preserve">. </w:t>
      </w:r>
    </w:p>
    <w:p w14:paraId="44DCF1E2" w14:textId="77777777" w:rsidR="00452274" w:rsidRPr="00DE0860" w:rsidRDefault="00452274" w:rsidP="00452274">
      <w:pPr>
        <w:jc w:val="both"/>
        <w:rPr>
          <w:rFonts w:ascii="Bookman Old Style" w:hAnsi="Bookman Old Style"/>
          <w:color w:val="000000" w:themeColor="text1"/>
        </w:rPr>
      </w:pPr>
    </w:p>
    <w:p w14:paraId="6B384FBA" w14:textId="77777777" w:rsidR="00452274" w:rsidRPr="00DE0860" w:rsidRDefault="00452274" w:rsidP="00166393">
      <w:pPr>
        <w:ind w:left="709" w:right="901"/>
        <w:jc w:val="both"/>
        <w:rPr>
          <w:rFonts w:ascii="Bookman Old Style" w:hAnsi="Bookman Old Style"/>
          <w:i/>
          <w:color w:val="000000" w:themeColor="text1"/>
        </w:rPr>
      </w:pPr>
      <w:r>
        <w:rPr>
          <w:rFonts w:ascii="Bookman Old Style" w:hAnsi="Bookman Old Style"/>
          <w:i/>
          <w:color w:val="000000" w:themeColor="text1"/>
        </w:rPr>
        <w:t xml:space="preserve">“El legislador será el encargado de </w:t>
      </w:r>
      <w:r w:rsidRPr="00DE0860">
        <w:rPr>
          <w:rFonts w:ascii="Bookman Old Style" w:hAnsi="Bookman Old Style"/>
          <w:i/>
          <w:color w:val="000000" w:themeColor="text1"/>
        </w:rPr>
        <w:t>establecer cuáles son las potestades en cabeza del Estado para prevenir y controlar los factores de deterioro ambiental. </w:t>
      </w:r>
    </w:p>
    <w:p w14:paraId="6A579099" w14:textId="77777777" w:rsidR="00452274" w:rsidRPr="00DE0860" w:rsidRDefault="00452274" w:rsidP="00452274">
      <w:pPr>
        <w:jc w:val="both"/>
        <w:rPr>
          <w:rFonts w:ascii="Bookman Old Style" w:hAnsi="Bookman Old Style"/>
          <w:bCs/>
          <w:i/>
        </w:rPr>
      </w:pPr>
      <w:r w:rsidRPr="00DE0860">
        <w:rPr>
          <w:rFonts w:ascii="Bookman Old Style" w:hAnsi="Bookman Old Style"/>
          <w:b/>
          <w:bCs/>
          <w:i/>
        </w:rPr>
        <w:tab/>
      </w:r>
      <w:r w:rsidRPr="00DE0860">
        <w:rPr>
          <w:rFonts w:ascii="Bookman Old Style" w:hAnsi="Bookman Old Style"/>
          <w:bCs/>
          <w:i/>
        </w:rPr>
        <w:t>(…)</w:t>
      </w:r>
    </w:p>
    <w:p w14:paraId="3C532B81" w14:textId="2A6BC99E" w:rsidR="00452274" w:rsidRDefault="00452274" w:rsidP="00166393">
      <w:pPr>
        <w:ind w:left="709" w:right="901"/>
        <w:jc w:val="both"/>
        <w:rPr>
          <w:rFonts w:ascii="Bookman Old Style" w:hAnsi="Bookman Old Style"/>
          <w:i/>
          <w:color w:val="000000" w:themeColor="text1"/>
        </w:rPr>
      </w:pPr>
      <w:r w:rsidRPr="00DE0860">
        <w:rPr>
          <w:rFonts w:ascii="Bookman Old Style" w:hAnsi="Bookman Old Style"/>
          <w:i/>
          <w:color w:val="000000" w:themeColor="text1"/>
        </w:rPr>
        <w:t>La Constitución, eso es claro, no reduce la protección del medio ambiente o cualquiera de sus componentes a una visión liberal, en virtud de la cual los seres humanos pueden disponer a su antojo de los demás seres vivos o los recursos naturales, sino que reconoce que el vínculo entre ellos está precedido o condicionado por unas pautas o requisitos que delimitan sus libertades y deberes, asegurando la protección de la diversidad e integridad ambiental (art. 79 C.P.).</w:t>
      </w:r>
      <w:r>
        <w:rPr>
          <w:rFonts w:ascii="Bookman Old Style" w:hAnsi="Bookman Old Style"/>
          <w:i/>
          <w:color w:val="000000" w:themeColor="text1"/>
        </w:rPr>
        <w:t>”</w:t>
      </w:r>
      <w:r w:rsidRPr="00DE0860">
        <w:rPr>
          <w:rFonts w:ascii="Bookman Old Style" w:hAnsi="Bookman Old Style"/>
          <w:i/>
          <w:color w:val="000000" w:themeColor="text1"/>
        </w:rPr>
        <w:t> </w:t>
      </w:r>
    </w:p>
    <w:p w14:paraId="0422728B" w14:textId="77777777" w:rsidR="00452274" w:rsidRPr="00DE0860" w:rsidRDefault="00452274" w:rsidP="00452274">
      <w:pPr>
        <w:ind w:left="709"/>
        <w:jc w:val="both"/>
        <w:rPr>
          <w:rFonts w:ascii="Bookman Old Style" w:hAnsi="Bookman Old Style"/>
          <w:b/>
          <w:bCs/>
          <w:i/>
        </w:rPr>
      </w:pPr>
    </w:p>
    <w:p w14:paraId="0D76B741" w14:textId="77777777" w:rsidR="00584EFC" w:rsidRPr="00DE0860" w:rsidRDefault="00584EFC" w:rsidP="00584EFC">
      <w:pPr>
        <w:jc w:val="both"/>
        <w:rPr>
          <w:rFonts w:ascii="Bookman Old Style" w:hAnsi="Bookman Old Style"/>
          <w:color w:val="000000" w:themeColor="text1"/>
          <w:u w:val="single"/>
        </w:rPr>
      </w:pPr>
    </w:p>
    <w:p w14:paraId="1E60EB7E" w14:textId="6233CE80" w:rsidR="00584EFC" w:rsidRPr="00DE0860" w:rsidRDefault="00584EFC" w:rsidP="00584EFC">
      <w:pPr>
        <w:jc w:val="both"/>
        <w:rPr>
          <w:rFonts w:ascii="Bookman Old Style" w:hAnsi="Bookman Old Style"/>
          <w:color w:val="000000" w:themeColor="text1"/>
        </w:rPr>
      </w:pPr>
      <w:r w:rsidRPr="00DE0860">
        <w:rPr>
          <w:rFonts w:ascii="Bookman Old Style" w:hAnsi="Bookman Old Style"/>
          <w:color w:val="000000" w:themeColor="text1"/>
        </w:rPr>
        <w:t xml:space="preserve">Continuando con los desarrollos jurisprudenciales la Sentencia </w:t>
      </w:r>
      <w:r w:rsidRPr="00DE0860">
        <w:rPr>
          <w:rFonts w:ascii="Bookman Old Style" w:hAnsi="Bookman Old Style"/>
          <w:b/>
          <w:color w:val="000000" w:themeColor="text1"/>
        </w:rPr>
        <w:t>C-666 de 2010</w:t>
      </w:r>
      <w:r w:rsidRPr="00DE0860">
        <w:rPr>
          <w:rStyle w:val="Refdenotaalpie"/>
          <w:rFonts w:ascii="Bookman Old Style" w:hAnsi="Bookman Old Style"/>
          <w:b/>
          <w:color w:val="000000" w:themeColor="text1"/>
        </w:rPr>
        <w:footnoteReference w:id="3"/>
      </w:r>
      <w:r w:rsidRPr="00DE0860">
        <w:rPr>
          <w:rFonts w:ascii="Bookman Old Style" w:hAnsi="Bookman Old Style"/>
          <w:color w:val="000000" w:themeColor="text1"/>
        </w:rPr>
        <w:t xml:space="preserve"> se erigió como un fallo </w:t>
      </w:r>
      <w:r w:rsidR="00A853C3" w:rsidRPr="00DE0860">
        <w:rPr>
          <w:rFonts w:ascii="Bookman Old Style" w:hAnsi="Bookman Old Style"/>
          <w:color w:val="000000" w:themeColor="text1"/>
        </w:rPr>
        <w:t>particularmente</w:t>
      </w:r>
      <w:r w:rsidR="00452274">
        <w:rPr>
          <w:rFonts w:ascii="Bookman Old Style" w:hAnsi="Bookman Old Style"/>
          <w:color w:val="000000" w:themeColor="text1"/>
        </w:rPr>
        <w:t xml:space="preserve"> relevante</w:t>
      </w:r>
      <w:r w:rsidR="00A853C3" w:rsidRPr="00DE0860">
        <w:rPr>
          <w:rFonts w:ascii="Bookman Old Style" w:hAnsi="Bookman Old Style"/>
          <w:color w:val="000000" w:themeColor="text1"/>
        </w:rPr>
        <w:t xml:space="preserve"> </w:t>
      </w:r>
      <w:r w:rsidR="00A853C3">
        <w:rPr>
          <w:rFonts w:ascii="Bookman Old Style" w:hAnsi="Bookman Old Style"/>
          <w:color w:val="000000" w:themeColor="text1"/>
        </w:rPr>
        <w:t>en</w:t>
      </w:r>
      <w:r>
        <w:rPr>
          <w:rFonts w:ascii="Bookman Old Style" w:hAnsi="Bookman Old Style"/>
          <w:color w:val="000000" w:themeColor="text1"/>
        </w:rPr>
        <w:t xml:space="preserve"> materia de protección al ambiente y a los animales</w:t>
      </w:r>
      <w:r w:rsidRPr="00DE0860">
        <w:rPr>
          <w:rFonts w:ascii="Bookman Old Style" w:hAnsi="Bookman Old Style"/>
          <w:color w:val="000000" w:themeColor="text1"/>
        </w:rPr>
        <w:t xml:space="preserve"> por varias razones</w:t>
      </w:r>
      <w:r w:rsidR="00452274">
        <w:rPr>
          <w:rFonts w:ascii="Bookman Old Style" w:hAnsi="Bookman Old Style"/>
          <w:color w:val="000000" w:themeColor="text1"/>
        </w:rPr>
        <w:t xml:space="preserve"> que se proceden a exponer a continuación</w:t>
      </w:r>
      <w:r w:rsidRPr="00DE0860">
        <w:rPr>
          <w:rFonts w:ascii="Bookman Old Style" w:hAnsi="Bookman Old Style"/>
          <w:color w:val="000000" w:themeColor="text1"/>
        </w:rPr>
        <w:t xml:space="preserve">. Primero, reconoció a los animales como seres </w:t>
      </w:r>
      <w:r w:rsidRPr="00DE0860">
        <w:rPr>
          <w:rFonts w:ascii="Bookman Old Style" w:hAnsi="Bookman Old Style"/>
          <w:color w:val="000000" w:themeColor="text1"/>
        </w:rPr>
        <w:lastRenderedPageBreak/>
        <w:t>sintientes y relacionó por vez primera su protección como manifestación de la dignidad humana, así:</w:t>
      </w:r>
    </w:p>
    <w:p w14:paraId="07370111" w14:textId="77777777" w:rsidR="00584EFC" w:rsidRPr="00DE0860" w:rsidRDefault="00584EFC" w:rsidP="00584EFC">
      <w:pPr>
        <w:jc w:val="both"/>
        <w:rPr>
          <w:rFonts w:ascii="Bookman Old Style" w:hAnsi="Bookman Old Style"/>
          <w:color w:val="000000" w:themeColor="text1"/>
        </w:rPr>
      </w:pPr>
    </w:p>
    <w:p w14:paraId="643096CE" w14:textId="77777777" w:rsidR="00584EFC" w:rsidRPr="00DE0860" w:rsidRDefault="00584EFC" w:rsidP="00166393">
      <w:pPr>
        <w:ind w:left="709" w:right="901"/>
        <w:jc w:val="both"/>
        <w:rPr>
          <w:rFonts w:ascii="Bookman Old Style" w:hAnsi="Bookman Old Style"/>
          <w:i/>
          <w:color w:val="000000" w:themeColor="text1"/>
        </w:rPr>
      </w:pPr>
      <w:r w:rsidRPr="00DE0860">
        <w:rPr>
          <w:rFonts w:ascii="Bookman Old Style" w:hAnsi="Bookman Old Style"/>
          <w:i/>
          <w:color w:val="000000" w:themeColor="text1"/>
        </w:rPr>
        <w:t>“el concepto de dignidad de las personas tiene directa y principal relación con el ambiente en que se desarrolla su existencia, y de éste hacen parte los animales. De manera que las relaciones entre personas y animales no simplemente están reguladas como un deber de protección a los recursos naturales, sino que resultan concreción y desarrollo de un concepto fundacional del ordenamiento constitucional, por lo que la libertad de configuración que tiene el legislador debe desarrollarse con base en fundamentos de dignidad humana en todas aquellas ocasiones en que decide sobre las relaciones entre seres humanos y animales</w:t>
      </w:r>
    </w:p>
    <w:p w14:paraId="37164E6E" w14:textId="77777777" w:rsidR="00584EFC" w:rsidRPr="00DE0860" w:rsidRDefault="00584EFC" w:rsidP="00584EFC">
      <w:pPr>
        <w:ind w:left="709"/>
        <w:jc w:val="both"/>
        <w:rPr>
          <w:rFonts w:ascii="Bookman Old Style" w:hAnsi="Bookman Old Style"/>
          <w:i/>
          <w:color w:val="000000" w:themeColor="text1"/>
        </w:rPr>
      </w:pPr>
      <w:r w:rsidRPr="00DE0860">
        <w:rPr>
          <w:rFonts w:ascii="Bookman Old Style" w:hAnsi="Bookman Old Style"/>
          <w:i/>
          <w:color w:val="000000" w:themeColor="text1"/>
        </w:rPr>
        <w:t>(…)</w:t>
      </w:r>
    </w:p>
    <w:p w14:paraId="6DCB9385" w14:textId="77777777" w:rsidR="00584EFC" w:rsidRPr="00DE0860" w:rsidRDefault="00584EFC" w:rsidP="00166393">
      <w:pPr>
        <w:ind w:left="709" w:right="901"/>
        <w:jc w:val="both"/>
        <w:rPr>
          <w:rFonts w:ascii="Bookman Old Style" w:hAnsi="Bookman Old Style"/>
          <w:i/>
          <w:color w:val="000000" w:themeColor="text1"/>
        </w:rPr>
      </w:pPr>
      <w:r w:rsidRPr="00DE0860">
        <w:rPr>
          <w:rFonts w:ascii="Bookman Old Style" w:hAnsi="Bookman Old Style"/>
          <w:i/>
          <w:color w:val="000000" w:themeColor="text1"/>
        </w:rPr>
        <w:t>En ese sentido, la pregunta que surge no es si los seres a los que no se les reconoce dignidad –que no son considerados seres morales en igualdad de condiciones que las personas, como son los animales- tienen derechos; el análisis jurídico conduce a cuestionarse si, en términos constitucionales, el concepto de dignidad comporta algún deber de actuación, relación o, incluso, consideración de las personas –agentes morales- respecto de los animales</w:t>
      </w:r>
    </w:p>
    <w:p w14:paraId="35E7530C" w14:textId="77777777" w:rsidR="00584EFC" w:rsidRPr="00DE0860" w:rsidRDefault="00584EFC" w:rsidP="00584EFC">
      <w:pPr>
        <w:ind w:left="709"/>
        <w:jc w:val="both"/>
        <w:rPr>
          <w:rFonts w:ascii="Bookman Old Style" w:hAnsi="Bookman Old Style"/>
          <w:i/>
          <w:color w:val="000000" w:themeColor="text1"/>
        </w:rPr>
      </w:pPr>
      <w:r w:rsidRPr="00DE0860">
        <w:rPr>
          <w:rFonts w:ascii="Bookman Old Style" w:hAnsi="Bookman Old Style"/>
          <w:i/>
          <w:color w:val="000000" w:themeColor="text1"/>
        </w:rPr>
        <w:t>(…)</w:t>
      </w:r>
    </w:p>
    <w:p w14:paraId="0669C569" w14:textId="77777777" w:rsidR="00584EFC" w:rsidRPr="00DE0860" w:rsidRDefault="00584EFC" w:rsidP="00166393">
      <w:pPr>
        <w:ind w:left="709" w:right="901"/>
        <w:jc w:val="both"/>
        <w:rPr>
          <w:rFonts w:ascii="Bookman Old Style" w:hAnsi="Bookman Old Style"/>
          <w:i/>
          <w:color w:val="000000" w:themeColor="text1"/>
        </w:rPr>
      </w:pPr>
      <w:r w:rsidRPr="00DE0860">
        <w:rPr>
          <w:rFonts w:ascii="Bookman Old Style" w:hAnsi="Bookman Old Style"/>
          <w:i/>
          <w:color w:val="000000" w:themeColor="text1"/>
        </w:rPr>
        <w:t>si en el mismo Estado constitucional se consagra el deber de protección a los animales vía la protección de los recursos naturales, el concepto de dignidad que se concreta en la interacción de las personas en una comunidad que se construye dentro de estos parámetros constitucionales no podrá ignorar las relaciones que surgen entre ellas y los animales. El fundamento para esta vinculación radica en su capacidad de sentir</w:t>
      </w:r>
    </w:p>
    <w:p w14:paraId="22C6FCA7" w14:textId="77777777" w:rsidR="00584EFC" w:rsidRPr="00DE0860" w:rsidRDefault="00584EFC" w:rsidP="00166393">
      <w:pPr>
        <w:ind w:left="709" w:right="901"/>
        <w:jc w:val="both"/>
        <w:rPr>
          <w:rFonts w:ascii="Bookman Old Style" w:hAnsi="Bookman Old Style"/>
          <w:i/>
          <w:color w:val="000000" w:themeColor="text1"/>
        </w:rPr>
      </w:pPr>
      <w:r w:rsidRPr="00DE0860">
        <w:rPr>
          <w:rFonts w:ascii="Bookman Old Style" w:hAnsi="Bookman Old Style"/>
          <w:i/>
          <w:color w:val="000000" w:themeColor="text1"/>
        </w:rPr>
        <w:t>(…)</w:t>
      </w:r>
    </w:p>
    <w:p w14:paraId="46D74C4A" w14:textId="77777777" w:rsidR="00584EFC" w:rsidRPr="00DE0860" w:rsidRDefault="00584EFC" w:rsidP="00166393">
      <w:pPr>
        <w:ind w:left="709" w:right="901"/>
        <w:jc w:val="both"/>
        <w:rPr>
          <w:rFonts w:ascii="Bookman Old Style" w:hAnsi="Bookman Old Style"/>
          <w:i/>
          <w:color w:val="000000" w:themeColor="text1"/>
        </w:rPr>
      </w:pPr>
      <w:r w:rsidRPr="00DE0860">
        <w:rPr>
          <w:rFonts w:ascii="Bookman Old Style" w:hAnsi="Bookman Old Style"/>
          <w:i/>
          <w:color w:val="000000" w:themeColor="text1"/>
        </w:rPr>
        <w:t>la posibilidad de que se vean afectados por tratos crueles, por acciones que comportan maltrato, por hechos que los torturen o angustien obliga a que las acciones que respecto de ellos se realicen por parte de los seres humanos sean expresión del comportamiento digno que hacia ellos deben tener seres dignos.</w:t>
      </w:r>
    </w:p>
    <w:p w14:paraId="4C968082" w14:textId="77777777" w:rsidR="00584EFC" w:rsidRPr="00DE0860" w:rsidRDefault="00584EFC" w:rsidP="00166393">
      <w:pPr>
        <w:ind w:left="709" w:right="901"/>
        <w:jc w:val="both"/>
        <w:rPr>
          <w:rFonts w:ascii="Bookman Old Style" w:hAnsi="Bookman Old Style"/>
          <w:i/>
          <w:color w:val="000000" w:themeColor="text1"/>
        </w:rPr>
      </w:pPr>
      <w:r w:rsidRPr="00DE0860">
        <w:rPr>
          <w:rFonts w:ascii="Bookman Old Style" w:hAnsi="Bookman Old Style"/>
          <w:i/>
          <w:color w:val="000000" w:themeColor="text1"/>
        </w:rPr>
        <w:t>(…)</w:t>
      </w:r>
    </w:p>
    <w:p w14:paraId="44CCDBF6" w14:textId="77777777" w:rsidR="00584EFC" w:rsidRPr="00DE0860" w:rsidRDefault="00584EFC" w:rsidP="00166393">
      <w:pPr>
        <w:ind w:left="709" w:right="901"/>
        <w:jc w:val="both"/>
        <w:rPr>
          <w:rFonts w:ascii="Bookman Old Style" w:hAnsi="Bookman Old Style"/>
          <w:i/>
          <w:color w:val="000000" w:themeColor="text1"/>
        </w:rPr>
      </w:pPr>
      <w:r w:rsidRPr="00DE0860">
        <w:rPr>
          <w:rFonts w:ascii="Bookman Old Style" w:hAnsi="Bookman Old Style"/>
          <w:i/>
          <w:color w:val="000000" w:themeColor="text1"/>
        </w:rPr>
        <w:lastRenderedPageBreak/>
        <w:t>Aunque obvia, valga mencionar que la justificación radica en una apreciación fáctica incontestable: no hay interés más primario para un ser sintiente que el de no sufrir daño o maltrato. Y debe ser este uno de los valores primordiales dentro de una comunidad moral que actúa y construye sus relaciones dentro de los parámetros del Estado constitucional.”</w:t>
      </w:r>
    </w:p>
    <w:p w14:paraId="021F32F4" w14:textId="77777777" w:rsidR="00584EFC" w:rsidRPr="00DE0860" w:rsidRDefault="00584EFC" w:rsidP="00584EFC">
      <w:pPr>
        <w:jc w:val="both"/>
        <w:rPr>
          <w:rFonts w:ascii="Bookman Old Style" w:hAnsi="Bookman Old Style"/>
          <w:color w:val="000000" w:themeColor="text1"/>
        </w:rPr>
      </w:pPr>
    </w:p>
    <w:p w14:paraId="01F2722B" w14:textId="1D6A1301" w:rsidR="00584EFC" w:rsidRPr="00DE0860" w:rsidRDefault="00584EFC" w:rsidP="00584EFC">
      <w:pPr>
        <w:jc w:val="both"/>
        <w:rPr>
          <w:rFonts w:ascii="Bookman Old Style" w:hAnsi="Bookman Old Style"/>
          <w:color w:val="000000" w:themeColor="text1"/>
        </w:rPr>
      </w:pPr>
      <w:r>
        <w:rPr>
          <w:rFonts w:ascii="Bookman Old Style" w:hAnsi="Bookman Old Style"/>
          <w:color w:val="000000" w:themeColor="text1"/>
        </w:rPr>
        <w:t xml:space="preserve">Adicionalmente, e insistiendo en lo previamente expresado, la Corte </w:t>
      </w:r>
      <w:r w:rsidRPr="00DE0860">
        <w:rPr>
          <w:rFonts w:ascii="Bookman Old Style" w:hAnsi="Bookman Old Style"/>
          <w:color w:val="000000" w:themeColor="text1"/>
        </w:rPr>
        <w:t>reconoció que los animales hacen parte del ambiente por lo que la protección constitucional y legal del segundo</w:t>
      </w:r>
      <w:r w:rsidR="001E250D">
        <w:rPr>
          <w:rFonts w:ascii="Bookman Old Style" w:hAnsi="Bookman Old Style"/>
          <w:color w:val="000000" w:themeColor="text1"/>
        </w:rPr>
        <w:t>,</w:t>
      </w:r>
      <w:r w:rsidRPr="00DE0860">
        <w:rPr>
          <w:rFonts w:ascii="Bookman Old Style" w:hAnsi="Bookman Old Style"/>
          <w:color w:val="000000" w:themeColor="text1"/>
        </w:rPr>
        <w:t xml:space="preserve"> debe comportar la protección de los primeros. </w:t>
      </w:r>
    </w:p>
    <w:p w14:paraId="4D127F97" w14:textId="77777777" w:rsidR="00584EFC" w:rsidRPr="00DE0860" w:rsidRDefault="00584EFC" w:rsidP="00584EFC">
      <w:pPr>
        <w:jc w:val="both"/>
        <w:rPr>
          <w:rFonts w:ascii="Bookman Old Style" w:hAnsi="Bookman Old Style"/>
          <w:color w:val="000000" w:themeColor="text1"/>
        </w:rPr>
      </w:pPr>
    </w:p>
    <w:p w14:paraId="59B59585" w14:textId="77777777" w:rsidR="00584EFC" w:rsidRPr="00106AAA" w:rsidRDefault="00584EFC" w:rsidP="00166393">
      <w:pPr>
        <w:ind w:left="709" w:right="901"/>
        <w:jc w:val="both"/>
        <w:rPr>
          <w:rFonts w:ascii="Bookman Old Style" w:hAnsi="Bookman Old Style"/>
          <w:i/>
          <w:color w:val="000000" w:themeColor="text1"/>
        </w:rPr>
      </w:pPr>
      <w:r w:rsidRPr="00106AAA">
        <w:rPr>
          <w:rFonts w:ascii="Bookman Old Style" w:hAnsi="Bookman Old Style"/>
          <w:i/>
          <w:color w:val="000000" w:themeColor="text1"/>
        </w:rPr>
        <w:t>“Es claro, que el concepto de medio ambiente que contempla la Constitución de 1991 es un concepto complejo, en donde se involucran los distintos elementos que se conjugan para conformar el entorno en el que se desarrolla la vida de los seres humanos, dentro de los que se cuenta la flora y la fauna que se encuentra en el territorio colombiano. Adelanta la Corte que los elementos integrantes del concepto de medio ambiente pueden protegerse per se y no, simplemente, porque sean útiles o necesarios para el desarrollo de la vida humana. En efecto, la visión del ambiente como elemento transversal en el sistema constitucional trasluce una visión empática de la sociedad, y el modo de vida que esta desarrolle, y la naturaleza, de manera que la protección del ambiente supera la mera noción utilitarista, para asumir una postura de respeto y cuidado que hunde sus raíces en concepciones ontológicas.</w:t>
      </w:r>
    </w:p>
    <w:p w14:paraId="2636076E" w14:textId="77777777" w:rsidR="00584EFC" w:rsidRPr="00106AAA" w:rsidRDefault="00584EFC" w:rsidP="00584EFC">
      <w:pPr>
        <w:ind w:left="709" w:right="-232"/>
        <w:jc w:val="both"/>
        <w:rPr>
          <w:rFonts w:ascii="Bookman Old Style" w:hAnsi="Bookman Old Style"/>
          <w:i/>
          <w:color w:val="000000" w:themeColor="text1"/>
        </w:rPr>
      </w:pPr>
      <w:r w:rsidRPr="00106AAA">
        <w:rPr>
          <w:rFonts w:ascii="Bookman Old Style" w:hAnsi="Bookman Old Style"/>
          <w:i/>
          <w:color w:val="000000" w:themeColor="text1"/>
        </w:rPr>
        <w:t>(…)</w:t>
      </w:r>
    </w:p>
    <w:p w14:paraId="01C7C0F6" w14:textId="77777777" w:rsidR="00584EFC" w:rsidRPr="00106AAA" w:rsidRDefault="00584EFC" w:rsidP="00166393">
      <w:pPr>
        <w:ind w:left="709" w:right="901"/>
        <w:jc w:val="both"/>
        <w:rPr>
          <w:rFonts w:ascii="Bookman Old Style" w:hAnsi="Bookman Old Style"/>
          <w:i/>
          <w:color w:val="000000" w:themeColor="text1"/>
        </w:rPr>
      </w:pPr>
      <w:r w:rsidRPr="00106AAA">
        <w:rPr>
          <w:rFonts w:ascii="Bookman Old Style" w:hAnsi="Bookman Old Style"/>
          <w:i/>
          <w:color w:val="000000" w:themeColor="text1"/>
        </w:rPr>
        <w:t>una concepción integral del ambiente obliga a concluir que dentro de los elementos que lo componen deben entenderse incluidos los animales, que hacen parte del concepto de fauna que, a su vez, se ha entendido como parte de los recursos naturales o, en otras palabras, de la naturaleza como concepto protegido, cuya garantía es contemplada por la Constitución de 1991.</w:t>
      </w:r>
    </w:p>
    <w:p w14:paraId="6742411B" w14:textId="77777777" w:rsidR="00584EFC" w:rsidRPr="00106AAA" w:rsidRDefault="00584EFC" w:rsidP="00584EFC">
      <w:pPr>
        <w:ind w:left="709"/>
        <w:jc w:val="both"/>
        <w:rPr>
          <w:rFonts w:ascii="Bookman Old Style" w:hAnsi="Bookman Old Style"/>
          <w:i/>
          <w:color w:val="000000" w:themeColor="text1"/>
        </w:rPr>
      </w:pPr>
      <w:r w:rsidRPr="00106AAA">
        <w:rPr>
          <w:rFonts w:ascii="Bookman Old Style" w:hAnsi="Bookman Old Style"/>
          <w:i/>
          <w:color w:val="000000" w:themeColor="text1"/>
        </w:rPr>
        <w:t>(…)</w:t>
      </w:r>
    </w:p>
    <w:p w14:paraId="73C89B4C" w14:textId="77777777" w:rsidR="00584EFC" w:rsidRPr="00106AAA" w:rsidRDefault="00584EFC" w:rsidP="00166393">
      <w:pPr>
        <w:ind w:left="709" w:right="901"/>
        <w:jc w:val="both"/>
        <w:rPr>
          <w:rFonts w:ascii="Bookman Old Style" w:hAnsi="Bookman Old Style"/>
          <w:i/>
          <w:color w:val="000000" w:themeColor="text1"/>
        </w:rPr>
      </w:pPr>
      <w:r w:rsidRPr="00106AAA">
        <w:rPr>
          <w:rFonts w:ascii="Bookman Old Style" w:hAnsi="Bookman Old Style"/>
          <w:i/>
          <w:color w:val="000000" w:themeColor="text1"/>
        </w:rPr>
        <w:t xml:space="preserve">Es, precisamente, este deber constitucional el que restringe el ámbito decisional de los poderes constituidos, en especial del legislador, al momento de determinar las distintas formas de regulación de los recursos naturales dentro del sistema jurídico </w:t>
      </w:r>
      <w:r w:rsidRPr="00106AAA">
        <w:rPr>
          <w:rFonts w:ascii="Bookman Old Style" w:hAnsi="Bookman Old Style"/>
          <w:i/>
          <w:color w:val="000000" w:themeColor="text1"/>
        </w:rPr>
        <w:lastRenderedPageBreak/>
        <w:t>colombiano. El que exista un deber de protección respecto de los mismos excluye automáticamente una posición de indiferencia en lo relativo a los recursos naturales, entre ellos los animales, siendo, por el contrario, preceptiva la creación de un sistema infraconstitucional, que sea acorde con el sistema constitucional, que implique una protección para los mismos y que tenga en cuenta, armónicamente, el ejercicio de derechos fundamentales que eventualmente puedan verse limitados con la protección establecida para los animales.</w:t>
      </w:r>
    </w:p>
    <w:p w14:paraId="71FAB86E" w14:textId="77777777" w:rsidR="00584EFC" w:rsidRPr="00106AAA" w:rsidRDefault="00584EFC" w:rsidP="00584EFC">
      <w:pPr>
        <w:ind w:left="709"/>
        <w:jc w:val="both"/>
        <w:rPr>
          <w:rFonts w:ascii="Bookman Old Style" w:hAnsi="Bookman Old Style"/>
          <w:i/>
          <w:color w:val="000000" w:themeColor="text1"/>
        </w:rPr>
      </w:pPr>
      <w:r w:rsidRPr="00106AAA">
        <w:rPr>
          <w:rFonts w:ascii="Bookman Old Style" w:hAnsi="Bookman Old Style"/>
          <w:i/>
          <w:color w:val="000000" w:themeColor="text1"/>
        </w:rPr>
        <w:t>(…)</w:t>
      </w:r>
    </w:p>
    <w:p w14:paraId="3A823DAF" w14:textId="77777777" w:rsidR="00584EFC" w:rsidRPr="00106AAA" w:rsidRDefault="00584EFC" w:rsidP="00166393">
      <w:pPr>
        <w:ind w:left="709" w:right="901"/>
        <w:jc w:val="both"/>
        <w:rPr>
          <w:rFonts w:ascii="Bookman Old Style" w:hAnsi="Bookman Old Style"/>
          <w:i/>
          <w:color w:val="000000" w:themeColor="text1"/>
        </w:rPr>
      </w:pPr>
      <w:r w:rsidRPr="00106AAA">
        <w:rPr>
          <w:rFonts w:ascii="Bookman Old Style" w:hAnsi="Bookman Old Style"/>
          <w:i/>
          <w:color w:val="000000" w:themeColor="text1"/>
        </w:rPr>
        <w:t>los animales como otros seres vivos que comparten el contexto en que se desarrolla la vida humana, siendo determinantes en el concepto de naturaleza y, por consiguiente, convirtiéndose en destinatarios de la visión empática de los seres humanos por el contexto –o ambiente- en el que desarrolla su existencia. No otra puede ser la norma constitucional que se derive de las diversas y numerosas disposiciones en que la Constitución hace referencia a los elementos que integran el ambiente</w:t>
      </w:r>
    </w:p>
    <w:p w14:paraId="318547CE" w14:textId="77777777" w:rsidR="00584EFC" w:rsidRPr="00106AAA" w:rsidRDefault="00584EFC" w:rsidP="00584EFC">
      <w:pPr>
        <w:ind w:left="709"/>
        <w:jc w:val="both"/>
        <w:rPr>
          <w:rFonts w:ascii="Bookman Old Style" w:hAnsi="Bookman Old Style"/>
          <w:i/>
          <w:color w:val="000000" w:themeColor="text1"/>
        </w:rPr>
      </w:pPr>
      <w:r w:rsidRPr="00106AAA">
        <w:rPr>
          <w:rFonts w:ascii="Bookman Old Style" w:hAnsi="Bookman Old Style"/>
          <w:i/>
          <w:color w:val="000000" w:themeColor="text1"/>
        </w:rPr>
        <w:t>(…)</w:t>
      </w:r>
    </w:p>
    <w:p w14:paraId="61206C85" w14:textId="77777777" w:rsidR="00584EFC" w:rsidRPr="00106AAA" w:rsidRDefault="00584EFC" w:rsidP="00166393">
      <w:pPr>
        <w:ind w:left="709" w:right="901"/>
        <w:jc w:val="both"/>
        <w:rPr>
          <w:rFonts w:ascii="Bookman Old Style" w:hAnsi="Bookman Old Style"/>
          <w:i/>
          <w:color w:val="000000" w:themeColor="text1"/>
        </w:rPr>
      </w:pPr>
      <w:r w:rsidRPr="00106AAA">
        <w:rPr>
          <w:rFonts w:ascii="Bookman Old Style" w:hAnsi="Bookman Old Style"/>
          <w:i/>
          <w:color w:val="000000" w:themeColor="text1"/>
        </w:rPr>
        <w:t>la manifestación concreta de esta posición se hace a partir de dos perspectivas: la de fauna protegida en virtud del mantenimiento de la biodiversidad y el equilibrio natural de las especies; y la de fauna a la cual se debe proteger del padecimiento, maltrato y crueldad sin justificación legítima, protección esta última que refleja un contenido de moral política y conciencia de la responsabilidad que deben tener los seres humanos respecto de los otros seres sintientes.”</w:t>
      </w:r>
    </w:p>
    <w:p w14:paraId="33F01D7B" w14:textId="77777777" w:rsidR="00584EFC" w:rsidRPr="00DE0860" w:rsidRDefault="00584EFC" w:rsidP="00584EFC">
      <w:pPr>
        <w:jc w:val="both"/>
        <w:rPr>
          <w:rFonts w:ascii="Bookman Old Style" w:hAnsi="Bookman Old Style"/>
          <w:color w:val="000000" w:themeColor="text1"/>
        </w:rPr>
      </w:pPr>
    </w:p>
    <w:p w14:paraId="1DA7D87E" w14:textId="693FE151" w:rsidR="00584EFC" w:rsidRPr="00DE0860" w:rsidRDefault="00584EFC" w:rsidP="00584EFC">
      <w:pPr>
        <w:jc w:val="both"/>
        <w:rPr>
          <w:rFonts w:ascii="Bookman Old Style" w:hAnsi="Bookman Old Style"/>
          <w:color w:val="000000" w:themeColor="text1"/>
        </w:rPr>
      </w:pPr>
      <w:r w:rsidRPr="00DE0860">
        <w:rPr>
          <w:rFonts w:ascii="Bookman Old Style" w:hAnsi="Bookman Old Style"/>
          <w:color w:val="000000" w:themeColor="text1"/>
        </w:rPr>
        <w:t>Además, exploró la tensión</w:t>
      </w:r>
      <w:r w:rsidR="001E250D">
        <w:rPr>
          <w:rFonts w:ascii="Bookman Old Style" w:hAnsi="Bookman Old Style"/>
          <w:color w:val="000000" w:themeColor="text1"/>
        </w:rPr>
        <w:t xml:space="preserve"> existente</w:t>
      </w:r>
      <w:r w:rsidRPr="00DE0860">
        <w:rPr>
          <w:rFonts w:ascii="Bookman Old Style" w:hAnsi="Bookman Old Style"/>
          <w:color w:val="000000" w:themeColor="text1"/>
        </w:rPr>
        <w:t xml:space="preserve"> entre protección de las manifestaciones culturales y la protección de los animales. En consecuencia, reconoció </w:t>
      </w:r>
      <w:r w:rsidR="001E250D">
        <w:rPr>
          <w:rFonts w:ascii="Bookman Old Style" w:hAnsi="Bookman Old Style"/>
          <w:color w:val="000000" w:themeColor="text1"/>
        </w:rPr>
        <w:t xml:space="preserve">las </w:t>
      </w:r>
      <w:r w:rsidRPr="00DE0860">
        <w:rPr>
          <w:rFonts w:ascii="Bookman Old Style" w:hAnsi="Bookman Old Style"/>
          <w:color w:val="000000" w:themeColor="text1"/>
        </w:rPr>
        <w:t xml:space="preserve">facultades </w:t>
      </w:r>
      <w:r w:rsidR="001E250D">
        <w:rPr>
          <w:rFonts w:ascii="Bookman Old Style" w:hAnsi="Bookman Old Style"/>
          <w:color w:val="000000" w:themeColor="text1"/>
        </w:rPr>
        <w:t>de</w:t>
      </w:r>
      <w:r w:rsidRPr="00DE0860">
        <w:rPr>
          <w:rFonts w:ascii="Bookman Old Style" w:hAnsi="Bookman Old Style"/>
          <w:color w:val="000000" w:themeColor="text1"/>
        </w:rPr>
        <w:t>l legislador para prohibir la destinación de recursos públicos y la realización de espectáculos o actividades culturales que comprometan el bienestar de los animales:</w:t>
      </w:r>
    </w:p>
    <w:p w14:paraId="4B292753" w14:textId="77777777" w:rsidR="00584EFC" w:rsidRPr="00DE0860" w:rsidRDefault="00584EFC" w:rsidP="00584EFC">
      <w:pPr>
        <w:ind w:left="709"/>
        <w:jc w:val="both"/>
        <w:rPr>
          <w:rFonts w:ascii="Bookman Old Style" w:hAnsi="Bookman Old Style"/>
          <w:color w:val="000000" w:themeColor="text1"/>
        </w:rPr>
      </w:pPr>
    </w:p>
    <w:p w14:paraId="04D674EC" w14:textId="77777777" w:rsidR="00584EFC" w:rsidRPr="00106AAA" w:rsidRDefault="00584EFC" w:rsidP="00166393">
      <w:pPr>
        <w:ind w:left="709" w:right="901"/>
        <w:jc w:val="both"/>
        <w:rPr>
          <w:rFonts w:ascii="Bookman Old Style" w:hAnsi="Bookman Old Style"/>
          <w:i/>
          <w:color w:val="000000" w:themeColor="text1"/>
          <w:shd w:val="clear" w:color="auto" w:fill="FFFFFF"/>
        </w:rPr>
      </w:pPr>
      <w:r>
        <w:rPr>
          <w:rFonts w:ascii="Bookman Old Style" w:hAnsi="Bookman Old Style"/>
          <w:i/>
          <w:color w:val="000000" w:themeColor="text1"/>
          <w:shd w:val="clear" w:color="auto" w:fill="FFFFFF"/>
        </w:rPr>
        <w:t>“</w:t>
      </w:r>
      <w:r w:rsidRPr="00106AAA">
        <w:rPr>
          <w:rFonts w:ascii="Bookman Old Style" w:hAnsi="Bookman Old Style"/>
          <w:i/>
          <w:color w:val="000000" w:themeColor="text1"/>
          <w:shd w:val="clear" w:color="auto" w:fill="FFFFFF"/>
        </w:rPr>
        <w:t xml:space="preserve">las manifestaciones culturales no son una expresión directa de la Constitución, sino fruto de la interacción de los distintos actores </w:t>
      </w:r>
      <w:r w:rsidRPr="00166393">
        <w:rPr>
          <w:rFonts w:ascii="Bookman Old Style" w:hAnsi="Bookman Old Style"/>
          <w:i/>
          <w:color w:val="000000" w:themeColor="text1"/>
        </w:rPr>
        <w:t>sociales</w:t>
      </w:r>
      <w:r w:rsidRPr="00106AAA">
        <w:rPr>
          <w:rFonts w:ascii="Bookman Old Style" w:hAnsi="Bookman Old Style"/>
          <w:i/>
          <w:color w:val="000000" w:themeColor="text1"/>
          <w:shd w:val="clear" w:color="auto" w:fill="FFFFFF"/>
        </w:rPr>
        <w:t xml:space="preserve"> determinados por un tiempo y un espacio específicos. De manera que no puede entenderse que en sí mismas consideradas, sean concreción de postulados constitucionales, ni que, por consiguiente, tengan blindaje </w:t>
      </w:r>
      <w:r w:rsidRPr="00106AAA">
        <w:rPr>
          <w:rFonts w:ascii="Bookman Old Style" w:hAnsi="Bookman Old Style"/>
          <w:i/>
          <w:color w:val="000000" w:themeColor="text1"/>
          <w:shd w:val="clear" w:color="auto" w:fill="FFFFFF"/>
        </w:rPr>
        <w:lastRenderedPageBreak/>
        <w:t>alguno que las haga inmunes a la regulación por parte del ordenamiento jurídico cuando quiera que se estime necesario limitarlas o, incluso suprimirlas, por ser contrarias a los valores que busque promocionar la sociedad, decisión que se encuentra dentro del ámbito competencial del órgano legislativo o de las autoridades municipales o distritales,</w:t>
      </w:r>
    </w:p>
    <w:p w14:paraId="32502613" w14:textId="77777777" w:rsidR="00584EFC" w:rsidRPr="00106AAA" w:rsidRDefault="00584EFC" w:rsidP="00584EFC">
      <w:pPr>
        <w:ind w:left="709"/>
        <w:jc w:val="both"/>
        <w:rPr>
          <w:rFonts w:ascii="Bookman Old Style" w:hAnsi="Bookman Old Style"/>
          <w:i/>
          <w:color w:val="000000" w:themeColor="text1"/>
        </w:rPr>
      </w:pPr>
      <w:r w:rsidRPr="00106AAA">
        <w:rPr>
          <w:rFonts w:ascii="Bookman Old Style" w:hAnsi="Bookman Old Style"/>
          <w:i/>
          <w:color w:val="000000" w:themeColor="text1"/>
        </w:rPr>
        <w:t>(…)</w:t>
      </w:r>
    </w:p>
    <w:p w14:paraId="47D1846A" w14:textId="77777777" w:rsidR="00584EFC" w:rsidRPr="00106AAA" w:rsidRDefault="00584EFC" w:rsidP="00166393">
      <w:pPr>
        <w:ind w:left="709" w:right="901"/>
        <w:jc w:val="both"/>
        <w:rPr>
          <w:rFonts w:ascii="Bookman Old Style" w:hAnsi="Bookman Old Style"/>
          <w:i/>
          <w:color w:val="000000" w:themeColor="text1"/>
          <w:shd w:val="clear" w:color="auto" w:fill="FFFFFF"/>
        </w:rPr>
      </w:pPr>
      <w:r w:rsidRPr="00106AAA">
        <w:rPr>
          <w:rFonts w:ascii="Bookman Old Style" w:hAnsi="Bookman Old Style"/>
          <w:i/>
          <w:color w:val="000000" w:themeColor="text1"/>
          <w:shd w:val="clear" w:color="auto" w:fill="FFFFFF"/>
        </w:rPr>
        <w:t>Incluso el Legislador en ejercicio de su libertad de configuración normativa puede llegar a prohibir las manifestaciones culturales que implican maltrato animal, si considera que debe primar el deber de protección sobre la excepcionalidad de las expresiones culturales que implican agravio a seres vivos, pues como lo ha defendido esta Corporación en numerosas oportunidades, la Constitución de 1991 no es estática</w:t>
      </w:r>
    </w:p>
    <w:p w14:paraId="4BD1A45C" w14:textId="77777777" w:rsidR="00584EFC" w:rsidRPr="00106AAA" w:rsidRDefault="00584EFC" w:rsidP="00166393">
      <w:pPr>
        <w:ind w:left="709" w:right="901"/>
        <w:jc w:val="both"/>
        <w:rPr>
          <w:rFonts w:ascii="Bookman Old Style" w:hAnsi="Bookman Old Style"/>
          <w:i/>
          <w:color w:val="000000" w:themeColor="text1"/>
          <w:shd w:val="clear" w:color="auto" w:fill="FFFFFF"/>
        </w:rPr>
      </w:pPr>
      <w:r w:rsidRPr="00106AAA">
        <w:rPr>
          <w:rFonts w:ascii="Bookman Old Style" w:hAnsi="Bookman Old Style"/>
          <w:i/>
          <w:color w:val="000000" w:themeColor="text1"/>
          <w:shd w:val="clear" w:color="auto" w:fill="FFFFFF"/>
        </w:rPr>
        <w:t>(…)</w:t>
      </w:r>
    </w:p>
    <w:p w14:paraId="449B2CB2" w14:textId="77777777" w:rsidR="00584EFC" w:rsidRPr="00106AAA" w:rsidRDefault="00584EFC" w:rsidP="00166393">
      <w:pPr>
        <w:ind w:left="709" w:right="901"/>
        <w:jc w:val="both"/>
        <w:rPr>
          <w:rFonts w:ascii="Bookman Old Style" w:hAnsi="Bookman Old Style"/>
          <w:i/>
          <w:color w:val="000000" w:themeColor="text1"/>
          <w:shd w:val="clear" w:color="auto" w:fill="FFFFFF"/>
        </w:rPr>
      </w:pPr>
      <w:r w:rsidRPr="00106AAA">
        <w:rPr>
          <w:rFonts w:ascii="Bookman Old Style" w:hAnsi="Bookman Old Style"/>
          <w:i/>
          <w:color w:val="000000" w:themeColor="text1"/>
          <w:shd w:val="clear" w:color="auto" w:fill="FFFFFF"/>
        </w:rPr>
        <w:t>Resulta contrario a los términos constitucionales que los municipios o distritos dediquen recursos públicos a la construcción de instalaciones para la realización</w:t>
      </w:r>
      <w:r w:rsidRPr="00106AAA">
        <w:rPr>
          <w:rFonts w:ascii="Bookman Old Style" w:hAnsi="Bookman Old Style"/>
          <w:i/>
          <w:color w:val="000000" w:themeColor="text1"/>
        </w:rPr>
        <w:t> </w:t>
      </w:r>
      <w:r w:rsidRPr="00106AAA">
        <w:rPr>
          <w:rFonts w:ascii="Bookman Old Style" w:hAnsi="Bookman Old Style"/>
          <w:i/>
          <w:color w:val="000000" w:themeColor="text1"/>
          <w:shd w:val="clear" w:color="auto" w:fill="FFFFFF"/>
        </w:rPr>
        <w:t>exclusiva</w:t>
      </w:r>
      <w:r w:rsidRPr="00106AAA">
        <w:rPr>
          <w:rFonts w:ascii="Bookman Old Style" w:hAnsi="Bookman Old Style"/>
          <w:i/>
          <w:color w:val="000000" w:themeColor="text1"/>
        </w:rPr>
        <w:t> </w:t>
      </w:r>
      <w:r w:rsidRPr="00106AAA">
        <w:rPr>
          <w:rFonts w:ascii="Bookman Old Style" w:hAnsi="Bookman Old Style"/>
          <w:i/>
          <w:color w:val="000000" w:themeColor="text1"/>
          <w:shd w:val="clear" w:color="auto" w:fill="FFFFFF"/>
        </w:rPr>
        <w:t>de estas actividades. Esta sería una acción incompatible con el deber de protección animal, pues se privilegiaría sin ninguna limitación el deber de fomento a la cultura, sin tener en cuenta la armonización necesaria en esta ocasión; el desconocimiento del deber de protección animal provendría, además, del hecho que de esta manera se fomentaría el maltrato</w:t>
      </w:r>
      <w:r w:rsidRPr="00106AAA">
        <w:rPr>
          <w:rFonts w:ascii="Bookman Old Style" w:hAnsi="Bookman Old Style"/>
          <w:i/>
          <w:color w:val="000000" w:themeColor="text1"/>
        </w:rPr>
        <w:t> </w:t>
      </w:r>
      <w:r w:rsidRPr="00106AAA">
        <w:rPr>
          <w:rFonts w:ascii="Bookman Old Style" w:hAnsi="Bookman Old Style"/>
          <w:i/>
          <w:color w:val="000000" w:themeColor="text1"/>
          <w:shd w:val="clear" w:color="auto" w:fill="FFFFFF"/>
        </w:rPr>
        <w:t>animal, lo que conduciría a lo tantas veces expresado en la presente providencia: un desconocimiento</w:t>
      </w:r>
      <w:r w:rsidRPr="00106AAA">
        <w:rPr>
          <w:rFonts w:ascii="Bookman Old Style" w:hAnsi="Bookman Old Style"/>
          <w:i/>
          <w:color w:val="000000" w:themeColor="text1"/>
        </w:rPr>
        <w:t> </w:t>
      </w:r>
      <w:r w:rsidRPr="00106AAA">
        <w:rPr>
          <w:rFonts w:ascii="Bookman Old Style" w:hAnsi="Bookman Old Style"/>
          <w:i/>
          <w:color w:val="000000" w:themeColor="text1"/>
          <w:shd w:val="clear" w:color="auto" w:fill="FFFFFF"/>
        </w:rPr>
        <w:t>absoluto</w:t>
      </w:r>
      <w:r w:rsidRPr="00106AAA">
        <w:rPr>
          <w:rFonts w:ascii="Bookman Old Style" w:hAnsi="Bookman Old Style"/>
          <w:i/>
          <w:color w:val="000000" w:themeColor="text1"/>
        </w:rPr>
        <w:t> </w:t>
      </w:r>
      <w:r w:rsidRPr="00106AAA">
        <w:rPr>
          <w:rFonts w:ascii="Bookman Old Style" w:hAnsi="Bookman Old Style"/>
          <w:i/>
          <w:color w:val="000000" w:themeColor="text1"/>
          <w:shd w:val="clear" w:color="auto" w:fill="FFFFFF"/>
        </w:rPr>
        <w:t>de un deber constitucional, con el consiguiente privilegio irrestricto</w:t>
      </w:r>
      <w:r w:rsidRPr="00106AAA">
        <w:rPr>
          <w:rFonts w:ascii="Bookman Old Style" w:hAnsi="Bookman Old Style"/>
          <w:i/>
          <w:color w:val="000000" w:themeColor="text1"/>
        </w:rPr>
        <w:t> </w:t>
      </w:r>
      <w:r w:rsidRPr="00106AAA">
        <w:rPr>
          <w:rFonts w:ascii="Bookman Old Style" w:hAnsi="Bookman Old Style"/>
          <w:i/>
          <w:color w:val="000000" w:themeColor="text1"/>
          <w:shd w:val="clear" w:color="auto" w:fill="FFFFFF"/>
        </w:rPr>
        <w:t>de otro,</w:t>
      </w:r>
    </w:p>
    <w:p w14:paraId="100E8940" w14:textId="77777777" w:rsidR="00584EFC" w:rsidRPr="00106AAA" w:rsidRDefault="00584EFC" w:rsidP="00584EFC">
      <w:pPr>
        <w:ind w:left="709"/>
        <w:jc w:val="both"/>
        <w:rPr>
          <w:rFonts w:ascii="Bookman Old Style" w:hAnsi="Bookman Old Style"/>
          <w:i/>
          <w:color w:val="000000" w:themeColor="text1"/>
          <w:shd w:val="clear" w:color="auto" w:fill="FFFFFF"/>
        </w:rPr>
      </w:pPr>
      <w:r w:rsidRPr="00106AAA">
        <w:rPr>
          <w:rFonts w:ascii="Bookman Old Style" w:hAnsi="Bookman Old Style"/>
          <w:i/>
          <w:color w:val="000000" w:themeColor="text1"/>
          <w:shd w:val="clear" w:color="auto" w:fill="FFFFFF"/>
        </w:rPr>
        <w:t>(…)</w:t>
      </w:r>
    </w:p>
    <w:p w14:paraId="18B414E6" w14:textId="77777777" w:rsidR="00584EFC" w:rsidRPr="00106AAA" w:rsidRDefault="00584EFC" w:rsidP="00166393">
      <w:pPr>
        <w:ind w:left="709" w:right="901"/>
        <w:jc w:val="both"/>
        <w:rPr>
          <w:rFonts w:ascii="Bookman Old Style" w:hAnsi="Bookman Old Style"/>
          <w:i/>
          <w:color w:val="000000" w:themeColor="text1"/>
          <w:shd w:val="clear" w:color="auto" w:fill="FFFFFF"/>
        </w:rPr>
      </w:pPr>
      <w:r w:rsidRPr="00106AAA">
        <w:rPr>
          <w:rFonts w:ascii="Bookman Old Style" w:hAnsi="Bookman Old Style"/>
          <w:i/>
          <w:color w:val="000000" w:themeColor="text1"/>
          <w:shd w:val="clear" w:color="auto" w:fill="FFFFFF"/>
        </w:rPr>
        <w:t>Con fundamento en lo anterior, respecto de estas precisas actividades y de cualquiera que involucre maltrato animal se concluye que el Estado</w:t>
      </w:r>
      <w:r w:rsidRPr="00106AAA">
        <w:rPr>
          <w:rFonts w:ascii="Bookman Old Style" w:hAnsi="Bookman Old Style"/>
          <w:i/>
          <w:color w:val="000000" w:themeColor="text1"/>
        </w:rPr>
        <w:t> </w:t>
      </w:r>
      <w:r w:rsidRPr="00106AAA">
        <w:rPr>
          <w:rFonts w:ascii="Bookman Old Style" w:hAnsi="Bookman Old Style"/>
          <w:i/>
          <w:color w:val="000000" w:themeColor="text1"/>
          <w:shd w:val="clear" w:color="auto" w:fill="FFFFFF"/>
        </w:rPr>
        <w:t>podrá</w:t>
      </w:r>
      <w:r w:rsidRPr="00106AAA">
        <w:rPr>
          <w:rFonts w:ascii="Bookman Old Style" w:hAnsi="Bookman Old Style"/>
          <w:i/>
          <w:color w:val="000000" w:themeColor="text1"/>
        </w:rPr>
        <w:t> </w:t>
      </w:r>
      <w:r w:rsidRPr="00106AAA">
        <w:rPr>
          <w:rFonts w:ascii="Bookman Old Style" w:hAnsi="Bookman Old Style"/>
          <w:i/>
          <w:color w:val="000000" w:themeColor="text1"/>
          <w:shd w:val="clear" w:color="auto" w:fill="FFFFFF"/>
        </w:rPr>
        <w:t>permitirlas cuando se consideren manifestación cultural de la población de un determinado municipio o distrito, pero deberá abstenerse de difundirlas, promocionarlas, patrocinarlas o cualquier otra forma de intervención que implique fomento a las mismas por fuera de los límites establecidos en esta sentencia. Sólo así se alcanza una interpretación armónica de dos principios constitucionales que se contraponen en las concretas actividades que excepciona el artículo 7º de la ley 84 de 1989.”</w:t>
      </w:r>
    </w:p>
    <w:p w14:paraId="4F927B51" w14:textId="77777777" w:rsidR="00584EFC" w:rsidRPr="00DE0860" w:rsidRDefault="00584EFC" w:rsidP="00584EFC">
      <w:pPr>
        <w:jc w:val="both"/>
        <w:rPr>
          <w:rFonts w:ascii="Bookman Old Style" w:hAnsi="Bookman Old Style"/>
          <w:color w:val="000000" w:themeColor="text1"/>
        </w:rPr>
      </w:pPr>
    </w:p>
    <w:p w14:paraId="4191C25E" w14:textId="77777777" w:rsidR="00584EFC" w:rsidRPr="00DE0860" w:rsidRDefault="00584EFC" w:rsidP="00584EFC">
      <w:pPr>
        <w:jc w:val="both"/>
        <w:rPr>
          <w:rFonts w:ascii="Bookman Old Style" w:hAnsi="Bookman Old Style"/>
          <w:i/>
          <w:color w:val="000000" w:themeColor="text1"/>
        </w:rPr>
      </w:pPr>
      <w:r>
        <w:rPr>
          <w:rFonts w:ascii="Bookman Old Style" w:hAnsi="Bookman Old Style"/>
          <w:color w:val="000000" w:themeColor="text1"/>
        </w:rPr>
        <w:lastRenderedPageBreak/>
        <w:t xml:space="preserve">En suma, los principales elementos </w:t>
      </w:r>
      <w:r w:rsidRPr="00DE0860">
        <w:rPr>
          <w:rFonts w:ascii="Bookman Old Style" w:hAnsi="Bookman Old Style"/>
          <w:color w:val="000000" w:themeColor="text1"/>
        </w:rPr>
        <w:t xml:space="preserve">sobre la protección constitucional </w:t>
      </w:r>
      <w:r>
        <w:rPr>
          <w:rFonts w:ascii="Bookman Old Style" w:hAnsi="Bookman Old Style"/>
          <w:color w:val="000000" w:themeColor="text1"/>
        </w:rPr>
        <w:t xml:space="preserve">del </w:t>
      </w:r>
      <w:r w:rsidRPr="00DE0860">
        <w:rPr>
          <w:rFonts w:ascii="Bookman Old Style" w:hAnsi="Bookman Old Style"/>
          <w:color w:val="000000" w:themeColor="text1"/>
        </w:rPr>
        <w:t xml:space="preserve">ambiente y </w:t>
      </w:r>
      <w:r>
        <w:rPr>
          <w:rFonts w:ascii="Bookman Old Style" w:hAnsi="Bookman Old Style"/>
          <w:color w:val="000000" w:themeColor="text1"/>
        </w:rPr>
        <w:t xml:space="preserve">los animales </w:t>
      </w:r>
      <w:r w:rsidRPr="00DE0860">
        <w:rPr>
          <w:rFonts w:ascii="Bookman Old Style" w:hAnsi="Bookman Old Style"/>
          <w:color w:val="000000" w:themeColor="text1"/>
        </w:rPr>
        <w:t>que emanan de la sentencia en comento son:</w:t>
      </w:r>
    </w:p>
    <w:p w14:paraId="0FDA783A" w14:textId="77777777" w:rsidR="00584EFC" w:rsidRPr="00DE0860" w:rsidRDefault="00584EFC" w:rsidP="00584EFC">
      <w:pPr>
        <w:jc w:val="both"/>
        <w:rPr>
          <w:rFonts w:ascii="Bookman Old Style" w:hAnsi="Bookman Old Style"/>
          <w:color w:val="000000" w:themeColor="text1"/>
          <w:highlight w:val="yellow"/>
        </w:rPr>
      </w:pPr>
    </w:p>
    <w:p w14:paraId="4B430802" w14:textId="77777777" w:rsidR="00584EFC" w:rsidRPr="00106AAA" w:rsidRDefault="00584EFC" w:rsidP="00166393">
      <w:pPr>
        <w:pStyle w:val="Prrafodelista"/>
        <w:numPr>
          <w:ilvl w:val="0"/>
          <w:numId w:val="4"/>
        </w:numPr>
        <w:ind w:right="900"/>
        <w:jc w:val="both"/>
        <w:rPr>
          <w:rFonts w:ascii="Bookman Old Style" w:hAnsi="Bookman Old Style"/>
          <w:i/>
          <w:color w:val="000000" w:themeColor="text1"/>
        </w:rPr>
      </w:pPr>
      <w:r>
        <w:rPr>
          <w:rFonts w:ascii="Bookman Old Style" w:hAnsi="Bookman Old Style"/>
          <w:i/>
          <w:color w:val="000000" w:themeColor="text1"/>
        </w:rPr>
        <w:t>“</w:t>
      </w:r>
      <w:r w:rsidRPr="00106AAA">
        <w:rPr>
          <w:rFonts w:ascii="Bookman Old Style" w:hAnsi="Bookman Old Style"/>
          <w:i/>
          <w:color w:val="000000" w:themeColor="text1"/>
        </w:rPr>
        <w:t>Una visión de la naturaleza, el ambiente y los seres que de él hacen parte </w:t>
      </w:r>
      <w:r w:rsidRPr="00106AAA">
        <w:rPr>
          <w:rFonts w:ascii="Bookman Old Style" w:hAnsi="Bookman Old Style"/>
          <w:b/>
          <w:bCs/>
          <w:i/>
          <w:color w:val="000000" w:themeColor="text1"/>
        </w:rPr>
        <w:t>no</w:t>
      </w:r>
      <w:r w:rsidRPr="00106AAA">
        <w:rPr>
          <w:rFonts w:ascii="Bookman Old Style" w:hAnsi="Bookman Old Style"/>
          <w:i/>
          <w:color w:val="000000" w:themeColor="text1"/>
        </w:rPr>
        <w:t> como un depósito de recursos a disposición de los seres humanos; por el contrario, una concepción integracionista que entiende a los seres humanos como un elemento más de aquellos que componen la naturaleza.</w:t>
      </w:r>
    </w:p>
    <w:p w14:paraId="659724BE" w14:textId="77777777" w:rsidR="00584EFC" w:rsidRPr="00106AAA" w:rsidRDefault="00584EFC" w:rsidP="00166393">
      <w:pPr>
        <w:pStyle w:val="Prrafodelista"/>
        <w:ind w:left="1080" w:right="900"/>
        <w:jc w:val="both"/>
        <w:rPr>
          <w:rFonts w:ascii="Bookman Old Style" w:hAnsi="Bookman Old Style"/>
          <w:i/>
          <w:color w:val="000000" w:themeColor="text1"/>
        </w:rPr>
      </w:pPr>
    </w:p>
    <w:p w14:paraId="72697C10" w14:textId="77777777" w:rsidR="00584EFC" w:rsidRPr="00106AAA" w:rsidRDefault="00584EFC" w:rsidP="00166393">
      <w:pPr>
        <w:pStyle w:val="Prrafodelista"/>
        <w:numPr>
          <w:ilvl w:val="0"/>
          <w:numId w:val="4"/>
        </w:numPr>
        <w:ind w:right="900"/>
        <w:jc w:val="both"/>
        <w:rPr>
          <w:rFonts w:ascii="Bookman Old Style" w:hAnsi="Bookman Old Style"/>
          <w:i/>
          <w:color w:val="000000" w:themeColor="text1"/>
        </w:rPr>
      </w:pPr>
      <w:r w:rsidRPr="00106AAA">
        <w:rPr>
          <w:rFonts w:ascii="Bookman Old Style" w:hAnsi="Bookman Old Style"/>
          <w:i/>
          <w:color w:val="000000" w:themeColor="text1"/>
        </w:rPr>
        <w:t>Una base conceptual para las relaciones de los seres humanos con la naturaleza, el ambiente y los otros seres que lo integran distinta de la utilitarista, aleja de un parámetro de provecho humano e indiferente a las sensaciones de seres sintientes que </w:t>
      </w:r>
      <w:r w:rsidRPr="00106AAA">
        <w:rPr>
          <w:rFonts w:ascii="Bookman Old Style" w:hAnsi="Bookman Old Style"/>
          <w:i/>
          <w:iCs/>
          <w:color w:val="000000" w:themeColor="text1"/>
        </w:rPr>
        <w:t>también integran</w:t>
      </w:r>
      <w:r w:rsidRPr="00106AAA">
        <w:rPr>
          <w:rFonts w:ascii="Bookman Old Style" w:hAnsi="Bookman Old Style"/>
          <w:i/>
          <w:color w:val="000000" w:themeColor="text1"/>
        </w:rPr>
        <w:t> el ambiente.</w:t>
      </w:r>
    </w:p>
    <w:p w14:paraId="53C9795B" w14:textId="77777777" w:rsidR="00584EFC" w:rsidRPr="00106AAA" w:rsidRDefault="00584EFC" w:rsidP="00166393">
      <w:pPr>
        <w:ind w:right="900"/>
        <w:jc w:val="both"/>
        <w:rPr>
          <w:rFonts w:ascii="Bookman Old Style" w:hAnsi="Bookman Old Style"/>
          <w:i/>
          <w:color w:val="000000" w:themeColor="text1"/>
        </w:rPr>
      </w:pPr>
    </w:p>
    <w:p w14:paraId="73418886" w14:textId="77777777" w:rsidR="00584EFC" w:rsidRPr="00106AAA" w:rsidRDefault="00584EFC" w:rsidP="00166393">
      <w:pPr>
        <w:pStyle w:val="Prrafodelista"/>
        <w:numPr>
          <w:ilvl w:val="0"/>
          <w:numId w:val="4"/>
        </w:numPr>
        <w:ind w:right="900"/>
        <w:jc w:val="both"/>
        <w:rPr>
          <w:rFonts w:ascii="Bookman Old Style" w:hAnsi="Bookman Old Style"/>
          <w:i/>
          <w:color w:val="000000" w:themeColor="text1"/>
        </w:rPr>
      </w:pPr>
      <w:r w:rsidRPr="00106AAA">
        <w:rPr>
          <w:rFonts w:ascii="Bookman Old Style" w:hAnsi="Bookman Old Style"/>
          <w:i/>
          <w:color w:val="000000" w:themeColor="text1"/>
        </w:rPr>
        <w:t>En este sentido se desprende de las disposiciones constitucionales una protección reforzada al ambiente en el que viven los seres humanos que se encuentren dentro del territorio colombiano;</w:t>
      </w:r>
    </w:p>
    <w:p w14:paraId="341F6F2C" w14:textId="77777777" w:rsidR="00584EFC" w:rsidRPr="00106AAA" w:rsidRDefault="00584EFC" w:rsidP="00166393">
      <w:pPr>
        <w:ind w:right="900"/>
        <w:jc w:val="both"/>
        <w:rPr>
          <w:rFonts w:ascii="Bookman Old Style" w:hAnsi="Bookman Old Style"/>
          <w:i/>
          <w:color w:val="000000" w:themeColor="text1"/>
        </w:rPr>
      </w:pPr>
    </w:p>
    <w:p w14:paraId="34F8B371" w14:textId="77777777" w:rsidR="00584EFC" w:rsidRPr="00106AAA" w:rsidRDefault="00584EFC" w:rsidP="00166393">
      <w:pPr>
        <w:pStyle w:val="Prrafodelista"/>
        <w:numPr>
          <w:ilvl w:val="0"/>
          <w:numId w:val="4"/>
        </w:numPr>
        <w:ind w:right="900"/>
        <w:jc w:val="both"/>
        <w:rPr>
          <w:rFonts w:ascii="Bookman Old Style" w:hAnsi="Bookman Old Style"/>
          <w:i/>
          <w:color w:val="000000" w:themeColor="text1"/>
        </w:rPr>
      </w:pPr>
      <w:r w:rsidRPr="00106AAA">
        <w:rPr>
          <w:rFonts w:ascii="Bookman Old Style" w:hAnsi="Bookman Old Style"/>
          <w:i/>
          <w:color w:val="000000" w:themeColor="text1"/>
        </w:rPr>
        <w:t>Una protección reforzada a la </w:t>
      </w:r>
      <w:r w:rsidRPr="00106AAA">
        <w:rPr>
          <w:rFonts w:ascii="Bookman Old Style" w:hAnsi="Bookman Old Style"/>
          <w:i/>
          <w:iCs/>
          <w:color w:val="000000" w:themeColor="text1"/>
        </w:rPr>
        <w:t>fauna</w:t>
      </w:r>
      <w:r w:rsidRPr="00106AAA">
        <w:rPr>
          <w:rFonts w:ascii="Bookman Old Style" w:hAnsi="Bookman Old Style"/>
          <w:i/>
          <w:color w:val="000000" w:themeColor="text1"/>
        </w:rPr>
        <w:t> que se halle dentro del territorio colombiano, en cuanto elemento integrante del ambiente cuya protección ordena la Constitución;</w:t>
      </w:r>
    </w:p>
    <w:p w14:paraId="4408C254" w14:textId="77777777" w:rsidR="00584EFC" w:rsidRPr="00106AAA" w:rsidRDefault="00584EFC" w:rsidP="00166393">
      <w:pPr>
        <w:ind w:right="900"/>
        <w:jc w:val="both"/>
        <w:rPr>
          <w:rFonts w:ascii="Bookman Old Style" w:hAnsi="Bookman Old Style"/>
          <w:i/>
          <w:color w:val="000000" w:themeColor="text1"/>
        </w:rPr>
      </w:pPr>
    </w:p>
    <w:p w14:paraId="1F13E6E9" w14:textId="77777777" w:rsidR="00584EFC" w:rsidRPr="00106AAA" w:rsidRDefault="00584EFC" w:rsidP="00166393">
      <w:pPr>
        <w:pStyle w:val="Prrafodelista"/>
        <w:numPr>
          <w:ilvl w:val="0"/>
          <w:numId w:val="4"/>
        </w:numPr>
        <w:ind w:right="900"/>
        <w:jc w:val="both"/>
        <w:rPr>
          <w:rFonts w:ascii="Bookman Old Style" w:hAnsi="Bookman Old Style"/>
          <w:i/>
          <w:color w:val="000000" w:themeColor="text1"/>
        </w:rPr>
      </w:pPr>
      <w:r w:rsidRPr="00106AAA">
        <w:rPr>
          <w:rFonts w:ascii="Bookman Old Style" w:hAnsi="Bookman Old Style"/>
          <w:i/>
          <w:color w:val="000000" w:themeColor="text1"/>
        </w:rPr>
        <w:t>Una protección reforzada a todos los animales en cuanto integrantes de la </w:t>
      </w:r>
      <w:r w:rsidRPr="00106AAA">
        <w:rPr>
          <w:rFonts w:ascii="Bookman Old Style" w:hAnsi="Bookman Old Style"/>
          <w:i/>
          <w:iCs/>
          <w:color w:val="000000" w:themeColor="text1"/>
        </w:rPr>
        <w:t>fauna </w:t>
      </w:r>
      <w:r w:rsidRPr="00106AAA">
        <w:rPr>
          <w:rFonts w:ascii="Bookman Old Style" w:hAnsi="Bookman Old Style"/>
          <w:i/>
          <w:color w:val="000000" w:themeColor="text1"/>
        </w:rPr>
        <w:t>que habita el Estado colombiano;</w:t>
      </w:r>
    </w:p>
    <w:p w14:paraId="598E3CAE" w14:textId="77777777" w:rsidR="00584EFC" w:rsidRPr="00106AAA" w:rsidRDefault="00584EFC" w:rsidP="00166393">
      <w:pPr>
        <w:ind w:right="900"/>
        <w:jc w:val="both"/>
        <w:rPr>
          <w:rFonts w:ascii="Bookman Old Style" w:hAnsi="Bookman Old Style"/>
          <w:i/>
          <w:color w:val="000000" w:themeColor="text1"/>
        </w:rPr>
      </w:pPr>
    </w:p>
    <w:p w14:paraId="40BAB65A" w14:textId="77777777" w:rsidR="00584EFC" w:rsidRPr="00106AAA" w:rsidRDefault="00584EFC" w:rsidP="00166393">
      <w:pPr>
        <w:pStyle w:val="Prrafodelista"/>
        <w:numPr>
          <w:ilvl w:val="0"/>
          <w:numId w:val="4"/>
        </w:numPr>
        <w:ind w:right="900"/>
        <w:jc w:val="both"/>
        <w:rPr>
          <w:rFonts w:ascii="Bookman Old Style" w:hAnsi="Bookman Old Style"/>
          <w:i/>
          <w:color w:val="000000" w:themeColor="text1"/>
        </w:rPr>
      </w:pPr>
      <w:r w:rsidRPr="00106AAA">
        <w:rPr>
          <w:rFonts w:ascii="Bookman Old Style" w:hAnsi="Bookman Old Style"/>
          <w:i/>
          <w:color w:val="000000" w:themeColor="text1"/>
        </w:rPr>
        <w:t>Un </w:t>
      </w:r>
      <w:r w:rsidRPr="00106AAA">
        <w:rPr>
          <w:rFonts w:ascii="Bookman Old Style" w:hAnsi="Bookman Old Style"/>
          <w:i/>
          <w:iCs/>
          <w:color w:val="000000" w:themeColor="text1"/>
        </w:rPr>
        <w:t>deber</w:t>
      </w:r>
      <w:r w:rsidRPr="00106AAA">
        <w:rPr>
          <w:rFonts w:ascii="Bookman Old Style" w:hAnsi="Bookman Old Style"/>
          <w:i/>
          <w:color w:val="000000" w:themeColor="text1"/>
        </w:rPr>
        <w:t> de índole constitucional para el Estado, que implica obligaciones concretas para los poderes constituidos y que, por consiguiente, no pueden apoyar, patrocinar, dirigir, ni, en general, tener una participación positiva en acciones que impliquen maltrato animal; de la misma forma, tampoco podrán asumir un papel neutro o de abstención en el desarrollo de la protección que debe brindarse a los animales;</w:t>
      </w:r>
    </w:p>
    <w:p w14:paraId="55F27E0D" w14:textId="77777777" w:rsidR="00584EFC" w:rsidRPr="00106AAA" w:rsidRDefault="00584EFC" w:rsidP="00584EFC">
      <w:pPr>
        <w:jc w:val="both"/>
        <w:rPr>
          <w:rFonts w:ascii="Bookman Old Style" w:hAnsi="Bookman Old Style"/>
          <w:i/>
          <w:color w:val="000000" w:themeColor="text1"/>
        </w:rPr>
      </w:pPr>
    </w:p>
    <w:p w14:paraId="52DA8D04" w14:textId="77777777" w:rsidR="00584EFC" w:rsidRPr="00106AAA" w:rsidRDefault="00584EFC" w:rsidP="00166393">
      <w:pPr>
        <w:pStyle w:val="Prrafodelista"/>
        <w:numPr>
          <w:ilvl w:val="0"/>
          <w:numId w:val="4"/>
        </w:numPr>
        <w:ind w:right="900"/>
        <w:jc w:val="both"/>
        <w:rPr>
          <w:rFonts w:ascii="Bookman Old Style" w:hAnsi="Bookman Old Style"/>
          <w:i/>
          <w:color w:val="000000" w:themeColor="text1"/>
        </w:rPr>
      </w:pPr>
      <w:r w:rsidRPr="00106AAA">
        <w:rPr>
          <w:rFonts w:ascii="Bookman Old Style" w:hAnsi="Bookman Old Style"/>
          <w:i/>
          <w:color w:val="000000" w:themeColor="text1"/>
        </w:rPr>
        <w:t xml:space="preserve">Una protección a los animales que tendrá fundamento, además, en las obligaciones que conlleva la dignidad </w:t>
      </w:r>
      <w:r w:rsidRPr="00106AAA">
        <w:rPr>
          <w:rFonts w:ascii="Bookman Old Style" w:hAnsi="Bookman Old Style"/>
          <w:i/>
          <w:color w:val="000000" w:themeColor="text1"/>
        </w:rPr>
        <w:lastRenderedPageBreak/>
        <w:t>humana, la cual impide que dicha protección se desarrolle ignorando las cargas que, en cuanto seres superiores, surgen respecto de las especies inferiores, las cuales constituyen, sin duda, una obligación moral, tal y como se manifestó en los considerandos de la Carta Mundial de la Naturaleza.</w:t>
      </w:r>
      <w:r>
        <w:rPr>
          <w:rFonts w:ascii="Bookman Old Style" w:hAnsi="Bookman Old Style"/>
          <w:i/>
          <w:color w:val="000000" w:themeColor="text1"/>
        </w:rPr>
        <w:t>”</w:t>
      </w:r>
    </w:p>
    <w:p w14:paraId="2560B98E" w14:textId="77777777" w:rsidR="00584EFC" w:rsidRPr="00DE0860" w:rsidRDefault="00584EFC" w:rsidP="00584EFC">
      <w:pPr>
        <w:pStyle w:val="Prrafodelista"/>
        <w:jc w:val="both"/>
        <w:rPr>
          <w:rFonts w:ascii="Bookman Old Style" w:hAnsi="Bookman Old Style"/>
          <w:b/>
          <w:color w:val="000000" w:themeColor="text1"/>
          <w:u w:val="single"/>
          <w:shd w:val="clear" w:color="auto" w:fill="FFFFFF"/>
        </w:rPr>
      </w:pPr>
    </w:p>
    <w:p w14:paraId="708A8BC6" w14:textId="77777777" w:rsidR="00452274" w:rsidRPr="00DE0860" w:rsidRDefault="00452274" w:rsidP="00452274">
      <w:pPr>
        <w:jc w:val="both"/>
        <w:rPr>
          <w:rFonts w:ascii="Bookman Old Style" w:hAnsi="Bookman Old Style"/>
          <w:color w:val="000000" w:themeColor="text1"/>
        </w:rPr>
      </w:pPr>
      <w:r>
        <w:rPr>
          <w:rFonts w:ascii="Bookman Old Style" w:hAnsi="Bookman Old Style"/>
          <w:color w:val="000000" w:themeColor="text1"/>
        </w:rPr>
        <w:t>En el año 2012, m</w:t>
      </w:r>
      <w:r w:rsidRPr="00DE0860">
        <w:rPr>
          <w:rFonts w:ascii="Bookman Old Style" w:hAnsi="Bookman Old Style"/>
          <w:color w:val="000000" w:themeColor="text1"/>
        </w:rPr>
        <w:t xml:space="preserve">ediante Sentencia </w:t>
      </w:r>
      <w:r w:rsidRPr="00DE0860">
        <w:rPr>
          <w:rFonts w:ascii="Bookman Old Style" w:hAnsi="Bookman Old Style"/>
          <w:b/>
          <w:color w:val="000000" w:themeColor="text1"/>
        </w:rPr>
        <w:t>T-155</w:t>
      </w:r>
      <w:r w:rsidRPr="00DE0860">
        <w:rPr>
          <w:rStyle w:val="Refdenotaalpie"/>
          <w:rFonts w:ascii="Bookman Old Style" w:hAnsi="Bookman Old Style"/>
          <w:b/>
          <w:color w:val="000000" w:themeColor="text1"/>
        </w:rPr>
        <w:footnoteReference w:id="4"/>
      </w:r>
      <w:r w:rsidRPr="00DE0860">
        <w:rPr>
          <w:rFonts w:ascii="Bookman Old Style" w:hAnsi="Bookman Old Style"/>
          <w:color w:val="000000" w:themeColor="text1"/>
        </w:rPr>
        <w:t>, la Corte reiteraría que la protección estatal a la tenencia de animales domésticos era constitucionalmente relevante por ser medio para el ejercicio de derechos fundamentales del propietario o tenedor del animal. Al respecto añadió:</w:t>
      </w:r>
    </w:p>
    <w:p w14:paraId="0E211FBF" w14:textId="77777777" w:rsidR="00452274" w:rsidRPr="00DE0860" w:rsidRDefault="00452274" w:rsidP="00452274">
      <w:pPr>
        <w:rPr>
          <w:rFonts w:ascii="Bookman Old Style" w:hAnsi="Bookman Old Style"/>
          <w:i/>
          <w:color w:val="000000" w:themeColor="text1"/>
        </w:rPr>
      </w:pPr>
    </w:p>
    <w:p w14:paraId="27CB9CC2" w14:textId="77777777" w:rsidR="00452274" w:rsidRPr="00661360" w:rsidRDefault="00452274" w:rsidP="00452274">
      <w:pPr>
        <w:ind w:left="709" w:right="901"/>
        <w:jc w:val="both"/>
        <w:rPr>
          <w:rFonts w:ascii="Bookman Old Style" w:hAnsi="Bookman Old Style"/>
          <w:i/>
          <w:color w:val="000000" w:themeColor="text1"/>
          <w:shd w:val="clear" w:color="auto" w:fill="FFFFFF"/>
        </w:rPr>
      </w:pPr>
      <w:r w:rsidRPr="00DE0860">
        <w:rPr>
          <w:rFonts w:ascii="Bookman Old Style" w:hAnsi="Bookman Old Style"/>
          <w:i/>
          <w:color w:val="000000" w:themeColor="text1"/>
          <w:shd w:val="clear" w:color="auto" w:fill="FFFFFF"/>
        </w:rPr>
        <w:t xml:space="preserve">“La tenencia de un animal doméstico en el lugar de residencia es una decisión personal y familiar que obedece a diferentes necesidades y proyectos de vida, y que por lo tanto en principio debe ser respetada y protegida por el Estado.  Desde sus inicios esta Corporación ha sostenido que </w:t>
      </w:r>
      <w:r w:rsidRPr="00661360">
        <w:rPr>
          <w:rFonts w:ascii="Bookman Old Style" w:hAnsi="Bookman Old Style"/>
          <w:i/>
          <w:color w:val="000000" w:themeColor="text1"/>
          <w:shd w:val="clear" w:color="auto" w:fill="FFFFFF"/>
        </w:rPr>
        <w:t xml:space="preserve">las </w:t>
      </w:r>
      <w:r w:rsidRPr="00AB1960">
        <w:rPr>
          <w:rFonts w:ascii="Bookman Old Style" w:hAnsi="Bookman Old Style"/>
          <w:i/>
          <w:color w:val="000000" w:themeColor="text1"/>
        </w:rPr>
        <w:t>personas</w:t>
      </w:r>
      <w:r w:rsidRPr="00661360">
        <w:rPr>
          <w:rFonts w:ascii="Bookman Old Style" w:hAnsi="Bookman Old Style"/>
          <w:i/>
          <w:color w:val="000000" w:themeColor="text1"/>
          <w:shd w:val="clear" w:color="auto" w:fill="FFFFFF"/>
        </w:rPr>
        <w:t xml:space="preserve"> cuentan con el derecho a tener animales domésticos, en tanto se trata del ejercicio de varios derechos fundamentales entre los que se han mencionado el libre desarrollo de la personalidad y la intimidad personal y familiar. Con relación al primero, la jurisprudencia constitucional ha destacado que es un derecho de status activo que “exige el despliegue de las capacidades individuales, sin restricciones ajenas no autorizadas por el ordenamiento jurídico. Se configura una vulneración de este derecho cuando a la persona se le impide, de forma arbitraria, alcanzar o perseguir aspiraciones legítimas de vida o valorar y escoger libremente las circunstancias que dan sentido a su existencia”. En relación con el segundo, la intimidad personal y familiar implica el derecho a no ser molestado a fin de resguardar un espacio de privacidad personal y familiar, libre de cualquier de intromisión de otros, sin el consentimiento de su titular”.</w:t>
      </w:r>
    </w:p>
    <w:p w14:paraId="2BBE490A" w14:textId="77777777" w:rsidR="00452274" w:rsidRDefault="00452274" w:rsidP="00584EFC">
      <w:pPr>
        <w:tabs>
          <w:tab w:val="left" w:pos="5060"/>
        </w:tabs>
        <w:jc w:val="both"/>
        <w:rPr>
          <w:rFonts w:ascii="Bookman Old Style" w:hAnsi="Bookman Old Style"/>
          <w:bCs/>
        </w:rPr>
      </w:pPr>
    </w:p>
    <w:p w14:paraId="0ABB5408" w14:textId="6D8FC13C" w:rsidR="00584EFC" w:rsidRDefault="00584EFC" w:rsidP="00584EFC">
      <w:pPr>
        <w:tabs>
          <w:tab w:val="left" w:pos="5060"/>
        </w:tabs>
        <w:jc w:val="both"/>
        <w:rPr>
          <w:rFonts w:ascii="Bookman Old Style" w:hAnsi="Bookman Old Style" w:cs="Arial"/>
          <w:color w:val="000000"/>
          <w:lang w:val="es-ES_tradnl"/>
        </w:rPr>
      </w:pPr>
      <w:r>
        <w:rPr>
          <w:rFonts w:ascii="Bookman Old Style" w:hAnsi="Bookman Old Style"/>
          <w:bCs/>
        </w:rPr>
        <w:t xml:space="preserve">En la Sentencia </w:t>
      </w:r>
      <w:r w:rsidRPr="001D7596">
        <w:rPr>
          <w:rFonts w:ascii="Bookman Old Style" w:hAnsi="Bookman Old Style" w:cs="Arial"/>
          <w:b/>
          <w:color w:val="000000"/>
          <w:lang w:val="es-ES_tradnl"/>
        </w:rPr>
        <w:t>T- 622 del 2016</w:t>
      </w:r>
      <w:r>
        <w:rPr>
          <w:rStyle w:val="Refdenotaalpie"/>
          <w:rFonts w:ascii="Bookman Old Style" w:hAnsi="Bookman Old Style" w:cs="Arial"/>
          <w:b/>
          <w:color w:val="000000"/>
          <w:lang w:val="es-ES_tradnl"/>
        </w:rPr>
        <w:footnoteReference w:id="5"/>
      </w:r>
      <w:r>
        <w:rPr>
          <w:rFonts w:ascii="Bookman Old Style" w:hAnsi="Bookman Old Style" w:cs="Arial"/>
          <w:b/>
          <w:color w:val="000000"/>
          <w:lang w:val="es-ES_tradnl"/>
        </w:rPr>
        <w:t xml:space="preserve"> </w:t>
      </w:r>
      <w:r>
        <w:rPr>
          <w:rFonts w:ascii="Bookman Old Style" w:hAnsi="Bookman Old Style" w:cs="Arial"/>
          <w:color w:val="000000"/>
          <w:lang w:val="es-ES_tradnl"/>
        </w:rPr>
        <w:t xml:space="preserve">la Corte resaltó la necesidad de comprender la relación del ser humano con la naturaleza no solo desde una perspectiva antropocéntrica sino desde una perspectiva </w:t>
      </w:r>
      <w:proofErr w:type="spellStart"/>
      <w:r>
        <w:rPr>
          <w:rFonts w:ascii="Bookman Old Style" w:hAnsi="Bookman Old Style" w:cs="Arial"/>
          <w:color w:val="000000"/>
          <w:lang w:val="es-ES_tradnl"/>
        </w:rPr>
        <w:t>ecocéntrica</w:t>
      </w:r>
      <w:proofErr w:type="spellEnd"/>
      <w:r>
        <w:rPr>
          <w:rFonts w:ascii="Bookman Old Style" w:hAnsi="Bookman Old Style" w:cs="Arial"/>
          <w:color w:val="000000"/>
          <w:lang w:val="es-ES_tradnl"/>
        </w:rPr>
        <w:t xml:space="preserve">. En virtud de esa comprensión, </w:t>
      </w:r>
      <w:r w:rsidR="001E250D">
        <w:rPr>
          <w:rFonts w:ascii="Bookman Old Style" w:hAnsi="Bookman Old Style" w:cs="Arial"/>
          <w:color w:val="000000"/>
          <w:lang w:val="es-ES_tradnl"/>
        </w:rPr>
        <w:t xml:space="preserve">el Alto Tribunal Constitucional concluyó que </w:t>
      </w:r>
      <w:r>
        <w:rPr>
          <w:rFonts w:ascii="Bookman Old Style" w:hAnsi="Bookman Old Style" w:cs="Arial"/>
          <w:color w:val="000000"/>
          <w:lang w:val="es-ES_tradnl"/>
        </w:rPr>
        <w:lastRenderedPageBreak/>
        <w:t xml:space="preserve">procede el reconocimiento de la naturaleza como sujeto de derechos. Al respecto estableció </w:t>
      </w:r>
      <w:r w:rsidR="001E250D">
        <w:rPr>
          <w:rFonts w:ascii="Bookman Old Style" w:hAnsi="Bookman Old Style" w:cs="Arial"/>
          <w:color w:val="000000"/>
          <w:lang w:val="es-ES_tradnl"/>
        </w:rPr>
        <w:t>la Corte</w:t>
      </w:r>
      <w:r>
        <w:rPr>
          <w:rFonts w:ascii="Bookman Old Style" w:hAnsi="Bookman Old Style" w:cs="Arial"/>
          <w:color w:val="000000"/>
          <w:lang w:val="es-ES_tradnl"/>
        </w:rPr>
        <w:t>:</w:t>
      </w:r>
    </w:p>
    <w:p w14:paraId="4F936968" w14:textId="77777777" w:rsidR="00584EFC" w:rsidRDefault="00584EFC" w:rsidP="00584EFC">
      <w:pPr>
        <w:tabs>
          <w:tab w:val="left" w:pos="5060"/>
        </w:tabs>
        <w:jc w:val="both"/>
        <w:rPr>
          <w:rFonts w:ascii="Bookman Old Style" w:hAnsi="Bookman Old Style"/>
          <w:bCs/>
        </w:rPr>
      </w:pPr>
    </w:p>
    <w:p w14:paraId="653FA4F4" w14:textId="77777777" w:rsidR="00584EFC" w:rsidRDefault="00584EFC" w:rsidP="00584EFC">
      <w:pPr>
        <w:ind w:left="851" w:right="900"/>
        <w:jc w:val="both"/>
        <w:rPr>
          <w:rFonts w:ascii="Bookman Old Style" w:hAnsi="Bookman Old Style" w:cs="Arial"/>
          <w:color w:val="000000"/>
          <w:lang w:val="es-ES_tradnl"/>
        </w:rPr>
      </w:pPr>
      <w:r>
        <w:rPr>
          <w:rFonts w:ascii="Bookman Old Style" w:hAnsi="Bookman Old Style" w:cs="Arial"/>
          <w:i/>
          <w:color w:val="000000"/>
          <w:lang w:val="es-ES_tradnl"/>
        </w:rPr>
        <w:t xml:space="preserve">“ (…) </w:t>
      </w:r>
      <w:r w:rsidRPr="00A12C8B">
        <w:rPr>
          <w:rFonts w:ascii="Bookman Old Style" w:hAnsi="Bookman Old Style" w:cs="Arial"/>
          <w:i/>
          <w:color w:val="000000"/>
          <w:lang w:val="es-ES_tradnl"/>
        </w:rPr>
        <w:t>es posible establecer al menos tres aproximaciones teóricas que explican el interés superior de la naturaleza en el ordenamiento jurídico colombiano y la protección especial que se le otorga: (i) en primer lugar, se parte de</w:t>
      </w:r>
      <w:r>
        <w:rPr>
          <w:rFonts w:ascii="Bookman Old Style" w:hAnsi="Bookman Old Style" w:cs="Arial"/>
          <w:i/>
          <w:color w:val="000000"/>
          <w:lang w:val="es-ES_tradnl"/>
        </w:rPr>
        <w:t xml:space="preserve"> una visión antropocéntrica </w:t>
      </w:r>
      <w:r w:rsidRPr="00A12C8B">
        <w:rPr>
          <w:rFonts w:ascii="Bookman Old Style" w:hAnsi="Bookman Old Style" w:cs="Arial"/>
          <w:i/>
          <w:color w:val="000000"/>
          <w:lang w:val="es-ES_tradnl"/>
        </w:rPr>
        <w:t xml:space="preserve">que concibe al ser humano presente como única razón de ser del sistema legal y a los recursos naturales como simples objetos al servicio del primero, (ii) un segundo punto de vista </w:t>
      </w:r>
      <w:proofErr w:type="spellStart"/>
      <w:r w:rsidRPr="00A12C8B">
        <w:rPr>
          <w:rFonts w:ascii="Bookman Old Style" w:hAnsi="Bookman Old Style" w:cs="Arial"/>
          <w:i/>
          <w:color w:val="000000"/>
          <w:lang w:val="es-ES_tradnl"/>
        </w:rPr>
        <w:t>biocéntrico</w:t>
      </w:r>
      <w:proofErr w:type="spellEnd"/>
      <w:r w:rsidRPr="00A12C8B">
        <w:rPr>
          <w:rFonts w:ascii="Bookman Old Style" w:hAnsi="Bookman Old Style" w:cs="Arial"/>
          <w:i/>
          <w:color w:val="000000"/>
          <w:lang w:val="es-ES_tradnl"/>
        </w:rPr>
        <w:t xml:space="preserve"> reivindica concepciones más globales y solidarias de la responsabilidad humana, que abogan -en igual medida- por los deberes del hombre con la naturaleza y las </w:t>
      </w:r>
      <w:r w:rsidRPr="00272016">
        <w:rPr>
          <w:rFonts w:ascii="Bookman Old Style" w:hAnsi="Bookman Old Style" w:cs="Arial"/>
          <w:i/>
          <w:color w:val="000000"/>
          <w:lang w:val="es-ES_tradnl"/>
        </w:rPr>
        <w:t xml:space="preserve">generaciones venideras; (iii) finalmente, se han formulado posturas </w:t>
      </w:r>
      <w:proofErr w:type="spellStart"/>
      <w:r w:rsidRPr="00272016">
        <w:rPr>
          <w:rFonts w:ascii="Bookman Old Style" w:hAnsi="Bookman Old Style" w:cs="Arial"/>
          <w:i/>
          <w:color w:val="000000"/>
          <w:lang w:val="es-ES_tradnl"/>
        </w:rPr>
        <w:t>ecocéntricas</w:t>
      </w:r>
      <w:proofErr w:type="spellEnd"/>
      <w:r w:rsidRPr="00272016">
        <w:rPr>
          <w:rFonts w:ascii="Bookman Old Style" w:hAnsi="Bookman Old Style" w:cs="Arial"/>
          <w:i/>
          <w:color w:val="000000"/>
          <w:lang w:val="es-ES_tradnl"/>
        </w:rPr>
        <w:t xml:space="preserve"> que conciben a la naturaleza como un auténtico sujeto de derechos y que respaldan cosmovisiones plurales y alternativas a los planteam</w:t>
      </w:r>
      <w:r>
        <w:rPr>
          <w:rFonts w:ascii="Bookman Old Style" w:hAnsi="Bookman Old Style" w:cs="Arial"/>
          <w:i/>
          <w:color w:val="000000"/>
          <w:lang w:val="es-ES_tradnl"/>
        </w:rPr>
        <w:t>ientos recientemente expuestos.</w:t>
      </w:r>
    </w:p>
    <w:p w14:paraId="55A80D3D" w14:textId="77777777" w:rsidR="00584EFC" w:rsidRDefault="00584EFC" w:rsidP="00584EFC">
      <w:pPr>
        <w:ind w:left="851" w:right="900"/>
        <w:jc w:val="both"/>
        <w:rPr>
          <w:rFonts w:ascii="Bookman Old Style" w:hAnsi="Bookman Old Style" w:cs="Arial"/>
          <w:i/>
          <w:color w:val="000000"/>
          <w:lang w:val="es-ES_tradnl"/>
        </w:rPr>
      </w:pPr>
    </w:p>
    <w:p w14:paraId="2B10CCE1" w14:textId="77777777" w:rsidR="00584EFC" w:rsidRDefault="00584EFC" w:rsidP="00584EFC">
      <w:pPr>
        <w:ind w:left="851" w:right="900"/>
        <w:jc w:val="both"/>
        <w:rPr>
          <w:rFonts w:ascii="Bookman Old Style" w:hAnsi="Bookman Old Style" w:cs="Arial"/>
          <w:i/>
          <w:color w:val="000000"/>
          <w:lang w:val="es-ES_tradnl"/>
        </w:rPr>
      </w:pPr>
      <w:r>
        <w:rPr>
          <w:rFonts w:ascii="Bookman Old Style" w:hAnsi="Bookman Old Style" w:cs="Arial"/>
          <w:i/>
          <w:color w:val="000000"/>
          <w:lang w:val="es-ES_tradnl"/>
        </w:rPr>
        <w:t>(…)</w:t>
      </w:r>
    </w:p>
    <w:p w14:paraId="3E90A6E9" w14:textId="77777777" w:rsidR="00584EFC" w:rsidRPr="00272016" w:rsidRDefault="00584EFC" w:rsidP="00584EFC">
      <w:pPr>
        <w:ind w:left="851" w:right="900"/>
        <w:jc w:val="both"/>
        <w:rPr>
          <w:rFonts w:ascii="Bookman Old Style" w:hAnsi="Bookman Old Style" w:cs="Arial"/>
          <w:i/>
          <w:color w:val="000000"/>
          <w:lang w:val="es-ES_tradnl"/>
        </w:rPr>
      </w:pPr>
    </w:p>
    <w:p w14:paraId="4E6003F2" w14:textId="77777777" w:rsidR="00584EFC" w:rsidRPr="00272016" w:rsidRDefault="00584EFC" w:rsidP="00584EFC">
      <w:pPr>
        <w:ind w:left="851" w:right="900"/>
        <w:jc w:val="both"/>
        <w:rPr>
          <w:rFonts w:ascii="Bookman Old Style" w:hAnsi="Bookman Old Style" w:cs="Arial"/>
          <w:i/>
          <w:color w:val="000000"/>
          <w:lang w:val="es-ES_tradnl"/>
        </w:rPr>
      </w:pPr>
      <w:r w:rsidRPr="00272016">
        <w:rPr>
          <w:rFonts w:ascii="Bookman Old Style" w:hAnsi="Bookman Old Style" w:cs="Arial"/>
          <w:i/>
          <w:color w:val="000000"/>
          <w:lang w:val="es-ES_tradnl"/>
        </w:rPr>
        <w:t xml:space="preserve">el enfoque </w:t>
      </w:r>
      <w:proofErr w:type="spellStart"/>
      <w:r w:rsidRPr="00272016">
        <w:rPr>
          <w:rFonts w:ascii="Bookman Old Style" w:hAnsi="Bookman Old Style" w:cs="Arial"/>
          <w:i/>
          <w:color w:val="000000"/>
          <w:lang w:val="es-ES_tradnl"/>
        </w:rPr>
        <w:t>ecocéntrico</w:t>
      </w:r>
      <w:proofErr w:type="spellEnd"/>
      <w:r w:rsidRPr="00272016">
        <w:rPr>
          <w:rFonts w:ascii="Bookman Old Style" w:hAnsi="Bookman Old Style" w:cs="Arial"/>
          <w:i/>
          <w:color w:val="000000"/>
          <w:lang w:val="es-ES_tradnl"/>
        </w:rPr>
        <w:t xml:space="preserve"> parte de una premisa básica según la cual la tierra no pertenece al hombre y, por el contrario, asume que el hombre es quien pertenece a la tierra, como cualquier otra especie. De acuerdo con esta interpretación, la especie humana es solo un evento más dentro de una larga cadena evolutiva que ha perdurado por miles de millones de años y por tanto de ninguna manera es la dueña de las demás especies, de la biodiversidad ni de los recursos naturales como tampoco del destino del planeta. En consecuencia, esta teoría concibe a la naturaleza como un auténtico sujeto de derechos que deben ser reconocidos por los Estados y ejercidos bajo la tutela de sus representantes legales, verbigracia, por las comunidades que la habitan o que tienen una especial relación con ella</w:t>
      </w:r>
      <w:r>
        <w:rPr>
          <w:rFonts w:ascii="Bookman Old Style" w:hAnsi="Bookman Old Style" w:cs="Arial"/>
          <w:i/>
          <w:color w:val="000000"/>
          <w:lang w:val="es-ES_tradnl"/>
        </w:rPr>
        <w:t>.”</w:t>
      </w:r>
    </w:p>
    <w:p w14:paraId="548449CF" w14:textId="77777777" w:rsidR="00584EFC" w:rsidRPr="00A12C8B" w:rsidRDefault="00584EFC" w:rsidP="00584EFC">
      <w:pPr>
        <w:ind w:left="284"/>
        <w:jc w:val="both"/>
        <w:rPr>
          <w:rFonts w:ascii="Bookman Old Style" w:hAnsi="Bookman Old Style" w:cs="Arial"/>
          <w:i/>
          <w:color w:val="000000"/>
          <w:lang w:val="es-ES_tradnl"/>
        </w:rPr>
      </w:pPr>
    </w:p>
    <w:p w14:paraId="72105D71" w14:textId="77777777" w:rsidR="00584EFC" w:rsidRPr="00A12C8B" w:rsidRDefault="00584EFC" w:rsidP="00584EFC">
      <w:pPr>
        <w:ind w:left="851" w:right="900"/>
        <w:jc w:val="both"/>
        <w:rPr>
          <w:rFonts w:ascii="Bookman Old Style" w:hAnsi="Bookman Old Style" w:cs="Arial"/>
          <w:i/>
          <w:color w:val="000000"/>
          <w:lang w:val="es-ES_tradnl"/>
        </w:rPr>
      </w:pPr>
      <w:r>
        <w:rPr>
          <w:rFonts w:ascii="Bookman Old Style" w:hAnsi="Bookman Old Style" w:cs="Arial"/>
          <w:i/>
          <w:color w:val="000000"/>
          <w:lang w:val="es-ES_tradnl"/>
        </w:rPr>
        <w:t>“</w:t>
      </w:r>
      <w:r w:rsidRPr="00A12C8B">
        <w:rPr>
          <w:rFonts w:ascii="Bookman Old Style" w:hAnsi="Bookman Old Style" w:cs="Arial"/>
          <w:i/>
          <w:color w:val="000000"/>
          <w:lang w:val="es-ES_tradnl"/>
        </w:rPr>
        <w:t xml:space="preserve">Este enfoque en particular, al igual que los anteriores, encuentra pleno fundamento en la Constitución Política de 1991, en particular, en la fórmula del ESD (artículo 1º superior) en tanto define a Colombia como una República democrática, </w:t>
      </w:r>
      <w:r w:rsidRPr="00A12C8B">
        <w:rPr>
          <w:rFonts w:ascii="Bookman Old Style" w:hAnsi="Bookman Old Style" w:cs="Arial"/>
          <w:i/>
          <w:color w:val="000000"/>
          <w:lang w:val="es-ES_tradnl"/>
        </w:rPr>
        <w:lastRenderedPageBreak/>
        <w:t xml:space="preserve">participativa y pluralista, y, por supuesto, en el mandato constitucional de reconocer y proteger la diversidad étnica y cultural de la nación (artículos 7º y 8º). Respecto de este último enfoque la Corte ha señalado en la reciente sentencia C-449 de 2015 que la perspectiva </w:t>
      </w:r>
      <w:proofErr w:type="spellStart"/>
      <w:r w:rsidRPr="00A12C8B">
        <w:rPr>
          <w:rFonts w:ascii="Bookman Old Style" w:hAnsi="Bookman Old Style" w:cs="Arial"/>
          <w:i/>
          <w:color w:val="000000"/>
          <w:lang w:val="es-ES_tradnl"/>
        </w:rPr>
        <w:t>ecocéntrica</w:t>
      </w:r>
      <w:proofErr w:type="spellEnd"/>
      <w:r w:rsidRPr="00A12C8B">
        <w:rPr>
          <w:rFonts w:ascii="Bookman Old Style" w:hAnsi="Bookman Old Style" w:cs="Arial"/>
          <w:i/>
          <w:color w:val="000000"/>
          <w:lang w:val="es-ES_tradnl"/>
        </w:rPr>
        <w:t xml:space="preserve"> puede constatarse en algunas decisiones de esta Corporación; por ejemplo, la sentencia C-595 de 2010 anota que la Constitución muestra igualmente la relevancia que toma el medio ambiente como bien a proteger por sí mismo y su relación estrecha con los seres que habitan la tierra. En igual sentido, la sentencia C-632 de 2011 expuso que:</w:t>
      </w:r>
    </w:p>
    <w:p w14:paraId="78DDB0AF" w14:textId="77777777" w:rsidR="00584EFC" w:rsidRPr="00A12C8B" w:rsidRDefault="00584EFC" w:rsidP="00584EFC">
      <w:pPr>
        <w:ind w:left="284"/>
        <w:jc w:val="both"/>
        <w:rPr>
          <w:rFonts w:ascii="Bookman Old Style" w:hAnsi="Bookman Old Style" w:cs="Arial"/>
          <w:i/>
          <w:color w:val="000000"/>
          <w:lang w:val="es-ES_tradnl"/>
        </w:rPr>
      </w:pPr>
    </w:p>
    <w:p w14:paraId="6BD0147F" w14:textId="77777777" w:rsidR="00584EFC" w:rsidRPr="00272016" w:rsidRDefault="00584EFC" w:rsidP="00584EFC">
      <w:pPr>
        <w:ind w:left="851" w:right="900"/>
        <w:jc w:val="both"/>
        <w:rPr>
          <w:rFonts w:ascii="Bookman Old Style" w:hAnsi="Bookman Old Style" w:cs="Arial"/>
          <w:i/>
          <w:color w:val="000000"/>
          <w:lang w:val="es-ES_tradnl"/>
        </w:rPr>
      </w:pPr>
      <w:r w:rsidRPr="00A12C8B">
        <w:rPr>
          <w:rFonts w:ascii="Bookman Old Style" w:hAnsi="Bookman Old Style" w:cs="Arial"/>
          <w:i/>
          <w:color w:val="000000"/>
          <w:lang w:val="es-ES_tradnl"/>
        </w:rPr>
        <w:t>“</w:t>
      </w:r>
      <w:r w:rsidRPr="00272016">
        <w:rPr>
          <w:rFonts w:ascii="Bookman Old Style" w:hAnsi="Bookman Old Style" w:cs="Arial"/>
          <w:i/>
          <w:color w:val="000000"/>
          <w:lang w:val="es-ES_tradnl"/>
        </w:rPr>
        <w:t xml:space="preserve">en la actualidad, la naturaleza no se concibe únicamente como el ambiente y entorno de los seres humanos, sino también como un sujeto con derechos propios, que, como tal, deben ser protegidos y garantizados. </w:t>
      </w:r>
    </w:p>
    <w:p w14:paraId="28AF2DC5" w14:textId="77777777" w:rsidR="00584EFC" w:rsidRPr="00272016" w:rsidRDefault="00584EFC" w:rsidP="00584EFC">
      <w:pPr>
        <w:jc w:val="both"/>
        <w:rPr>
          <w:rFonts w:ascii="Bookman Old Style" w:hAnsi="Bookman Old Style" w:cs="Arial"/>
          <w:i/>
          <w:color w:val="000000"/>
          <w:lang w:val="es-ES_tradnl"/>
        </w:rPr>
      </w:pPr>
    </w:p>
    <w:p w14:paraId="637BAC1E" w14:textId="77777777" w:rsidR="00584EFC" w:rsidRDefault="00584EFC" w:rsidP="00584EFC">
      <w:pPr>
        <w:ind w:left="851" w:right="900"/>
        <w:jc w:val="both"/>
        <w:rPr>
          <w:rFonts w:ascii="Bookman Old Style" w:hAnsi="Bookman Old Style" w:cs="Arial"/>
          <w:i/>
          <w:color w:val="000000"/>
          <w:lang w:val="es-ES_tradnl"/>
        </w:rPr>
      </w:pPr>
      <w:r w:rsidRPr="00272016">
        <w:rPr>
          <w:rFonts w:ascii="Bookman Old Style" w:hAnsi="Bookman Old Style" w:cs="Arial"/>
          <w:i/>
          <w:color w:val="000000"/>
          <w:lang w:val="es-ES_tradnl"/>
        </w:rPr>
        <w:t xml:space="preserve">“En este orden de ideas, el desafío más grande que tiene el constitucionalismo contemporáneo en materia ambiental, consiste en lograr la salvaguarda y protección efectiva de la naturaleza, las culturas y formas de vida asociadas a ella y la biodiversidad, no por la simple utilidad material, genética o productiva que estos puedan representar para el ser humano, sino porque al tratarse de una entidad viviente compuesta por otras múltiples formas de vida y representaciones culturales, son sujetos de derechos individualizables, lo que los convierte en un nuevo imperativo de protección integral y respeto por parte de los Estados y las sociedades. En síntesis, solo a partir de una actitud de profundo respeto y humildad con la naturaleza, sus integrantes y su cultura es posible entrar a relacionarse con ellos en términos justos y equitativos, dejando de lado todo concepto que se limite a lo simplemente utilitario, económico o </w:t>
      </w:r>
      <w:proofErr w:type="spellStart"/>
      <w:r w:rsidRPr="00272016">
        <w:rPr>
          <w:rFonts w:ascii="Bookman Old Style" w:hAnsi="Bookman Old Style" w:cs="Arial"/>
          <w:i/>
          <w:color w:val="000000"/>
          <w:lang w:val="es-ES_tradnl"/>
        </w:rPr>
        <w:t>eficientista</w:t>
      </w:r>
      <w:proofErr w:type="spellEnd"/>
      <w:r>
        <w:rPr>
          <w:rFonts w:ascii="Bookman Old Style" w:hAnsi="Bookman Old Style" w:cs="Arial"/>
          <w:i/>
          <w:color w:val="000000"/>
          <w:lang w:val="es-ES_tradnl"/>
        </w:rPr>
        <w:t>.</w:t>
      </w:r>
    </w:p>
    <w:p w14:paraId="1A86D4AA" w14:textId="77777777" w:rsidR="00584EFC" w:rsidRPr="00272016" w:rsidRDefault="00584EFC" w:rsidP="00584EFC">
      <w:pPr>
        <w:ind w:left="851" w:right="900"/>
        <w:jc w:val="both"/>
        <w:rPr>
          <w:rFonts w:ascii="Bookman Old Style" w:hAnsi="Bookman Old Style" w:cs="Arial"/>
          <w:color w:val="000000"/>
          <w:lang w:val="es-ES_tradnl"/>
        </w:rPr>
      </w:pPr>
    </w:p>
    <w:p w14:paraId="41994876" w14:textId="77777777" w:rsidR="00584EFC" w:rsidRPr="00272016" w:rsidRDefault="00584EFC" w:rsidP="00584EFC">
      <w:pPr>
        <w:ind w:left="284"/>
        <w:jc w:val="both"/>
        <w:rPr>
          <w:rFonts w:ascii="Bookman Old Style" w:hAnsi="Bookman Old Style" w:cs="Arial"/>
          <w:i/>
          <w:color w:val="000000"/>
          <w:lang w:val="es-ES_tradnl"/>
        </w:rPr>
      </w:pPr>
    </w:p>
    <w:p w14:paraId="307DB461" w14:textId="77777777" w:rsidR="00584EFC" w:rsidRPr="00272016" w:rsidRDefault="00584EFC" w:rsidP="00584EFC">
      <w:pPr>
        <w:ind w:left="851" w:right="900"/>
        <w:jc w:val="both"/>
        <w:rPr>
          <w:rFonts w:ascii="Bookman Old Style" w:hAnsi="Bookman Old Style"/>
          <w:color w:val="000000" w:themeColor="text1"/>
          <w:shd w:val="clear" w:color="auto" w:fill="FFFFFF"/>
        </w:rPr>
      </w:pPr>
      <w:r w:rsidRPr="00272016">
        <w:rPr>
          <w:rFonts w:ascii="Bookman Old Style" w:hAnsi="Bookman Old Style" w:cs="Arial"/>
          <w:i/>
          <w:color w:val="000000"/>
          <w:lang w:val="es-ES_tradnl"/>
        </w:rPr>
        <w:t xml:space="preserve">“De lo expuesto anteriormente se derivan una serie de obligaciones de protección y garantía del medio ambiente a cargo del Estado quien es el primer responsable por su amparo, mantenimiento y conservación, que debe materializar a través de políticas públicas ambientales responsables </w:t>
      </w:r>
      <w:r w:rsidRPr="00272016">
        <w:rPr>
          <w:rFonts w:ascii="Bookman Old Style" w:hAnsi="Bookman Old Style" w:cs="Arial"/>
          <w:i/>
          <w:color w:val="000000"/>
          <w:lang w:val="es-ES_tradnl"/>
        </w:rPr>
        <w:lastRenderedPageBreak/>
        <w:t>(gobernanza sostenible), la expedición de documentos CONPES, de legislación en la materia y de Planes Nacionales de Desarrollo, entre otros; por supuesto, sin perjuicio del deber de protección y cuidado que también le asiste a la sociedad civil y a las propias comunidades de cuidar los recursos naturales y la biodiversidad.</w:t>
      </w:r>
      <w:r>
        <w:rPr>
          <w:rFonts w:ascii="Bookman Old Style" w:hAnsi="Bookman Old Style" w:cs="Arial"/>
          <w:i/>
          <w:color w:val="000000"/>
          <w:lang w:val="es-ES_tradnl"/>
        </w:rPr>
        <w:t xml:space="preserve">” </w:t>
      </w:r>
    </w:p>
    <w:p w14:paraId="617DBB16" w14:textId="77777777" w:rsidR="00584EFC" w:rsidRDefault="00584EFC" w:rsidP="00584EFC">
      <w:pPr>
        <w:jc w:val="both"/>
        <w:rPr>
          <w:rFonts w:ascii="Bookman Old Style" w:hAnsi="Bookman Old Style"/>
          <w:color w:val="000000" w:themeColor="text1"/>
          <w:shd w:val="clear" w:color="auto" w:fill="FFFFFF"/>
        </w:rPr>
      </w:pPr>
    </w:p>
    <w:p w14:paraId="2F7F30A2" w14:textId="77777777" w:rsidR="00584EFC" w:rsidRDefault="00584EFC" w:rsidP="00584EFC">
      <w:pPr>
        <w:jc w:val="both"/>
        <w:rPr>
          <w:rFonts w:ascii="Bookman Old Style" w:hAnsi="Bookman Old Style"/>
          <w:color w:val="000000" w:themeColor="text1"/>
          <w:shd w:val="clear" w:color="auto" w:fill="FFFFFF"/>
        </w:rPr>
      </w:pPr>
      <w:r>
        <w:rPr>
          <w:rFonts w:ascii="Bookman Old Style" w:hAnsi="Bookman Old Style"/>
          <w:color w:val="000000" w:themeColor="text1"/>
          <w:shd w:val="clear" w:color="auto" w:fill="FFFFFF"/>
        </w:rPr>
        <w:t xml:space="preserve">En el mismo año, </w:t>
      </w:r>
      <w:r w:rsidRPr="00DE0860">
        <w:rPr>
          <w:rFonts w:ascii="Bookman Old Style" w:hAnsi="Bookman Old Style"/>
          <w:color w:val="000000" w:themeColor="text1"/>
          <w:shd w:val="clear" w:color="auto" w:fill="FFFFFF"/>
        </w:rPr>
        <w:t xml:space="preserve">la Sentencia </w:t>
      </w:r>
      <w:r w:rsidRPr="00DE0860">
        <w:rPr>
          <w:rFonts w:ascii="Bookman Old Style" w:hAnsi="Bookman Old Style"/>
          <w:b/>
          <w:color w:val="000000" w:themeColor="text1"/>
          <w:shd w:val="clear" w:color="auto" w:fill="FFFFFF"/>
        </w:rPr>
        <w:t>T-146 de 2016</w:t>
      </w:r>
      <w:r>
        <w:rPr>
          <w:rStyle w:val="Refdenotaalpie"/>
          <w:rFonts w:ascii="Bookman Old Style" w:hAnsi="Bookman Old Style"/>
          <w:b/>
          <w:color w:val="000000" w:themeColor="text1"/>
          <w:shd w:val="clear" w:color="auto" w:fill="FFFFFF"/>
        </w:rPr>
        <w:footnoteReference w:id="6"/>
      </w:r>
      <w:r w:rsidRPr="00DE0860">
        <w:rPr>
          <w:rFonts w:ascii="Bookman Old Style" w:hAnsi="Bookman Old Style"/>
          <w:b/>
          <w:color w:val="000000" w:themeColor="text1"/>
          <w:shd w:val="clear" w:color="auto" w:fill="FFFFFF"/>
        </w:rPr>
        <w:t xml:space="preserve"> </w:t>
      </w:r>
      <w:r w:rsidRPr="00DE0860">
        <w:rPr>
          <w:rFonts w:ascii="Bookman Old Style" w:hAnsi="Bookman Old Style"/>
          <w:color w:val="000000" w:themeColor="text1"/>
          <w:shd w:val="clear" w:color="auto" w:fill="FFFFFF"/>
        </w:rPr>
        <w:t>insistió en las apuestas centrales de la constitución ecológica y reiteró la relaci</w:t>
      </w:r>
      <w:r>
        <w:rPr>
          <w:rFonts w:ascii="Bookman Old Style" w:hAnsi="Bookman Old Style"/>
          <w:color w:val="000000" w:themeColor="text1"/>
          <w:shd w:val="clear" w:color="auto" w:fill="FFFFFF"/>
        </w:rPr>
        <w:t>ón entre ambiente y animales</w:t>
      </w:r>
      <w:r w:rsidRPr="00DE0860">
        <w:rPr>
          <w:rFonts w:ascii="Bookman Old Style" w:hAnsi="Bookman Old Style"/>
          <w:color w:val="000000" w:themeColor="text1"/>
          <w:shd w:val="clear" w:color="auto" w:fill="FFFFFF"/>
        </w:rPr>
        <w:t xml:space="preserve"> </w:t>
      </w:r>
      <w:r>
        <w:rPr>
          <w:rFonts w:ascii="Bookman Old Style" w:hAnsi="Bookman Old Style"/>
          <w:color w:val="000000" w:themeColor="text1"/>
          <w:shd w:val="clear" w:color="auto" w:fill="FFFFFF"/>
        </w:rPr>
        <w:t>y dignidad humana</w:t>
      </w:r>
      <w:r w:rsidRPr="00DE0860">
        <w:rPr>
          <w:rFonts w:ascii="Bookman Old Style" w:hAnsi="Bookman Old Style"/>
          <w:color w:val="000000" w:themeColor="text1"/>
          <w:shd w:val="clear" w:color="auto" w:fill="FFFFFF"/>
        </w:rPr>
        <w:t>.</w:t>
      </w:r>
    </w:p>
    <w:p w14:paraId="3D797112" w14:textId="77777777" w:rsidR="00584EFC" w:rsidRDefault="00584EFC" w:rsidP="00584EFC">
      <w:pPr>
        <w:jc w:val="both"/>
        <w:rPr>
          <w:rFonts w:ascii="Bookman Old Style" w:hAnsi="Bookman Old Style"/>
          <w:color w:val="000000" w:themeColor="text1"/>
          <w:shd w:val="clear" w:color="auto" w:fill="FFFFFF"/>
        </w:rPr>
      </w:pPr>
    </w:p>
    <w:p w14:paraId="76F39E8C" w14:textId="77777777" w:rsidR="00584EFC" w:rsidRPr="00F40386" w:rsidRDefault="00584EFC" w:rsidP="001E250D">
      <w:pPr>
        <w:ind w:left="709" w:right="900"/>
        <w:jc w:val="both"/>
        <w:rPr>
          <w:rFonts w:ascii="Bookman Old Style" w:hAnsi="Bookman Old Style"/>
          <w:i/>
          <w:color w:val="000000" w:themeColor="text1"/>
          <w:shd w:val="clear" w:color="auto" w:fill="FFFFFF"/>
        </w:rPr>
      </w:pPr>
      <w:r>
        <w:rPr>
          <w:rFonts w:ascii="Bookman Old Style" w:hAnsi="Bookman Old Style"/>
          <w:i/>
          <w:color w:val="000000" w:themeColor="text1"/>
          <w:shd w:val="clear" w:color="auto" w:fill="FFFFFF"/>
        </w:rPr>
        <w:t xml:space="preserve">“esta Constitución </w:t>
      </w:r>
      <w:r w:rsidRPr="00447691">
        <w:rPr>
          <w:rFonts w:ascii="Bookman Old Style" w:hAnsi="Bookman Old Style"/>
          <w:color w:val="000000" w:themeColor="text1"/>
          <w:shd w:val="clear" w:color="auto" w:fill="FFFFFF"/>
        </w:rPr>
        <w:t>[la constitución ecológica]</w:t>
      </w:r>
      <w:r>
        <w:rPr>
          <w:rFonts w:ascii="Bookman Old Style" w:hAnsi="Bookman Old Style"/>
          <w:i/>
          <w:color w:val="000000" w:themeColor="text1"/>
          <w:shd w:val="clear" w:color="auto" w:fill="FFFFFF"/>
        </w:rPr>
        <w:t xml:space="preserve"> tiene una triple dimen</w:t>
      </w:r>
      <w:r w:rsidRPr="00F40386">
        <w:rPr>
          <w:rFonts w:ascii="Bookman Old Style" w:hAnsi="Bookman Old Style"/>
          <w:i/>
          <w:color w:val="000000" w:themeColor="text1"/>
          <w:shd w:val="clear" w:color="auto" w:fill="FFFFFF"/>
        </w:rPr>
        <w:t>sión, de la cual se derivan las siguientes premisas: (i) la protección del medio ambiente es un principio que irradia todo el sistema jurídico, (ii) gozar de un ambiente sano es un derecho de todas las personas y (iii) para efectos de llegar a dicho status de protección se imponen obligaciones a cargo del Estado y de los particulares”.</w:t>
      </w:r>
    </w:p>
    <w:p w14:paraId="7B1646FC" w14:textId="77777777" w:rsidR="00584EFC" w:rsidRPr="00F40386" w:rsidRDefault="00584EFC" w:rsidP="00584EFC">
      <w:pPr>
        <w:pStyle w:val="Prrafodelista"/>
        <w:jc w:val="both"/>
        <w:rPr>
          <w:rFonts w:ascii="Bookman Old Style" w:hAnsi="Bookman Old Style"/>
          <w:i/>
          <w:color w:val="000000" w:themeColor="text1"/>
          <w:shd w:val="clear" w:color="auto" w:fill="FFFFFF"/>
        </w:rPr>
      </w:pPr>
      <w:r w:rsidRPr="00F40386">
        <w:rPr>
          <w:rFonts w:ascii="Bookman Old Style" w:hAnsi="Bookman Old Style"/>
          <w:i/>
          <w:color w:val="000000" w:themeColor="text1"/>
          <w:shd w:val="clear" w:color="auto" w:fill="FFFFFF"/>
        </w:rPr>
        <w:t>(…)</w:t>
      </w:r>
    </w:p>
    <w:p w14:paraId="20AE2191" w14:textId="10B6B40B" w:rsidR="00584EFC" w:rsidRDefault="00584EFC" w:rsidP="001E250D">
      <w:pPr>
        <w:ind w:left="709" w:right="900"/>
        <w:jc w:val="both"/>
        <w:rPr>
          <w:rFonts w:ascii="Bookman Old Style" w:hAnsi="Bookman Old Style"/>
          <w:i/>
          <w:color w:val="000000" w:themeColor="text1"/>
          <w:shd w:val="clear" w:color="auto" w:fill="FFFFFF"/>
        </w:rPr>
      </w:pPr>
      <w:r w:rsidRPr="00F40386">
        <w:rPr>
          <w:rFonts w:ascii="Bookman Old Style" w:hAnsi="Bookman Old Style"/>
          <w:i/>
          <w:color w:val="000000" w:themeColor="text1"/>
          <w:shd w:val="clear" w:color="auto" w:fill="FFFFFF"/>
        </w:rPr>
        <w:t xml:space="preserve">Además, la Sala recuerda que el concepto de dignidad del hombre, también se ve reflejado en su relación con el entorno, ello exige tener en cuenta que la fauna y la flora son elementos integrantes del universo donde vive y que, por esa condición, merecen especial cuidado y protección. Lo anterior, goza de especial trascendencia cuando se trata de animales, quienes –como se vio– son </w:t>
      </w:r>
      <w:r w:rsidR="00A853C3" w:rsidRPr="00F40386">
        <w:rPr>
          <w:rFonts w:ascii="Bookman Old Style" w:hAnsi="Bookman Old Style"/>
          <w:i/>
          <w:color w:val="000000" w:themeColor="text1"/>
          <w:shd w:val="clear" w:color="auto" w:fill="FFFFFF"/>
        </w:rPr>
        <w:t>actualmente</w:t>
      </w:r>
      <w:r w:rsidRPr="00F40386">
        <w:rPr>
          <w:rFonts w:ascii="Bookman Old Style" w:hAnsi="Bookman Old Style"/>
          <w:i/>
          <w:color w:val="000000" w:themeColor="text1"/>
          <w:shd w:val="clear" w:color="auto" w:fill="FFFFFF"/>
        </w:rPr>
        <w:t xml:space="preserve"> reconocidos como seres con capacidad para sentir, por lo que se debe privilegiar su estado</w:t>
      </w:r>
      <w:r>
        <w:rPr>
          <w:rFonts w:ascii="Bookman Old Style" w:hAnsi="Bookman Old Style"/>
          <w:i/>
          <w:color w:val="000000" w:themeColor="text1"/>
          <w:shd w:val="clear" w:color="auto" w:fill="FFFFFF"/>
        </w:rPr>
        <w:t xml:space="preserve"> de libertad, en el que pueden </w:t>
      </w:r>
      <w:r w:rsidRPr="00F40386">
        <w:rPr>
          <w:rFonts w:ascii="Bookman Old Style" w:hAnsi="Bookman Old Style"/>
          <w:i/>
          <w:color w:val="000000" w:themeColor="text1"/>
          <w:shd w:val="clear" w:color="auto" w:fill="FFFFFF"/>
        </w:rPr>
        <w:t>vivir salvajemente realizando las actividades propias de su naturaleza, entre ellas, convivir con otros animales de su misma especie”.</w:t>
      </w:r>
    </w:p>
    <w:p w14:paraId="534A806E" w14:textId="77777777" w:rsidR="00584EFC" w:rsidRDefault="00584EFC" w:rsidP="00584EFC">
      <w:pPr>
        <w:ind w:left="709"/>
        <w:jc w:val="both"/>
        <w:rPr>
          <w:rFonts w:ascii="Bookman Old Style" w:hAnsi="Bookman Old Style"/>
          <w:i/>
          <w:color w:val="000000" w:themeColor="text1"/>
          <w:shd w:val="clear" w:color="auto" w:fill="FFFFFF"/>
        </w:rPr>
      </w:pPr>
    </w:p>
    <w:p w14:paraId="6C2DE41C" w14:textId="00F95F3A" w:rsidR="00584EFC" w:rsidRPr="00F40386" w:rsidRDefault="00584EFC" w:rsidP="00584EFC">
      <w:pPr>
        <w:jc w:val="both"/>
        <w:rPr>
          <w:rFonts w:ascii="Bookman Old Style" w:hAnsi="Bookman Old Style"/>
          <w:color w:val="000000" w:themeColor="text1"/>
          <w:shd w:val="clear" w:color="auto" w:fill="FFFFFF"/>
        </w:rPr>
      </w:pPr>
      <w:r>
        <w:rPr>
          <w:rFonts w:ascii="Bookman Old Style" w:hAnsi="Bookman Old Style"/>
          <w:color w:val="000000" w:themeColor="text1"/>
          <w:shd w:val="clear" w:color="auto" w:fill="FFFFFF"/>
        </w:rPr>
        <w:t xml:space="preserve">También en </w:t>
      </w:r>
      <w:r w:rsidR="001E250D">
        <w:rPr>
          <w:rFonts w:ascii="Bookman Old Style" w:hAnsi="Bookman Old Style"/>
          <w:color w:val="000000" w:themeColor="text1"/>
          <w:shd w:val="clear" w:color="auto" w:fill="FFFFFF"/>
        </w:rPr>
        <w:t xml:space="preserve">el año </w:t>
      </w:r>
      <w:r>
        <w:rPr>
          <w:rFonts w:ascii="Bookman Old Style" w:hAnsi="Bookman Old Style"/>
          <w:color w:val="000000" w:themeColor="text1"/>
          <w:shd w:val="clear" w:color="auto" w:fill="FFFFFF"/>
        </w:rPr>
        <w:t>2016</w:t>
      </w:r>
      <w:r w:rsidR="001E250D">
        <w:rPr>
          <w:rFonts w:ascii="Bookman Old Style" w:hAnsi="Bookman Old Style"/>
          <w:color w:val="000000" w:themeColor="text1"/>
          <w:shd w:val="clear" w:color="auto" w:fill="FFFFFF"/>
        </w:rPr>
        <w:t>,</w:t>
      </w:r>
      <w:r>
        <w:rPr>
          <w:rFonts w:ascii="Bookman Old Style" w:hAnsi="Bookman Old Style"/>
          <w:color w:val="000000" w:themeColor="text1"/>
          <w:shd w:val="clear" w:color="auto" w:fill="FFFFFF"/>
        </w:rPr>
        <w:t xml:space="preserve"> la Corte Constitucional reconoció</w:t>
      </w:r>
      <w:r w:rsidR="001E250D">
        <w:rPr>
          <w:rFonts w:ascii="Bookman Old Style" w:hAnsi="Bookman Old Style"/>
          <w:color w:val="000000" w:themeColor="text1"/>
          <w:shd w:val="clear" w:color="auto" w:fill="FFFFFF"/>
        </w:rPr>
        <w:t>,</w:t>
      </w:r>
      <w:r>
        <w:rPr>
          <w:rFonts w:ascii="Bookman Old Style" w:hAnsi="Bookman Old Style"/>
          <w:color w:val="000000" w:themeColor="text1"/>
          <w:shd w:val="clear" w:color="auto" w:fill="FFFFFF"/>
        </w:rPr>
        <w:t xml:space="preserve"> </w:t>
      </w:r>
      <w:r w:rsidR="001E250D">
        <w:rPr>
          <w:rFonts w:ascii="Bookman Old Style" w:hAnsi="Bookman Old Style"/>
          <w:color w:val="000000" w:themeColor="text1"/>
          <w:shd w:val="clear" w:color="auto" w:fill="FFFFFF"/>
        </w:rPr>
        <w:t>a través de</w:t>
      </w:r>
      <w:r>
        <w:rPr>
          <w:rFonts w:ascii="Bookman Old Style" w:hAnsi="Bookman Old Style"/>
          <w:color w:val="000000" w:themeColor="text1"/>
          <w:shd w:val="clear" w:color="auto" w:fill="FFFFFF"/>
        </w:rPr>
        <w:t xml:space="preserve"> la Sentencia </w:t>
      </w:r>
      <w:r>
        <w:rPr>
          <w:rFonts w:ascii="Bookman Old Style" w:hAnsi="Bookman Old Style"/>
          <w:b/>
          <w:color w:val="000000" w:themeColor="text1"/>
          <w:shd w:val="clear" w:color="auto" w:fill="FFFFFF"/>
        </w:rPr>
        <w:t>C-467 de 2016</w:t>
      </w:r>
      <w:r>
        <w:rPr>
          <w:rStyle w:val="Refdenotaalpie"/>
          <w:rFonts w:ascii="Bookman Old Style" w:hAnsi="Bookman Old Style"/>
          <w:b/>
          <w:color w:val="000000" w:themeColor="text1"/>
          <w:shd w:val="clear" w:color="auto" w:fill="FFFFFF"/>
        </w:rPr>
        <w:footnoteReference w:id="7"/>
      </w:r>
      <w:r w:rsidR="001E250D">
        <w:rPr>
          <w:rFonts w:ascii="Bookman Old Style" w:hAnsi="Bookman Old Style"/>
          <w:b/>
          <w:color w:val="000000" w:themeColor="text1"/>
          <w:shd w:val="clear" w:color="auto" w:fill="FFFFFF"/>
        </w:rPr>
        <w:t>,</w:t>
      </w:r>
      <w:r>
        <w:rPr>
          <w:rFonts w:ascii="Bookman Old Style" w:hAnsi="Bookman Old Style"/>
          <w:color w:val="000000" w:themeColor="text1"/>
          <w:shd w:val="clear" w:color="auto" w:fill="FFFFFF"/>
        </w:rPr>
        <w:t xml:space="preserve"> la doble calidad de los animales como seres sintientes y como bienes sujetos a propiedad.</w:t>
      </w:r>
    </w:p>
    <w:p w14:paraId="3794F272" w14:textId="77777777" w:rsidR="00584EFC" w:rsidRPr="00723F0D" w:rsidRDefault="00584EFC" w:rsidP="00584EFC">
      <w:pPr>
        <w:jc w:val="both"/>
        <w:rPr>
          <w:rFonts w:ascii="Bookman Old Style" w:hAnsi="Bookman Old Style"/>
          <w:b/>
          <w:color w:val="000000" w:themeColor="text1"/>
          <w:u w:val="single"/>
          <w:shd w:val="clear" w:color="auto" w:fill="FFFFFF"/>
        </w:rPr>
      </w:pPr>
    </w:p>
    <w:p w14:paraId="6825C505" w14:textId="77777777" w:rsidR="00584EFC" w:rsidRPr="00723F0D" w:rsidRDefault="00584EFC" w:rsidP="001E250D">
      <w:pPr>
        <w:ind w:left="709" w:right="900"/>
        <w:jc w:val="both"/>
        <w:rPr>
          <w:rFonts w:ascii="Bookman Old Style" w:hAnsi="Bookman Old Style"/>
          <w:i/>
          <w:color w:val="000000" w:themeColor="text1"/>
        </w:rPr>
      </w:pPr>
      <w:r>
        <w:rPr>
          <w:rFonts w:ascii="Bookman Old Style" w:hAnsi="Bookman Old Style"/>
          <w:i/>
          <w:color w:val="000000" w:themeColor="text1"/>
        </w:rPr>
        <w:t>“</w:t>
      </w:r>
      <w:r w:rsidRPr="00723F0D">
        <w:rPr>
          <w:rFonts w:ascii="Bookman Old Style" w:hAnsi="Bookman Old Style"/>
          <w:i/>
          <w:color w:val="000000" w:themeColor="text1"/>
        </w:rPr>
        <w:t xml:space="preserve">Así las cosas, la materialización de la prohibición de maltrato animal se produce, no por vía de su calificación abstracta como seres sintientes ni como sujetos de derechos, sino con la </w:t>
      </w:r>
      <w:r w:rsidRPr="00723F0D">
        <w:rPr>
          <w:rFonts w:ascii="Bookman Old Style" w:hAnsi="Bookman Old Style"/>
          <w:i/>
          <w:color w:val="000000" w:themeColor="text1"/>
        </w:rPr>
        <w:lastRenderedPageBreak/>
        <w:t>identificación de las modalidades y de los escenarios en los que se infringe sufrimiento a los animales individualmente considerados, y con la adopción de medidas idóneas y eficaces para la erradicación de estas modalidades y escenarios en los que se produce el sufrimiento animal. Así las cosas, el deber constitucional del legislador consiste en individualización y caracterización de las distintas formas y modalidades de maltrato que se producen en la interacción entre los seres humanos y los animales, en evaluarlas de cara al conjunto de principios y valores constitucionales, y en adoptar las medidas que sean consistentes con este entramado de mandatos, bien sea para regularizar y estandarizar estas prácticas, o bien sea para prohibirlas inmediata o progresivamente. Nada de ello tiene que ver con una calificación o una categorización general de los animales, cuestión por lo demás bastante más sencilla que la de enfrentar un fenómeno altamente complejo como el maltrato animal.</w:t>
      </w:r>
    </w:p>
    <w:p w14:paraId="0C044735" w14:textId="77777777" w:rsidR="00584EFC" w:rsidRPr="00723F0D" w:rsidRDefault="00584EFC" w:rsidP="00584EFC">
      <w:pPr>
        <w:ind w:left="709"/>
        <w:jc w:val="both"/>
        <w:rPr>
          <w:rFonts w:ascii="Bookman Old Style" w:hAnsi="Bookman Old Style"/>
          <w:i/>
          <w:color w:val="000000" w:themeColor="text1"/>
          <w:shd w:val="clear" w:color="auto" w:fill="FFFFFF"/>
        </w:rPr>
      </w:pPr>
      <w:r>
        <w:rPr>
          <w:rFonts w:ascii="Bookman Old Style" w:hAnsi="Bookman Old Style"/>
          <w:i/>
          <w:color w:val="000000" w:themeColor="text1"/>
          <w:shd w:val="clear" w:color="auto" w:fill="FFFFFF"/>
        </w:rPr>
        <w:t>(…)</w:t>
      </w:r>
    </w:p>
    <w:p w14:paraId="1B2C6F6F" w14:textId="77777777" w:rsidR="00584EFC" w:rsidRPr="00723F0D" w:rsidRDefault="00584EFC" w:rsidP="001E250D">
      <w:pPr>
        <w:ind w:left="709" w:right="900"/>
        <w:jc w:val="both"/>
        <w:rPr>
          <w:rFonts w:ascii="Bookman Old Style" w:hAnsi="Bookman Old Style"/>
          <w:i/>
          <w:color w:val="000000" w:themeColor="text1"/>
        </w:rPr>
      </w:pPr>
      <w:r w:rsidRPr="00723F0D">
        <w:rPr>
          <w:rFonts w:ascii="Bookman Old Style" w:hAnsi="Bookman Old Style"/>
          <w:i/>
          <w:color w:val="000000" w:themeColor="text1"/>
        </w:rPr>
        <w:t>la recalificación legal de los animales como seres sintientes tampoco tiene por sí sola la potencialidad de acabar con las fuentes del maltrato animal. </w:t>
      </w:r>
    </w:p>
    <w:p w14:paraId="12BBAB20" w14:textId="77777777" w:rsidR="00584EFC" w:rsidRPr="00723F0D" w:rsidRDefault="00584EFC" w:rsidP="00EC22D0">
      <w:pPr>
        <w:ind w:left="709" w:right="900"/>
        <w:jc w:val="both"/>
        <w:rPr>
          <w:rFonts w:ascii="Bookman Old Style" w:hAnsi="Bookman Old Style"/>
          <w:i/>
          <w:color w:val="000000" w:themeColor="text1"/>
        </w:rPr>
      </w:pPr>
      <w:r w:rsidRPr="00723F0D">
        <w:rPr>
          <w:rFonts w:ascii="Bookman Old Style" w:hAnsi="Bookman Old Style"/>
          <w:i/>
          <w:color w:val="000000" w:themeColor="text1"/>
        </w:rPr>
        <w:t> </w:t>
      </w:r>
      <w:r>
        <w:rPr>
          <w:rFonts w:ascii="Bookman Old Style" w:hAnsi="Bookman Old Style"/>
          <w:i/>
          <w:color w:val="000000" w:themeColor="text1"/>
        </w:rPr>
        <w:t>(…)</w:t>
      </w:r>
    </w:p>
    <w:p w14:paraId="44A0AE23" w14:textId="77777777" w:rsidR="00584EFC" w:rsidRPr="00723F0D" w:rsidRDefault="00584EFC" w:rsidP="002C31F6">
      <w:pPr>
        <w:ind w:left="709" w:right="900"/>
        <w:jc w:val="both"/>
        <w:rPr>
          <w:rFonts w:ascii="Bookman Old Style" w:hAnsi="Bookman Old Style"/>
          <w:i/>
          <w:color w:val="000000" w:themeColor="text1"/>
        </w:rPr>
      </w:pPr>
      <w:r w:rsidRPr="00723F0D">
        <w:rPr>
          <w:rFonts w:ascii="Bookman Old Style" w:hAnsi="Bookman Old Style"/>
          <w:i/>
          <w:color w:val="000000" w:themeColor="text1"/>
        </w:rPr>
        <w:t>Por el contrario, la intervención legislativa en estos escenarios a la luz de los estándares de bienestar animal reviste un alto nivel de complejidad, porque implica mucho más que una recalificación legal abstracta, y exige intervenir variables de orden cultural, patrones alimentarios de vieja data, y reconfigurar modelos de producción no susceptibles de ser alterados unilateral y automáticamente. Es decir, la intervención legislativa en los ámbitos en los que se produce el maltrato animal, como la producción de materias primas (carne, lácteos y pieles), la investigación y experimentación con fines científicos e industriales, la utilización de animales como fuerza de trabajo o espectáculos públicos, y la tenencia de animales domésticos y salvajes, requiere de instrumentos y herramientas altamente sofisticadas, que rebasan por mucho la sola recalificación legal de los animales.</w:t>
      </w:r>
    </w:p>
    <w:p w14:paraId="63454171" w14:textId="77777777" w:rsidR="00584EFC" w:rsidRPr="00723F0D" w:rsidRDefault="00584EFC">
      <w:pPr>
        <w:ind w:left="709" w:right="900"/>
        <w:jc w:val="both"/>
        <w:rPr>
          <w:rFonts w:ascii="Bookman Old Style" w:hAnsi="Bookman Old Style"/>
          <w:i/>
          <w:color w:val="000000" w:themeColor="text1"/>
          <w:shd w:val="clear" w:color="auto" w:fill="FFFFFF"/>
        </w:rPr>
      </w:pPr>
      <w:r>
        <w:rPr>
          <w:rFonts w:ascii="Bookman Old Style" w:hAnsi="Bookman Old Style"/>
          <w:i/>
          <w:color w:val="000000" w:themeColor="text1"/>
          <w:shd w:val="clear" w:color="auto" w:fill="FFFFFF"/>
        </w:rPr>
        <w:t>(…)</w:t>
      </w:r>
    </w:p>
    <w:p w14:paraId="72EC65E3" w14:textId="77777777" w:rsidR="00584EFC" w:rsidRDefault="00584EFC">
      <w:pPr>
        <w:ind w:left="709" w:right="900"/>
        <w:jc w:val="both"/>
        <w:rPr>
          <w:rFonts w:ascii="Bookman Old Style" w:hAnsi="Bookman Old Style"/>
          <w:i/>
          <w:color w:val="000000" w:themeColor="text1"/>
        </w:rPr>
      </w:pPr>
      <w:r w:rsidRPr="00447691">
        <w:rPr>
          <w:rFonts w:ascii="Bookman Old Style" w:hAnsi="Bookman Old Style"/>
          <w:i/>
          <w:color w:val="000000" w:themeColor="text1"/>
        </w:rPr>
        <w:t xml:space="preserve">en aquellos casos en los que este tribunal se ha pronunciado sobre la prohibición de maltrato animal, ha concluido que </w:t>
      </w:r>
      <w:r w:rsidRPr="00723F0D">
        <w:rPr>
          <w:rFonts w:ascii="Bookman Old Style" w:hAnsi="Bookman Old Style"/>
          <w:i/>
          <w:color w:val="000000" w:themeColor="text1"/>
        </w:rPr>
        <w:t xml:space="preserve">la </w:t>
      </w:r>
      <w:r w:rsidRPr="00723F0D">
        <w:rPr>
          <w:rFonts w:ascii="Bookman Old Style" w:hAnsi="Bookman Old Style"/>
          <w:i/>
          <w:color w:val="000000" w:themeColor="text1"/>
        </w:rPr>
        <w:lastRenderedPageBreak/>
        <w:t>materialización de este principio no se obtiene por vía de la variación de su status legal, considerado en abstracto, sino por vía de la adopción de medidas concretas y específicas que regularicen la actividad humana en su interacción con los animales, como la adopción de protocolos para el ejercicio de actividades que provocan sufrimiento animal, o su pro</w:t>
      </w:r>
      <w:r>
        <w:rPr>
          <w:rFonts w:ascii="Bookman Old Style" w:hAnsi="Bookman Old Style"/>
          <w:i/>
          <w:color w:val="000000" w:themeColor="text1"/>
        </w:rPr>
        <w:t>hibición inmediata o progresiva.”</w:t>
      </w:r>
    </w:p>
    <w:p w14:paraId="720DAD7F" w14:textId="77777777" w:rsidR="00584EFC" w:rsidRDefault="00584EFC" w:rsidP="00584EFC">
      <w:pPr>
        <w:ind w:left="709"/>
        <w:jc w:val="both"/>
        <w:rPr>
          <w:rFonts w:ascii="Bookman Old Style" w:hAnsi="Bookman Old Style"/>
          <w:i/>
          <w:color w:val="000000" w:themeColor="text1"/>
        </w:rPr>
      </w:pPr>
    </w:p>
    <w:p w14:paraId="11C5E10B" w14:textId="77777777" w:rsidR="00584EFC" w:rsidRDefault="00584EFC" w:rsidP="00584EFC">
      <w:pPr>
        <w:jc w:val="both"/>
        <w:rPr>
          <w:rFonts w:ascii="Bookman Old Style" w:hAnsi="Bookman Old Style"/>
          <w:color w:val="000000" w:themeColor="text1"/>
          <w:shd w:val="clear" w:color="auto" w:fill="FFFFFF"/>
        </w:rPr>
      </w:pPr>
      <w:r>
        <w:rPr>
          <w:rFonts w:ascii="Bookman Old Style" w:hAnsi="Bookman Old Style"/>
          <w:color w:val="000000" w:themeColor="text1"/>
          <w:shd w:val="clear" w:color="auto" w:fill="FFFFFF"/>
        </w:rPr>
        <w:t xml:space="preserve">En la Sentencia </w:t>
      </w:r>
      <w:r w:rsidRPr="0076372C">
        <w:rPr>
          <w:rFonts w:ascii="Bookman Old Style" w:hAnsi="Bookman Old Style"/>
          <w:b/>
          <w:color w:val="000000" w:themeColor="text1"/>
          <w:shd w:val="clear" w:color="auto" w:fill="FFFFFF"/>
        </w:rPr>
        <w:t>C-041 de 2017</w:t>
      </w:r>
      <w:r>
        <w:rPr>
          <w:rStyle w:val="Refdenotaalpie"/>
          <w:rFonts w:ascii="Bookman Old Style" w:hAnsi="Bookman Old Style"/>
          <w:b/>
          <w:color w:val="000000" w:themeColor="text1"/>
          <w:shd w:val="clear" w:color="auto" w:fill="FFFFFF"/>
        </w:rPr>
        <w:footnoteReference w:id="8"/>
      </w:r>
      <w:r>
        <w:rPr>
          <w:rFonts w:ascii="Bookman Old Style" w:hAnsi="Bookman Old Style"/>
          <w:b/>
          <w:color w:val="000000" w:themeColor="text1"/>
          <w:shd w:val="clear" w:color="auto" w:fill="FFFFFF"/>
        </w:rPr>
        <w:t xml:space="preserve"> </w:t>
      </w:r>
      <w:r>
        <w:rPr>
          <w:rFonts w:ascii="Bookman Old Style" w:hAnsi="Bookman Old Style"/>
          <w:color w:val="000000" w:themeColor="text1"/>
          <w:shd w:val="clear" w:color="auto" w:fill="FFFFFF"/>
        </w:rPr>
        <w:t xml:space="preserve">la Corte avanzó en el reconocimiento de los animales como titulares de ciertos derechos en los siguientes términos: </w:t>
      </w:r>
    </w:p>
    <w:p w14:paraId="6F5718DE" w14:textId="77777777" w:rsidR="00584EFC" w:rsidRDefault="00584EFC" w:rsidP="00584EFC">
      <w:pPr>
        <w:jc w:val="both"/>
        <w:rPr>
          <w:rFonts w:ascii="Bookman Old Style" w:hAnsi="Bookman Old Style"/>
          <w:color w:val="000000" w:themeColor="text1"/>
          <w:shd w:val="clear" w:color="auto" w:fill="FFFFFF"/>
        </w:rPr>
      </w:pPr>
    </w:p>
    <w:p w14:paraId="7B61ED7D" w14:textId="77777777" w:rsidR="00584EFC" w:rsidRDefault="00584EFC" w:rsidP="00584EFC">
      <w:pPr>
        <w:ind w:left="851" w:right="900"/>
        <w:jc w:val="both"/>
        <w:rPr>
          <w:rFonts w:ascii="Bookman Old Style" w:hAnsi="Bookman Old Style"/>
          <w:i/>
          <w:color w:val="2D2D2D"/>
          <w:shd w:val="clear" w:color="auto" w:fill="FFFFFF"/>
          <w:lang w:val="es-ES_tradnl"/>
        </w:rPr>
      </w:pPr>
      <w:r w:rsidRPr="0076372C">
        <w:rPr>
          <w:rFonts w:ascii="Bookman Old Style" w:hAnsi="Bookman Old Style"/>
          <w:color w:val="000000" w:themeColor="text1"/>
          <w:shd w:val="clear" w:color="auto" w:fill="FFFFFF"/>
        </w:rPr>
        <w:t xml:space="preserve"> </w:t>
      </w:r>
      <w:r w:rsidRPr="0076372C">
        <w:rPr>
          <w:rFonts w:ascii="Bookman Old Style" w:hAnsi="Bookman Old Style"/>
        </w:rPr>
        <w:t>“</w:t>
      </w:r>
      <w:r w:rsidRPr="0076372C">
        <w:rPr>
          <w:rFonts w:ascii="Bookman Old Style" w:hAnsi="Bookman Old Style"/>
          <w:i/>
        </w:rPr>
        <w:t>[a]</w:t>
      </w:r>
      <w:proofErr w:type="spellStart"/>
      <w:r w:rsidRPr="0076372C">
        <w:rPr>
          <w:rFonts w:ascii="Bookman Old Style" w:hAnsi="Bookman Old Style"/>
          <w:i/>
          <w:color w:val="2D2D2D"/>
          <w:shd w:val="clear" w:color="auto" w:fill="FFFFFF"/>
          <w:lang w:val="es-ES_tradnl"/>
        </w:rPr>
        <w:t>unque</w:t>
      </w:r>
      <w:proofErr w:type="spellEnd"/>
      <w:r w:rsidRPr="0076372C">
        <w:rPr>
          <w:rFonts w:ascii="Bookman Old Style" w:hAnsi="Bookman Old Style"/>
          <w:i/>
          <w:color w:val="2D2D2D"/>
          <w:shd w:val="clear" w:color="auto" w:fill="FFFFFF"/>
          <w:lang w:val="es-ES_tradnl"/>
        </w:rPr>
        <w:t xml:space="preserve"> la Constitución no reconozca explícitamente a los animales como titulares de derechos, ello no debe entenderse como su negación, ni menos como una prohibición para su reconocimiento -innominados-. Su exigencia atiende a factores como la evolución de la humanidad y los cambios que presente una sociedad, lo cual puede llevar a la Corte a hacer visible lo que a primera vista no se avizora en la Constitución.</w:t>
      </w:r>
      <w:r w:rsidRPr="0076372C">
        <w:t xml:space="preserve"> </w:t>
      </w:r>
      <w:r w:rsidRPr="0076372C">
        <w:rPr>
          <w:rFonts w:ascii="Bookman Old Style" w:hAnsi="Bookman Old Style"/>
          <w:i/>
          <w:color w:val="2D2D2D"/>
          <w:shd w:val="clear" w:color="auto" w:fill="FFFFFF"/>
          <w:lang w:val="es-ES_tradnl"/>
        </w:rPr>
        <w:t>Siendo este Tribunal el intérprete autorizado de la Carta Política (art. 241), tiene una función encomiable de hacer cierta para la realidad del Derecho la inclusión de los animales como titulares de ciertos derechos, en la obtención de los fines esenciales y sociales del Estado constitucional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14:paraId="76E0C387" w14:textId="77777777" w:rsidR="00584EFC" w:rsidRPr="0076372C" w:rsidRDefault="00584EFC" w:rsidP="00584EFC">
      <w:pPr>
        <w:ind w:left="851" w:right="900"/>
        <w:jc w:val="both"/>
        <w:rPr>
          <w:rFonts w:ascii="Bookman Old Style" w:hAnsi="Bookman Old Style"/>
          <w:i/>
          <w:color w:val="2D2D2D"/>
          <w:shd w:val="clear" w:color="auto" w:fill="FFFFFF"/>
          <w:lang w:val="es-ES_tradnl"/>
        </w:rPr>
      </w:pPr>
    </w:p>
    <w:p w14:paraId="27B9FA45" w14:textId="77777777" w:rsidR="00584EFC" w:rsidRPr="0076372C" w:rsidRDefault="00584EFC" w:rsidP="00584EFC">
      <w:pPr>
        <w:ind w:left="851" w:right="900"/>
        <w:jc w:val="both"/>
        <w:rPr>
          <w:rFonts w:ascii="Bookman Old Style" w:hAnsi="Bookman Old Style"/>
          <w:i/>
          <w:color w:val="2D2D2D"/>
          <w:shd w:val="clear" w:color="auto" w:fill="FFFFFF"/>
          <w:lang w:val="es-ES_tradnl"/>
        </w:rPr>
      </w:pPr>
      <w:r w:rsidRPr="0076372C">
        <w:rPr>
          <w:rFonts w:ascii="Bookman Old Style" w:hAnsi="Bookman Old Style"/>
          <w:i/>
          <w:color w:val="2D2D2D"/>
          <w:shd w:val="clear" w:color="auto" w:fill="FFFFFF"/>
          <w:lang w:val="es-ES_tradnl"/>
        </w:rPr>
        <w:t>(…)</w:t>
      </w:r>
    </w:p>
    <w:p w14:paraId="24C2F605" w14:textId="77777777" w:rsidR="00584EFC" w:rsidRPr="0076372C" w:rsidRDefault="00584EFC" w:rsidP="00584EFC">
      <w:pPr>
        <w:ind w:left="851" w:right="900"/>
        <w:jc w:val="both"/>
        <w:rPr>
          <w:rFonts w:ascii="Bookman Old Style" w:hAnsi="Bookman Old Style"/>
          <w:i/>
          <w:color w:val="2D2D2D"/>
          <w:shd w:val="clear" w:color="auto" w:fill="FFFFFF"/>
          <w:lang w:val="es-ES_tradnl"/>
        </w:rPr>
      </w:pPr>
    </w:p>
    <w:p w14:paraId="6664E632" w14:textId="77777777" w:rsidR="00584EFC" w:rsidRPr="0076372C" w:rsidRDefault="00584EFC" w:rsidP="00584EFC">
      <w:pPr>
        <w:ind w:left="851" w:right="900"/>
        <w:jc w:val="both"/>
        <w:rPr>
          <w:rFonts w:ascii="Bookman Old Style" w:hAnsi="Bookman Old Style"/>
          <w:i/>
          <w:color w:val="2D2D2D"/>
          <w:shd w:val="clear" w:color="auto" w:fill="FFFFFF"/>
          <w:lang w:val="es-ES_tradnl"/>
        </w:rPr>
      </w:pPr>
      <w:r w:rsidRPr="0076372C">
        <w:rPr>
          <w:rFonts w:ascii="Bookman Old Style" w:hAnsi="Bookman Old Style"/>
          <w:i/>
          <w:color w:val="2D2D2D"/>
          <w:shd w:val="clear" w:color="auto" w:fill="FFFFFF"/>
          <w:lang w:val="es-ES_tradnl"/>
        </w:rPr>
        <w:t xml:space="preserve">Los animales no son individuos idénticos a los humanos y no tienen por qué serlo. La Constitución preserva las especies -humanas y no humanas- como parte del entorno ecológico, pero también es posible extraer su protección como individuos al disponer de variadas y similares capacidades y niveles de </w:t>
      </w:r>
      <w:r w:rsidRPr="0076372C">
        <w:rPr>
          <w:rFonts w:ascii="Bookman Old Style" w:hAnsi="Bookman Old Style"/>
          <w:i/>
          <w:color w:val="2D2D2D"/>
          <w:shd w:val="clear" w:color="auto" w:fill="FFFFFF"/>
          <w:lang w:val="es-ES_tradnl"/>
        </w:rPr>
        <w:lastRenderedPageBreak/>
        <w:t>raciocinio. De las interacciones que los humanos tienen con los demás seres vivos es claro que hacemos parte del mismo ecosistema compartiendo análogas y diferentes necesidades básicas, que no se reducen a la condición de seres vivos y sintientes.”</w:t>
      </w:r>
    </w:p>
    <w:p w14:paraId="47DFF7D6" w14:textId="77777777" w:rsidR="00584EFC" w:rsidRPr="001E250D" w:rsidRDefault="00584EFC" w:rsidP="00584EFC">
      <w:pPr>
        <w:jc w:val="both"/>
        <w:rPr>
          <w:rFonts w:ascii="Bookman Old Style" w:hAnsi="Bookman Old Style"/>
          <w:color w:val="000000" w:themeColor="text1"/>
          <w:shd w:val="clear" w:color="auto" w:fill="FFFFFF"/>
        </w:rPr>
      </w:pPr>
    </w:p>
    <w:p w14:paraId="781B78CF" w14:textId="77777777" w:rsidR="001E250D" w:rsidRPr="00166393" w:rsidRDefault="001E250D" w:rsidP="001E250D">
      <w:pPr>
        <w:pBdr>
          <w:top w:val="nil"/>
          <w:left w:val="nil"/>
          <w:bottom w:val="nil"/>
          <w:right w:val="nil"/>
          <w:between w:val="nil"/>
        </w:pBdr>
        <w:jc w:val="both"/>
        <w:rPr>
          <w:rFonts w:ascii="Bookman Old Style" w:eastAsia="Bookman Old Style" w:hAnsi="Bookman Old Style" w:cs="Bookman Old Style"/>
          <w:color w:val="000000"/>
        </w:rPr>
      </w:pPr>
      <w:r w:rsidRPr="00166393">
        <w:rPr>
          <w:rFonts w:ascii="Bookman Old Style" w:eastAsia="Bookman Old Style" w:hAnsi="Bookman Old Style" w:cs="Bookman Old Style"/>
          <w:color w:val="000000"/>
        </w:rPr>
        <w:t>Si bien mediante Auto 547 de 2018 se declaró la nulidad del numeral segundo de la sentencia que declaraba constitucional las excepciones previstas en el artículo 5 de la Ley 1774 de 2016, referentes al artículo 7 de la Ley 84 de 1989 en virtud del cual se exceptúan prácticas que constituyen maltrato animal por su carácter cultural, esta decisión no afectó la totalidad de la sentencia, ni sus consideraciones.</w:t>
      </w:r>
    </w:p>
    <w:p w14:paraId="50F68C78" w14:textId="77777777" w:rsidR="001E250D" w:rsidRPr="00166393" w:rsidRDefault="001E250D" w:rsidP="001E250D">
      <w:pPr>
        <w:pBdr>
          <w:top w:val="nil"/>
          <w:left w:val="nil"/>
          <w:bottom w:val="nil"/>
          <w:right w:val="nil"/>
          <w:between w:val="nil"/>
        </w:pBdr>
        <w:jc w:val="both"/>
        <w:rPr>
          <w:rFonts w:ascii="Bookman Old Style" w:eastAsia="Bookman Old Style" w:hAnsi="Bookman Old Style" w:cs="Bookman Old Style"/>
          <w:color w:val="000000"/>
        </w:rPr>
      </w:pPr>
    </w:p>
    <w:p w14:paraId="1D77A765" w14:textId="77777777" w:rsidR="001E250D" w:rsidRPr="00166393" w:rsidRDefault="001E250D" w:rsidP="001E250D">
      <w:pPr>
        <w:pBdr>
          <w:top w:val="nil"/>
          <w:left w:val="nil"/>
          <w:bottom w:val="nil"/>
          <w:right w:val="nil"/>
          <w:between w:val="nil"/>
        </w:pBdr>
        <w:jc w:val="both"/>
        <w:rPr>
          <w:rFonts w:ascii="Bookman Old Style" w:eastAsia="Bookman Old Style" w:hAnsi="Bookman Old Style" w:cs="Bookman Old Style"/>
          <w:color w:val="000000"/>
        </w:rPr>
      </w:pPr>
      <w:r w:rsidRPr="00166393">
        <w:rPr>
          <w:rFonts w:ascii="Bookman Old Style" w:eastAsia="Bookman Old Style" w:hAnsi="Bookman Old Style" w:cs="Bookman Old Style"/>
          <w:color w:val="000000"/>
        </w:rPr>
        <w:t>Es clave resaltar que la razón por la que se anuló dicho numeral fue precisamente porque en aquella decisión la Corte Constitucional desconoció que era el Congreso de la República el llamado a decidir si, en virtud de la ponderación del mandato de protección a los animales, había lugar a prohibir las actividades que actualmente se encuentran exceptuadas por razones culturales.</w:t>
      </w:r>
    </w:p>
    <w:p w14:paraId="125D9254" w14:textId="77777777" w:rsidR="001E250D" w:rsidRPr="00166393" w:rsidRDefault="001E250D" w:rsidP="001E250D">
      <w:pPr>
        <w:pBdr>
          <w:top w:val="nil"/>
          <w:left w:val="nil"/>
          <w:bottom w:val="nil"/>
          <w:right w:val="nil"/>
          <w:between w:val="nil"/>
        </w:pBdr>
        <w:jc w:val="both"/>
        <w:rPr>
          <w:rFonts w:ascii="Bookman Old Style" w:eastAsia="Bookman Old Style" w:hAnsi="Bookman Old Style" w:cs="Bookman Old Style"/>
          <w:color w:val="000000"/>
        </w:rPr>
      </w:pPr>
    </w:p>
    <w:p w14:paraId="2AC362AE" w14:textId="77777777" w:rsidR="001E250D" w:rsidRPr="00166393" w:rsidRDefault="001E250D" w:rsidP="001E250D">
      <w:pPr>
        <w:pBdr>
          <w:top w:val="nil"/>
          <w:left w:val="nil"/>
          <w:bottom w:val="nil"/>
          <w:right w:val="nil"/>
          <w:between w:val="nil"/>
        </w:pBdr>
        <w:jc w:val="both"/>
        <w:rPr>
          <w:rFonts w:ascii="Bookman Old Style" w:eastAsia="Bookman Old Style" w:hAnsi="Bookman Old Style" w:cs="Bookman Old Style"/>
          <w:color w:val="000000"/>
        </w:rPr>
      </w:pPr>
      <w:r w:rsidRPr="00166393">
        <w:rPr>
          <w:rFonts w:ascii="Bookman Old Style" w:eastAsia="Bookman Old Style" w:hAnsi="Bookman Old Style" w:cs="Bookman Old Style"/>
          <w:color w:val="000000"/>
        </w:rPr>
        <w:t>En ese sentido, ni las consideraciones, ni lo dispuesto en el numeral primero de la sentencia fue anulado, por lo que su mención es absolutamente relevante, más aún cuando se vuelve a reiterar el llamado al Congreso para legislar sobre esta materia.</w:t>
      </w:r>
    </w:p>
    <w:p w14:paraId="027BF764" w14:textId="77777777" w:rsidR="001E250D" w:rsidRDefault="001E250D" w:rsidP="00584EFC">
      <w:pPr>
        <w:jc w:val="both"/>
        <w:rPr>
          <w:rFonts w:ascii="Bookman Old Style" w:hAnsi="Bookman Old Style"/>
          <w:color w:val="000000" w:themeColor="text1"/>
          <w:shd w:val="clear" w:color="auto" w:fill="FFFFFF"/>
        </w:rPr>
      </w:pPr>
    </w:p>
    <w:p w14:paraId="7633A741" w14:textId="5408D84B" w:rsidR="00584EFC" w:rsidRPr="003E4115" w:rsidRDefault="00584EFC" w:rsidP="00584EFC">
      <w:pPr>
        <w:jc w:val="both"/>
        <w:rPr>
          <w:rFonts w:ascii="Bookman Old Style" w:hAnsi="Bookman Old Style"/>
          <w:i/>
          <w:color w:val="000000" w:themeColor="text1"/>
        </w:rPr>
      </w:pPr>
      <w:r>
        <w:rPr>
          <w:rFonts w:ascii="Bookman Old Style" w:hAnsi="Bookman Old Style"/>
          <w:color w:val="000000" w:themeColor="text1"/>
          <w:shd w:val="clear" w:color="auto" w:fill="FFFFFF"/>
        </w:rPr>
        <w:t>La Corte ha insistido en años má</w:t>
      </w:r>
      <w:r w:rsidRPr="003E4115">
        <w:rPr>
          <w:rFonts w:ascii="Bookman Old Style" w:hAnsi="Bookman Old Style"/>
          <w:color w:val="000000" w:themeColor="text1"/>
          <w:shd w:val="clear" w:color="auto" w:fill="FFFFFF"/>
        </w:rPr>
        <w:t>s recientes sobre las obligaciones estat</w:t>
      </w:r>
      <w:r>
        <w:rPr>
          <w:rFonts w:ascii="Bookman Old Style" w:hAnsi="Bookman Old Style"/>
          <w:color w:val="000000" w:themeColor="text1"/>
          <w:shd w:val="clear" w:color="auto" w:fill="FFFFFF"/>
        </w:rPr>
        <w:t>a</w:t>
      </w:r>
      <w:r w:rsidRPr="003E4115">
        <w:rPr>
          <w:rFonts w:ascii="Bookman Old Style" w:hAnsi="Bookman Old Style"/>
          <w:color w:val="000000" w:themeColor="text1"/>
          <w:shd w:val="clear" w:color="auto" w:fill="FFFFFF"/>
        </w:rPr>
        <w:t>les de protección del ambiente</w:t>
      </w:r>
      <w:r w:rsidR="001E250D">
        <w:rPr>
          <w:rFonts w:ascii="Bookman Old Style" w:hAnsi="Bookman Old Style"/>
          <w:color w:val="000000" w:themeColor="text1"/>
          <w:shd w:val="clear" w:color="auto" w:fill="FFFFFF"/>
        </w:rPr>
        <w:t xml:space="preserve"> y en especial lo que respecta a la protección de los animales que de allí se deriva. Sobre el particular, es relevante resaltar lo señalado en sentencia </w:t>
      </w:r>
      <w:r w:rsidRPr="003E4115">
        <w:rPr>
          <w:rFonts w:ascii="Bookman Old Style" w:hAnsi="Bookman Old Style"/>
          <w:b/>
          <w:color w:val="000000" w:themeColor="text1"/>
        </w:rPr>
        <w:t>C-032 de 2019</w:t>
      </w:r>
      <w:r>
        <w:rPr>
          <w:rStyle w:val="Refdenotaalpie"/>
          <w:rFonts w:ascii="Bookman Old Style" w:hAnsi="Bookman Old Style"/>
          <w:b/>
          <w:color w:val="000000" w:themeColor="text1"/>
        </w:rPr>
        <w:footnoteReference w:id="9"/>
      </w:r>
      <w:r w:rsidRPr="003E4115">
        <w:rPr>
          <w:rFonts w:ascii="Bookman Old Style" w:hAnsi="Bookman Old Style"/>
          <w:color w:val="000000" w:themeColor="text1"/>
        </w:rPr>
        <w:t xml:space="preserve"> en la que dispuso que:</w:t>
      </w:r>
    </w:p>
    <w:p w14:paraId="36A452A3" w14:textId="77777777" w:rsidR="00584EFC" w:rsidRPr="00DE0860" w:rsidRDefault="00584EFC" w:rsidP="00584EFC">
      <w:pPr>
        <w:jc w:val="center"/>
        <w:rPr>
          <w:rFonts w:ascii="Bookman Old Style" w:hAnsi="Bookman Old Style"/>
          <w:i/>
          <w:color w:val="000000" w:themeColor="text1"/>
        </w:rPr>
      </w:pPr>
    </w:p>
    <w:p w14:paraId="590311F4" w14:textId="77777777" w:rsidR="00584EFC" w:rsidRPr="00DE0860" w:rsidRDefault="00584EFC" w:rsidP="00584EFC">
      <w:pPr>
        <w:jc w:val="center"/>
        <w:rPr>
          <w:rFonts w:ascii="Bookman Old Style" w:hAnsi="Bookman Old Style"/>
          <w:b/>
          <w:color w:val="000000" w:themeColor="text1"/>
        </w:rPr>
      </w:pPr>
    </w:p>
    <w:p w14:paraId="65D49634" w14:textId="77777777" w:rsidR="00584EFC" w:rsidRPr="003E4115" w:rsidRDefault="00584EFC" w:rsidP="001E250D">
      <w:pPr>
        <w:ind w:left="709" w:right="900"/>
        <w:jc w:val="both"/>
        <w:rPr>
          <w:rFonts w:ascii="Bookman Old Style" w:hAnsi="Bookman Old Style"/>
          <w:i/>
          <w:color w:val="000000" w:themeColor="text1"/>
        </w:rPr>
      </w:pPr>
      <w:r w:rsidRPr="003E4115">
        <w:rPr>
          <w:rFonts w:ascii="Bookman Old Style" w:hAnsi="Bookman Old Style"/>
          <w:i/>
          <w:color w:val="000000" w:themeColor="text1"/>
        </w:rPr>
        <w:t xml:space="preserve">“de conformidad con el mencionado artículo 79 de la Constitución, la protección del medio ambiente se enmarca en tres obligaciones concretas para el Estado. La primera, de carácter general, que establece el deber de proteger la diversidad e integridad del medio ambiente. La segunda y la tercera, a su turno, son de carácter específico, en tanto que establecen deberes de: (i) conservar las áreas de especial </w:t>
      </w:r>
      <w:r w:rsidRPr="003E4115">
        <w:rPr>
          <w:rFonts w:ascii="Bookman Old Style" w:hAnsi="Bookman Old Style"/>
          <w:i/>
          <w:color w:val="000000" w:themeColor="text1"/>
        </w:rPr>
        <w:lastRenderedPageBreak/>
        <w:t>importancia ecológica; y (ii) fomentar la educación para el logro de los precitados fines. </w:t>
      </w:r>
    </w:p>
    <w:p w14:paraId="27933D8E" w14:textId="77777777" w:rsidR="00584EFC" w:rsidRPr="003E4115" w:rsidRDefault="00584EFC" w:rsidP="00166393">
      <w:pPr>
        <w:ind w:left="709" w:right="900"/>
        <w:jc w:val="both"/>
        <w:rPr>
          <w:rFonts w:ascii="Bookman Old Style" w:hAnsi="Bookman Old Style"/>
          <w:i/>
          <w:color w:val="000000" w:themeColor="text1"/>
        </w:rPr>
      </w:pPr>
    </w:p>
    <w:p w14:paraId="56AD434E" w14:textId="77777777" w:rsidR="00584EFC" w:rsidRPr="003E4115" w:rsidRDefault="00584EFC" w:rsidP="00166393">
      <w:pPr>
        <w:ind w:left="709" w:right="900"/>
        <w:jc w:val="both"/>
        <w:rPr>
          <w:rFonts w:ascii="Bookman Old Style" w:hAnsi="Bookman Old Style"/>
          <w:i/>
          <w:color w:val="000000" w:themeColor="text1"/>
        </w:rPr>
      </w:pPr>
      <w:r w:rsidRPr="003E4115">
        <w:rPr>
          <w:rFonts w:ascii="Bookman Old Style" w:hAnsi="Bookman Old Style"/>
          <w:i/>
          <w:color w:val="000000" w:themeColor="text1"/>
        </w:rPr>
        <w:t>Así mismo, la Sentencia C-259 de 2016</w:t>
      </w:r>
      <w:r w:rsidR="000A0A69">
        <w:fldChar w:fldCharType="begin"/>
      </w:r>
      <w:r w:rsidR="000A0A69">
        <w:instrText xml:space="preserve"> HYPERLINK "https://www.corteconstitucional.gov.co/relatoria/2019/C-032-19.htm" \l "_ftn59" </w:instrText>
      </w:r>
      <w:r w:rsidR="000A0A69">
        <w:fldChar w:fldCharType="separate"/>
      </w:r>
      <w:r w:rsidRPr="003E4115">
        <w:rPr>
          <w:rFonts w:ascii="Bookman Old Style" w:hAnsi="Bookman Old Style"/>
          <w:i/>
          <w:color w:val="000000" w:themeColor="text1"/>
        </w:rPr>
        <w:t>[59]</w:t>
      </w:r>
      <w:r w:rsidR="000A0A69">
        <w:rPr>
          <w:rFonts w:ascii="Bookman Old Style" w:hAnsi="Bookman Old Style"/>
          <w:i/>
          <w:color w:val="000000" w:themeColor="text1"/>
        </w:rPr>
        <w:fldChar w:fldCharType="end"/>
      </w:r>
      <w:r w:rsidRPr="003E4115">
        <w:rPr>
          <w:rFonts w:ascii="Bookman Old Style" w:hAnsi="Bookman Old Style"/>
          <w:i/>
          <w:color w:val="000000" w:themeColor="text1"/>
        </w:rPr>
        <w:t> consideró que los anteriores deberes, a su turno, se catalogan en cuatro obligaciones primordiales respecto de la protección del medio ambiente: (i) la prevención; (ii) la mitigación; (iii) la indemnización o reparación; y, (iv) la punición.</w:t>
      </w:r>
    </w:p>
    <w:p w14:paraId="4FFBF58E" w14:textId="77777777" w:rsidR="00584EFC" w:rsidRPr="003E4115" w:rsidRDefault="00584EFC" w:rsidP="00166393">
      <w:pPr>
        <w:ind w:left="709" w:right="900"/>
        <w:jc w:val="both"/>
        <w:rPr>
          <w:rFonts w:ascii="Bookman Old Style" w:hAnsi="Bookman Old Style"/>
          <w:i/>
          <w:color w:val="000000" w:themeColor="text1"/>
        </w:rPr>
      </w:pPr>
    </w:p>
    <w:p w14:paraId="100829D9" w14:textId="6ECD600E" w:rsidR="00584EFC" w:rsidRPr="003E4115" w:rsidRDefault="00584EFC" w:rsidP="00166393">
      <w:pPr>
        <w:ind w:left="709" w:right="900"/>
        <w:jc w:val="both"/>
        <w:rPr>
          <w:rFonts w:ascii="Bookman Old Style" w:hAnsi="Bookman Old Style"/>
          <w:i/>
          <w:color w:val="000000" w:themeColor="text1"/>
        </w:rPr>
      </w:pPr>
      <w:r w:rsidRPr="003E4115">
        <w:rPr>
          <w:rFonts w:ascii="Bookman Old Style" w:hAnsi="Bookman Old Style"/>
          <w:i/>
          <w:color w:val="000000" w:themeColor="text1"/>
        </w:rPr>
        <w:t xml:space="preserve">(…) En consonancia, la jurisprudencia constitucional ha entendido que los animales hacen parte del medio ambiente y son objeto de protección en el marco de los mandatos </w:t>
      </w:r>
      <w:r w:rsidR="00A853C3" w:rsidRPr="003E4115">
        <w:rPr>
          <w:rFonts w:ascii="Bookman Old Style" w:hAnsi="Bookman Old Style"/>
          <w:i/>
          <w:color w:val="000000" w:themeColor="text1"/>
        </w:rPr>
        <w:t>mencionados,</w:t>
      </w:r>
      <w:r w:rsidRPr="003E4115">
        <w:rPr>
          <w:rFonts w:ascii="Bookman Old Style" w:hAnsi="Bookman Old Style"/>
          <w:i/>
          <w:color w:val="000000" w:themeColor="text1"/>
        </w:rPr>
        <w:t xml:space="preserve"> así como de la Constitución Ecológica</w:t>
      </w:r>
      <w:r w:rsidR="001E250D">
        <w:rPr>
          <w:rFonts w:ascii="Bookman Old Style" w:hAnsi="Bookman Old Style"/>
          <w:i/>
          <w:color w:val="000000" w:themeColor="text1"/>
        </w:rPr>
        <w:t>.</w:t>
      </w:r>
    </w:p>
    <w:p w14:paraId="243A1478" w14:textId="6142BA6F" w:rsidR="00584EFC" w:rsidRPr="003E4115" w:rsidRDefault="002723F2" w:rsidP="00166393">
      <w:pPr>
        <w:ind w:left="709" w:right="900"/>
        <w:jc w:val="both"/>
        <w:rPr>
          <w:rFonts w:ascii="Bookman Old Style" w:hAnsi="Bookman Old Style"/>
          <w:i/>
          <w:color w:val="000000" w:themeColor="text1"/>
        </w:rPr>
      </w:pPr>
      <w:r>
        <w:rPr>
          <w:rFonts w:ascii="Bookman Old Style" w:hAnsi="Bookman Old Style"/>
          <w:i/>
          <w:color w:val="000000" w:themeColor="text1"/>
        </w:rPr>
        <w:t>(…)</w:t>
      </w:r>
    </w:p>
    <w:p w14:paraId="633000A1" w14:textId="7BEA46D9" w:rsidR="00584EFC" w:rsidRPr="003E4115" w:rsidRDefault="001E250D" w:rsidP="00166393">
      <w:pPr>
        <w:ind w:left="709" w:right="900"/>
        <w:jc w:val="both"/>
        <w:rPr>
          <w:rFonts w:ascii="Bookman Old Style" w:hAnsi="Bookman Old Style"/>
          <w:i/>
          <w:color w:val="000000" w:themeColor="text1"/>
        </w:rPr>
      </w:pPr>
      <w:r>
        <w:rPr>
          <w:rFonts w:ascii="Bookman Old Style" w:hAnsi="Bookman Old Style"/>
          <w:i/>
          <w:color w:val="000000" w:themeColor="text1"/>
        </w:rPr>
        <w:t xml:space="preserve">(…) La </w:t>
      </w:r>
      <w:r w:rsidR="00584EFC" w:rsidRPr="003E4115">
        <w:rPr>
          <w:rFonts w:ascii="Bookman Old Style" w:hAnsi="Bookman Old Style"/>
          <w:i/>
          <w:color w:val="000000" w:themeColor="text1"/>
        </w:rPr>
        <w:t xml:space="preserve">jurisprudencia constitucional ha establecido algunas reglas alrededor de la protección de los animales, que guían el entendimiento de los deberes, tanto para el Estado como para los particulares, en relación con éstos. A </w:t>
      </w:r>
      <w:r w:rsidR="00A853C3" w:rsidRPr="003E4115">
        <w:rPr>
          <w:rFonts w:ascii="Bookman Old Style" w:hAnsi="Bookman Old Style"/>
          <w:i/>
          <w:color w:val="000000" w:themeColor="text1"/>
        </w:rPr>
        <w:t>continuación,</w:t>
      </w:r>
      <w:r w:rsidR="00584EFC" w:rsidRPr="003E4115">
        <w:rPr>
          <w:rFonts w:ascii="Bookman Old Style" w:hAnsi="Bookman Old Style"/>
          <w:i/>
          <w:color w:val="000000" w:themeColor="text1"/>
        </w:rPr>
        <w:t xml:space="preserve"> se enuncian tales reglas:</w:t>
      </w:r>
    </w:p>
    <w:p w14:paraId="439513CE" w14:textId="77777777" w:rsidR="00584EFC" w:rsidRPr="003E4115" w:rsidRDefault="00584EFC" w:rsidP="00166393">
      <w:pPr>
        <w:ind w:left="709" w:right="900"/>
        <w:jc w:val="both"/>
        <w:rPr>
          <w:rFonts w:ascii="Bookman Old Style" w:hAnsi="Bookman Old Style"/>
          <w:i/>
          <w:color w:val="000000" w:themeColor="text1"/>
        </w:rPr>
      </w:pPr>
      <w:r w:rsidRPr="003E4115">
        <w:rPr>
          <w:rFonts w:ascii="Bookman Old Style" w:hAnsi="Bookman Old Style"/>
          <w:i/>
          <w:color w:val="000000" w:themeColor="text1"/>
        </w:rPr>
        <w:t> </w:t>
      </w:r>
    </w:p>
    <w:p w14:paraId="49258E37" w14:textId="77777777" w:rsidR="00584EFC" w:rsidRPr="003E4115" w:rsidRDefault="00584EFC" w:rsidP="00166393">
      <w:pPr>
        <w:pStyle w:val="Prrafodelista"/>
        <w:ind w:left="1429" w:right="900" w:hanging="360"/>
        <w:jc w:val="both"/>
        <w:rPr>
          <w:rFonts w:ascii="Bookman Old Style" w:hAnsi="Bookman Old Style"/>
          <w:i/>
          <w:color w:val="000000" w:themeColor="text1"/>
        </w:rPr>
      </w:pPr>
      <w:r w:rsidRPr="003E4115">
        <w:rPr>
          <w:rFonts w:ascii="Bookman Old Style" w:hAnsi="Bookman Old Style"/>
          <w:i/>
          <w:color w:val="000000" w:themeColor="text1"/>
        </w:rPr>
        <w:t>1.    </w:t>
      </w:r>
      <w:r w:rsidRPr="003E4115">
        <w:rPr>
          <w:rStyle w:val="apple-converted-space"/>
          <w:rFonts w:ascii="Bookman Old Style" w:hAnsi="Bookman Old Style"/>
          <w:i/>
          <w:color w:val="000000" w:themeColor="text1"/>
        </w:rPr>
        <w:t> </w:t>
      </w:r>
      <w:r w:rsidRPr="003E4115">
        <w:rPr>
          <w:rFonts w:ascii="Bookman Old Style" w:hAnsi="Bookman Old Style"/>
          <w:i/>
          <w:color w:val="000000" w:themeColor="text1"/>
          <w:lang w:val="es-ES"/>
        </w:rPr>
        <w:t>La protección del medio ambiente incluye la protección de los animales desde dos perspectivas: “</w:t>
      </w:r>
      <w:r w:rsidRPr="003E4115">
        <w:rPr>
          <w:rFonts w:ascii="Bookman Old Style" w:hAnsi="Bookman Old Style"/>
          <w:i/>
          <w:iCs/>
          <w:color w:val="000000" w:themeColor="text1"/>
        </w:rPr>
        <w:t>la de fauna protegida en virtud del mantenimiento de la biodiversidad y el equilibrio natural de las especies; y la de fauna a la cual se debe salvaguardar del padecimiento, maltrato y crueldad sin justificación legítima, protección que refleja un contenido de moral política y conciencia de la responsabilidad que deben tener los humanos respecto de lo</w:t>
      </w:r>
      <w:r>
        <w:rPr>
          <w:rFonts w:ascii="Bookman Old Style" w:hAnsi="Bookman Old Style"/>
          <w:i/>
          <w:iCs/>
          <w:color w:val="000000" w:themeColor="text1"/>
        </w:rPr>
        <w:t>s otros seres vivos y sintientes.</w:t>
      </w:r>
    </w:p>
    <w:p w14:paraId="40CDBFA7" w14:textId="77777777" w:rsidR="00584EFC" w:rsidRPr="003E4115" w:rsidRDefault="00584EFC" w:rsidP="00166393">
      <w:pPr>
        <w:pStyle w:val="Prrafodelista"/>
        <w:ind w:left="1429" w:right="900"/>
        <w:jc w:val="both"/>
        <w:rPr>
          <w:rFonts w:ascii="Bookman Old Style" w:hAnsi="Bookman Old Style"/>
          <w:i/>
          <w:color w:val="000000" w:themeColor="text1"/>
        </w:rPr>
      </w:pPr>
      <w:r w:rsidRPr="003E4115">
        <w:rPr>
          <w:rFonts w:ascii="Bookman Old Style" w:hAnsi="Bookman Old Style"/>
          <w:i/>
          <w:color w:val="000000" w:themeColor="text1"/>
        </w:rPr>
        <w:t> </w:t>
      </w:r>
    </w:p>
    <w:p w14:paraId="303E442F" w14:textId="77777777" w:rsidR="00584EFC" w:rsidRPr="003E4115" w:rsidRDefault="00584EFC" w:rsidP="00166393">
      <w:pPr>
        <w:pStyle w:val="Prrafodelista"/>
        <w:ind w:left="1429" w:right="900" w:hanging="360"/>
        <w:jc w:val="both"/>
        <w:rPr>
          <w:rFonts w:ascii="Bookman Old Style" w:hAnsi="Bookman Old Style"/>
          <w:i/>
          <w:color w:val="000000" w:themeColor="text1"/>
        </w:rPr>
      </w:pPr>
      <w:r w:rsidRPr="003E4115">
        <w:rPr>
          <w:rFonts w:ascii="Bookman Old Style" w:hAnsi="Bookman Old Style"/>
          <w:i/>
          <w:color w:val="000000" w:themeColor="text1"/>
          <w:lang w:val="es-ES"/>
        </w:rPr>
        <w:t>2.    </w:t>
      </w:r>
      <w:r w:rsidRPr="003E4115">
        <w:rPr>
          <w:rStyle w:val="apple-converted-space"/>
          <w:rFonts w:ascii="Bookman Old Style" w:hAnsi="Bookman Old Style"/>
          <w:i/>
          <w:color w:val="000000" w:themeColor="text1"/>
          <w:lang w:val="es-ES"/>
        </w:rPr>
        <w:t> </w:t>
      </w:r>
      <w:r w:rsidRPr="003E4115">
        <w:rPr>
          <w:rFonts w:ascii="Bookman Old Style" w:hAnsi="Bookman Old Style"/>
          <w:i/>
          <w:color w:val="000000" w:themeColor="text1"/>
          <w:lang w:val="es-ES"/>
        </w:rPr>
        <w:t>La tenencia de animales domésticos y su transporte en el sistema de transporte público es admisible siempre que se respeten los deberes de cuidado, conse</w:t>
      </w:r>
      <w:r>
        <w:rPr>
          <w:rFonts w:ascii="Bookman Old Style" w:hAnsi="Bookman Old Style"/>
          <w:i/>
          <w:color w:val="000000" w:themeColor="text1"/>
          <w:lang w:val="es-ES"/>
        </w:rPr>
        <w:t xml:space="preserve">rvación y respeto a los animales. </w:t>
      </w:r>
      <w:r w:rsidRPr="003E4115">
        <w:rPr>
          <w:rFonts w:ascii="Bookman Old Style" w:hAnsi="Bookman Old Style"/>
          <w:i/>
          <w:color w:val="000000" w:themeColor="text1"/>
          <w:lang w:val="es-ES"/>
        </w:rPr>
        <w:t>Por el contrario, la restricción de la tenencia de animales silvestres o protegidos es válida y desarrolla el deber de protección del medio ambiente, por cuanto en la relación entre los seres humanos y el medio ambiente se impone el deber del buen trato de las persona</w:t>
      </w:r>
      <w:r>
        <w:rPr>
          <w:rFonts w:ascii="Bookman Old Style" w:hAnsi="Bookman Old Style"/>
          <w:i/>
          <w:color w:val="000000" w:themeColor="text1"/>
          <w:lang w:val="es-ES"/>
        </w:rPr>
        <w:t>s hacia éste</w:t>
      </w:r>
      <w:r w:rsidRPr="003E4115">
        <w:rPr>
          <w:rFonts w:ascii="Bookman Old Style" w:hAnsi="Bookman Old Style"/>
          <w:i/>
          <w:color w:val="000000" w:themeColor="text1"/>
          <w:lang w:val="es-ES"/>
        </w:rPr>
        <w:t>.</w:t>
      </w:r>
    </w:p>
    <w:p w14:paraId="5FCA82BC" w14:textId="77777777" w:rsidR="00584EFC" w:rsidRPr="003E4115" w:rsidRDefault="00584EFC" w:rsidP="00166393">
      <w:pPr>
        <w:ind w:left="709" w:right="900"/>
        <w:jc w:val="both"/>
        <w:rPr>
          <w:rFonts w:ascii="Bookman Old Style" w:hAnsi="Bookman Old Style"/>
          <w:i/>
          <w:color w:val="000000" w:themeColor="text1"/>
        </w:rPr>
      </w:pPr>
      <w:r w:rsidRPr="003E4115">
        <w:rPr>
          <w:rFonts w:ascii="Bookman Old Style" w:hAnsi="Bookman Old Style"/>
          <w:i/>
          <w:color w:val="000000" w:themeColor="text1"/>
          <w:lang w:val="es-ES"/>
        </w:rPr>
        <w:lastRenderedPageBreak/>
        <w:t> </w:t>
      </w:r>
    </w:p>
    <w:p w14:paraId="770640F5" w14:textId="77777777" w:rsidR="00584EFC" w:rsidRPr="003E4115" w:rsidRDefault="00584EFC" w:rsidP="00166393">
      <w:pPr>
        <w:pStyle w:val="Prrafodelista"/>
        <w:ind w:left="1429" w:right="900" w:hanging="360"/>
        <w:jc w:val="both"/>
        <w:rPr>
          <w:rFonts w:ascii="Bookman Old Style" w:hAnsi="Bookman Old Style"/>
          <w:i/>
          <w:color w:val="000000" w:themeColor="text1"/>
        </w:rPr>
      </w:pPr>
      <w:r w:rsidRPr="003E4115">
        <w:rPr>
          <w:rFonts w:ascii="Bookman Old Style" w:hAnsi="Bookman Old Style"/>
          <w:i/>
          <w:color w:val="000000" w:themeColor="text1"/>
        </w:rPr>
        <w:t>3.    </w:t>
      </w:r>
      <w:r w:rsidRPr="003E4115">
        <w:rPr>
          <w:rStyle w:val="apple-converted-space"/>
          <w:rFonts w:ascii="Bookman Old Style" w:hAnsi="Bookman Old Style"/>
          <w:i/>
          <w:color w:val="000000" w:themeColor="text1"/>
        </w:rPr>
        <w:t> </w:t>
      </w:r>
      <w:r w:rsidRPr="003E4115">
        <w:rPr>
          <w:rFonts w:ascii="Bookman Old Style" w:hAnsi="Bookman Old Style"/>
          <w:i/>
          <w:color w:val="000000" w:themeColor="text1"/>
          <w:lang w:val="es-ES"/>
        </w:rPr>
        <w:t>E</w:t>
      </w:r>
      <w:r w:rsidRPr="003E4115">
        <w:rPr>
          <w:rFonts w:ascii="Bookman Old Style" w:hAnsi="Bookman Old Style"/>
          <w:i/>
          <w:color w:val="000000" w:themeColor="text1"/>
        </w:rPr>
        <w:t>l trato que le dan las personas a los animales está restringido por el concepto de</w:t>
      </w:r>
      <w:r w:rsidRPr="003E4115">
        <w:rPr>
          <w:rStyle w:val="apple-converted-space"/>
          <w:rFonts w:ascii="Bookman Old Style" w:hAnsi="Bookman Old Style"/>
          <w:i/>
          <w:color w:val="000000" w:themeColor="text1"/>
        </w:rPr>
        <w:t> </w:t>
      </w:r>
      <w:r w:rsidRPr="003E4115">
        <w:rPr>
          <w:rFonts w:ascii="Bookman Old Style" w:hAnsi="Bookman Old Style"/>
          <w:bCs/>
          <w:i/>
          <w:color w:val="000000" w:themeColor="text1"/>
        </w:rPr>
        <w:t>bienestar animal</w:t>
      </w:r>
      <w:r>
        <w:rPr>
          <w:rFonts w:ascii="Bookman Old Style" w:hAnsi="Bookman Old Style"/>
          <w:bCs/>
          <w:i/>
          <w:color w:val="000000" w:themeColor="text1"/>
        </w:rPr>
        <w:t xml:space="preserve"> </w:t>
      </w:r>
      <w:r w:rsidRPr="003E4115">
        <w:rPr>
          <w:rFonts w:ascii="Bookman Old Style" w:hAnsi="Bookman Old Style"/>
          <w:i/>
          <w:color w:val="000000" w:themeColor="text1"/>
        </w:rPr>
        <w:t>que, como regla general, plantea el desarrollo del principio de solidaridad mediante la ausencia de malos tratos o cualquier tipo de crueldad hacia estos seres sintientes. En tal sentido, la interacción entre humanos y animales debe guiarse por el concepto de dignidad humana como fundamento de las relaciones que un ser humano tiene con otro ser sintiente, lo cual implica la obligación de “</w:t>
      </w:r>
      <w:r w:rsidRPr="003E4115">
        <w:rPr>
          <w:rFonts w:ascii="Bookman Old Style" w:hAnsi="Bookman Old Style"/>
          <w:i/>
          <w:iCs/>
          <w:color w:val="000000" w:themeColor="text1"/>
        </w:rPr>
        <w:t xml:space="preserve">establecer un sistema jurídico de protección que garantice la integridad de los animales como seres sintientes que hacen parte del contexto natural en el que </w:t>
      </w:r>
      <w:r>
        <w:rPr>
          <w:rFonts w:ascii="Bookman Old Style" w:hAnsi="Bookman Old Style"/>
          <w:i/>
          <w:iCs/>
          <w:color w:val="000000" w:themeColor="text1"/>
        </w:rPr>
        <w:t>las personas desarrollan su vida</w:t>
      </w:r>
      <w:r w:rsidRPr="003E4115">
        <w:rPr>
          <w:rFonts w:ascii="Bookman Old Style" w:hAnsi="Bookman Old Style"/>
          <w:i/>
          <w:color w:val="000000" w:themeColor="text1"/>
        </w:rPr>
        <w:t>.</w:t>
      </w:r>
      <w:r w:rsidRPr="003E4115">
        <w:rPr>
          <w:rStyle w:val="apple-converted-space"/>
          <w:rFonts w:ascii="Bookman Old Style" w:hAnsi="Bookman Old Style"/>
          <w:i/>
          <w:color w:val="000000" w:themeColor="text1"/>
        </w:rPr>
        <w:t> </w:t>
      </w:r>
    </w:p>
    <w:p w14:paraId="45F6EEF7" w14:textId="77777777" w:rsidR="00584EFC" w:rsidRPr="003E4115" w:rsidRDefault="00584EFC" w:rsidP="00166393">
      <w:pPr>
        <w:ind w:left="1429" w:right="900"/>
        <w:jc w:val="both"/>
        <w:rPr>
          <w:rFonts w:ascii="Bookman Old Style" w:hAnsi="Bookman Old Style"/>
          <w:i/>
          <w:color w:val="000000" w:themeColor="text1"/>
        </w:rPr>
      </w:pPr>
      <w:r w:rsidRPr="003E4115">
        <w:rPr>
          <w:rFonts w:ascii="Bookman Old Style" w:hAnsi="Bookman Old Style"/>
          <w:i/>
          <w:color w:val="000000" w:themeColor="text1"/>
          <w:lang w:val="es-ES"/>
        </w:rPr>
        <w:t>            </w:t>
      </w:r>
      <w:r w:rsidRPr="003E4115">
        <w:rPr>
          <w:rStyle w:val="apple-converted-space"/>
          <w:rFonts w:ascii="Bookman Old Style" w:hAnsi="Bookman Old Style"/>
          <w:i/>
          <w:color w:val="000000" w:themeColor="text1"/>
          <w:lang w:val="es-ES"/>
        </w:rPr>
        <w:t> </w:t>
      </w:r>
    </w:p>
    <w:p w14:paraId="2D3A4C3A" w14:textId="77777777" w:rsidR="00584EFC" w:rsidRPr="003E4115" w:rsidRDefault="00584EFC" w:rsidP="00166393">
      <w:pPr>
        <w:ind w:left="1429" w:right="900"/>
        <w:jc w:val="both"/>
        <w:textAlignment w:val="baseline"/>
        <w:rPr>
          <w:rFonts w:ascii="Bookman Old Style" w:hAnsi="Bookman Old Style"/>
          <w:i/>
          <w:color w:val="000000" w:themeColor="text1"/>
        </w:rPr>
      </w:pPr>
      <w:r w:rsidRPr="003E4115">
        <w:rPr>
          <w:rFonts w:ascii="Bookman Old Style" w:hAnsi="Bookman Old Style"/>
          <w:i/>
          <w:color w:val="000000" w:themeColor="text1"/>
        </w:rPr>
        <w:t>Al margen de lo anterior, la protección de los animales</w:t>
      </w:r>
      <w:r w:rsidRPr="003E4115">
        <w:rPr>
          <w:rStyle w:val="apple-converted-space"/>
          <w:rFonts w:ascii="Bookman Old Style" w:hAnsi="Bookman Old Style"/>
          <w:i/>
          <w:color w:val="000000" w:themeColor="text1"/>
        </w:rPr>
        <w:t> </w:t>
      </w:r>
      <w:r w:rsidRPr="003E4115">
        <w:rPr>
          <w:rFonts w:ascii="Bookman Old Style" w:hAnsi="Bookman Old Style"/>
          <w:bCs/>
          <w:i/>
          <w:color w:val="000000" w:themeColor="text1"/>
        </w:rPr>
        <w:t>admite excepciones de conformidad con la concreción de otros principios, derechos y deberes constitucionales,</w:t>
      </w:r>
      <w:r w:rsidRPr="003E4115">
        <w:rPr>
          <w:rStyle w:val="apple-converted-space"/>
          <w:rFonts w:ascii="Bookman Old Style" w:hAnsi="Bookman Old Style"/>
          <w:bCs/>
          <w:i/>
          <w:color w:val="000000" w:themeColor="text1"/>
        </w:rPr>
        <w:t> </w:t>
      </w:r>
      <w:r w:rsidRPr="003E4115">
        <w:rPr>
          <w:rFonts w:ascii="Bookman Old Style" w:hAnsi="Bookman Old Style"/>
          <w:i/>
          <w:color w:val="000000" w:themeColor="text1"/>
        </w:rPr>
        <w:t>como son:</w:t>
      </w:r>
      <w:r w:rsidRPr="003E4115">
        <w:rPr>
          <w:rStyle w:val="apple-converted-space"/>
          <w:rFonts w:ascii="Bookman Old Style" w:hAnsi="Bookman Old Style"/>
          <w:i/>
          <w:color w:val="000000" w:themeColor="text1"/>
        </w:rPr>
        <w:t> </w:t>
      </w:r>
      <w:r w:rsidRPr="003E4115">
        <w:rPr>
          <w:rFonts w:ascii="Bookman Old Style" w:hAnsi="Bookman Old Style"/>
          <w:i/>
          <w:iCs/>
          <w:color w:val="000000" w:themeColor="text1"/>
        </w:rPr>
        <w:t>“(i)</w:t>
      </w:r>
      <w:r w:rsidRPr="003E4115">
        <w:rPr>
          <w:rStyle w:val="apple-converted-space"/>
          <w:rFonts w:ascii="Bookman Old Style" w:hAnsi="Bookman Old Style"/>
          <w:i/>
          <w:iCs/>
          <w:color w:val="000000" w:themeColor="text1"/>
          <w:lang w:val="es-ES"/>
        </w:rPr>
        <w:t> </w:t>
      </w:r>
      <w:r w:rsidRPr="003E4115">
        <w:rPr>
          <w:rFonts w:ascii="Bookman Old Style" w:hAnsi="Bookman Old Style"/>
          <w:i/>
          <w:iCs/>
          <w:color w:val="000000" w:themeColor="text1"/>
          <w:lang w:val="es-ES"/>
        </w:rPr>
        <w:t>la libertad religiosa, (ii) los hábitos alimenticios de los seres humanos; (iii) la investigación y experimentación médica</w:t>
      </w:r>
      <w:r>
        <w:rPr>
          <w:rFonts w:ascii="Bookman Old Style" w:hAnsi="Bookman Old Style"/>
          <w:bCs/>
          <w:i/>
          <w:iCs/>
          <w:u w:color="0000FF"/>
          <w:vertAlign w:val="superscript"/>
          <w:lang w:val="es-ES"/>
        </w:rPr>
        <w:t>”</w:t>
      </w:r>
      <w:r w:rsidRPr="003E4115">
        <w:rPr>
          <w:rFonts w:ascii="Bookman Old Style" w:hAnsi="Bookman Old Style"/>
          <w:i/>
          <w:color w:val="000000" w:themeColor="text1"/>
        </w:rPr>
        <w:t>; y (iv)  las expresiones culturales</w:t>
      </w:r>
      <w:r w:rsidRPr="003E4115">
        <w:rPr>
          <w:rStyle w:val="apple-converted-space"/>
          <w:rFonts w:ascii="Bookman Old Style" w:hAnsi="Bookman Old Style"/>
          <w:i/>
          <w:color w:val="000000" w:themeColor="text1"/>
        </w:rPr>
        <w:t> </w:t>
      </w:r>
      <w:r w:rsidRPr="003E4115">
        <w:rPr>
          <w:rFonts w:ascii="Bookman Old Style" w:hAnsi="Bookman Old Style"/>
          <w:i/>
          <w:color w:val="000000" w:themeColor="text1"/>
        </w:rPr>
        <w:t>como los espectáculos considerados como parte de la tradición, sujetos a criterios de razonabilidad y proporcionalidad en términos estrictos y de conformidad con una visión restrictiva de los mismo</w:t>
      </w:r>
      <w:r>
        <w:rPr>
          <w:rFonts w:ascii="Bookman Old Style" w:hAnsi="Bookman Old Style"/>
          <w:i/>
          <w:color w:val="000000" w:themeColor="text1"/>
        </w:rPr>
        <w:t>s</w:t>
      </w:r>
      <w:r w:rsidRPr="003E4115">
        <w:rPr>
          <w:rFonts w:ascii="Bookman Old Style" w:hAnsi="Bookman Old Style"/>
          <w:i/>
          <w:color w:val="000000" w:themeColor="text1"/>
        </w:rPr>
        <w:t>.</w:t>
      </w:r>
      <w:r w:rsidRPr="003E4115">
        <w:rPr>
          <w:rStyle w:val="apple-converted-space"/>
          <w:rFonts w:ascii="Bookman Old Style" w:hAnsi="Bookman Old Style"/>
          <w:i/>
          <w:color w:val="000000" w:themeColor="text1"/>
        </w:rPr>
        <w:t> </w:t>
      </w:r>
    </w:p>
    <w:p w14:paraId="308B2663" w14:textId="77777777" w:rsidR="00584EFC" w:rsidRPr="003E4115" w:rsidRDefault="00584EFC" w:rsidP="00584EFC">
      <w:pPr>
        <w:ind w:left="709"/>
        <w:jc w:val="both"/>
        <w:textAlignment w:val="baseline"/>
        <w:rPr>
          <w:rFonts w:ascii="Bookman Old Style" w:hAnsi="Bookman Old Style"/>
          <w:i/>
          <w:color w:val="000000" w:themeColor="text1"/>
        </w:rPr>
      </w:pPr>
      <w:r w:rsidRPr="003E4115">
        <w:rPr>
          <w:rFonts w:ascii="Bookman Old Style" w:hAnsi="Bookman Old Style"/>
          <w:i/>
          <w:color w:val="000000" w:themeColor="text1"/>
        </w:rPr>
        <w:t> </w:t>
      </w:r>
    </w:p>
    <w:p w14:paraId="654C6B38" w14:textId="77777777" w:rsidR="00584EFC" w:rsidRPr="003E4115" w:rsidRDefault="00584EFC" w:rsidP="00166393">
      <w:pPr>
        <w:pStyle w:val="Prrafodelista"/>
        <w:ind w:left="1429" w:right="900" w:hanging="360"/>
        <w:jc w:val="both"/>
        <w:textAlignment w:val="baseline"/>
        <w:rPr>
          <w:rFonts w:ascii="Bookman Old Style" w:hAnsi="Bookman Old Style"/>
          <w:i/>
          <w:color w:val="000000" w:themeColor="text1"/>
        </w:rPr>
      </w:pPr>
      <w:r w:rsidRPr="003E4115">
        <w:rPr>
          <w:rFonts w:ascii="Bookman Old Style" w:hAnsi="Bookman Old Style"/>
          <w:i/>
          <w:color w:val="000000" w:themeColor="text1"/>
        </w:rPr>
        <w:t>4.    </w:t>
      </w:r>
      <w:r w:rsidRPr="003E4115">
        <w:rPr>
          <w:rStyle w:val="apple-converted-space"/>
          <w:rFonts w:ascii="Bookman Old Style" w:hAnsi="Bookman Old Style"/>
          <w:i/>
          <w:color w:val="000000" w:themeColor="text1"/>
        </w:rPr>
        <w:t> </w:t>
      </w:r>
      <w:r w:rsidRPr="003E4115">
        <w:rPr>
          <w:rFonts w:ascii="Bookman Old Style" w:hAnsi="Bookman Old Style"/>
          <w:i/>
          <w:color w:val="000000" w:themeColor="text1"/>
        </w:rPr>
        <w:t>El Legislador está habilitado para prohibir determinadas manifestaciones culturales que impliquen el maltrato animal como, por ejemplo, el uso de animales silvestres en circos en todo el territorio nacional. Lo precedente ya que “</w:t>
      </w:r>
      <w:r w:rsidRPr="003E4115">
        <w:rPr>
          <w:rFonts w:ascii="Bookman Old Style" w:hAnsi="Bookman Old Style"/>
          <w:i/>
          <w:iCs/>
          <w:color w:val="000000" w:themeColor="text1"/>
        </w:rPr>
        <w:t>la cultura se revalúa permanentemente para adecuarse a la evolución de la humanidad, la garantía de los derechos y el cumplimiento de los deberes, máxime cuando se busca desterrar rastros de una sociedad que ha marginalizado y excluido a</w:t>
      </w:r>
      <w:r>
        <w:rPr>
          <w:rFonts w:ascii="Bookman Old Style" w:hAnsi="Bookman Old Style"/>
          <w:i/>
          <w:iCs/>
          <w:color w:val="000000" w:themeColor="text1"/>
        </w:rPr>
        <w:t xml:space="preserve"> ciertos individuos y colectivos”</w:t>
      </w:r>
      <w:r w:rsidRPr="003E4115">
        <w:rPr>
          <w:rFonts w:ascii="Bookman Old Style" w:hAnsi="Bookman Old Style"/>
          <w:i/>
          <w:color w:val="000000" w:themeColor="text1"/>
        </w:rPr>
        <w:t>.</w:t>
      </w:r>
    </w:p>
    <w:p w14:paraId="3FBA3995" w14:textId="77777777" w:rsidR="00584EFC" w:rsidRPr="003E4115" w:rsidRDefault="00584EFC" w:rsidP="00166393">
      <w:pPr>
        <w:ind w:left="709" w:right="900"/>
        <w:jc w:val="both"/>
        <w:rPr>
          <w:rFonts w:ascii="Bookman Old Style" w:hAnsi="Bookman Old Style"/>
          <w:i/>
          <w:color w:val="000000" w:themeColor="text1"/>
        </w:rPr>
      </w:pPr>
      <w:r w:rsidRPr="003E4115">
        <w:rPr>
          <w:rFonts w:ascii="Bookman Old Style" w:hAnsi="Bookman Old Style"/>
          <w:i/>
          <w:color w:val="000000" w:themeColor="text1"/>
        </w:rPr>
        <w:t> </w:t>
      </w:r>
    </w:p>
    <w:p w14:paraId="663FD4BB" w14:textId="77777777" w:rsidR="00584EFC" w:rsidRDefault="00584EFC" w:rsidP="00166393">
      <w:pPr>
        <w:pStyle w:val="Prrafodelista"/>
        <w:ind w:left="1429" w:right="900" w:hanging="360"/>
        <w:jc w:val="both"/>
        <w:rPr>
          <w:rFonts w:ascii="Bookman Old Style" w:hAnsi="Bookman Old Style"/>
          <w:i/>
          <w:color w:val="000000" w:themeColor="text1"/>
        </w:rPr>
      </w:pPr>
      <w:r w:rsidRPr="003E4115">
        <w:rPr>
          <w:rFonts w:ascii="Bookman Old Style" w:hAnsi="Bookman Old Style"/>
          <w:i/>
          <w:color w:val="000000" w:themeColor="text1"/>
        </w:rPr>
        <w:t>5.    </w:t>
      </w:r>
      <w:r w:rsidRPr="003E4115">
        <w:rPr>
          <w:rStyle w:val="apple-converted-space"/>
          <w:rFonts w:ascii="Bookman Old Style" w:hAnsi="Bookman Old Style"/>
          <w:i/>
          <w:color w:val="000000" w:themeColor="text1"/>
        </w:rPr>
        <w:t> </w:t>
      </w:r>
      <w:r w:rsidRPr="003E4115">
        <w:rPr>
          <w:rFonts w:ascii="Bookman Old Style" w:hAnsi="Bookman Old Style"/>
          <w:i/>
          <w:color w:val="000000" w:themeColor="text1"/>
        </w:rPr>
        <w:t xml:space="preserve">Le corresponde al Legislador la determinación sobre la prohibición de la realización de expresiones culturales </w:t>
      </w:r>
      <w:r w:rsidRPr="003E4115">
        <w:rPr>
          <w:rFonts w:ascii="Bookman Old Style" w:hAnsi="Bookman Old Style"/>
          <w:i/>
          <w:color w:val="000000" w:themeColor="text1"/>
        </w:rPr>
        <w:lastRenderedPageBreak/>
        <w:t>que conllevan maltrato animal, en condiciones de arraigo y trad</w:t>
      </w:r>
      <w:r>
        <w:rPr>
          <w:rFonts w:ascii="Bookman Old Style" w:hAnsi="Bookman Old Style"/>
          <w:i/>
          <w:color w:val="000000" w:themeColor="text1"/>
        </w:rPr>
        <w:t>ición</w:t>
      </w:r>
      <w:r w:rsidRPr="003E4115">
        <w:rPr>
          <w:rFonts w:ascii="Bookman Old Style" w:hAnsi="Bookman Old Style"/>
          <w:i/>
          <w:color w:val="000000" w:themeColor="text1"/>
        </w:rPr>
        <w:t>.</w:t>
      </w:r>
    </w:p>
    <w:p w14:paraId="39D0EE57" w14:textId="77777777" w:rsidR="00584EFC" w:rsidRPr="00272016" w:rsidRDefault="00584EFC" w:rsidP="00584EFC">
      <w:pPr>
        <w:jc w:val="both"/>
        <w:rPr>
          <w:rFonts w:ascii="Bookman Old Style" w:hAnsi="Bookman Old Style"/>
          <w:i/>
          <w:color w:val="000000" w:themeColor="text1"/>
        </w:rPr>
      </w:pPr>
      <w:r w:rsidRPr="003E4115">
        <w:rPr>
          <w:rFonts w:ascii="Bookman Old Style" w:hAnsi="Bookman Old Style"/>
          <w:i/>
          <w:color w:val="000000" w:themeColor="text1"/>
        </w:rPr>
        <w:t> </w:t>
      </w:r>
    </w:p>
    <w:p w14:paraId="1F54425E" w14:textId="677FF4F6" w:rsidR="00584EFC" w:rsidRDefault="00584EFC" w:rsidP="00584EFC">
      <w:pPr>
        <w:jc w:val="both"/>
        <w:rPr>
          <w:rFonts w:ascii="Bookman Old Style" w:hAnsi="Bookman Old Style"/>
          <w:color w:val="000000" w:themeColor="text1"/>
          <w:shd w:val="clear" w:color="auto" w:fill="FFFFFF"/>
        </w:rPr>
      </w:pPr>
      <w:r>
        <w:rPr>
          <w:rFonts w:ascii="Bookman Old Style" w:hAnsi="Bookman Old Style"/>
          <w:color w:val="000000" w:themeColor="text1"/>
          <w:shd w:val="clear" w:color="auto" w:fill="FFFFFF"/>
        </w:rPr>
        <w:t>En razón de lo expuesto es claro que el constitucionalismo colombiano ha reconocido la obligación del Estado y de los particulares de proteger la naturaleza y el ambiente sano como un fin superior. A su vez, ha conceptuado que los animales hacen parte de la naturaleza</w:t>
      </w:r>
      <w:r w:rsidR="001E250D">
        <w:rPr>
          <w:rFonts w:ascii="Bookman Old Style" w:hAnsi="Bookman Old Style"/>
          <w:color w:val="000000" w:themeColor="text1"/>
          <w:shd w:val="clear" w:color="auto" w:fill="FFFFFF"/>
        </w:rPr>
        <w:t>, por lo que el mandato constitucional incluye un deber de protección animal</w:t>
      </w:r>
      <w:r>
        <w:rPr>
          <w:rFonts w:ascii="Bookman Old Style" w:hAnsi="Bookman Old Style"/>
          <w:color w:val="000000" w:themeColor="text1"/>
          <w:shd w:val="clear" w:color="auto" w:fill="FFFFFF"/>
        </w:rPr>
        <w:t xml:space="preserve">. </w:t>
      </w:r>
    </w:p>
    <w:p w14:paraId="7E82E3EA" w14:textId="77777777" w:rsidR="00584EFC" w:rsidRDefault="00584EFC" w:rsidP="00584EFC">
      <w:pPr>
        <w:jc w:val="both"/>
        <w:rPr>
          <w:rFonts w:ascii="Bookman Old Style" w:hAnsi="Bookman Old Style"/>
          <w:color w:val="000000" w:themeColor="text1"/>
          <w:shd w:val="clear" w:color="auto" w:fill="FFFFFF"/>
        </w:rPr>
      </w:pPr>
    </w:p>
    <w:p w14:paraId="7E6E8B0E" w14:textId="0B6D6147" w:rsidR="00584EFC" w:rsidRDefault="00584EFC" w:rsidP="00584EFC">
      <w:pPr>
        <w:jc w:val="both"/>
        <w:rPr>
          <w:rFonts w:ascii="Bookman Old Style" w:hAnsi="Bookman Old Style"/>
          <w:color w:val="000000" w:themeColor="text1"/>
          <w:shd w:val="clear" w:color="auto" w:fill="FFFFFF"/>
        </w:rPr>
      </w:pPr>
      <w:r>
        <w:rPr>
          <w:rFonts w:ascii="Bookman Old Style" w:hAnsi="Bookman Old Style"/>
          <w:color w:val="000000" w:themeColor="text1"/>
          <w:shd w:val="clear" w:color="auto" w:fill="FFFFFF"/>
        </w:rPr>
        <w:t>En ese proceso</w:t>
      </w:r>
      <w:r w:rsidR="001E250D">
        <w:rPr>
          <w:rFonts w:ascii="Bookman Old Style" w:hAnsi="Bookman Old Style"/>
          <w:color w:val="000000" w:themeColor="text1"/>
          <w:shd w:val="clear" w:color="auto" w:fill="FFFFFF"/>
        </w:rPr>
        <w:t xml:space="preserve"> de desarrollo jurisprudencial sobre la materia,</w:t>
      </w:r>
      <w:r>
        <w:rPr>
          <w:rFonts w:ascii="Bookman Old Style" w:hAnsi="Bookman Old Style"/>
          <w:color w:val="000000" w:themeColor="text1"/>
          <w:shd w:val="clear" w:color="auto" w:fill="FFFFFF"/>
        </w:rPr>
        <w:t xml:space="preserve"> la Corte</w:t>
      </w:r>
      <w:r w:rsidR="001E250D">
        <w:rPr>
          <w:rFonts w:ascii="Bookman Old Style" w:hAnsi="Bookman Old Style"/>
          <w:color w:val="000000" w:themeColor="text1"/>
          <w:shd w:val="clear" w:color="auto" w:fill="FFFFFF"/>
        </w:rPr>
        <w:t xml:space="preserve"> Constitucional</w:t>
      </w:r>
      <w:r>
        <w:rPr>
          <w:rFonts w:ascii="Bookman Old Style" w:hAnsi="Bookman Old Style"/>
          <w:color w:val="000000" w:themeColor="text1"/>
          <w:shd w:val="clear" w:color="auto" w:fill="FFFFFF"/>
        </w:rPr>
        <w:t xml:space="preserve"> ha</w:t>
      </w:r>
      <w:r w:rsidR="001E250D">
        <w:rPr>
          <w:rFonts w:ascii="Bookman Old Style" w:hAnsi="Bookman Old Style"/>
          <w:color w:val="000000" w:themeColor="text1"/>
          <w:shd w:val="clear" w:color="auto" w:fill="FFFFFF"/>
        </w:rPr>
        <w:t xml:space="preserve"> partido de concepciones antropocéntricas, pero poco a poco ha migrado a posturas más ecocéntricas que han fundamentado los recientes fallos que reconocen a la naturaleza como sujeto de derechos.</w:t>
      </w:r>
      <w:r>
        <w:rPr>
          <w:rFonts w:ascii="Bookman Old Style" w:hAnsi="Bookman Old Style"/>
          <w:color w:val="000000" w:themeColor="text1"/>
          <w:shd w:val="clear" w:color="auto" w:fill="FFFFFF"/>
        </w:rPr>
        <w:t xml:space="preserve"> </w:t>
      </w:r>
    </w:p>
    <w:p w14:paraId="71D98C72" w14:textId="77777777" w:rsidR="00584EFC" w:rsidRDefault="00584EFC" w:rsidP="00584EFC">
      <w:pPr>
        <w:jc w:val="both"/>
        <w:rPr>
          <w:rFonts w:ascii="Bookman Old Style" w:hAnsi="Bookman Old Style"/>
          <w:color w:val="000000" w:themeColor="text1"/>
          <w:shd w:val="clear" w:color="auto" w:fill="FFFFFF"/>
        </w:rPr>
      </w:pPr>
    </w:p>
    <w:p w14:paraId="7094CEC4" w14:textId="1159B513" w:rsidR="00584EFC" w:rsidRDefault="001E250D" w:rsidP="00584EFC">
      <w:pPr>
        <w:jc w:val="both"/>
        <w:rPr>
          <w:rFonts w:ascii="Bookman Old Style" w:hAnsi="Bookman Old Style"/>
          <w:color w:val="000000" w:themeColor="text1"/>
          <w:shd w:val="clear" w:color="auto" w:fill="FFFFFF"/>
        </w:rPr>
      </w:pPr>
      <w:r>
        <w:rPr>
          <w:rFonts w:ascii="Bookman Old Style" w:hAnsi="Bookman Old Style"/>
          <w:color w:val="000000" w:themeColor="text1"/>
          <w:shd w:val="clear" w:color="auto" w:fill="FFFFFF"/>
        </w:rPr>
        <w:t>También se ha reconocido</w:t>
      </w:r>
      <w:r w:rsidR="00584EFC">
        <w:rPr>
          <w:rFonts w:ascii="Bookman Old Style" w:hAnsi="Bookman Old Style"/>
          <w:color w:val="000000" w:themeColor="text1"/>
          <w:shd w:val="clear" w:color="auto" w:fill="FFFFFF"/>
        </w:rPr>
        <w:t xml:space="preserve"> que la protección del ambiente y de los animales puede entrar en tensión con la protección de tradiciones culturales y con los intereses económicos, particulares y en general con los derechos individuales de los seres humanos. Al respecto </w:t>
      </w:r>
      <w:r>
        <w:rPr>
          <w:rFonts w:ascii="Bookman Old Style" w:hAnsi="Bookman Old Style"/>
          <w:color w:val="000000" w:themeColor="text1"/>
          <w:shd w:val="clear" w:color="auto" w:fill="FFFFFF"/>
        </w:rPr>
        <w:t xml:space="preserve">se ha determinado </w:t>
      </w:r>
      <w:r w:rsidR="005E2EC6">
        <w:rPr>
          <w:rFonts w:ascii="Bookman Old Style" w:hAnsi="Bookman Old Style"/>
          <w:color w:val="000000" w:themeColor="text1"/>
          <w:shd w:val="clear" w:color="auto" w:fill="FFFFFF"/>
        </w:rPr>
        <w:t xml:space="preserve">que debe existir una ponderación entre estos intereses contrapuestos y que es el Legislador el llamado a </w:t>
      </w:r>
      <w:r w:rsidR="00584EFC">
        <w:rPr>
          <w:rFonts w:ascii="Bookman Old Style" w:hAnsi="Bookman Old Style"/>
          <w:color w:val="000000" w:themeColor="text1"/>
          <w:shd w:val="clear" w:color="auto" w:fill="FFFFFF"/>
        </w:rPr>
        <w:t xml:space="preserve">regular la materia y establecer límites razonables que tiendan al bienestar colectivo y a la protección efectiva de los intereses </w:t>
      </w:r>
      <w:r w:rsidR="005E2EC6">
        <w:rPr>
          <w:rFonts w:ascii="Bookman Old Style" w:hAnsi="Bookman Old Style"/>
          <w:color w:val="000000" w:themeColor="text1"/>
          <w:shd w:val="clear" w:color="auto" w:fill="FFFFFF"/>
        </w:rPr>
        <w:t>individuales y colectivos.</w:t>
      </w:r>
    </w:p>
    <w:p w14:paraId="17CD36E8" w14:textId="77777777" w:rsidR="00584EFC" w:rsidRDefault="00584EFC" w:rsidP="00584EFC">
      <w:pPr>
        <w:jc w:val="both"/>
        <w:rPr>
          <w:rFonts w:ascii="Bookman Old Style" w:hAnsi="Bookman Old Style"/>
          <w:color w:val="000000" w:themeColor="text1"/>
          <w:shd w:val="clear" w:color="auto" w:fill="FFFFFF"/>
        </w:rPr>
      </w:pPr>
    </w:p>
    <w:p w14:paraId="36C025F1" w14:textId="70D35BD0" w:rsidR="00584EFC" w:rsidRDefault="00584EFC" w:rsidP="00584EFC">
      <w:pPr>
        <w:jc w:val="both"/>
        <w:rPr>
          <w:rFonts w:ascii="Bookman Old Style" w:hAnsi="Bookman Old Style"/>
          <w:color w:val="000000" w:themeColor="text1"/>
          <w:shd w:val="clear" w:color="auto" w:fill="FFFFFF"/>
        </w:rPr>
      </w:pPr>
      <w:r>
        <w:rPr>
          <w:rFonts w:ascii="Bookman Old Style" w:hAnsi="Bookman Old Style"/>
          <w:color w:val="000000" w:themeColor="text1"/>
          <w:shd w:val="clear" w:color="auto" w:fill="FFFFFF"/>
        </w:rPr>
        <w:t>Est</w:t>
      </w:r>
      <w:r w:rsidR="005E2EC6">
        <w:rPr>
          <w:rFonts w:ascii="Bookman Old Style" w:hAnsi="Bookman Old Style"/>
          <w:color w:val="000000" w:themeColor="text1"/>
          <w:shd w:val="clear" w:color="auto" w:fill="FFFFFF"/>
        </w:rPr>
        <w:t>e proyecto de</w:t>
      </w:r>
      <w:r>
        <w:rPr>
          <w:rFonts w:ascii="Bookman Old Style" w:hAnsi="Bookman Old Style"/>
          <w:color w:val="000000" w:themeColor="text1"/>
          <w:shd w:val="clear" w:color="auto" w:fill="FFFFFF"/>
        </w:rPr>
        <w:t xml:space="preserve"> ley parte del reconocimiento </w:t>
      </w:r>
      <w:r w:rsidR="005E2EC6">
        <w:rPr>
          <w:rFonts w:ascii="Bookman Old Style" w:hAnsi="Bookman Old Style"/>
          <w:color w:val="000000" w:themeColor="text1"/>
          <w:shd w:val="clear" w:color="auto" w:fill="FFFFFF"/>
        </w:rPr>
        <w:t xml:space="preserve">de </w:t>
      </w:r>
      <w:r>
        <w:rPr>
          <w:rFonts w:ascii="Bookman Old Style" w:hAnsi="Bookman Old Style"/>
          <w:color w:val="000000" w:themeColor="text1"/>
          <w:shd w:val="clear" w:color="auto" w:fill="FFFFFF"/>
        </w:rPr>
        <w:t xml:space="preserve">que en torno a la producción, almacenamiento, comercialización, adquisición, uso y disposición de artículos pirotécnicos y de fuegos artificiales existe un déficit de protección y regulación en materia ambiental y animal que redunda en el incumplimiento de </w:t>
      </w:r>
      <w:r w:rsidR="005E2EC6">
        <w:rPr>
          <w:rFonts w:ascii="Bookman Old Style" w:hAnsi="Bookman Old Style"/>
          <w:color w:val="000000" w:themeColor="text1"/>
          <w:shd w:val="clear" w:color="auto" w:fill="FFFFFF"/>
        </w:rPr>
        <w:t>los precitados mandatos</w:t>
      </w:r>
      <w:r>
        <w:rPr>
          <w:rFonts w:ascii="Bookman Old Style" w:hAnsi="Bookman Old Style"/>
          <w:color w:val="000000" w:themeColor="text1"/>
          <w:shd w:val="clear" w:color="auto" w:fill="FFFFFF"/>
        </w:rPr>
        <w:t xml:space="preserve"> constitucionales</w:t>
      </w:r>
      <w:r w:rsidR="005E2EC6">
        <w:rPr>
          <w:rFonts w:ascii="Bookman Old Style" w:hAnsi="Bookman Old Style"/>
          <w:color w:val="000000" w:themeColor="text1"/>
          <w:shd w:val="clear" w:color="auto" w:fill="FFFFFF"/>
        </w:rPr>
        <w:t xml:space="preserve"> y es deber del Legislador pro</w:t>
      </w:r>
      <w:r w:rsidR="00166393">
        <w:rPr>
          <w:rFonts w:ascii="Bookman Old Style" w:hAnsi="Bookman Old Style"/>
          <w:color w:val="000000" w:themeColor="text1"/>
          <w:shd w:val="clear" w:color="auto" w:fill="FFFFFF"/>
        </w:rPr>
        <w:t>n</w:t>
      </w:r>
      <w:r w:rsidR="005E2EC6">
        <w:rPr>
          <w:rFonts w:ascii="Bookman Old Style" w:hAnsi="Bookman Old Style"/>
          <w:color w:val="000000" w:themeColor="text1"/>
          <w:shd w:val="clear" w:color="auto" w:fill="FFFFFF"/>
        </w:rPr>
        <w:t>unciarse sobre la materia</w:t>
      </w:r>
      <w:r>
        <w:rPr>
          <w:rFonts w:ascii="Bookman Old Style" w:hAnsi="Bookman Old Style"/>
          <w:color w:val="000000" w:themeColor="text1"/>
          <w:shd w:val="clear" w:color="auto" w:fill="FFFFFF"/>
        </w:rPr>
        <w:t xml:space="preserve">. </w:t>
      </w:r>
    </w:p>
    <w:p w14:paraId="047C6938" w14:textId="77777777" w:rsidR="00584EFC" w:rsidRDefault="00584EFC" w:rsidP="00584EFC">
      <w:pPr>
        <w:jc w:val="both"/>
        <w:rPr>
          <w:rFonts w:ascii="Bookman Old Style" w:hAnsi="Bookman Old Style"/>
          <w:color w:val="000000" w:themeColor="text1"/>
          <w:shd w:val="clear" w:color="auto" w:fill="FFFFFF"/>
        </w:rPr>
      </w:pPr>
    </w:p>
    <w:p w14:paraId="33DD3494" w14:textId="7E784641" w:rsidR="00584EFC" w:rsidRPr="00D27EE9" w:rsidRDefault="00584EFC" w:rsidP="00584EFC">
      <w:pPr>
        <w:jc w:val="both"/>
        <w:rPr>
          <w:rFonts w:ascii="Bookman Old Style" w:hAnsi="Bookman Old Style"/>
          <w:color w:val="000000" w:themeColor="text1"/>
          <w:shd w:val="clear" w:color="auto" w:fill="FFFFFF"/>
        </w:rPr>
      </w:pPr>
      <w:r>
        <w:rPr>
          <w:rFonts w:ascii="Bookman Old Style" w:hAnsi="Bookman Old Style"/>
          <w:color w:val="000000" w:themeColor="text1"/>
          <w:shd w:val="clear" w:color="auto" w:fill="FFFFFF"/>
        </w:rPr>
        <w:t>En consecuencia, est</w:t>
      </w:r>
      <w:r w:rsidR="005E2EC6">
        <w:rPr>
          <w:rFonts w:ascii="Bookman Old Style" w:hAnsi="Bookman Old Style"/>
          <w:color w:val="000000" w:themeColor="text1"/>
          <w:shd w:val="clear" w:color="auto" w:fill="FFFFFF"/>
        </w:rPr>
        <w:t>e proyecto de</w:t>
      </w:r>
      <w:r>
        <w:rPr>
          <w:rFonts w:ascii="Bookman Old Style" w:hAnsi="Bookman Old Style"/>
          <w:color w:val="000000" w:themeColor="text1"/>
          <w:shd w:val="clear" w:color="auto" w:fill="FFFFFF"/>
        </w:rPr>
        <w:t xml:space="preserve"> ley busca ahondar en ese mandato constitucional que le ha sido reconocido al </w:t>
      </w:r>
      <w:r w:rsidR="005E2EC6">
        <w:rPr>
          <w:rFonts w:ascii="Bookman Old Style" w:hAnsi="Bookman Old Style"/>
          <w:color w:val="000000" w:themeColor="text1"/>
          <w:shd w:val="clear" w:color="auto" w:fill="FFFFFF"/>
        </w:rPr>
        <w:t>Congreso de la república</w:t>
      </w:r>
      <w:r>
        <w:rPr>
          <w:rFonts w:ascii="Bookman Old Style" w:hAnsi="Bookman Old Style"/>
          <w:color w:val="000000" w:themeColor="text1"/>
          <w:shd w:val="clear" w:color="auto" w:fill="FFFFFF"/>
        </w:rPr>
        <w:t xml:space="preserve"> de manera que se proteja</w:t>
      </w:r>
      <w:r w:rsidR="005E2EC6">
        <w:rPr>
          <w:rFonts w:ascii="Bookman Old Style" w:hAnsi="Bookman Old Style"/>
          <w:color w:val="000000" w:themeColor="text1"/>
          <w:shd w:val="clear" w:color="auto" w:fill="FFFFFF"/>
        </w:rPr>
        <w:t xml:space="preserve"> de forma efectiva</w:t>
      </w:r>
      <w:r>
        <w:rPr>
          <w:rFonts w:ascii="Bookman Old Style" w:hAnsi="Bookman Old Style"/>
          <w:color w:val="000000" w:themeColor="text1"/>
          <w:shd w:val="clear" w:color="auto" w:fill="FFFFFF"/>
        </w:rPr>
        <w:t xml:space="preserve"> al ambiente y a los animales en el contexto de la producción, almacenamiento, comercialización, adquisición, uso y disposición de artículos pirotécnicos y de fuegos artificiales</w:t>
      </w:r>
      <w:r w:rsidR="005E2EC6">
        <w:rPr>
          <w:rFonts w:ascii="Bookman Old Style" w:hAnsi="Bookman Old Style"/>
          <w:color w:val="000000" w:themeColor="text1"/>
          <w:shd w:val="clear" w:color="auto" w:fill="FFFFFF"/>
        </w:rPr>
        <w:t>,</w:t>
      </w:r>
      <w:r>
        <w:rPr>
          <w:rFonts w:ascii="Bookman Old Style" w:hAnsi="Bookman Old Style"/>
          <w:color w:val="000000" w:themeColor="text1"/>
          <w:shd w:val="clear" w:color="auto" w:fill="FFFFFF"/>
        </w:rPr>
        <w:t xml:space="preserve"> sin que ello redunde en la vulneración de los derechos fundamentales de la persona humana ni en la afectación injustificada a tradiciones culturales. </w:t>
      </w:r>
    </w:p>
    <w:p w14:paraId="4836E430" w14:textId="77777777" w:rsidR="00584EFC" w:rsidRDefault="00584EFC" w:rsidP="00584EFC">
      <w:pPr>
        <w:jc w:val="both"/>
        <w:rPr>
          <w:rFonts w:ascii="Bookman Old Style" w:hAnsi="Bookman Old Style"/>
          <w:b/>
          <w:color w:val="000000" w:themeColor="text1"/>
          <w:shd w:val="clear" w:color="auto" w:fill="FFFFFF"/>
        </w:rPr>
      </w:pPr>
    </w:p>
    <w:p w14:paraId="7CDCD7C8" w14:textId="77777777" w:rsidR="00584EFC" w:rsidRDefault="00584EFC" w:rsidP="00584EFC">
      <w:pPr>
        <w:jc w:val="both"/>
        <w:rPr>
          <w:rFonts w:ascii="Bookman Old Style" w:hAnsi="Bookman Old Style"/>
          <w:b/>
          <w:color w:val="000000" w:themeColor="text1"/>
          <w:shd w:val="clear" w:color="auto" w:fill="FFFFFF"/>
        </w:rPr>
      </w:pPr>
    </w:p>
    <w:p w14:paraId="3F4F0566" w14:textId="49ACB788" w:rsidR="00584EFC" w:rsidRPr="00DE0860" w:rsidRDefault="002C31F6" w:rsidP="00584EFC">
      <w:pPr>
        <w:jc w:val="both"/>
        <w:rPr>
          <w:rFonts w:ascii="Bookman Old Style" w:hAnsi="Bookman Old Style"/>
          <w:b/>
          <w:bCs/>
        </w:rPr>
      </w:pPr>
      <w:r>
        <w:rPr>
          <w:rFonts w:ascii="Bookman Old Style" w:hAnsi="Bookman Old Style"/>
          <w:b/>
          <w:color w:val="000000" w:themeColor="text1"/>
          <w:shd w:val="clear" w:color="auto" w:fill="FFFFFF"/>
        </w:rPr>
        <w:t>3</w:t>
      </w:r>
      <w:r w:rsidR="00584EFC" w:rsidRPr="00DE0860">
        <w:rPr>
          <w:rFonts w:ascii="Bookman Old Style" w:hAnsi="Bookman Old Style"/>
          <w:b/>
          <w:color w:val="000000" w:themeColor="text1"/>
          <w:shd w:val="clear" w:color="auto" w:fill="FFFFFF"/>
        </w:rPr>
        <w:t xml:space="preserve">.4 </w:t>
      </w:r>
      <w:r w:rsidR="00584EFC" w:rsidRPr="00DE0860">
        <w:rPr>
          <w:rFonts w:ascii="Bookman Old Style" w:hAnsi="Bookman Old Style"/>
          <w:b/>
          <w:bCs/>
          <w:color w:val="000000" w:themeColor="text1"/>
        </w:rPr>
        <w:t>INSTRUMENTOS</w:t>
      </w:r>
      <w:r w:rsidR="00584EFC" w:rsidRPr="00DE0860">
        <w:rPr>
          <w:rFonts w:ascii="Bookman Old Style" w:hAnsi="Bookman Old Style"/>
          <w:b/>
          <w:bCs/>
        </w:rPr>
        <w:t xml:space="preserve"> INTERNACIONALES</w:t>
      </w:r>
    </w:p>
    <w:p w14:paraId="558EE9B4" w14:textId="77777777" w:rsidR="00584EFC" w:rsidRPr="00DE0860" w:rsidRDefault="00584EFC" w:rsidP="00584EFC">
      <w:pPr>
        <w:jc w:val="both"/>
        <w:rPr>
          <w:rFonts w:ascii="Bookman Old Style" w:hAnsi="Bookman Old Style"/>
          <w:b/>
          <w:bCs/>
        </w:rPr>
      </w:pPr>
    </w:p>
    <w:p w14:paraId="66A87B73" w14:textId="77777777" w:rsidR="00584EFC" w:rsidRPr="00DE0860" w:rsidRDefault="00584EFC" w:rsidP="00584EFC">
      <w:pPr>
        <w:pStyle w:val="Prrafodelista"/>
        <w:numPr>
          <w:ilvl w:val="0"/>
          <w:numId w:val="3"/>
        </w:numPr>
        <w:jc w:val="both"/>
        <w:rPr>
          <w:rFonts w:ascii="Bookman Old Style" w:hAnsi="Bookman Old Style"/>
          <w:bCs/>
        </w:rPr>
      </w:pPr>
      <w:r w:rsidRPr="00DE0860">
        <w:rPr>
          <w:rFonts w:ascii="Bookman Old Style" w:hAnsi="Bookman Old Style"/>
          <w:bCs/>
        </w:rPr>
        <w:t xml:space="preserve">La </w:t>
      </w:r>
      <w:r w:rsidRPr="00DE0860">
        <w:rPr>
          <w:rFonts w:ascii="Bookman Old Style" w:hAnsi="Bookman Old Style"/>
          <w:b/>
          <w:bCs/>
        </w:rPr>
        <w:t>Carta Mundial de la Naturaleza</w:t>
      </w:r>
      <w:r w:rsidRPr="00DE0860">
        <w:rPr>
          <w:rFonts w:ascii="Bookman Old Style" w:hAnsi="Bookman Old Style"/>
          <w:bCs/>
        </w:rPr>
        <w:t xml:space="preserve"> proclamada por la Asamblea General de las Naciones Unidas de 1982, consideró que la especie humana es parte de la naturaleza y la vida depende del funcionamiento ininterrumpido de los sistemas naturales que son fuente de energía y de materias nutritivas, en virtud de lo cual instituyó como principio básico que “se respetará la naturaleza y no se perturbarán sus procesos esenciales”. </w:t>
      </w:r>
    </w:p>
    <w:p w14:paraId="6894DB8B" w14:textId="77777777" w:rsidR="00584EFC" w:rsidRPr="00DE0860" w:rsidRDefault="00584EFC" w:rsidP="00584EFC">
      <w:pPr>
        <w:jc w:val="both"/>
        <w:rPr>
          <w:rFonts w:ascii="Bookman Old Style" w:hAnsi="Bookman Old Style"/>
          <w:bCs/>
        </w:rPr>
      </w:pPr>
    </w:p>
    <w:p w14:paraId="31B74B7F" w14:textId="77777777" w:rsidR="00584EFC" w:rsidRPr="00B01131" w:rsidRDefault="00584EFC" w:rsidP="00584EFC">
      <w:pPr>
        <w:pStyle w:val="Prrafodelista"/>
        <w:numPr>
          <w:ilvl w:val="0"/>
          <w:numId w:val="3"/>
        </w:numPr>
        <w:jc w:val="both"/>
        <w:rPr>
          <w:rFonts w:ascii="Bookman Old Style" w:hAnsi="Bookman Old Style"/>
          <w:b/>
          <w:color w:val="000000" w:themeColor="text1"/>
          <w:u w:val="single"/>
          <w:shd w:val="clear" w:color="auto" w:fill="FFFFFF"/>
        </w:rPr>
      </w:pPr>
      <w:r w:rsidRPr="006F4028">
        <w:rPr>
          <w:rFonts w:ascii="Bookman Old Style" w:hAnsi="Bookman Old Style"/>
          <w:bCs/>
        </w:rPr>
        <w:t xml:space="preserve">La </w:t>
      </w:r>
      <w:r w:rsidRPr="006F4028">
        <w:rPr>
          <w:rFonts w:ascii="Bookman Old Style" w:hAnsi="Bookman Old Style"/>
          <w:b/>
          <w:bCs/>
        </w:rPr>
        <w:t>Declaración Universal de los Derechos de los Animales</w:t>
      </w:r>
      <w:r w:rsidRPr="006F4028">
        <w:rPr>
          <w:rFonts w:ascii="Bookman Old Style" w:hAnsi="Bookman Old Style"/>
          <w:bCs/>
        </w:rPr>
        <w:t xml:space="preserve">, proclamada el 15 de octubre de 1978 por la Liga Internacional, las Ligas Nacionales y las personas físicas que se asocian a ellas, instrumento internacional no vinculante que consagra el derecho a la existencia de los animales, al respeto, a la prohibición de exterminio, explotación o crueldad y a la obligación de cuidado y protección por parte de los hombres (arts. 1 a 3). </w:t>
      </w:r>
    </w:p>
    <w:p w14:paraId="5FD82578" w14:textId="77777777" w:rsidR="00584EFC" w:rsidRPr="00B01131" w:rsidRDefault="00584EFC" w:rsidP="00584EFC">
      <w:pPr>
        <w:pStyle w:val="Prrafodelista"/>
        <w:rPr>
          <w:rFonts w:ascii="Bookman Old Style" w:hAnsi="Bookman Old Style"/>
          <w:b/>
          <w:color w:val="000000" w:themeColor="text1"/>
          <w:u w:val="single"/>
          <w:shd w:val="clear" w:color="auto" w:fill="FFFFFF"/>
        </w:rPr>
      </w:pPr>
    </w:p>
    <w:p w14:paraId="3B19FCA7" w14:textId="77777777" w:rsidR="00584EFC" w:rsidRPr="00DE0860" w:rsidRDefault="00584EFC" w:rsidP="00584EFC">
      <w:pPr>
        <w:jc w:val="both"/>
        <w:rPr>
          <w:rFonts w:ascii="Bookman Old Style" w:hAnsi="Bookman Old Style"/>
          <w:b/>
          <w:bCs/>
        </w:rPr>
      </w:pPr>
    </w:p>
    <w:p w14:paraId="6EFE6204" w14:textId="77777777" w:rsidR="00584EFC" w:rsidRPr="00DE0860" w:rsidRDefault="00584EFC" w:rsidP="00584EFC">
      <w:pPr>
        <w:jc w:val="both"/>
        <w:rPr>
          <w:rFonts w:ascii="Bookman Old Style" w:hAnsi="Bookman Old Style"/>
          <w:b/>
          <w:bCs/>
        </w:rPr>
      </w:pPr>
    </w:p>
    <w:p w14:paraId="30031B01" w14:textId="77777777" w:rsidR="00584EFC" w:rsidRDefault="00584EFC" w:rsidP="00584EFC">
      <w:pPr>
        <w:pStyle w:val="Prrafodelista"/>
        <w:numPr>
          <w:ilvl w:val="0"/>
          <w:numId w:val="1"/>
        </w:numPr>
        <w:jc w:val="both"/>
        <w:rPr>
          <w:rFonts w:ascii="Bookman Old Style" w:hAnsi="Bookman Old Style"/>
          <w:b/>
          <w:bCs/>
        </w:rPr>
      </w:pPr>
      <w:r>
        <w:rPr>
          <w:rFonts w:ascii="Bookman Old Style" w:hAnsi="Bookman Old Style"/>
          <w:b/>
          <w:bCs/>
        </w:rPr>
        <w:t>REGULACIÓN</w:t>
      </w:r>
      <w:r w:rsidRPr="00DE0860">
        <w:rPr>
          <w:rFonts w:ascii="Bookman Old Style" w:hAnsi="Bookman Old Style"/>
          <w:b/>
          <w:bCs/>
        </w:rPr>
        <w:t xml:space="preserve"> NACIO</w:t>
      </w:r>
      <w:r>
        <w:rPr>
          <w:rFonts w:ascii="Bookman Old Style" w:hAnsi="Bookman Old Style"/>
          <w:b/>
          <w:bCs/>
        </w:rPr>
        <w:t xml:space="preserve">NAL </w:t>
      </w:r>
      <w:r w:rsidRPr="00DE0860">
        <w:rPr>
          <w:rFonts w:ascii="Bookman Old Style" w:hAnsi="Bookman Old Style"/>
          <w:b/>
          <w:bCs/>
        </w:rPr>
        <w:t xml:space="preserve">DE LOS ARTÍCULOS PIROTÉCNICOS Y </w:t>
      </w:r>
      <w:r>
        <w:rPr>
          <w:rFonts w:ascii="Bookman Old Style" w:hAnsi="Bookman Old Style"/>
          <w:b/>
          <w:bCs/>
        </w:rPr>
        <w:t xml:space="preserve">DE </w:t>
      </w:r>
      <w:r w:rsidRPr="00DE0860">
        <w:rPr>
          <w:rFonts w:ascii="Bookman Old Style" w:hAnsi="Bookman Old Style"/>
          <w:b/>
          <w:bCs/>
        </w:rPr>
        <w:t>FUEGOS ARTIFICIALES:</w:t>
      </w:r>
    </w:p>
    <w:p w14:paraId="022FD068" w14:textId="77777777" w:rsidR="00584EFC" w:rsidRDefault="00584EFC" w:rsidP="00584EFC">
      <w:pPr>
        <w:jc w:val="both"/>
        <w:rPr>
          <w:rFonts w:ascii="Bookman Old Style" w:hAnsi="Bookman Old Style"/>
          <w:b/>
          <w:bCs/>
        </w:rPr>
      </w:pPr>
    </w:p>
    <w:p w14:paraId="7F5ACD7D" w14:textId="4C0932FF" w:rsidR="00584EFC" w:rsidRDefault="00584EFC" w:rsidP="00584EFC">
      <w:pPr>
        <w:jc w:val="both"/>
        <w:rPr>
          <w:rFonts w:ascii="Bookman Old Style" w:hAnsi="Bookman Old Style"/>
          <w:bCs/>
        </w:rPr>
      </w:pPr>
      <w:r>
        <w:rPr>
          <w:rFonts w:ascii="Bookman Old Style" w:hAnsi="Bookman Old Style"/>
          <w:bCs/>
        </w:rPr>
        <w:t>Las leyes 84 de 1989, 1339 de 2009, 1774 de 2016 y 1801 de 2016</w:t>
      </w:r>
      <w:r w:rsidR="00324B91">
        <w:rPr>
          <w:rFonts w:ascii="Bookman Old Style" w:hAnsi="Bookman Old Style"/>
          <w:bCs/>
        </w:rPr>
        <w:t>,</w:t>
      </w:r>
      <w:r>
        <w:rPr>
          <w:rFonts w:ascii="Bookman Old Style" w:hAnsi="Bookman Old Style"/>
          <w:bCs/>
        </w:rPr>
        <w:t xml:space="preserve"> no solo operan como fundamentos jurídicos de las disposiciones de est</w:t>
      </w:r>
      <w:r w:rsidR="00324B91">
        <w:rPr>
          <w:rFonts w:ascii="Bookman Old Style" w:hAnsi="Bookman Old Style"/>
          <w:bCs/>
        </w:rPr>
        <w:t>e proyecto de</w:t>
      </w:r>
      <w:r>
        <w:rPr>
          <w:rFonts w:ascii="Bookman Old Style" w:hAnsi="Bookman Old Style"/>
          <w:bCs/>
        </w:rPr>
        <w:t xml:space="preserve"> ley en los términos previamente señalados</w:t>
      </w:r>
      <w:r w:rsidR="00324B91">
        <w:rPr>
          <w:rFonts w:ascii="Bookman Old Style" w:hAnsi="Bookman Old Style"/>
          <w:bCs/>
        </w:rPr>
        <w:t>, t</w:t>
      </w:r>
      <w:r>
        <w:rPr>
          <w:rFonts w:ascii="Bookman Old Style" w:hAnsi="Bookman Old Style"/>
          <w:bCs/>
        </w:rPr>
        <w:t xml:space="preserve">ambién constituyen antecedentes normativos relevantes para comprender la regulación nacional actual respecto de las condiciones de producción, almacenamiento, comercialización, adquisición, uso y disposición de artículos pirotécnicos y de fuegos artificiales. </w:t>
      </w:r>
    </w:p>
    <w:p w14:paraId="598A3EF4" w14:textId="77777777" w:rsidR="00584EFC" w:rsidRDefault="00584EFC" w:rsidP="00584EFC">
      <w:pPr>
        <w:jc w:val="both"/>
        <w:rPr>
          <w:rFonts w:ascii="Bookman Old Style" w:hAnsi="Bookman Old Style"/>
          <w:bCs/>
        </w:rPr>
      </w:pPr>
    </w:p>
    <w:p w14:paraId="279E01DD" w14:textId="77777777" w:rsidR="00584EFC" w:rsidRDefault="00584EFC" w:rsidP="00584EFC">
      <w:pPr>
        <w:jc w:val="both"/>
        <w:rPr>
          <w:rFonts w:ascii="Bookman Old Style" w:hAnsi="Bookman Old Style"/>
          <w:bCs/>
        </w:rPr>
      </w:pPr>
      <w:r>
        <w:rPr>
          <w:rFonts w:ascii="Bookman Old Style" w:hAnsi="Bookman Old Style"/>
          <w:bCs/>
        </w:rPr>
        <w:t>A esas normas se suman con un mayor grado de especialidad en la materia las siguientes:</w:t>
      </w:r>
    </w:p>
    <w:p w14:paraId="73BA5259" w14:textId="77777777" w:rsidR="00584EFC" w:rsidRDefault="00584EFC" w:rsidP="00584EFC">
      <w:pPr>
        <w:jc w:val="both"/>
        <w:rPr>
          <w:rFonts w:ascii="Bookman Old Style" w:hAnsi="Bookman Old Style"/>
          <w:bCs/>
        </w:rPr>
      </w:pPr>
    </w:p>
    <w:p w14:paraId="4DF62315" w14:textId="77777777" w:rsidR="00584EFC" w:rsidRDefault="00584EFC" w:rsidP="00584EFC">
      <w:pPr>
        <w:tabs>
          <w:tab w:val="left" w:pos="1027"/>
        </w:tabs>
        <w:jc w:val="both"/>
        <w:rPr>
          <w:rFonts w:ascii="Bookman Old Style" w:hAnsi="Bookman Old Style"/>
          <w:bCs/>
          <w:i/>
        </w:rPr>
      </w:pPr>
      <w:r w:rsidRPr="00F82208">
        <w:rPr>
          <w:rFonts w:ascii="Bookman Old Style" w:hAnsi="Bookman Old Style"/>
          <w:b/>
          <w:u w:val="single"/>
        </w:rPr>
        <w:t>Resolución 4709 de 1995 del Ministerio de Salud.</w:t>
      </w:r>
      <w:r>
        <w:rPr>
          <w:rFonts w:ascii="Bookman Old Style" w:hAnsi="Bookman Old Style"/>
          <w:bCs/>
        </w:rPr>
        <w:t xml:space="preserve"> </w:t>
      </w:r>
      <w:r w:rsidRPr="00DE31FB">
        <w:rPr>
          <w:rFonts w:ascii="Bookman Old Style" w:hAnsi="Bookman Old Style"/>
          <w:bCs/>
          <w:i/>
        </w:rPr>
        <w:t>“Por la cual se dictan algunas medidas de carácter sanitario y se establecen unas prohibiciones en el manejo, transporte, almacenamiento, comercialización y expendio de</w:t>
      </w:r>
      <w:r>
        <w:rPr>
          <w:rFonts w:ascii="Bookman Old Style" w:hAnsi="Bookman Old Style"/>
          <w:bCs/>
          <w:i/>
        </w:rPr>
        <w:t xml:space="preserve"> </w:t>
      </w:r>
      <w:r w:rsidRPr="00DE31FB">
        <w:rPr>
          <w:rFonts w:ascii="Bookman Old Style" w:hAnsi="Bookman Old Style"/>
          <w:bCs/>
          <w:i/>
        </w:rPr>
        <w:t>pólvora y productos pirotécnicos, se adopta el Plan Nacional de Contingencia de Atención inmediata al Quemado dentro de la Red Nacional de Urgencias”</w:t>
      </w:r>
    </w:p>
    <w:p w14:paraId="76ACB51E" w14:textId="77777777" w:rsidR="00584EFC" w:rsidRDefault="00584EFC" w:rsidP="00584EFC">
      <w:pPr>
        <w:tabs>
          <w:tab w:val="left" w:pos="1027"/>
        </w:tabs>
        <w:jc w:val="both"/>
        <w:rPr>
          <w:rFonts w:ascii="Bookman Old Style" w:hAnsi="Bookman Old Style"/>
          <w:bCs/>
          <w:i/>
        </w:rPr>
      </w:pPr>
    </w:p>
    <w:p w14:paraId="5AAD2D98" w14:textId="7A258564" w:rsidR="00584EFC" w:rsidRPr="00DE31FB" w:rsidRDefault="00584EFC" w:rsidP="00584EFC">
      <w:pPr>
        <w:tabs>
          <w:tab w:val="left" w:pos="1027"/>
        </w:tabs>
        <w:jc w:val="both"/>
        <w:rPr>
          <w:rFonts w:ascii="Bookman Old Style" w:hAnsi="Bookman Old Style"/>
          <w:bCs/>
          <w:i/>
        </w:rPr>
      </w:pPr>
      <w:r>
        <w:rPr>
          <w:rFonts w:ascii="Bookman Old Style" w:hAnsi="Bookman Old Style"/>
          <w:bCs/>
        </w:rPr>
        <w:lastRenderedPageBreak/>
        <w:t>Expedida con la motivación de proteger la salud humana</w:t>
      </w:r>
      <w:r w:rsidR="00324B91">
        <w:rPr>
          <w:rFonts w:ascii="Bookman Old Style" w:hAnsi="Bookman Old Style"/>
          <w:bCs/>
        </w:rPr>
        <w:t>,</w:t>
      </w:r>
      <w:r>
        <w:rPr>
          <w:rFonts w:ascii="Bookman Old Style" w:hAnsi="Bookman Old Style"/>
          <w:bCs/>
        </w:rPr>
        <w:t xml:space="preserve"> y en especial la de los niños</w:t>
      </w:r>
      <w:r w:rsidR="00324B91">
        <w:rPr>
          <w:rFonts w:ascii="Bookman Old Style" w:hAnsi="Bookman Old Style"/>
          <w:bCs/>
        </w:rPr>
        <w:t>,</w:t>
      </w:r>
      <w:r>
        <w:rPr>
          <w:rFonts w:ascii="Bookman Old Style" w:hAnsi="Bookman Old Style"/>
          <w:bCs/>
        </w:rPr>
        <w:t xml:space="preserve"> ante posibles usos indebidos de artefactos pirotécnicos y de fuegos artificiales la Resolución previó la prohibición</w:t>
      </w:r>
      <w:r w:rsidR="00324B91">
        <w:rPr>
          <w:rFonts w:ascii="Bookman Old Style" w:hAnsi="Bookman Old Style"/>
          <w:bCs/>
        </w:rPr>
        <w:t xml:space="preserve"> de</w:t>
      </w:r>
      <w:r>
        <w:rPr>
          <w:rFonts w:ascii="Bookman Old Style" w:hAnsi="Bookman Old Style"/>
          <w:bCs/>
        </w:rPr>
        <w:t xml:space="preserve"> la fabricación de ciertos productos pirotécnicos, así como la venta y uso por parte de menores de edad y </w:t>
      </w:r>
      <w:r w:rsidR="00566319">
        <w:rPr>
          <w:rFonts w:ascii="Bookman Old Style" w:hAnsi="Bookman Old Style"/>
          <w:bCs/>
        </w:rPr>
        <w:t xml:space="preserve">de </w:t>
      </w:r>
      <w:r>
        <w:rPr>
          <w:rFonts w:ascii="Bookman Old Style" w:hAnsi="Bookman Old Style"/>
          <w:bCs/>
        </w:rPr>
        <w:t xml:space="preserve">personas en estado de embriaguez. </w:t>
      </w:r>
      <w:r w:rsidR="00566319">
        <w:rPr>
          <w:rFonts w:ascii="Bookman Old Style" w:hAnsi="Bookman Old Style"/>
          <w:bCs/>
        </w:rPr>
        <w:t>Finalmente, e</w:t>
      </w:r>
      <w:r>
        <w:rPr>
          <w:rFonts w:ascii="Bookman Old Style" w:hAnsi="Bookman Old Style"/>
          <w:bCs/>
        </w:rPr>
        <w:t xml:space="preserve">stableció ciertas condiciones para la fabricación, transporte, distribución, venta y uso de artículos pirotécnicos. </w:t>
      </w:r>
    </w:p>
    <w:p w14:paraId="40BAF710" w14:textId="77777777" w:rsidR="00584EFC" w:rsidRPr="00DE0860" w:rsidRDefault="00584EFC" w:rsidP="00584EFC">
      <w:pPr>
        <w:jc w:val="both"/>
        <w:rPr>
          <w:rFonts w:ascii="Bookman Old Style" w:hAnsi="Bookman Old Style"/>
          <w:b/>
          <w:bCs/>
        </w:rPr>
      </w:pPr>
    </w:p>
    <w:p w14:paraId="5FA4E84B" w14:textId="77777777" w:rsidR="00584EFC" w:rsidRDefault="00584EFC" w:rsidP="00584EFC">
      <w:pPr>
        <w:jc w:val="both"/>
        <w:rPr>
          <w:rFonts w:ascii="Bookman Old Style" w:hAnsi="Bookman Old Style"/>
          <w:bCs/>
        </w:rPr>
      </w:pPr>
      <w:r w:rsidRPr="00F82208">
        <w:rPr>
          <w:rFonts w:ascii="Bookman Old Style" w:hAnsi="Bookman Old Style"/>
          <w:b/>
          <w:u w:val="single"/>
        </w:rPr>
        <w:t>Ley 670 de 2001:</w:t>
      </w:r>
      <w:r w:rsidRPr="00DE0860">
        <w:rPr>
          <w:rFonts w:ascii="Bookman Old Style" w:hAnsi="Bookman Old Style"/>
          <w:bCs/>
          <w:u w:val="single"/>
        </w:rPr>
        <w:t xml:space="preserve"> </w:t>
      </w:r>
      <w:r w:rsidRPr="007976DC">
        <w:rPr>
          <w:rFonts w:ascii="Bookman Old Style" w:hAnsi="Bookman Old Style"/>
          <w:bCs/>
          <w:i/>
        </w:rPr>
        <w:t>“Por medio de la cual se desarrolla parcialmente el artículo 44 de la Constitución Política para garantizar la vida, la integridad física y la recreación del niño expuesto al riesgo por el manejo de artículos pirotécnicos o explosivos.”</w:t>
      </w:r>
      <w:r w:rsidRPr="00DE0860">
        <w:rPr>
          <w:rFonts w:ascii="Bookman Old Style" w:hAnsi="Bookman Old Style"/>
          <w:bCs/>
        </w:rPr>
        <w:t xml:space="preserve"> La Ley regula el uso de pólvora con miras a proteger a los menores de edad y garantizar el goce efectivo de sus derechos a la vida, la integridad fís</w:t>
      </w:r>
      <w:r>
        <w:rPr>
          <w:rFonts w:ascii="Bookman Old Style" w:hAnsi="Bookman Old Style"/>
          <w:bCs/>
        </w:rPr>
        <w:t>ica, la salud y la recreación.</w:t>
      </w:r>
    </w:p>
    <w:p w14:paraId="54706A06" w14:textId="77777777" w:rsidR="00584EFC" w:rsidRPr="00DE0860" w:rsidRDefault="00584EFC" w:rsidP="00584EFC">
      <w:pPr>
        <w:jc w:val="both"/>
        <w:rPr>
          <w:rFonts w:ascii="Bookman Old Style" w:hAnsi="Bookman Old Style"/>
          <w:bCs/>
        </w:rPr>
      </w:pPr>
    </w:p>
    <w:p w14:paraId="77A04DC8" w14:textId="77777777" w:rsidR="00584EFC" w:rsidRPr="00DE0860" w:rsidRDefault="00584EFC" w:rsidP="00584EFC">
      <w:pPr>
        <w:jc w:val="both"/>
        <w:rPr>
          <w:rFonts w:ascii="Bookman Old Style" w:hAnsi="Bookman Old Style"/>
          <w:bCs/>
        </w:rPr>
      </w:pPr>
      <w:r w:rsidRPr="00DE0860">
        <w:rPr>
          <w:rFonts w:ascii="Bookman Old Style" w:hAnsi="Bookman Old Style"/>
          <w:bCs/>
        </w:rPr>
        <w:t xml:space="preserve">La norma clasifica los artículos pirotécnicos o fuegos artificiales en tres categorías, así: </w:t>
      </w:r>
    </w:p>
    <w:p w14:paraId="5BD4D72F" w14:textId="77777777" w:rsidR="00584EFC" w:rsidRPr="00DE0860" w:rsidRDefault="00584EFC" w:rsidP="00584EFC">
      <w:pPr>
        <w:jc w:val="both"/>
        <w:rPr>
          <w:rFonts w:ascii="Bookman Old Style" w:hAnsi="Bookman Old Style"/>
          <w:bCs/>
        </w:rPr>
      </w:pPr>
    </w:p>
    <w:p w14:paraId="0F5004B6" w14:textId="77777777" w:rsidR="00584EFC" w:rsidRPr="00DE0860" w:rsidRDefault="00584EFC" w:rsidP="00F82208">
      <w:pPr>
        <w:ind w:left="1418" w:right="900"/>
        <w:jc w:val="both"/>
        <w:rPr>
          <w:rFonts w:ascii="Bookman Old Style" w:hAnsi="Bookman Old Style"/>
          <w:bCs/>
          <w:i/>
        </w:rPr>
      </w:pPr>
      <w:r w:rsidRPr="00DE0860">
        <w:rPr>
          <w:rFonts w:ascii="Bookman Old Style" w:hAnsi="Bookman Old Style"/>
          <w:bCs/>
          <w:i/>
        </w:rPr>
        <w:t>“</w:t>
      </w:r>
      <w:r w:rsidRPr="00DE0860">
        <w:rPr>
          <w:rFonts w:ascii="Bookman Old Style" w:hAnsi="Bookman Old Style"/>
          <w:b/>
          <w:bCs/>
          <w:i/>
        </w:rPr>
        <w:t>Categoría uno.</w:t>
      </w:r>
      <w:r w:rsidRPr="00DE0860">
        <w:rPr>
          <w:rFonts w:ascii="Bookman Old Style" w:hAnsi="Bookman Old Style"/>
          <w:bCs/>
          <w:i/>
        </w:rPr>
        <w:t xml:space="preserve"> Pertenecen a esta categoría los artículos pirotécnicos o fuegos artificiales que presentan un riesgo muy reducido y han sido diseñados y fabricados para ser utilizados en áreas confinadas como construcciones residenciales, incluyendo el interior de edificios y viviendas. En su producción o fabricación no puede usarse la pólvora, ni cloratos, ni percloratos. Estos artículos pueden ser distribuidos o comercializados en almacenes por departamentos, mercados, supermercados o hipermercados.</w:t>
      </w:r>
    </w:p>
    <w:p w14:paraId="0BD17D68" w14:textId="77777777" w:rsidR="00584EFC" w:rsidRPr="00DE0860" w:rsidRDefault="00584EFC" w:rsidP="00F82208">
      <w:pPr>
        <w:ind w:right="900"/>
        <w:jc w:val="both"/>
        <w:rPr>
          <w:rFonts w:ascii="Bookman Old Style" w:hAnsi="Bookman Old Style"/>
          <w:bCs/>
          <w:i/>
        </w:rPr>
      </w:pPr>
    </w:p>
    <w:p w14:paraId="7EC4B699" w14:textId="77777777" w:rsidR="00584EFC" w:rsidRPr="00DE0860" w:rsidRDefault="00584EFC" w:rsidP="00F82208">
      <w:pPr>
        <w:ind w:left="1418" w:right="900"/>
        <w:jc w:val="both"/>
        <w:rPr>
          <w:rFonts w:ascii="Bookman Old Style" w:hAnsi="Bookman Old Style"/>
          <w:bCs/>
          <w:i/>
        </w:rPr>
      </w:pPr>
      <w:r w:rsidRPr="00DE0860">
        <w:rPr>
          <w:rFonts w:ascii="Bookman Old Style" w:hAnsi="Bookman Old Style"/>
          <w:b/>
          <w:bCs/>
          <w:i/>
        </w:rPr>
        <w:t>Categoría dos.</w:t>
      </w:r>
      <w:r w:rsidRPr="00DE0860">
        <w:rPr>
          <w:rFonts w:ascii="Bookman Old Style" w:hAnsi="Bookman Old Style"/>
          <w:bCs/>
          <w:i/>
        </w:rPr>
        <w:t xml:space="preserve"> Pertenecen a esta categoría los artículos pirotécnicos o fuegos artificiales que presenten riesgo moderado de manera que puedan usarse en áreas relativamente confinadas. Estos artículos pueden ser distribuidos o comercializados en espacios abiertos de almacenes por departamentos, mercados, supermercados o hipermercados.</w:t>
      </w:r>
    </w:p>
    <w:p w14:paraId="5B9E1825" w14:textId="77777777" w:rsidR="00584EFC" w:rsidRPr="00DE0860" w:rsidRDefault="00584EFC" w:rsidP="00F82208">
      <w:pPr>
        <w:ind w:right="900"/>
        <w:jc w:val="both"/>
        <w:rPr>
          <w:rFonts w:ascii="Bookman Old Style" w:hAnsi="Bookman Old Style"/>
          <w:bCs/>
          <w:i/>
        </w:rPr>
      </w:pPr>
    </w:p>
    <w:p w14:paraId="5B113A5A" w14:textId="77777777" w:rsidR="00584EFC" w:rsidRPr="00DE0860" w:rsidRDefault="00584EFC" w:rsidP="00F82208">
      <w:pPr>
        <w:ind w:left="1418" w:right="900"/>
        <w:jc w:val="both"/>
        <w:rPr>
          <w:rFonts w:ascii="Bookman Old Style" w:hAnsi="Bookman Old Style"/>
          <w:bCs/>
          <w:i/>
        </w:rPr>
      </w:pPr>
      <w:r w:rsidRPr="00DE0860">
        <w:rPr>
          <w:rFonts w:ascii="Bookman Old Style" w:hAnsi="Bookman Old Style"/>
          <w:bCs/>
          <w:i/>
        </w:rPr>
        <w:t>Para su expendio o comercialización deben especificarse las condiciones de su adecuado uso o aprovechamiento con etiquetas visibles y con previsión de peligro.</w:t>
      </w:r>
    </w:p>
    <w:p w14:paraId="3EF872A6" w14:textId="77777777" w:rsidR="00584EFC" w:rsidRPr="00DE0860" w:rsidRDefault="00584EFC" w:rsidP="00F82208">
      <w:pPr>
        <w:ind w:left="1418" w:right="900"/>
        <w:jc w:val="both"/>
        <w:rPr>
          <w:rFonts w:ascii="Bookman Old Style" w:hAnsi="Bookman Old Style"/>
          <w:bCs/>
          <w:i/>
        </w:rPr>
      </w:pPr>
    </w:p>
    <w:p w14:paraId="5C532FFB" w14:textId="77777777" w:rsidR="00584EFC" w:rsidRPr="00DE0860" w:rsidRDefault="00584EFC" w:rsidP="00F82208">
      <w:pPr>
        <w:ind w:left="1418" w:right="900"/>
        <w:jc w:val="both"/>
        <w:rPr>
          <w:rFonts w:ascii="Bookman Old Style" w:hAnsi="Bookman Old Style"/>
          <w:bCs/>
          <w:i/>
        </w:rPr>
      </w:pPr>
      <w:r w:rsidRPr="00DE0860">
        <w:rPr>
          <w:rFonts w:ascii="Bookman Old Style" w:hAnsi="Bookman Old Style"/>
          <w:b/>
          <w:bCs/>
          <w:i/>
        </w:rPr>
        <w:t>Categoría tres.</w:t>
      </w:r>
      <w:r w:rsidRPr="00DE0860">
        <w:rPr>
          <w:rFonts w:ascii="Bookman Old Style" w:hAnsi="Bookman Old Style"/>
          <w:bCs/>
          <w:i/>
        </w:rPr>
        <w:t xml:space="preserve"> Pertenecen a esta categoría los artículos pirotécnicos o fuegos artificiales que representan mayores riesgos y cuyo uso solo es posible en grandes espacios abiertos y como espectáculos públicos. Para su uso y aprovechamiento con fines recreativos se requiere ser experto o técnico especialista de reconocida trayectoria y pertenecer a empresas cuya fabricación o producción esté autorizada por el Ministerio de Defensa Nacional.</w:t>
      </w:r>
    </w:p>
    <w:p w14:paraId="7E649CAD" w14:textId="77777777" w:rsidR="00584EFC" w:rsidRPr="00DE0860" w:rsidRDefault="00584EFC" w:rsidP="00584EFC">
      <w:pPr>
        <w:ind w:left="1418"/>
        <w:jc w:val="both"/>
        <w:rPr>
          <w:rFonts w:ascii="Bookman Old Style" w:hAnsi="Bookman Old Style"/>
          <w:bCs/>
          <w:i/>
        </w:rPr>
      </w:pPr>
    </w:p>
    <w:p w14:paraId="74DB99A6" w14:textId="77777777" w:rsidR="00584EFC" w:rsidRPr="00DE0860" w:rsidRDefault="00584EFC" w:rsidP="00584EFC">
      <w:pPr>
        <w:ind w:left="1418"/>
        <w:jc w:val="both"/>
        <w:rPr>
          <w:rFonts w:ascii="Bookman Old Style" w:hAnsi="Bookman Old Style"/>
          <w:bCs/>
          <w:i/>
        </w:rPr>
      </w:pPr>
      <w:r w:rsidRPr="00DE0860">
        <w:rPr>
          <w:rFonts w:ascii="Bookman Old Style" w:hAnsi="Bookman Old Style"/>
          <w:bCs/>
          <w:i/>
        </w:rPr>
        <w:t>Los alcaldes municipales y distritales podrán autorizar dichos espectáculos públicos a través de los cuerpos de bomberos o unidades especializadas, quienes determinarán los sitios autorizados y las condiciones técnicas que se requieran.</w:t>
      </w:r>
    </w:p>
    <w:p w14:paraId="27A25870" w14:textId="77777777" w:rsidR="00584EFC" w:rsidRPr="00DE0860" w:rsidRDefault="00584EFC" w:rsidP="00584EFC">
      <w:pPr>
        <w:ind w:left="1418"/>
        <w:jc w:val="both"/>
        <w:rPr>
          <w:rFonts w:ascii="Bookman Old Style" w:hAnsi="Bookman Old Style"/>
          <w:bCs/>
          <w:i/>
        </w:rPr>
      </w:pPr>
    </w:p>
    <w:p w14:paraId="1A278028" w14:textId="77777777" w:rsidR="00584EFC" w:rsidRPr="00DE0860" w:rsidRDefault="00584EFC" w:rsidP="00584EFC">
      <w:pPr>
        <w:ind w:left="1418"/>
        <w:jc w:val="both"/>
        <w:rPr>
          <w:rFonts w:ascii="Bookman Old Style" w:hAnsi="Bookman Old Style"/>
          <w:bCs/>
        </w:rPr>
      </w:pPr>
      <w:r w:rsidRPr="00DE0860">
        <w:rPr>
          <w:rFonts w:ascii="Bookman Old Style" w:hAnsi="Bookman Old Style"/>
          <w:b/>
          <w:bCs/>
          <w:i/>
        </w:rPr>
        <w:t>PARÁGRAFO.</w:t>
      </w:r>
      <w:r w:rsidRPr="00DE0860">
        <w:rPr>
          <w:rFonts w:ascii="Bookman Old Style" w:hAnsi="Bookman Old Style"/>
          <w:bCs/>
          <w:i/>
        </w:rPr>
        <w:t xml:space="preserve"> Para la determinación de la clase de fuegos artificiales que correspondan a cada una de las categorías anteriores, las autoridades tendrán en cuenta la clasificación que sobre el particular establezca el Instituto Colombiano de Normas Técnicas, Icontec o la entidad que haga sus veces.</w:t>
      </w:r>
      <w:r w:rsidRPr="00DE0860">
        <w:rPr>
          <w:rStyle w:val="Refdenotaalpie"/>
          <w:rFonts w:ascii="Bookman Old Style" w:hAnsi="Bookman Old Style"/>
          <w:bCs/>
          <w:i/>
        </w:rPr>
        <w:footnoteReference w:id="10"/>
      </w:r>
      <w:r w:rsidRPr="00DE0860">
        <w:rPr>
          <w:rFonts w:ascii="Bookman Old Style" w:hAnsi="Bookman Old Style"/>
          <w:bCs/>
          <w:i/>
        </w:rPr>
        <w:t xml:space="preserve">” </w:t>
      </w:r>
      <w:r w:rsidRPr="00DE0860">
        <w:rPr>
          <w:rFonts w:ascii="Bookman Old Style" w:hAnsi="Bookman Old Style"/>
          <w:bCs/>
        </w:rPr>
        <w:t>(Resaltado propio).</w:t>
      </w:r>
    </w:p>
    <w:p w14:paraId="786C2C3C" w14:textId="77777777" w:rsidR="00584EFC" w:rsidRPr="00DE0860" w:rsidRDefault="00584EFC" w:rsidP="00584EFC">
      <w:pPr>
        <w:jc w:val="both"/>
        <w:rPr>
          <w:rFonts w:ascii="Bookman Old Style" w:hAnsi="Bookman Old Style"/>
          <w:bCs/>
        </w:rPr>
      </w:pPr>
    </w:p>
    <w:p w14:paraId="68E9F25B" w14:textId="17AA06AA" w:rsidR="00584EFC" w:rsidRPr="00DE0860" w:rsidRDefault="00584EFC" w:rsidP="00584EFC">
      <w:pPr>
        <w:jc w:val="both"/>
        <w:rPr>
          <w:rFonts w:ascii="Bookman Old Style" w:hAnsi="Bookman Old Style"/>
          <w:bCs/>
        </w:rPr>
      </w:pPr>
      <w:r w:rsidRPr="00DE0860">
        <w:rPr>
          <w:rFonts w:ascii="Bookman Old Style" w:hAnsi="Bookman Old Style"/>
          <w:bCs/>
        </w:rPr>
        <w:t>La norma establece que será competencia de los alcaldes municipales y distritales permitir, de acuerdo con las previsiones de seguridad propias de cada categoría, el uso y distribución de artículos pirotécnicos o fuegos artificiales</w:t>
      </w:r>
      <w:r w:rsidR="00566319">
        <w:rPr>
          <w:rFonts w:ascii="Bookman Old Style" w:hAnsi="Bookman Old Style"/>
          <w:bCs/>
        </w:rPr>
        <w:t xml:space="preserve"> en su territorio</w:t>
      </w:r>
      <w:r>
        <w:rPr>
          <w:rStyle w:val="Refdenotaalpie"/>
          <w:rFonts w:ascii="Bookman Old Style" w:hAnsi="Bookman Old Style"/>
          <w:bCs/>
        </w:rPr>
        <w:footnoteReference w:id="11"/>
      </w:r>
      <w:r w:rsidRPr="00DE0860">
        <w:rPr>
          <w:rFonts w:ascii="Bookman Old Style" w:hAnsi="Bookman Old Style"/>
          <w:bCs/>
        </w:rPr>
        <w:t xml:space="preserve">. </w:t>
      </w:r>
      <w:r w:rsidR="00566319">
        <w:rPr>
          <w:rFonts w:ascii="Bookman Old Style" w:hAnsi="Bookman Old Style"/>
          <w:bCs/>
        </w:rPr>
        <w:t>También f</w:t>
      </w:r>
      <w:r w:rsidRPr="00DE0860">
        <w:rPr>
          <w:rFonts w:ascii="Bookman Old Style" w:hAnsi="Bookman Old Style"/>
          <w:bCs/>
        </w:rPr>
        <w:t>aculta a los alcaldes para crear el fondo municipal para la prevención de accidentes producto del manejo indebido de pólvora, artículos pirotécnicos y fuegos artificiales.</w:t>
      </w:r>
    </w:p>
    <w:p w14:paraId="720370EF" w14:textId="77777777" w:rsidR="00584EFC" w:rsidRPr="00DE0860" w:rsidRDefault="00584EFC" w:rsidP="00584EFC">
      <w:pPr>
        <w:jc w:val="both"/>
        <w:rPr>
          <w:rFonts w:ascii="Bookman Old Style" w:hAnsi="Bookman Old Style"/>
          <w:bCs/>
        </w:rPr>
      </w:pPr>
      <w:r w:rsidRPr="00DE0860">
        <w:rPr>
          <w:rFonts w:ascii="Bookman Old Style" w:hAnsi="Bookman Old Style"/>
          <w:bCs/>
        </w:rPr>
        <w:t xml:space="preserve"> </w:t>
      </w:r>
    </w:p>
    <w:p w14:paraId="091085E7" w14:textId="4DE3266C" w:rsidR="00584EFC" w:rsidRPr="00DE0860" w:rsidRDefault="00584EFC" w:rsidP="00584EFC">
      <w:pPr>
        <w:jc w:val="both"/>
        <w:rPr>
          <w:rFonts w:ascii="Bookman Old Style" w:hAnsi="Bookman Old Style"/>
          <w:bCs/>
        </w:rPr>
      </w:pPr>
      <w:r w:rsidRPr="00DE0860">
        <w:rPr>
          <w:rFonts w:ascii="Bookman Old Style" w:hAnsi="Bookman Old Style"/>
          <w:bCs/>
        </w:rPr>
        <w:t>A su vez, prohíbe totalmente la venta de estos productos a menores de edad y a personas en estado de embriaguez, así como la producción, fabricación, manipulación, uso o comercialización de artículos pirotécnicos o fuegos artificiales que contengan fósforo blanco. Ante el incumplimiento</w:t>
      </w:r>
      <w:r w:rsidR="00566319">
        <w:rPr>
          <w:rFonts w:ascii="Bookman Old Style" w:hAnsi="Bookman Old Style"/>
          <w:bCs/>
        </w:rPr>
        <w:t xml:space="preserve"> de las disposiciones de la norma,</w:t>
      </w:r>
      <w:r w:rsidRPr="00DE0860">
        <w:rPr>
          <w:rFonts w:ascii="Bookman Old Style" w:hAnsi="Bookman Old Style"/>
          <w:bCs/>
        </w:rPr>
        <w:t xml:space="preserve"> prevé la imposición de sanciones </w:t>
      </w:r>
      <w:r w:rsidR="00566319">
        <w:rPr>
          <w:rFonts w:ascii="Bookman Old Style" w:hAnsi="Bookman Old Style"/>
          <w:bCs/>
        </w:rPr>
        <w:t>económicas.</w:t>
      </w:r>
      <w:r w:rsidRPr="00DE0860">
        <w:rPr>
          <w:rFonts w:ascii="Bookman Old Style" w:hAnsi="Bookman Old Style"/>
          <w:bCs/>
        </w:rPr>
        <w:t xml:space="preserve"> </w:t>
      </w:r>
    </w:p>
    <w:p w14:paraId="59ED92CF" w14:textId="77777777" w:rsidR="00584EFC" w:rsidRPr="00DE0860" w:rsidRDefault="00584EFC" w:rsidP="00584EFC">
      <w:pPr>
        <w:jc w:val="both"/>
        <w:rPr>
          <w:rFonts w:ascii="Bookman Old Style" w:hAnsi="Bookman Old Style"/>
          <w:bCs/>
        </w:rPr>
      </w:pPr>
    </w:p>
    <w:p w14:paraId="0A25E944" w14:textId="3D07D077" w:rsidR="00584EFC" w:rsidRDefault="00584EFC" w:rsidP="00584EFC">
      <w:pPr>
        <w:jc w:val="both"/>
        <w:rPr>
          <w:rFonts w:ascii="Bookman Old Style" w:hAnsi="Bookman Old Style"/>
          <w:bCs/>
        </w:rPr>
      </w:pPr>
      <w:r w:rsidRPr="00F82208">
        <w:rPr>
          <w:rFonts w:ascii="Bookman Old Style" w:hAnsi="Bookman Old Style"/>
          <w:b/>
          <w:u w:val="single"/>
        </w:rPr>
        <w:lastRenderedPageBreak/>
        <w:t>Decreto Nacional 4481 de 2016:</w:t>
      </w:r>
      <w:r>
        <w:rPr>
          <w:rFonts w:ascii="Bookman Old Style" w:hAnsi="Bookman Old Style"/>
          <w:bCs/>
          <w:u w:val="single"/>
        </w:rPr>
        <w:t xml:space="preserve"> “</w:t>
      </w:r>
      <w:r>
        <w:rPr>
          <w:rFonts w:ascii="Bookman Old Style" w:hAnsi="Bookman Old Style"/>
          <w:bCs/>
          <w:i/>
          <w:u w:val="single"/>
        </w:rPr>
        <w:t>Por el cual se reglamenta parcialmente la Ley 670 de 2001”.</w:t>
      </w:r>
      <w:r>
        <w:rPr>
          <w:rFonts w:ascii="Bookman Old Style" w:hAnsi="Bookman Old Style"/>
          <w:bCs/>
          <w:i/>
        </w:rPr>
        <w:t xml:space="preserve"> </w:t>
      </w:r>
      <w:r>
        <w:rPr>
          <w:rFonts w:ascii="Bookman Old Style" w:hAnsi="Bookman Old Style"/>
          <w:bCs/>
        </w:rPr>
        <w:t>En líneas generales e</w:t>
      </w:r>
      <w:r w:rsidRPr="00A35013">
        <w:rPr>
          <w:rFonts w:ascii="Bookman Old Style" w:hAnsi="Bookman Old Style"/>
          <w:bCs/>
        </w:rPr>
        <w:t>l Decreto</w:t>
      </w:r>
      <w:r>
        <w:rPr>
          <w:rFonts w:ascii="Bookman Old Style" w:hAnsi="Bookman Old Style"/>
          <w:bCs/>
        </w:rPr>
        <w:t xml:space="preserve"> establece requisitos de transporte, distribución, venta y uso de pólvora, artículos pirotécnicos y fuegos artificiales</w:t>
      </w:r>
      <w:r w:rsidR="00566319">
        <w:rPr>
          <w:rFonts w:ascii="Bookman Old Style" w:hAnsi="Bookman Old Style"/>
          <w:bCs/>
        </w:rPr>
        <w:t xml:space="preserve">, los cuales </w:t>
      </w:r>
      <w:r>
        <w:rPr>
          <w:rFonts w:ascii="Bookman Old Style" w:hAnsi="Bookman Old Style"/>
          <w:bCs/>
        </w:rPr>
        <w:t xml:space="preserve">deben ser expedidos por alcaldes municipales y distritales. Los lineamientos que impone el Decreto están encaminados a la protección de los niños y en general de la salud e integridad humana. </w:t>
      </w:r>
    </w:p>
    <w:p w14:paraId="6B7295EA" w14:textId="77777777" w:rsidR="00584EFC" w:rsidRDefault="00584EFC" w:rsidP="00584EFC">
      <w:pPr>
        <w:tabs>
          <w:tab w:val="left" w:pos="1027"/>
        </w:tabs>
        <w:jc w:val="both"/>
        <w:rPr>
          <w:rFonts w:ascii="Bookman Old Style" w:hAnsi="Bookman Old Style"/>
          <w:bCs/>
        </w:rPr>
      </w:pPr>
    </w:p>
    <w:p w14:paraId="25EE2566" w14:textId="77777777" w:rsidR="00584EFC" w:rsidRDefault="00584EFC" w:rsidP="00584EFC">
      <w:pPr>
        <w:jc w:val="both"/>
        <w:rPr>
          <w:rFonts w:ascii="Bookman Old Style" w:hAnsi="Bookman Old Style"/>
          <w:bCs/>
        </w:rPr>
      </w:pPr>
      <w:r>
        <w:rPr>
          <w:rFonts w:ascii="Bookman Old Style" w:hAnsi="Bookman Old Style"/>
          <w:bCs/>
        </w:rPr>
        <w:t>Del desarrollo de la</w:t>
      </w:r>
      <w:r w:rsidRPr="00DE0860">
        <w:rPr>
          <w:rFonts w:ascii="Bookman Old Style" w:hAnsi="Bookman Old Style"/>
          <w:bCs/>
        </w:rPr>
        <w:t xml:space="preserve"> regulación nacional de la pólvora, artículos pirotécnicos y </w:t>
      </w:r>
      <w:r>
        <w:rPr>
          <w:rFonts w:ascii="Bookman Old Style" w:hAnsi="Bookman Old Style"/>
          <w:bCs/>
        </w:rPr>
        <w:t xml:space="preserve">de </w:t>
      </w:r>
      <w:r w:rsidRPr="00DE0860">
        <w:rPr>
          <w:rFonts w:ascii="Bookman Old Style" w:hAnsi="Bookman Old Style"/>
          <w:bCs/>
        </w:rPr>
        <w:t xml:space="preserve">fuegos artificiales </w:t>
      </w:r>
      <w:r>
        <w:rPr>
          <w:rFonts w:ascii="Bookman Old Style" w:hAnsi="Bookman Old Style"/>
          <w:bCs/>
        </w:rPr>
        <w:t xml:space="preserve">es posible concluir que esta </w:t>
      </w:r>
      <w:r w:rsidRPr="00DE0860">
        <w:rPr>
          <w:rFonts w:ascii="Bookman Old Style" w:hAnsi="Bookman Old Style"/>
          <w:bCs/>
        </w:rPr>
        <w:t xml:space="preserve">ha considerado los efectos de estos productos en la vida, integridad personal y la salud humana y especialmente en la de los menores de edad. Pese a ello, es menester resaltar que, a la fecha, no existe en Colombia regulación de la pólvora, los artículos pirotécnicos y fuegos artificiales que considere las afectaciones animales y ambientales asociadas con la producción, fabricación, manipulación, uso o comercialización de estos productos. </w:t>
      </w:r>
    </w:p>
    <w:p w14:paraId="622567FE" w14:textId="77777777" w:rsidR="00584EFC" w:rsidRDefault="00584EFC" w:rsidP="00584EFC">
      <w:pPr>
        <w:jc w:val="both"/>
        <w:rPr>
          <w:rFonts w:ascii="Bookman Old Style" w:hAnsi="Bookman Old Style"/>
          <w:bCs/>
        </w:rPr>
      </w:pPr>
    </w:p>
    <w:p w14:paraId="5013752E" w14:textId="77777777" w:rsidR="00584EFC" w:rsidRPr="00DE0860" w:rsidRDefault="00584EFC" w:rsidP="00584EFC">
      <w:pPr>
        <w:tabs>
          <w:tab w:val="left" w:pos="1027"/>
        </w:tabs>
        <w:jc w:val="both"/>
        <w:rPr>
          <w:rFonts w:ascii="Bookman Old Style" w:hAnsi="Bookman Old Style"/>
          <w:b/>
          <w:bCs/>
        </w:rPr>
      </w:pPr>
    </w:p>
    <w:p w14:paraId="158353DC" w14:textId="280DF92B" w:rsidR="00584EFC" w:rsidRPr="00DE0860" w:rsidRDefault="00A853C3" w:rsidP="00584EFC">
      <w:pPr>
        <w:pStyle w:val="Prrafodelista"/>
        <w:numPr>
          <w:ilvl w:val="0"/>
          <w:numId w:val="1"/>
        </w:numPr>
        <w:jc w:val="both"/>
        <w:rPr>
          <w:rFonts w:ascii="Bookman Old Style" w:hAnsi="Bookman Old Style"/>
          <w:b/>
          <w:bCs/>
        </w:rPr>
      </w:pPr>
      <w:r w:rsidRPr="00DE0860">
        <w:rPr>
          <w:rFonts w:ascii="Bookman Old Style" w:hAnsi="Bookman Old Style"/>
          <w:b/>
          <w:bCs/>
          <w:color w:val="000000" w:themeColor="text1"/>
        </w:rPr>
        <w:t>JUSTIFICACIÓN</w:t>
      </w:r>
      <w:r w:rsidR="00584EFC" w:rsidRPr="00DE0860">
        <w:rPr>
          <w:rFonts w:ascii="Bookman Old Style" w:hAnsi="Bookman Old Style"/>
          <w:b/>
          <w:bCs/>
          <w:color w:val="000000" w:themeColor="text1"/>
        </w:rPr>
        <w:t xml:space="preserve"> DEL PROYECTO.</w:t>
      </w:r>
    </w:p>
    <w:p w14:paraId="6A34D2D8" w14:textId="77777777" w:rsidR="00584EFC" w:rsidRDefault="00584EFC" w:rsidP="00584EFC">
      <w:pPr>
        <w:pStyle w:val="Prrafodelista"/>
        <w:ind w:left="360"/>
        <w:jc w:val="both"/>
        <w:rPr>
          <w:rFonts w:ascii="Bookman Old Style" w:hAnsi="Bookman Old Style"/>
          <w:b/>
          <w:bCs/>
        </w:rPr>
      </w:pPr>
    </w:p>
    <w:p w14:paraId="0789A3F4" w14:textId="77777777" w:rsidR="00584EFC" w:rsidRDefault="00584EFC" w:rsidP="00584EFC">
      <w:pPr>
        <w:pStyle w:val="Prrafodelista"/>
        <w:ind w:left="0"/>
        <w:jc w:val="both"/>
        <w:rPr>
          <w:rFonts w:ascii="Bookman Old Style" w:hAnsi="Bookman Old Style"/>
          <w:bCs/>
        </w:rPr>
      </w:pPr>
      <w:r>
        <w:rPr>
          <w:rFonts w:ascii="Bookman Old Style" w:hAnsi="Bookman Old Style"/>
          <w:bCs/>
        </w:rPr>
        <w:t xml:space="preserve">Este capítulo está divido en cinco subsecciones. En primer lugar, se exponen las consideraciones técnicas y científicas que demuestran que la producción, almacenamiento, comercialización, adquisición, uso y disposición de los artículos pirotécnicos y de fuegos artificiales acarrea efectos negativos sobre la salud, la integridad y la vida de los animales. A su vez, se demuestra que las mismas actividades afectan de manera negativa el ambiente. </w:t>
      </w:r>
    </w:p>
    <w:p w14:paraId="4663884E" w14:textId="77777777" w:rsidR="00584EFC" w:rsidRDefault="00584EFC" w:rsidP="00584EFC">
      <w:pPr>
        <w:pStyle w:val="Prrafodelista"/>
        <w:ind w:left="0"/>
        <w:jc w:val="both"/>
        <w:rPr>
          <w:rFonts w:ascii="Bookman Old Style" w:hAnsi="Bookman Old Style"/>
          <w:bCs/>
        </w:rPr>
      </w:pPr>
    </w:p>
    <w:p w14:paraId="7370E8CE" w14:textId="77777777" w:rsidR="00584EFC" w:rsidRDefault="00584EFC" w:rsidP="00584EFC">
      <w:pPr>
        <w:pStyle w:val="Prrafodelista"/>
        <w:ind w:left="0"/>
        <w:jc w:val="both"/>
        <w:rPr>
          <w:rFonts w:ascii="Bookman Old Style" w:hAnsi="Bookman Old Style"/>
          <w:bCs/>
        </w:rPr>
      </w:pPr>
      <w:r>
        <w:rPr>
          <w:rFonts w:ascii="Bookman Old Style" w:hAnsi="Bookman Old Style"/>
          <w:bCs/>
        </w:rPr>
        <w:t>El segundo acápite versa sobre un argumento general que fundamenta la adopción de esta ley. A saber: que la protección de los animales opera como una garantía para los derechos fundamentales de los seres humanos.</w:t>
      </w:r>
    </w:p>
    <w:p w14:paraId="4DA02A2F" w14:textId="77777777" w:rsidR="00584EFC" w:rsidRDefault="00584EFC" w:rsidP="00584EFC">
      <w:pPr>
        <w:pStyle w:val="Prrafodelista"/>
        <w:ind w:left="0"/>
        <w:jc w:val="both"/>
        <w:rPr>
          <w:rFonts w:ascii="Bookman Old Style" w:hAnsi="Bookman Old Style"/>
          <w:bCs/>
        </w:rPr>
      </w:pPr>
    </w:p>
    <w:p w14:paraId="147F36F3" w14:textId="77777777" w:rsidR="00584EFC" w:rsidRDefault="00584EFC" w:rsidP="00584EFC">
      <w:pPr>
        <w:pStyle w:val="Prrafodelista"/>
        <w:ind w:left="0"/>
        <w:jc w:val="both"/>
        <w:rPr>
          <w:rFonts w:ascii="Bookman Old Style" w:hAnsi="Bookman Old Style"/>
          <w:bCs/>
        </w:rPr>
      </w:pPr>
      <w:r>
        <w:rPr>
          <w:rFonts w:ascii="Bookman Old Style" w:hAnsi="Bookman Old Style"/>
          <w:bCs/>
        </w:rPr>
        <w:t xml:space="preserve">En un tercer momento se explicita el déficit de protección del ambiente y los animales en lo relativo a las actividades con artículos pirotécnicos y de fuegos artificiales. Allí se expresan algunas consideraciones sobre las implicaciones constitucionales y políticas de desatender ese déficit de protección. </w:t>
      </w:r>
    </w:p>
    <w:p w14:paraId="6F6BD500" w14:textId="77777777" w:rsidR="00584EFC" w:rsidRDefault="00584EFC" w:rsidP="00584EFC">
      <w:pPr>
        <w:pStyle w:val="Prrafodelista"/>
        <w:ind w:left="0"/>
        <w:jc w:val="both"/>
        <w:rPr>
          <w:rFonts w:ascii="Bookman Old Style" w:hAnsi="Bookman Old Style"/>
          <w:bCs/>
        </w:rPr>
      </w:pPr>
    </w:p>
    <w:p w14:paraId="16D76135" w14:textId="77777777" w:rsidR="00584EFC" w:rsidRDefault="00584EFC" w:rsidP="00584EFC">
      <w:pPr>
        <w:pStyle w:val="Prrafodelista"/>
        <w:ind w:left="0"/>
        <w:jc w:val="both"/>
        <w:rPr>
          <w:rFonts w:ascii="Bookman Old Style" w:hAnsi="Bookman Old Style"/>
          <w:bCs/>
        </w:rPr>
      </w:pPr>
      <w:r>
        <w:rPr>
          <w:rFonts w:ascii="Bookman Old Style" w:hAnsi="Bookman Old Style"/>
          <w:bCs/>
        </w:rPr>
        <w:t xml:space="preserve">El cuarto acápite se dedica a precisar las condiciones actuales de la industria de los artículos pirotécnicos y de fuegos artificiales y de exponer las consideraciones y medidas generales que adoptar la ley para evitar y </w:t>
      </w:r>
      <w:r>
        <w:rPr>
          <w:rFonts w:ascii="Bookman Old Style" w:hAnsi="Bookman Old Style"/>
          <w:bCs/>
        </w:rPr>
        <w:lastRenderedPageBreak/>
        <w:t xml:space="preserve">aminorar los efectos de este marco regulatorio sobre la actividad económica y los derechos fundamentales de quienes se dedican a estas actividades económicas. </w:t>
      </w:r>
    </w:p>
    <w:p w14:paraId="5FB8D9A3" w14:textId="77777777" w:rsidR="00584EFC" w:rsidRDefault="00584EFC" w:rsidP="00584EFC">
      <w:pPr>
        <w:pStyle w:val="Prrafodelista"/>
        <w:ind w:left="0"/>
        <w:jc w:val="both"/>
        <w:rPr>
          <w:rFonts w:ascii="Bookman Old Style" w:hAnsi="Bookman Old Style"/>
          <w:bCs/>
        </w:rPr>
      </w:pPr>
    </w:p>
    <w:p w14:paraId="51822292" w14:textId="77777777" w:rsidR="00584EFC" w:rsidRDefault="00584EFC" w:rsidP="00584EFC">
      <w:pPr>
        <w:pStyle w:val="Prrafodelista"/>
        <w:ind w:left="0"/>
        <w:jc w:val="both"/>
        <w:rPr>
          <w:rFonts w:ascii="Bookman Old Style" w:hAnsi="Bookman Old Style"/>
          <w:bCs/>
        </w:rPr>
      </w:pPr>
      <w:r>
        <w:rPr>
          <w:rFonts w:ascii="Bookman Old Style" w:hAnsi="Bookman Old Style"/>
          <w:bCs/>
        </w:rPr>
        <w:t xml:space="preserve">Finalmente, se explica el objetivo e importancia de adoptar las disposiciones previstas en esta ley. </w:t>
      </w:r>
    </w:p>
    <w:p w14:paraId="08752B83" w14:textId="77777777" w:rsidR="00584EFC" w:rsidRDefault="00584EFC" w:rsidP="00584EFC">
      <w:pPr>
        <w:pStyle w:val="Prrafodelista"/>
        <w:ind w:left="0"/>
        <w:jc w:val="both"/>
        <w:rPr>
          <w:rFonts w:ascii="Bookman Old Style" w:hAnsi="Bookman Old Style"/>
          <w:bCs/>
        </w:rPr>
      </w:pPr>
    </w:p>
    <w:p w14:paraId="1212E65B" w14:textId="77777777" w:rsidR="00584EFC" w:rsidRPr="00C27759" w:rsidRDefault="00584EFC" w:rsidP="00584EFC">
      <w:pPr>
        <w:pStyle w:val="Prrafodelista"/>
        <w:ind w:left="0"/>
        <w:jc w:val="both"/>
        <w:rPr>
          <w:rFonts w:ascii="Bookman Old Style" w:hAnsi="Bookman Old Style"/>
          <w:bCs/>
        </w:rPr>
      </w:pPr>
    </w:p>
    <w:p w14:paraId="7A1BF983" w14:textId="77777777" w:rsidR="00584EFC" w:rsidRDefault="00584EFC" w:rsidP="00584EFC">
      <w:pPr>
        <w:pStyle w:val="Prrafodelista"/>
        <w:numPr>
          <w:ilvl w:val="1"/>
          <w:numId w:val="1"/>
        </w:numPr>
        <w:jc w:val="both"/>
        <w:rPr>
          <w:rFonts w:ascii="Bookman Old Style" w:hAnsi="Bookman Old Style"/>
          <w:b/>
          <w:bCs/>
        </w:rPr>
      </w:pPr>
      <w:r>
        <w:rPr>
          <w:rFonts w:ascii="Bookman Old Style" w:hAnsi="Bookman Old Style"/>
          <w:b/>
          <w:bCs/>
        </w:rPr>
        <w:t>AFECTACIONES</w:t>
      </w:r>
      <w:r w:rsidRPr="00DE0860">
        <w:rPr>
          <w:rFonts w:ascii="Bookman Old Style" w:hAnsi="Bookman Old Style"/>
          <w:b/>
          <w:bCs/>
        </w:rPr>
        <w:t xml:space="preserve"> AMBIENTAL</w:t>
      </w:r>
      <w:r>
        <w:rPr>
          <w:rFonts w:ascii="Bookman Old Style" w:hAnsi="Bookman Old Style"/>
          <w:b/>
          <w:bCs/>
        </w:rPr>
        <w:t>ES Y A LOS ANIMALES</w:t>
      </w:r>
      <w:r w:rsidRPr="00DE0860">
        <w:rPr>
          <w:rFonts w:ascii="Bookman Old Style" w:hAnsi="Bookman Old Style"/>
          <w:b/>
          <w:bCs/>
        </w:rPr>
        <w:t xml:space="preserve"> ASOCIADA</w:t>
      </w:r>
      <w:r>
        <w:rPr>
          <w:rFonts w:ascii="Bookman Old Style" w:hAnsi="Bookman Old Style"/>
          <w:b/>
          <w:bCs/>
        </w:rPr>
        <w:t>S</w:t>
      </w:r>
      <w:r w:rsidRPr="00DE0860">
        <w:rPr>
          <w:rFonts w:ascii="Bookman Old Style" w:hAnsi="Bookman Old Style"/>
          <w:b/>
          <w:bCs/>
        </w:rPr>
        <w:t xml:space="preserve"> CON LA PRODUCCIÓN, ALMACENAMIENTO, COMERCIALIZACIÓN, ADQUISICIÓN, USO Y DISPOSICIÓN DE ARTÍCULOS PIROTÉCNICOS Y DE FUEGOS ARTIFICIALES</w:t>
      </w:r>
      <w:r>
        <w:rPr>
          <w:rFonts w:ascii="Bookman Old Style" w:hAnsi="Bookman Old Style"/>
          <w:b/>
          <w:bCs/>
        </w:rPr>
        <w:t>.</w:t>
      </w:r>
    </w:p>
    <w:p w14:paraId="1E40093C" w14:textId="77777777" w:rsidR="00584EFC" w:rsidRDefault="00584EFC" w:rsidP="00584EFC">
      <w:pPr>
        <w:jc w:val="both"/>
        <w:rPr>
          <w:rFonts w:ascii="Bookman Old Style" w:hAnsi="Bookman Old Style"/>
          <w:b/>
          <w:bCs/>
        </w:rPr>
      </w:pPr>
    </w:p>
    <w:p w14:paraId="19AEF2FA" w14:textId="77777777" w:rsidR="00584EFC" w:rsidRDefault="00584EFC" w:rsidP="00584EFC">
      <w:pPr>
        <w:jc w:val="both"/>
        <w:rPr>
          <w:rFonts w:ascii="Bookman Old Style" w:hAnsi="Bookman Old Style"/>
          <w:bCs/>
        </w:rPr>
      </w:pPr>
      <w:r>
        <w:rPr>
          <w:rFonts w:ascii="Bookman Old Style" w:hAnsi="Bookman Old Style"/>
          <w:bCs/>
        </w:rPr>
        <w:t xml:space="preserve">En esta sección se presentará diversa evidencia científica y técnica que da cuenta de las afectaciones al ambiente y a los animales asociadas con la producción, almacenamiento, comercialización, adquisición, uso y disposición de artículos pirotécnicos y de fuegos artificiales. </w:t>
      </w:r>
    </w:p>
    <w:p w14:paraId="67AC32CA" w14:textId="77777777" w:rsidR="00584EFC" w:rsidRDefault="00584EFC" w:rsidP="00584EFC">
      <w:pPr>
        <w:jc w:val="both"/>
        <w:rPr>
          <w:rFonts w:ascii="Bookman Old Style" w:hAnsi="Bookman Old Style"/>
          <w:bCs/>
        </w:rPr>
      </w:pPr>
    </w:p>
    <w:p w14:paraId="542564A5" w14:textId="5DDE3BA1" w:rsidR="00584EFC" w:rsidRDefault="00584EFC" w:rsidP="00584EFC">
      <w:pPr>
        <w:jc w:val="both"/>
        <w:rPr>
          <w:rFonts w:ascii="Bookman Old Style" w:hAnsi="Bookman Old Style"/>
          <w:bCs/>
        </w:rPr>
      </w:pPr>
      <w:r>
        <w:rPr>
          <w:rFonts w:ascii="Bookman Old Style" w:hAnsi="Bookman Old Style"/>
          <w:bCs/>
        </w:rPr>
        <w:t>Si bien para efectos de la estructura del texto se diferenciaran los efectos sobre los animales de los efectos sobre el ambiente</w:t>
      </w:r>
      <w:r w:rsidR="00566319">
        <w:rPr>
          <w:rFonts w:ascii="Bookman Old Style" w:hAnsi="Bookman Old Style"/>
          <w:bCs/>
        </w:rPr>
        <w:t>,</w:t>
      </w:r>
      <w:r>
        <w:rPr>
          <w:rFonts w:ascii="Bookman Old Style" w:hAnsi="Bookman Old Style"/>
          <w:bCs/>
        </w:rPr>
        <w:t xml:space="preserve"> es preciso advertir que desde una perspectiva científica esa diferenciación no deja de ser un tanto reduccionista pues los efectos sobre el ambiente redundan en el bienestar de los animales y, a su vez, las afectaciones a los animales conllevan efectos ambientales. </w:t>
      </w:r>
    </w:p>
    <w:p w14:paraId="3992F20C" w14:textId="77777777" w:rsidR="00584EFC" w:rsidRDefault="00584EFC" w:rsidP="00584EFC">
      <w:pPr>
        <w:jc w:val="both"/>
        <w:rPr>
          <w:rFonts w:ascii="Bookman Old Style" w:hAnsi="Bookman Old Style"/>
          <w:bCs/>
        </w:rPr>
      </w:pPr>
    </w:p>
    <w:p w14:paraId="555C839C" w14:textId="77777777" w:rsidR="00584EFC" w:rsidRPr="00F82208" w:rsidRDefault="00584EFC" w:rsidP="00584EFC">
      <w:pPr>
        <w:jc w:val="both"/>
        <w:rPr>
          <w:rFonts w:ascii="Bookman Old Style" w:hAnsi="Bookman Old Style"/>
          <w:b/>
          <w:u w:val="single"/>
        </w:rPr>
      </w:pPr>
      <w:r w:rsidRPr="00F82208">
        <w:rPr>
          <w:rFonts w:ascii="Bookman Old Style" w:hAnsi="Bookman Old Style"/>
          <w:b/>
          <w:u w:val="single"/>
        </w:rPr>
        <w:t>Algunos efectos generalizados en el ambiente:</w:t>
      </w:r>
    </w:p>
    <w:p w14:paraId="5931DBED" w14:textId="77777777" w:rsidR="00584EFC" w:rsidRDefault="00584EFC" w:rsidP="00584EFC">
      <w:pPr>
        <w:jc w:val="both"/>
        <w:rPr>
          <w:rFonts w:ascii="Bookman Old Style" w:hAnsi="Bookman Old Style"/>
          <w:bCs/>
        </w:rPr>
      </w:pPr>
    </w:p>
    <w:p w14:paraId="38DD39C6" w14:textId="77777777" w:rsidR="00566319" w:rsidRDefault="00584EFC" w:rsidP="00584EFC">
      <w:pPr>
        <w:jc w:val="both"/>
        <w:rPr>
          <w:rFonts w:ascii="Bookman Old Style" w:hAnsi="Bookman Old Style"/>
          <w:bCs/>
        </w:rPr>
      </w:pPr>
      <w:r>
        <w:rPr>
          <w:rFonts w:ascii="Bookman Old Style" w:hAnsi="Bookman Old Style"/>
          <w:bCs/>
        </w:rPr>
        <w:t>La producción, almacenamiento, comercialización, adquisición, uso y disposición de artículos pirotécnicos y de fuegos artificiales puede dar lugar a múltiples modalidades de contaminación ambiental dentro de las que se encuentran contaminaciones del suelo, de fuentes hídricas o del aire. También puede acarrear y destrucción de recursos naturales a raíz de incendios forestales o</w:t>
      </w:r>
      <w:r w:rsidR="00566319">
        <w:rPr>
          <w:rFonts w:ascii="Bookman Old Style" w:hAnsi="Bookman Old Style"/>
          <w:bCs/>
        </w:rPr>
        <w:t>,</w:t>
      </w:r>
      <w:r>
        <w:rPr>
          <w:rFonts w:ascii="Bookman Old Style" w:hAnsi="Bookman Old Style"/>
          <w:bCs/>
        </w:rPr>
        <w:t xml:space="preserve"> precisamente</w:t>
      </w:r>
      <w:r w:rsidR="00566319">
        <w:rPr>
          <w:rFonts w:ascii="Bookman Old Style" w:hAnsi="Bookman Old Style"/>
          <w:bCs/>
        </w:rPr>
        <w:t>,</w:t>
      </w:r>
      <w:r>
        <w:rPr>
          <w:rFonts w:ascii="Bookman Old Style" w:hAnsi="Bookman Old Style"/>
          <w:bCs/>
        </w:rPr>
        <w:t xml:space="preserve"> por las referidas modalidades de contaminación ambiental. </w:t>
      </w:r>
    </w:p>
    <w:p w14:paraId="46726826" w14:textId="77777777" w:rsidR="00566319" w:rsidRDefault="00566319" w:rsidP="00584EFC">
      <w:pPr>
        <w:jc w:val="both"/>
        <w:rPr>
          <w:rFonts w:ascii="Bookman Old Style" w:hAnsi="Bookman Old Style"/>
          <w:bCs/>
        </w:rPr>
      </w:pPr>
    </w:p>
    <w:p w14:paraId="68CEEE49" w14:textId="19FE28DD" w:rsidR="00584EFC" w:rsidRDefault="00584EFC" w:rsidP="00584EFC">
      <w:pPr>
        <w:jc w:val="both"/>
        <w:rPr>
          <w:rFonts w:ascii="Bookman Old Style" w:hAnsi="Bookman Old Style"/>
          <w:bCs/>
        </w:rPr>
      </w:pPr>
      <w:r>
        <w:rPr>
          <w:rFonts w:ascii="Bookman Old Style" w:hAnsi="Bookman Old Style"/>
          <w:bCs/>
        </w:rPr>
        <w:t xml:space="preserve">Lo anterior, en gran medida, por cuenta de los compuestos químicos altamente tóxicos con que son empleados para la producción de los artículos pirotécnicos y de fuegos artificiales y que son parte constitutiva esencial de esos productos. </w:t>
      </w:r>
    </w:p>
    <w:p w14:paraId="65984288" w14:textId="77777777" w:rsidR="00584EFC" w:rsidRDefault="00584EFC" w:rsidP="00584EFC">
      <w:pPr>
        <w:jc w:val="both"/>
        <w:rPr>
          <w:rFonts w:ascii="Bookman Old Style" w:hAnsi="Bookman Old Style"/>
          <w:bCs/>
        </w:rPr>
      </w:pPr>
    </w:p>
    <w:p w14:paraId="1D3D3759" w14:textId="1FD34AF8" w:rsidR="00584EFC" w:rsidRDefault="00566319" w:rsidP="00584EFC">
      <w:pPr>
        <w:jc w:val="both"/>
        <w:rPr>
          <w:rFonts w:ascii="Bookman Old Style" w:hAnsi="Bookman Old Style"/>
          <w:bCs/>
        </w:rPr>
      </w:pPr>
      <w:r>
        <w:rPr>
          <w:rFonts w:ascii="Bookman Old Style" w:hAnsi="Bookman Old Style"/>
          <w:bCs/>
        </w:rPr>
        <w:lastRenderedPageBreak/>
        <w:t>Adicional a lo anterior, c</w:t>
      </w:r>
      <w:r w:rsidR="00584EFC">
        <w:rPr>
          <w:rFonts w:ascii="Bookman Old Style" w:hAnsi="Bookman Old Style"/>
          <w:bCs/>
        </w:rPr>
        <w:t>ientíficos indios han advertido desde 2012</w:t>
      </w:r>
      <w:r w:rsidR="00584EFC">
        <w:rPr>
          <w:rStyle w:val="Refdenotaalpie"/>
          <w:rFonts w:ascii="Bookman Old Style" w:hAnsi="Bookman Old Style"/>
          <w:bCs/>
        </w:rPr>
        <w:footnoteReference w:id="12"/>
      </w:r>
      <w:r w:rsidR="00584EFC">
        <w:rPr>
          <w:rFonts w:ascii="Bookman Old Style" w:hAnsi="Bookman Old Style"/>
          <w:bCs/>
        </w:rPr>
        <w:t xml:space="preserve"> sobre el rie</w:t>
      </w:r>
      <w:r>
        <w:rPr>
          <w:rFonts w:ascii="Bookman Old Style" w:hAnsi="Bookman Old Style"/>
          <w:bCs/>
        </w:rPr>
        <w:t>s</w:t>
      </w:r>
      <w:r w:rsidR="00584EFC">
        <w:rPr>
          <w:rFonts w:ascii="Bookman Old Style" w:hAnsi="Bookman Old Style"/>
          <w:bCs/>
        </w:rPr>
        <w:t xml:space="preserve">go de que se presente contaminación de aguas subterráneas en el área de producción de artículos pirotécnicos y de fuegos artificiales. Tal fue el caso </w:t>
      </w:r>
      <w:r>
        <w:rPr>
          <w:rFonts w:ascii="Bookman Old Style" w:hAnsi="Bookman Old Style"/>
          <w:bCs/>
        </w:rPr>
        <w:t>de la documentación que hicieron sobre la</w:t>
      </w:r>
      <w:r w:rsidR="00584EFC">
        <w:rPr>
          <w:rFonts w:ascii="Bookman Old Style" w:hAnsi="Bookman Old Style"/>
          <w:bCs/>
        </w:rPr>
        <w:t xml:space="preserve"> contaminación por perclorato de aguas subterráneas </w:t>
      </w:r>
      <w:r>
        <w:rPr>
          <w:rFonts w:ascii="Bookman Old Style" w:hAnsi="Bookman Old Style"/>
          <w:bCs/>
        </w:rPr>
        <w:t>ocasionada por</w:t>
      </w:r>
      <w:r w:rsidR="00584EFC">
        <w:rPr>
          <w:rFonts w:ascii="Bookman Old Style" w:hAnsi="Bookman Old Style"/>
          <w:bCs/>
        </w:rPr>
        <w:t xml:space="preserve"> un lugar de fabricación de estos productos en el sur de la India. </w:t>
      </w:r>
    </w:p>
    <w:p w14:paraId="5080FFF0" w14:textId="77777777" w:rsidR="00584EFC" w:rsidRDefault="00584EFC" w:rsidP="00584EFC">
      <w:pPr>
        <w:jc w:val="both"/>
        <w:rPr>
          <w:rFonts w:ascii="Bookman Old Style" w:hAnsi="Bookman Old Style"/>
          <w:bCs/>
        </w:rPr>
      </w:pPr>
    </w:p>
    <w:p w14:paraId="7FE77346" w14:textId="54B38D76" w:rsidR="00584EFC" w:rsidRDefault="00584EFC" w:rsidP="00584EFC">
      <w:pPr>
        <w:jc w:val="both"/>
        <w:rPr>
          <w:rFonts w:ascii="Bookman Old Style" w:hAnsi="Bookman Old Style"/>
          <w:bCs/>
        </w:rPr>
      </w:pPr>
      <w:r>
        <w:rPr>
          <w:rFonts w:ascii="Bookman Old Style" w:hAnsi="Bookman Old Style"/>
          <w:bCs/>
        </w:rPr>
        <w:t>La Agencia para Sustancias Tóxicas y el Registro de Enfermedades de Estados Unidos reconoce como una de las causas más comunes de intoxicación por perclorato vivir cerca de una fábrica de producción de artículos pirotécnicos y de fuegos artificiales</w:t>
      </w:r>
      <w:r w:rsidR="007A0D32">
        <w:rPr>
          <w:rStyle w:val="Refdenotaalpie"/>
          <w:rFonts w:ascii="Bookman Old Style" w:hAnsi="Bookman Old Style"/>
          <w:bCs/>
        </w:rPr>
        <w:footnoteReference w:id="13"/>
      </w:r>
      <w:r>
        <w:rPr>
          <w:rFonts w:ascii="Bookman Old Style" w:hAnsi="Bookman Old Style"/>
          <w:bCs/>
        </w:rPr>
        <w:t>. A su vez, explica que los niveles altos de estas sustancias en el cuerpo pueden afectar la glándula tiroides</w:t>
      </w:r>
      <w:r w:rsidR="00AE70BF">
        <w:rPr>
          <w:rFonts w:ascii="Bookman Old Style" w:hAnsi="Bookman Old Style"/>
          <w:bCs/>
        </w:rPr>
        <w:t>,</w:t>
      </w:r>
      <w:r>
        <w:rPr>
          <w:rFonts w:ascii="Bookman Old Style" w:hAnsi="Bookman Old Style"/>
          <w:bCs/>
        </w:rPr>
        <w:t xml:space="preserve"> generando hipotiroidismo, pueden alterar los procesos hormonales y así afectar múltiples órganos. Advierte</w:t>
      </w:r>
      <w:r w:rsidR="00AE70BF">
        <w:rPr>
          <w:rFonts w:ascii="Bookman Old Style" w:hAnsi="Bookman Old Style"/>
          <w:bCs/>
        </w:rPr>
        <w:t xml:space="preserve"> también</w:t>
      </w:r>
      <w:r>
        <w:rPr>
          <w:rFonts w:ascii="Bookman Old Style" w:hAnsi="Bookman Old Style"/>
          <w:bCs/>
        </w:rPr>
        <w:t xml:space="preserve"> que las mujeres embarazadas, los niños y los fetos pueden verse especialmente perjudicados</w:t>
      </w:r>
      <w:r>
        <w:rPr>
          <w:rStyle w:val="Refdenotaalpie"/>
          <w:rFonts w:ascii="Bookman Old Style" w:hAnsi="Bookman Old Style"/>
          <w:bCs/>
        </w:rPr>
        <w:footnoteReference w:id="14"/>
      </w:r>
      <w:r>
        <w:rPr>
          <w:rFonts w:ascii="Bookman Old Style" w:hAnsi="Bookman Old Style"/>
          <w:bCs/>
        </w:rPr>
        <w:t xml:space="preserve"> y que esos efectos también se evidenci</w:t>
      </w:r>
      <w:r w:rsidR="00AE70BF">
        <w:rPr>
          <w:rFonts w:ascii="Bookman Old Style" w:hAnsi="Bookman Old Style"/>
          <w:bCs/>
        </w:rPr>
        <w:t>aro</w:t>
      </w:r>
      <w:r>
        <w:rPr>
          <w:rFonts w:ascii="Bookman Old Style" w:hAnsi="Bookman Old Style"/>
          <w:bCs/>
        </w:rPr>
        <w:t xml:space="preserve">n en ciertos animales. </w:t>
      </w:r>
    </w:p>
    <w:p w14:paraId="6D3E4381" w14:textId="77777777" w:rsidR="00584EFC" w:rsidRDefault="00584EFC" w:rsidP="00584EFC">
      <w:pPr>
        <w:jc w:val="both"/>
        <w:rPr>
          <w:rFonts w:ascii="Bookman Old Style" w:hAnsi="Bookman Old Style"/>
          <w:bCs/>
        </w:rPr>
      </w:pPr>
    </w:p>
    <w:p w14:paraId="08B0AE78" w14:textId="77777777" w:rsidR="00584EFC" w:rsidRDefault="00584EFC" w:rsidP="00584EFC">
      <w:pPr>
        <w:jc w:val="both"/>
        <w:rPr>
          <w:rFonts w:ascii="Bookman Old Style" w:hAnsi="Bookman Old Style"/>
          <w:bCs/>
        </w:rPr>
      </w:pPr>
      <w:r>
        <w:rPr>
          <w:rFonts w:ascii="Bookman Old Style" w:hAnsi="Bookman Old Style"/>
          <w:bCs/>
        </w:rPr>
        <w:t>Los percloratos son sales que se dan de manera natural pero que también puede ser empleados en industrias de explosivos, sistemas de inflado de airbag, e industrias manufacturares. Como en el caso de las ciudades en India que se vieron afectadas, la contaminación con compuestos tóxicos de aguas subterráneas es particularmente grave pues puede afectar las fuentes de agua potable de poblaciones humanas y animales.</w:t>
      </w:r>
    </w:p>
    <w:p w14:paraId="7D21D5C8" w14:textId="77777777" w:rsidR="00584EFC" w:rsidRDefault="00584EFC" w:rsidP="00584EFC">
      <w:pPr>
        <w:jc w:val="both"/>
        <w:rPr>
          <w:rFonts w:ascii="Bookman Old Style" w:hAnsi="Bookman Old Style"/>
          <w:bCs/>
        </w:rPr>
      </w:pPr>
    </w:p>
    <w:p w14:paraId="16134F99" w14:textId="77777777" w:rsidR="00584EFC" w:rsidRDefault="00584EFC" w:rsidP="00584EFC">
      <w:pPr>
        <w:jc w:val="both"/>
        <w:rPr>
          <w:rFonts w:ascii="Bookman Old Style" w:hAnsi="Bookman Old Style"/>
          <w:bCs/>
        </w:rPr>
      </w:pPr>
      <w:r>
        <w:rPr>
          <w:rFonts w:ascii="Bookman Old Style" w:hAnsi="Bookman Old Style"/>
          <w:bCs/>
        </w:rPr>
        <w:t>Sin embargo, la contaminación de fuentes hídricas por cuenta de la actividad de fuegos artificiales y artículos pirotécnicos no se reduce a su etapa de producción. En 2009 se documentaron elevados niveles de perclorato en las lluvias días después de los eventos de fuegos artificiales del cuatro de julio en Nueva York, Estados Unidos</w:t>
      </w:r>
      <w:r>
        <w:rPr>
          <w:rStyle w:val="Refdenotaalpie"/>
          <w:rFonts w:ascii="Bookman Old Style" w:hAnsi="Bookman Old Style"/>
          <w:bCs/>
        </w:rPr>
        <w:footnoteReference w:id="15"/>
      </w:r>
      <w:r>
        <w:rPr>
          <w:rFonts w:ascii="Bookman Old Style" w:hAnsi="Bookman Old Style"/>
          <w:bCs/>
        </w:rPr>
        <w:t xml:space="preserve">. </w:t>
      </w:r>
    </w:p>
    <w:p w14:paraId="7DE15075" w14:textId="77777777" w:rsidR="00584EFC" w:rsidRDefault="00584EFC" w:rsidP="00584EFC">
      <w:pPr>
        <w:jc w:val="both"/>
        <w:rPr>
          <w:rFonts w:ascii="Bookman Old Style" w:hAnsi="Bookman Old Style"/>
          <w:bCs/>
        </w:rPr>
      </w:pPr>
    </w:p>
    <w:p w14:paraId="47D89B54" w14:textId="314C7EDC" w:rsidR="00584EFC" w:rsidRDefault="00584EFC" w:rsidP="00584EFC">
      <w:pPr>
        <w:jc w:val="both"/>
        <w:rPr>
          <w:rFonts w:ascii="Bookman Old Style" w:hAnsi="Bookman Old Style"/>
          <w:bCs/>
        </w:rPr>
      </w:pPr>
      <w:r>
        <w:rPr>
          <w:rFonts w:ascii="Bookman Old Style" w:hAnsi="Bookman Old Style"/>
          <w:bCs/>
        </w:rPr>
        <w:lastRenderedPageBreak/>
        <w:t>La contaminación del aire también es uno de los efectos preocupantes del uso de artículos pirotécnicos y de fuegos artificiales. En 2015</w:t>
      </w:r>
      <w:r>
        <w:rPr>
          <w:rStyle w:val="Refdenotaalpie"/>
          <w:rFonts w:ascii="Bookman Old Style" w:hAnsi="Bookman Old Style"/>
          <w:bCs/>
        </w:rPr>
        <w:footnoteReference w:id="16"/>
      </w:r>
      <w:r>
        <w:rPr>
          <w:rFonts w:ascii="Bookman Old Style" w:hAnsi="Bookman Old Style"/>
          <w:bCs/>
        </w:rPr>
        <w:t xml:space="preserve"> se documentó la concentración excesiva de trazas de metales en la zona urbana de la ciudad de Busán, Corea del Sur</w:t>
      </w:r>
      <w:r w:rsidR="00AE70BF">
        <w:rPr>
          <w:rFonts w:ascii="Bookman Old Style" w:hAnsi="Bookman Old Style"/>
          <w:bCs/>
        </w:rPr>
        <w:t>,</w:t>
      </w:r>
      <w:r>
        <w:rPr>
          <w:rFonts w:ascii="Bookman Old Style" w:hAnsi="Bookman Old Style"/>
          <w:bCs/>
        </w:rPr>
        <w:t xml:space="preserve"> luego del uso de fuegos artificiales y de artículos pirotécnicos. Se reportaron incrementos de 1,72 veces, 2,64 veces, 2,86 veces, 2,91 veces y 5,44 veces más de lo normal de Potasio, Estroncio, Arsénico, Plomo y Aluminio respectivamente</w:t>
      </w:r>
      <w:r w:rsidR="00AE70BF">
        <w:rPr>
          <w:rFonts w:ascii="Bookman Old Style" w:hAnsi="Bookman Old Style"/>
          <w:bCs/>
        </w:rPr>
        <w:t xml:space="preserve"> en el aire de la ciudad</w:t>
      </w:r>
      <w:r>
        <w:rPr>
          <w:rFonts w:ascii="Bookman Old Style" w:hAnsi="Bookman Old Style"/>
          <w:bCs/>
        </w:rPr>
        <w:t xml:space="preserve">. Pese a ello, los investigadores resaltaron que la afectación al aire por la quema de artículos pirotécnicos y fuegos artificiales en Busán había sido menor a la registrada en otras partes del mundo como China, España, Japón e Italia. </w:t>
      </w:r>
    </w:p>
    <w:p w14:paraId="5BCBC50C" w14:textId="77777777" w:rsidR="00584EFC" w:rsidRDefault="00584EFC" w:rsidP="00584EFC">
      <w:pPr>
        <w:jc w:val="both"/>
        <w:rPr>
          <w:rFonts w:ascii="Bookman Old Style" w:hAnsi="Bookman Old Style"/>
          <w:bCs/>
        </w:rPr>
      </w:pPr>
    </w:p>
    <w:p w14:paraId="454FDFCA" w14:textId="41CCD9F2" w:rsidR="00584EFC" w:rsidRPr="00F82208" w:rsidRDefault="00584EFC" w:rsidP="007A0D32">
      <w:pPr>
        <w:jc w:val="both"/>
        <w:rPr>
          <w:rFonts w:ascii="Bookman Old Style" w:hAnsi="Bookman Old Style"/>
          <w:i/>
          <w:iCs/>
          <w:color w:val="2E2E2E"/>
        </w:rPr>
      </w:pPr>
      <w:r>
        <w:rPr>
          <w:rFonts w:ascii="Bookman Old Style" w:hAnsi="Bookman Old Style"/>
          <w:bCs/>
        </w:rPr>
        <w:t xml:space="preserve">Incluso de manera previa, en 2007 varios científicos publicaron un artículo que demostró que </w:t>
      </w:r>
      <w:r w:rsidRPr="00F82208">
        <w:rPr>
          <w:rFonts w:ascii="Bookman Old Style" w:hAnsi="Bookman Old Style"/>
          <w:bCs/>
          <w:i/>
          <w:iCs/>
        </w:rPr>
        <w:t>“</w:t>
      </w:r>
      <w:r w:rsidR="00AE70BF" w:rsidRPr="00F82208">
        <w:rPr>
          <w:rFonts w:ascii="Bookman Old Style" w:hAnsi="Bookman Old Style"/>
          <w:i/>
          <w:iCs/>
          <w:color w:val="2E2E2E"/>
        </w:rPr>
        <w:t>e</w:t>
      </w:r>
      <w:r w:rsidRPr="00F82208">
        <w:rPr>
          <w:rFonts w:ascii="Bookman Old Style" w:hAnsi="Bookman Old Style"/>
          <w:i/>
          <w:iCs/>
          <w:color w:val="2E2E2E"/>
        </w:rPr>
        <w:t>l uso de fuegos artificiales crea un evento de contaminación atmosférica antropogénica inusual y distintivo.</w:t>
      </w:r>
      <w:r w:rsidRPr="00F82208">
        <w:rPr>
          <w:rStyle w:val="Refdenotaalpie"/>
          <w:rFonts w:ascii="Bookman Old Style" w:hAnsi="Bookman Old Style"/>
          <w:i/>
          <w:iCs/>
          <w:color w:val="2E2E2E"/>
        </w:rPr>
        <w:footnoteReference w:id="17"/>
      </w:r>
      <w:r w:rsidRPr="00F82208">
        <w:rPr>
          <w:rFonts w:ascii="Bookman Old Style" w:hAnsi="Bookman Old Style"/>
          <w:i/>
          <w:iCs/>
          <w:color w:val="2E2E2E"/>
        </w:rPr>
        <w:t>”</w:t>
      </w:r>
    </w:p>
    <w:p w14:paraId="24491509" w14:textId="77777777" w:rsidR="00584EFC" w:rsidRDefault="00584EFC" w:rsidP="00584EFC">
      <w:pPr>
        <w:ind w:left="709"/>
        <w:jc w:val="both"/>
        <w:rPr>
          <w:rFonts w:ascii="Bookman Old Style" w:hAnsi="Bookman Old Style"/>
          <w:color w:val="2E2E2E"/>
        </w:rPr>
      </w:pPr>
    </w:p>
    <w:p w14:paraId="22B8CD24" w14:textId="2C13F07B" w:rsidR="00584EFC" w:rsidRDefault="00584EFC" w:rsidP="00584EFC">
      <w:pPr>
        <w:jc w:val="both"/>
        <w:rPr>
          <w:rFonts w:ascii="Bookman Old Style" w:hAnsi="Bookman Old Style"/>
          <w:color w:val="2E2E2E"/>
        </w:rPr>
      </w:pPr>
      <w:r>
        <w:rPr>
          <w:rFonts w:ascii="Bookman Old Style" w:hAnsi="Bookman Old Style"/>
          <w:color w:val="2E2E2E"/>
        </w:rPr>
        <w:t xml:space="preserve">El estudio fue realizado con ocasión de los espectáculos de seis días de duración en </w:t>
      </w:r>
      <w:r w:rsidR="00AE70BF">
        <w:rPr>
          <w:rFonts w:ascii="Bookman Old Style" w:hAnsi="Bookman Old Style"/>
          <w:color w:val="2E2E2E"/>
        </w:rPr>
        <w:t xml:space="preserve">los </w:t>
      </w:r>
      <w:r>
        <w:rPr>
          <w:rFonts w:ascii="Bookman Old Style" w:hAnsi="Bookman Old Style"/>
          <w:color w:val="2E2E2E"/>
        </w:rPr>
        <w:t>que se emplean artículos pirotécnicos y fuegos artificiales en Valencia, España. Encontraron alta concentración en el aire de nobelio, dióxido de azufre, potasio, aluminio, titanio, magnesio, plomo, bario, estroncio, cobre y antimonio</w:t>
      </w:r>
      <w:r>
        <w:rPr>
          <w:rStyle w:val="Refdenotaalpie"/>
          <w:rFonts w:ascii="Bookman Old Style" w:hAnsi="Bookman Old Style"/>
          <w:color w:val="2E2E2E"/>
        </w:rPr>
        <w:footnoteReference w:id="18"/>
      </w:r>
      <w:r>
        <w:rPr>
          <w:rFonts w:ascii="Bookman Old Style" w:hAnsi="Bookman Old Style"/>
          <w:color w:val="2E2E2E"/>
        </w:rPr>
        <w:t xml:space="preserve">. </w:t>
      </w:r>
    </w:p>
    <w:p w14:paraId="26A2B3DF" w14:textId="77777777" w:rsidR="00584EFC" w:rsidRDefault="00584EFC" w:rsidP="00584EFC">
      <w:pPr>
        <w:jc w:val="both"/>
        <w:rPr>
          <w:rFonts w:ascii="Bookman Old Style" w:hAnsi="Bookman Old Style"/>
          <w:color w:val="2E2E2E"/>
        </w:rPr>
      </w:pPr>
    </w:p>
    <w:p w14:paraId="4ADB4B07" w14:textId="3EE77105" w:rsidR="00584EFC" w:rsidRDefault="00584EFC" w:rsidP="00584EFC">
      <w:pPr>
        <w:jc w:val="both"/>
        <w:rPr>
          <w:rFonts w:ascii="Bookman Old Style" w:hAnsi="Bookman Old Style"/>
          <w:color w:val="2E2E2E"/>
        </w:rPr>
      </w:pPr>
      <w:r>
        <w:rPr>
          <w:rFonts w:ascii="Bookman Old Style" w:hAnsi="Bookman Old Style"/>
          <w:color w:val="2E2E2E"/>
        </w:rPr>
        <w:t>La contaminación auditiva asociada a los artículos pirotécnicos y de fuegos artificiales, que</w:t>
      </w:r>
      <w:r w:rsidR="00AE70BF">
        <w:rPr>
          <w:rFonts w:ascii="Bookman Old Style" w:hAnsi="Bookman Old Style"/>
          <w:color w:val="2E2E2E"/>
        </w:rPr>
        <w:t>,</w:t>
      </w:r>
      <w:r>
        <w:rPr>
          <w:rFonts w:ascii="Bookman Old Style" w:hAnsi="Bookman Old Style"/>
          <w:color w:val="2E2E2E"/>
        </w:rPr>
        <w:t xml:space="preserve"> como se verá</w:t>
      </w:r>
      <w:r w:rsidR="00AE70BF">
        <w:rPr>
          <w:rFonts w:ascii="Bookman Old Style" w:hAnsi="Bookman Old Style"/>
          <w:color w:val="2E2E2E"/>
        </w:rPr>
        <w:t>,</w:t>
      </w:r>
      <w:r>
        <w:rPr>
          <w:rFonts w:ascii="Bookman Old Style" w:hAnsi="Bookman Old Style"/>
          <w:color w:val="2E2E2E"/>
        </w:rPr>
        <w:t xml:space="preserve"> es crítica para los animales, también compromete la salud humana. Así lo dem</w:t>
      </w:r>
      <w:r w:rsidR="00AE70BF">
        <w:rPr>
          <w:rFonts w:ascii="Bookman Old Style" w:hAnsi="Bookman Old Style"/>
          <w:color w:val="2E2E2E"/>
        </w:rPr>
        <w:t>o</w:t>
      </w:r>
      <w:r>
        <w:rPr>
          <w:rFonts w:ascii="Bookman Old Style" w:hAnsi="Bookman Old Style"/>
          <w:color w:val="2E2E2E"/>
        </w:rPr>
        <w:t>str</w:t>
      </w:r>
      <w:r w:rsidR="00AE70BF">
        <w:rPr>
          <w:rFonts w:ascii="Bookman Old Style" w:hAnsi="Bookman Old Style"/>
          <w:color w:val="2E2E2E"/>
        </w:rPr>
        <w:t>ó</w:t>
      </w:r>
      <w:r>
        <w:rPr>
          <w:rFonts w:ascii="Bookman Old Style" w:hAnsi="Bookman Old Style"/>
          <w:color w:val="2E2E2E"/>
        </w:rPr>
        <w:t xml:space="preserve"> un estudio </w:t>
      </w:r>
      <w:r w:rsidR="00AE70BF">
        <w:rPr>
          <w:rFonts w:ascii="Bookman Old Style" w:hAnsi="Bookman Old Style"/>
          <w:color w:val="2E2E2E"/>
        </w:rPr>
        <w:t>realizado en el año</w:t>
      </w:r>
      <w:r>
        <w:rPr>
          <w:rFonts w:ascii="Bookman Old Style" w:hAnsi="Bookman Old Style"/>
          <w:color w:val="2E2E2E"/>
        </w:rPr>
        <w:t xml:space="preserve"> 2002</w:t>
      </w:r>
      <w:r>
        <w:rPr>
          <w:rStyle w:val="Refdenotaalpie"/>
          <w:rFonts w:ascii="Bookman Old Style" w:hAnsi="Bookman Old Style"/>
          <w:color w:val="2E2E2E"/>
        </w:rPr>
        <w:footnoteReference w:id="19"/>
      </w:r>
      <w:r>
        <w:rPr>
          <w:rFonts w:ascii="Bookman Old Style" w:hAnsi="Bookman Old Style"/>
          <w:color w:val="2E2E2E"/>
        </w:rPr>
        <w:t xml:space="preserve"> en el que se estudiaron los efectos acústicos del uso de estos productos en la noche de año nuevo en diferentes lugares de Alemania. Los investigadores concluyeron que se presentaron 9.9 casos por cada 100.000 </w:t>
      </w:r>
      <w:r>
        <w:rPr>
          <w:rFonts w:ascii="Bookman Old Style" w:hAnsi="Bookman Old Style"/>
          <w:color w:val="2E2E2E"/>
        </w:rPr>
        <w:lastRenderedPageBreak/>
        <w:t>habitantes de pérdida auditiva</w:t>
      </w:r>
      <w:r w:rsidR="00EC22D0">
        <w:rPr>
          <w:rFonts w:ascii="Bookman Old Style" w:hAnsi="Bookman Old Style"/>
          <w:color w:val="2E2E2E"/>
        </w:rPr>
        <w:t>,</w:t>
      </w:r>
      <w:r>
        <w:rPr>
          <w:rFonts w:ascii="Bookman Old Style" w:hAnsi="Bookman Old Style"/>
          <w:color w:val="2E2E2E"/>
        </w:rPr>
        <w:t xml:space="preserve"> lo que les permitió concluir que el uso de artículos pirotécnicos y de fuegos artificiales sonoros podría constituir un problema de salud pública. </w:t>
      </w:r>
    </w:p>
    <w:p w14:paraId="59DA1D4A" w14:textId="77777777" w:rsidR="00584EFC" w:rsidRDefault="00584EFC" w:rsidP="00584EFC">
      <w:pPr>
        <w:jc w:val="both"/>
        <w:rPr>
          <w:rFonts w:ascii="Bookman Old Style" w:hAnsi="Bookman Old Style"/>
          <w:color w:val="2E2E2E"/>
        </w:rPr>
      </w:pPr>
    </w:p>
    <w:p w14:paraId="1FA2803E" w14:textId="77777777" w:rsidR="00584EFC" w:rsidRDefault="00584EFC" w:rsidP="00584EFC">
      <w:pPr>
        <w:jc w:val="both"/>
        <w:rPr>
          <w:rFonts w:ascii="Bookman Old Style" w:hAnsi="Bookman Old Style"/>
          <w:color w:val="2E2E2E"/>
        </w:rPr>
      </w:pPr>
      <w:r>
        <w:rPr>
          <w:rFonts w:ascii="Bookman Old Style" w:hAnsi="Bookman Old Style"/>
          <w:color w:val="2E2E2E"/>
        </w:rPr>
        <w:t>Además, ingenieros ambientales como Sebastián Salcedo han apuntado que el uso de artículos pirotécnicos y de fuegos artificiales especialmente cuando son empleados por no profesiones puede ocasionar incendios forestales. Respecto de los efectos de ello, expresó:</w:t>
      </w:r>
    </w:p>
    <w:p w14:paraId="381E94A1" w14:textId="77777777" w:rsidR="00584EFC" w:rsidRDefault="00584EFC" w:rsidP="00584EFC">
      <w:pPr>
        <w:jc w:val="both"/>
        <w:rPr>
          <w:rFonts w:ascii="Bookman Old Style" w:hAnsi="Bookman Old Style"/>
          <w:color w:val="2E2E2E"/>
        </w:rPr>
      </w:pPr>
    </w:p>
    <w:p w14:paraId="0838B09F" w14:textId="77777777" w:rsidR="00584EFC" w:rsidRPr="00F82208" w:rsidRDefault="00584EFC" w:rsidP="00F82208">
      <w:pPr>
        <w:ind w:left="709" w:right="900"/>
        <w:jc w:val="both"/>
        <w:rPr>
          <w:rFonts w:ascii="Bookman Old Style" w:hAnsi="Bookman Old Style"/>
          <w:i/>
          <w:iCs/>
          <w:color w:val="2E2E2E"/>
        </w:rPr>
      </w:pPr>
      <w:r w:rsidRPr="00F82208">
        <w:rPr>
          <w:rFonts w:ascii="Bookman Old Style" w:hAnsi="Bookman Old Style"/>
          <w:i/>
          <w:iCs/>
          <w:color w:val="2E2E2E"/>
        </w:rPr>
        <w:t>“Los palos de los voladores caen sin control y se pueden enredar en los árboles, causando afectaciones a los nidos y los animales. Además, se pueden provocar incendios en los ecosistemas, que terminan por destruir el hábitat natural de las especies</w:t>
      </w:r>
      <w:r w:rsidRPr="00F82208">
        <w:rPr>
          <w:rStyle w:val="Refdenotaalpie"/>
          <w:rFonts w:ascii="Bookman Old Style" w:hAnsi="Bookman Old Style"/>
          <w:i/>
          <w:iCs/>
          <w:color w:val="2E2E2E"/>
        </w:rPr>
        <w:footnoteReference w:id="20"/>
      </w:r>
      <w:r w:rsidRPr="00F82208">
        <w:rPr>
          <w:rFonts w:ascii="Bookman Old Style" w:hAnsi="Bookman Old Style"/>
          <w:i/>
          <w:iCs/>
          <w:color w:val="2E2E2E"/>
        </w:rPr>
        <w:t>"</w:t>
      </w:r>
    </w:p>
    <w:p w14:paraId="01DC65DC" w14:textId="77777777" w:rsidR="00584EFC" w:rsidRDefault="00584EFC" w:rsidP="00584EFC">
      <w:pPr>
        <w:ind w:left="709"/>
        <w:jc w:val="both"/>
        <w:rPr>
          <w:rFonts w:ascii="Bookman Old Style" w:hAnsi="Bookman Old Style"/>
          <w:color w:val="2E2E2E"/>
        </w:rPr>
      </w:pPr>
    </w:p>
    <w:p w14:paraId="7F3C4ED5" w14:textId="404F28D1" w:rsidR="00584EFC" w:rsidRPr="00F41FB8" w:rsidRDefault="00EC22D0" w:rsidP="00584EFC">
      <w:pPr>
        <w:jc w:val="both"/>
        <w:rPr>
          <w:rFonts w:ascii="Bookman Old Style" w:hAnsi="Bookman Old Style"/>
          <w:color w:val="2E2E2E"/>
        </w:rPr>
      </w:pPr>
      <w:r>
        <w:rPr>
          <w:rFonts w:ascii="Bookman Old Style" w:hAnsi="Bookman Old Style"/>
          <w:color w:val="2E2E2E"/>
        </w:rPr>
        <w:t>Finalmente, e</w:t>
      </w:r>
      <w:r w:rsidR="00584EFC">
        <w:rPr>
          <w:rFonts w:ascii="Bookman Old Style" w:hAnsi="Bookman Old Style"/>
          <w:color w:val="2E2E2E"/>
        </w:rPr>
        <w:t>l Instituto Distrital de Gestión de Riesgos y Cambio Climático de Bogotá</w:t>
      </w:r>
      <w:r w:rsidR="00584EFC">
        <w:rPr>
          <w:rStyle w:val="Refdenotaalpie"/>
          <w:rFonts w:ascii="Bookman Old Style" w:hAnsi="Bookman Old Style"/>
          <w:color w:val="2E2E2E"/>
        </w:rPr>
        <w:footnoteReference w:id="21"/>
      </w:r>
      <w:r w:rsidR="00584EFC">
        <w:rPr>
          <w:rFonts w:ascii="Bookman Old Style" w:hAnsi="Bookman Old Style"/>
          <w:color w:val="2E2E2E"/>
        </w:rPr>
        <w:t xml:space="preserve"> reconoce, como Salcedo, que el uso de pólvora constituye uno de los principales riesgos de incendio forestal. </w:t>
      </w:r>
      <w:r>
        <w:rPr>
          <w:rFonts w:ascii="Bookman Old Style" w:hAnsi="Bookman Old Style"/>
          <w:color w:val="2E2E2E"/>
        </w:rPr>
        <w:t>Sobre el particular, ha precisado</w:t>
      </w:r>
      <w:r w:rsidR="00584EFC">
        <w:rPr>
          <w:rFonts w:ascii="Bookman Old Style" w:hAnsi="Bookman Old Style"/>
          <w:color w:val="2E2E2E"/>
        </w:rPr>
        <w:t xml:space="preserve"> que estos tienden a presentarse con mayor frecuencia sobre áreas de especial protección ambiental como los páramos. </w:t>
      </w:r>
    </w:p>
    <w:p w14:paraId="42C19FC1" w14:textId="77777777" w:rsidR="00584EFC" w:rsidRDefault="00584EFC" w:rsidP="00584EFC">
      <w:pPr>
        <w:jc w:val="both"/>
        <w:rPr>
          <w:rFonts w:ascii="Bookman Old Style" w:hAnsi="Bookman Old Style"/>
          <w:bCs/>
        </w:rPr>
      </w:pPr>
    </w:p>
    <w:p w14:paraId="191A7D31" w14:textId="7B796C7C" w:rsidR="00584EFC" w:rsidRPr="00F82208" w:rsidRDefault="00584EFC" w:rsidP="00584EFC">
      <w:pPr>
        <w:jc w:val="both"/>
        <w:rPr>
          <w:rFonts w:ascii="Bookman Old Style" w:hAnsi="Bookman Old Style"/>
          <w:b/>
          <w:u w:val="single"/>
        </w:rPr>
      </w:pPr>
      <w:r w:rsidRPr="00F82208">
        <w:rPr>
          <w:rFonts w:ascii="Bookman Old Style" w:hAnsi="Bookman Old Style"/>
          <w:b/>
          <w:u w:val="single"/>
        </w:rPr>
        <w:t>Algunos efectos generalizados en animales silvestres</w:t>
      </w:r>
      <w:r w:rsidR="00EC22D0">
        <w:rPr>
          <w:rFonts w:ascii="Bookman Old Style" w:hAnsi="Bookman Old Style"/>
          <w:b/>
          <w:u w:val="single"/>
        </w:rPr>
        <w:t xml:space="preserve"> y domésticos.</w:t>
      </w:r>
    </w:p>
    <w:p w14:paraId="28417E9E" w14:textId="77777777" w:rsidR="00584EFC" w:rsidRDefault="00584EFC" w:rsidP="00584EFC">
      <w:pPr>
        <w:jc w:val="both"/>
        <w:rPr>
          <w:rFonts w:ascii="Bookman Old Style" w:hAnsi="Bookman Old Style"/>
          <w:bCs/>
          <w:u w:val="single"/>
        </w:rPr>
      </w:pPr>
    </w:p>
    <w:p w14:paraId="73A3479D" w14:textId="77777777" w:rsidR="00584EFC" w:rsidRDefault="00584EFC" w:rsidP="00584EFC">
      <w:pPr>
        <w:jc w:val="both"/>
        <w:rPr>
          <w:rFonts w:ascii="Bookman Old Style" w:hAnsi="Bookman Old Style"/>
          <w:bCs/>
        </w:rPr>
      </w:pPr>
      <w:r>
        <w:rPr>
          <w:rFonts w:ascii="Bookman Old Style" w:hAnsi="Bookman Old Style"/>
          <w:bCs/>
        </w:rPr>
        <w:t xml:space="preserve">Como se argumentará a continuación, el grueso de las afectaciones de los artículos pirotécnicos y de fuegos artificiales están asociadas con los productos sonoros y en general con los niveles de ruido que estos artículos pueden alcanzar. </w:t>
      </w:r>
    </w:p>
    <w:p w14:paraId="59FF5888" w14:textId="77777777" w:rsidR="00584EFC" w:rsidRPr="002351BE" w:rsidRDefault="00584EFC" w:rsidP="00584EFC">
      <w:pPr>
        <w:jc w:val="both"/>
        <w:rPr>
          <w:rFonts w:ascii="Bookman Old Style" w:hAnsi="Bookman Old Style"/>
          <w:bCs/>
        </w:rPr>
      </w:pPr>
    </w:p>
    <w:p w14:paraId="33F4350B" w14:textId="77777777" w:rsidR="00584EFC" w:rsidRDefault="00584EFC" w:rsidP="00584EFC">
      <w:pPr>
        <w:jc w:val="both"/>
        <w:rPr>
          <w:rFonts w:ascii="Bookman Old Style" w:hAnsi="Bookman Old Style"/>
          <w:bCs/>
        </w:rPr>
      </w:pPr>
      <w:r>
        <w:rPr>
          <w:rFonts w:ascii="Bookman Old Style" w:hAnsi="Bookman Old Style"/>
          <w:bCs/>
        </w:rPr>
        <w:t>La ONG Animal Ethics</w:t>
      </w:r>
      <w:r>
        <w:rPr>
          <w:rStyle w:val="Refdenotaalpie"/>
          <w:rFonts w:ascii="Bookman Old Style" w:hAnsi="Bookman Old Style"/>
          <w:bCs/>
        </w:rPr>
        <w:footnoteReference w:id="22"/>
      </w:r>
      <w:r>
        <w:rPr>
          <w:rFonts w:ascii="Bookman Old Style" w:hAnsi="Bookman Old Style"/>
          <w:bCs/>
        </w:rPr>
        <w:t xml:space="preserve"> ha documentado que los artículos pirotécnicos y de fuegos artificiales pueden emitir sonidos de hasta 190 decibeles. Para poner en perspectiva el impacto auditivo de los 190 decibeles de los artículos pirotécnicos y de fuegos artificiales es preciso notar que la exposición constante a sonidos superiores a 80 decibeles puede generar daños al oído humano y que los disparos de armas de fuego y el sonido de aviones </w:t>
      </w:r>
      <w:r>
        <w:rPr>
          <w:rFonts w:ascii="Bookman Old Style" w:hAnsi="Bookman Old Style"/>
          <w:bCs/>
        </w:rPr>
        <w:lastRenderedPageBreak/>
        <w:t xml:space="preserve">comerciales es menor al producido por los artículos pirotécnicos (140 y 100 decibeles respectivamente). </w:t>
      </w:r>
    </w:p>
    <w:p w14:paraId="3AA3C675" w14:textId="77777777" w:rsidR="00584EFC" w:rsidRDefault="00584EFC" w:rsidP="00584EFC">
      <w:pPr>
        <w:jc w:val="both"/>
        <w:rPr>
          <w:rFonts w:ascii="Bookman Old Style" w:hAnsi="Bookman Old Style"/>
          <w:bCs/>
        </w:rPr>
      </w:pPr>
    </w:p>
    <w:p w14:paraId="380139B7" w14:textId="116C5FA4" w:rsidR="00584EFC" w:rsidRDefault="00584EFC" w:rsidP="00584EFC">
      <w:pPr>
        <w:jc w:val="both"/>
        <w:rPr>
          <w:rFonts w:ascii="Bookman Old Style" w:hAnsi="Bookman Old Style"/>
          <w:bCs/>
        </w:rPr>
      </w:pPr>
      <w:r>
        <w:rPr>
          <w:rFonts w:ascii="Bookman Old Style" w:hAnsi="Bookman Old Style"/>
          <w:bCs/>
        </w:rPr>
        <w:t>La capacidad auditiva de los seres humanos (máximo 20.000 hz) es considerablemente inferior a la de animales como los perros (máximo hasta 60.000 hz) con lo que es esperable que estos animales sean más sensibles que los humanos a los ruidos producidos por los artículos pirotécnicos y de fuegos artificiales. De hecho, tal como lo indica Animal Ethics</w:t>
      </w:r>
      <w:r w:rsidR="00EC22D0">
        <w:rPr>
          <w:rFonts w:ascii="Bookman Old Style" w:hAnsi="Bookman Old Style"/>
          <w:bCs/>
        </w:rPr>
        <w:t>,</w:t>
      </w:r>
      <w:r>
        <w:rPr>
          <w:rFonts w:ascii="Bookman Old Style" w:hAnsi="Bookman Old Style"/>
          <w:bCs/>
        </w:rPr>
        <w:t xml:space="preserve"> los artículos pirotécnicos y de fuegos artificiales en su modalidad sonora pueden llevar a la pérdida de audición en animales y al desarrollo de enfermedades auditivas como la tinnitus</w:t>
      </w:r>
      <w:r>
        <w:rPr>
          <w:rStyle w:val="Refdenotaalpie"/>
          <w:rFonts w:ascii="Bookman Old Style" w:hAnsi="Bookman Old Style"/>
          <w:bCs/>
        </w:rPr>
        <w:footnoteReference w:id="23"/>
      </w:r>
      <w:r>
        <w:rPr>
          <w:rFonts w:ascii="Bookman Old Style" w:hAnsi="Bookman Old Style"/>
          <w:bCs/>
        </w:rPr>
        <w:t>.</w:t>
      </w:r>
    </w:p>
    <w:p w14:paraId="220FF8B3" w14:textId="77777777" w:rsidR="00584EFC" w:rsidRDefault="00584EFC" w:rsidP="00584EFC">
      <w:pPr>
        <w:jc w:val="both"/>
        <w:rPr>
          <w:rFonts w:ascii="Bookman Old Style" w:hAnsi="Bookman Old Style"/>
          <w:bCs/>
        </w:rPr>
      </w:pPr>
    </w:p>
    <w:p w14:paraId="59C4AEFC" w14:textId="77777777" w:rsidR="00584EFC" w:rsidRDefault="00584EFC" w:rsidP="00584EFC">
      <w:pPr>
        <w:jc w:val="both"/>
        <w:rPr>
          <w:rFonts w:ascii="Bookman Old Style" w:hAnsi="Bookman Old Style"/>
          <w:bCs/>
        </w:rPr>
      </w:pPr>
      <w:r>
        <w:rPr>
          <w:rFonts w:ascii="Bookman Old Style" w:hAnsi="Bookman Old Style"/>
          <w:bCs/>
        </w:rPr>
        <w:t>La Asociación Británica de Veterinarios (BVA, por sus siglas en inglés), alertó con preocupación que los artículos pirotécnicos y de fuegos artificiales sonoros causan problemas emocionales como fobias, ansiedad y estrés y afectaciones físicos en animales silvestres, de producción y de compañía. La Asociación recomendó restringir el uso de artículos sonoros mayores a 97 decibeles o modificar sus características de manera que no generen ruido</w:t>
      </w:r>
      <w:r>
        <w:rPr>
          <w:rStyle w:val="Refdenotaalpie"/>
          <w:rFonts w:ascii="Bookman Old Style" w:hAnsi="Bookman Old Style"/>
          <w:bCs/>
        </w:rPr>
        <w:footnoteReference w:id="24"/>
      </w:r>
      <w:r>
        <w:rPr>
          <w:rFonts w:ascii="Bookman Old Style" w:hAnsi="Bookman Old Style"/>
          <w:bCs/>
        </w:rPr>
        <w:t xml:space="preserve">. </w:t>
      </w:r>
    </w:p>
    <w:p w14:paraId="6979F015" w14:textId="77777777" w:rsidR="00584EFC" w:rsidRDefault="00584EFC" w:rsidP="00584EFC">
      <w:pPr>
        <w:jc w:val="both"/>
        <w:rPr>
          <w:rFonts w:ascii="Bookman Old Style" w:hAnsi="Bookman Old Style"/>
          <w:bCs/>
        </w:rPr>
      </w:pPr>
    </w:p>
    <w:p w14:paraId="05FC3D1C" w14:textId="77777777" w:rsidR="00584EFC" w:rsidRDefault="00584EFC" w:rsidP="00584EFC">
      <w:pPr>
        <w:jc w:val="both"/>
        <w:rPr>
          <w:rFonts w:ascii="Bookman Old Style" w:hAnsi="Bookman Old Style"/>
          <w:bCs/>
        </w:rPr>
      </w:pPr>
      <w:r>
        <w:rPr>
          <w:rFonts w:ascii="Bookman Old Style" w:hAnsi="Bookman Old Style"/>
          <w:bCs/>
        </w:rPr>
        <w:t>Expertas en comportamiento animal como Louise Thompson</w:t>
      </w:r>
      <w:r>
        <w:rPr>
          <w:rStyle w:val="Refdenotaalpie"/>
          <w:rFonts w:ascii="Bookman Old Style" w:hAnsi="Bookman Old Style"/>
          <w:bCs/>
        </w:rPr>
        <w:footnoteReference w:id="25"/>
      </w:r>
      <w:r>
        <w:rPr>
          <w:rFonts w:ascii="Bookman Old Style" w:hAnsi="Bookman Old Style"/>
          <w:bCs/>
        </w:rPr>
        <w:t xml:space="preserve"> han advertido que la estrecha cercanía de los animales con las explosiones de artículos pirotécnicos y de fuegos artificiales, especialmente aquellos de gran alcance, puede afectar la visión y puede ocasionar quemaduras en la piel de los animales. </w:t>
      </w:r>
    </w:p>
    <w:p w14:paraId="38C108BB" w14:textId="77777777" w:rsidR="00584EFC" w:rsidRDefault="00584EFC" w:rsidP="00584EFC">
      <w:pPr>
        <w:jc w:val="both"/>
        <w:rPr>
          <w:rFonts w:ascii="Bookman Old Style" w:hAnsi="Bookman Old Style"/>
          <w:bCs/>
        </w:rPr>
      </w:pPr>
    </w:p>
    <w:p w14:paraId="6078B231" w14:textId="4734D660" w:rsidR="00584EFC" w:rsidRDefault="00584EFC" w:rsidP="00584EFC">
      <w:pPr>
        <w:jc w:val="both"/>
        <w:rPr>
          <w:rFonts w:ascii="Bookman Old Style" w:hAnsi="Bookman Old Style"/>
          <w:bCs/>
        </w:rPr>
      </w:pPr>
      <w:r>
        <w:rPr>
          <w:rFonts w:ascii="Bookman Old Style" w:hAnsi="Bookman Old Style"/>
          <w:bCs/>
        </w:rPr>
        <w:t xml:space="preserve">En el ámbito local </w:t>
      </w:r>
      <w:r w:rsidR="00EC22D0">
        <w:rPr>
          <w:rFonts w:ascii="Bookman Old Style" w:hAnsi="Bookman Old Style"/>
          <w:bCs/>
        </w:rPr>
        <w:t>estos hallazgos</w:t>
      </w:r>
      <w:r>
        <w:rPr>
          <w:rFonts w:ascii="Bookman Old Style" w:hAnsi="Bookman Old Style"/>
          <w:bCs/>
        </w:rPr>
        <w:t xml:space="preserve"> ha</w:t>
      </w:r>
      <w:r w:rsidR="00EC22D0">
        <w:rPr>
          <w:rFonts w:ascii="Bookman Old Style" w:hAnsi="Bookman Old Style"/>
          <w:bCs/>
        </w:rPr>
        <w:t>n</w:t>
      </w:r>
      <w:r>
        <w:rPr>
          <w:rFonts w:ascii="Bookman Old Style" w:hAnsi="Bookman Old Style"/>
          <w:bCs/>
        </w:rPr>
        <w:t xml:space="preserve"> sido reiterado</w:t>
      </w:r>
      <w:r w:rsidR="00EC22D0">
        <w:rPr>
          <w:rFonts w:ascii="Bookman Old Style" w:hAnsi="Bookman Old Style"/>
          <w:bCs/>
        </w:rPr>
        <w:t>s</w:t>
      </w:r>
      <w:r>
        <w:rPr>
          <w:rFonts w:ascii="Bookman Old Style" w:hAnsi="Bookman Old Style"/>
          <w:bCs/>
        </w:rPr>
        <w:t xml:space="preserve"> incluso por entidades públicas</w:t>
      </w:r>
      <w:r w:rsidR="00EC22D0">
        <w:rPr>
          <w:rFonts w:ascii="Bookman Old Style" w:hAnsi="Bookman Old Style"/>
          <w:bCs/>
        </w:rPr>
        <w:t xml:space="preserve"> como el</w:t>
      </w:r>
      <w:r>
        <w:rPr>
          <w:rFonts w:ascii="Bookman Old Style" w:hAnsi="Bookman Old Style"/>
          <w:bCs/>
        </w:rPr>
        <w:t xml:space="preserve"> Instituto de Protección y Bienestar Animal de Bogotá, IDYBA, que en diciembre de 2020 realizó una campaña de concientización sobre los efectos negativos de los artículos pirotécnicos y de fuegos artificiales sobre los animales e invitó a evitar su uso por esas mismas razones</w:t>
      </w:r>
      <w:r>
        <w:rPr>
          <w:rStyle w:val="Refdenotaalpie"/>
          <w:rFonts w:ascii="Bookman Old Style" w:hAnsi="Bookman Old Style"/>
          <w:bCs/>
        </w:rPr>
        <w:footnoteReference w:id="26"/>
      </w:r>
      <w:r>
        <w:rPr>
          <w:rFonts w:ascii="Bookman Old Style" w:hAnsi="Bookman Old Style"/>
          <w:bCs/>
        </w:rPr>
        <w:t xml:space="preserve">. </w:t>
      </w:r>
    </w:p>
    <w:p w14:paraId="1158EDDA" w14:textId="77777777" w:rsidR="00584EFC" w:rsidRDefault="00584EFC" w:rsidP="00584EFC">
      <w:pPr>
        <w:jc w:val="both"/>
        <w:rPr>
          <w:rFonts w:ascii="Bookman Old Style" w:hAnsi="Bookman Old Style"/>
          <w:bCs/>
        </w:rPr>
      </w:pPr>
    </w:p>
    <w:p w14:paraId="1BA974D4" w14:textId="71B64693" w:rsidR="00584EFC" w:rsidRDefault="00584EFC" w:rsidP="00584EFC">
      <w:pPr>
        <w:jc w:val="both"/>
        <w:rPr>
          <w:rFonts w:ascii="Bookman Old Style" w:hAnsi="Bookman Old Style"/>
          <w:bCs/>
        </w:rPr>
      </w:pPr>
      <w:r>
        <w:rPr>
          <w:rFonts w:ascii="Bookman Old Style" w:hAnsi="Bookman Old Style"/>
          <w:bCs/>
        </w:rPr>
        <w:t>Carolina Alaguna, veterinaria y etóloga de la entidad</w:t>
      </w:r>
      <w:r w:rsidR="00EC22D0">
        <w:rPr>
          <w:rFonts w:ascii="Bookman Old Style" w:hAnsi="Bookman Old Style"/>
          <w:bCs/>
        </w:rPr>
        <w:t>,</w:t>
      </w:r>
      <w:r>
        <w:rPr>
          <w:rFonts w:ascii="Bookman Old Style" w:hAnsi="Bookman Old Style"/>
          <w:bCs/>
        </w:rPr>
        <w:t xml:space="preserve"> afirmó que estos artículos causan aturdimiento, desorientación,</w:t>
      </w:r>
      <w:r w:rsidRPr="00364833">
        <w:t xml:space="preserve"> </w:t>
      </w:r>
      <w:r w:rsidRPr="00364833">
        <w:rPr>
          <w:rFonts w:ascii="Bookman Old Style" w:hAnsi="Bookman Old Style"/>
          <w:bCs/>
        </w:rPr>
        <w:t xml:space="preserve">pánico y estrés </w:t>
      </w:r>
      <w:r>
        <w:rPr>
          <w:rFonts w:ascii="Bookman Old Style" w:hAnsi="Bookman Old Style"/>
          <w:bCs/>
        </w:rPr>
        <w:t>intenso,</w:t>
      </w:r>
      <w:r w:rsidRPr="00364833">
        <w:rPr>
          <w:rFonts w:ascii="Bookman Old Style" w:hAnsi="Bookman Old Style"/>
          <w:bCs/>
        </w:rPr>
        <w:t xml:space="preserve"> miedo, temblor, inmovilidad, salivación excesiva, vómito, orina, heces</w:t>
      </w:r>
      <w:r>
        <w:rPr>
          <w:rFonts w:ascii="Bookman Old Style" w:hAnsi="Bookman Old Style"/>
          <w:bCs/>
        </w:rPr>
        <w:t xml:space="preserve"> </w:t>
      </w:r>
      <w:r w:rsidRPr="00D87B26">
        <w:rPr>
          <w:rFonts w:ascii="Bookman Old Style" w:hAnsi="Bookman Old Style"/>
          <w:bCs/>
        </w:rPr>
        <w:t>náuseas, taquicardia</w:t>
      </w:r>
      <w:r>
        <w:rPr>
          <w:rFonts w:ascii="Bookman Old Style" w:hAnsi="Bookman Old Style"/>
          <w:bCs/>
        </w:rPr>
        <w:t>, comportamientos agresivos</w:t>
      </w:r>
      <w:r w:rsidRPr="00D87B26">
        <w:rPr>
          <w:rFonts w:ascii="Bookman Old Style" w:hAnsi="Bookman Old Style"/>
          <w:bCs/>
        </w:rPr>
        <w:t xml:space="preserve"> y hasta la muerte</w:t>
      </w:r>
      <w:r>
        <w:rPr>
          <w:rFonts w:ascii="Bookman Old Style" w:hAnsi="Bookman Old Style"/>
          <w:bCs/>
        </w:rPr>
        <w:t xml:space="preserve"> de los animales habida cuenta del sonido intenso que generan</w:t>
      </w:r>
      <w:r w:rsidR="00EC22D0">
        <w:rPr>
          <w:rStyle w:val="Refdenotaalpie"/>
          <w:rFonts w:ascii="Bookman Old Style" w:hAnsi="Bookman Old Style"/>
          <w:bCs/>
        </w:rPr>
        <w:footnoteReference w:id="27"/>
      </w:r>
      <w:r>
        <w:rPr>
          <w:rFonts w:ascii="Bookman Old Style" w:hAnsi="Bookman Old Style"/>
          <w:bCs/>
        </w:rPr>
        <w:t>.</w:t>
      </w:r>
    </w:p>
    <w:p w14:paraId="4EF39812" w14:textId="77777777" w:rsidR="00584EFC" w:rsidRDefault="00584EFC" w:rsidP="00584EFC">
      <w:pPr>
        <w:jc w:val="both"/>
        <w:rPr>
          <w:rFonts w:ascii="Bookman Old Style" w:hAnsi="Bookman Old Style"/>
          <w:bCs/>
        </w:rPr>
      </w:pPr>
    </w:p>
    <w:p w14:paraId="721DC713" w14:textId="77777777" w:rsidR="00584EFC" w:rsidRPr="00F82208" w:rsidRDefault="00584EFC" w:rsidP="00584EFC">
      <w:pPr>
        <w:jc w:val="both"/>
        <w:rPr>
          <w:rFonts w:ascii="Bookman Old Style" w:hAnsi="Bookman Old Style"/>
          <w:b/>
          <w:u w:val="single"/>
        </w:rPr>
      </w:pPr>
      <w:r w:rsidRPr="00F82208">
        <w:rPr>
          <w:rFonts w:ascii="Bookman Old Style" w:hAnsi="Bookman Old Style"/>
          <w:b/>
          <w:u w:val="single"/>
        </w:rPr>
        <w:t>Algunos efectos sobre los animales silvestres:</w:t>
      </w:r>
    </w:p>
    <w:p w14:paraId="7B6B0A40" w14:textId="77777777" w:rsidR="00584EFC" w:rsidRDefault="00584EFC" w:rsidP="00584EFC">
      <w:pPr>
        <w:jc w:val="both"/>
        <w:rPr>
          <w:rFonts w:ascii="Bookman Old Style" w:hAnsi="Bookman Old Style"/>
          <w:bCs/>
          <w:u w:val="single"/>
        </w:rPr>
      </w:pPr>
    </w:p>
    <w:p w14:paraId="54753E3F" w14:textId="3EBC6161" w:rsidR="00584EFC" w:rsidRPr="00364833" w:rsidRDefault="00584EFC" w:rsidP="00584EFC">
      <w:pPr>
        <w:jc w:val="both"/>
        <w:rPr>
          <w:rFonts w:ascii="Bookman Old Style" w:hAnsi="Bookman Old Style"/>
          <w:bCs/>
        </w:rPr>
      </w:pPr>
      <w:r>
        <w:rPr>
          <w:rFonts w:ascii="Bookman Old Style" w:hAnsi="Bookman Old Style"/>
          <w:bCs/>
        </w:rPr>
        <w:t>Carolina Al</w:t>
      </w:r>
      <w:r w:rsidR="00872E0C">
        <w:rPr>
          <w:rFonts w:ascii="Bookman Old Style" w:hAnsi="Bookman Old Style"/>
          <w:bCs/>
        </w:rPr>
        <w:t>a</w:t>
      </w:r>
      <w:r>
        <w:rPr>
          <w:rFonts w:ascii="Bookman Old Style" w:hAnsi="Bookman Old Style"/>
          <w:bCs/>
        </w:rPr>
        <w:t>guna, del IDPYBA explicó que los animales silvestres por regla general están más expuestos que otros animales a los materiales de los artículos pirotécnicos y de fuegos artificiales que resultan altamente tóxicos y contaminantes. Ello pone en riesgo la salud de las especies silvestres</w:t>
      </w:r>
      <w:r w:rsidR="00872E0C">
        <w:rPr>
          <w:rStyle w:val="Refdenotaalpie"/>
          <w:rFonts w:ascii="Bookman Old Style" w:hAnsi="Bookman Old Style"/>
          <w:bCs/>
        </w:rPr>
        <w:footnoteReference w:id="28"/>
      </w:r>
      <w:r>
        <w:rPr>
          <w:rFonts w:ascii="Bookman Old Style" w:hAnsi="Bookman Old Style"/>
          <w:bCs/>
        </w:rPr>
        <w:t xml:space="preserve">. </w:t>
      </w:r>
    </w:p>
    <w:p w14:paraId="30E1E09D" w14:textId="77777777" w:rsidR="00584EFC" w:rsidRDefault="00584EFC" w:rsidP="00584EFC">
      <w:pPr>
        <w:jc w:val="both"/>
        <w:rPr>
          <w:rFonts w:ascii="Bookman Old Style" w:hAnsi="Bookman Old Style"/>
          <w:bCs/>
          <w:u w:val="single"/>
        </w:rPr>
      </w:pPr>
    </w:p>
    <w:p w14:paraId="6472A5D3" w14:textId="1CD4CCF9" w:rsidR="00584EFC" w:rsidRDefault="00EC22D0" w:rsidP="00584EFC">
      <w:pPr>
        <w:jc w:val="both"/>
        <w:rPr>
          <w:rFonts w:ascii="Bookman Old Style" w:hAnsi="Bookman Old Style"/>
          <w:bCs/>
        </w:rPr>
      </w:pPr>
      <w:r>
        <w:rPr>
          <w:rFonts w:ascii="Bookman Old Style" w:hAnsi="Bookman Old Style"/>
          <w:bCs/>
        </w:rPr>
        <w:t>Sobre este asunto, l</w:t>
      </w:r>
      <w:r w:rsidR="00584EFC">
        <w:rPr>
          <w:rFonts w:ascii="Bookman Old Style" w:hAnsi="Bookman Old Style"/>
          <w:bCs/>
        </w:rPr>
        <w:t xml:space="preserve">a Asociación de Veterinarios de Vida Silvestre (VVS) </w:t>
      </w:r>
      <w:r>
        <w:rPr>
          <w:rFonts w:ascii="Bookman Old Style" w:hAnsi="Bookman Old Style"/>
          <w:bCs/>
        </w:rPr>
        <w:t xml:space="preserve">en documento remitido con ocasión de la presentación de este proyecto de ley, </w:t>
      </w:r>
      <w:r w:rsidR="00584EFC">
        <w:rPr>
          <w:rFonts w:ascii="Bookman Old Style" w:hAnsi="Bookman Old Style"/>
          <w:bCs/>
        </w:rPr>
        <w:t xml:space="preserve">conceptuó que los artículos pirotécnicos y de fuegos artificiales generan efectos tanto a corto como a mediano y largo plazo sobre los animales silvestres. Los efectos a corto plazo están en su mayoría asociados a los artículos pirotécnicos y de fuegos artificiales denominados como sonoros por cuenta de los decibeles y nivel de ruido que generan. Los efectos a mediano y largo plazo están vinculados con los desechos físicos y elementos sin explotar de estos productos y con los residuos químicos que queden en el ambiente y con los que pueden entrar en contacto los animales. </w:t>
      </w:r>
    </w:p>
    <w:p w14:paraId="1D5071BC" w14:textId="77777777" w:rsidR="00584EFC" w:rsidRDefault="00584EFC" w:rsidP="00584EFC">
      <w:pPr>
        <w:jc w:val="both"/>
        <w:rPr>
          <w:rFonts w:ascii="Bookman Old Style" w:hAnsi="Bookman Old Style"/>
          <w:bCs/>
          <w:u w:val="single"/>
        </w:rPr>
      </w:pPr>
    </w:p>
    <w:p w14:paraId="32280A38" w14:textId="77777777" w:rsidR="00584EFC" w:rsidRDefault="00584EFC" w:rsidP="00584EFC">
      <w:pPr>
        <w:jc w:val="both"/>
        <w:rPr>
          <w:rFonts w:ascii="Bookman Old Style" w:hAnsi="Bookman Old Style"/>
          <w:bCs/>
        </w:rPr>
      </w:pPr>
      <w:r>
        <w:rPr>
          <w:rFonts w:ascii="Bookman Old Style" w:hAnsi="Bookman Old Style"/>
          <w:bCs/>
        </w:rPr>
        <w:t>De acuerdo con el Instituto Von Humboldt, Colombia es el país en el mundo que</w:t>
      </w:r>
      <w:r w:rsidRPr="000A3D92">
        <w:rPr>
          <w:rFonts w:ascii="Bookman Old Style" w:hAnsi="Bookman Old Style"/>
          <w:bCs/>
        </w:rPr>
        <w:t xml:space="preserve"> registra mayor</w:t>
      </w:r>
      <w:r>
        <w:rPr>
          <w:rFonts w:ascii="Bookman Old Style" w:hAnsi="Bookman Old Style"/>
          <w:bCs/>
        </w:rPr>
        <w:t xml:space="preserve"> diversidad de aves con más de 1.900 especies</w:t>
      </w:r>
      <w:r>
        <w:rPr>
          <w:rStyle w:val="Refdenotaalpie"/>
          <w:rFonts w:ascii="Bookman Old Style" w:hAnsi="Bookman Old Style"/>
          <w:bCs/>
        </w:rPr>
        <w:footnoteReference w:id="29"/>
      </w:r>
      <w:r>
        <w:rPr>
          <w:rFonts w:ascii="Bookman Old Style" w:hAnsi="Bookman Old Style"/>
          <w:bCs/>
        </w:rPr>
        <w:t xml:space="preserve">. El </w:t>
      </w:r>
      <w:r w:rsidRPr="000A3D92">
        <w:rPr>
          <w:rFonts w:ascii="Bookman Old Style" w:hAnsi="Bookman Old Style"/>
          <w:bCs/>
        </w:rPr>
        <w:t xml:space="preserve">Reporte de Estado y Tendencias de la Biodiversidad de Colombia (RET) para 2018 elaborado por </w:t>
      </w:r>
      <w:r>
        <w:rPr>
          <w:rFonts w:ascii="Bookman Old Style" w:hAnsi="Bookman Old Style"/>
          <w:bCs/>
        </w:rPr>
        <w:t>el mismo Instituto</w:t>
      </w:r>
      <w:r w:rsidRPr="000A3D92">
        <w:rPr>
          <w:rFonts w:ascii="Bookman Old Style" w:hAnsi="Bookman Old Style"/>
          <w:bCs/>
        </w:rPr>
        <w:t xml:space="preserve"> expone que Colombia </w:t>
      </w:r>
      <w:r>
        <w:rPr>
          <w:rFonts w:ascii="Bookman Old Style" w:hAnsi="Bookman Old Style"/>
          <w:bCs/>
        </w:rPr>
        <w:t>durante los últimos años ha sido el primer país en reporte de número</w:t>
      </w:r>
      <w:r w:rsidRPr="000A3D92">
        <w:rPr>
          <w:rFonts w:ascii="Bookman Old Style" w:hAnsi="Bookman Old Style"/>
          <w:bCs/>
        </w:rPr>
        <w:t xml:space="preserve"> en número</w:t>
      </w:r>
      <w:r>
        <w:rPr>
          <w:rFonts w:ascii="Bookman Old Style" w:hAnsi="Bookman Old Style"/>
          <w:bCs/>
        </w:rPr>
        <w:t xml:space="preserve"> de especies de aves avistadas. En particular con</w:t>
      </w:r>
      <w:r w:rsidRPr="000A3D92">
        <w:rPr>
          <w:rFonts w:ascii="Bookman Old Style" w:hAnsi="Bookman Old Style"/>
          <w:bCs/>
        </w:rPr>
        <w:t xml:space="preserve"> un total de 1.546 observadas en 24 horas, a través de 4.840 listas enviadas al portal y aplicación eBird. </w:t>
      </w:r>
      <w:r w:rsidRPr="000A3D92">
        <w:rPr>
          <w:rFonts w:ascii="Bookman Old Style" w:hAnsi="Bookman Old Style"/>
          <w:bCs/>
        </w:rPr>
        <w:lastRenderedPageBreak/>
        <w:t>Esta cifra representa alrededor del 80% de las más de 1.900 especies de avifauna que tiene el país.</w:t>
      </w:r>
    </w:p>
    <w:p w14:paraId="451CE6C7" w14:textId="77777777" w:rsidR="00584EFC" w:rsidRDefault="00584EFC" w:rsidP="00584EFC">
      <w:pPr>
        <w:jc w:val="both"/>
        <w:rPr>
          <w:rFonts w:ascii="Bookman Old Style" w:hAnsi="Bookman Old Style"/>
          <w:bCs/>
        </w:rPr>
      </w:pPr>
    </w:p>
    <w:p w14:paraId="00CE315F" w14:textId="77777777" w:rsidR="00584EFC" w:rsidRDefault="00584EFC" w:rsidP="00584EFC">
      <w:pPr>
        <w:jc w:val="both"/>
        <w:rPr>
          <w:rFonts w:ascii="Bookman Old Style" w:hAnsi="Bookman Old Style"/>
          <w:bCs/>
        </w:rPr>
      </w:pPr>
      <w:r>
        <w:rPr>
          <w:rFonts w:ascii="Bookman Old Style" w:hAnsi="Bookman Old Style"/>
          <w:bCs/>
        </w:rPr>
        <w:t>Sin embargo, las aves están dentro de los animales silvestres más afectados por el uso de artículos pirotécnicos y de fuegos artificiales. María Ángela Echeverry, directora de la</w:t>
      </w:r>
      <w:r w:rsidRPr="003F378A">
        <w:t xml:space="preserve"> </w:t>
      </w:r>
      <w:r w:rsidRPr="003F378A">
        <w:rPr>
          <w:rFonts w:ascii="Bookman Old Style" w:hAnsi="Bookman Old Style"/>
          <w:bCs/>
        </w:rPr>
        <w:t>maestría en conservación y uso de la biodiversidad de la Universidad Javeriana</w:t>
      </w:r>
      <w:r>
        <w:rPr>
          <w:rFonts w:ascii="Bookman Old Style" w:hAnsi="Bookman Old Style"/>
          <w:bCs/>
        </w:rPr>
        <w:t xml:space="preserve"> explica que: </w:t>
      </w:r>
    </w:p>
    <w:p w14:paraId="0148AB29" w14:textId="77777777" w:rsidR="00584EFC" w:rsidRDefault="00584EFC" w:rsidP="00584EFC">
      <w:pPr>
        <w:jc w:val="both"/>
        <w:rPr>
          <w:rFonts w:ascii="Bookman Old Style" w:hAnsi="Bookman Old Style"/>
          <w:bCs/>
        </w:rPr>
      </w:pPr>
    </w:p>
    <w:p w14:paraId="5BDAE65D" w14:textId="77777777" w:rsidR="00584EFC" w:rsidRPr="005208D9" w:rsidRDefault="00584EFC" w:rsidP="00F82208">
      <w:pPr>
        <w:ind w:left="709" w:right="900"/>
        <w:jc w:val="both"/>
        <w:rPr>
          <w:rFonts w:ascii="Bookman Old Style" w:hAnsi="Bookman Old Style"/>
          <w:bCs/>
          <w:i/>
        </w:rPr>
      </w:pPr>
      <w:r w:rsidRPr="005208D9">
        <w:rPr>
          <w:rFonts w:ascii="Bookman Old Style" w:hAnsi="Bookman Old Style"/>
          <w:bCs/>
          <w:i/>
        </w:rPr>
        <w:t>“Las explosiones de la pólvora pueden también tener un impacto negativo a nivel de las poblaciones de aves debido a la disminución considerable del número de individuos, pues muchas aves huyen dejando a sus pichones, que finalmente mueren</w:t>
      </w:r>
      <w:r w:rsidRPr="005208D9">
        <w:rPr>
          <w:rStyle w:val="Refdenotaalpie"/>
          <w:rFonts w:ascii="Bookman Old Style" w:hAnsi="Bookman Old Style"/>
          <w:bCs/>
          <w:i/>
        </w:rPr>
        <w:footnoteReference w:id="30"/>
      </w:r>
      <w:r w:rsidRPr="005208D9">
        <w:rPr>
          <w:rFonts w:ascii="Bookman Old Style" w:hAnsi="Bookman Old Style"/>
          <w:bCs/>
          <w:i/>
        </w:rPr>
        <w:t>”</w:t>
      </w:r>
    </w:p>
    <w:p w14:paraId="77C45209" w14:textId="77777777" w:rsidR="00584EFC" w:rsidRDefault="00584EFC" w:rsidP="00584EFC">
      <w:pPr>
        <w:ind w:left="709"/>
        <w:jc w:val="both"/>
        <w:rPr>
          <w:rFonts w:ascii="Bookman Old Style" w:hAnsi="Bookman Old Style"/>
          <w:bCs/>
        </w:rPr>
      </w:pPr>
    </w:p>
    <w:p w14:paraId="418C2977" w14:textId="77777777" w:rsidR="00584EFC" w:rsidRDefault="00584EFC" w:rsidP="00584EFC">
      <w:pPr>
        <w:jc w:val="both"/>
        <w:rPr>
          <w:rFonts w:ascii="Bookman Old Style" w:hAnsi="Bookman Old Style"/>
          <w:bCs/>
        </w:rPr>
      </w:pPr>
      <w:r>
        <w:rPr>
          <w:rFonts w:ascii="Bookman Old Style" w:hAnsi="Bookman Old Style"/>
          <w:bCs/>
        </w:rPr>
        <w:t>El abandono del nido por parte de las aves no responde a una causa natural o propia del comportamiento de la especie, sino que es inducida por el ser humano. Ese comportamiento se explica pues las aves se asustan por cuenta del estruendo producido por los artículos pirotécnicos y de fuegos artificiales y se desorientan al punto de no poder encontrar su nido y en ocasiones chocar con otros objetos o superficies</w:t>
      </w:r>
      <w:r>
        <w:rPr>
          <w:rStyle w:val="Refdenotaalpie"/>
          <w:rFonts w:ascii="Bookman Old Style" w:hAnsi="Bookman Old Style"/>
          <w:bCs/>
        </w:rPr>
        <w:footnoteReference w:id="31"/>
      </w:r>
      <w:r>
        <w:rPr>
          <w:rFonts w:ascii="Bookman Old Style" w:hAnsi="Bookman Old Style"/>
          <w:bCs/>
        </w:rPr>
        <w:t xml:space="preserve">. </w:t>
      </w:r>
    </w:p>
    <w:p w14:paraId="391FA05C" w14:textId="77777777" w:rsidR="00584EFC" w:rsidRDefault="00584EFC" w:rsidP="00584EFC">
      <w:pPr>
        <w:jc w:val="both"/>
        <w:rPr>
          <w:rFonts w:ascii="Bookman Old Style" w:hAnsi="Bookman Old Style"/>
          <w:bCs/>
        </w:rPr>
      </w:pPr>
    </w:p>
    <w:p w14:paraId="0D57B301" w14:textId="77777777" w:rsidR="00584EFC" w:rsidRDefault="00584EFC" w:rsidP="00584EFC">
      <w:pPr>
        <w:jc w:val="both"/>
        <w:rPr>
          <w:rFonts w:ascii="Bookman Old Style" w:hAnsi="Bookman Old Style"/>
          <w:bCs/>
        </w:rPr>
      </w:pPr>
      <w:r>
        <w:rPr>
          <w:rFonts w:ascii="Bookman Old Style" w:hAnsi="Bookman Old Style"/>
          <w:bCs/>
        </w:rPr>
        <w:t xml:space="preserve">A su vez, Echeverry explicó que otras especies de actividad nocturna como los búhos tienden a desorientarse y a acercarse de manera excesiva a las consolas en que se manejan los artículos pirotécnicos y de fuegos artificiales por las luces y los reflectores, comúnmente empleados en eventos que usan artículos categoría 3. En consecuencia, cuando estos productos se activan a veces impactan el cuerpo de las aves causándoles, cuando menos, lesiones graves o directamente la muerte. </w:t>
      </w:r>
    </w:p>
    <w:p w14:paraId="787AEF13" w14:textId="77777777" w:rsidR="00584EFC" w:rsidRDefault="00584EFC" w:rsidP="00584EFC">
      <w:pPr>
        <w:jc w:val="both"/>
        <w:rPr>
          <w:rFonts w:ascii="Bookman Old Style" w:hAnsi="Bookman Old Style"/>
          <w:bCs/>
        </w:rPr>
      </w:pPr>
    </w:p>
    <w:p w14:paraId="1F329135" w14:textId="77777777" w:rsidR="00584EFC" w:rsidRDefault="00584EFC" w:rsidP="00584EFC">
      <w:pPr>
        <w:jc w:val="both"/>
        <w:rPr>
          <w:rFonts w:ascii="Bookman Old Style" w:hAnsi="Bookman Old Style"/>
          <w:bCs/>
        </w:rPr>
      </w:pPr>
      <w:r>
        <w:rPr>
          <w:rFonts w:ascii="Bookman Old Style" w:hAnsi="Bookman Old Style"/>
          <w:bCs/>
        </w:rPr>
        <w:t>Asimismo, en Argentina en 2015</w:t>
      </w:r>
      <w:r>
        <w:rPr>
          <w:rStyle w:val="Refdenotaalpie"/>
          <w:rFonts w:ascii="Bookman Old Style" w:hAnsi="Bookman Old Style"/>
          <w:bCs/>
        </w:rPr>
        <w:footnoteReference w:id="32"/>
      </w:r>
      <w:r>
        <w:rPr>
          <w:rFonts w:ascii="Bookman Old Style" w:hAnsi="Bookman Old Style"/>
          <w:bCs/>
        </w:rPr>
        <w:t xml:space="preserve"> se documentó que en una Reserva Natural los espectáculos de fuegos artificiales causaron taquicardia e </w:t>
      </w:r>
      <w:r>
        <w:rPr>
          <w:rFonts w:ascii="Bookman Old Style" w:hAnsi="Bookman Old Style"/>
          <w:bCs/>
        </w:rPr>
        <w:lastRenderedPageBreak/>
        <w:t xml:space="preserve">incluso la muerte de aves. Además, los autores del estudio advirtieron que cuando el uso de artículos pirotécnicos y de fuegos artificiales coincide con la temporada reproductiva de las aves la afectación de esos productos es tal que puede impedir el comportamiento reproductivo de las aves o en el mejor de los casos lleva a la muerte de los pichones o la imposibilidad de la eclosión de los huevos lo que por supuesto afecta su conservación como especies. </w:t>
      </w:r>
    </w:p>
    <w:p w14:paraId="71F967E8" w14:textId="77777777" w:rsidR="00584EFC" w:rsidRDefault="00584EFC" w:rsidP="00584EFC">
      <w:pPr>
        <w:jc w:val="both"/>
        <w:rPr>
          <w:rFonts w:ascii="Bookman Old Style" w:hAnsi="Bookman Old Style"/>
          <w:bCs/>
        </w:rPr>
      </w:pPr>
    </w:p>
    <w:p w14:paraId="08141E54" w14:textId="77777777" w:rsidR="00584EFC" w:rsidRDefault="00584EFC" w:rsidP="00584EFC">
      <w:pPr>
        <w:jc w:val="both"/>
        <w:rPr>
          <w:rFonts w:ascii="Bookman Old Style" w:hAnsi="Bookman Old Style"/>
          <w:bCs/>
        </w:rPr>
      </w:pPr>
      <w:r>
        <w:rPr>
          <w:rFonts w:ascii="Bookman Old Style" w:hAnsi="Bookman Old Style"/>
          <w:bCs/>
        </w:rPr>
        <w:t>Otro estudio científico publicado en 2011 en Países Bajos</w:t>
      </w:r>
      <w:r>
        <w:rPr>
          <w:rStyle w:val="Refdenotaalpie"/>
          <w:rFonts w:ascii="Bookman Old Style" w:hAnsi="Bookman Old Style"/>
          <w:bCs/>
        </w:rPr>
        <w:footnoteReference w:id="33"/>
      </w:r>
      <w:r>
        <w:rPr>
          <w:rFonts w:ascii="Bookman Old Style" w:hAnsi="Bookman Old Style"/>
          <w:bCs/>
        </w:rPr>
        <w:t xml:space="preserve"> documentó durante tres años la reacción de las aves durante las festividades de fin de año y específicamente durante el uso de artículos pirotécnicos y de fuegos artificiales. Concluyeron que las aves volaban poco antes del uso de estos productos pero que luego del uso de los mismos se generaban vuelos masivos, que era inusuales y que en muchos casos tenían como propósito alejarse de las áreas densamente pobladas de población humana.</w:t>
      </w:r>
    </w:p>
    <w:p w14:paraId="06DC377D" w14:textId="77777777" w:rsidR="00584EFC" w:rsidRDefault="00584EFC" w:rsidP="00584EFC">
      <w:pPr>
        <w:jc w:val="both"/>
        <w:rPr>
          <w:rFonts w:ascii="Bookman Old Style" w:hAnsi="Bookman Old Style"/>
          <w:bCs/>
        </w:rPr>
      </w:pPr>
    </w:p>
    <w:p w14:paraId="49496803" w14:textId="77777777" w:rsidR="00584EFC" w:rsidRDefault="00584EFC" w:rsidP="00584EFC">
      <w:pPr>
        <w:jc w:val="both"/>
        <w:rPr>
          <w:rFonts w:ascii="Bookman Old Style" w:hAnsi="Bookman Old Style"/>
          <w:bCs/>
        </w:rPr>
      </w:pPr>
      <w:r>
        <w:rPr>
          <w:rFonts w:ascii="Bookman Old Style" w:hAnsi="Bookman Old Style"/>
          <w:bCs/>
        </w:rPr>
        <w:t>No obstante, el ruido no es el único efecto de estos productos que afectan a los animales silvestres. Un estudio realizado en Países Bajos en 2019</w:t>
      </w:r>
      <w:r>
        <w:rPr>
          <w:rStyle w:val="Refdenotaalpie"/>
          <w:rFonts w:ascii="Bookman Old Style" w:hAnsi="Bookman Old Style"/>
          <w:bCs/>
        </w:rPr>
        <w:footnoteReference w:id="34"/>
      </w:r>
      <w:r>
        <w:rPr>
          <w:rFonts w:ascii="Bookman Old Style" w:hAnsi="Bookman Old Style"/>
          <w:bCs/>
        </w:rPr>
        <w:t xml:space="preserve"> dio cuenta de los efectos de la polución del aire que generan los artículos pirotécnicos y de fuegos artificiales sobre los animales silvestres. Explicaron los autores del estudio que ciertos productos liberan partículas tóxicas que son respirables por parte de animales silvestres. </w:t>
      </w:r>
    </w:p>
    <w:p w14:paraId="20281E5F" w14:textId="77777777" w:rsidR="00584EFC" w:rsidRDefault="00584EFC" w:rsidP="00584EFC">
      <w:pPr>
        <w:jc w:val="both"/>
        <w:rPr>
          <w:rFonts w:ascii="Bookman Old Style" w:hAnsi="Bookman Old Style"/>
          <w:bCs/>
        </w:rPr>
      </w:pPr>
    </w:p>
    <w:p w14:paraId="3E21EFD7" w14:textId="77AEAE9C" w:rsidR="00584EFC" w:rsidRDefault="00584EFC" w:rsidP="00584EFC">
      <w:pPr>
        <w:jc w:val="both"/>
        <w:rPr>
          <w:rFonts w:ascii="Bookman Old Style" w:hAnsi="Bookman Old Style"/>
          <w:bCs/>
        </w:rPr>
      </w:pPr>
      <w:r>
        <w:rPr>
          <w:rFonts w:ascii="Bookman Old Style" w:hAnsi="Bookman Old Style"/>
          <w:bCs/>
        </w:rPr>
        <w:t>Adicionalmente, tal y como lo reportaron veterinarios de San Antonio</w:t>
      </w:r>
      <w:r w:rsidR="00563B3C">
        <w:rPr>
          <w:rFonts w:ascii="Bookman Old Style" w:hAnsi="Bookman Old Style"/>
          <w:bCs/>
        </w:rPr>
        <w:t>, Estados Unidos</w:t>
      </w:r>
      <w:r>
        <w:rPr>
          <w:rFonts w:ascii="Bookman Old Style" w:hAnsi="Bookman Old Style"/>
          <w:bCs/>
        </w:rPr>
        <w:t xml:space="preserve"> en 2019</w:t>
      </w:r>
      <w:r>
        <w:rPr>
          <w:rStyle w:val="Refdenotaalpie"/>
          <w:rFonts w:ascii="Bookman Old Style" w:hAnsi="Bookman Old Style"/>
          <w:bCs/>
        </w:rPr>
        <w:footnoteReference w:id="35"/>
      </w:r>
      <w:r>
        <w:rPr>
          <w:rFonts w:ascii="Bookman Old Style" w:hAnsi="Bookman Old Style"/>
          <w:bCs/>
        </w:rPr>
        <w:t xml:space="preserve"> los animales se ven en el riesgo de consumir artículos pirotécnicos y de fuegos artificiales o sus desechos lo que puede causar intoxicaciones y graves afectaciones a su salud que pueden terminar incluso con su vida. </w:t>
      </w:r>
    </w:p>
    <w:p w14:paraId="36FACFF7" w14:textId="77777777" w:rsidR="00584EFC" w:rsidRDefault="00584EFC" w:rsidP="00584EFC">
      <w:pPr>
        <w:jc w:val="both"/>
        <w:rPr>
          <w:rFonts w:ascii="Bookman Old Style" w:hAnsi="Bookman Old Style"/>
          <w:bCs/>
        </w:rPr>
      </w:pPr>
    </w:p>
    <w:p w14:paraId="4F090DCC" w14:textId="77777777" w:rsidR="00584EFC" w:rsidRDefault="00584EFC" w:rsidP="00584EFC">
      <w:pPr>
        <w:jc w:val="both"/>
        <w:rPr>
          <w:rFonts w:ascii="Bookman Old Style" w:hAnsi="Bookman Old Style"/>
          <w:bCs/>
        </w:rPr>
      </w:pPr>
      <w:r>
        <w:rPr>
          <w:rFonts w:ascii="Bookman Old Style" w:hAnsi="Bookman Old Style"/>
          <w:bCs/>
        </w:rPr>
        <w:t xml:space="preserve">La contaminación por perclorato de fuentes hídricas supone una grave afectación de los artículos pirotécnicos y de fuegos artificiales sobre los </w:t>
      </w:r>
      <w:r>
        <w:rPr>
          <w:rFonts w:ascii="Bookman Old Style" w:hAnsi="Bookman Old Style"/>
          <w:bCs/>
        </w:rPr>
        <w:lastRenderedPageBreak/>
        <w:t>animales silvestres</w:t>
      </w:r>
      <w:r>
        <w:rPr>
          <w:rStyle w:val="Refdenotaalpie"/>
          <w:rFonts w:ascii="Bookman Old Style" w:hAnsi="Bookman Old Style"/>
          <w:bCs/>
        </w:rPr>
        <w:footnoteReference w:id="36"/>
      </w:r>
      <w:r>
        <w:rPr>
          <w:rFonts w:ascii="Bookman Old Style" w:hAnsi="Bookman Old Style"/>
          <w:bCs/>
        </w:rPr>
        <w:t xml:space="preserve">. Se han documentado daños en la tiroides que dan lugar a hipertrofia e hiperplasia celular en roedores. Ese tipo de afectaciones podrían dar lugar a cáncer. Además, en peces puede provocar cambios hormonales leves y perjudicar los parámetros normales de crecimiento. Concluyeron los autores del estudio que esta sustancia amenaza el desarrollo y crecimiento de las poblaciones de anfibios, afecta también las rutas migratorias de ciertas aves y la capacidad ponedora de ciertos animales como la codorniz. </w:t>
      </w:r>
    </w:p>
    <w:p w14:paraId="2963277F" w14:textId="77777777" w:rsidR="00584EFC" w:rsidRDefault="00584EFC" w:rsidP="00584EFC">
      <w:pPr>
        <w:jc w:val="both"/>
        <w:rPr>
          <w:rFonts w:ascii="Bookman Old Style" w:hAnsi="Bookman Old Style"/>
          <w:bCs/>
        </w:rPr>
      </w:pPr>
    </w:p>
    <w:p w14:paraId="5BEF0B8D" w14:textId="3AF53291" w:rsidR="00584EFC" w:rsidRDefault="00584EFC" w:rsidP="00584EFC">
      <w:pPr>
        <w:jc w:val="both"/>
        <w:rPr>
          <w:rFonts w:ascii="Bookman Old Style" w:hAnsi="Bookman Old Style"/>
          <w:bCs/>
        </w:rPr>
      </w:pPr>
      <w:r>
        <w:rPr>
          <w:rFonts w:ascii="Bookman Old Style" w:hAnsi="Bookman Old Style"/>
          <w:bCs/>
        </w:rPr>
        <w:t>Las advertencias de Echeverr</w:t>
      </w:r>
      <w:r w:rsidR="00EC22D0">
        <w:rPr>
          <w:rFonts w:ascii="Bookman Old Style" w:hAnsi="Bookman Old Style"/>
          <w:bCs/>
        </w:rPr>
        <w:t>y</w:t>
      </w:r>
      <w:r>
        <w:rPr>
          <w:rFonts w:ascii="Bookman Old Style" w:hAnsi="Bookman Old Style"/>
          <w:bCs/>
        </w:rPr>
        <w:t xml:space="preserve"> y los demás científicos nacionales y extranjeros citados en este acápite son preocupantes en términos de conservación de la biodiversidad y de la protección de las riquezas naturales del país pues indica que los artículos objeto de regulación en esta ley son causantes de una anormal pérdida de poblaciones de aves en Colombia.</w:t>
      </w:r>
    </w:p>
    <w:p w14:paraId="7C9B06F2" w14:textId="77777777" w:rsidR="00584EFC" w:rsidRPr="000A3D92" w:rsidRDefault="00584EFC" w:rsidP="00584EFC">
      <w:pPr>
        <w:jc w:val="both"/>
        <w:rPr>
          <w:rFonts w:ascii="Bookman Old Style" w:hAnsi="Bookman Old Style"/>
          <w:bCs/>
        </w:rPr>
      </w:pPr>
    </w:p>
    <w:p w14:paraId="6266733D" w14:textId="77777777" w:rsidR="00584EFC" w:rsidRPr="00F82208" w:rsidRDefault="00584EFC" w:rsidP="00584EFC">
      <w:pPr>
        <w:jc w:val="both"/>
        <w:rPr>
          <w:rFonts w:ascii="Bookman Old Style" w:hAnsi="Bookman Old Style"/>
          <w:b/>
          <w:u w:val="single"/>
        </w:rPr>
      </w:pPr>
      <w:r w:rsidRPr="00F82208">
        <w:rPr>
          <w:rFonts w:ascii="Bookman Old Style" w:hAnsi="Bookman Old Style"/>
          <w:b/>
          <w:u w:val="single"/>
        </w:rPr>
        <w:t>Algunos efectos sobre los animales domésticos o de compañía:</w:t>
      </w:r>
    </w:p>
    <w:p w14:paraId="0F5FD8C9" w14:textId="77777777" w:rsidR="00584EFC" w:rsidRDefault="00584EFC" w:rsidP="00584EFC">
      <w:pPr>
        <w:jc w:val="both"/>
        <w:rPr>
          <w:rFonts w:ascii="Bookman Old Style" w:hAnsi="Bookman Old Style"/>
          <w:bCs/>
          <w:u w:val="single"/>
        </w:rPr>
      </w:pPr>
    </w:p>
    <w:p w14:paraId="6B0C4087" w14:textId="19139839" w:rsidR="00584EFC" w:rsidRDefault="00EC22D0" w:rsidP="00584EFC">
      <w:pPr>
        <w:jc w:val="both"/>
        <w:rPr>
          <w:rFonts w:ascii="Bookman Old Style" w:hAnsi="Bookman Old Style"/>
          <w:bCs/>
        </w:rPr>
      </w:pPr>
      <w:r>
        <w:rPr>
          <w:rFonts w:ascii="Bookman Old Style" w:hAnsi="Bookman Old Style"/>
          <w:bCs/>
        </w:rPr>
        <w:t xml:space="preserve">Sobre los efectos producidos a los animales domésticos por el uso de artículos pirotécnicos y de fuegos artificiales, especialmente aquellos diseñados para generar ruido al explotar, </w:t>
      </w:r>
      <w:r w:rsidR="00584EFC">
        <w:rPr>
          <w:rFonts w:ascii="Bookman Old Style" w:hAnsi="Bookman Old Style"/>
          <w:bCs/>
        </w:rPr>
        <w:t xml:space="preserve">María </w:t>
      </w:r>
      <w:r>
        <w:rPr>
          <w:rFonts w:ascii="Bookman Old Style" w:hAnsi="Bookman Old Style"/>
          <w:bCs/>
        </w:rPr>
        <w:t xml:space="preserve">Ángela </w:t>
      </w:r>
      <w:r w:rsidR="00584EFC">
        <w:rPr>
          <w:rFonts w:ascii="Bookman Old Style" w:hAnsi="Bookman Old Style"/>
          <w:bCs/>
        </w:rPr>
        <w:t xml:space="preserve">Echeverry señaló que estos animales: </w:t>
      </w:r>
    </w:p>
    <w:p w14:paraId="50146D02" w14:textId="77777777" w:rsidR="00584EFC" w:rsidRPr="005208D9" w:rsidRDefault="00584EFC" w:rsidP="00584EFC">
      <w:pPr>
        <w:jc w:val="both"/>
        <w:rPr>
          <w:rFonts w:ascii="Bookman Old Style" w:hAnsi="Bookman Old Style"/>
          <w:bCs/>
          <w:i/>
        </w:rPr>
      </w:pPr>
    </w:p>
    <w:p w14:paraId="3AA6CA35" w14:textId="77777777" w:rsidR="00584EFC" w:rsidRPr="005208D9" w:rsidRDefault="00584EFC" w:rsidP="00584EFC">
      <w:pPr>
        <w:ind w:left="709"/>
        <w:jc w:val="both"/>
        <w:rPr>
          <w:rFonts w:ascii="Bookman Old Style" w:hAnsi="Bookman Old Style"/>
          <w:bCs/>
          <w:i/>
        </w:rPr>
      </w:pPr>
      <w:r w:rsidRPr="005208D9">
        <w:rPr>
          <w:rFonts w:ascii="Bookman Old Style" w:hAnsi="Bookman Old Style"/>
          <w:bCs/>
          <w:i/>
        </w:rPr>
        <w:t>“terminan heridos o mutilados de alguna parte del cuerpo al intentar esconderse de las explosiones en los lugares más remotos de los hogares. También es común, según los expertos, que los animales de compañía salgan huyendo y se pierdan debido a la sobreexcitación y las sensaciones de perturbación en la localización. Otros se tiran por los balcones o son atropellados por vehículos, mientras algunos sufren traumatismos severos en los sentidos visuales y auditivos, especialmente.</w:t>
      </w:r>
      <w:r w:rsidRPr="005208D9">
        <w:rPr>
          <w:rStyle w:val="Refdenotaalpie"/>
          <w:rFonts w:ascii="Bookman Old Style" w:hAnsi="Bookman Old Style"/>
          <w:bCs/>
          <w:i/>
        </w:rPr>
        <w:footnoteReference w:id="37"/>
      </w:r>
      <w:r w:rsidRPr="005208D9">
        <w:rPr>
          <w:rFonts w:ascii="Bookman Old Style" w:hAnsi="Bookman Old Style"/>
          <w:bCs/>
          <w:i/>
        </w:rPr>
        <w:t>”</w:t>
      </w:r>
    </w:p>
    <w:p w14:paraId="2BA81CFC" w14:textId="77777777" w:rsidR="00584EFC" w:rsidRDefault="00584EFC" w:rsidP="00584EFC">
      <w:pPr>
        <w:ind w:left="709"/>
        <w:jc w:val="both"/>
        <w:rPr>
          <w:rFonts w:ascii="Bookman Old Style" w:hAnsi="Bookman Old Style"/>
          <w:bCs/>
        </w:rPr>
      </w:pPr>
    </w:p>
    <w:p w14:paraId="6B6CBF31" w14:textId="77777777" w:rsidR="00584EFC" w:rsidRDefault="00584EFC" w:rsidP="00584EFC">
      <w:pPr>
        <w:jc w:val="both"/>
        <w:rPr>
          <w:rFonts w:ascii="Bookman Old Style" w:hAnsi="Bookman Old Style"/>
          <w:bCs/>
        </w:rPr>
      </w:pPr>
      <w:r>
        <w:rPr>
          <w:rFonts w:ascii="Bookman Old Style" w:hAnsi="Bookman Old Style"/>
          <w:bCs/>
        </w:rPr>
        <w:t xml:space="preserve">El concepto de Echeverry tiene eco en la opinión profesional de expertas en comportamiento animal como Louise Thompson quien advirtió exactamente las mismas consecuencias de estos productos en los animales de compañía y agregó que los artículos pirotécnicos y de fuegos artificiales pueden llegar </w:t>
      </w:r>
      <w:r>
        <w:rPr>
          <w:rFonts w:ascii="Bookman Old Style" w:hAnsi="Bookman Old Style"/>
          <w:bCs/>
        </w:rPr>
        <w:lastRenderedPageBreak/>
        <w:t>a 190 decibeles lo que supera en 110 el rango más alto de 80 – 85 decibeles que se recomienda como tope para evitar daños en el oído humano. Atendiendo a que el oído de los perros y en general de los animales de compañía es más sensible que el humano, esos niveles de ruido pueden afectar la capacidad auditiva del animal.</w:t>
      </w:r>
      <w:r>
        <w:rPr>
          <w:rStyle w:val="Refdenotaalpie"/>
          <w:rFonts w:ascii="Bookman Old Style" w:hAnsi="Bookman Old Style"/>
          <w:bCs/>
        </w:rPr>
        <w:footnoteReference w:id="38"/>
      </w:r>
      <w:r>
        <w:rPr>
          <w:rFonts w:ascii="Bookman Old Style" w:hAnsi="Bookman Old Style"/>
          <w:bCs/>
        </w:rPr>
        <w:t xml:space="preserve"> </w:t>
      </w:r>
    </w:p>
    <w:p w14:paraId="45EFBE3A" w14:textId="77777777" w:rsidR="00584EFC" w:rsidRDefault="00584EFC" w:rsidP="00584EFC">
      <w:pPr>
        <w:ind w:left="709"/>
        <w:jc w:val="both"/>
        <w:rPr>
          <w:rFonts w:ascii="Bookman Old Style" w:hAnsi="Bookman Old Style"/>
          <w:bCs/>
        </w:rPr>
      </w:pPr>
    </w:p>
    <w:p w14:paraId="196181A0" w14:textId="77777777" w:rsidR="00584EFC" w:rsidRDefault="00584EFC" w:rsidP="00584EFC">
      <w:pPr>
        <w:jc w:val="both"/>
        <w:rPr>
          <w:rFonts w:ascii="Bookman Old Style" w:hAnsi="Bookman Old Style"/>
          <w:bCs/>
        </w:rPr>
      </w:pPr>
      <w:r>
        <w:rPr>
          <w:rFonts w:ascii="Bookman Old Style" w:hAnsi="Bookman Old Style"/>
          <w:bCs/>
        </w:rPr>
        <w:t>A su vez, la asociación de veterinarios AVATMA, en un informe técnico publicado en 2017</w:t>
      </w:r>
      <w:r>
        <w:rPr>
          <w:rStyle w:val="Refdenotaalpie"/>
          <w:rFonts w:ascii="Bookman Old Style" w:hAnsi="Bookman Old Style"/>
          <w:bCs/>
        </w:rPr>
        <w:footnoteReference w:id="39"/>
      </w:r>
      <w:r>
        <w:rPr>
          <w:rFonts w:ascii="Bookman Old Style" w:hAnsi="Bookman Old Style"/>
          <w:bCs/>
        </w:rPr>
        <w:t xml:space="preserve"> advirtió que cerca de la mitad de los perros de compañía que viven en contextos urbanos sufre por la explosión de fuegos artificiales y que los efectos de estos productos empeoran si los perros son de mayor edad. Explica el informe que la imprevisibilidad, intermitencia y alta intensidad de los efectos sonoros de los artículos pirotécnicos y de fuegos artificiales explican buena parte de las reacciones de fobia, temor y estrés que experimentan los animales de compañía. </w:t>
      </w:r>
    </w:p>
    <w:p w14:paraId="4CB6A6B3" w14:textId="77777777" w:rsidR="00584EFC" w:rsidRDefault="00584EFC" w:rsidP="00584EFC">
      <w:pPr>
        <w:jc w:val="both"/>
        <w:rPr>
          <w:rFonts w:ascii="Bookman Old Style" w:hAnsi="Bookman Old Style"/>
          <w:bCs/>
        </w:rPr>
      </w:pPr>
    </w:p>
    <w:p w14:paraId="1625F71F" w14:textId="4DF1498C" w:rsidR="00584EFC" w:rsidRPr="00624481" w:rsidRDefault="00584EFC" w:rsidP="00584EFC">
      <w:pPr>
        <w:jc w:val="both"/>
        <w:rPr>
          <w:rFonts w:ascii="Bookman Old Style" w:hAnsi="Bookman Old Style"/>
          <w:bCs/>
        </w:rPr>
      </w:pPr>
      <w:r>
        <w:rPr>
          <w:rFonts w:ascii="Bookman Old Style" w:hAnsi="Bookman Old Style"/>
          <w:bCs/>
        </w:rPr>
        <w:t xml:space="preserve">Ragen McGowan, científica en comportamiento y bienestar de los animales, citada por la asociación AVATMA y quien trabaja para Purina Nestlé, explicó que los perros tienen un sistema auditivo más desarrollado </w:t>
      </w:r>
      <w:r w:rsidR="004A4984">
        <w:rPr>
          <w:rFonts w:ascii="Bookman Old Style" w:hAnsi="Bookman Old Style"/>
          <w:bCs/>
        </w:rPr>
        <w:t>que e</w:t>
      </w:r>
      <w:r>
        <w:rPr>
          <w:rFonts w:ascii="Bookman Old Style" w:hAnsi="Bookman Old Style"/>
          <w:bCs/>
        </w:rPr>
        <w:t>l de los humanos</w:t>
      </w:r>
      <w:r w:rsidR="004A4984">
        <w:rPr>
          <w:rFonts w:ascii="Bookman Old Style" w:hAnsi="Bookman Old Style"/>
          <w:bCs/>
        </w:rPr>
        <w:t>,</w:t>
      </w:r>
      <w:r>
        <w:rPr>
          <w:rFonts w:ascii="Bookman Old Style" w:hAnsi="Bookman Old Style"/>
          <w:bCs/>
        </w:rPr>
        <w:t xml:space="preserve"> lo que los hace más sensibles a experiencias de explosiones y ruidos de alta intensidad. McGowan precisa que otra de las razones que explica que los perros desarrollen efectos desfavorables por la exposición al ruido de los artículos pirotécnicos y de fuegos artificiales es que estos no son previsibles, a diferencia de los ruidos de tormenta que en contextos normales se anteceden de factores perceptibles para los perros como fuertes vientos </w:t>
      </w:r>
      <w:r w:rsidR="00A853C3">
        <w:rPr>
          <w:rFonts w:ascii="Bookman Old Style" w:hAnsi="Bookman Old Style"/>
          <w:bCs/>
        </w:rPr>
        <w:t>o variaciones</w:t>
      </w:r>
      <w:r>
        <w:rPr>
          <w:rFonts w:ascii="Bookman Old Style" w:hAnsi="Bookman Old Style"/>
          <w:bCs/>
        </w:rPr>
        <w:t xml:space="preserve"> en la presión barométrica</w:t>
      </w:r>
      <w:r>
        <w:rPr>
          <w:rStyle w:val="Refdenotaalpie"/>
          <w:rFonts w:ascii="Bookman Old Style" w:hAnsi="Bookman Old Style"/>
          <w:bCs/>
        </w:rPr>
        <w:footnoteReference w:id="40"/>
      </w:r>
      <w:r>
        <w:rPr>
          <w:rFonts w:ascii="Bookman Old Style" w:hAnsi="Bookman Old Style"/>
          <w:bCs/>
        </w:rPr>
        <w:t xml:space="preserve">. </w:t>
      </w:r>
    </w:p>
    <w:p w14:paraId="49862EC9" w14:textId="77777777" w:rsidR="00584EFC" w:rsidRDefault="00584EFC" w:rsidP="00584EFC">
      <w:pPr>
        <w:jc w:val="both"/>
        <w:rPr>
          <w:rFonts w:ascii="Bookman Old Style" w:hAnsi="Bookman Old Style"/>
          <w:bCs/>
        </w:rPr>
      </w:pPr>
    </w:p>
    <w:p w14:paraId="3BBDBCA5" w14:textId="77777777" w:rsidR="00584EFC" w:rsidRDefault="00584EFC" w:rsidP="00584EFC">
      <w:pPr>
        <w:jc w:val="both"/>
        <w:rPr>
          <w:rFonts w:ascii="Bookman Old Style" w:hAnsi="Bookman Old Style"/>
          <w:bCs/>
        </w:rPr>
      </w:pPr>
      <w:r>
        <w:rPr>
          <w:rFonts w:ascii="Bookman Old Style" w:hAnsi="Bookman Old Style"/>
          <w:bCs/>
        </w:rPr>
        <w:t xml:space="preserve">Las afectaciones en la salud que generan los artículos pirotécnicos y de fuegos artificiales en los animales de compañía está documentado hasta tal punto que científicos de la Universidad de Lincoln en Reino Unido desarrollaron un dispositivo denominado </w:t>
      </w:r>
      <w:r>
        <w:rPr>
          <w:rFonts w:ascii="Bookman Old Style" w:hAnsi="Bookman Old Style"/>
          <w:bCs/>
          <w:i/>
        </w:rPr>
        <w:t xml:space="preserve">“The Lincoln Sound Senstitivity Scale for dogs (LSSS)” </w:t>
      </w:r>
      <w:r>
        <w:rPr>
          <w:rFonts w:ascii="Bookman Old Style" w:hAnsi="Bookman Old Style"/>
          <w:bCs/>
        </w:rPr>
        <w:t>que permite medir la fobia que generan diferentes sonidos en los perros. Los creadores reconocen que el ruido de los artículos pirotécnicos y de fuegos artificiales hace parte de los estímulos empleados como referencia para probar fobia en perros.</w:t>
      </w:r>
    </w:p>
    <w:p w14:paraId="78FAE7CB" w14:textId="77777777" w:rsidR="00584EFC" w:rsidRDefault="00584EFC" w:rsidP="00584EFC">
      <w:pPr>
        <w:jc w:val="both"/>
        <w:rPr>
          <w:rFonts w:ascii="Bookman Old Style" w:hAnsi="Bookman Old Style"/>
          <w:bCs/>
        </w:rPr>
      </w:pPr>
    </w:p>
    <w:p w14:paraId="4C9B5F7D" w14:textId="3DF43C92" w:rsidR="00584EFC" w:rsidRDefault="00584EFC" w:rsidP="00584EFC">
      <w:pPr>
        <w:jc w:val="both"/>
        <w:rPr>
          <w:rFonts w:ascii="Bookman Old Style" w:hAnsi="Bookman Old Style"/>
          <w:bCs/>
        </w:rPr>
      </w:pPr>
      <w:r>
        <w:rPr>
          <w:rFonts w:ascii="Bookman Old Style" w:hAnsi="Bookman Old Style"/>
          <w:bCs/>
        </w:rPr>
        <w:lastRenderedPageBreak/>
        <w:t>En 2017 un grupo de cinco científicas brasileras publicaron un estudio sobre los efectos de estímulos sonoros de alta intensidad en perros</w:t>
      </w:r>
      <w:r>
        <w:rPr>
          <w:rStyle w:val="Refdenotaalpie"/>
          <w:rFonts w:ascii="Bookman Old Style" w:hAnsi="Bookman Old Style"/>
          <w:bCs/>
        </w:rPr>
        <w:footnoteReference w:id="41"/>
      </w:r>
      <w:r>
        <w:rPr>
          <w:rFonts w:ascii="Bookman Old Style" w:hAnsi="Bookman Old Style"/>
          <w:bCs/>
        </w:rPr>
        <w:t xml:space="preserve">. Describieron que los fuegos artificiales se han probado como una fuente de sonidos especialmente sensibles para los perros. Si bien el estudio empleó sonidos de truenos </w:t>
      </w:r>
      <w:r w:rsidR="00A853C3">
        <w:rPr>
          <w:rFonts w:ascii="Bookman Old Style" w:hAnsi="Bookman Old Style"/>
          <w:bCs/>
        </w:rPr>
        <w:t>pregrabados</w:t>
      </w:r>
      <w:r>
        <w:rPr>
          <w:rFonts w:ascii="Bookman Old Style" w:hAnsi="Bookman Old Style"/>
          <w:bCs/>
        </w:rPr>
        <w:t xml:space="preserve"> cuya intensidad máxima llegaba a 104 decibeles las científicas concluyeron que con independencia del estímulo sonoro los animales de compañía presentan niveles de cortisol especialmente altos e incrementos en la actividad del corazón y del sistema nervioso simpático al ser sometidos a sonidos de alta intensidad.</w:t>
      </w:r>
    </w:p>
    <w:p w14:paraId="7FAB2B47" w14:textId="77777777" w:rsidR="00584EFC" w:rsidRDefault="00584EFC" w:rsidP="00584EFC">
      <w:pPr>
        <w:jc w:val="both"/>
        <w:rPr>
          <w:rFonts w:ascii="Bookman Old Style" w:hAnsi="Bookman Old Style"/>
          <w:bCs/>
        </w:rPr>
      </w:pPr>
    </w:p>
    <w:p w14:paraId="64A84012" w14:textId="77777777" w:rsidR="00584EFC" w:rsidRDefault="00584EFC" w:rsidP="00584EFC">
      <w:pPr>
        <w:jc w:val="both"/>
        <w:rPr>
          <w:rFonts w:ascii="Bookman Old Style" w:hAnsi="Bookman Old Style"/>
          <w:bCs/>
        </w:rPr>
      </w:pPr>
      <w:r>
        <w:rPr>
          <w:rFonts w:ascii="Bookman Old Style" w:hAnsi="Bookman Old Style"/>
          <w:bCs/>
        </w:rPr>
        <w:t>De manera similar, miembros de la facultad de veterinaria de la Universidad Estatal de Mississippi desarrollaron un artículo en 2002</w:t>
      </w:r>
      <w:r>
        <w:rPr>
          <w:rStyle w:val="Refdenotaalpie"/>
          <w:rFonts w:ascii="Bookman Old Style" w:hAnsi="Bookman Old Style"/>
          <w:bCs/>
        </w:rPr>
        <w:footnoteReference w:id="42"/>
      </w:r>
      <w:r>
        <w:rPr>
          <w:rFonts w:ascii="Bookman Old Style" w:hAnsi="Bookman Old Style"/>
          <w:bCs/>
        </w:rPr>
        <w:t xml:space="preserve"> que les permitió probar que la frecuente exposición a sonidos de alta intensidad como los causados por artículos pirotécnicos y de fuegos artificiales generan afectaciones en la capacidad auditiva de los animales. </w:t>
      </w:r>
    </w:p>
    <w:p w14:paraId="25AEE75B" w14:textId="77777777" w:rsidR="00584EFC" w:rsidRDefault="00584EFC" w:rsidP="00584EFC">
      <w:pPr>
        <w:jc w:val="both"/>
        <w:rPr>
          <w:rFonts w:ascii="Bookman Old Style" w:hAnsi="Bookman Old Style"/>
          <w:bCs/>
        </w:rPr>
      </w:pPr>
    </w:p>
    <w:p w14:paraId="41EE485A" w14:textId="77777777" w:rsidR="00584EFC" w:rsidRDefault="00584EFC" w:rsidP="00584EFC">
      <w:pPr>
        <w:jc w:val="both"/>
        <w:rPr>
          <w:rFonts w:ascii="Bookman Old Style" w:hAnsi="Bookman Old Style"/>
          <w:bCs/>
        </w:rPr>
      </w:pPr>
      <w:r>
        <w:rPr>
          <w:rFonts w:ascii="Bookman Old Style" w:hAnsi="Bookman Old Style"/>
          <w:bCs/>
        </w:rPr>
        <w:t>En particular percibieron que los animales expuestos a ese tipo de ruidos solo podían oír sonidos por encima de 60 decibeles mientras los animales no expuestos empezaban a hacerlo desde los 10 decibeles. El estudio fue con perros de caza y por ende pretendía medir el efecto del sonido de las armas en las capacidades auditivas de los animales. Sin embargo, es relevante pues los decibeles que causa un arma son similares a los causados por los artículos pirotécnicos y de fuegos artificiales.</w:t>
      </w:r>
    </w:p>
    <w:p w14:paraId="6D5A8AAC" w14:textId="77777777" w:rsidR="00584EFC" w:rsidRDefault="00584EFC" w:rsidP="00584EFC">
      <w:pPr>
        <w:jc w:val="both"/>
        <w:rPr>
          <w:rFonts w:ascii="Bookman Old Style" w:hAnsi="Bookman Old Style"/>
          <w:bCs/>
        </w:rPr>
      </w:pPr>
    </w:p>
    <w:p w14:paraId="4586CA7E" w14:textId="77777777" w:rsidR="00584EFC" w:rsidRDefault="00584EFC" w:rsidP="00584EFC">
      <w:pPr>
        <w:jc w:val="both"/>
        <w:rPr>
          <w:rFonts w:ascii="Bookman Old Style" w:hAnsi="Bookman Old Style"/>
          <w:bCs/>
        </w:rPr>
      </w:pPr>
      <w:r>
        <w:rPr>
          <w:rFonts w:ascii="Bookman Old Style" w:hAnsi="Bookman Old Style"/>
          <w:bCs/>
        </w:rPr>
        <w:t>Como se expresó en el apartado de este texto sobre los fundamentos jurisprudenciales de esta ley, la mutilación involuntaria del animal en reacción a un efecto externo como lo es el uso de artículos pirotécnicos o de fuegos artificiales por un tercero constituye maltrato animal y comporta una afectación ilegítima sobre los derechos de los tenedores o propietarios de los animales afectados.</w:t>
      </w:r>
    </w:p>
    <w:p w14:paraId="5F130DBA" w14:textId="77777777" w:rsidR="00584EFC" w:rsidRDefault="00584EFC" w:rsidP="00584EFC">
      <w:pPr>
        <w:jc w:val="both"/>
        <w:rPr>
          <w:rFonts w:ascii="Bookman Old Style" w:hAnsi="Bookman Old Style"/>
          <w:bCs/>
        </w:rPr>
      </w:pPr>
    </w:p>
    <w:p w14:paraId="79027D1F" w14:textId="77777777" w:rsidR="00584EFC" w:rsidRDefault="00584EFC" w:rsidP="00584EFC">
      <w:pPr>
        <w:jc w:val="both"/>
        <w:rPr>
          <w:rFonts w:ascii="Bookman Old Style" w:hAnsi="Bookman Old Style"/>
          <w:bCs/>
        </w:rPr>
      </w:pPr>
      <w:r>
        <w:rPr>
          <w:rFonts w:ascii="Bookman Old Style" w:hAnsi="Bookman Old Style"/>
          <w:bCs/>
        </w:rPr>
        <w:t xml:space="preserve">Lo anterior, por supuesto, reviste una afectación de mayor entidad cuando el animal se pierde o muere interrumpiendo e impidiendo así de manera definitiva la decisión de los tenedores o propietarios del animal a tenerlo. </w:t>
      </w:r>
    </w:p>
    <w:p w14:paraId="6F870552" w14:textId="77777777" w:rsidR="00584EFC" w:rsidRDefault="00584EFC" w:rsidP="00584EFC">
      <w:pPr>
        <w:jc w:val="both"/>
        <w:rPr>
          <w:rFonts w:ascii="Bookman Old Style" w:hAnsi="Bookman Old Style"/>
          <w:bCs/>
        </w:rPr>
      </w:pPr>
    </w:p>
    <w:p w14:paraId="29E40CC2" w14:textId="77777777" w:rsidR="00584EFC" w:rsidRDefault="00584EFC" w:rsidP="00584EFC">
      <w:pPr>
        <w:jc w:val="both"/>
        <w:rPr>
          <w:rFonts w:ascii="Bookman Old Style" w:hAnsi="Bookman Old Style"/>
          <w:bCs/>
        </w:rPr>
      </w:pPr>
      <w:r>
        <w:rPr>
          <w:rFonts w:ascii="Bookman Old Style" w:hAnsi="Bookman Old Style"/>
          <w:bCs/>
        </w:rPr>
        <w:t xml:space="preserve">Todas esas injustas afectaciones a la integridad y la vida de los animales de compañía, así como a los derechos fundamentales de sus propietarios o tenedores serían evitables de existir en Colombia una regulación de los artículos pirotécnicos y de fuegos artificiales que prevenga y atienda esas situaciones. </w:t>
      </w:r>
    </w:p>
    <w:p w14:paraId="2CCA2C98" w14:textId="77777777" w:rsidR="00584EFC" w:rsidRDefault="00584EFC" w:rsidP="00584EFC">
      <w:pPr>
        <w:jc w:val="both"/>
        <w:rPr>
          <w:rFonts w:ascii="Bookman Old Style" w:hAnsi="Bookman Old Style"/>
          <w:bCs/>
          <w:u w:val="single"/>
        </w:rPr>
      </w:pPr>
    </w:p>
    <w:p w14:paraId="631D8CF2" w14:textId="77777777" w:rsidR="00584EFC" w:rsidRPr="00F82208" w:rsidRDefault="00584EFC" w:rsidP="00584EFC">
      <w:pPr>
        <w:jc w:val="both"/>
        <w:rPr>
          <w:rFonts w:ascii="Bookman Old Style" w:hAnsi="Bookman Old Style"/>
          <w:b/>
        </w:rPr>
      </w:pPr>
      <w:r w:rsidRPr="00F82208">
        <w:rPr>
          <w:rFonts w:ascii="Bookman Old Style" w:hAnsi="Bookman Old Style"/>
          <w:b/>
          <w:u w:val="single"/>
        </w:rPr>
        <w:t xml:space="preserve">Algunos efectos sobre los animales de producción: </w:t>
      </w:r>
    </w:p>
    <w:p w14:paraId="7FB515EC" w14:textId="77777777" w:rsidR="00584EFC" w:rsidRPr="000A3D92" w:rsidRDefault="00584EFC" w:rsidP="00584EFC">
      <w:pPr>
        <w:jc w:val="both"/>
        <w:rPr>
          <w:rFonts w:ascii="Bookman Old Style" w:hAnsi="Bookman Old Style"/>
          <w:bCs/>
        </w:rPr>
      </w:pPr>
    </w:p>
    <w:p w14:paraId="61170228" w14:textId="77777777" w:rsidR="00584EFC" w:rsidRDefault="00584EFC" w:rsidP="00584EFC">
      <w:pPr>
        <w:jc w:val="both"/>
        <w:rPr>
          <w:rFonts w:ascii="Bookman Old Style" w:hAnsi="Bookman Old Style"/>
          <w:bCs/>
        </w:rPr>
      </w:pPr>
      <w:r>
        <w:rPr>
          <w:rFonts w:ascii="Bookman Old Style" w:hAnsi="Bookman Old Style"/>
          <w:bCs/>
        </w:rPr>
        <w:t>La Sociedad Británica de Caballos (BHS, por sus siglas en inglés) ha documentado</w:t>
      </w:r>
      <w:r>
        <w:rPr>
          <w:rStyle w:val="Refdenotaalpie"/>
          <w:rFonts w:ascii="Bookman Old Style" w:hAnsi="Bookman Old Style"/>
          <w:bCs/>
        </w:rPr>
        <w:footnoteReference w:id="43"/>
      </w:r>
      <w:r>
        <w:rPr>
          <w:rFonts w:ascii="Bookman Old Style" w:hAnsi="Bookman Old Style"/>
          <w:bCs/>
        </w:rPr>
        <w:t xml:space="preserve"> reacciones de caballos ante el uso de artículos pirotécnicos y de fuegos artificiales. Entre los comportamientos registrados reportan que los caballos sometidos a esos estímulos sonoros han tratado de saltar las puertas de los establos, se chocan con ellas y huyen poniendo en riesgo su integridad y la de las personas que puedan estar en las zonas contiguas. En consecuencia, la BHS ha recomendado que se restringa el uso de artículos pirotécnicos y de fuegos artificiales en las zonas contiguas a granjas y que el desarrollo de este tipo de espectáculos se anuncie con suficiente anterioridad. </w:t>
      </w:r>
    </w:p>
    <w:p w14:paraId="4ABAA973" w14:textId="77777777" w:rsidR="00584EFC" w:rsidRDefault="00584EFC" w:rsidP="00584EFC">
      <w:pPr>
        <w:jc w:val="both"/>
        <w:rPr>
          <w:rFonts w:ascii="Bookman Old Style" w:hAnsi="Bookman Old Style"/>
          <w:bCs/>
        </w:rPr>
      </w:pPr>
    </w:p>
    <w:p w14:paraId="76037059" w14:textId="77777777" w:rsidR="00584EFC" w:rsidRDefault="00584EFC" w:rsidP="00584EFC">
      <w:pPr>
        <w:jc w:val="both"/>
        <w:rPr>
          <w:rFonts w:ascii="Bookman Old Style" w:hAnsi="Bookman Old Style"/>
          <w:bCs/>
        </w:rPr>
      </w:pPr>
      <w:r>
        <w:rPr>
          <w:rFonts w:ascii="Bookman Old Style" w:hAnsi="Bookman Old Style"/>
          <w:bCs/>
        </w:rPr>
        <w:t>Por su parte, un estudio realizado en 2019 en Nueva Zelanda sobre el manejo de caballos durante los eventos de fuegos artificiales</w:t>
      </w:r>
      <w:r>
        <w:rPr>
          <w:rStyle w:val="Refdenotaalpie"/>
          <w:rFonts w:ascii="Bookman Old Style" w:hAnsi="Bookman Old Style"/>
          <w:bCs/>
        </w:rPr>
        <w:footnoteReference w:id="44"/>
      </w:r>
      <w:r>
        <w:rPr>
          <w:rFonts w:ascii="Bookman Old Style" w:hAnsi="Bookman Old Style"/>
          <w:bCs/>
        </w:rPr>
        <w:t xml:space="preserve"> reiteró lo expresado por la Sociedad Británica de Caballos y precisó que cerca del 80% de los caballos desarrolla ansiedad y que poco más del 25% se lesiona en desarrollo de los comportamientos arriba señalados. </w:t>
      </w:r>
    </w:p>
    <w:p w14:paraId="7CFA02C9" w14:textId="77777777" w:rsidR="00584EFC" w:rsidRDefault="00584EFC" w:rsidP="00584EFC">
      <w:pPr>
        <w:jc w:val="both"/>
        <w:rPr>
          <w:rFonts w:ascii="Bookman Old Style" w:hAnsi="Bookman Old Style"/>
          <w:bCs/>
        </w:rPr>
      </w:pPr>
    </w:p>
    <w:p w14:paraId="1E49CDFC" w14:textId="77777777" w:rsidR="00584EFC" w:rsidRDefault="00584EFC" w:rsidP="00584EFC">
      <w:pPr>
        <w:jc w:val="both"/>
        <w:rPr>
          <w:rFonts w:ascii="Bookman Old Style" w:hAnsi="Bookman Old Style"/>
          <w:bCs/>
        </w:rPr>
      </w:pPr>
      <w:r>
        <w:rPr>
          <w:rFonts w:ascii="Bookman Old Style" w:hAnsi="Bookman Old Style"/>
          <w:bCs/>
        </w:rPr>
        <w:t>Tanto AVATMA como Louise Thompson refieren que Ian Duncan, profesor emérito de la Universidad de Guelph ha documentado que las aves ponedoras disminuyen su producción de huevos en los días siguientes al desarrollo de espectáculos de fuegos artificiales.</w:t>
      </w:r>
    </w:p>
    <w:p w14:paraId="107004DB" w14:textId="77777777" w:rsidR="00584EFC" w:rsidRDefault="00584EFC" w:rsidP="00584EFC">
      <w:pPr>
        <w:jc w:val="both"/>
        <w:rPr>
          <w:rFonts w:ascii="Bookman Old Style" w:hAnsi="Bookman Old Style"/>
          <w:bCs/>
        </w:rPr>
      </w:pPr>
    </w:p>
    <w:p w14:paraId="347703E6" w14:textId="77777777" w:rsidR="00584EFC" w:rsidRPr="000A3D92" w:rsidRDefault="00584EFC" w:rsidP="00584EFC">
      <w:pPr>
        <w:jc w:val="both"/>
        <w:rPr>
          <w:rFonts w:ascii="Bookman Old Style" w:hAnsi="Bookman Old Style"/>
          <w:bCs/>
        </w:rPr>
      </w:pPr>
      <w:r>
        <w:rPr>
          <w:rFonts w:ascii="Bookman Old Style" w:hAnsi="Bookman Old Style"/>
          <w:bCs/>
        </w:rPr>
        <w:t xml:space="preserve">Una vez más, la adopción de una regulación sobre los artículos pirotécnicos y de fuegos artificiales es necesaria para dar un primer paso hacia la protección del ambiente y de los animales en el contexto de esta actividad económica.  Mucho más ahora que son de conocimiento del Estado los múltiples estudios técnicos y científicos que documentan las afectaciones </w:t>
      </w:r>
      <w:r>
        <w:rPr>
          <w:rFonts w:ascii="Bookman Old Style" w:hAnsi="Bookman Old Style"/>
          <w:bCs/>
        </w:rPr>
        <w:lastRenderedPageBreak/>
        <w:t xml:space="preserve">de los artículos pirotécnicos y de fuegos artificiales sobre los animales y el ambiente. </w:t>
      </w:r>
    </w:p>
    <w:p w14:paraId="54DD6D30" w14:textId="77777777" w:rsidR="00584EFC" w:rsidRPr="00DE0860" w:rsidRDefault="00584EFC" w:rsidP="00584EFC">
      <w:pPr>
        <w:pStyle w:val="Prrafodelista"/>
        <w:rPr>
          <w:rFonts w:ascii="Bookman Old Style" w:hAnsi="Bookman Old Style"/>
          <w:b/>
          <w:bCs/>
        </w:rPr>
      </w:pPr>
    </w:p>
    <w:p w14:paraId="4DB2B416" w14:textId="77777777" w:rsidR="00584EFC" w:rsidRPr="00DE0860" w:rsidRDefault="00584EFC" w:rsidP="00584EFC">
      <w:pPr>
        <w:pStyle w:val="Prrafodelista"/>
        <w:numPr>
          <w:ilvl w:val="1"/>
          <w:numId w:val="1"/>
        </w:numPr>
        <w:jc w:val="both"/>
        <w:rPr>
          <w:rFonts w:ascii="Bookman Old Style" w:hAnsi="Bookman Old Style"/>
          <w:b/>
          <w:bCs/>
        </w:rPr>
      </w:pPr>
      <w:r w:rsidRPr="00DE0860">
        <w:rPr>
          <w:rFonts w:ascii="Bookman Old Style" w:hAnsi="Bookman Old Style"/>
          <w:b/>
          <w:bCs/>
        </w:rPr>
        <w:t xml:space="preserve">PROTECCIÓN DE LOS ANIMALES COMO GARANTÍA DE LOS DERECHOS </w:t>
      </w:r>
      <w:r>
        <w:rPr>
          <w:rFonts w:ascii="Bookman Old Style" w:hAnsi="Bookman Old Style"/>
          <w:b/>
          <w:bCs/>
        </w:rPr>
        <w:t xml:space="preserve">FUNDAMENTALES DE LOS SERES HUMANOS. </w:t>
      </w:r>
    </w:p>
    <w:p w14:paraId="5BB38E2D" w14:textId="77777777" w:rsidR="00584EFC" w:rsidRPr="00DE0860" w:rsidRDefault="00584EFC" w:rsidP="00584EFC">
      <w:pPr>
        <w:pStyle w:val="Prrafodelista"/>
        <w:rPr>
          <w:rFonts w:ascii="Bookman Old Style" w:hAnsi="Bookman Old Style"/>
          <w:b/>
          <w:bCs/>
        </w:rPr>
      </w:pPr>
    </w:p>
    <w:p w14:paraId="12623A8E" w14:textId="77777777" w:rsidR="00584EFC" w:rsidRPr="00DE0860" w:rsidRDefault="00584EFC" w:rsidP="00584EFC">
      <w:pPr>
        <w:jc w:val="both"/>
        <w:rPr>
          <w:rFonts w:ascii="Bookman Old Style" w:hAnsi="Bookman Old Style"/>
          <w:bCs/>
        </w:rPr>
      </w:pPr>
      <w:r>
        <w:rPr>
          <w:rFonts w:ascii="Bookman Old Style" w:hAnsi="Bookman Old Style"/>
          <w:bCs/>
        </w:rPr>
        <w:t>L</w:t>
      </w:r>
      <w:r w:rsidRPr="00DE0860">
        <w:rPr>
          <w:rFonts w:ascii="Bookman Old Style" w:hAnsi="Bookman Old Style"/>
          <w:bCs/>
        </w:rPr>
        <w:t>a Corte Constitucional en reiterada jurisprudencia</w:t>
      </w:r>
      <w:r w:rsidRPr="00DE0860">
        <w:rPr>
          <w:rStyle w:val="Refdenotaalpie"/>
          <w:rFonts w:ascii="Bookman Old Style" w:hAnsi="Bookman Old Style"/>
          <w:bCs/>
        </w:rPr>
        <w:footnoteReference w:id="45"/>
      </w:r>
      <w:r w:rsidRPr="00DE0860">
        <w:rPr>
          <w:rFonts w:ascii="Bookman Old Style" w:hAnsi="Bookman Old Style"/>
          <w:bCs/>
        </w:rPr>
        <w:t xml:space="preserve"> </w:t>
      </w:r>
      <w:r>
        <w:rPr>
          <w:rFonts w:ascii="Bookman Old Style" w:hAnsi="Bookman Old Style"/>
          <w:bCs/>
        </w:rPr>
        <w:t xml:space="preserve">ha reconocido que </w:t>
      </w:r>
      <w:r w:rsidRPr="00DE0860">
        <w:rPr>
          <w:rFonts w:ascii="Bookman Old Style" w:hAnsi="Bookman Old Style"/>
          <w:bCs/>
        </w:rPr>
        <w:t>la protección de los animales, particularmente de los animales domésticos</w:t>
      </w:r>
      <w:r>
        <w:rPr>
          <w:rFonts w:ascii="Bookman Old Style" w:hAnsi="Bookman Old Style"/>
          <w:bCs/>
        </w:rPr>
        <w:t>,</w:t>
      </w:r>
      <w:r w:rsidRPr="00DE0860">
        <w:rPr>
          <w:rFonts w:ascii="Bookman Old Style" w:hAnsi="Bookman Old Style"/>
          <w:bCs/>
        </w:rPr>
        <w:t xml:space="preserve"> es relevante toda vez que la posibilidad de ser tenedor o propietario de estos animales permite el ejercicio de derechos fundamentales como la intimidad y el libre desarrollo de la personalidad.</w:t>
      </w:r>
    </w:p>
    <w:p w14:paraId="5D6D03C5" w14:textId="77777777" w:rsidR="00584EFC" w:rsidRPr="00DE0860" w:rsidRDefault="00584EFC" w:rsidP="00584EFC">
      <w:pPr>
        <w:jc w:val="both"/>
        <w:rPr>
          <w:rFonts w:ascii="Bookman Old Style" w:hAnsi="Bookman Old Style"/>
          <w:b/>
          <w:bCs/>
        </w:rPr>
      </w:pPr>
    </w:p>
    <w:p w14:paraId="3A368085" w14:textId="77777777" w:rsidR="00584EFC" w:rsidRPr="00DE0860" w:rsidRDefault="00584EFC" w:rsidP="00584EFC">
      <w:pPr>
        <w:jc w:val="both"/>
        <w:rPr>
          <w:rFonts w:ascii="Bookman Old Style" w:hAnsi="Bookman Old Style"/>
          <w:bCs/>
        </w:rPr>
      </w:pPr>
      <w:r w:rsidRPr="00DE0860">
        <w:rPr>
          <w:rFonts w:ascii="Bookman Old Style" w:hAnsi="Bookman Old Style"/>
          <w:bCs/>
        </w:rPr>
        <w:t xml:space="preserve">Si </w:t>
      </w:r>
      <w:r>
        <w:rPr>
          <w:rFonts w:ascii="Bookman Old Style" w:hAnsi="Bookman Old Style"/>
          <w:bCs/>
        </w:rPr>
        <w:t>bien en las sentencias T-035 de 1997 y T-155 de 2012</w:t>
      </w:r>
      <w:r w:rsidRPr="00DE0860">
        <w:rPr>
          <w:rFonts w:ascii="Bookman Old Style" w:hAnsi="Bookman Old Style"/>
          <w:bCs/>
        </w:rPr>
        <w:t xml:space="preserve"> el núcleo fáctico de los casos no comportaba situaciones en que estuviera en riesgo la vida o integridad de animales domésticos, la Corte sí resaltó la importancia de la protección estatal a la decisión individual de tener animales domésticos de manera que esta no se viera afectada</w:t>
      </w:r>
      <w:r>
        <w:rPr>
          <w:rFonts w:ascii="Bookman Old Style" w:hAnsi="Bookman Old Style"/>
          <w:bCs/>
        </w:rPr>
        <w:t xml:space="preserve"> por intromisiones de terceros o factores externos que fueran </w:t>
      </w:r>
      <w:r w:rsidRPr="00DE0860">
        <w:rPr>
          <w:rFonts w:ascii="Bookman Old Style" w:hAnsi="Bookman Old Style"/>
          <w:bCs/>
        </w:rPr>
        <w:t xml:space="preserve">arbitrarios o ajenos a la voluntad del propietario o tenedor. </w:t>
      </w:r>
    </w:p>
    <w:p w14:paraId="57ED53FE" w14:textId="77777777" w:rsidR="00584EFC" w:rsidRPr="00DE0860" w:rsidRDefault="00584EFC" w:rsidP="00584EFC">
      <w:pPr>
        <w:jc w:val="both"/>
        <w:rPr>
          <w:rFonts w:ascii="Bookman Old Style" w:hAnsi="Bookman Old Style"/>
          <w:bCs/>
        </w:rPr>
      </w:pPr>
    </w:p>
    <w:p w14:paraId="46BC23C5" w14:textId="77777777" w:rsidR="00584EFC" w:rsidRDefault="00584EFC" w:rsidP="00584EFC">
      <w:pPr>
        <w:jc w:val="both"/>
        <w:rPr>
          <w:rFonts w:ascii="Bookman Old Style" w:hAnsi="Bookman Old Style"/>
          <w:bCs/>
        </w:rPr>
      </w:pPr>
      <w:r w:rsidRPr="00DE0860">
        <w:rPr>
          <w:rFonts w:ascii="Bookman Old Style" w:hAnsi="Bookman Old Style"/>
          <w:bCs/>
        </w:rPr>
        <w:t>La evidencia científica presentada es contundente al indicar que</w:t>
      </w:r>
      <w:r>
        <w:rPr>
          <w:rFonts w:ascii="Bookman Old Style" w:hAnsi="Bookman Old Style"/>
          <w:bCs/>
        </w:rPr>
        <w:t xml:space="preserve"> el uso de cierto tipo de artículos pirotécnicos y de </w:t>
      </w:r>
      <w:r w:rsidRPr="00DE0860">
        <w:rPr>
          <w:rFonts w:ascii="Bookman Old Style" w:hAnsi="Bookman Old Style"/>
          <w:bCs/>
        </w:rPr>
        <w:t>fuegos artificiales genera graves efectos en la salud física y emoc</w:t>
      </w:r>
      <w:r>
        <w:rPr>
          <w:rFonts w:ascii="Bookman Old Style" w:hAnsi="Bookman Old Style"/>
          <w:bCs/>
        </w:rPr>
        <w:t>ional de los animales</w:t>
      </w:r>
      <w:r w:rsidRPr="00DE0860">
        <w:rPr>
          <w:rFonts w:ascii="Bookman Old Style" w:hAnsi="Bookman Old Style"/>
          <w:bCs/>
        </w:rPr>
        <w:t xml:space="preserve"> al punto de ocasionar su muerte. </w:t>
      </w:r>
      <w:r>
        <w:rPr>
          <w:rFonts w:ascii="Bookman Old Style" w:hAnsi="Bookman Old Style"/>
          <w:bCs/>
        </w:rPr>
        <w:t xml:space="preserve">Por supuesto, estos escenarios comportan situaciones en las que la lesión a los derechos fundamentales de los propietarios o tenedores de animales son incluso mayores a aquellas que tuteló la Corte. En esos casos lo que se disputaba era la permanencia de los animales en las viviendas de sus tenedores/propietarios por cuenta de reglamentos de propiedad horizontal que así pretendían impedirlo. </w:t>
      </w:r>
    </w:p>
    <w:p w14:paraId="3AB51701" w14:textId="77777777" w:rsidR="00584EFC" w:rsidRDefault="00584EFC" w:rsidP="00584EFC">
      <w:pPr>
        <w:jc w:val="both"/>
        <w:rPr>
          <w:rFonts w:ascii="Bookman Old Style" w:hAnsi="Bookman Old Style"/>
          <w:bCs/>
        </w:rPr>
      </w:pPr>
    </w:p>
    <w:p w14:paraId="5040646B" w14:textId="77777777" w:rsidR="00584EFC" w:rsidRDefault="00584EFC" w:rsidP="00584EFC">
      <w:pPr>
        <w:jc w:val="both"/>
        <w:rPr>
          <w:rFonts w:ascii="Bookman Old Style" w:hAnsi="Bookman Old Style"/>
          <w:bCs/>
        </w:rPr>
      </w:pPr>
      <w:r>
        <w:rPr>
          <w:rFonts w:ascii="Bookman Old Style" w:hAnsi="Bookman Old Style"/>
          <w:bCs/>
        </w:rPr>
        <w:t>Que los artículos pirotécnicos y de fuegos artificiales afecten gravemente la salud física y emocional, así como la vida de los animales supone una intervención arbitraria, ilegítima y ajena a la voluntad del tenedor o propietario del animal.</w:t>
      </w:r>
    </w:p>
    <w:p w14:paraId="51593BA8" w14:textId="77777777" w:rsidR="00584EFC" w:rsidRDefault="00584EFC" w:rsidP="00584EFC">
      <w:pPr>
        <w:jc w:val="both"/>
        <w:rPr>
          <w:rFonts w:ascii="Bookman Old Style" w:hAnsi="Bookman Old Style"/>
          <w:bCs/>
        </w:rPr>
      </w:pPr>
    </w:p>
    <w:p w14:paraId="67526D40" w14:textId="77777777" w:rsidR="00584EFC" w:rsidRDefault="00584EFC" w:rsidP="00584EFC">
      <w:pPr>
        <w:jc w:val="both"/>
        <w:rPr>
          <w:rFonts w:ascii="Bookman Old Style" w:hAnsi="Bookman Old Style"/>
          <w:bCs/>
        </w:rPr>
      </w:pPr>
      <w:r>
        <w:rPr>
          <w:rFonts w:ascii="Bookman Old Style" w:hAnsi="Bookman Old Style"/>
          <w:bCs/>
        </w:rPr>
        <w:t xml:space="preserve">Haciendo extensivo el argumento, similar sería el caso de los propietarios o tenedores de animales de producción que también ven afectada su </w:t>
      </w:r>
      <w:r>
        <w:rPr>
          <w:rFonts w:ascii="Bookman Old Style" w:hAnsi="Bookman Old Style"/>
          <w:bCs/>
        </w:rPr>
        <w:lastRenderedPageBreak/>
        <w:t xml:space="preserve">productividad como resultado del uso de cierto tipo de artículos pirotécnicos y de fuegos artificiales. En esos casos, no solo se podrían ver comprometidos los derechos fundamentales al libre desarrollo de la personalidad y a la intimidad sino también al trabajo y al mínimo vital de tenedores y propietarios toda vez que en no pocos casos estas personas y sus familias dependen económicamente de los animales. </w:t>
      </w:r>
    </w:p>
    <w:p w14:paraId="60362C8E" w14:textId="77777777" w:rsidR="00584EFC" w:rsidRDefault="00584EFC" w:rsidP="00584EFC">
      <w:pPr>
        <w:jc w:val="both"/>
        <w:rPr>
          <w:rFonts w:ascii="Bookman Old Style" w:hAnsi="Bookman Old Style"/>
          <w:bCs/>
        </w:rPr>
      </w:pPr>
    </w:p>
    <w:p w14:paraId="19582A8A" w14:textId="77777777" w:rsidR="00584EFC" w:rsidRPr="00794007" w:rsidRDefault="00584EFC" w:rsidP="00584EFC">
      <w:pPr>
        <w:jc w:val="both"/>
        <w:rPr>
          <w:rFonts w:ascii="Bookman Old Style" w:hAnsi="Bookman Old Style"/>
          <w:bCs/>
        </w:rPr>
      </w:pPr>
      <w:r w:rsidRPr="00DE0860">
        <w:rPr>
          <w:rFonts w:ascii="Bookman Old Style" w:hAnsi="Bookman Old Style"/>
          <w:bCs/>
        </w:rPr>
        <w:t>Ante esa certeza es necesario actualizar la regulación nacional sobre el uso de estos artefactos. De otro modo, se desconocería la obligación estatal de proteger la decisión individual y/o familiar de tener animales</w:t>
      </w:r>
      <w:r>
        <w:rPr>
          <w:rFonts w:ascii="Bookman Old Style" w:hAnsi="Bookman Old Style"/>
          <w:bCs/>
        </w:rPr>
        <w:t>, pe</w:t>
      </w:r>
      <w:r w:rsidRPr="00DE0860">
        <w:rPr>
          <w:rFonts w:ascii="Bookman Old Style" w:hAnsi="Bookman Old Style"/>
          <w:bCs/>
        </w:rPr>
        <w:t>rmitiendo por esa vía la ilegítima vulneración de los derechos fundamentales de los tenedores y propietarios de</w:t>
      </w:r>
      <w:r>
        <w:rPr>
          <w:rFonts w:ascii="Bookman Old Style" w:hAnsi="Bookman Old Style"/>
          <w:bCs/>
        </w:rPr>
        <w:t xml:space="preserve"> estos. </w:t>
      </w:r>
    </w:p>
    <w:p w14:paraId="6664B9A3" w14:textId="77777777" w:rsidR="00584EFC" w:rsidRPr="00DE0860" w:rsidRDefault="00584EFC" w:rsidP="00584EFC">
      <w:pPr>
        <w:pStyle w:val="Prrafodelista"/>
        <w:ind w:left="792"/>
        <w:jc w:val="both"/>
        <w:rPr>
          <w:rFonts w:ascii="Bookman Old Style" w:hAnsi="Bookman Old Style"/>
          <w:b/>
          <w:bCs/>
        </w:rPr>
      </w:pPr>
    </w:p>
    <w:p w14:paraId="41328352" w14:textId="77777777" w:rsidR="00584EFC" w:rsidRDefault="00584EFC" w:rsidP="00584EFC">
      <w:pPr>
        <w:pStyle w:val="Prrafodelista"/>
        <w:numPr>
          <w:ilvl w:val="1"/>
          <w:numId w:val="1"/>
        </w:numPr>
        <w:jc w:val="both"/>
        <w:rPr>
          <w:rFonts w:ascii="Bookman Old Style" w:hAnsi="Bookman Old Style"/>
          <w:b/>
          <w:bCs/>
        </w:rPr>
      </w:pPr>
      <w:r w:rsidRPr="00DE0860">
        <w:rPr>
          <w:rFonts w:ascii="Bookman Old Style" w:hAnsi="Bookman Old Style"/>
          <w:b/>
          <w:bCs/>
        </w:rPr>
        <w:t>DÉFICIT DE PROTECCIÓN AMBIENTAL Y ANIMAL EN TORNO A LA INDUSTRIA DE ARTÍCULOS PIROTÉCNICOS Y DE FUEGOS ARTIFICIALES</w:t>
      </w:r>
    </w:p>
    <w:p w14:paraId="49E4CA36" w14:textId="77777777" w:rsidR="00584EFC" w:rsidRDefault="00584EFC" w:rsidP="00584EFC">
      <w:pPr>
        <w:pStyle w:val="Prrafodelista"/>
        <w:ind w:left="792"/>
        <w:jc w:val="both"/>
        <w:rPr>
          <w:rFonts w:ascii="Bookman Old Style" w:hAnsi="Bookman Old Style"/>
          <w:b/>
          <w:bCs/>
        </w:rPr>
      </w:pPr>
    </w:p>
    <w:p w14:paraId="692E6942" w14:textId="5F57895C" w:rsidR="00584EFC" w:rsidRDefault="00584EFC" w:rsidP="00584EFC">
      <w:pPr>
        <w:jc w:val="both"/>
        <w:rPr>
          <w:rFonts w:ascii="Bookman Old Style" w:hAnsi="Bookman Old Style"/>
          <w:bCs/>
        </w:rPr>
      </w:pPr>
      <w:r>
        <w:rPr>
          <w:rFonts w:ascii="Bookman Old Style" w:hAnsi="Bookman Old Style"/>
          <w:bCs/>
        </w:rPr>
        <w:t>Tal y como se describió</w:t>
      </w:r>
      <w:r w:rsidR="008D335B">
        <w:rPr>
          <w:rFonts w:ascii="Bookman Old Style" w:hAnsi="Bookman Old Style"/>
          <w:bCs/>
        </w:rPr>
        <w:t xml:space="preserve"> en el numeral 5</w:t>
      </w:r>
      <w:r>
        <w:rPr>
          <w:rFonts w:ascii="Bookman Old Style" w:hAnsi="Bookman Old Style"/>
          <w:bCs/>
        </w:rPr>
        <w:t xml:space="preserve">.1 la producción, almacenamiento, comercialización, adquisición, uso y disposición de los artículos pirotécnicos y de fuegos artificiales en el país comporta serias afectaciones a los animales y al ambiente sano. </w:t>
      </w:r>
    </w:p>
    <w:p w14:paraId="3488FB8B" w14:textId="77777777" w:rsidR="00584EFC" w:rsidRDefault="00584EFC" w:rsidP="00584EFC">
      <w:pPr>
        <w:jc w:val="both"/>
        <w:rPr>
          <w:rFonts w:ascii="Bookman Old Style" w:hAnsi="Bookman Old Style"/>
          <w:bCs/>
        </w:rPr>
      </w:pPr>
    </w:p>
    <w:p w14:paraId="0626D2ED" w14:textId="77777777" w:rsidR="00584EFC" w:rsidRDefault="00584EFC" w:rsidP="00584EFC">
      <w:pPr>
        <w:jc w:val="both"/>
        <w:rPr>
          <w:rFonts w:ascii="Bookman Old Style" w:hAnsi="Bookman Old Style"/>
          <w:bCs/>
        </w:rPr>
      </w:pPr>
      <w:r>
        <w:rPr>
          <w:rFonts w:ascii="Bookman Old Style" w:hAnsi="Bookman Old Style"/>
          <w:bCs/>
        </w:rPr>
        <w:t>A su vez, los mandatos constitucionales y las reglas de la Corte Constitucional que los desarrollan son contundentes en torno a la obligación en cabeza del Estado y de los particulares de proteger el ambiente, los recursos naturales y a los animales</w:t>
      </w:r>
      <w:r>
        <w:rPr>
          <w:rStyle w:val="Refdenotaalpie"/>
          <w:rFonts w:ascii="Bookman Old Style" w:hAnsi="Bookman Old Style"/>
          <w:bCs/>
        </w:rPr>
        <w:footnoteReference w:id="46"/>
      </w:r>
      <w:r>
        <w:rPr>
          <w:rFonts w:ascii="Bookman Old Style" w:hAnsi="Bookman Old Style"/>
          <w:bCs/>
        </w:rPr>
        <w:t>. También lo es la prevalencia del interés general asociado con la protección del ambiente y el llamado al Congreso de la República a regular las diferentes interacciones entre los seres humanos con la naturaleza y los animales</w:t>
      </w:r>
      <w:r>
        <w:rPr>
          <w:rStyle w:val="Refdenotaalpie"/>
          <w:rFonts w:ascii="Bookman Old Style" w:hAnsi="Bookman Old Style"/>
          <w:bCs/>
        </w:rPr>
        <w:footnoteReference w:id="47"/>
      </w:r>
      <w:r>
        <w:rPr>
          <w:rFonts w:ascii="Bookman Old Style" w:hAnsi="Bookman Old Style"/>
          <w:bCs/>
        </w:rPr>
        <w:t>.</w:t>
      </w:r>
    </w:p>
    <w:p w14:paraId="1A766FE5" w14:textId="77777777" w:rsidR="00584EFC" w:rsidRDefault="00584EFC" w:rsidP="00584EFC">
      <w:pPr>
        <w:jc w:val="both"/>
        <w:rPr>
          <w:rFonts w:ascii="Bookman Old Style" w:hAnsi="Bookman Old Style"/>
          <w:bCs/>
        </w:rPr>
      </w:pPr>
    </w:p>
    <w:p w14:paraId="4CAF5498" w14:textId="77777777" w:rsidR="00584EFC" w:rsidRDefault="00584EFC" w:rsidP="00584EFC">
      <w:pPr>
        <w:jc w:val="both"/>
        <w:rPr>
          <w:rFonts w:ascii="Bookman Old Style" w:hAnsi="Bookman Old Style"/>
          <w:bCs/>
        </w:rPr>
      </w:pPr>
      <w:r>
        <w:rPr>
          <w:rFonts w:ascii="Bookman Old Style" w:hAnsi="Bookman Old Style"/>
          <w:bCs/>
        </w:rPr>
        <w:t xml:space="preserve">Las afectaciones al ambiente y a los animales que pueden resultar de la producción, almacenamiento, comercialización, adquisición, uso y disposición de los artículos pirotécnicos y de fuegos artificiales hacen parte de esas interacciones. Sin embargo, a la fecha la regulación de la industria de los artículos pirotécnicos y de fuegos artificiales desconoce por completo esas afectaciones. </w:t>
      </w:r>
    </w:p>
    <w:p w14:paraId="7D4D3218" w14:textId="77777777" w:rsidR="00584EFC" w:rsidRDefault="00584EFC" w:rsidP="00584EFC">
      <w:pPr>
        <w:jc w:val="both"/>
        <w:rPr>
          <w:rFonts w:ascii="Bookman Old Style" w:hAnsi="Bookman Old Style"/>
          <w:bCs/>
        </w:rPr>
      </w:pPr>
    </w:p>
    <w:p w14:paraId="1587AB9F" w14:textId="77777777" w:rsidR="00584EFC" w:rsidRDefault="00584EFC" w:rsidP="00584EFC">
      <w:pPr>
        <w:jc w:val="both"/>
        <w:rPr>
          <w:rFonts w:ascii="Bookman Old Style" w:hAnsi="Bookman Old Style"/>
          <w:bCs/>
        </w:rPr>
      </w:pPr>
      <w:r>
        <w:rPr>
          <w:rFonts w:ascii="Bookman Old Style" w:hAnsi="Bookman Old Style"/>
          <w:bCs/>
        </w:rPr>
        <w:lastRenderedPageBreak/>
        <w:t>Las resoluciones expedidas por el gobierno nacional, así como las leyes y los decretos reglamentarios que han existido con relación a la materia se han ocupado de proteger la salud e integridad de los niños y en general de las personas. Sin embargo, esa búsqueda de protección no se ha predicado hasta el momento de los animales y de la naturaleza siendo que los artículos pirotécnicos y de fuegos artificiales también les afectan.</w:t>
      </w:r>
    </w:p>
    <w:p w14:paraId="10CFB1A1" w14:textId="77777777" w:rsidR="00584EFC" w:rsidRDefault="00584EFC" w:rsidP="00584EFC">
      <w:pPr>
        <w:jc w:val="both"/>
        <w:rPr>
          <w:rFonts w:ascii="Bookman Old Style" w:hAnsi="Bookman Old Style"/>
          <w:bCs/>
        </w:rPr>
      </w:pPr>
    </w:p>
    <w:p w14:paraId="0ADE302E" w14:textId="09450D9C" w:rsidR="00584EFC" w:rsidRDefault="00584EFC" w:rsidP="00584EFC">
      <w:pPr>
        <w:jc w:val="both"/>
        <w:rPr>
          <w:rFonts w:ascii="Bookman Old Style" w:hAnsi="Bookman Old Style"/>
          <w:bCs/>
        </w:rPr>
      </w:pPr>
      <w:r>
        <w:rPr>
          <w:rFonts w:ascii="Bookman Old Style" w:hAnsi="Bookman Old Style"/>
          <w:bCs/>
        </w:rPr>
        <w:t>Por todo ello, reconociendo las competencias propias y el llamado que la Corte Constitucional le ha hecho al legislativo para que las ejerza es que se propone est</w:t>
      </w:r>
      <w:r w:rsidR="004A4984">
        <w:rPr>
          <w:rFonts w:ascii="Bookman Old Style" w:hAnsi="Bookman Old Style"/>
          <w:bCs/>
        </w:rPr>
        <w:t>e proyecto de</w:t>
      </w:r>
      <w:r>
        <w:rPr>
          <w:rFonts w:ascii="Bookman Old Style" w:hAnsi="Bookman Old Style"/>
          <w:bCs/>
        </w:rPr>
        <w:t xml:space="preserve"> ley para solventar el déficit de protección que, en tratándose de la industria de los artículos pirotécnicos y de fuegos artificiales, caracteriza la relación entre los seres humanos y la naturaleza en Colombia. </w:t>
      </w:r>
    </w:p>
    <w:p w14:paraId="08EAFB27" w14:textId="77777777" w:rsidR="00584EFC" w:rsidRDefault="00584EFC" w:rsidP="00584EFC">
      <w:pPr>
        <w:jc w:val="both"/>
        <w:rPr>
          <w:rFonts w:ascii="Bookman Old Style" w:hAnsi="Bookman Old Style"/>
          <w:bCs/>
        </w:rPr>
      </w:pPr>
    </w:p>
    <w:p w14:paraId="39B1C19D" w14:textId="77777777" w:rsidR="00584EFC" w:rsidRDefault="00584EFC" w:rsidP="00584EFC">
      <w:pPr>
        <w:jc w:val="both"/>
        <w:rPr>
          <w:rFonts w:ascii="Bookman Old Style" w:hAnsi="Bookman Old Style"/>
          <w:bCs/>
        </w:rPr>
      </w:pPr>
      <w:r>
        <w:rPr>
          <w:rFonts w:ascii="Bookman Old Style" w:hAnsi="Bookman Old Style"/>
          <w:bCs/>
        </w:rPr>
        <w:t>Resulta urgente la aprobación de este marco regulatorio para poner fin al descrito déficit de protección pues de lo contrario, cuando menos: i) se desconocería la obligación constitucional y legal en cabeza del Estado de proteger el ambiente y a los animales</w:t>
      </w:r>
      <w:r>
        <w:rPr>
          <w:rStyle w:val="Refdenotaalpie"/>
          <w:rFonts w:ascii="Bookman Old Style" w:hAnsi="Bookman Old Style"/>
          <w:bCs/>
        </w:rPr>
        <w:footnoteReference w:id="48"/>
      </w:r>
      <w:r>
        <w:rPr>
          <w:rFonts w:ascii="Bookman Old Style" w:hAnsi="Bookman Old Style"/>
          <w:bCs/>
        </w:rPr>
        <w:t>. Esto, pues en este momento es posible tener certeza sobre las afectaciones al ambiente y a los animales que causan las actuales condiciones de producción, almacenamiento, comercialización, adquisición, uso y disposición de los artículos pirotécnicos y de fuegos artificiales; ii) se perdería la oportunidad de actualizar el ordenamiento jurídico colombiano en línea con una concepción ecocéntrica de las relaciones del ser humano con su entorno natural</w:t>
      </w:r>
      <w:r>
        <w:rPr>
          <w:rStyle w:val="Refdenotaalpie"/>
          <w:rFonts w:ascii="Bookman Old Style" w:hAnsi="Bookman Old Style"/>
          <w:bCs/>
        </w:rPr>
        <w:footnoteReference w:id="49"/>
      </w:r>
      <w:r>
        <w:rPr>
          <w:rFonts w:ascii="Bookman Old Style" w:hAnsi="Bookman Old Style"/>
          <w:bCs/>
        </w:rPr>
        <w:t xml:space="preserve">  y iii) se desconocería la obligación constitucional y legal de proteger los derechos fundamentales de los tenedores y propietarios de animales y en particular de animales domésticos tal como será argumentará en acápite siguiente</w:t>
      </w:r>
      <w:r>
        <w:rPr>
          <w:rStyle w:val="Refdenotaalpie"/>
          <w:rFonts w:ascii="Bookman Old Style" w:hAnsi="Bookman Old Style"/>
          <w:bCs/>
        </w:rPr>
        <w:footnoteReference w:id="50"/>
      </w:r>
      <w:r>
        <w:rPr>
          <w:rFonts w:ascii="Bookman Old Style" w:hAnsi="Bookman Old Style"/>
          <w:bCs/>
        </w:rPr>
        <w:t xml:space="preserve">. </w:t>
      </w:r>
    </w:p>
    <w:p w14:paraId="735D7195" w14:textId="77777777" w:rsidR="00584EFC" w:rsidRPr="00DE0860" w:rsidRDefault="00584EFC" w:rsidP="00584EFC">
      <w:pPr>
        <w:pStyle w:val="Prrafodelista"/>
        <w:ind w:left="792"/>
        <w:jc w:val="both"/>
        <w:rPr>
          <w:rFonts w:ascii="Bookman Old Style" w:hAnsi="Bookman Old Style"/>
          <w:b/>
          <w:bCs/>
        </w:rPr>
      </w:pPr>
    </w:p>
    <w:p w14:paraId="62DB6141" w14:textId="77777777" w:rsidR="00584EFC" w:rsidRPr="00A35013" w:rsidRDefault="00584EFC" w:rsidP="00584EFC">
      <w:pPr>
        <w:pStyle w:val="Prrafodelista"/>
        <w:numPr>
          <w:ilvl w:val="1"/>
          <w:numId w:val="1"/>
        </w:numPr>
        <w:jc w:val="both"/>
        <w:rPr>
          <w:rFonts w:ascii="Bookman Old Style" w:hAnsi="Bookman Old Style"/>
          <w:b/>
          <w:bCs/>
        </w:rPr>
      </w:pPr>
      <w:r w:rsidRPr="00DE0860">
        <w:rPr>
          <w:rFonts w:ascii="Bookman Old Style" w:hAnsi="Bookman Old Style"/>
          <w:b/>
          <w:bCs/>
        </w:rPr>
        <w:t>SITUACIÓN DE LA INDUSTRIA DE ARTEFACTOS PIROT</w:t>
      </w:r>
      <w:r>
        <w:rPr>
          <w:rFonts w:ascii="Bookman Old Style" w:hAnsi="Bookman Old Style"/>
          <w:b/>
          <w:bCs/>
        </w:rPr>
        <w:t>ÉCNICOS Y DE FUEGOS ARTIFICIALES.</w:t>
      </w:r>
    </w:p>
    <w:p w14:paraId="152EEBD5" w14:textId="77777777" w:rsidR="00584EFC" w:rsidRDefault="00584EFC" w:rsidP="00584EFC">
      <w:pPr>
        <w:jc w:val="both"/>
        <w:rPr>
          <w:rFonts w:ascii="Bookman Old Style" w:hAnsi="Bookman Old Style"/>
          <w:bCs/>
        </w:rPr>
      </w:pPr>
    </w:p>
    <w:p w14:paraId="441A0F76" w14:textId="77777777" w:rsidR="00584EFC" w:rsidRDefault="00584EFC" w:rsidP="00584EFC">
      <w:pPr>
        <w:jc w:val="both"/>
        <w:rPr>
          <w:rFonts w:ascii="Bookman Old Style" w:hAnsi="Bookman Old Style"/>
          <w:bCs/>
        </w:rPr>
      </w:pPr>
      <w:r>
        <w:rPr>
          <w:rFonts w:ascii="Bookman Old Style" w:hAnsi="Bookman Old Style"/>
          <w:bCs/>
        </w:rPr>
        <w:t xml:space="preserve">La producción, el almacenamiento, la comercialización, la adquisición, el uso y la disposición de artículos pirotécnicos y de fuegos artificiales actualmente pone en riesgo al ambiente y a los animales y por ende debe </w:t>
      </w:r>
      <w:r>
        <w:rPr>
          <w:rFonts w:ascii="Bookman Old Style" w:hAnsi="Bookman Old Style"/>
          <w:bCs/>
        </w:rPr>
        <w:lastRenderedPageBreak/>
        <w:t xml:space="preserve">ser regulada. No obstante, también es necesario considerar los efectos que esa regulación puede tener sobre la industria y especialmente sobre las personas cuya actividad económica depende de los artículos pirotécnicos y de fuegos artificiales. </w:t>
      </w:r>
    </w:p>
    <w:p w14:paraId="36D00DD7" w14:textId="77777777" w:rsidR="00584EFC" w:rsidRDefault="00584EFC" w:rsidP="00584EFC">
      <w:pPr>
        <w:jc w:val="both"/>
        <w:rPr>
          <w:rFonts w:ascii="Bookman Old Style" w:hAnsi="Bookman Old Style"/>
          <w:bCs/>
        </w:rPr>
      </w:pPr>
    </w:p>
    <w:p w14:paraId="66AFC120" w14:textId="77777777" w:rsidR="00584EFC" w:rsidRDefault="00584EFC" w:rsidP="00584EFC">
      <w:pPr>
        <w:jc w:val="both"/>
        <w:rPr>
          <w:rFonts w:ascii="Bookman Old Style" w:hAnsi="Bookman Old Style"/>
          <w:bCs/>
        </w:rPr>
      </w:pPr>
      <w:r>
        <w:rPr>
          <w:rFonts w:ascii="Bookman Old Style" w:hAnsi="Bookman Old Style"/>
          <w:bCs/>
        </w:rPr>
        <w:t>De acuerdo con el Departamento Administrativo Nacional de Estadística (DANE), la Clasificación Industrial Internacional Uniforme de todas las Actividades Económicas adaptada para Colombia (CIIU) en Revisión. 4 A.C.</w:t>
      </w:r>
      <w:r>
        <w:rPr>
          <w:rStyle w:val="Refdenotaalpie"/>
          <w:rFonts w:ascii="Bookman Old Style" w:hAnsi="Bookman Old Style"/>
          <w:bCs/>
        </w:rPr>
        <w:footnoteReference w:id="51"/>
      </w:r>
      <w:r>
        <w:rPr>
          <w:rFonts w:ascii="Bookman Old Style" w:hAnsi="Bookman Old Style"/>
          <w:bCs/>
        </w:rPr>
        <w:t xml:space="preserve"> ubica los artículos pirotécnicos y de fuegos artificiales como parte de la industria manufacturera. </w:t>
      </w:r>
    </w:p>
    <w:p w14:paraId="7F90E886" w14:textId="77777777" w:rsidR="00584EFC" w:rsidRDefault="00584EFC" w:rsidP="00584EFC">
      <w:pPr>
        <w:jc w:val="both"/>
        <w:rPr>
          <w:rFonts w:ascii="Bookman Old Style" w:hAnsi="Bookman Old Style"/>
          <w:bCs/>
        </w:rPr>
      </w:pPr>
    </w:p>
    <w:p w14:paraId="75355F34" w14:textId="77777777" w:rsidR="00584EFC" w:rsidRDefault="00584EFC" w:rsidP="00584EFC">
      <w:pPr>
        <w:jc w:val="both"/>
        <w:rPr>
          <w:rFonts w:ascii="Bookman Old Style" w:hAnsi="Bookman Old Style"/>
          <w:bCs/>
        </w:rPr>
      </w:pPr>
      <w:r>
        <w:rPr>
          <w:rFonts w:ascii="Bookman Old Style" w:hAnsi="Bookman Old Style"/>
          <w:bCs/>
        </w:rPr>
        <w:t>Dentro de ese sector de la industria la Clase 2029 indica las actividades que corresponden a la fabricación de “otros productos químicos”. Esa Clase cobija a 34 actividades productivas. La fabricación de artículos pirotécnicos y de fuegos artificiales guarda relación solo con dos de esas 34 actividades productivas, a saber:</w:t>
      </w:r>
    </w:p>
    <w:p w14:paraId="1B9237EB" w14:textId="77777777" w:rsidR="00584EFC" w:rsidRDefault="00584EFC" w:rsidP="00584EFC">
      <w:pPr>
        <w:jc w:val="both"/>
        <w:rPr>
          <w:rFonts w:ascii="Bookman Old Style" w:hAnsi="Bookman Old Style"/>
          <w:bCs/>
        </w:rPr>
      </w:pPr>
    </w:p>
    <w:p w14:paraId="5377E6BF" w14:textId="77777777" w:rsidR="00584EFC" w:rsidRDefault="00584EFC" w:rsidP="00584EFC">
      <w:pPr>
        <w:pStyle w:val="Prrafodelista"/>
        <w:numPr>
          <w:ilvl w:val="0"/>
          <w:numId w:val="17"/>
        </w:numPr>
        <w:adjustRightInd w:val="0"/>
        <w:jc w:val="both"/>
        <w:textAlignment w:val="center"/>
        <w:rPr>
          <w:rFonts w:ascii="Bookman Old Style" w:hAnsi="Bookman Old Style"/>
        </w:rPr>
      </w:pPr>
      <w:r>
        <w:rPr>
          <w:rFonts w:ascii="Bookman Old Style" w:hAnsi="Bookman Old Style"/>
        </w:rPr>
        <w:t>“</w:t>
      </w:r>
      <w:r w:rsidRPr="00BC5717">
        <w:rPr>
          <w:rFonts w:ascii="Bookman Old Style" w:hAnsi="Bookman Old Style"/>
        </w:rPr>
        <w:t xml:space="preserve">Los explosivos y pólvoras preparados a partir de azufre, nitratos, nitrocelulosa, trinitrotolueno (TNT), nitroglicerina, pólvora sin humo, pólvoras propulsoras, incluso propergoles (combustibles para cohetes), productos pirotécnicos como antorchas, encendedores, teas, etc., otros preparados explosivos como mechas detonadoras, de seguridad y mechas lentas (o de minería), cápsulas y cebos fulminantes, etc. </w:t>
      </w:r>
    </w:p>
    <w:p w14:paraId="39DC05F4" w14:textId="77777777" w:rsidR="00584EFC" w:rsidRPr="00BC5717" w:rsidRDefault="00584EFC" w:rsidP="00584EFC">
      <w:pPr>
        <w:pStyle w:val="Prrafodelista"/>
        <w:adjustRightInd w:val="0"/>
        <w:jc w:val="both"/>
        <w:textAlignment w:val="center"/>
        <w:rPr>
          <w:rFonts w:ascii="Bookman Old Style" w:hAnsi="Bookman Old Style"/>
        </w:rPr>
      </w:pPr>
    </w:p>
    <w:p w14:paraId="48DD2FF1" w14:textId="77777777" w:rsidR="00584EFC" w:rsidRDefault="00584EFC" w:rsidP="00584EFC">
      <w:pPr>
        <w:pStyle w:val="Prrafodelista"/>
        <w:numPr>
          <w:ilvl w:val="0"/>
          <w:numId w:val="17"/>
        </w:numPr>
        <w:adjustRightInd w:val="0"/>
        <w:jc w:val="both"/>
        <w:textAlignment w:val="center"/>
        <w:rPr>
          <w:rFonts w:ascii="Bookman Old Style" w:hAnsi="Bookman Old Style"/>
        </w:rPr>
      </w:pPr>
      <w:r w:rsidRPr="00BC5717">
        <w:rPr>
          <w:rFonts w:ascii="Bookman Old Style" w:hAnsi="Bookman Old Style"/>
        </w:rPr>
        <w:t>La fabricación de fuegos artificiales, bengalas de señales, dispositivos para señalización y demás artículos similares como cohetes, fósforos y cerillas.</w:t>
      </w:r>
      <w:r>
        <w:rPr>
          <w:rFonts w:ascii="Bookman Old Style" w:hAnsi="Bookman Old Style"/>
        </w:rPr>
        <w:t xml:space="preserve">” </w:t>
      </w:r>
    </w:p>
    <w:p w14:paraId="68850345" w14:textId="77777777" w:rsidR="00584EFC" w:rsidRDefault="00584EFC" w:rsidP="00584EFC">
      <w:pPr>
        <w:pStyle w:val="Prrafodelista"/>
        <w:rPr>
          <w:rFonts w:ascii="Bookman Old Style" w:hAnsi="Bookman Old Style"/>
        </w:rPr>
      </w:pPr>
    </w:p>
    <w:p w14:paraId="51DB5C49" w14:textId="77777777" w:rsidR="00584EFC" w:rsidRDefault="00584EFC" w:rsidP="00584EFC">
      <w:pPr>
        <w:jc w:val="both"/>
        <w:rPr>
          <w:rFonts w:ascii="Bookman Old Style" w:hAnsi="Bookman Old Style"/>
        </w:rPr>
      </w:pPr>
      <w:r>
        <w:rPr>
          <w:rFonts w:ascii="Bookman Old Style" w:hAnsi="Bookman Old Style"/>
        </w:rPr>
        <w:t>Según la información del DANE eso implica que para el año 2020 novecientas cuarenta y ocho (948) empresas en Colombia se dedicaban a la producción de “otros productos químicos n.c.p</w:t>
      </w:r>
      <w:r>
        <w:rPr>
          <w:rStyle w:val="Refdenotaalpie"/>
          <w:rFonts w:ascii="Bookman Old Style" w:hAnsi="Bookman Old Style"/>
        </w:rPr>
        <w:footnoteReference w:id="52"/>
      </w:r>
      <w:r>
        <w:rPr>
          <w:rFonts w:ascii="Bookman Old Style" w:hAnsi="Bookman Old Style"/>
        </w:rPr>
        <w:t xml:space="preserve">”, es decir a alguna de las 34 actividades productivas que hacen parte de la Clase 2029. </w:t>
      </w:r>
    </w:p>
    <w:p w14:paraId="67703DC6" w14:textId="77777777" w:rsidR="00584EFC" w:rsidRDefault="00584EFC" w:rsidP="00584EFC">
      <w:pPr>
        <w:jc w:val="both"/>
        <w:rPr>
          <w:rFonts w:ascii="Bookman Old Style" w:hAnsi="Bookman Old Style"/>
        </w:rPr>
      </w:pPr>
    </w:p>
    <w:p w14:paraId="57FECC4A" w14:textId="77777777" w:rsidR="00584EFC" w:rsidRDefault="00584EFC" w:rsidP="00584EFC">
      <w:pPr>
        <w:jc w:val="both"/>
        <w:rPr>
          <w:rFonts w:ascii="Bookman Old Style" w:hAnsi="Bookman Old Style"/>
        </w:rPr>
      </w:pPr>
      <w:r>
        <w:rPr>
          <w:rFonts w:ascii="Bookman Old Style" w:hAnsi="Bookman Old Style"/>
        </w:rPr>
        <w:lastRenderedPageBreak/>
        <w:t xml:space="preserve">Sin embargo, cruzando esa información con la Encuesta Anual Manufacturera (EAM) y la Gran Encuesta Integrada de Hogares el DANE informó que solo 104 de las 948 empresas que hacen parte de la Clase 2029 se dedican a actividades productivas relacionadas con los artículos pirotécnicos y de fuegos artificiales. </w:t>
      </w:r>
    </w:p>
    <w:p w14:paraId="64F01A48" w14:textId="77777777" w:rsidR="00584EFC" w:rsidRDefault="00584EFC" w:rsidP="00584EFC">
      <w:pPr>
        <w:jc w:val="both"/>
        <w:rPr>
          <w:rFonts w:ascii="Bookman Old Style" w:hAnsi="Bookman Old Style"/>
        </w:rPr>
      </w:pPr>
    </w:p>
    <w:p w14:paraId="6A2D2F78" w14:textId="77777777" w:rsidR="00584EFC" w:rsidRDefault="00584EFC" w:rsidP="00584EFC">
      <w:pPr>
        <w:jc w:val="both"/>
        <w:rPr>
          <w:rFonts w:ascii="Bookman Old Style" w:hAnsi="Bookman Old Style"/>
        </w:rPr>
      </w:pPr>
      <w:r>
        <w:rPr>
          <w:rFonts w:ascii="Bookman Old Style" w:hAnsi="Bookman Old Style"/>
        </w:rPr>
        <w:t xml:space="preserve">De esas 104 empresas, cerca de 35 estarían ubicadas en Bogotá, D.C, 22 en Antioquia, 21 en Cundinamarca, 8 en el Valle del Cauca, 4 en el Santander y en Atlántico, 3 en Meta y otras en departamentos como Cauca, Cesar, Bolívar, Huila y Magdalena. </w:t>
      </w:r>
    </w:p>
    <w:p w14:paraId="6282FD56" w14:textId="77777777" w:rsidR="00584EFC" w:rsidRDefault="00584EFC" w:rsidP="00584EFC">
      <w:pPr>
        <w:jc w:val="both"/>
        <w:rPr>
          <w:rFonts w:ascii="Bookman Old Style" w:hAnsi="Bookman Old Style"/>
        </w:rPr>
      </w:pPr>
    </w:p>
    <w:p w14:paraId="563DB7EA" w14:textId="30A4B104" w:rsidR="00584EFC" w:rsidRDefault="00584EFC" w:rsidP="00584EFC">
      <w:pPr>
        <w:jc w:val="both"/>
        <w:rPr>
          <w:rFonts w:ascii="Bookman Old Style" w:hAnsi="Bookman Old Style"/>
        </w:rPr>
      </w:pPr>
      <w:r>
        <w:rPr>
          <w:rFonts w:ascii="Bookman Old Style" w:hAnsi="Bookman Old Style"/>
        </w:rPr>
        <w:t xml:space="preserve">Además, </w:t>
      </w:r>
      <w:r w:rsidR="004A4984">
        <w:rPr>
          <w:rFonts w:ascii="Bookman Old Style" w:hAnsi="Bookman Old Style"/>
        </w:rPr>
        <w:t>según el DANE</w:t>
      </w:r>
      <w:r>
        <w:rPr>
          <w:rFonts w:ascii="Bookman Old Style" w:hAnsi="Bookman Old Style"/>
        </w:rPr>
        <w:t xml:space="preserve"> que para el 2020 la población ocupada asociada a las actividades productivas relacionadas con los artículos pirotécnicos y de fuegos artificiales era de 7.907 personas lo que corresponde al 0,04% del total de población ocupada en el país para el 2020. Informó además que la informalidad del sector el año pasado fue de 9,88%. De manera correlativa con la ubicación de las empresas, la mayoría de los empleos asociados con esta actividad se concentran en Bogotá D.C, Cundinamarca y Antioquia. </w:t>
      </w:r>
    </w:p>
    <w:p w14:paraId="18C56686" w14:textId="77777777" w:rsidR="00584EFC" w:rsidRDefault="00584EFC" w:rsidP="00584EFC">
      <w:pPr>
        <w:jc w:val="both"/>
        <w:rPr>
          <w:rFonts w:ascii="Bookman Old Style" w:hAnsi="Bookman Old Style"/>
        </w:rPr>
      </w:pPr>
    </w:p>
    <w:p w14:paraId="67FAE656" w14:textId="1E3A205B" w:rsidR="00584EFC" w:rsidRDefault="00584EFC" w:rsidP="00584EFC">
      <w:pPr>
        <w:jc w:val="both"/>
        <w:rPr>
          <w:rFonts w:ascii="Bookman Old Style" w:hAnsi="Bookman Old Style"/>
        </w:rPr>
      </w:pPr>
      <w:r>
        <w:rPr>
          <w:rFonts w:ascii="Bookman Old Style" w:hAnsi="Bookman Old Style"/>
        </w:rPr>
        <w:t>A partir de esta información es posible identificar que la regulación propuesta en est</w:t>
      </w:r>
      <w:r w:rsidR="004A4984">
        <w:rPr>
          <w:rFonts w:ascii="Bookman Old Style" w:hAnsi="Bookman Old Style"/>
        </w:rPr>
        <w:t>e proyecto</w:t>
      </w:r>
      <w:r>
        <w:rPr>
          <w:rFonts w:ascii="Bookman Old Style" w:hAnsi="Bookman Old Style"/>
        </w:rPr>
        <w:t xml:space="preserve"> puede tener efectos directos al menos sobre ocho mil personas</w:t>
      </w:r>
      <w:r>
        <w:rPr>
          <w:rStyle w:val="Refdenotaalpie"/>
          <w:rFonts w:ascii="Bookman Old Style" w:hAnsi="Bookman Old Style"/>
        </w:rPr>
        <w:footnoteReference w:id="53"/>
      </w:r>
      <w:r>
        <w:rPr>
          <w:rFonts w:ascii="Bookman Old Style" w:hAnsi="Bookman Old Style"/>
        </w:rPr>
        <w:t>. Reconociendo la necesidad de proteger las fuentes de ingresos económicos y los derechos fundamentales de esta población y al tiempo incrementar la protección del ambiente y de los animales</w:t>
      </w:r>
      <w:r w:rsidR="004A4984">
        <w:rPr>
          <w:rFonts w:ascii="Bookman Old Style" w:hAnsi="Bookman Old Style"/>
        </w:rPr>
        <w:t>, este proyecto de</w:t>
      </w:r>
      <w:r>
        <w:rPr>
          <w:rFonts w:ascii="Bookman Old Style" w:hAnsi="Bookman Old Style"/>
        </w:rPr>
        <w:t xml:space="preserve"> ley plantea una prohibición restrictiva y limitada de artículos pirotécnicos y fuegos artificiales. Esto, toda vez que de cuatro tipos de artículos pirotécnicos y de fuegos artificiales</w:t>
      </w:r>
      <w:r w:rsidR="004A4984">
        <w:rPr>
          <w:rFonts w:ascii="Bookman Old Style" w:hAnsi="Bookman Old Style"/>
        </w:rPr>
        <w:t xml:space="preserve"> se propone </w:t>
      </w:r>
      <w:r>
        <w:rPr>
          <w:rFonts w:ascii="Bookman Old Style" w:hAnsi="Bookman Old Style"/>
        </w:rPr>
        <w:t>la prohibición de</w:t>
      </w:r>
      <w:r w:rsidR="004A4984">
        <w:rPr>
          <w:rFonts w:ascii="Bookman Old Style" w:hAnsi="Bookman Old Style"/>
        </w:rPr>
        <w:t xml:space="preserve"> solo </w:t>
      </w:r>
      <w:r>
        <w:rPr>
          <w:rFonts w:ascii="Bookman Old Style" w:hAnsi="Bookman Old Style"/>
        </w:rPr>
        <w:t xml:space="preserve">uno de ellos. </w:t>
      </w:r>
    </w:p>
    <w:p w14:paraId="1F637245" w14:textId="77777777" w:rsidR="00584EFC" w:rsidRDefault="00584EFC" w:rsidP="00584EFC">
      <w:pPr>
        <w:jc w:val="both"/>
        <w:rPr>
          <w:rFonts w:ascii="Bookman Old Style" w:hAnsi="Bookman Old Style"/>
        </w:rPr>
      </w:pPr>
    </w:p>
    <w:p w14:paraId="452392AA" w14:textId="74FCDA6A" w:rsidR="00584EFC" w:rsidRDefault="00584EFC" w:rsidP="00584EFC">
      <w:pPr>
        <w:jc w:val="both"/>
        <w:rPr>
          <w:rFonts w:ascii="Bookman Old Style" w:hAnsi="Bookman Old Style"/>
        </w:rPr>
      </w:pPr>
      <w:r>
        <w:rPr>
          <w:rFonts w:ascii="Bookman Old Style" w:hAnsi="Bookman Old Style"/>
        </w:rPr>
        <w:t xml:space="preserve">Si bien no es la primera vez que se prohíben en el país cierto tipo de artículos pirotécnicos y de fuegos artificiales (la Resolución 4709 de 1995 del Ministerio de Salud prohibió las mechas, torpedos, truenos, entre otros y la Ley 670 de 2001 prohibió los productos con fósforo blanco), sí es la primera vez que se concibe un capítulo exclusivo dedicado a desarrollar un Plan General para la sustitución de la actividad económica asociada con los artículos pirotécnicos y de fuegos artificiales prohibidos. </w:t>
      </w:r>
      <w:r w:rsidR="004A4984">
        <w:rPr>
          <w:rFonts w:ascii="Bookman Old Style" w:hAnsi="Bookman Old Style"/>
        </w:rPr>
        <w:t>Esto, buscando mitigar el impacto que esta nueva prohibición conlleve frente a las personas que se dedican a este tipo de actividades.</w:t>
      </w:r>
    </w:p>
    <w:p w14:paraId="00BE562F" w14:textId="77777777" w:rsidR="00584EFC" w:rsidRDefault="00584EFC" w:rsidP="00584EFC">
      <w:pPr>
        <w:jc w:val="both"/>
        <w:rPr>
          <w:rFonts w:ascii="Bookman Old Style" w:hAnsi="Bookman Old Style"/>
        </w:rPr>
      </w:pPr>
    </w:p>
    <w:p w14:paraId="20FCF50F" w14:textId="02785B8F" w:rsidR="00584EFC" w:rsidRDefault="004A4984" w:rsidP="00584EFC">
      <w:pPr>
        <w:jc w:val="both"/>
        <w:rPr>
          <w:rFonts w:ascii="Bookman Old Style" w:hAnsi="Bookman Old Style"/>
        </w:rPr>
      </w:pPr>
      <w:r>
        <w:rPr>
          <w:rFonts w:ascii="Bookman Old Style" w:hAnsi="Bookman Old Style"/>
        </w:rPr>
        <w:t>El proyecto</w:t>
      </w:r>
      <w:r w:rsidR="008D335B">
        <w:rPr>
          <w:rFonts w:ascii="Bookman Old Style" w:hAnsi="Bookman Old Style"/>
        </w:rPr>
        <w:t>,</w:t>
      </w:r>
      <w:r w:rsidR="00584EFC">
        <w:rPr>
          <w:rFonts w:ascii="Bookman Old Style" w:hAnsi="Bookman Old Style"/>
        </w:rPr>
        <w:t xml:space="preserve"> además, adopta medidas para incrementar los apoyos y protecciones estatales en favor de toda la población que actualmente se dedica a la industria de artículos pirotécnicos y de fuegos artificiales.</w:t>
      </w:r>
    </w:p>
    <w:p w14:paraId="63038A76" w14:textId="77777777" w:rsidR="004A4984" w:rsidRDefault="004A4984" w:rsidP="00584EFC">
      <w:pPr>
        <w:jc w:val="both"/>
        <w:rPr>
          <w:rFonts w:ascii="Bookman Old Style" w:hAnsi="Bookman Old Style"/>
        </w:rPr>
      </w:pPr>
    </w:p>
    <w:p w14:paraId="1D9C9F05" w14:textId="55230AF3" w:rsidR="00584EFC" w:rsidRPr="00DE0860" w:rsidRDefault="004A4984" w:rsidP="00584EFC">
      <w:pPr>
        <w:jc w:val="both"/>
        <w:rPr>
          <w:rFonts w:ascii="Bookman Old Style" w:hAnsi="Bookman Old Style"/>
          <w:bCs/>
        </w:rPr>
      </w:pPr>
      <w:r>
        <w:rPr>
          <w:rFonts w:ascii="Bookman Old Style" w:hAnsi="Bookman Old Style"/>
        </w:rPr>
        <w:t>Finalmente</w:t>
      </w:r>
      <w:r w:rsidR="00584EFC">
        <w:rPr>
          <w:rFonts w:ascii="Bookman Old Style" w:hAnsi="Bookman Old Style"/>
        </w:rPr>
        <w:t>, como medida de protección para los derechos de quienes se dedican a la industria de artículos pirotécnicos y de fuegos artificiales</w:t>
      </w:r>
      <w:r>
        <w:rPr>
          <w:rFonts w:ascii="Bookman Old Style" w:hAnsi="Bookman Old Style"/>
        </w:rPr>
        <w:t>, este proyecto</w:t>
      </w:r>
      <w:r w:rsidR="00584EFC">
        <w:rPr>
          <w:rFonts w:ascii="Bookman Old Style" w:hAnsi="Bookman Old Style"/>
        </w:rPr>
        <w:t xml:space="preserve"> prevé que las disposiciones que podrían llegar a ser más sensibles para la industria como la prohibición de los artículos pirotécnicos y de fuegos artificiales categoría 4 se adopten de manera progresiva como medio para evitar y aminorar los efectos negativos sobre la población. </w:t>
      </w:r>
    </w:p>
    <w:p w14:paraId="1C8D3A3A" w14:textId="77777777" w:rsidR="00584EFC" w:rsidRPr="00DE0860" w:rsidRDefault="00584EFC" w:rsidP="00584EFC">
      <w:pPr>
        <w:jc w:val="both"/>
        <w:rPr>
          <w:rFonts w:ascii="Bookman Old Style" w:hAnsi="Bookman Old Style"/>
          <w:bCs/>
        </w:rPr>
      </w:pPr>
    </w:p>
    <w:p w14:paraId="70FF9620" w14:textId="52F54C1F" w:rsidR="00584EFC" w:rsidRDefault="00584EFC" w:rsidP="00584EFC">
      <w:pPr>
        <w:pStyle w:val="Prrafodelista"/>
        <w:numPr>
          <w:ilvl w:val="0"/>
          <w:numId w:val="1"/>
        </w:numPr>
        <w:jc w:val="both"/>
        <w:rPr>
          <w:rFonts w:ascii="Bookman Old Style" w:hAnsi="Bookman Old Style"/>
          <w:b/>
          <w:bCs/>
          <w:color w:val="000000" w:themeColor="text1"/>
        </w:rPr>
      </w:pPr>
      <w:r>
        <w:rPr>
          <w:rFonts w:ascii="Bookman Old Style" w:hAnsi="Bookman Old Style"/>
          <w:b/>
          <w:bCs/>
          <w:color w:val="000000" w:themeColor="text1"/>
        </w:rPr>
        <w:t>RESPECTO DE LAS DISPOSI</w:t>
      </w:r>
      <w:r w:rsidR="00A853C3">
        <w:rPr>
          <w:rFonts w:ascii="Bookman Old Style" w:hAnsi="Bookman Old Style"/>
          <w:b/>
          <w:bCs/>
          <w:color w:val="000000" w:themeColor="text1"/>
        </w:rPr>
        <w:t>CI</w:t>
      </w:r>
      <w:r>
        <w:rPr>
          <w:rFonts w:ascii="Bookman Old Style" w:hAnsi="Bookman Old Style"/>
          <w:b/>
          <w:bCs/>
          <w:color w:val="000000" w:themeColor="text1"/>
        </w:rPr>
        <w:t xml:space="preserve">ONES PREVISTAS EN </w:t>
      </w:r>
      <w:r w:rsidR="004A4984">
        <w:rPr>
          <w:rFonts w:ascii="Bookman Old Style" w:hAnsi="Bookman Old Style"/>
          <w:b/>
          <w:bCs/>
          <w:color w:val="000000" w:themeColor="text1"/>
        </w:rPr>
        <w:t>EL PROYECTO</w:t>
      </w:r>
      <w:r>
        <w:rPr>
          <w:rFonts w:ascii="Bookman Old Style" w:hAnsi="Bookman Old Style"/>
          <w:b/>
          <w:bCs/>
          <w:color w:val="000000" w:themeColor="text1"/>
        </w:rPr>
        <w:t>.</w:t>
      </w:r>
    </w:p>
    <w:p w14:paraId="182F4406" w14:textId="77777777" w:rsidR="00584EFC" w:rsidRDefault="00584EFC" w:rsidP="00584EFC">
      <w:pPr>
        <w:jc w:val="both"/>
        <w:rPr>
          <w:rFonts w:ascii="Bookman Old Style" w:hAnsi="Bookman Old Style"/>
          <w:b/>
          <w:bCs/>
          <w:color w:val="000000" w:themeColor="text1"/>
        </w:rPr>
      </w:pPr>
    </w:p>
    <w:p w14:paraId="685155BF" w14:textId="77777777" w:rsidR="00584EFC" w:rsidRDefault="00584EFC" w:rsidP="00584EFC">
      <w:pPr>
        <w:jc w:val="both"/>
        <w:rPr>
          <w:rFonts w:ascii="Bookman Old Style" w:hAnsi="Bookman Old Style"/>
          <w:bCs/>
          <w:color w:val="000000" w:themeColor="text1"/>
        </w:rPr>
      </w:pPr>
      <w:r>
        <w:rPr>
          <w:rFonts w:ascii="Bookman Old Style" w:hAnsi="Bookman Old Style"/>
          <w:bCs/>
          <w:color w:val="000000" w:themeColor="text1"/>
        </w:rPr>
        <w:t xml:space="preserve">Considerando lo arriba expresado se hace necesario adoptar un marco regulatorio sobre la producción, almacenamiento, comercialización, adquisición, uso y disposición de los artículos pirotécnicos y de fuegos artificiales </w:t>
      </w:r>
      <w:r w:rsidRPr="00DE0860">
        <w:rPr>
          <w:rFonts w:ascii="Bookman Old Style" w:hAnsi="Bookman Old Style" w:cs="Arial"/>
          <w:lang w:val="es-ES"/>
        </w:rPr>
        <w:t>para garantizar la protección ambiental y de los animales</w:t>
      </w:r>
      <w:r>
        <w:rPr>
          <w:rFonts w:ascii="Bookman Old Style" w:hAnsi="Bookman Old Style" w:cs="Arial"/>
          <w:lang w:val="es-ES"/>
        </w:rPr>
        <w:t xml:space="preserve"> </w:t>
      </w:r>
      <w:r>
        <w:rPr>
          <w:rFonts w:ascii="Bookman Old Style" w:hAnsi="Bookman Old Style"/>
          <w:bCs/>
          <w:color w:val="000000" w:themeColor="text1"/>
        </w:rPr>
        <w:t xml:space="preserve">en el territorio nacional. </w:t>
      </w:r>
    </w:p>
    <w:p w14:paraId="135369BD" w14:textId="77777777" w:rsidR="00584EFC" w:rsidRDefault="00584EFC" w:rsidP="00584EFC">
      <w:pPr>
        <w:jc w:val="both"/>
        <w:rPr>
          <w:rFonts w:ascii="Bookman Old Style" w:hAnsi="Bookman Old Style"/>
          <w:bCs/>
          <w:color w:val="000000" w:themeColor="text1"/>
        </w:rPr>
      </w:pPr>
    </w:p>
    <w:p w14:paraId="020C39FA" w14:textId="1C541EEC" w:rsidR="00584EFC" w:rsidRDefault="00584EFC" w:rsidP="00584EFC">
      <w:pPr>
        <w:jc w:val="both"/>
        <w:rPr>
          <w:rFonts w:ascii="Bookman Old Style" w:hAnsi="Bookman Old Style"/>
          <w:bCs/>
          <w:color w:val="000000" w:themeColor="text1"/>
        </w:rPr>
      </w:pPr>
      <w:r w:rsidRPr="00A63F31">
        <w:rPr>
          <w:rFonts w:ascii="Bookman Old Style" w:hAnsi="Bookman Old Style"/>
          <w:bCs/>
          <w:color w:val="000000" w:themeColor="text1"/>
          <w:u w:val="single"/>
        </w:rPr>
        <w:t>La disposición contenida en est</w:t>
      </w:r>
      <w:r w:rsidR="004A4984">
        <w:rPr>
          <w:rFonts w:ascii="Bookman Old Style" w:hAnsi="Bookman Old Style"/>
          <w:bCs/>
          <w:color w:val="000000" w:themeColor="text1"/>
          <w:u w:val="single"/>
        </w:rPr>
        <w:t>e proyecto</w:t>
      </w:r>
      <w:r w:rsidR="00F82208">
        <w:rPr>
          <w:rFonts w:ascii="Bookman Old Style" w:hAnsi="Bookman Old Style"/>
          <w:bCs/>
          <w:color w:val="000000" w:themeColor="text1"/>
          <w:u w:val="single"/>
        </w:rPr>
        <w:t xml:space="preserve"> </w:t>
      </w:r>
      <w:r w:rsidRPr="00A63F31">
        <w:rPr>
          <w:rFonts w:ascii="Bookman Old Style" w:hAnsi="Bookman Old Style"/>
          <w:bCs/>
          <w:color w:val="000000" w:themeColor="text1"/>
          <w:u w:val="single"/>
        </w:rPr>
        <w:t>que establece los principios rectores de la regulación</w:t>
      </w:r>
      <w:r>
        <w:rPr>
          <w:rFonts w:ascii="Bookman Old Style" w:hAnsi="Bookman Old Style"/>
          <w:bCs/>
          <w:color w:val="000000" w:themeColor="text1"/>
        </w:rPr>
        <w:t xml:space="preserve"> se concibió como una herramienta de interpretación y aplicación de la norma al servicio de los operadores jurídicos y de la ciudadanía. Ello, toda vez que el proceso de comprensión y aplicación de la norma puede dar lugar a colisiones de derechos e intereses entre la protección del ambiente y la protección de los animales en aparente oposición a la protección del trabajo y la actividad económica de ciertas personas, así como la protección de tradiciones o actividades culturales.</w:t>
      </w:r>
    </w:p>
    <w:p w14:paraId="2A18D5C8" w14:textId="77777777" w:rsidR="00584EFC" w:rsidRDefault="00584EFC" w:rsidP="00584EFC">
      <w:pPr>
        <w:jc w:val="both"/>
        <w:rPr>
          <w:rFonts w:ascii="Bookman Old Style" w:hAnsi="Bookman Old Style"/>
          <w:bCs/>
          <w:color w:val="000000" w:themeColor="text1"/>
        </w:rPr>
      </w:pPr>
    </w:p>
    <w:p w14:paraId="15CE28B6" w14:textId="4BD20BCB" w:rsidR="00584EFC" w:rsidRDefault="00584EFC" w:rsidP="00584EFC">
      <w:pPr>
        <w:jc w:val="both"/>
        <w:rPr>
          <w:rFonts w:ascii="Bookman Old Style" w:hAnsi="Bookman Old Style"/>
          <w:bCs/>
          <w:color w:val="000000" w:themeColor="text1"/>
        </w:rPr>
      </w:pPr>
      <w:r>
        <w:rPr>
          <w:rFonts w:ascii="Bookman Old Style" w:hAnsi="Bookman Old Style"/>
          <w:bCs/>
          <w:color w:val="000000" w:themeColor="text1"/>
        </w:rPr>
        <w:t>Se han seleccionado esos principios y no otros pues cada uno de ellos desarrolla alguno de los fundamentos constitucionales que irradian y amparan esta regulación y/o porque dan alcance a alguna regla que la Corte Constitucional ha establecido en materia de protección del ambiente y de los animales. En cualquier caso, la lectura sistemática de la regulación propuesta debe permitir comprender que los principios están articulados y reflejados en todas las disposiciones de las que trata est</w:t>
      </w:r>
      <w:r w:rsidR="004A4984">
        <w:rPr>
          <w:rFonts w:ascii="Bookman Old Style" w:hAnsi="Bookman Old Style"/>
          <w:bCs/>
          <w:color w:val="000000" w:themeColor="text1"/>
        </w:rPr>
        <w:t>e proyecto</w:t>
      </w:r>
      <w:r>
        <w:rPr>
          <w:rFonts w:ascii="Bookman Old Style" w:hAnsi="Bookman Old Style"/>
          <w:bCs/>
          <w:color w:val="000000" w:themeColor="text1"/>
        </w:rPr>
        <w:t xml:space="preserve">. Ello sin perjuicio de que en ciertas disposiciones se manifiesten con mayor ahínco algunos principios. </w:t>
      </w:r>
    </w:p>
    <w:p w14:paraId="20FC8A70" w14:textId="77777777" w:rsidR="00584EFC" w:rsidRDefault="00584EFC" w:rsidP="00584EFC">
      <w:pPr>
        <w:jc w:val="both"/>
        <w:rPr>
          <w:rFonts w:ascii="Bookman Old Style" w:hAnsi="Bookman Old Style"/>
          <w:bCs/>
          <w:color w:val="000000" w:themeColor="text1"/>
        </w:rPr>
      </w:pPr>
    </w:p>
    <w:p w14:paraId="1357A6A2" w14:textId="448B058B" w:rsidR="00584EFC" w:rsidRDefault="00584EFC" w:rsidP="00584EFC">
      <w:pPr>
        <w:jc w:val="both"/>
        <w:rPr>
          <w:rFonts w:ascii="Bookman Old Style" w:hAnsi="Bookman Old Style"/>
          <w:bCs/>
          <w:color w:val="000000" w:themeColor="text1"/>
        </w:rPr>
      </w:pPr>
      <w:r>
        <w:rPr>
          <w:rFonts w:ascii="Bookman Old Style" w:hAnsi="Bookman Old Style"/>
          <w:bCs/>
          <w:color w:val="000000" w:themeColor="text1"/>
          <w:u w:val="single"/>
        </w:rPr>
        <w:lastRenderedPageBreak/>
        <w:t xml:space="preserve">Las definiciones adoptadas en esta regulación </w:t>
      </w:r>
      <w:r w:rsidRPr="00263C32">
        <w:rPr>
          <w:rFonts w:ascii="Bookman Old Style" w:hAnsi="Bookman Old Style"/>
          <w:bCs/>
          <w:color w:val="000000" w:themeColor="text1"/>
        </w:rPr>
        <w:t>a</w:t>
      </w:r>
      <w:r>
        <w:rPr>
          <w:rFonts w:ascii="Bookman Old Style" w:hAnsi="Bookman Old Style"/>
          <w:bCs/>
          <w:color w:val="000000" w:themeColor="text1"/>
        </w:rPr>
        <w:t xml:space="preserve">cogen la comprensión actual del ICONTEC sobre los artículos pirotécnicos y de fuegos artificiales. Esa decisión se tomó pues es precisamente el ICONTEC </w:t>
      </w:r>
      <w:r w:rsidR="004A4984">
        <w:rPr>
          <w:rFonts w:ascii="Bookman Old Style" w:hAnsi="Bookman Old Style"/>
          <w:bCs/>
          <w:color w:val="000000" w:themeColor="text1"/>
        </w:rPr>
        <w:t>la entidad llamada</w:t>
      </w:r>
      <w:r>
        <w:rPr>
          <w:rFonts w:ascii="Bookman Old Style" w:hAnsi="Bookman Old Style"/>
          <w:bCs/>
          <w:color w:val="000000" w:themeColor="text1"/>
        </w:rPr>
        <w:t xml:space="preserve"> a determinar qué productos se </w:t>
      </w:r>
      <w:r w:rsidR="00072698">
        <w:rPr>
          <w:rFonts w:ascii="Bookman Old Style" w:hAnsi="Bookman Old Style"/>
          <w:bCs/>
          <w:color w:val="000000" w:themeColor="text1"/>
        </w:rPr>
        <w:t>considerarán</w:t>
      </w:r>
      <w:r>
        <w:rPr>
          <w:rFonts w:ascii="Bookman Old Style" w:hAnsi="Bookman Old Style"/>
          <w:bCs/>
          <w:color w:val="000000" w:themeColor="text1"/>
        </w:rPr>
        <w:t xml:space="preserve"> como artículos pirotécnicos y fuegos artificiales. Favorece la correcta implementación de</w:t>
      </w:r>
      <w:r w:rsidR="008D335B">
        <w:rPr>
          <w:rFonts w:ascii="Bookman Old Style" w:hAnsi="Bookman Old Style"/>
          <w:bCs/>
          <w:color w:val="000000" w:themeColor="text1"/>
        </w:rPr>
        <w:t xml:space="preserve"> </w:t>
      </w:r>
      <w:r w:rsidR="004A4984">
        <w:rPr>
          <w:rFonts w:ascii="Bookman Old Style" w:hAnsi="Bookman Old Style"/>
          <w:bCs/>
          <w:color w:val="000000" w:themeColor="text1"/>
        </w:rPr>
        <w:t>este proyecto</w:t>
      </w:r>
      <w:r>
        <w:rPr>
          <w:rFonts w:ascii="Bookman Old Style" w:hAnsi="Bookman Old Style"/>
          <w:bCs/>
          <w:color w:val="000000" w:themeColor="text1"/>
        </w:rPr>
        <w:t xml:space="preserve"> que las comprensiones y definiciones de lo que se considera como artículo pirotécnico y fuego artificial no diste de la comprensión reglamentaria que actualmente se tiene de esos productos. </w:t>
      </w:r>
    </w:p>
    <w:p w14:paraId="24A05451" w14:textId="77777777" w:rsidR="00584EFC" w:rsidRDefault="00584EFC" w:rsidP="00584EFC">
      <w:pPr>
        <w:jc w:val="both"/>
        <w:rPr>
          <w:rFonts w:ascii="Bookman Old Style" w:hAnsi="Bookman Old Style"/>
          <w:bCs/>
          <w:color w:val="000000" w:themeColor="text1"/>
        </w:rPr>
      </w:pPr>
    </w:p>
    <w:p w14:paraId="35CF7B7F" w14:textId="77777777" w:rsidR="00584EFC" w:rsidRDefault="00584EFC" w:rsidP="00584EFC">
      <w:pPr>
        <w:jc w:val="both"/>
        <w:rPr>
          <w:rFonts w:ascii="Bookman Old Style" w:hAnsi="Bookman Old Style"/>
          <w:bCs/>
          <w:color w:val="000000" w:themeColor="text1"/>
        </w:rPr>
      </w:pPr>
      <w:r>
        <w:rPr>
          <w:rFonts w:ascii="Bookman Old Style" w:hAnsi="Bookman Old Style"/>
          <w:bCs/>
          <w:color w:val="000000" w:themeColor="text1"/>
        </w:rPr>
        <w:t xml:space="preserve">Sin embargo, fue indispensable adoptar una nueva definición para los artículos pirotécnicos sonoros. Como se describió arriba, estos son los que comportan una mayor afectación sobre los animales y sobre el ambiente. Una adecuada regulación de la materia debía poder definirlos como artículos independientes al resto de artículos pirotécnicos y de fuegos artificiales. </w:t>
      </w:r>
    </w:p>
    <w:p w14:paraId="73C18955" w14:textId="77777777" w:rsidR="00584EFC" w:rsidRDefault="00584EFC" w:rsidP="00584EFC">
      <w:pPr>
        <w:jc w:val="both"/>
        <w:rPr>
          <w:rFonts w:ascii="Bookman Old Style" w:hAnsi="Bookman Old Style"/>
          <w:bCs/>
          <w:color w:val="000000" w:themeColor="text1"/>
        </w:rPr>
      </w:pPr>
    </w:p>
    <w:p w14:paraId="62BE65AE" w14:textId="77777777" w:rsidR="00584EFC" w:rsidRDefault="00584EFC" w:rsidP="00584EFC">
      <w:pPr>
        <w:jc w:val="both"/>
        <w:rPr>
          <w:rFonts w:ascii="Bookman Old Style" w:hAnsi="Bookman Old Style"/>
          <w:bCs/>
          <w:color w:val="000000" w:themeColor="text1"/>
        </w:rPr>
      </w:pPr>
      <w:r>
        <w:rPr>
          <w:rFonts w:ascii="Bookman Old Style" w:hAnsi="Bookman Old Style"/>
          <w:bCs/>
          <w:color w:val="000000" w:themeColor="text1"/>
        </w:rPr>
        <w:t xml:space="preserve">En esa definición se adoptaron los 80 decibeles como criterio fundamental de distinción entre un artículo pirotécnico ordinario de uno de tipo sonoro. El número de decibeles se sostiene por tres razones: i) es necesario reducir el nivel de decibeles admisible para los artículos pirotécnicos y de fuegos artificiales y las organizaciones técnicas y científicas que se han pronunciado sobre el asunto recomiendan que sean en todo caso niveles menores a cien (100) decibeles; ii) ante la indeterminación de un número específico podría operar como guía los 84 decibeles adoptados por la legislación argentina. Sin embargo, se eligió 80 decibeles toda vez que ese es el límite máximo a partir del que el oído humano empieza a sufrir daños. </w:t>
      </w:r>
    </w:p>
    <w:p w14:paraId="3D4FC251" w14:textId="77777777" w:rsidR="00584EFC" w:rsidRDefault="00584EFC" w:rsidP="00584EFC">
      <w:pPr>
        <w:jc w:val="both"/>
        <w:rPr>
          <w:rFonts w:ascii="Bookman Old Style" w:hAnsi="Bookman Old Style"/>
          <w:bCs/>
          <w:color w:val="000000" w:themeColor="text1"/>
        </w:rPr>
      </w:pPr>
    </w:p>
    <w:p w14:paraId="37DE6BCD" w14:textId="77777777" w:rsidR="00584EFC" w:rsidRDefault="00584EFC" w:rsidP="00584EFC">
      <w:pPr>
        <w:jc w:val="both"/>
        <w:rPr>
          <w:rFonts w:ascii="Bookman Old Style" w:hAnsi="Bookman Old Style"/>
          <w:bCs/>
          <w:color w:val="000000" w:themeColor="text1"/>
        </w:rPr>
      </w:pPr>
      <w:r>
        <w:rPr>
          <w:rFonts w:ascii="Bookman Old Style" w:hAnsi="Bookman Old Style"/>
          <w:bCs/>
          <w:color w:val="000000" w:themeColor="text1"/>
        </w:rPr>
        <w:t xml:space="preserve">De esa manera, se reducen los niveles de ruido que podrán causar los artículos pirotécnicos y de fuegos artificiales de manera que se ordena la prohibición de aquellos que superen ese nuevo nivel de ruido y por ese medio se reducen también de manera considerable las afectaciones a los animales y el ambiente. Se actúa en un margen cercano de decibeles máximos al que tienen otros países de la región para adoptar un criterio que revista una mayor protección para la salud humana de la que existía y de la que esos países han adoptado. </w:t>
      </w:r>
    </w:p>
    <w:p w14:paraId="6ADA7129" w14:textId="77777777" w:rsidR="00584EFC" w:rsidRDefault="00584EFC" w:rsidP="00584EFC">
      <w:pPr>
        <w:jc w:val="both"/>
        <w:rPr>
          <w:rFonts w:ascii="Bookman Old Style" w:hAnsi="Bookman Old Style"/>
          <w:bCs/>
          <w:color w:val="000000" w:themeColor="text1"/>
        </w:rPr>
      </w:pPr>
    </w:p>
    <w:p w14:paraId="3954A40D" w14:textId="6D70B3A1" w:rsidR="00D24088" w:rsidRDefault="00584EFC" w:rsidP="00584EFC">
      <w:pPr>
        <w:jc w:val="both"/>
        <w:rPr>
          <w:rFonts w:ascii="Bookman Old Style" w:hAnsi="Bookman Old Style"/>
          <w:bCs/>
          <w:color w:val="000000" w:themeColor="text1"/>
        </w:rPr>
      </w:pPr>
      <w:r w:rsidRPr="00A63F31">
        <w:rPr>
          <w:rFonts w:ascii="Bookman Old Style" w:hAnsi="Bookman Old Style"/>
          <w:bCs/>
          <w:color w:val="000000" w:themeColor="text1"/>
          <w:u w:val="single"/>
        </w:rPr>
        <w:t>Respecto de la</w:t>
      </w:r>
      <w:r>
        <w:rPr>
          <w:rFonts w:ascii="Bookman Old Style" w:hAnsi="Bookman Old Style"/>
          <w:bCs/>
          <w:color w:val="000000" w:themeColor="text1"/>
          <w:u w:val="single"/>
        </w:rPr>
        <w:t>s modificaciones en la</w:t>
      </w:r>
      <w:r w:rsidRPr="00A63F31">
        <w:rPr>
          <w:rFonts w:ascii="Bookman Old Style" w:hAnsi="Bookman Old Style"/>
          <w:bCs/>
          <w:color w:val="000000" w:themeColor="text1"/>
          <w:u w:val="single"/>
        </w:rPr>
        <w:t xml:space="preserve"> clasificación </w:t>
      </w:r>
      <w:r>
        <w:rPr>
          <w:rFonts w:ascii="Bookman Old Style" w:hAnsi="Bookman Old Style"/>
          <w:bCs/>
          <w:color w:val="000000" w:themeColor="text1"/>
          <w:u w:val="single"/>
        </w:rPr>
        <w:t>de categorías de artículos pirotécnicos y de fuegos artificiales</w:t>
      </w:r>
      <w:r>
        <w:rPr>
          <w:rFonts w:ascii="Bookman Old Style" w:hAnsi="Bookman Old Style"/>
          <w:bCs/>
          <w:color w:val="000000" w:themeColor="text1"/>
        </w:rPr>
        <w:t>, hacerlo era indispensable a la luz de la evidencia técnica y científica sobre los efectos de la actividad. Los artículos pirotécnicos sonoros se conciben ahora como una categoría independiente a la</w:t>
      </w:r>
      <w:r w:rsidR="008D335B">
        <w:rPr>
          <w:rFonts w:ascii="Bookman Old Style" w:hAnsi="Bookman Old Style"/>
          <w:bCs/>
          <w:color w:val="000000" w:themeColor="text1"/>
        </w:rPr>
        <w:t xml:space="preserve">s otras tres. De esta manera </w:t>
      </w:r>
      <w:r>
        <w:rPr>
          <w:rFonts w:ascii="Bookman Old Style" w:hAnsi="Bookman Old Style"/>
          <w:bCs/>
          <w:color w:val="000000" w:themeColor="text1"/>
        </w:rPr>
        <w:t xml:space="preserve">se excluye a estos productos de las </w:t>
      </w:r>
      <w:r>
        <w:rPr>
          <w:rFonts w:ascii="Bookman Old Style" w:hAnsi="Bookman Old Style"/>
          <w:bCs/>
          <w:color w:val="000000" w:themeColor="text1"/>
        </w:rPr>
        <w:lastRenderedPageBreak/>
        <w:t xml:space="preserve">categorías 1, 2 y 3 para poderles dar un tratamiento especial y autónomo sin afectar la actividad económica relacionada con las otras tres categorías. </w:t>
      </w:r>
    </w:p>
    <w:p w14:paraId="7AE96D4C" w14:textId="77777777" w:rsidR="00D24088" w:rsidRDefault="00D24088" w:rsidP="00584EFC">
      <w:pPr>
        <w:jc w:val="both"/>
        <w:rPr>
          <w:rFonts w:ascii="Bookman Old Style" w:hAnsi="Bookman Old Style"/>
          <w:bCs/>
          <w:color w:val="000000" w:themeColor="text1"/>
        </w:rPr>
      </w:pPr>
    </w:p>
    <w:p w14:paraId="59341BFE" w14:textId="19DEB605" w:rsidR="00584EFC" w:rsidRDefault="00584EFC" w:rsidP="00584EFC">
      <w:pPr>
        <w:jc w:val="both"/>
        <w:rPr>
          <w:rFonts w:ascii="Bookman Old Style" w:hAnsi="Bookman Old Style"/>
          <w:bCs/>
          <w:color w:val="000000" w:themeColor="text1"/>
        </w:rPr>
      </w:pPr>
      <w:r>
        <w:rPr>
          <w:rFonts w:ascii="Bookman Old Style" w:hAnsi="Bookman Old Style"/>
          <w:bCs/>
          <w:color w:val="000000" w:themeColor="text1"/>
        </w:rPr>
        <w:t xml:space="preserve">Las modificadoras adicionales sobre esas tres categorías, que son en todo caso cambios </w:t>
      </w:r>
      <w:r w:rsidR="00A853C3">
        <w:rPr>
          <w:rFonts w:ascii="Bookman Old Style" w:hAnsi="Bookman Old Style"/>
          <w:bCs/>
          <w:color w:val="000000" w:themeColor="text1"/>
        </w:rPr>
        <w:t>menores, respecto</w:t>
      </w:r>
      <w:r w:rsidR="008D335B">
        <w:rPr>
          <w:rFonts w:ascii="Bookman Old Style" w:hAnsi="Bookman Old Style"/>
          <w:bCs/>
          <w:color w:val="000000" w:themeColor="text1"/>
        </w:rPr>
        <w:t xml:space="preserve"> de la clasificación </w:t>
      </w:r>
      <w:r>
        <w:rPr>
          <w:rFonts w:ascii="Bookman Old Style" w:hAnsi="Bookman Old Style"/>
          <w:bCs/>
          <w:color w:val="000000" w:themeColor="text1"/>
        </w:rPr>
        <w:t xml:space="preserve">prevista en la Ley 670 de 2001 responden a consideraciones prácticas que faciliten la comercialización, adquisición y uso de los artículos pirotécnicos menos lesivos con el ambiente y los animales. </w:t>
      </w:r>
    </w:p>
    <w:p w14:paraId="3F22C0E8" w14:textId="77777777" w:rsidR="00584EFC" w:rsidRDefault="00584EFC" w:rsidP="00584EFC">
      <w:pPr>
        <w:jc w:val="both"/>
        <w:rPr>
          <w:rFonts w:ascii="Bookman Old Style" w:hAnsi="Bookman Old Style"/>
          <w:bCs/>
          <w:color w:val="000000" w:themeColor="text1"/>
        </w:rPr>
      </w:pPr>
    </w:p>
    <w:p w14:paraId="334F51C2" w14:textId="0AAD6D78" w:rsidR="00584EFC" w:rsidRDefault="00584EFC" w:rsidP="00584EFC">
      <w:pPr>
        <w:jc w:val="both"/>
        <w:rPr>
          <w:rFonts w:ascii="Bookman Old Style" w:hAnsi="Bookman Old Style"/>
          <w:bCs/>
          <w:color w:val="000000" w:themeColor="text1"/>
        </w:rPr>
      </w:pPr>
      <w:r w:rsidRPr="00A63F31">
        <w:rPr>
          <w:rFonts w:ascii="Bookman Old Style" w:hAnsi="Bookman Old Style"/>
          <w:bCs/>
          <w:color w:val="000000" w:themeColor="text1"/>
          <w:u w:val="single"/>
        </w:rPr>
        <w:t>La identificación de actividades productivas relacionadas</w:t>
      </w:r>
      <w:r>
        <w:rPr>
          <w:rFonts w:ascii="Bookman Old Style" w:hAnsi="Bookman Old Style"/>
          <w:bCs/>
          <w:color w:val="000000" w:themeColor="text1"/>
        </w:rPr>
        <w:t xml:space="preserve"> responde al hecho notorio de que los productos pirotécnicos y de fuegos artificiales que son comercializados, adquiridos y usados, son resultado de otras actividades relacionadas con la fabricación de productos químicos que deben anteceder a la producción de los artículos pirotécnicos y de fuegos artificiales. Por ende, ese artículo es fundamental para incorporar l</w:t>
      </w:r>
      <w:r w:rsidR="008D335B">
        <w:rPr>
          <w:rFonts w:ascii="Bookman Old Style" w:hAnsi="Bookman Old Style"/>
          <w:bCs/>
          <w:color w:val="000000" w:themeColor="text1"/>
        </w:rPr>
        <w:t>os efectos generales de este proyecto</w:t>
      </w:r>
      <w:r>
        <w:rPr>
          <w:rFonts w:ascii="Bookman Old Style" w:hAnsi="Bookman Old Style"/>
          <w:bCs/>
          <w:color w:val="000000" w:themeColor="text1"/>
        </w:rPr>
        <w:t xml:space="preserve"> a esas actividades relacionadas que en todo caso comportan un riesgo para el ambiente y los animales.</w:t>
      </w:r>
    </w:p>
    <w:p w14:paraId="05005247" w14:textId="77777777" w:rsidR="00584EFC" w:rsidRDefault="00584EFC" w:rsidP="00584EFC">
      <w:pPr>
        <w:jc w:val="both"/>
        <w:rPr>
          <w:rFonts w:ascii="Bookman Old Style" w:hAnsi="Bookman Old Style"/>
          <w:bCs/>
          <w:color w:val="000000" w:themeColor="text1"/>
        </w:rPr>
      </w:pPr>
    </w:p>
    <w:p w14:paraId="78611640" w14:textId="10A28E8B" w:rsidR="00584EFC" w:rsidRDefault="00584EFC" w:rsidP="00584EFC">
      <w:pPr>
        <w:adjustRightInd w:val="0"/>
        <w:jc w:val="both"/>
        <w:textAlignment w:val="center"/>
        <w:rPr>
          <w:rFonts w:ascii="Bookman Old Style" w:hAnsi="Bookman Old Style"/>
          <w:bCs/>
          <w:color w:val="000000" w:themeColor="text1"/>
        </w:rPr>
      </w:pPr>
      <w:r w:rsidRPr="00A63F31">
        <w:rPr>
          <w:rFonts w:ascii="Bookman Old Style" w:hAnsi="Bookman Old Style"/>
          <w:bCs/>
          <w:color w:val="000000" w:themeColor="text1"/>
          <w:u w:val="single"/>
        </w:rPr>
        <w:t>La disposición que prohíbe la desti</w:t>
      </w:r>
      <w:r w:rsidR="008D335B">
        <w:rPr>
          <w:rFonts w:ascii="Bookman Old Style" w:hAnsi="Bookman Old Style"/>
          <w:bCs/>
          <w:color w:val="000000" w:themeColor="text1"/>
          <w:u w:val="single"/>
        </w:rPr>
        <w:t xml:space="preserve">nación de recursos públicos </w:t>
      </w:r>
      <w:r w:rsidRPr="00A63F31">
        <w:rPr>
          <w:rFonts w:ascii="Bookman Old Style" w:hAnsi="Bookman Old Style" w:cs="Arial"/>
          <w:u w:val="single"/>
          <w:lang w:val="es-ES_tradnl"/>
        </w:rPr>
        <w:t>para la organización, difusión, promoción, patrocinio o para cualquier otra forma de intervención que implique el fomento de eventos que contemplen el uso de artículos pirotécnicos o de fuegos artificiales</w:t>
      </w:r>
      <w:r w:rsidRPr="00A63F31">
        <w:rPr>
          <w:rFonts w:ascii="Bookman Old Style" w:hAnsi="Bookman Old Style"/>
          <w:color w:val="000000" w:themeColor="text1"/>
          <w:u w:val="single"/>
          <w:shd w:val="clear" w:color="auto" w:fill="FFFFFF"/>
        </w:rPr>
        <w:t xml:space="preserve"> </w:t>
      </w:r>
      <w:r>
        <w:rPr>
          <w:rFonts w:ascii="Bookman Old Style" w:hAnsi="Bookman Old Style"/>
          <w:color w:val="000000" w:themeColor="text1"/>
          <w:shd w:val="clear" w:color="auto" w:fill="FFFFFF"/>
        </w:rPr>
        <w:t xml:space="preserve">desarrolla la potestad reconocida por la Corte Constitucional al legislador para evitar que se destinen recursos públicos en actividades que puedan ser tomadas como culturales y que comporten situaciones de maltrato animal. </w:t>
      </w:r>
      <w:r>
        <w:rPr>
          <w:rFonts w:ascii="Bookman Old Style" w:hAnsi="Bookman Old Style"/>
          <w:bCs/>
          <w:color w:val="000000" w:themeColor="text1"/>
        </w:rPr>
        <w:t xml:space="preserve"> En ese sentido da alcance a los mandatos constitucionales y legales de protección al ambiente y a los animales. </w:t>
      </w:r>
    </w:p>
    <w:p w14:paraId="3F9F98C0" w14:textId="77777777" w:rsidR="00584EFC" w:rsidRDefault="00584EFC" w:rsidP="00584EFC">
      <w:pPr>
        <w:adjustRightInd w:val="0"/>
        <w:jc w:val="both"/>
        <w:textAlignment w:val="center"/>
        <w:rPr>
          <w:rFonts w:ascii="Bookman Old Style" w:hAnsi="Bookman Old Style"/>
          <w:bCs/>
          <w:color w:val="000000" w:themeColor="text1"/>
        </w:rPr>
      </w:pPr>
    </w:p>
    <w:p w14:paraId="68B3CF32" w14:textId="77777777" w:rsidR="00584EFC" w:rsidRDefault="00584EFC" w:rsidP="00584EFC">
      <w:pPr>
        <w:adjustRightInd w:val="0"/>
        <w:jc w:val="both"/>
        <w:textAlignment w:val="center"/>
        <w:rPr>
          <w:rFonts w:ascii="Bookman Old Style" w:hAnsi="Bookman Old Style"/>
          <w:bCs/>
          <w:color w:val="000000" w:themeColor="text1"/>
        </w:rPr>
      </w:pPr>
      <w:r>
        <w:rPr>
          <w:rFonts w:ascii="Bookman Old Style" w:hAnsi="Bookman Old Style"/>
          <w:bCs/>
          <w:color w:val="000000" w:themeColor="text1"/>
        </w:rPr>
        <w:t xml:space="preserve">Como expresó la Corte en su sentencia C-666 de 2010: </w:t>
      </w:r>
    </w:p>
    <w:p w14:paraId="55209C03" w14:textId="77777777" w:rsidR="00584EFC" w:rsidRDefault="00584EFC" w:rsidP="00584EFC">
      <w:pPr>
        <w:adjustRightInd w:val="0"/>
        <w:jc w:val="both"/>
        <w:textAlignment w:val="center"/>
        <w:rPr>
          <w:rFonts w:ascii="Bookman Old Style" w:hAnsi="Bookman Old Style"/>
          <w:bCs/>
          <w:color w:val="000000" w:themeColor="text1"/>
        </w:rPr>
      </w:pPr>
    </w:p>
    <w:p w14:paraId="5F0DF9AD" w14:textId="77777777" w:rsidR="00584EFC" w:rsidRDefault="00584EFC" w:rsidP="00584EFC">
      <w:pPr>
        <w:ind w:left="709"/>
        <w:jc w:val="both"/>
        <w:rPr>
          <w:rFonts w:ascii="Bookman Old Style" w:hAnsi="Bookman Old Style"/>
          <w:i/>
          <w:color w:val="000000" w:themeColor="text1"/>
          <w:shd w:val="clear" w:color="auto" w:fill="FFFFFF"/>
        </w:rPr>
      </w:pPr>
      <w:r w:rsidRPr="00106AAA">
        <w:rPr>
          <w:rFonts w:ascii="Bookman Old Style" w:hAnsi="Bookman Old Style"/>
          <w:i/>
          <w:color w:val="000000" w:themeColor="text1"/>
          <w:shd w:val="clear" w:color="auto" w:fill="FFFFFF"/>
        </w:rPr>
        <w:t>Resulta contrario a los términos constitucionales que los municipios o distritos dediquen recursos públicos a la construcción de instalaciones para la realización</w:t>
      </w:r>
      <w:r w:rsidRPr="00106AAA">
        <w:rPr>
          <w:rFonts w:ascii="Bookman Old Style" w:hAnsi="Bookman Old Style"/>
          <w:i/>
          <w:color w:val="000000" w:themeColor="text1"/>
        </w:rPr>
        <w:t> </w:t>
      </w:r>
      <w:r w:rsidRPr="00106AAA">
        <w:rPr>
          <w:rFonts w:ascii="Bookman Old Style" w:hAnsi="Bookman Old Style"/>
          <w:i/>
          <w:color w:val="000000" w:themeColor="text1"/>
          <w:shd w:val="clear" w:color="auto" w:fill="FFFFFF"/>
        </w:rPr>
        <w:t>exclusiva</w:t>
      </w:r>
      <w:r w:rsidRPr="00106AAA">
        <w:rPr>
          <w:rFonts w:ascii="Bookman Old Style" w:hAnsi="Bookman Old Style"/>
          <w:i/>
          <w:color w:val="000000" w:themeColor="text1"/>
        </w:rPr>
        <w:t> </w:t>
      </w:r>
      <w:r w:rsidRPr="00106AAA">
        <w:rPr>
          <w:rFonts w:ascii="Bookman Old Style" w:hAnsi="Bookman Old Style"/>
          <w:i/>
          <w:color w:val="000000" w:themeColor="text1"/>
          <w:shd w:val="clear" w:color="auto" w:fill="FFFFFF"/>
        </w:rPr>
        <w:t>de estas actividades. Esta sería una acción incompatible con el deber de protección animal, pues se privilegiaría sin ninguna limitación el deber de fomento a la cultura, sin tener en cuenta la armonización necesaria en esta ocasión; el desconocimiento del deber de protección animal provendría, además, del hecho que de esta manera se fomentaría el maltrato</w:t>
      </w:r>
      <w:r w:rsidRPr="00106AAA">
        <w:rPr>
          <w:rFonts w:ascii="Bookman Old Style" w:hAnsi="Bookman Old Style"/>
          <w:i/>
          <w:color w:val="000000" w:themeColor="text1"/>
        </w:rPr>
        <w:t> </w:t>
      </w:r>
      <w:r w:rsidRPr="00106AAA">
        <w:rPr>
          <w:rFonts w:ascii="Bookman Old Style" w:hAnsi="Bookman Old Style"/>
          <w:i/>
          <w:color w:val="000000" w:themeColor="text1"/>
          <w:shd w:val="clear" w:color="auto" w:fill="FFFFFF"/>
        </w:rPr>
        <w:t xml:space="preserve">animal, lo que conduciría a lo tantas veces expresado en la presente providencia: un </w:t>
      </w:r>
      <w:r w:rsidRPr="00106AAA">
        <w:rPr>
          <w:rFonts w:ascii="Bookman Old Style" w:hAnsi="Bookman Old Style"/>
          <w:i/>
          <w:color w:val="000000" w:themeColor="text1"/>
          <w:shd w:val="clear" w:color="auto" w:fill="FFFFFF"/>
        </w:rPr>
        <w:lastRenderedPageBreak/>
        <w:t>desconocimiento</w:t>
      </w:r>
      <w:r w:rsidRPr="00106AAA">
        <w:rPr>
          <w:rFonts w:ascii="Bookman Old Style" w:hAnsi="Bookman Old Style"/>
          <w:i/>
          <w:color w:val="000000" w:themeColor="text1"/>
        </w:rPr>
        <w:t> </w:t>
      </w:r>
      <w:r w:rsidRPr="00106AAA">
        <w:rPr>
          <w:rFonts w:ascii="Bookman Old Style" w:hAnsi="Bookman Old Style"/>
          <w:i/>
          <w:color w:val="000000" w:themeColor="text1"/>
          <w:shd w:val="clear" w:color="auto" w:fill="FFFFFF"/>
        </w:rPr>
        <w:t>absoluto</w:t>
      </w:r>
      <w:r w:rsidRPr="00106AAA">
        <w:rPr>
          <w:rFonts w:ascii="Bookman Old Style" w:hAnsi="Bookman Old Style"/>
          <w:i/>
          <w:color w:val="000000" w:themeColor="text1"/>
        </w:rPr>
        <w:t> </w:t>
      </w:r>
      <w:r w:rsidRPr="00106AAA">
        <w:rPr>
          <w:rFonts w:ascii="Bookman Old Style" w:hAnsi="Bookman Old Style"/>
          <w:i/>
          <w:color w:val="000000" w:themeColor="text1"/>
          <w:shd w:val="clear" w:color="auto" w:fill="FFFFFF"/>
        </w:rPr>
        <w:t>de un deber constitucional, con el consiguiente privilegio irrestricto</w:t>
      </w:r>
      <w:r w:rsidRPr="00106AAA">
        <w:rPr>
          <w:rFonts w:ascii="Bookman Old Style" w:hAnsi="Bookman Old Style"/>
          <w:i/>
          <w:color w:val="000000" w:themeColor="text1"/>
        </w:rPr>
        <w:t> </w:t>
      </w:r>
      <w:r>
        <w:rPr>
          <w:rFonts w:ascii="Bookman Old Style" w:hAnsi="Bookman Old Style"/>
          <w:i/>
          <w:color w:val="000000" w:themeColor="text1"/>
          <w:shd w:val="clear" w:color="auto" w:fill="FFFFFF"/>
        </w:rPr>
        <w:t xml:space="preserve">de otro” </w:t>
      </w:r>
    </w:p>
    <w:p w14:paraId="363052D7" w14:textId="77777777" w:rsidR="00584EFC" w:rsidRDefault="00584EFC" w:rsidP="00584EFC">
      <w:pPr>
        <w:ind w:left="709"/>
        <w:jc w:val="both"/>
        <w:rPr>
          <w:rFonts w:ascii="Bookman Old Style" w:hAnsi="Bookman Old Style"/>
          <w:i/>
          <w:color w:val="000000" w:themeColor="text1"/>
          <w:shd w:val="clear" w:color="auto" w:fill="FFFFFF"/>
        </w:rPr>
      </w:pPr>
    </w:p>
    <w:p w14:paraId="76E6D8A5" w14:textId="77777777" w:rsidR="00584EFC" w:rsidRDefault="00584EFC" w:rsidP="00584EFC">
      <w:pPr>
        <w:adjustRightInd w:val="0"/>
        <w:jc w:val="both"/>
        <w:textAlignment w:val="center"/>
        <w:rPr>
          <w:rFonts w:ascii="Bookman Old Style" w:hAnsi="Bookman Old Style"/>
          <w:color w:val="000000" w:themeColor="text1"/>
          <w:shd w:val="clear" w:color="auto" w:fill="FFFFFF"/>
        </w:rPr>
      </w:pPr>
      <w:r w:rsidRPr="00A63F31">
        <w:rPr>
          <w:rFonts w:ascii="Bookman Old Style" w:hAnsi="Bookman Old Style"/>
          <w:color w:val="000000" w:themeColor="text1"/>
          <w:u w:val="single"/>
          <w:shd w:val="clear" w:color="auto" w:fill="FFFFFF"/>
        </w:rPr>
        <w:t>La disposición</w:t>
      </w:r>
      <w:r w:rsidRPr="00A63F31">
        <w:rPr>
          <w:rFonts w:ascii="Bookman Old Style" w:hAnsi="Bookman Old Style"/>
          <w:bCs/>
          <w:color w:val="000000" w:themeColor="text1"/>
          <w:u w:val="single"/>
        </w:rPr>
        <w:t xml:space="preserve"> que permite autorizar el desarrollo de eventos que hagan uso de artículos pirotécnicos y de fuegos artificiales, pero al tiempo prohíbe a toda entidad pública </w:t>
      </w:r>
      <w:r w:rsidRPr="00A63F31">
        <w:rPr>
          <w:rFonts w:ascii="Bookman Old Style" w:hAnsi="Bookman Old Style"/>
          <w:color w:val="000000" w:themeColor="text1"/>
          <w:u w:val="single"/>
          <w:shd w:val="clear" w:color="auto" w:fill="FFFFFF"/>
        </w:rPr>
        <w:t>organizar, difundir, promocionar, patrocinar o desarrollar cualquier otra forma de intervención que implique el fomento de eventos que contemplen el uso de artículos pirotécnicos o de fuegos artificiales</w:t>
      </w:r>
      <w:r>
        <w:rPr>
          <w:rFonts w:ascii="Bookman Old Style" w:hAnsi="Bookman Old Style"/>
          <w:color w:val="000000" w:themeColor="text1"/>
          <w:shd w:val="clear" w:color="auto" w:fill="FFFFFF"/>
        </w:rPr>
        <w:t xml:space="preserve"> está amparada en las mismas consideraciones que la anterior. Además, lo está en este fragmento de la precitada sentencia: </w:t>
      </w:r>
    </w:p>
    <w:p w14:paraId="11122A48" w14:textId="77777777" w:rsidR="00584EFC" w:rsidRDefault="00584EFC" w:rsidP="00584EFC">
      <w:pPr>
        <w:adjustRightInd w:val="0"/>
        <w:ind w:left="709" w:firstLine="709"/>
        <w:jc w:val="both"/>
        <w:textAlignment w:val="center"/>
        <w:rPr>
          <w:rFonts w:ascii="Bookman Old Style" w:hAnsi="Bookman Old Style"/>
          <w:color w:val="000000" w:themeColor="text1"/>
          <w:shd w:val="clear" w:color="auto" w:fill="FFFFFF"/>
        </w:rPr>
      </w:pPr>
    </w:p>
    <w:p w14:paraId="00ECB4D9" w14:textId="77777777" w:rsidR="00584EFC" w:rsidRDefault="00584EFC" w:rsidP="00584EFC">
      <w:pPr>
        <w:adjustRightInd w:val="0"/>
        <w:ind w:left="709"/>
        <w:jc w:val="both"/>
        <w:textAlignment w:val="center"/>
        <w:rPr>
          <w:rFonts w:ascii="Bookman Old Style" w:hAnsi="Bookman Old Style"/>
          <w:i/>
          <w:color w:val="000000" w:themeColor="text1"/>
          <w:shd w:val="clear" w:color="auto" w:fill="FFFFFF"/>
        </w:rPr>
      </w:pPr>
      <w:r>
        <w:rPr>
          <w:rFonts w:ascii="Bookman Old Style" w:hAnsi="Bookman Old Style"/>
          <w:color w:val="000000" w:themeColor="text1"/>
          <w:shd w:val="clear" w:color="auto" w:fill="FFFFFF"/>
        </w:rPr>
        <w:t>“</w:t>
      </w:r>
      <w:r w:rsidRPr="00106AAA">
        <w:rPr>
          <w:rFonts w:ascii="Bookman Old Style" w:hAnsi="Bookman Old Style"/>
          <w:i/>
          <w:color w:val="000000" w:themeColor="text1"/>
          <w:shd w:val="clear" w:color="auto" w:fill="FFFFFF"/>
        </w:rPr>
        <w:t>Con fundamento en lo anterior, respecto de estas precisas actividades y de cualquiera que involucre maltrato animal se concluye que el Estado</w:t>
      </w:r>
      <w:r w:rsidRPr="00106AAA">
        <w:rPr>
          <w:rFonts w:ascii="Bookman Old Style" w:hAnsi="Bookman Old Style"/>
          <w:i/>
          <w:color w:val="000000" w:themeColor="text1"/>
        </w:rPr>
        <w:t> </w:t>
      </w:r>
      <w:r w:rsidRPr="00106AAA">
        <w:rPr>
          <w:rFonts w:ascii="Bookman Old Style" w:hAnsi="Bookman Old Style"/>
          <w:i/>
          <w:color w:val="000000" w:themeColor="text1"/>
          <w:shd w:val="clear" w:color="auto" w:fill="FFFFFF"/>
        </w:rPr>
        <w:t>podrá</w:t>
      </w:r>
      <w:r w:rsidRPr="00106AAA">
        <w:rPr>
          <w:rFonts w:ascii="Bookman Old Style" w:hAnsi="Bookman Old Style"/>
          <w:i/>
          <w:color w:val="000000" w:themeColor="text1"/>
        </w:rPr>
        <w:t> </w:t>
      </w:r>
      <w:r w:rsidRPr="00106AAA">
        <w:rPr>
          <w:rFonts w:ascii="Bookman Old Style" w:hAnsi="Bookman Old Style"/>
          <w:i/>
          <w:color w:val="000000" w:themeColor="text1"/>
          <w:shd w:val="clear" w:color="auto" w:fill="FFFFFF"/>
        </w:rPr>
        <w:t>permitirlas cuando se consideren manifestación cultural de la población de un determinado municipio o distrito, pero deberá abstenerse de difundirlas, promocionarlas, patrocinarlas o cualquier otra forma de intervención que implique fomento a las mismas por fuera de los límites establecidos en esta sentencia.</w:t>
      </w:r>
      <w:r>
        <w:rPr>
          <w:rFonts w:ascii="Bookman Old Style" w:hAnsi="Bookman Old Style"/>
          <w:i/>
          <w:color w:val="000000" w:themeColor="text1"/>
          <w:shd w:val="clear" w:color="auto" w:fill="FFFFFF"/>
        </w:rPr>
        <w:t>”</w:t>
      </w:r>
    </w:p>
    <w:p w14:paraId="13E28E26" w14:textId="77777777" w:rsidR="00584EFC" w:rsidRDefault="00584EFC" w:rsidP="00584EFC">
      <w:pPr>
        <w:adjustRightInd w:val="0"/>
        <w:jc w:val="both"/>
        <w:textAlignment w:val="center"/>
        <w:rPr>
          <w:rFonts w:ascii="Bookman Old Style" w:hAnsi="Bookman Old Style"/>
          <w:i/>
          <w:color w:val="000000" w:themeColor="text1"/>
          <w:shd w:val="clear" w:color="auto" w:fill="FFFFFF"/>
        </w:rPr>
      </w:pPr>
    </w:p>
    <w:p w14:paraId="75740CD0" w14:textId="0BDA09F6" w:rsidR="00584EFC" w:rsidRDefault="00584EFC" w:rsidP="00584EFC">
      <w:pPr>
        <w:adjustRightInd w:val="0"/>
        <w:jc w:val="both"/>
        <w:textAlignment w:val="center"/>
        <w:rPr>
          <w:rFonts w:ascii="Bookman Old Style" w:hAnsi="Bookman Old Style"/>
          <w:bCs/>
          <w:color w:val="000000" w:themeColor="text1"/>
        </w:rPr>
      </w:pPr>
      <w:r w:rsidRPr="00A63F31">
        <w:rPr>
          <w:rFonts w:ascii="Bookman Old Style" w:hAnsi="Bookman Old Style"/>
          <w:bCs/>
          <w:color w:val="000000" w:themeColor="text1"/>
          <w:u w:val="single"/>
        </w:rPr>
        <w:t>La disposición que permite el uso de artículos pirotécnicos y fuegos artificiales por parte de particulares</w:t>
      </w:r>
      <w:r>
        <w:rPr>
          <w:rFonts w:ascii="Bookman Old Style" w:hAnsi="Bookman Old Style"/>
          <w:bCs/>
          <w:color w:val="000000" w:themeColor="text1"/>
        </w:rPr>
        <w:t xml:space="preserve"> es necesaria para armonizar en los términos constitucional y jurisprudencialmente establecidos la protección del ambiente y de los animales con la protección de los derechos fundamentales de miles de personas que ejercen esas prácticas y cuyo sustento económico depende de las mismas. Así, esa disposición, como est</w:t>
      </w:r>
      <w:r w:rsidR="00D24088">
        <w:rPr>
          <w:rFonts w:ascii="Bookman Old Style" w:hAnsi="Bookman Old Style"/>
          <w:bCs/>
          <w:color w:val="000000" w:themeColor="text1"/>
        </w:rPr>
        <w:t xml:space="preserve">e proyecto </w:t>
      </w:r>
      <w:r>
        <w:rPr>
          <w:rFonts w:ascii="Bookman Old Style" w:hAnsi="Bookman Old Style"/>
          <w:bCs/>
          <w:color w:val="000000" w:themeColor="text1"/>
        </w:rPr>
        <w:t xml:space="preserve">en su conjunto, persigue la mayor protección posible al ambiente y a la naturaleza imponiendo la menor restricción posible a las tradiciones culturales y los derechos fundamentales de la población. </w:t>
      </w:r>
    </w:p>
    <w:p w14:paraId="001C7812" w14:textId="77777777" w:rsidR="00584EFC" w:rsidRDefault="00584EFC" w:rsidP="00584EFC">
      <w:pPr>
        <w:adjustRightInd w:val="0"/>
        <w:jc w:val="both"/>
        <w:textAlignment w:val="center"/>
        <w:rPr>
          <w:rFonts w:ascii="Bookman Old Style" w:hAnsi="Bookman Old Style"/>
          <w:bCs/>
          <w:color w:val="000000" w:themeColor="text1"/>
        </w:rPr>
      </w:pPr>
    </w:p>
    <w:p w14:paraId="5F370701" w14:textId="0C3DD09D" w:rsidR="00584EFC" w:rsidRDefault="00584EFC" w:rsidP="00584EFC">
      <w:pPr>
        <w:adjustRightInd w:val="0"/>
        <w:jc w:val="both"/>
        <w:textAlignment w:val="center"/>
        <w:rPr>
          <w:rFonts w:ascii="Bookman Old Style" w:hAnsi="Bookman Old Style" w:cs="Arial"/>
          <w:lang w:val="es-ES_tradnl"/>
        </w:rPr>
      </w:pPr>
      <w:r w:rsidRPr="00A63F31">
        <w:rPr>
          <w:rFonts w:ascii="Bookman Old Style" w:hAnsi="Bookman Old Style" w:cs="Arial"/>
          <w:u w:val="single"/>
          <w:lang w:val="es-ES_tradnl"/>
        </w:rPr>
        <w:t>La disposición que prevé la prohibición de los artículos pirotécnicos y de fuegos artificiales categoría 4</w:t>
      </w:r>
      <w:r>
        <w:rPr>
          <w:rFonts w:ascii="Bookman Old Style" w:hAnsi="Bookman Old Style" w:cs="Arial"/>
          <w:lang w:val="es-ES_tradnl"/>
        </w:rPr>
        <w:t xml:space="preserve"> es también reflejo del espíritu recién descrito de</w:t>
      </w:r>
      <w:r w:rsidR="00D24088">
        <w:rPr>
          <w:rFonts w:ascii="Bookman Old Style" w:hAnsi="Bookman Old Style" w:cs="Arial"/>
          <w:lang w:val="es-ES_tradnl"/>
        </w:rPr>
        <w:t>l proyecto</w:t>
      </w:r>
      <w:r>
        <w:rPr>
          <w:rFonts w:ascii="Bookman Old Style" w:hAnsi="Bookman Old Style" w:cs="Arial"/>
          <w:lang w:val="es-ES_tradnl"/>
        </w:rPr>
        <w:t>. Resultaba imposible, a la luz de la evidencia científica y técnica disponible en el momento, descocer la necesidad de prohibir la producción, la importación, el almacenamiento, la comercialización, la adquisición y el uso de este tipo de productos en Colombia.</w:t>
      </w:r>
    </w:p>
    <w:p w14:paraId="5D14A19B" w14:textId="77777777" w:rsidR="00584EFC" w:rsidRDefault="00584EFC" w:rsidP="00584EFC">
      <w:pPr>
        <w:adjustRightInd w:val="0"/>
        <w:jc w:val="both"/>
        <w:textAlignment w:val="center"/>
        <w:rPr>
          <w:rFonts w:ascii="Bookman Old Style" w:hAnsi="Bookman Old Style" w:cs="Arial"/>
          <w:lang w:val="es-ES_tradnl"/>
        </w:rPr>
      </w:pPr>
    </w:p>
    <w:p w14:paraId="7B88A347" w14:textId="678977AB" w:rsidR="00584EFC" w:rsidRDefault="00584EFC" w:rsidP="00584EFC">
      <w:pPr>
        <w:adjustRightInd w:val="0"/>
        <w:jc w:val="both"/>
        <w:textAlignment w:val="center"/>
        <w:rPr>
          <w:rFonts w:ascii="Bookman Old Style" w:hAnsi="Bookman Old Style" w:cs="Arial"/>
          <w:lang w:val="es-ES_tradnl"/>
        </w:rPr>
      </w:pPr>
      <w:r>
        <w:rPr>
          <w:rFonts w:ascii="Bookman Old Style" w:hAnsi="Bookman Old Style" w:cs="Arial"/>
          <w:lang w:val="es-ES_tradnl"/>
        </w:rPr>
        <w:t xml:space="preserve">La prohibición contemplada en esa disposición, de manera coherente con la disposición antes comentada es restrictiva y pretende afectar lo menor posible a la industria y las prácticas culturales vinculadas con los artículos pirotécnicos y de fuegos artificiales. Es en todo caso indispensable la </w:t>
      </w:r>
      <w:r>
        <w:rPr>
          <w:rFonts w:ascii="Bookman Old Style" w:hAnsi="Bookman Old Style" w:cs="Arial"/>
          <w:lang w:val="es-ES_tradnl"/>
        </w:rPr>
        <w:lastRenderedPageBreak/>
        <w:t xml:space="preserve">prohibición de estos artículos de carácter sonoro (denominados </w:t>
      </w:r>
      <w:r w:rsidR="00D24088">
        <w:rPr>
          <w:rFonts w:ascii="Bookman Old Style" w:hAnsi="Bookman Old Style" w:cs="Arial"/>
          <w:lang w:val="es-ES_tradnl"/>
        </w:rPr>
        <w:t xml:space="preserve">de </w:t>
      </w:r>
      <w:r>
        <w:rPr>
          <w:rFonts w:ascii="Bookman Old Style" w:hAnsi="Bookman Old Style" w:cs="Arial"/>
          <w:lang w:val="es-ES_tradnl"/>
        </w:rPr>
        <w:t xml:space="preserve">manera más técnica como de categoría 4) por ser la medida más propicia para proteger el medio ambiente y la naturaleza sin afectar de manera arbitraria derechos fundamentales de terceros. </w:t>
      </w:r>
    </w:p>
    <w:p w14:paraId="43ECD12E" w14:textId="77777777" w:rsidR="00584EFC" w:rsidRDefault="00584EFC" w:rsidP="00584EFC">
      <w:pPr>
        <w:adjustRightInd w:val="0"/>
        <w:jc w:val="both"/>
        <w:textAlignment w:val="center"/>
        <w:rPr>
          <w:rFonts w:ascii="Bookman Old Style" w:hAnsi="Bookman Old Style" w:cs="Arial"/>
          <w:lang w:val="es-ES_tradnl"/>
        </w:rPr>
      </w:pPr>
    </w:p>
    <w:p w14:paraId="6F21AB3F" w14:textId="77777777" w:rsidR="00584EFC" w:rsidRDefault="00584EFC" w:rsidP="00584EFC">
      <w:pPr>
        <w:adjustRightInd w:val="0"/>
        <w:jc w:val="both"/>
        <w:textAlignment w:val="center"/>
        <w:rPr>
          <w:rFonts w:ascii="Bookman Old Style" w:hAnsi="Bookman Old Style" w:cs="Arial"/>
          <w:lang w:val="es-ES_tradnl"/>
        </w:rPr>
      </w:pPr>
      <w:r w:rsidRPr="00326B1E">
        <w:rPr>
          <w:rFonts w:ascii="Bookman Old Style" w:hAnsi="Bookman Old Style"/>
          <w:bCs/>
          <w:color w:val="000000" w:themeColor="text1"/>
          <w:u w:val="single"/>
        </w:rPr>
        <w:t xml:space="preserve">El reconocimiento de áreas protegidas y de los perímetros de precaución </w:t>
      </w:r>
      <w:r>
        <w:rPr>
          <w:rFonts w:ascii="Bookman Old Style" w:hAnsi="Bookman Old Style"/>
          <w:bCs/>
          <w:color w:val="000000" w:themeColor="text1"/>
        </w:rPr>
        <w:t xml:space="preserve">son medidas indispensables para garantizar la protección ambiental y de los animales a la luz de la evidencia científica y técnica presentada. Es claro, que por los efectos ambientales y los impactos de los mismos sobre los animales es primordial establecer ciertas zonas del territorio en las que bajo ninguna consideración se puede tolerar la </w:t>
      </w:r>
      <w:r>
        <w:rPr>
          <w:rFonts w:ascii="Bookman Old Style" w:hAnsi="Bookman Old Style" w:cs="Arial"/>
          <w:lang w:val="es-ES_tradnl"/>
        </w:rPr>
        <w:t xml:space="preserve">producción, el almacenamiento, la comercialización, el uso y la disposición de artefactos pirotécnicos y de fuegos artificiales. Como el nombre indicativo de la disposición sobre los perímetros lo indica, ambas normas desarrollan el principio de precaución. </w:t>
      </w:r>
    </w:p>
    <w:p w14:paraId="79B39269" w14:textId="77777777" w:rsidR="00584EFC" w:rsidRDefault="00584EFC" w:rsidP="00584EFC">
      <w:pPr>
        <w:adjustRightInd w:val="0"/>
        <w:jc w:val="both"/>
        <w:textAlignment w:val="center"/>
        <w:rPr>
          <w:rFonts w:ascii="Bookman Old Style" w:hAnsi="Bookman Old Style" w:cs="Arial"/>
          <w:lang w:val="es-ES_tradnl"/>
        </w:rPr>
      </w:pPr>
    </w:p>
    <w:p w14:paraId="7904B02A" w14:textId="77777777" w:rsidR="00584EFC" w:rsidRDefault="00584EFC" w:rsidP="00584EFC">
      <w:pPr>
        <w:adjustRightInd w:val="0"/>
        <w:jc w:val="both"/>
        <w:textAlignment w:val="center"/>
        <w:rPr>
          <w:rFonts w:ascii="Bookman Old Style" w:hAnsi="Bookman Old Style" w:cs="Arial"/>
          <w:lang w:val="es-ES_tradnl"/>
        </w:rPr>
      </w:pPr>
      <w:r w:rsidRPr="00326B1E">
        <w:rPr>
          <w:rFonts w:ascii="Bookman Old Style" w:hAnsi="Bookman Old Style" w:cs="Arial"/>
          <w:u w:val="single"/>
          <w:lang w:val="es-ES_tradnl"/>
        </w:rPr>
        <w:t xml:space="preserve">La disposición que prevé la reubicación de centros de producción, almacenamiento, comercialización o disposición que se encuentren en las áreas protegidas y sus perímetros </w:t>
      </w:r>
      <w:r>
        <w:rPr>
          <w:rFonts w:ascii="Bookman Old Style" w:hAnsi="Bookman Old Style" w:cs="Arial"/>
          <w:u w:val="single"/>
          <w:lang w:val="es-ES_tradnl"/>
        </w:rPr>
        <w:t>de precaución</w:t>
      </w:r>
      <w:r>
        <w:rPr>
          <w:rFonts w:ascii="Bookman Old Style" w:hAnsi="Bookman Old Style" w:cs="Arial"/>
          <w:lang w:val="es-ES_tradnl"/>
        </w:rPr>
        <w:t xml:space="preserve"> no solo es necesaria como medio para dar efectivo cumplimiento a lo previsto con las medidas antes comentadas. Además, comporta un esfuerzo para proteger los intereses y derechos fundamentales de quienes actualmente tienen </w:t>
      </w:r>
      <w:r w:rsidRPr="00326B1E">
        <w:rPr>
          <w:rFonts w:ascii="Bookman Old Style" w:hAnsi="Bookman Old Style" w:cs="Arial"/>
          <w:lang w:val="es-ES_tradnl"/>
        </w:rPr>
        <w:t>centros de producción, almacenamiento,</w:t>
      </w:r>
      <w:r>
        <w:rPr>
          <w:rFonts w:ascii="Bookman Old Style" w:hAnsi="Bookman Old Style" w:cs="Arial"/>
          <w:lang w:val="es-ES_tradnl"/>
        </w:rPr>
        <w:t xml:space="preserve"> comercialización o disposición de artículos pirotécnicos y de fuegos artificiales en esas zonas. </w:t>
      </w:r>
    </w:p>
    <w:p w14:paraId="43E73C5C" w14:textId="77777777" w:rsidR="00584EFC" w:rsidRDefault="00584EFC" w:rsidP="00584EFC">
      <w:pPr>
        <w:adjustRightInd w:val="0"/>
        <w:jc w:val="both"/>
        <w:textAlignment w:val="center"/>
        <w:rPr>
          <w:rFonts w:ascii="Bookman Old Style" w:hAnsi="Bookman Old Style" w:cs="Arial"/>
          <w:lang w:val="es-ES_tradnl"/>
        </w:rPr>
      </w:pPr>
    </w:p>
    <w:p w14:paraId="19036E11" w14:textId="77777777" w:rsidR="00584EFC" w:rsidRDefault="00584EFC" w:rsidP="00584EFC">
      <w:pPr>
        <w:adjustRightInd w:val="0"/>
        <w:jc w:val="both"/>
        <w:textAlignment w:val="center"/>
        <w:rPr>
          <w:rFonts w:ascii="Bookman Old Style" w:hAnsi="Bookman Old Style" w:cs="Arial"/>
          <w:lang w:val="es-ES_tradnl"/>
        </w:rPr>
      </w:pPr>
      <w:r>
        <w:rPr>
          <w:rFonts w:ascii="Bookman Old Style" w:hAnsi="Bookman Old Style" w:cs="Arial"/>
          <w:lang w:val="es-ES_tradnl"/>
        </w:rPr>
        <w:t xml:space="preserve">La medida concibe un tiempo prudencial y razonable para ser cumplida sin que se vean ilegítimamente afectados los derechos individuales. Esta disposición es un claro desarrollo del principio de la función social y ecológica de la propiedad, así como del principio de precaución y de protección del ambiente sano y de los recursos naturales. </w:t>
      </w:r>
    </w:p>
    <w:p w14:paraId="33A23115" w14:textId="77777777" w:rsidR="00584EFC" w:rsidRDefault="00584EFC" w:rsidP="00584EFC">
      <w:pPr>
        <w:adjustRightInd w:val="0"/>
        <w:jc w:val="both"/>
        <w:textAlignment w:val="center"/>
        <w:rPr>
          <w:rFonts w:ascii="Bookman Old Style" w:hAnsi="Bookman Old Style" w:cs="Arial"/>
          <w:lang w:val="es-ES_tradnl"/>
        </w:rPr>
      </w:pPr>
    </w:p>
    <w:p w14:paraId="7041C13A" w14:textId="4400F916" w:rsidR="00584EFC" w:rsidRDefault="00584EFC" w:rsidP="00584EFC">
      <w:pPr>
        <w:adjustRightInd w:val="0"/>
        <w:jc w:val="both"/>
        <w:textAlignment w:val="center"/>
        <w:rPr>
          <w:rFonts w:ascii="Bookman Old Style" w:hAnsi="Bookman Old Style" w:cs="Arial"/>
          <w:lang w:val="es-ES_tradnl"/>
        </w:rPr>
      </w:pPr>
      <w:r w:rsidRPr="00956EF3">
        <w:rPr>
          <w:rFonts w:ascii="Bookman Old Style" w:hAnsi="Bookman Old Style" w:cs="Arial"/>
          <w:u w:val="single"/>
          <w:lang w:val="es-ES_tradnl"/>
        </w:rPr>
        <w:t>Las disposiciones sobre la producción de artículos pirotécnicos y fuegos artificiales</w:t>
      </w:r>
      <w:r>
        <w:rPr>
          <w:rFonts w:ascii="Bookman Old Style" w:hAnsi="Bookman Old Style" w:cs="Arial"/>
          <w:lang w:val="es-ES_tradnl"/>
        </w:rPr>
        <w:t xml:space="preserve"> buscan armonizar est</w:t>
      </w:r>
      <w:r w:rsidR="00D24088">
        <w:rPr>
          <w:rFonts w:ascii="Bookman Old Style" w:hAnsi="Bookman Old Style" w:cs="Arial"/>
          <w:lang w:val="es-ES_tradnl"/>
        </w:rPr>
        <w:t xml:space="preserve">e proyecto, en caso de ser aprobado, </w:t>
      </w:r>
      <w:r>
        <w:rPr>
          <w:rFonts w:ascii="Bookman Old Style" w:hAnsi="Bookman Old Style" w:cs="Arial"/>
          <w:lang w:val="es-ES_tradnl"/>
        </w:rPr>
        <w:t>con las normas vigentes de la Ley 670 de 2001. Además, pretende garantizar los derechos de los consumidores y en particular el derecho a la información para que la población conozca los riesgos para los seres humanos, el ambiente y los animales de los productos que adquiere y para que también tenga conocimiento de las restricciones que los gobiernan.</w:t>
      </w:r>
    </w:p>
    <w:p w14:paraId="259EBCAB" w14:textId="77777777" w:rsidR="00584EFC" w:rsidRDefault="00584EFC" w:rsidP="00584EFC">
      <w:pPr>
        <w:adjustRightInd w:val="0"/>
        <w:jc w:val="both"/>
        <w:textAlignment w:val="center"/>
        <w:rPr>
          <w:rFonts w:ascii="Bookman Old Style" w:hAnsi="Bookman Old Style" w:cs="Arial"/>
          <w:lang w:val="es-ES_tradnl"/>
        </w:rPr>
      </w:pPr>
    </w:p>
    <w:p w14:paraId="68125351" w14:textId="77777777" w:rsidR="00584EFC" w:rsidRDefault="00584EFC" w:rsidP="00584EFC">
      <w:pPr>
        <w:adjustRightInd w:val="0"/>
        <w:jc w:val="both"/>
        <w:textAlignment w:val="center"/>
        <w:rPr>
          <w:rFonts w:ascii="Bookman Old Style" w:hAnsi="Bookman Old Style" w:cs="Arial"/>
          <w:lang w:val="es-ES_tradnl"/>
        </w:rPr>
      </w:pPr>
      <w:r w:rsidRPr="00956EF3">
        <w:rPr>
          <w:rFonts w:ascii="Bookman Old Style" w:hAnsi="Bookman Old Style" w:cs="Arial"/>
          <w:u w:val="single"/>
          <w:lang w:val="es-ES_tradnl"/>
        </w:rPr>
        <w:t xml:space="preserve">Las disposiciones sobre </w:t>
      </w:r>
      <w:r>
        <w:rPr>
          <w:rFonts w:ascii="Bookman Old Style" w:hAnsi="Bookman Old Style" w:cs="Arial"/>
          <w:u w:val="single"/>
          <w:lang w:val="es-ES_tradnl"/>
        </w:rPr>
        <w:t>el almacenamiento</w:t>
      </w:r>
      <w:r w:rsidRPr="00956EF3">
        <w:rPr>
          <w:rFonts w:ascii="Bookman Old Style" w:hAnsi="Bookman Old Style" w:cs="Arial"/>
          <w:u w:val="single"/>
          <w:lang w:val="es-ES_tradnl"/>
        </w:rPr>
        <w:t xml:space="preserve"> de artículos pirotécnicos y fuegos artificiales</w:t>
      </w:r>
      <w:r>
        <w:rPr>
          <w:rFonts w:ascii="Bookman Old Style" w:hAnsi="Bookman Old Style" w:cs="Arial"/>
          <w:u w:val="single"/>
          <w:lang w:val="es-ES_tradnl"/>
        </w:rPr>
        <w:t xml:space="preserve"> </w:t>
      </w:r>
      <w:r>
        <w:rPr>
          <w:rFonts w:ascii="Bookman Old Style" w:hAnsi="Bookman Old Style" w:cs="Arial"/>
          <w:lang w:val="es-ES_tradnl"/>
        </w:rPr>
        <w:t xml:space="preserve">buscan ahondar en el mandato de protección en cabeza </w:t>
      </w:r>
      <w:r>
        <w:rPr>
          <w:rFonts w:ascii="Bookman Old Style" w:hAnsi="Bookman Old Style" w:cs="Arial"/>
          <w:lang w:val="es-ES_tradnl"/>
        </w:rPr>
        <w:lastRenderedPageBreak/>
        <w:t xml:space="preserve">del Estado y de los particulares del medio ambiente y de los animales al establecer condiciones más propicias y seguras para el almacenamiento de esos bienes. </w:t>
      </w:r>
    </w:p>
    <w:p w14:paraId="22132C22" w14:textId="77777777" w:rsidR="00584EFC" w:rsidRDefault="00584EFC" w:rsidP="00584EFC">
      <w:pPr>
        <w:adjustRightInd w:val="0"/>
        <w:jc w:val="both"/>
        <w:textAlignment w:val="center"/>
        <w:rPr>
          <w:rFonts w:ascii="Bookman Old Style" w:hAnsi="Bookman Old Style" w:cs="Arial"/>
          <w:lang w:val="es-ES_tradnl"/>
        </w:rPr>
      </w:pPr>
    </w:p>
    <w:p w14:paraId="5490E8CB" w14:textId="77777777" w:rsidR="00584EFC" w:rsidRDefault="00584EFC" w:rsidP="00584EFC">
      <w:pPr>
        <w:adjustRightInd w:val="0"/>
        <w:jc w:val="both"/>
        <w:textAlignment w:val="center"/>
        <w:rPr>
          <w:rFonts w:ascii="Bookman Old Style" w:hAnsi="Bookman Old Style" w:cs="Arial"/>
          <w:lang w:val="es-ES_tradnl"/>
        </w:rPr>
      </w:pPr>
      <w:r w:rsidRPr="00956EF3">
        <w:rPr>
          <w:rFonts w:ascii="Bookman Old Style" w:hAnsi="Bookman Old Style" w:cs="Arial"/>
          <w:u w:val="single"/>
          <w:lang w:val="es-ES_tradnl"/>
        </w:rPr>
        <w:t xml:space="preserve">Las disposiciones sobre </w:t>
      </w:r>
      <w:r>
        <w:rPr>
          <w:rFonts w:ascii="Bookman Old Style" w:hAnsi="Bookman Old Style" w:cs="Arial"/>
          <w:u w:val="single"/>
          <w:lang w:val="es-ES_tradnl"/>
        </w:rPr>
        <w:t>la comercialización y adquisición</w:t>
      </w:r>
      <w:r w:rsidRPr="00956EF3">
        <w:rPr>
          <w:rFonts w:ascii="Bookman Old Style" w:hAnsi="Bookman Old Style" w:cs="Arial"/>
          <w:u w:val="single"/>
          <w:lang w:val="es-ES_tradnl"/>
        </w:rPr>
        <w:t xml:space="preserve"> de artículos pirotécnicos y fuegos artificiales</w:t>
      </w:r>
      <w:r>
        <w:rPr>
          <w:rFonts w:ascii="Bookman Old Style" w:hAnsi="Bookman Old Style" w:cs="Arial"/>
          <w:u w:val="single"/>
          <w:lang w:val="es-ES_tradnl"/>
        </w:rPr>
        <w:t xml:space="preserve"> </w:t>
      </w:r>
      <w:r>
        <w:rPr>
          <w:rFonts w:ascii="Bookman Old Style" w:hAnsi="Bookman Old Style" w:cs="Arial"/>
          <w:lang w:val="es-ES_tradnl"/>
        </w:rPr>
        <w:t xml:space="preserve">son concordantes con la clasificación planteadas y permiten esa protección proporcional entre el ambiente y los animales con los derechos de las personas que se dedican a estas actividades. Comporta restricciones diferenciales y proporcionales de acuerdo con el nivel de riesgo del producto. </w:t>
      </w:r>
    </w:p>
    <w:p w14:paraId="563FA8C8" w14:textId="77777777" w:rsidR="00584EFC" w:rsidRDefault="00584EFC" w:rsidP="00584EFC">
      <w:pPr>
        <w:adjustRightInd w:val="0"/>
        <w:jc w:val="both"/>
        <w:textAlignment w:val="center"/>
        <w:rPr>
          <w:rFonts w:ascii="Bookman Old Style" w:hAnsi="Bookman Old Style" w:cs="Arial"/>
          <w:lang w:val="es-ES_tradnl"/>
        </w:rPr>
      </w:pPr>
    </w:p>
    <w:p w14:paraId="633AF638" w14:textId="37E740B8" w:rsidR="00584EFC" w:rsidRDefault="00584EFC" w:rsidP="00584EFC">
      <w:pPr>
        <w:adjustRightInd w:val="0"/>
        <w:jc w:val="both"/>
        <w:textAlignment w:val="center"/>
        <w:rPr>
          <w:rFonts w:ascii="Bookman Old Style" w:hAnsi="Bookman Old Style" w:cs="Arial"/>
          <w:lang w:val="es-ES_tradnl"/>
        </w:rPr>
      </w:pPr>
      <w:r w:rsidRPr="00956EF3">
        <w:rPr>
          <w:rFonts w:ascii="Bookman Old Style" w:hAnsi="Bookman Old Style" w:cs="Arial"/>
          <w:u w:val="single"/>
          <w:lang w:val="es-ES_tradnl"/>
        </w:rPr>
        <w:t xml:space="preserve">Las disposiciones sobre </w:t>
      </w:r>
      <w:r>
        <w:rPr>
          <w:rFonts w:ascii="Bookman Old Style" w:hAnsi="Bookman Old Style" w:cs="Arial"/>
          <w:u w:val="single"/>
          <w:lang w:val="es-ES_tradnl"/>
        </w:rPr>
        <w:t xml:space="preserve">el uso de </w:t>
      </w:r>
      <w:r w:rsidRPr="00956EF3">
        <w:rPr>
          <w:rFonts w:ascii="Bookman Old Style" w:hAnsi="Bookman Old Style" w:cs="Arial"/>
          <w:u w:val="single"/>
          <w:lang w:val="es-ES_tradnl"/>
        </w:rPr>
        <w:t>artículos pirotécnicos y fuegos artificiales</w:t>
      </w:r>
      <w:r>
        <w:rPr>
          <w:rFonts w:ascii="Bookman Old Style" w:hAnsi="Bookman Old Style" w:cs="Arial"/>
          <w:u w:val="single"/>
          <w:lang w:val="es-ES_tradnl"/>
        </w:rPr>
        <w:t xml:space="preserve"> </w:t>
      </w:r>
      <w:r>
        <w:rPr>
          <w:rFonts w:ascii="Bookman Old Style" w:hAnsi="Bookman Old Style" w:cs="Arial"/>
          <w:lang w:val="es-ES_tradnl"/>
        </w:rPr>
        <w:t>son concordantes con la clasificación planteada y permiten esa protección proporcional entre el ambiente y los animales con los derechos de las personas que se dedican a estas actividades. Comporta restricciones diferenciales y proporcionales de acuerdo con el nivel de riesgo del producto.</w:t>
      </w:r>
    </w:p>
    <w:p w14:paraId="68049BF5" w14:textId="77777777" w:rsidR="00584EFC" w:rsidRDefault="00584EFC" w:rsidP="00584EFC">
      <w:pPr>
        <w:adjustRightInd w:val="0"/>
        <w:jc w:val="both"/>
        <w:textAlignment w:val="center"/>
        <w:rPr>
          <w:rFonts w:ascii="Bookman Old Style" w:hAnsi="Bookman Old Style" w:cs="Arial"/>
          <w:lang w:val="es-ES_tradnl"/>
        </w:rPr>
      </w:pPr>
    </w:p>
    <w:p w14:paraId="13DFE923" w14:textId="66177CC0" w:rsidR="00584EFC" w:rsidRDefault="00584EFC" w:rsidP="00584EFC">
      <w:pPr>
        <w:adjustRightInd w:val="0"/>
        <w:jc w:val="both"/>
        <w:textAlignment w:val="center"/>
        <w:rPr>
          <w:rFonts w:ascii="Bookman Old Style" w:hAnsi="Bookman Old Style" w:cs="Arial"/>
          <w:lang w:val="es-ES_tradnl"/>
        </w:rPr>
      </w:pPr>
      <w:r>
        <w:rPr>
          <w:rFonts w:ascii="Bookman Old Style" w:hAnsi="Bookman Old Style" w:cs="Arial"/>
          <w:u w:val="single"/>
          <w:lang w:val="es-ES_tradnl"/>
        </w:rPr>
        <w:t>Las medidas</w:t>
      </w:r>
      <w:r w:rsidRPr="00796400">
        <w:rPr>
          <w:rFonts w:ascii="Bookman Old Style" w:hAnsi="Bookman Old Style" w:cs="Arial"/>
          <w:u w:val="single"/>
          <w:lang w:val="es-ES_tradnl"/>
        </w:rPr>
        <w:t xml:space="preserve"> para la disposición de los residuos de los artefactos pirotécnicos y de fuegos artificiales</w:t>
      </w:r>
      <w:r>
        <w:rPr>
          <w:rFonts w:ascii="Bookman Old Style" w:hAnsi="Bookman Old Style" w:cs="Arial"/>
          <w:u w:val="single"/>
          <w:lang w:val="es-ES_tradnl"/>
        </w:rPr>
        <w:t xml:space="preserve"> </w:t>
      </w:r>
      <w:r>
        <w:rPr>
          <w:rFonts w:ascii="Bookman Old Style" w:hAnsi="Bookman Old Style" w:cs="Arial"/>
          <w:lang w:val="es-ES_tradnl"/>
        </w:rPr>
        <w:t>pr</w:t>
      </w:r>
      <w:r w:rsidR="00E22378">
        <w:rPr>
          <w:rFonts w:ascii="Bookman Old Style" w:hAnsi="Bookman Old Style" w:cs="Arial"/>
          <w:lang w:val="es-ES_tradnl"/>
        </w:rPr>
        <w:t xml:space="preserve">imero buscan armonizar este proyecto, en caso de ser aprobado, </w:t>
      </w:r>
      <w:r>
        <w:rPr>
          <w:rFonts w:ascii="Bookman Old Style" w:hAnsi="Bookman Old Style" w:cs="Arial"/>
          <w:lang w:val="es-ES_tradnl"/>
        </w:rPr>
        <w:t xml:space="preserve">con las normas vigentes de la Ley </w:t>
      </w:r>
      <w:r w:rsidR="00E22378">
        <w:rPr>
          <w:rFonts w:ascii="Bookman Old Style" w:hAnsi="Bookman Old Style" w:cs="Arial"/>
          <w:lang w:val="es-ES_tradnl"/>
        </w:rPr>
        <w:t>670 de 2001. Además, desarrollan</w:t>
      </w:r>
      <w:r>
        <w:rPr>
          <w:rFonts w:ascii="Bookman Old Style" w:hAnsi="Bookman Old Style" w:cs="Arial"/>
          <w:lang w:val="es-ES_tradnl"/>
        </w:rPr>
        <w:t xml:space="preserve"> la obligación constitucional y legal de protección del ambiente y los animales en cabeza de los particulares imponiendo una serie de deberes correlativos a las libertades que reconoce esta normatividad. Deberes que</w:t>
      </w:r>
      <w:r w:rsidR="00E22378">
        <w:rPr>
          <w:rFonts w:ascii="Bookman Old Style" w:hAnsi="Bookman Old Style" w:cs="Arial"/>
          <w:lang w:val="es-ES_tradnl"/>
        </w:rPr>
        <w:t>,</w:t>
      </w:r>
      <w:r>
        <w:rPr>
          <w:rFonts w:ascii="Bookman Old Style" w:hAnsi="Bookman Old Style" w:cs="Arial"/>
          <w:lang w:val="es-ES_tradnl"/>
        </w:rPr>
        <w:t xml:space="preserve"> en todo caso, responden al interés superior de la preservación del ambiente y la protección de los animales. </w:t>
      </w:r>
    </w:p>
    <w:p w14:paraId="0FFFA31C" w14:textId="77777777" w:rsidR="00584EFC" w:rsidRDefault="00584EFC" w:rsidP="00584EFC">
      <w:pPr>
        <w:adjustRightInd w:val="0"/>
        <w:jc w:val="both"/>
        <w:textAlignment w:val="center"/>
        <w:rPr>
          <w:rFonts w:ascii="Bookman Old Style" w:hAnsi="Bookman Old Style" w:cs="Arial"/>
          <w:lang w:val="es-ES_tradnl"/>
        </w:rPr>
      </w:pPr>
    </w:p>
    <w:p w14:paraId="5D210FE9" w14:textId="642EAECB" w:rsidR="00584EFC" w:rsidRDefault="00584EFC" w:rsidP="00584EFC">
      <w:pPr>
        <w:jc w:val="both"/>
        <w:rPr>
          <w:rFonts w:ascii="Bookman Old Style" w:hAnsi="Bookman Old Style" w:cs="Arial"/>
          <w:lang w:val="es-ES_tradnl"/>
        </w:rPr>
      </w:pPr>
      <w:r>
        <w:rPr>
          <w:rFonts w:ascii="Bookman Old Style" w:hAnsi="Bookman Old Style" w:cs="Arial"/>
          <w:u w:val="single"/>
          <w:lang w:val="es-ES_tradnl"/>
        </w:rPr>
        <w:t>L</w:t>
      </w:r>
      <w:r w:rsidRPr="003C2370">
        <w:rPr>
          <w:rFonts w:ascii="Bookman Old Style" w:hAnsi="Bookman Old Style" w:cs="Arial"/>
          <w:u w:val="single"/>
          <w:lang w:val="es-ES_tradnl"/>
        </w:rPr>
        <w:t>as</w:t>
      </w:r>
      <w:r>
        <w:rPr>
          <w:rFonts w:ascii="Bookman Old Style" w:hAnsi="Bookman Old Style" w:cs="Arial"/>
          <w:u w:val="single"/>
          <w:lang w:val="es-ES_tradnl"/>
        </w:rPr>
        <w:t xml:space="preserve"> disposiciones</w:t>
      </w:r>
      <w:r w:rsidRPr="003C2370">
        <w:rPr>
          <w:rFonts w:ascii="Bookman Old Style" w:hAnsi="Bookman Old Style" w:cs="Arial"/>
          <w:u w:val="single"/>
          <w:lang w:val="es-ES_tradnl"/>
        </w:rPr>
        <w:t xml:space="preserve"> de sustitución progresiva de la actividad económica para fabricantes y comercializadores de artículos pirotécnicos y de fuegos artificiales categoría cuatro</w:t>
      </w:r>
      <w:r>
        <w:rPr>
          <w:rFonts w:ascii="Bookman Old Style" w:hAnsi="Bookman Old Style" w:cs="Arial"/>
          <w:u w:val="single"/>
          <w:lang w:val="es-ES_tradnl"/>
        </w:rPr>
        <w:t xml:space="preserve"> </w:t>
      </w:r>
      <w:r>
        <w:rPr>
          <w:rFonts w:ascii="Bookman Old Style" w:hAnsi="Bookman Old Style" w:cs="Arial"/>
          <w:lang w:val="es-ES_tradnl"/>
        </w:rPr>
        <w:t>concretan el espíritu de e</w:t>
      </w:r>
      <w:r w:rsidR="00D24088">
        <w:rPr>
          <w:rFonts w:ascii="Bookman Old Style" w:hAnsi="Bookman Old Style" w:cs="Arial"/>
          <w:lang w:val="es-ES_tradnl"/>
        </w:rPr>
        <w:t>ste proyecto de ley</w:t>
      </w:r>
      <w:r>
        <w:rPr>
          <w:rFonts w:ascii="Bookman Old Style" w:hAnsi="Bookman Old Style" w:cs="Arial"/>
          <w:lang w:val="es-ES_tradnl"/>
        </w:rPr>
        <w:t xml:space="preserve"> de proteger y dar prevalencia a los derechos del ambiente y los animales</w:t>
      </w:r>
      <w:r w:rsidR="00D24088">
        <w:rPr>
          <w:rFonts w:ascii="Bookman Old Style" w:hAnsi="Bookman Old Style" w:cs="Arial"/>
          <w:lang w:val="es-ES_tradnl"/>
        </w:rPr>
        <w:t>,</w:t>
      </w:r>
      <w:r>
        <w:rPr>
          <w:rFonts w:ascii="Bookman Old Style" w:hAnsi="Bookman Old Style" w:cs="Arial"/>
          <w:lang w:val="es-ES_tradnl"/>
        </w:rPr>
        <w:t xml:space="preserve"> sin desconocer la protección que le es debida y el respeto por los derechos fundamentales de las personas que se dedican en la actualidad a las actividades objeto de regulación. Las medidas concretas desarrollan principios como el de participación y enfoque territorial y son también mecanismo fundamental para la correcta y efectiva implementación de la ley</w:t>
      </w:r>
      <w:r w:rsidR="00D24088">
        <w:rPr>
          <w:rFonts w:ascii="Bookman Old Style" w:hAnsi="Bookman Old Style" w:cs="Arial"/>
          <w:lang w:val="es-ES_tradnl"/>
        </w:rPr>
        <w:t>, en caso de ser aprobada,</w:t>
      </w:r>
      <w:r>
        <w:rPr>
          <w:rFonts w:ascii="Bookman Old Style" w:hAnsi="Bookman Old Style" w:cs="Arial"/>
          <w:lang w:val="es-ES_tradnl"/>
        </w:rPr>
        <w:t xml:space="preserve"> y de las protecciones sobre el ambiente y los animales. </w:t>
      </w:r>
    </w:p>
    <w:p w14:paraId="586C33F6" w14:textId="77777777" w:rsidR="00584EFC" w:rsidRDefault="00584EFC" w:rsidP="00584EFC">
      <w:pPr>
        <w:jc w:val="both"/>
        <w:rPr>
          <w:rFonts w:ascii="Bookman Old Style" w:hAnsi="Bookman Old Style" w:cs="Arial"/>
          <w:lang w:val="es-ES_tradnl"/>
        </w:rPr>
      </w:pPr>
    </w:p>
    <w:p w14:paraId="4A1247CC" w14:textId="77777777" w:rsidR="00584EFC" w:rsidRDefault="00584EFC" w:rsidP="00584EFC">
      <w:pPr>
        <w:jc w:val="both"/>
        <w:rPr>
          <w:rFonts w:ascii="Bookman Old Style" w:hAnsi="Bookman Old Style" w:cs="Arial"/>
          <w:u w:val="single"/>
          <w:lang w:val="es-ES_tradnl"/>
        </w:rPr>
      </w:pPr>
      <w:r w:rsidRPr="003C2370">
        <w:rPr>
          <w:rFonts w:ascii="Bookman Old Style" w:hAnsi="Bookman Old Style" w:cs="Arial"/>
          <w:u w:val="single"/>
          <w:lang w:val="es-ES_tradnl"/>
        </w:rPr>
        <w:lastRenderedPageBreak/>
        <w:t>De las sanciones asociadas a la producción, comercialización, adquisición, almacenamiento, uso y disposición de artículos pirotécnicos y de fuegos artificiales</w:t>
      </w:r>
      <w:r>
        <w:rPr>
          <w:rFonts w:ascii="Bookman Old Style" w:hAnsi="Bookman Old Style" w:cs="Arial"/>
          <w:u w:val="single"/>
          <w:lang w:val="es-ES_tradnl"/>
        </w:rPr>
        <w:t>:</w:t>
      </w:r>
    </w:p>
    <w:p w14:paraId="3A59385F" w14:textId="77777777" w:rsidR="00584EFC" w:rsidRDefault="00584EFC" w:rsidP="00584EFC">
      <w:pPr>
        <w:jc w:val="both"/>
        <w:rPr>
          <w:rFonts w:ascii="Bookman Old Style" w:hAnsi="Bookman Old Style" w:cs="Arial"/>
          <w:u w:val="single"/>
          <w:lang w:val="es-ES_tradnl"/>
        </w:rPr>
      </w:pPr>
    </w:p>
    <w:p w14:paraId="0BD4777F" w14:textId="655C82B6" w:rsidR="00584EFC" w:rsidRDefault="00584EFC" w:rsidP="00584EFC">
      <w:pPr>
        <w:jc w:val="both"/>
        <w:rPr>
          <w:rFonts w:ascii="Bookman Old Style" w:hAnsi="Bookman Old Style" w:cs="Arial"/>
          <w:lang w:val="es-ES_tradnl"/>
        </w:rPr>
      </w:pPr>
      <w:r>
        <w:rPr>
          <w:rFonts w:ascii="Bookman Old Style" w:hAnsi="Bookman Old Style" w:cs="Arial"/>
          <w:lang w:val="es-ES_tradnl"/>
        </w:rPr>
        <w:t xml:space="preserve">En primer lugar, fueron concebidas las sanciones administrativas por el mero incumplimiento de lo dispuesto en </w:t>
      </w:r>
      <w:r w:rsidR="00D24088">
        <w:rPr>
          <w:rFonts w:ascii="Bookman Old Style" w:hAnsi="Bookman Old Style" w:cs="Arial"/>
          <w:lang w:val="es-ES_tradnl"/>
        </w:rPr>
        <w:t>el proyecto</w:t>
      </w:r>
      <w:r>
        <w:rPr>
          <w:rFonts w:ascii="Bookman Old Style" w:hAnsi="Bookman Old Style" w:cs="Arial"/>
          <w:lang w:val="es-ES_tradnl"/>
        </w:rPr>
        <w:t>. Para fijar los montos de estas las sanciones se acudió a un criterio de proporcionalidad respecto de los montos contemplados en la Ley 670 de 2001 que en todo caso siguen operando. Por ende, son las mismas cuantías salvo en los casos de las previsiones contempladas sobre prohibición a la destinación de recursos públicos y de apoyo de las entidades públicas para el desarrollo de eventos que involucren artículos pirotécnicos y fuegos artificiales.</w:t>
      </w:r>
    </w:p>
    <w:p w14:paraId="70F8F496" w14:textId="77777777" w:rsidR="00584EFC" w:rsidRDefault="00584EFC" w:rsidP="00584EFC">
      <w:pPr>
        <w:jc w:val="both"/>
        <w:rPr>
          <w:rFonts w:ascii="Bookman Old Style" w:hAnsi="Bookman Old Style" w:cs="Arial"/>
          <w:lang w:val="es-ES_tradnl"/>
        </w:rPr>
      </w:pPr>
    </w:p>
    <w:p w14:paraId="19CC1A34" w14:textId="47A8B36B" w:rsidR="00584EFC" w:rsidRDefault="00584EFC" w:rsidP="00584EFC">
      <w:pPr>
        <w:jc w:val="both"/>
        <w:rPr>
          <w:rFonts w:ascii="Bookman Old Style" w:hAnsi="Bookman Old Style" w:cs="Arial"/>
          <w:lang w:val="es-ES_tradnl"/>
        </w:rPr>
      </w:pPr>
      <w:r>
        <w:rPr>
          <w:rFonts w:ascii="Bookman Old Style" w:hAnsi="Bookman Old Style" w:cs="Arial"/>
          <w:lang w:val="es-ES_tradnl"/>
        </w:rPr>
        <w:t>Las sanciones por el mero incumplimiento de esas normas son mayores bajo la idea que la financiación y apoyo público a actividades que conllevan el maltrato de los animales y la afectación de la naturaleza comporta un incumplimiento mayúsculo por contradecir y ser incompatible con el espíritu y objetivos de</w:t>
      </w:r>
      <w:r w:rsidR="00D24088">
        <w:rPr>
          <w:rFonts w:ascii="Bookman Old Style" w:hAnsi="Bookman Old Style" w:cs="Arial"/>
          <w:lang w:val="es-ES_tradnl"/>
        </w:rPr>
        <w:t>l proyecto</w:t>
      </w:r>
      <w:r>
        <w:rPr>
          <w:rFonts w:ascii="Bookman Old Style" w:hAnsi="Bookman Old Style" w:cs="Arial"/>
          <w:lang w:val="es-ES_tradnl"/>
        </w:rPr>
        <w:t xml:space="preserve">. Además, bajo el principio de que </w:t>
      </w:r>
      <w:r w:rsidR="00E22378">
        <w:rPr>
          <w:rFonts w:ascii="Bookman Old Style" w:hAnsi="Bookman Old Style" w:cs="Arial"/>
          <w:lang w:val="es-ES_tradnl"/>
        </w:rPr>
        <w:t>d</w:t>
      </w:r>
      <w:r>
        <w:rPr>
          <w:rFonts w:ascii="Bookman Old Style" w:hAnsi="Bookman Old Style" w:cs="Arial"/>
          <w:lang w:val="es-ES_tradnl"/>
        </w:rPr>
        <w:t xml:space="preserve">el Estado y los funcionarios públicos se exige el máximo nivel de sujeción a sus obligaciones y deberes. </w:t>
      </w:r>
    </w:p>
    <w:p w14:paraId="4615EC2C" w14:textId="77777777" w:rsidR="00584EFC" w:rsidRDefault="00584EFC" w:rsidP="00584EFC">
      <w:pPr>
        <w:jc w:val="both"/>
        <w:rPr>
          <w:rFonts w:ascii="Bookman Old Style" w:hAnsi="Bookman Old Style" w:cs="Arial"/>
          <w:lang w:val="es-ES_tradnl"/>
        </w:rPr>
      </w:pPr>
    </w:p>
    <w:p w14:paraId="52121F10" w14:textId="5930EAAD" w:rsidR="00584EFC" w:rsidRPr="003C2370" w:rsidRDefault="00584EFC" w:rsidP="00584EFC">
      <w:pPr>
        <w:jc w:val="both"/>
        <w:rPr>
          <w:rFonts w:ascii="Bookman Old Style" w:hAnsi="Bookman Old Style" w:cs="Arial"/>
          <w:lang w:val="es-ES_tradnl"/>
        </w:rPr>
      </w:pPr>
      <w:r>
        <w:rPr>
          <w:rFonts w:ascii="Bookman Old Style" w:hAnsi="Bookman Old Style" w:cs="Arial"/>
          <w:lang w:val="es-ES_tradnl"/>
        </w:rPr>
        <w:t>Por razones semejantes se impusieron mayores sanciones al mero incumplimiento de las disposiciones sobre las áreas protegida</w:t>
      </w:r>
      <w:r w:rsidR="00E22378">
        <w:rPr>
          <w:rFonts w:ascii="Bookman Old Style" w:hAnsi="Bookman Old Style" w:cs="Arial"/>
          <w:lang w:val="es-ES_tradnl"/>
        </w:rPr>
        <w:t>s</w:t>
      </w:r>
      <w:r>
        <w:rPr>
          <w:rFonts w:ascii="Bookman Old Style" w:hAnsi="Bookman Old Style" w:cs="Arial"/>
          <w:lang w:val="es-ES_tradnl"/>
        </w:rPr>
        <w:t xml:space="preserve">, los perímetros de precaución y la reubicación de centros de producción y almacenamiento, comercialización o disposición. </w:t>
      </w:r>
    </w:p>
    <w:p w14:paraId="1C3E82CE" w14:textId="77777777" w:rsidR="00584EFC" w:rsidRDefault="00584EFC" w:rsidP="00584EFC">
      <w:pPr>
        <w:adjustRightInd w:val="0"/>
        <w:jc w:val="both"/>
        <w:textAlignment w:val="center"/>
        <w:rPr>
          <w:rFonts w:ascii="Bookman Old Style" w:hAnsi="Bookman Old Style" w:cs="Arial"/>
          <w:lang w:val="es-ES_tradnl"/>
        </w:rPr>
      </w:pPr>
    </w:p>
    <w:p w14:paraId="252CD215" w14:textId="76470D37" w:rsidR="00584EFC" w:rsidRDefault="00584EFC" w:rsidP="00584EFC">
      <w:pPr>
        <w:adjustRightInd w:val="0"/>
        <w:jc w:val="both"/>
        <w:textAlignment w:val="center"/>
        <w:rPr>
          <w:rFonts w:ascii="Bookman Old Style" w:hAnsi="Bookman Old Style" w:cs="Arial"/>
          <w:lang w:val="es-ES_tradnl"/>
        </w:rPr>
      </w:pPr>
      <w:r>
        <w:rPr>
          <w:rFonts w:ascii="Bookman Old Style" w:hAnsi="Bookman Old Style" w:cs="Arial"/>
          <w:lang w:val="es-ES_tradnl"/>
        </w:rPr>
        <w:t>Adicionalmente se consideraron sanciones ambientales no ya por el incumplimiento</w:t>
      </w:r>
      <w:r w:rsidR="00D24088">
        <w:rPr>
          <w:rFonts w:ascii="Bookman Old Style" w:hAnsi="Bookman Old Style" w:cs="Arial"/>
          <w:lang w:val="es-ES_tradnl"/>
        </w:rPr>
        <w:t xml:space="preserve">, </w:t>
      </w:r>
      <w:r>
        <w:rPr>
          <w:rFonts w:ascii="Bookman Old Style" w:hAnsi="Bookman Old Style" w:cs="Arial"/>
          <w:lang w:val="es-ES_tradnl"/>
        </w:rPr>
        <w:t xml:space="preserve">sino para atender los efectos ambientales que ocurrieran con ocasión del incumplimiento de la norma. Para ello, en materia de competencia y rango de cuantía, se </w:t>
      </w:r>
      <w:r w:rsidR="00E22378">
        <w:rPr>
          <w:rFonts w:ascii="Bookman Old Style" w:hAnsi="Bookman Old Style" w:cs="Arial"/>
          <w:lang w:val="es-ES_tradnl"/>
        </w:rPr>
        <w:t xml:space="preserve">estuvo a los dispuesto </w:t>
      </w:r>
      <w:r>
        <w:rPr>
          <w:rFonts w:ascii="Bookman Old Style" w:hAnsi="Bookman Old Style" w:cs="Arial"/>
          <w:lang w:val="es-ES_tradnl"/>
        </w:rPr>
        <w:t xml:space="preserve">por la Ley 1339 de 2009. </w:t>
      </w:r>
    </w:p>
    <w:p w14:paraId="438440C7" w14:textId="77777777" w:rsidR="00584EFC" w:rsidRDefault="00584EFC" w:rsidP="00584EFC">
      <w:pPr>
        <w:adjustRightInd w:val="0"/>
        <w:jc w:val="both"/>
        <w:textAlignment w:val="center"/>
        <w:rPr>
          <w:rFonts w:ascii="Bookman Old Style" w:hAnsi="Bookman Old Style" w:cs="Arial"/>
          <w:lang w:val="es-ES_tradnl"/>
        </w:rPr>
      </w:pPr>
    </w:p>
    <w:p w14:paraId="43B5E144" w14:textId="0274FF30" w:rsidR="00584EFC" w:rsidRPr="00796400" w:rsidRDefault="00584EFC" w:rsidP="00584EFC">
      <w:pPr>
        <w:adjustRightInd w:val="0"/>
        <w:jc w:val="both"/>
        <w:textAlignment w:val="center"/>
        <w:rPr>
          <w:rFonts w:ascii="Bookman Old Style" w:hAnsi="Bookman Old Style" w:cs="Arial"/>
          <w:lang w:val="es-ES_tradnl"/>
        </w:rPr>
      </w:pPr>
      <w:r>
        <w:rPr>
          <w:rFonts w:ascii="Bookman Old Style" w:hAnsi="Bookman Old Style" w:cs="Arial"/>
          <w:lang w:val="es-ES_tradnl"/>
        </w:rPr>
        <w:t xml:space="preserve">La definición de la cuantía en todo caso consideró la prevista para las sanciones por el mero incumplimiento de la ley de manera que los mínimos para las sanciones ambientales fueran superiores a los máximos previstos para el mero incumplimiento. Ello, atendiendo a que en cualquier caso es más reprochable la generación de una afectación ambiental que cualquier meto incumplimiento de la regulación. </w:t>
      </w:r>
    </w:p>
    <w:p w14:paraId="338FD8C7" w14:textId="77777777" w:rsidR="00584EFC" w:rsidRPr="00956EF3" w:rsidRDefault="00584EFC" w:rsidP="00584EFC">
      <w:pPr>
        <w:adjustRightInd w:val="0"/>
        <w:jc w:val="both"/>
        <w:textAlignment w:val="center"/>
        <w:rPr>
          <w:rFonts w:ascii="Bookman Old Style" w:hAnsi="Bookman Old Style" w:cs="Arial"/>
          <w:lang w:val="es-ES_tradnl"/>
        </w:rPr>
      </w:pPr>
    </w:p>
    <w:p w14:paraId="307C136D" w14:textId="733DA6FD" w:rsidR="00584EFC" w:rsidRDefault="00584EFC" w:rsidP="00584EFC">
      <w:pPr>
        <w:adjustRightInd w:val="0"/>
        <w:jc w:val="both"/>
        <w:textAlignment w:val="center"/>
        <w:rPr>
          <w:rFonts w:ascii="Bookman Old Style" w:hAnsi="Bookman Old Style" w:cs="Arial"/>
          <w:lang w:val="es-ES_tradnl"/>
        </w:rPr>
      </w:pPr>
      <w:r>
        <w:rPr>
          <w:rFonts w:ascii="Bookman Old Style" w:hAnsi="Bookman Old Style" w:cs="Arial"/>
          <w:lang w:val="es-ES_tradnl"/>
        </w:rPr>
        <w:lastRenderedPageBreak/>
        <w:t>Finalmente se consideraron sanciones por el maltrato animal. Para la definición de competencias en su imposició</w:t>
      </w:r>
      <w:r w:rsidR="00E22378">
        <w:rPr>
          <w:rFonts w:ascii="Bookman Old Style" w:hAnsi="Bookman Old Style" w:cs="Arial"/>
          <w:lang w:val="es-ES_tradnl"/>
        </w:rPr>
        <w:t xml:space="preserve">n se estuvo a lo previsto en la Ley </w:t>
      </w:r>
      <w:r>
        <w:rPr>
          <w:rFonts w:ascii="Bookman Old Style" w:hAnsi="Bookman Old Style" w:cs="Arial"/>
          <w:lang w:val="es-ES_tradnl"/>
        </w:rPr>
        <w:t xml:space="preserve">84 de 1989 y la Ley 1774 de 2016. En lo relativo a la cuantía se siguió con un criterio de proporcionalidad lo previsto en la Ley 1774 de 2016. </w:t>
      </w:r>
    </w:p>
    <w:p w14:paraId="2301FADD" w14:textId="77777777" w:rsidR="00584EFC" w:rsidRPr="00D04B2C" w:rsidRDefault="00584EFC" w:rsidP="00584EFC">
      <w:pPr>
        <w:jc w:val="both"/>
        <w:rPr>
          <w:rFonts w:ascii="Bookman Old Style" w:hAnsi="Bookman Old Style"/>
          <w:b/>
          <w:bCs/>
          <w:color w:val="000000" w:themeColor="text1"/>
        </w:rPr>
      </w:pPr>
    </w:p>
    <w:p w14:paraId="1E01C7F4" w14:textId="77777777" w:rsidR="00584EFC" w:rsidRPr="00DE0860" w:rsidRDefault="00584EFC" w:rsidP="00584EFC">
      <w:pPr>
        <w:pStyle w:val="Prrafodelista"/>
        <w:numPr>
          <w:ilvl w:val="0"/>
          <w:numId w:val="1"/>
        </w:numPr>
        <w:jc w:val="both"/>
        <w:rPr>
          <w:rFonts w:ascii="Bookman Old Style" w:hAnsi="Bookman Old Style"/>
          <w:b/>
          <w:bCs/>
          <w:color w:val="000000" w:themeColor="text1"/>
        </w:rPr>
      </w:pPr>
      <w:r w:rsidRPr="00DE0860">
        <w:rPr>
          <w:rFonts w:ascii="Bookman Old Style" w:hAnsi="Bookman Old Style"/>
          <w:b/>
          <w:bCs/>
          <w:color w:val="000000" w:themeColor="text1"/>
        </w:rPr>
        <w:t xml:space="preserve">COMPETENCIA DEL CONGRESO. </w:t>
      </w:r>
    </w:p>
    <w:p w14:paraId="4560A30C" w14:textId="77777777" w:rsidR="00584EFC" w:rsidRPr="00DE0860" w:rsidRDefault="00584EFC" w:rsidP="00584EFC">
      <w:pPr>
        <w:contextualSpacing/>
        <w:jc w:val="both"/>
        <w:rPr>
          <w:rFonts w:ascii="Bookman Old Style" w:hAnsi="Bookman Old Style"/>
          <w:color w:val="000000" w:themeColor="text1"/>
        </w:rPr>
      </w:pPr>
    </w:p>
    <w:p w14:paraId="275BE12C" w14:textId="77777777" w:rsidR="00584EFC" w:rsidRPr="00DE0860" w:rsidRDefault="00584EFC" w:rsidP="00584EFC">
      <w:pPr>
        <w:pStyle w:val="Prrafodelista"/>
        <w:numPr>
          <w:ilvl w:val="1"/>
          <w:numId w:val="1"/>
        </w:numPr>
        <w:jc w:val="both"/>
        <w:rPr>
          <w:rFonts w:ascii="Bookman Old Style" w:hAnsi="Bookman Old Style"/>
          <w:b/>
          <w:color w:val="000000" w:themeColor="text1"/>
          <w:u w:val="single"/>
        </w:rPr>
      </w:pPr>
      <w:r w:rsidRPr="00DE0860">
        <w:rPr>
          <w:rFonts w:ascii="Bookman Old Style" w:hAnsi="Bookman Old Style"/>
          <w:b/>
          <w:color w:val="000000" w:themeColor="text1"/>
          <w:u w:val="single"/>
        </w:rPr>
        <w:t>CONSTITUCIONAL:</w:t>
      </w:r>
    </w:p>
    <w:p w14:paraId="0ADA1859" w14:textId="77777777" w:rsidR="00584EFC" w:rsidRPr="00DE0860" w:rsidRDefault="00584EFC" w:rsidP="00584EFC">
      <w:pPr>
        <w:jc w:val="both"/>
        <w:rPr>
          <w:rFonts w:ascii="Bookman Old Style" w:hAnsi="Bookman Old Style"/>
          <w:b/>
          <w:color w:val="000000" w:themeColor="text1"/>
        </w:rPr>
      </w:pPr>
    </w:p>
    <w:p w14:paraId="6BE4CD1F" w14:textId="77777777" w:rsidR="00584EFC" w:rsidRPr="00DE0860" w:rsidRDefault="00584EFC" w:rsidP="00584EFC">
      <w:pPr>
        <w:ind w:left="851"/>
        <w:contextualSpacing/>
        <w:jc w:val="both"/>
        <w:rPr>
          <w:rFonts w:ascii="Bookman Old Style" w:hAnsi="Bookman Old Style"/>
          <w:color w:val="000000" w:themeColor="text1"/>
        </w:rPr>
      </w:pPr>
      <w:r w:rsidRPr="00DE0860">
        <w:rPr>
          <w:rFonts w:ascii="Bookman Old Style" w:hAnsi="Bookman Old Style"/>
          <w:b/>
          <w:color w:val="000000" w:themeColor="text1"/>
        </w:rPr>
        <w:t>ARTICULO 114</w:t>
      </w:r>
      <w:r w:rsidRPr="00DE0860">
        <w:rPr>
          <w:rFonts w:ascii="Bookman Old Style" w:hAnsi="Bookman Old Style"/>
          <w:color w:val="000000" w:themeColor="text1"/>
        </w:rPr>
        <w:t>. Corresponde al Congreso de la República reformar la Constitución, hacer las leyes y ejercer control político sobre el gobierno y la administración.</w:t>
      </w:r>
    </w:p>
    <w:p w14:paraId="439E0058" w14:textId="77777777" w:rsidR="00584EFC" w:rsidRPr="00DE0860" w:rsidRDefault="00584EFC" w:rsidP="00584EFC">
      <w:pPr>
        <w:ind w:left="851"/>
        <w:contextualSpacing/>
        <w:jc w:val="both"/>
        <w:rPr>
          <w:rFonts w:ascii="Bookman Old Style" w:hAnsi="Bookman Old Style"/>
          <w:color w:val="000000" w:themeColor="text1"/>
        </w:rPr>
      </w:pPr>
    </w:p>
    <w:p w14:paraId="1F8000F8" w14:textId="77777777" w:rsidR="00584EFC" w:rsidRPr="00DE0860" w:rsidRDefault="00584EFC" w:rsidP="00584EFC">
      <w:pPr>
        <w:ind w:left="851"/>
        <w:contextualSpacing/>
        <w:jc w:val="both"/>
        <w:rPr>
          <w:rFonts w:ascii="Bookman Old Style" w:hAnsi="Bookman Old Style"/>
          <w:color w:val="000000" w:themeColor="text1"/>
        </w:rPr>
      </w:pPr>
      <w:r w:rsidRPr="00DE0860">
        <w:rPr>
          <w:rFonts w:ascii="Bookman Old Style" w:hAnsi="Bookman Old Style"/>
          <w:color w:val="000000" w:themeColor="text1"/>
        </w:rPr>
        <w:t>El Congreso de la República, estará integrado por el Senado y la Cámara de Representantes</w:t>
      </w:r>
    </w:p>
    <w:p w14:paraId="0CB1EB23" w14:textId="77777777" w:rsidR="00584EFC" w:rsidRPr="00DE0860" w:rsidRDefault="00584EFC" w:rsidP="00584EFC">
      <w:pPr>
        <w:ind w:left="851"/>
        <w:contextualSpacing/>
        <w:jc w:val="both"/>
        <w:rPr>
          <w:rFonts w:ascii="Bookman Old Style" w:hAnsi="Bookman Old Style"/>
          <w:color w:val="000000" w:themeColor="text1"/>
        </w:rPr>
      </w:pPr>
    </w:p>
    <w:p w14:paraId="2096444E" w14:textId="77777777" w:rsidR="00584EFC" w:rsidRPr="00DE0860" w:rsidRDefault="00584EFC" w:rsidP="00584EFC">
      <w:pPr>
        <w:ind w:left="851"/>
        <w:contextualSpacing/>
        <w:jc w:val="both"/>
        <w:rPr>
          <w:rFonts w:ascii="Bookman Old Style" w:hAnsi="Bookman Old Style"/>
          <w:color w:val="000000" w:themeColor="text1"/>
        </w:rPr>
      </w:pPr>
      <w:r w:rsidRPr="00DE0860">
        <w:rPr>
          <w:rFonts w:ascii="Bookman Old Style" w:hAnsi="Bookman Old Style"/>
          <w:b/>
          <w:color w:val="000000" w:themeColor="text1"/>
        </w:rPr>
        <w:t>ARTICULO  150</w:t>
      </w:r>
      <w:r w:rsidRPr="00DE0860">
        <w:rPr>
          <w:rFonts w:ascii="Bookman Old Style" w:hAnsi="Bookman Old Style"/>
          <w:color w:val="000000" w:themeColor="text1"/>
        </w:rPr>
        <w:t>. Corresponde al Congreso hacer las leyes. Por medio de ellas ejerce las siguientes funciones:</w:t>
      </w:r>
    </w:p>
    <w:p w14:paraId="3FC72CB8" w14:textId="77777777" w:rsidR="00584EFC" w:rsidRPr="00DE0860" w:rsidRDefault="00584EFC" w:rsidP="00584EFC">
      <w:pPr>
        <w:ind w:left="851"/>
        <w:contextualSpacing/>
        <w:jc w:val="both"/>
        <w:rPr>
          <w:rFonts w:ascii="Bookman Old Style" w:hAnsi="Bookman Old Style"/>
          <w:color w:val="000000" w:themeColor="text1"/>
        </w:rPr>
      </w:pPr>
    </w:p>
    <w:p w14:paraId="570B5427" w14:textId="77777777" w:rsidR="00584EFC" w:rsidRPr="00DE0860" w:rsidRDefault="00584EFC" w:rsidP="00584EFC">
      <w:pPr>
        <w:pStyle w:val="Prrafodelista"/>
        <w:numPr>
          <w:ilvl w:val="0"/>
          <w:numId w:val="2"/>
        </w:numPr>
        <w:ind w:left="1276"/>
        <w:jc w:val="both"/>
        <w:rPr>
          <w:rFonts w:ascii="Bookman Old Style" w:hAnsi="Bookman Old Style"/>
          <w:color w:val="000000" w:themeColor="text1"/>
        </w:rPr>
      </w:pPr>
      <w:r w:rsidRPr="00DE0860">
        <w:rPr>
          <w:rFonts w:ascii="Bookman Old Style" w:hAnsi="Bookman Old Style"/>
          <w:color w:val="000000" w:themeColor="text1"/>
        </w:rPr>
        <w:t>Interpretar, reformar y derogar las leyes.</w:t>
      </w:r>
      <w:r w:rsidRPr="00DE0860">
        <w:t xml:space="preserve"> </w:t>
      </w:r>
    </w:p>
    <w:p w14:paraId="68A836AE" w14:textId="77777777" w:rsidR="00584EFC" w:rsidRPr="00DE0860" w:rsidRDefault="00584EFC" w:rsidP="00584EFC">
      <w:pPr>
        <w:pStyle w:val="Prrafodelista"/>
        <w:ind w:left="1276"/>
        <w:jc w:val="both"/>
        <w:rPr>
          <w:rFonts w:ascii="Bookman Old Style" w:hAnsi="Bookman Old Style"/>
          <w:color w:val="000000" w:themeColor="text1"/>
        </w:rPr>
      </w:pPr>
    </w:p>
    <w:p w14:paraId="18469B3D" w14:textId="77777777" w:rsidR="00584EFC" w:rsidRPr="00DE0860" w:rsidRDefault="00584EFC" w:rsidP="00584EFC">
      <w:pPr>
        <w:pStyle w:val="Prrafodelista"/>
        <w:numPr>
          <w:ilvl w:val="0"/>
          <w:numId w:val="2"/>
        </w:numPr>
        <w:ind w:left="1276"/>
        <w:jc w:val="both"/>
        <w:rPr>
          <w:rFonts w:ascii="Bookman Old Style" w:hAnsi="Bookman Old Style"/>
          <w:color w:val="000000" w:themeColor="text1"/>
        </w:rPr>
      </w:pPr>
      <w:r w:rsidRPr="00DE0860">
        <w:rPr>
          <w:rFonts w:ascii="Bookman Old Style" w:hAnsi="Bookman Old Style"/>
          <w:color w:val="000000" w:themeColor="text1"/>
        </w:rPr>
        <w:t>Expedir códigos en todos los ramos de la legislación y reformar sus disposiciones.</w:t>
      </w:r>
    </w:p>
    <w:p w14:paraId="67BE2775" w14:textId="77777777" w:rsidR="00584EFC" w:rsidRPr="00DE0860" w:rsidRDefault="00584EFC" w:rsidP="00584EFC">
      <w:pPr>
        <w:pStyle w:val="Prrafodelista"/>
        <w:ind w:left="1276"/>
        <w:jc w:val="both"/>
        <w:rPr>
          <w:rFonts w:ascii="Bookman Old Style" w:hAnsi="Bookman Old Style"/>
          <w:color w:val="000000" w:themeColor="text1"/>
        </w:rPr>
      </w:pPr>
    </w:p>
    <w:p w14:paraId="04FCAB78" w14:textId="77777777" w:rsidR="00584EFC" w:rsidRPr="00DE0860" w:rsidRDefault="00584EFC" w:rsidP="00584EFC">
      <w:pPr>
        <w:pStyle w:val="Prrafodelista"/>
        <w:numPr>
          <w:ilvl w:val="0"/>
          <w:numId w:val="2"/>
        </w:numPr>
        <w:ind w:left="1276"/>
        <w:jc w:val="both"/>
        <w:rPr>
          <w:rFonts w:ascii="Bookman Old Style" w:hAnsi="Bookman Old Style"/>
          <w:color w:val="000000" w:themeColor="text1"/>
        </w:rPr>
      </w:pPr>
      <w:r w:rsidRPr="00DE0860">
        <w:rPr>
          <w:rFonts w:ascii="Bookman Old Style" w:hAnsi="Bookman Old Style"/>
          <w:color w:val="000000" w:themeColor="text1"/>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6C4AC6A6" w14:textId="77777777" w:rsidR="00584EFC" w:rsidRPr="00DE0860" w:rsidRDefault="00584EFC" w:rsidP="00584EFC">
      <w:pPr>
        <w:pStyle w:val="Prrafodelista"/>
        <w:ind w:left="1276"/>
        <w:jc w:val="both"/>
        <w:rPr>
          <w:rFonts w:ascii="Bookman Old Style" w:hAnsi="Bookman Old Style"/>
          <w:color w:val="000000" w:themeColor="text1"/>
        </w:rPr>
      </w:pPr>
    </w:p>
    <w:p w14:paraId="0BB3C705" w14:textId="77777777" w:rsidR="00584EFC" w:rsidRPr="00DE0860" w:rsidRDefault="00584EFC" w:rsidP="00584EFC">
      <w:pPr>
        <w:pStyle w:val="Prrafodelista"/>
        <w:numPr>
          <w:ilvl w:val="0"/>
          <w:numId w:val="2"/>
        </w:numPr>
        <w:ind w:left="1276"/>
        <w:jc w:val="both"/>
        <w:rPr>
          <w:rFonts w:ascii="Bookman Old Style" w:hAnsi="Bookman Old Style"/>
          <w:color w:val="000000" w:themeColor="text1"/>
        </w:rPr>
      </w:pPr>
      <w:r w:rsidRPr="00DE0860">
        <w:rPr>
          <w:rFonts w:ascii="Bookman Old Style" w:hAnsi="Bookman Old Style"/>
          <w:color w:val="000000" w:themeColor="text1"/>
        </w:rPr>
        <w:t>Definir la división general del territorio con arreglo a lo previsto en esta Constitución, fijar las bases y condiciones para crear, eliminar, modificar o fusionar entidades territoriales y establecer sus competencias</w:t>
      </w:r>
    </w:p>
    <w:p w14:paraId="0AE6AFE9" w14:textId="77777777" w:rsidR="00584EFC" w:rsidRPr="00DE0860" w:rsidRDefault="00584EFC" w:rsidP="00584EFC">
      <w:pPr>
        <w:jc w:val="both"/>
        <w:rPr>
          <w:rFonts w:ascii="Bookman Old Style" w:hAnsi="Bookman Old Style"/>
          <w:b/>
          <w:color w:val="000000" w:themeColor="text1"/>
        </w:rPr>
      </w:pPr>
    </w:p>
    <w:p w14:paraId="4EF72DBF" w14:textId="77777777" w:rsidR="00584EFC" w:rsidRPr="00DE0860" w:rsidRDefault="00584EFC" w:rsidP="00584EFC">
      <w:pPr>
        <w:pStyle w:val="Prrafodelista"/>
        <w:numPr>
          <w:ilvl w:val="1"/>
          <w:numId w:val="1"/>
        </w:numPr>
        <w:jc w:val="both"/>
        <w:rPr>
          <w:rFonts w:ascii="Bookman Old Style" w:hAnsi="Bookman Old Style"/>
          <w:b/>
          <w:color w:val="000000" w:themeColor="text1"/>
          <w:u w:val="single"/>
        </w:rPr>
      </w:pPr>
      <w:r w:rsidRPr="00DE0860">
        <w:rPr>
          <w:rFonts w:ascii="Bookman Old Style" w:hAnsi="Bookman Old Style"/>
          <w:b/>
          <w:color w:val="000000" w:themeColor="text1"/>
          <w:u w:val="single"/>
        </w:rPr>
        <w:t xml:space="preserve">LEGAL: </w:t>
      </w:r>
    </w:p>
    <w:p w14:paraId="7BA2E9C0" w14:textId="77777777" w:rsidR="00584EFC" w:rsidRPr="00DE0860" w:rsidRDefault="00584EFC" w:rsidP="00584EFC">
      <w:pPr>
        <w:contextualSpacing/>
        <w:jc w:val="both"/>
        <w:rPr>
          <w:rFonts w:ascii="Bookman Old Style" w:hAnsi="Bookman Old Style"/>
          <w:color w:val="000000" w:themeColor="text1"/>
        </w:rPr>
      </w:pPr>
    </w:p>
    <w:p w14:paraId="33EE6423" w14:textId="77777777" w:rsidR="00584EFC" w:rsidRPr="00DE0860" w:rsidRDefault="00584EFC" w:rsidP="00584EFC">
      <w:pPr>
        <w:ind w:left="851"/>
        <w:jc w:val="both"/>
      </w:pPr>
      <w:r w:rsidRPr="00DE0860">
        <w:rPr>
          <w:rFonts w:ascii="Bookman Old Style" w:hAnsi="Bookman Old Style"/>
          <w:b/>
          <w:bCs/>
          <w:color w:val="000000"/>
        </w:rPr>
        <w:t>LEY 5 DE 1992.</w:t>
      </w:r>
      <w:r w:rsidRPr="00DE0860">
        <w:rPr>
          <w:rFonts w:ascii="Bookman Old Style" w:hAnsi="Bookman Old Style"/>
          <w:color w:val="000000"/>
        </w:rPr>
        <w:t xml:space="preserve"> </w:t>
      </w:r>
      <w:r w:rsidRPr="00DE0860">
        <w:rPr>
          <w:rFonts w:ascii="Bookman Old Style" w:hAnsi="Bookman Old Style"/>
          <w:b/>
          <w:bCs/>
          <w:color w:val="000000"/>
        </w:rPr>
        <w:t>POR LA CUAL SE EXPIDE EL REGLAMENTO DEL CONGRESO; EL SENADO Y LA CÁMARA DE REPRESENTANTES</w:t>
      </w:r>
    </w:p>
    <w:p w14:paraId="5B845014" w14:textId="77777777" w:rsidR="00584EFC" w:rsidRPr="00DE0860" w:rsidRDefault="00584EFC" w:rsidP="00584EFC"/>
    <w:p w14:paraId="7E010666" w14:textId="77777777" w:rsidR="00584EFC" w:rsidRPr="00DE0860" w:rsidRDefault="00584EFC" w:rsidP="00584EFC">
      <w:pPr>
        <w:ind w:left="851" w:right="900"/>
        <w:jc w:val="both"/>
      </w:pPr>
      <w:r w:rsidRPr="00DE0860">
        <w:rPr>
          <w:rFonts w:ascii="Bookman Old Style" w:hAnsi="Bookman Old Style"/>
          <w:b/>
          <w:bCs/>
          <w:i/>
          <w:iCs/>
          <w:color w:val="000000"/>
        </w:rPr>
        <w:lastRenderedPageBreak/>
        <w:t>ARTÍCULO  6°.</w:t>
      </w:r>
      <w:r w:rsidRPr="00DE0860">
        <w:rPr>
          <w:rFonts w:ascii="Bookman Old Style" w:hAnsi="Bookman Old Style"/>
          <w:i/>
          <w:iCs/>
          <w:color w:val="000000"/>
        </w:rPr>
        <w:t> Clases de funciones del Congreso. El Congreso de la República cumple:</w:t>
      </w:r>
    </w:p>
    <w:p w14:paraId="085F6FEB" w14:textId="77777777" w:rsidR="00584EFC" w:rsidRPr="00DE0860" w:rsidRDefault="00584EFC" w:rsidP="00584EFC">
      <w:pPr>
        <w:ind w:left="851" w:right="900"/>
        <w:jc w:val="both"/>
      </w:pPr>
      <w:r w:rsidRPr="00DE0860">
        <w:rPr>
          <w:rFonts w:ascii="Bookman Old Style" w:hAnsi="Bookman Old Style"/>
          <w:i/>
          <w:iCs/>
          <w:color w:val="000000"/>
        </w:rPr>
        <w:t>(…)</w:t>
      </w:r>
    </w:p>
    <w:p w14:paraId="50553D66" w14:textId="77777777" w:rsidR="00584EFC" w:rsidRPr="00DE0860" w:rsidRDefault="00584EFC" w:rsidP="00584EFC">
      <w:pPr>
        <w:ind w:left="851" w:right="900"/>
        <w:jc w:val="both"/>
        <w:rPr>
          <w:rFonts w:ascii="Bookman Old Style" w:hAnsi="Bookman Old Style"/>
          <w:i/>
          <w:iCs/>
          <w:color w:val="000000"/>
        </w:rPr>
      </w:pPr>
      <w:r w:rsidRPr="00DE0860">
        <w:rPr>
          <w:rFonts w:ascii="Bookman Old Style" w:hAnsi="Bookman Old Style"/>
          <w:i/>
          <w:iCs/>
          <w:color w:val="000000"/>
        </w:rPr>
        <w:t>2. Función legislativa, para elaborar, interpretar, reformar y derogar las leyes y códigos en todos los ramos de la legislación.</w:t>
      </w:r>
    </w:p>
    <w:p w14:paraId="71214047" w14:textId="77777777" w:rsidR="00584EFC" w:rsidRPr="00DE0860" w:rsidRDefault="00584EFC" w:rsidP="00584EFC">
      <w:pPr>
        <w:ind w:left="851" w:right="900"/>
        <w:jc w:val="both"/>
        <w:rPr>
          <w:rFonts w:ascii="Bookman Old Style" w:hAnsi="Bookman Old Style"/>
          <w:i/>
          <w:iCs/>
          <w:color w:val="000000"/>
        </w:rPr>
      </w:pPr>
    </w:p>
    <w:p w14:paraId="23ABD5E9" w14:textId="77777777" w:rsidR="00584EFC" w:rsidRPr="00DE0860" w:rsidRDefault="00584EFC" w:rsidP="00584EFC">
      <w:pPr>
        <w:ind w:left="851" w:right="900"/>
        <w:jc w:val="both"/>
      </w:pPr>
    </w:p>
    <w:p w14:paraId="123A17B3" w14:textId="77777777" w:rsidR="00584EFC" w:rsidRPr="00DE0860" w:rsidRDefault="00584EFC" w:rsidP="00584EFC">
      <w:pPr>
        <w:ind w:left="851"/>
        <w:jc w:val="both"/>
        <w:rPr>
          <w:rFonts w:ascii="Bookman Old Style" w:hAnsi="Bookman Old Style" w:cs="Arial"/>
          <w:b/>
          <w:lang w:eastAsia="es-ES"/>
        </w:rPr>
      </w:pPr>
      <w:r w:rsidRPr="00DE0860">
        <w:rPr>
          <w:rFonts w:ascii="Bookman Old Style" w:hAnsi="Bookman Old Style"/>
          <w:b/>
          <w:color w:val="000000" w:themeColor="text1"/>
        </w:rPr>
        <w:t>LEY 3 DE 1992.</w:t>
      </w:r>
      <w:r w:rsidRPr="00DE0860">
        <w:rPr>
          <w:rFonts w:ascii="Bookman Old Style" w:hAnsi="Bookman Old Style" w:cs="Arial"/>
          <w:b/>
          <w:lang w:eastAsia="es-ES"/>
        </w:rPr>
        <w:t xml:space="preserve"> POR LA CUAL SE EXPIDEN NORMAS SOBRE LAS COMISIONES DEL CONGRESO DE COLOMBIA Y SE DICTAN OTRAS DISPOSICIONES.</w:t>
      </w:r>
    </w:p>
    <w:p w14:paraId="59ABEF83" w14:textId="77777777" w:rsidR="00584EFC" w:rsidRPr="00DE0860" w:rsidRDefault="00584EFC" w:rsidP="00584EFC">
      <w:pPr>
        <w:ind w:left="851"/>
        <w:jc w:val="both"/>
        <w:rPr>
          <w:rFonts w:ascii="Bookman Old Style" w:hAnsi="Bookman Old Style"/>
          <w:b/>
          <w:color w:val="000000" w:themeColor="text1"/>
        </w:rPr>
      </w:pPr>
    </w:p>
    <w:p w14:paraId="34106B5A" w14:textId="77777777" w:rsidR="00584EFC" w:rsidRPr="00DE0860" w:rsidRDefault="00584EFC" w:rsidP="00584EFC">
      <w:pPr>
        <w:ind w:left="851"/>
        <w:jc w:val="both"/>
        <w:rPr>
          <w:rFonts w:ascii="Bookman Old Style" w:hAnsi="Bookman Old Style"/>
          <w:i/>
          <w:color w:val="000000" w:themeColor="text1"/>
        </w:rPr>
      </w:pPr>
      <w:r w:rsidRPr="00DE0860">
        <w:rPr>
          <w:rFonts w:ascii="Bookman Old Style" w:hAnsi="Bookman Old Style"/>
          <w:b/>
          <w:i/>
          <w:color w:val="000000" w:themeColor="text1"/>
        </w:rPr>
        <w:t xml:space="preserve">ARTÍCULO 2º </w:t>
      </w:r>
      <w:r w:rsidRPr="00DE0860">
        <w:rPr>
          <w:rFonts w:ascii="Bookman Old Style" w:hAnsi="Bookman Old Style"/>
          <w:i/>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14:paraId="74F331B6" w14:textId="77777777" w:rsidR="00584EFC" w:rsidRPr="00DE0860" w:rsidRDefault="00584EFC" w:rsidP="00584EFC">
      <w:pPr>
        <w:ind w:left="851"/>
        <w:jc w:val="both"/>
        <w:rPr>
          <w:rFonts w:ascii="Bookman Old Style" w:hAnsi="Bookman Old Style"/>
          <w:i/>
          <w:color w:val="000000" w:themeColor="text1"/>
        </w:rPr>
      </w:pPr>
    </w:p>
    <w:p w14:paraId="30C7010A" w14:textId="77777777" w:rsidR="00584EFC" w:rsidRPr="00DE0860" w:rsidRDefault="00584EFC" w:rsidP="00584EFC">
      <w:pPr>
        <w:ind w:left="851"/>
        <w:jc w:val="both"/>
        <w:rPr>
          <w:rFonts w:ascii="Bookman Old Style" w:hAnsi="Bookman Old Style"/>
          <w:i/>
          <w:color w:val="000000" w:themeColor="text1"/>
        </w:rPr>
      </w:pPr>
      <w:r w:rsidRPr="00DE0860">
        <w:rPr>
          <w:rFonts w:ascii="Bookman Old Style" w:hAnsi="Bookman Old Style"/>
          <w:i/>
          <w:color w:val="000000" w:themeColor="text1"/>
        </w:rPr>
        <w:t>Las Comisiones Constitucionales Permanentes en cada una de las Cámaras serán siete (7) a saber:</w:t>
      </w:r>
    </w:p>
    <w:p w14:paraId="5D7FA217" w14:textId="77777777" w:rsidR="00584EFC" w:rsidRPr="00DE0860" w:rsidRDefault="00584EFC" w:rsidP="00584EFC">
      <w:pPr>
        <w:ind w:left="851"/>
        <w:jc w:val="both"/>
        <w:rPr>
          <w:rFonts w:ascii="Bookman Old Style" w:hAnsi="Bookman Old Style"/>
          <w:i/>
          <w:color w:val="000000" w:themeColor="text1"/>
        </w:rPr>
      </w:pPr>
    </w:p>
    <w:p w14:paraId="047A34CF" w14:textId="77777777" w:rsidR="00584EFC" w:rsidRPr="00DE0860" w:rsidRDefault="00584EFC" w:rsidP="00584EFC">
      <w:pPr>
        <w:ind w:left="851"/>
        <w:jc w:val="both"/>
        <w:rPr>
          <w:rFonts w:ascii="Bookman Old Style" w:hAnsi="Bookman Old Style"/>
          <w:i/>
          <w:color w:val="000000" w:themeColor="text1"/>
        </w:rPr>
      </w:pPr>
      <w:r w:rsidRPr="00DE0860">
        <w:rPr>
          <w:rFonts w:ascii="Bookman Old Style" w:hAnsi="Bookman Old Style"/>
          <w:i/>
          <w:color w:val="000000" w:themeColor="text1"/>
        </w:rPr>
        <w:t>Comisión Primera.</w:t>
      </w:r>
    </w:p>
    <w:p w14:paraId="5F48A49E" w14:textId="77777777" w:rsidR="00584EFC" w:rsidRPr="00DE0860" w:rsidRDefault="00584EFC" w:rsidP="00584EFC">
      <w:pPr>
        <w:ind w:left="851"/>
        <w:jc w:val="both"/>
        <w:rPr>
          <w:rFonts w:ascii="Bookman Old Style" w:hAnsi="Bookman Old Style"/>
          <w:i/>
          <w:color w:val="000000" w:themeColor="text1"/>
        </w:rPr>
      </w:pPr>
    </w:p>
    <w:p w14:paraId="00E01CD1" w14:textId="77777777" w:rsidR="00584EFC" w:rsidRPr="00DE0860" w:rsidRDefault="00584EFC" w:rsidP="00584EFC">
      <w:pPr>
        <w:ind w:left="851"/>
        <w:jc w:val="both"/>
        <w:rPr>
          <w:rFonts w:ascii="Bookman Old Style" w:hAnsi="Bookman Old Style"/>
          <w:color w:val="000000" w:themeColor="text1"/>
        </w:rPr>
      </w:pPr>
      <w:r w:rsidRPr="00DE0860">
        <w:rPr>
          <w:rFonts w:ascii="Bookman Old Style" w:hAnsi="Bookman Old Style"/>
          <w:i/>
          <w:color w:val="000000" w:themeColor="text1"/>
        </w:rPr>
        <w:t xml:space="preserve">Compuesta por diecinueve (19) miembros en el Senado y treinta y cinco (35) en la Cámara de Representantes, conocerá de: </w:t>
      </w:r>
      <w:r w:rsidRPr="00DE0860">
        <w:rPr>
          <w:rFonts w:ascii="Bookman Old Style" w:hAnsi="Bookman Old Style"/>
          <w:i/>
          <w:color w:val="000000" w:themeColor="text1"/>
          <w:u w:val="single"/>
        </w:rPr>
        <w:t>reforma constitucional</w:t>
      </w:r>
      <w:r w:rsidRPr="00DE0860">
        <w:rPr>
          <w:rFonts w:ascii="Bookman Old Style" w:hAnsi="Bookman Old Style"/>
          <w:i/>
          <w:color w:val="000000" w:themeColor="text1"/>
        </w:rPr>
        <w:t xml:space="preserve">;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w:t>
      </w:r>
      <w:r w:rsidRPr="00DE0860">
        <w:rPr>
          <w:rFonts w:ascii="Bookman Old Style" w:hAnsi="Bookman Old Style"/>
          <w:color w:val="000000" w:themeColor="text1"/>
        </w:rPr>
        <w:t>(Subrayado por fuera del texto).</w:t>
      </w:r>
    </w:p>
    <w:p w14:paraId="33A9AAB4" w14:textId="77777777" w:rsidR="00584EFC" w:rsidRPr="005915DC" w:rsidRDefault="00584EFC" w:rsidP="00584EFC">
      <w:pPr>
        <w:jc w:val="both"/>
        <w:rPr>
          <w:rFonts w:ascii="Bookman Old Style" w:hAnsi="Bookman Old Style" w:cs="Arial"/>
          <w:b/>
          <w:lang w:val="es-ES"/>
        </w:rPr>
      </w:pPr>
    </w:p>
    <w:p w14:paraId="643686D5" w14:textId="1732447E" w:rsidR="00ED16F8" w:rsidRPr="005C56A5" w:rsidRDefault="00ED16F8" w:rsidP="005C56A5">
      <w:pPr>
        <w:pStyle w:val="Prrafodelista"/>
        <w:numPr>
          <w:ilvl w:val="0"/>
          <w:numId w:val="1"/>
        </w:numPr>
        <w:jc w:val="both"/>
        <w:rPr>
          <w:rFonts w:ascii="Bookman Old Style" w:hAnsi="Bookman Old Style"/>
          <w:b/>
          <w:color w:val="000000" w:themeColor="text1"/>
          <w:u w:val="single"/>
        </w:rPr>
      </w:pPr>
      <w:r w:rsidRPr="005C56A5">
        <w:rPr>
          <w:rFonts w:ascii="Bookman Old Style" w:hAnsi="Bookman Old Style"/>
          <w:b/>
          <w:color w:val="000000" w:themeColor="text1"/>
          <w:u w:val="single"/>
        </w:rPr>
        <w:t xml:space="preserve">CONFLICTO DE INTERÉS: </w:t>
      </w:r>
    </w:p>
    <w:p w14:paraId="1ADF85A7" w14:textId="77777777" w:rsidR="00ED16F8" w:rsidRPr="00486666" w:rsidRDefault="00ED16F8" w:rsidP="00ED16F8">
      <w:pPr>
        <w:contextualSpacing/>
        <w:jc w:val="both"/>
        <w:rPr>
          <w:rFonts w:ascii="Bookman Old Style" w:hAnsi="Bookman Old Style"/>
          <w:color w:val="000000" w:themeColor="text1"/>
        </w:rPr>
      </w:pPr>
    </w:p>
    <w:p w14:paraId="0E08CE72" w14:textId="77777777" w:rsidR="00ED16F8" w:rsidRPr="00F82208" w:rsidRDefault="00ED16F8" w:rsidP="00ED16F8">
      <w:pPr>
        <w:autoSpaceDE w:val="0"/>
        <w:autoSpaceDN w:val="0"/>
        <w:adjustRightInd w:val="0"/>
        <w:jc w:val="both"/>
        <w:rPr>
          <w:rFonts w:ascii="Bookman Old Style" w:hAnsi="Bookman Old Style" w:cs="Arial"/>
          <w:bCs/>
          <w:shd w:val="clear" w:color="auto" w:fill="FFFFFF"/>
        </w:rPr>
      </w:pPr>
      <w:r w:rsidRPr="00F82208">
        <w:rPr>
          <w:rFonts w:ascii="Bookman Old Style" w:hAnsi="Bookman Old Style" w:cs="Arial"/>
          <w:bCs/>
          <w:shd w:val="clear" w:color="auto" w:fill="FFFFFF"/>
        </w:rPr>
        <w:t>Dando alcance a lo establecido en el artículo 3 de la Ley 2003 de 2019, “</w:t>
      </w:r>
      <w:r w:rsidRPr="00F82208">
        <w:rPr>
          <w:rFonts w:ascii="Bookman Old Style" w:hAnsi="Bookman Old Style" w:cs="Arial"/>
          <w:bCs/>
          <w:i/>
          <w:shd w:val="clear" w:color="auto" w:fill="FFFFFF"/>
        </w:rPr>
        <w:t>Por la cual se modifica parcialmente la Ley 5 de 1992</w:t>
      </w:r>
      <w:r w:rsidRPr="00F82208">
        <w:rPr>
          <w:rFonts w:ascii="Bookman Old Style" w:hAnsi="Bookman Old Style" w:cs="Arial"/>
          <w:bCs/>
          <w:shd w:val="clear" w:color="auto" w:fill="FFFFFF"/>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02E4A018" w14:textId="77777777" w:rsidR="00ED16F8" w:rsidRPr="00F82208" w:rsidRDefault="00ED16F8" w:rsidP="00ED16F8">
      <w:pPr>
        <w:autoSpaceDE w:val="0"/>
        <w:autoSpaceDN w:val="0"/>
        <w:adjustRightInd w:val="0"/>
        <w:jc w:val="both"/>
        <w:rPr>
          <w:rFonts w:ascii="Bookman Old Style" w:hAnsi="Bookman Old Style" w:cs="Arial"/>
          <w:bCs/>
          <w:shd w:val="clear" w:color="auto" w:fill="FFFFFF"/>
        </w:rPr>
      </w:pPr>
    </w:p>
    <w:p w14:paraId="17DE606F" w14:textId="77777777" w:rsidR="00ED16F8" w:rsidRPr="00F82208" w:rsidRDefault="00ED16F8" w:rsidP="00ED16F8">
      <w:pPr>
        <w:pStyle w:val="Sinespaciado"/>
        <w:ind w:left="851" w:right="900"/>
        <w:jc w:val="both"/>
        <w:rPr>
          <w:rFonts w:ascii="Bookman Old Style" w:hAnsi="Bookman Old Style"/>
          <w:i/>
          <w:sz w:val="24"/>
          <w:szCs w:val="24"/>
          <w:shd w:val="clear" w:color="auto" w:fill="FFFFFF"/>
        </w:rPr>
      </w:pPr>
      <w:r w:rsidRPr="00F82208">
        <w:rPr>
          <w:rFonts w:ascii="Bookman Old Style" w:hAnsi="Bookman Old Style"/>
          <w:i/>
          <w:sz w:val="24"/>
          <w:szCs w:val="24"/>
          <w:shd w:val="clear" w:color="auto" w:fill="FFFFFF"/>
        </w:rPr>
        <w:t>“</w:t>
      </w:r>
      <w:r w:rsidRPr="00F82208">
        <w:rPr>
          <w:rFonts w:ascii="Bookman Old Style" w:hAnsi="Bookman Old Style"/>
          <w:b/>
          <w:i/>
          <w:sz w:val="24"/>
          <w:szCs w:val="24"/>
          <w:shd w:val="clear" w:color="auto" w:fill="FFFFFF"/>
        </w:rPr>
        <w:t>Artículo 286. Régimen de conflicto de interés de los congresistas.</w:t>
      </w:r>
      <w:r w:rsidRPr="00F82208">
        <w:rPr>
          <w:rFonts w:ascii="Bookman Old Style" w:hAnsi="Bookman Old Style"/>
          <w:i/>
          <w:sz w:val="24"/>
          <w:szCs w:val="24"/>
          <w:shd w:val="clear" w:color="auto" w:fill="FFFFFF"/>
        </w:rPr>
        <w:t xml:space="preserve"> Todos los congresistas deberán declarar los conflictos De intereses que pudieran surgir en ejercicio de sus funciones.</w:t>
      </w:r>
    </w:p>
    <w:p w14:paraId="49264024" w14:textId="77777777" w:rsidR="00ED16F8" w:rsidRPr="00F82208" w:rsidRDefault="00ED16F8" w:rsidP="00ED16F8">
      <w:pPr>
        <w:pStyle w:val="Sinespaciado"/>
        <w:ind w:left="851" w:right="900"/>
        <w:jc w:val="both"/>
        <w:rPr>
          <w:rFonts w:ascii="Bookman Old Style" w:hAnsi="Bookman Old Style"/>
          <w:i/>
          <w:sz w:val="24"/>
          <w:szCs w:val="24"/>
          <w:shd w:val="clear" w:color="auto" w:fill="FFFFFF"/>
        </w:rPr>
      </w:pPr>
    </w:p>
    <w:p w14:paraId="5B77904D" w14:textId="77777777" w:rsidR="00ED16F8" w:rsidRPr="00F82208" w:rsidRDefault="00ED16F8" w:rsidP="00ED16F8">
      <w:pPr>
        <w:pStyle w:val="Sinespaciado"/>
        <w:ind w:left="851" w:right="900"/>
        <w:jc w:val="both"/>
        <w:rPr>
          <w:rFonts w:ascii="Bookman Old Style" w:hAnsi="Bookman Old Style"/>
          <w:i/>
          <w:sz w:val="24"/>
          <w:szCs w:val="24"/>
          <w:shd w:val="clear" w:color="auto" w:fill="FFFFFF"/>
        </w:rPr>
      </w:pPr>
      <w:r w:rsidRPr="00F82208">
        <w:rPr>
          <w:rFonts w:ascii="Bookman Old Style" w:hAnsi="Bookman Old Style"/>
          <w:i/>
          <w:sz w:val="24"/>
          <w:szCs w:val="24"/>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14E7B10B" w14:textId="77777777" w:rsidR="00ED16F8" w:rsidRPr="00F82208" w:rsidRDefault="00ED16F8" w:rsidP="00ED16F8">
      <w:pPr>
        <w:pStyle w:val="Sinespaciado"/>
        <w:ind w:left="284"/>
        <w:jc w:val="both"/>
        <w:rPr>
          <w:rFonts w:ascii="Bookman Old Style" w:hAnsi="Bookman Old Style"/>
          <w:i/>
          <w:sz w:val="24"/>
          <w:szCs w:val="24"/>
          <w:shd w:val="clear" w:color="auto" w:fill="FFFFFF"/>
        </w:rPr>
      </w:pPr>
    </w:p>
    <w:p w14:paraId="177FA906" w14:textId="77777777" w:rsidR="00ED16F8" w:rsidRPr="00F82208" w:rsidRDefault="00ED16F8" w:rsidP="00ED16F8">
      <w:pPr>
        <w:pStyle w:val="Sinespaciado"/>
        <w:numPr>
          <w:ilvl w:val="0"/>
          <w:numId w:val="20"/>
        </w:numPr>
        <w:ind w:left="1134" w:right="900" w:hanging="283"/>
        <w:jc w:val="both"/>
        <w:rPr>
          <w:rFonts w:ascii="Bookman Old Style" w:hAnsi="Bookman Old Style"/>
          <w:i/>
          <w:sz w:val="24"/>
          <w:szCs w:val="24"/>
          <w:shd w:val="clear" w:color="auto" w:fill="FFFFFF"/>
        </w:rPr>
      </w:pPr>
      <w:r w:rsidRPr="00F82208">
        <w:rPr>
          <w:rFonts w:ascii="Bookman Old Style" w:hAnsi="Bookman Old Style"/>
          <w:i/>
          <w:sz w:val="24"/>
          <w:szCs w:val="24"/>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1783FD3C" w14:textId="77777777" w:rsidR="00ED16F8" w:rsidRPr="00F82208" w:rsidRDefault="00ED16F8" w:rsidP="00ED16F8">
      <w:pPr>
        <w:pStyle w:val="Sinespaciado"/>
        <w:ind w:left="284"/>
        <w:jc w:val="both"/>
        <w:rPr>
          <w:rFonts w:ascii="Bookman Old Style" w:hAnsi="Bookman Old Style"/>
          <w:i/>
          <w:sz w:val="24"/>
          <w:szCs w:val="24"/>
          <w:shd w:val="clear" w:color="auto" w:fill="FFFFFF"/>
        </w:rPr>
      </w:pPr>
    </w:p>
    <w:p w14:paraId="3D96A729" w14:textId="77777777" w:rsidR="00ED16F8" w:rsidRPr="00F82208" w:rsidRDefault="00ED16F8" w:rsidP="00ED16F8">
      <w:pPr>
        <w:pStyle w:val="Sinespaciado"/>
        <w:numPr>
          <w:ilvl w:val="0"/>
          <w:numId w:val="20"/>
        </w:numPr>
        <w:ind w:left="1134" w:right="900" w:hanging="283"/>
        <w:jc w:val="both"/>
        <w:rPr>
          <w:rFonts w:ascii="Bookman Old Style" w:hAnsi="Bookman Old Style"/>
          <w:i/>
          <w:sz w:val="24"/>
          <w:szCs w:val="24"/>
          <w:shd w:val="clear" w:color="auto" w:fill="FFFFFF"/>
        </w:rPr>
      </w:pPr>
      <w:r w:rsidRPr="00F82208">
        <w:rPr>
          <w:rFonts w:ascii="Bookman Old Style" w:hAnsi="Bookman Old Style"/>
          <w:i/>
          <w:sz w:val="24"/>
          <w:szCs w:val="24"/>
          <w:shd w:val="clear" w:color="auto" w:fill="FFFFFF"/>
        </w:rPr>
        <w:t>Beneficio actual: aquel que efectivamente se configura en las circunstancias presentes y existentes al momento en el que el congresista participa de la decisión. </w:t>
      </w:r>
    </w:p>
    <w:p w14:paraId="5797AADB" w14:textId="77777777" w:rsidR="00ED16F8" w:rsidRPr="00F82208" w:rsidRDefault="00ED16F8" w:rsidP="00ED16F8">
      <w:pPr>
        <w:pStyle w:val="Sinespaciado"/>
        <w:ind w:left="284"/>
        <w:jc w:val="both"/>
        <w:rPr>
          <w:rFonts w:ascii="Bookman Old Style" w:hAnsi="Bookman Old Style"/>
          <w:i/>
          <w:sz w:val="24"/>
          <w:szCs w:val="24"/>
          <w:shd w:val="clear" w:color="auto" w:fill="FFFFFF"/>
        </w:rPr>
      </w:pPr>
    </w:p>
    <w:p w14:paraId="70828107" w14:textId="77777777" w:rsidR="00ED16F8" w:rsidRPr="00F82208" w:rsidRDefault="00ED16F8" w:rsidP="00ED16F8">
      <w:pPr>
        <w:pStyle w:val="Sinespaciado"/>
        <w:numPr>
          <w:ilvl w:val="0"/>
          <w:numId w:val="20"/>
        </w:numPr>
        <w:ind w:left="1134" w:right="900" w:hanging="283"/>
        <w:jc w:val="both"/>
        <w:rPr>
          <w:rFonts w:ascii="Bookman Old Style" w:hAnsi="Bookman Old Style"/>
          <w:i/>
          <w:sz w:val="24"/>
          <w:szCs w:val="24"/>
          <w:shd w:val="clear" w:color="auto" w:fill="FFFFFF"/>
        </w:rPr>
      </w:pPr>
      <w:r w:rsidRPr="00F82208">
        <w:rPr>
          <w:rFonts w:ascii="Bookman Old Style" w:hAnsi="Bookman Old Style"/>
          <w:i/>
          <w:sz w:val="24"/>
          <w:szCs w:val="24"/>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599CD1D8" w14:textId="77777777" w:rsidR="00ED16F8" w:rsidRPr="00F82208" w:rsidRDefault="00ED16F8" w:rsidP="00ED16F8">
      <w:pPr>
        <w:pStyle w:val="Sinespaciado"/>
        <w:ind w:left="284"/>
        <w:rPr>
          <w:rFonts w:ascii="Bookman Old Style" w:hAnsi="Bookman Old Style"/>
          <w:i/>
          <w:sz w:val="24"/>
          <w:szCs w:val="24"/>
          <w:shd w:val="clear" w:color="auto" w:fill="FFFFFF"/>
        </w:rPr>
      </w:pPr>
    </w:p>
    <w:p w14:paraId="702B1F50" w14:textId="77777777" w:rsidR="00ED16F8" w:rsidRPr="00F82208" w:rsidRDefault="00ED16F8" w:rsidP="00ED16F8">
      <w:pPr>
        <w:pStyle w:val="Sinespaciado"/>
        <w:ind w:left="1134" w:right="900"/>
        <w:jc w:val="both"/>
        <w:rPr>
          <w:rFonts w:ascii="Bookman Old Style" w:hAnsi="Bookman Old Style"/>
          <w:sz w:val="24"/>
          <w:szCs w:val="24"/>
          <w:shd w:val="clear" w:color="auto" w:fill="FFFFFF"/>
        </w:rPr>
      </w:pPr>
      <w:r w:rsidRPr="00F82208">
        <w:rPr>
          <w:rFonts w:ascii="Bookman Old Style" w:hAnsi="Bookman Old Style"/>
          <w:sz w:val="24"/>
          <w:szCs w:val="24"/>
          <w:shd w:val="clear" w:color="auto" w:fill="FFFFFF"/>
        </w:rPr>
        <w:t>(…)”</w:t>
      </w:r>
    </w:p>
    <w:p w14:paraId="415D23B8" w14:textId="77777777" w:rsidR="00ED16F8" w:rsidRPr="00F82208" w:rsidRDefault="00ED16F8" w:rsidP="00ED16F8">
      <w:pPr>
        <w:jc w:val="both"/>
        <w:rPr>
          <w:rFonts w:ascii="Bookman Old Style" w:hAnsi="Bookman Old Style" w:cs="Arial"/>
          <w:bCs/>
          <w:shd w:val="clear" w:color="auto" w:fill="FFFFFF"/>
        </w:rPr>
      </w:pPr>
    </w:p>
    <w:p w14:paraId="2D3013CD" w14:textId="77777777" w:rsidR="00ED16F8" w:rsidRPr="00F82208" w:rsidRDefault="00ED16F8" w:rsidP="00ED16F8">
      <w:pPr>
        <w:jc w:val="both"/>
        <w:rPr>
          <w:rFonts w:ascii="Bookman Old Style" w:hAnsi="Bookman Old Style" w:cs="Arial"/>
          <w:bCs/>
          <w:shd w:val="clear" w:color="auto" w:fill="FFFFFF"/>
        </w:rPr>
      </w:pPr>
      <w:r w:rsidRPr="00F82208">
        <w:rPr>
          <w:rFonts w:ascii="Bookman Old Style" w:hAnsi="Bookman Old Style" w:cs="Arial"/>
          <w:bCs/>
          <w:shd w:val="clear" w:color="auto" w:fill="FFFFFF"/>
        </w:rPr>
        <w:t>Sobre este asunto la Sala Plena Contenciosa Administrativa del Honorable Consejo de Estado en su sentencia 02830 del 16 de julio de 2019, M.P. Carlos Enrique Moreno Rubio, señaló que:</w:t>
      </w:r>
    </w:p>
    <w:p w14:paraId="28745DAA" w14:textId="77777777" w:rsidR="00ED16F8" w:rsidRPr="00F82208" w:rsidRDefault="00ED16F8" w:rsidP="00ED16F8">
      <w:pPr>
        <w:jc w:val="both"/>
        <w:rPr>
          <w:rFonts w:ascii="Bookman Old Style" w:hAnsi="Bookman Old Style" w:cs="Arial"/>
          <w:bCs/>
          <w:shd w:val="clear" w:color="auto" w:fill="FFFFFF"/>
        </w:rPr>
      </w:pPr>
    </w:p>
    <w:p w14:paraId="133A1375" w14:textId="77777777" w:rsidR="00ED16F8" w:rsidRPr="00F82208" w:rsidRDefault="00ED16F8" w:rsidP="00ED16F8">
      <w:pPr>
        <w:pStyle w:val="Sinespaciado"/>
        <w:ind w:left="851" w:right="900"/>
        <w:jc w:val="both"/>
        <w:rPr>
          <w:rFonts w:ascii="Bookman Old Style" w:hAnsi="Bookman Old Style"/>
          <w:i/>
          <w:sz w:val="24"/>
          <w:szCs w:val="24"/>
          <w:shd w:val="clear" w:color="auto" w:fill="FFFFFF"/>
        </w:rPr>
      </w:pPr>
      <w:r w:rsidRPr="00F82208">
        <w:rPr>
          <w:rFonts w:ascii="Bookman Old Style" w:hAnsi="Bookman Old Style"/>
          <w:i/>
          <w:sz w:val="24"/>
          <w:szCs w:val="24"/>
          <w:shd w:val="clear" w:color="auto" w:fill="FFFFFF"/>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w:t>
      </w:r>
      <w:r w:rsidRPr="00F82208">
        <w:rPr>
          <w:rFonts w:ascii="Bookman Old Style" w:hAnsi="Bookman Old Style"/>
          <w:i/>
          <w:sz w:val="24"/>
          <w:szCs w:val="24"/>
          <w:shd w:val="clear" w:color="auto" w:fill="FFFFFF"/>
        </w:rPr>
        <w:lastRenderedPageBreak/>
        <w:t>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36093B08" w14:textId="77777777" w:rsidR="00ED16F8" w:rsidRPr="00F82208" w:rsidRDefault="00ED16F8" w:rsidP="00ED16F8">
      <w:pPr>
        <w:jc w:val="both"/>
        <w:rPr>
          <w:rFonts w:ascii="Bookman Old Style" w:hAnsi="Bookman Old Style" w:cs="Arial"/>
        </w:rPr>
      </w:pPr>
    </w:p>
    <w:p w14:paraId="1B2A7F58" w14:textId="55C040C9" w:rsidR="00ED16F8" w:rsidRPr="00B919C5" w:rsidRDefault="00ED16F8" w:rsidP="00ED16F8">
      <w:pPr>
        <w:jc w:val="both"/>
        <w:rPr>
          <w:rFonts w:ascii="Bookman Old Style" w:hAnsi="Bookman Old Style" w:cs="Arial"/>
          <w:bCs/>
          <w:shd w:val="clear" w:color="auto" w:fill="FFFFFF"/>
        </w:rPr>
      </w:pPr>
      <w:r w:rsidRPr="00B919C5">
        <w:rPr>
          <w:rFonts w:ascii="Bookman Old Style" w:hAnsi="Bookman Old Style" w:cs="Arial"/>
          <w:bCs/>
          <w:shd w:val="clear" w:color="auto" w:fill="FFFFFF"/>
        </w:rPr>
        <w:t xml:space="preserve">Se estima que la discusión y aprobación del presente Proyecto de Ley su discusión o aprobación no configura un beneficio particular, actual o directo a favor de un congresista, de su cónyuge, compañero o compañera permanente o pariente dentro del segundo grado de consanguinidad, segundo de afinidad o primero civil, ya que el desarrollo de derechos consagrados en la Constitución Política, las disposiciones relativas a la </w:t>
      </w:r>
      <w:r w:rsidR="00E22378" w:rsidRPr="00B919C5">
        <w:rPr>
          <w:rFonts w:ascii="Bookman Old Style" w:hAnsi="Bookman Old Style" w:cs="Arial"/>
          <w:bCs/>
          <w:shd w:val="clear" w:color="auto" w:fill="FFFFFF"/>
        </w:rPr>
        <w:t xml:space="preserve">protección del ambiente y de los animales en el contexto de la producción, almacenamiento, comercialización, adquisición, uso y disposición de artículos pirotécnicos y de fuegos artificiales, </w:t>
      </w:r>
      <w:r w:rsidRPr="00B919C5">
        <w:rPr>
          <w:rFonts w:ascii="Bookman Old Style" w:hAnsi="Bookman Old Style" w:cs="Arial"/>
          <w:bCs/>
          <w:shd w:val="clear" w:color="auto" w:fill="FFFFFF"/>
        </w:rPr>
        <w:t>no otorga privilegios de ninguna clase, no genera ganancias, no crea indemnizaciones económicas y no elimina obligaciones de ningún tipo.</w:t>
      </w:r>
    </w:p>
    <w:p w14:paraId="486419DA" w14:textId="77777777" w:rsidR="00ED16F8" w:rsidRPr="00B919C5" w:rsidRDefault="00ED16F8" w:rsidP="00ED16F8">
      <w:pPr>
        <w:jc w:val="both"/>
        <w:rPr>
          <w:rFonts w:ascii="Bookman Old Style" w:hAnsi="Bookman Old Style" w:cs="Arial"/>
        </w:rPr>
      </w:pPr>
    </w:p>
    <w:p w14:paraId="7997B29B" w14:textId="7AB893F4" w:rsidR="00E22378" w:rsidRPr="00B919C5" w:rsidRDefault="00ED16F8" w:rsidP="00ED16F8">
      <w:pPr>
        <w:jc w:val="both"/>
        <w:rPr>
          <w:rFonts w:ascii="Bookman Old Style" w:hAnsi="Bookman Old Style"/>
        </w:rPr>
      </w:pPr>
      <w:r w:rsidRPr="00B919C5">
        <w:rPr>
          <w:rFonts w:ascii="Bookman Old Style" w:hAnsi="Bookman Old Style" w:cs="Arial"/>
          <w:bCs/>
          <w:shd w:val="clear" w:color="auto" w:fill="FFFFFF"/>
        </w:rPr>
        <w:t xml:space="preserve">Sin embargo, se considera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w:t>
      </w:r>
      <w:r w:rsidR="00B919C5" w:rsidRPr="00B919C5">
        <w:rPr>
          <w:rFonts w:ascii="Bookman Old Style" w:hAnsi="Bookman Old Style" w:cs="Arial"/>
          <w:bCs/>
          <w:shd w:val="clear" w:color="auto" w:fill="FFFFFF"/>
        </w:rPr>
        <w:t xml:space="preserve">que tengan participación en empresas dedicadas a la producción, almacenamiento, comercialización, adquisición, uso o disposición de artículos pirotécnicos y de fuegos artificiales. </w:t>
      </w:r>
    </w:p>
    <w:p w14:paraId="1F6AE811" w14:textId="77777777" w:rsidR="00ED16F8" w:rsidRPr="00F82208" w:rsidRDefault="00ED16F8" w:rsidP="00ED16F8">
      <w:pPr>
        <w:jc w:val="both"/>
        <w:rPr>
          <w:rFonts w:ascii="Bookman Old Style" w:hAnsi="Bookman Old Style" w:cs="Arial"/>
          <w:bCs/>
          <w:shd w:val="clear" w:color="auto" w:fill="FFFFFF"/>
        </w:rPr>
      </w:pPr>
    </w:p>
    <w:p w14:paraId="63559057" w14:textId="7EE6826E" w:rsidR="00ED16F8" w:rsidRDefault="00ED16F8" w:rsidP="00ED16F8">
      <w:pPr>
        <w:jc w:val="both"/>
        <w:rPr>
          <w:rFonts w:ascii="Bookman Old Style" w:hAnsi="Bookman Old Style" w:cs="Arial"/>
          <w:bCs/>
          <w:shd w:val="clear" w:color="auto" w:fill="FFFFFF"/>
        </w:rPr>
      </w:pPr>
      <w:r w:rsidRPr="00F82208">
        <w:rPr>
          <w:rFonts w:ascii="Bookman Old Style" w:hAnsi="Bookman Old Style" w:cs="Arial"/>
          <w:bCs/>
          <w:shd w:val="clear" w:color="auto" w:fill="FFFFFF"/>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6C26B077" w14:textId="234CC4D6" w:rsidR="001B73D8" w:rsidRDefault="001B73D8" w:rsidP="00ED16F8">
      <w:pPr>
        <w:jc w:val="both"/>
        <w:rPr>
          <w:rFonts w:ascii="Bookman Old Style" w:hAnsi="Bookman Old Style" w:cs="Arial"/>
          <w:bCs/>
          <w:shd w:val="clear" w:color="auto" w:fill="FFFFFF"/>
        </w:rPr>
      </w:pPr>
    </w:p>
    <w:p w14:paraId="5328061B" w14:textId="417F14C6" w:rsidR="001B73D8" w:rsidRDefault="001B73D8" w:rsidP="00ED16F8">
      <w:pPr>
        <w:jc w:val="both"/>
        <w:rPr>
          <w:rFonts w:ascii="Bookman Old Style" w:hAnsi="Bookman Old Style" w:cs="Arial"/>
          <w:bCs/>
          <w:shd w:val="clear" w:color="auto" w:fill="FFFFFF"/>
        </w:rPr>
      </w:pPr>
    </w:p>
    <w:p w14:paraId="434CB709" w14:textId="7116BC91" w:rsidR="001B73D8" w:rsidRDefault="001B73D8" w:rsidP="00ED16F8">
      <w:pPr>
        <w:jc w:val="both"/>
        <w:rPr>
          <w:rFonts w:ascii="Bookman Old Style" w:hAnsi="Bookman Old Style" w:cs="Arial"/>
          <w:bCs/>
          <w:shd w:val="clear" w:color="auto" w:fill="FFFFFF"/>
        </w:rPr>
      </w:pPr>
    </w:p>
    <w:p w14:paraId="104D00E3" w14:textId="7527C1D4" w:rsidR="001B73D8" w:rsidRDefault="001B73D8" w:rsidP="00ED16F8">
      <w:pPr>
        <w:jc w:val="both"/>
        <w:rPr>
          <w:rFonts w:ascii="Bookman Old Style" w:hAnsi="Bookman Old Style" w:cs="Arial"/>
          <w:bCs/>
          <w:shd w:val="clear" w:color="auto" w:fill="FFFFFF"/>
        </w:rPr>
      </w:pPr>
    </w:p>
    <w:p w14:paraId="1143D928" w14:textId="77777777" w:rsidR="001B73D8" w:rsidRPr="00F82208" w:rsidRDefault="001B73D8" w:rsidP="00ED16F8">
      <w:pPr>
        <w:jc w:val="both"/>
        <w:rPr>
          <w:rFonts w:ascii="Bookman Old Style" w:hAnsi="Bookman Old Style" w:cs="Arial"/>
          <w:bCs/>
          <w:shd w:val="clear" w:color="auto" w:fill="FFFFFF"/>
        </w:rPr>
      </w:pPr>
    </w:p>
    <w:p w14:paraId="686C45EB" w14:textId="79E540BB" w:rsidR="00D03029" w:rsidRPr="00486666" w:rsidRDefault="00D03029" w:rsidP="00584EFC">
      <w:pPr>
        <w:rPr>
          <w:rFonts w:ascii="Bookman Old Style" w:hAnsi="Bookman Old Style" w:cs="Arial"/>
          <w:b/>
        </w:rPr>
      </w:pPr>
    </w:p>
    <w:p w14:paraId="6AF1350D" w14:textId="4E18339D" w:rsidR="00486666" w:rsidRPr="00486666" w:rsidRDefault="00486666" w:rsidP="005C56A5">
      <w:pPr>
        <w:pStyle w:val="Prrafodelista"/>
        <w:numPr>
          <w:ilvl w:val="0"/>
          <w:numId w:val="1"/>
        </w:numPr>
        <w:rPr>
          <w:rFonts w:ascii="Bookman Old Style" w:hAnsi="Bookman Old Style" w:cs="Arial"/>
          <w:b/>
        </w:rPr>
      </w:pPr>
      <w:r w:rsidRPr="00486666">
        <w:rPr>
          <w:rFonts w:ascii="Bookman Old Style" w:hAnsi="Bookman Old Style" w:cs="Arial"/>
          <w:b/>
        </w:rPr>
        <w:lastRenderedPageBreak/>
        <w:t>PLIEGO DE MODIFICACIONES</w:t>
      </w:r>
    </w:p>
    <w:p w14:paraId="1180DCB7" w14:textId="60623FFF" w:rsidR="00486666" w:rsidRPr="00486666" w:rsidRDefault="00486666" w:rsidP="00486666">
      <w:pPr>
        <w:rPr>
          <w:rFonts w:ascii="Bookman Old Style" w:hAnsi="Bookman Old Style"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253"/>
        <w:gridCol w:w="2170"/>
      </w:tblGrid>
      <w:tr w:rsidR="00486666" w:rsidRPr="00486666" w14:paraId="41AE0F73" w14:textId="77777777" w:rsidTr="00DB0D4C">
        <w:trPr>
          <w:trHeight w:val="584"/>
        </w:trPr>
        <w:tc>
          <w:tcPr>
            <w:tcW w:w="2405" w:type="dxa"/>
            <w:shd w:val="clear" w:color="auto" w:fill="BFBFBF" w:themeFill="background1" w:themeFillShade="BF"/>
            <w:vAlign w:val="center"/>
          </w:tcPr>
          <w:p w14:paraId="4930AFCB" w14:textId="77777777" w:rsidR="00486666" w:rsidRPr="00F82208" w:rsidRDefault="00486666" w:rsidP="00A853C3">
            <w:pPr>
              <w:ind w:left="57" w:right="57"/>
              <w:jc w:val="center"/>
              <w:rPr>
                <w:rFonts w:ascii="Bookman Old Style" w:hAnsi="Bookman Old Style"/>
                <w:b/>
                <w:color w:val="000000" w:themeColor="text1"/>
                <w:u w:val="single"/>
                <w:lang w:val="es-ES"/>
              </w:rPr>
            </w:pPr>
            <w:r w:rsidRPr="00F82208">
              <w:rPr>
                <w:rFonts w:ascii="Bookman Old Style" w:hAnsi="Bookman Old Style"/>
                <w:b/>
                <w:color w:val="000000" w:themeColor="text1"/>
                <w:u w:val="single"/>
                <w:lang w:val="es-ES"/>
              </w:rPr>
              <w:t>Texto Radicado</w:t>
            </w:r>
          </w:p>
        </w:tc>
        <w:tc>
          <w:tcPr>
            <w:tcW w:w="4253" w:type="dxa"/>
            <w:shd w:val="clear" w:color="auto" w:fill="BFBFBF" w:themeFill="background1" w:themeFillShade="BF"/>
            <w:vAlign w:val="center"/>
          </w:tcPr>
          <w:p w14:paraId="6BD4CD1E" w14:textId="77777777" w:rsidR="00486666" w:rsidRPr="00F82208" w:rsidRDefault="00486666" w:rsidP="00A853C3">
            <w:pPr>
              <w:ind w:left="57" w:right="57"/>
              <w:jc w:val="center"/>
              <w:rPr>
                <w:rFonts w:ascii="Bookman Old Style" w:hAnsi="Bookman Old Style"/>
                <w:b/>
                <w:color w:val="000000" w:themeColor="text1"/>
                <w:u w:val="single"/>
                <w:lang w:val="es-ES"/>
              </w:rPr>
            </w:pPr>
            <w:r w:rsidRPr="00F82208">
              <w:rPr>
                <w:rFonts w:ascii="Bookman Old Style" w:hAnsi="Bookman Old Style"/>
                <w:b/>
                <w:color w:val="000000" w:themeColor="text1"/>
                <w:u w:val="single"/>
                <w:lang w:val="es-ES"/>
              </w:rPr>
              <w:t>Texto Propuesto para Primer Debate</w:t>
            </w:r>
          </w:p>
        </w:tc>
        <w:tc>
          <w:tcPr>
            <w:tcW w:w="2170" w:type="dxa"/>
            <w:shd w:val="clear" w:color="auto" w:fill="BFBFBF" w:themeFill="background1" w:themeFillShade="BF"/>
            <w:vAlign w:val="center"/>
          </w:tcPr>
          <w:p w14:paraId="5DCDF7F3" w14:textId="77777777" w:rsidR="00486666" w:rsidRPr="00F82208" w:rsidRDefault="00486666" w:rsidP="00A853C3">
            <w:pPr>
              <w:ind w:left="57" w:right="57"/>
              <w:jc w:val="center"/>
              <w:rPr>
                <w:rFonts w:ascii="Bookman Old Style" w:hAnsi="Bookman Old Style"/>
                <w:b/>
                <w:color w:val="000000" w:themeColor="text1"/>
                <w:u w:val="single"/>
                <w:lang w:val="es-ES"/>
              </w:rPr>
            </w:pPr>
            <w:r w:rsidRPr="00F82208">
              <w:rPr>
                <w:rFonts w:ascii="Bookman Old Style" w:hAnsi="Bookman Old Style"/>
                <w:b/>
                <w:color w:val="000000" w:themeColor="text1"/>
                <w:u w:val="single"/>
                <w:lang w:val="es-ES"/>
              </w:rPr>
              <w:t>Justificación</w:t>
            </w:r>
          </w:p>
        </w:tc>
      </w:tr>
      <w:tr w:rsidR="00486666" w:rsidRPr="00486666" w14:paraId="7BCC2684" w14:textId="77777777" w:rsidTr="00DB0D4C">
        <w:trPr>
          <w:trHeight w:val="249"/>
        </w:trPr>
        <w:tc>
          <w:tcPr>
            <w:tcW w:w="2405" w:type="dxa"/>
          </w:tcPr>
          <w:p w14:paraId="41C24516" w14:textId="0B00E507" w:rsidR="00A06D6F" w:rsidRPr="00794885" w:rsidRDefault="00A06D6F" w:rsidP="00A06D6F">
            <w:pPr>
              <w:pStyle w:val="Sinespaciado"/>
              <w:jc w:val="both"/>
              <w:rPr>
                <w:rFonts w:ascii="Bookman Old Style" w:hAnsi="Bookman Old Style" w:cs="Arial"/>
                <w:sz w:val="18"/>
                <w:szCs w:val="24"/>
                <w:lang w:val="es-ES"/>
              </w:rPr>
            </w:pPr>
            <w:r w:rsidRPr="00794885">
              <w:rPr>
                <w:rFonts w:ascii="Bookman Old Style" w:hAnsi="Bookman Old Style" w:cs="Arial"/>
                <w:sz w:val="18"/>
                <w:szCs w:val="24"/>
                <w:lang w:val="es-ES"/>
              </w:rPr>
              <w:t>PROYECTO DE LEY N °093 DE 2020 CÁMARA</w:t>
            </w:r>
          </w:p>
          <w:p w14:paraId="28BE0EA2" w14:textId="54E13628" w:rsidR="00486666" w:rsidRPr="00A06D6F" w:rsidRDefault="00A06D6F" w:rsidP="00A06D6F">
            <w:pPr>
              <w:pStyle w:val="Sinespaciado"/>
              <w:jc w:val="both"/>
              <w:rPr>
                <w:rFonts w:ascii="Bookman Old Style" w:hAnsi="Bookman Old Style" w:cs="Arial"/>
                <w:i/>
                <w:sz w:val="24"/>
                <w:szCs w:val="24"/>
                <w:lang w:val="es-ES"/>
              </w:rPr>
            </w:pPr>
            <w:r w:rsidRPr="00794885">
              <w:rPr>
                <w:rFonts w:ascii="Bookman Old Style" w:hAnsi="Bookman Old Style" w:cs="Arial"/>
                <w:i/>
                <w:sz w:val="18"/>
                <w:szCs w:val="24"/>
                <w:lang w:val="es-ES"/>
              </w:rPr>
              <w:t>“Por medio de la cual se regula la eliminación progresiva de la pirotecnia sonora en el territorio nacional y se dictan otras disposiciones”</w:t>
            </w:r>
          </w:p>
        </w:tc>
        <w:tc>
          <w:tcPr>
            <w:tcW w:w="4253" w:type="dxa"/>
          </w:tcPr>
          <w:p w14:paraId="5C60BE88" w14:textId="47FBB191" w:rsidR="00A06D6F" w:rsidRPr="00152AF3" w:rsidRDefault="00794885" w:rsidP="00A06D6F">
            <w:pPr>
              <w:jc w:val="both"/>
              <w:rPr>
                <w:rFonts w:ascii="Bookman Old Style" w:hAnsi="Bookman Old Style" w:cs="Arial"/>
                <w:b/>
                <w:bCs/>
                <w:i/>
                <w:sz w:val="18"/>
                <w:lang w:val="es-ES"/>
              </w:rPr>
            </w:pPr>
            <w:r w:rsidRPr="00794885">
              <w:rPr>
                <w:rFonts w:ascii="Bookman Old Style" w:hAnsi="Bookman Old Style" w:cs="Arial"/>
                <w:sz w:val="18"/>
              </w:rPr>
              <w:t>PROYECTO DE LEY N°.</w:t>
            </w:r>
            <w:r w:rsidR="00A06D6F" w:rsidRPr="00794885">
              <w:rPr>
                <w:rFonts w:ascii="Bookman Old Style" w:hAnsi="Bookman Old Style" w:cs="Arial"/>
                <w:sz w:val="18"/>
              </w:rPr>
              <w:t xml:space="preserve"> 093 DE 2020 </w:t>
            </w:r>
            <w:r w:rsidR="00A06D6F" w:rsidRPr="00152AF3">
              <w:rPr>
                <w:rFonts w:ascii="Bookman Old Style" w:hAnsi="Bookman Old Style" w:cs="Arial"/>
                <w:sz w:val="18"/>
              </w:rPr>
              <w:t>CÁMARA</w:t>
            </w:r>
            <w:r w:rsidR="00A06D6F" w:rsidRPr="00794885">
              <w:rPr>
                <w:rFonts w:ascii="Bookman Old Style" w:hAnsi="Bookman Old Style" w:cs="Arial"/>
                <w:b/>
                <w:sz w:val="18"/>
              </w:rPr>
              <w:t xml:space="preserve"> </w:t>
            </w:r>
            <w:r w:rsidR="00A06D6F" w:rsidRPr="00794885">
              <w:rPr>
                <w:rFonts w:ascii="Bookman Old Style" w:hAnsi="Bookman Old Style" w:cs="Arial"/>
                <w:sz w:val="18"/>
                <w:lang w:val="es-ES"/>
              </w:rPr>
              <w:t xml:space="preserve">“Por medio </w:t>
            </w:r>
            <w:r w:rsidR="00B102E6">
              <w:rPr>
                <w:rFonts w:ascii="Bookman Old Style" w:hAnsi="Bookman Old Style" w:cs="Arial"/>
                <w:sz w:val="18"/>
                <w:lang w:val="es-ES"/>
              </w:rPr>
              <w:t>de la</w:t>
            </w:r>
            <w:r w:rsidR="00A06D6F" w:rsidRPr="00152AF3">
              <w:rPr>
                <w:rFonts w:ascii="Bookman Old Style" w:hAnsi="Bookman Old Style" w:cs="Arial"/>
                <w:sz w:val="18"/>
                <w:lang w:val="es-ES"/>
              </w:rPr>
              <w:t xml:space="preserve"> cual se regula</w:t>
            </w:r>
            <w:r w:rsidR="00152AF3">
              <w:rPr>
                <w:rFonts w:ascii="Bookman Old Style" w:hAnsi="Bookman Old Style" w:cs="Arial"/>
                <w:sz w:val="18"/>
                <w:lang w:val="es-ES"/>
              </w:rPr>
              <w:t xml:space="preserve"> la</w:t>
            </w:r>
            <w:r w:rsidR="00152AF3">
              <w:rPr>
                <w:rFonts w:ascii="Bookman Old Style" w:hAnsi="Bookman Old Style" w:cs="Arial"/>
                <w:i/>
                <w:strike/>
                <w:sz w:val="18"/>
                <w:lang w:val="es-ES"/>
              </w:rPr>
              <w:t xml:space="preserve"> </w:t>
            </w:r>
            <w:r w:rsidR="00152AF3" w:rsidRPr="00152AF3">
              <w:rPr>
                <w:rFonts w:ascii="Bookman Old Style" w:hAnsi="Bookman Old Style" w:cs="Arial"/>
                <w:i/>
                <w:strike/>
                <w:sz w:val="18"/>
                <w:lang w:val="es-ES"/>
              </w:rPr>
              <w:t xml:space="preserve"> eliminación progresiva de la pirotecnia sonora en el territorio nacional </w:t>
            </w:r>
            <w:r w:rsidR="00A06D6F" w:rsidRPr="00152AF3">
              <w:rPr>
                <w:rFonts w:ascii="Bookman Old Style" w:hAnsi="Bookman Old Style" w:cs="Arial"/>
                <w:b/>
                <w:bCs/>
                <w:sz w:val="18"/>
                <w:u w:val="single"/>
                <w:lang w:val="es-ES"/>
              </w:rPr>
              <w:t>producción, almacenamiento, comercialización, adquisición, uso y disposición de artículos pirotécnicos y fuegos artificiales para garantizar la protección ambiental y de los animales y se dictan otras disposiciones”</w:t>
            </w:r>
          </w:p>
          <w:p w14:paraId="1E433638" w14:textId="77777777" w:rsidR="00486666" w:rsidRPr="00794885" w:rsidRDefault="00486666" w:rsidP="00F82208">
            <w:pPr>
              <w:pStyle w:val="Sinespaciado"/>
              <w:jc w:val="both"/>
              <w:rPr>
                <w:rFonts w:ascii="Bookman Old Style" w:hAnsi="Bookman Old Style" w:cs="Arial"/>
                <w:b/>
                <w:strike/>
                <w:sz w:val="18"/>
                <w:szCs w:val="24"/>
                <w:lang w:val="es-ES"/>
              </w:rPr>
            </w:pPr>
          </w:p>
        </w:tc>
        <w:tc>
          <w:tcPr>
            <w:tcW w:w="2170" w:type="dxa"/>
          </w:tcPr>
          <w:p w14:paraId="58C43FB0" w14:textId="14CC4C6A" w:rsidR="00486666" w:rsidRPr="001B27C9" w:rsidRDefault="00486666" w:rsidP="00A853C3">
            <w:pPr>
              <w:ind w:right="57"/>
              <w:jc w:val="both"/>
              <w:rPr>
                <w:rFonts w:ascii="Bookman Old Style" w:hAnsi="Bookman Old Style"/>
                <w:color w:val="000000" w:themeColor="text1"/>
                <w:sz w:val="18"/>
                <w:lang w:val="es-ES"/>
              </w:rPr>
            </w:pPr>
            <w:r w:rsidRPr="00F82208">
              <w:rPr>
                <w:rFonts w:ascii="Bookman Old Style" w:hAnsi="Bookman Old Style"/>
                <w:color w:val="000000" w:themeColor="text1"/>
                <w:lang w:val="es-ES"/>
              </w:rPr>
              <w:t xml:space="preserve"> </w:t>
            </w:r>
            <w:r w:rsidR="001B27C9">
              <w:rPr>
                <w:rFonts w:ascii="Bookman Old Style" w:hAnsi="Bookman Old Style"/>
                <w:color w:val="000000" w:themeColor="text1"/>
                <w:sz w:val="18"/>
                <w:lang w:val="es-ES"/>
              </w:rPr>
              <w:t xml:space="preserve">Necesidad de adoptar disposiciones respecto de la </w:t>
            </w:r>
            <w:r w:rsidR="001B27C9" w:rsidRPr="001B27C9">
              <w:rPr>
                <w:rFonts w:ascii="Bookman Old Style" w:hAnsi="Bookman Old Style"/>
                <w:color w:val="000000" w:themeColor="text1"/>
                <w:sz w:val="18"/>
                <w:lang w:val="es-ES"/>
              </w:rPr>
              <w:t>producción, almacenamiento, comercialización, adquisición, uso y disposición de artículos pirotécnicos y fuegos artificiales</w:t>
            </w:r>
            <w:r w:rsidR="001B27C9">
              <w:rPr>
                <w:rFonts w:ascii="Bookman Old Style" w:hAnsi="Bookman Old Style"/>
                <w:color w:val="000000" w:themeColor="text1"/>
                <w:sz w:val="18"/>
                <w:lang w:val="es-ES"/>
              </w:rPr>
              <w:t xml:space="preserve"> y no solo respecto de la pirotecnia sonora. </w:t>
            </w:r>
          </w:p>
        </w:tc>
      </w:tr>
      <w:tr w:rsidR="00794885" w:rsidRPr="00486666" w14:paraId="035D1689" w14:textId="77777777" w:rsidTr="00DB0D4C">
        <w:trPr>
          <w:trHeight w:val="249"/>
        </w:trPr>
        <w:tc>
          <w:tcPr>
            <w:tcW w:w="2405" w:type="dxa"/>
          </w:tcPr>
          <w:p w14:paraId="3619FCAD" w14:textId="0F8444CB" w:rsidR="00794885" w:rsidRPr="00A06D6F" w:rsidRDefault="00794885" w:rsidP="00A06D6F">
            <w:pPr>
              <w:pStyle w:val="Sinespaciado"/>
              <w:jc w:val="both"/>
              <w:rPr>
                <w:rFonts w:ascii="Bookman Old Style" w:hAnsi="Bookman Old Style" w:cs="Arial"/>
                <w:sz w:val="20"/>
                <w:szCs w:val="24"/>
                <w:lang w:val="es-ES"/>
              </w:rPr>
            </w:pPr>
            <w:r w:rsidRPr="00794885">
              <w:rPr>
                <w:rFonts w:ascii="Bookman Old Style" w:hAnsi="Bookman Old Style" w:cs="Arial"/>
                <w:b/>
                <w:sz w:val="18"/>
                <w:szCs w:val="24"/>
                <w:lang w:val="es-ES"/>
              </w:rPr>
              <w:t>Artículo 1°. Objeto:</w:t>
            </w:r>
            <w:r w:rsidRPr="00794885">
              <w:rPr>
                <w:rFonts w:ascii="Bookman Old Style" w:hAnsi="Bookman Old Style" w:cs="Arial"/>
                <w:sz w:val="18"/>
                <w:szCs w:val="24"/>
                <w:lang w:val="es-ES"/>
              </w:rPr>
              <w:t xml:space="preserve"> La presente ley busca regular la eliminación progresiva de los elementos de pirotecnia sonora en el país.</w:t>
            </w:r>
          </w:p>
        </w:tc>
        <w:tc>
          <w:tcPr>
            <w:tcW w:w="4253" w:type="dxa"/>
          </w:tcPr>
          <w:p w14:paraId="1DFF37A4" w14:textId="10AB997E" w:rsidR="00794885" w:rsidRPr="00794885" w:rsidRDefault="00794885" w:rsidP="00A06D6F">
            <w:pPr>
              <w:jc w:val="both"/>
              <w:rPr>
                <w:rFonts w:ascii="Bookman Old Style" w:hAnsi="Bookman Old Style" w:cs="Arial"/>
                <w:sz w:val="18"/>
              </w:rPr>
            </w:pPr>
            <w:r w:rsidRPr="00794885">
              <w:rPr>
                <w:rFonts w:ascii="Bookman Old Style" w:hAnsi="Bookman Old Style" w:cs="Arial"/>
                <w:b/>
                <w:sz w:val="18"/>
              </w:rPr>
              <w:t>Artículo 1°. Objeto.</w:t>
            </w:r>
            <w:r w:rsidRPr="00794885">
              <w:rPr>
                <w:rFonts w:ascii="Bookman Old Style" w:hAnsi="Bookman Old Style" w:cs="Arial"/>
                <w:sz w:val="18"/>
              </w:rPr>
              <w:t xml:space="preserve"> La presente ley</w:t>
            </w:r>
            <w:r w:rsidR="00152AF3">
              <w:rPr>
                <w:rFonts w:ascii="Bookman Old Style" w:hAnsi="Bookman Old Style" w:cs="Arial"/>
                <w:sz w:val="18"/>
              </w:rPr>
              <w:t xml:space="preserve"> </w:t>
            </w:r>
            <w:r w:rsidR="00152AF3" w:rsidRPr="00152AF3">
              <w:rPr>
                <w:rFonts w:ascii="Bookman Old Style" w:hAnsi="Bookman Old Style" w:cs="Arial"/>
                <w:strike/>
                <w:sz w:val="18"/>
                <w:lang w:val="es-ES"/>
              </w:rPr>
              <w:t>busca regular la eliminación progresiva de los elementos de pirotecnia sonora en el país.</w:t>
            </w:r>
            <w:r w:rsidRPr="00152AF3">
              <w:rPr>
                <w:rFonts w:ascii="Bookman Old Style" w:hAnsi="Bookman Old Style" w:cs="Arial"/>
                <w:strike/>
                <w:sz w:val="18"/>
              </w:rPr>
              <w:t xml:space="preserve"> </w:t>
            </w:r>
            <w:r w:rsidRPr="00152AF3">
              <w:rPr>
                <w:rFonts w:ascii="Bookman Old Style" w:hAnsi="Bookman Old Style" w:cs="Arial"/>
                <w:b/>
                <w:bCs/>
                <w:sz w:val="18"/>
                <w:u w:val="single"/>
              </w:rPr>
              <w:t>tiene por objeto desarrollar el marco regulatorio para los artículos pirotécnicos y de fuegos artificiales de manera que, en su producción, almacenamiento, comercialización, adquisición, uso y disposición, se garantice la protección ambiental y de los animales en el territorio nacional.</w:t>
            </w:r>
          </w:p>
        </w:tc>
        <w:tc>
          <w:tcPr>
            <w:tcW w:w="2170" w:type="dxa"/>
          </w:tcPr>
          <w:p w14:paraId="63064A4B" w14:textId="56E33598" w:rsidR="00794885" w:rsidRPr="00F82208" w:rsidRDefault="001B27C9" w:rsidP="00A853C3">
            <w:pPr>
              <w:ind w:right="57"/>
              <w:jc w:val="both"/>
              <w:rPr>
                <w:rFonts w:ascii="Bookman Old Style" w:hAnsi="Bookman Old Style"/>
                <w:color w:val="000000" w:themeColor="text1"/>
                <w:lang w:val="es-ES"/>
              </w:rPr>
            </w:pPr>
            <w:r>
              <w:rPr>
                <w:rFonts w:ascii="Bookman Old Style" w:hAnsi="Bookman Old Style"/>
                <w:color w:val="000000" w:themeColor="text1"/>
                <w:sz w:val="18"/>
                <w:lang w:val="es-ES"/>
              </w:rPr>
              <w:t xml:space="preserve">Necesidad de adoptar disposiciones respecto de la </w:t>
            </w:r>
            <w:r w:rsidRPr="001B27C9">
              <w:rPr>
                <w:rFonts w:ascii="Bookman Old Style" w:hAnsi="Bookman Old Style"/>
                <w:color w:val="000000" w:themeColor="text1"/>
                <w:sz w:val="18"/>
                <w:lang w:val="es-ES"/>
              </w:rPr>
              <w:t>producción, almacenamiento, comercialización, adquisición, uso y disposición de artículos pirotécnicos y fuegos artificiales</w:t>
            </w:r>
            <w:r>
              <w:rPr>
                <w:rFonts w:ascii="Bookman Old Style" w:hAnsi="Bookman Old Style"/>
                <w:color w:val="000000" w:themeColor="text1"/>
                <w:sz w:val="18"/>
                <w:lang w:val="es-ES"/>
              </w:rPr>
              <w:t xml:space="preserve"> y no solo respecto de la pirotecnia sonora.</w:t>
            </w:r>
          </w:p>
        </w:tc>
      </w:tr>
      <w:tr w:rsidR="00794885" w:rsidRPr="00486666" w14:paraId="654DE336" w14:textId="77777777" w:rsidTr="00DB0D4C">
        <w:trPr>
          <w:trHeight w:val="249"/>
        </w:trPr>
        <w:tc>
          <w:tcPr>
            <w:tcW w:w="2405" w:type="dxa"/>
          </w:tcPr>
          <w:p w14:paraId="748A321C" w14:textId="77777777" w:rsidR="00152AF3" w:rsidRDefault="00152AF3" w:rsidP="00152AF3">
            <w:pPr>
              <w:pStyle w:val="Sinespaciado"/>
              <w:jc w:val="center"/>
              <w:rPr>
                <w:rFonts w:ascii="Bookman Old Style" w:hAnsi="Bookman Old Style" w:cs="Arial"/>
                <w:b/>
                <w:sz w:val="20"/>
                <w:szCs w:val="24"/>
                <w:lang w:val="es-ES"/>
              </w:rPr>
            </w:pPr>
          </w:p>
          <w:p w14:paraId="69106A3B" w14:textId="7E5741F4" w:rsidR="00794885"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03FCDA05"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Artículo 2°. Principios rectores. La normativa en torno a la producción, almacenamiento, comercialización, adquisición, uso y disposición de artículos pirotécnicos y fuegos artificiales se rige por los siguientes principios rectores:</w:t>
            </w:r>
          </w:p>
          <w:p w14:paraId="1644A5F8" w14:textId="77777777" w:rsidR="00794885" w:rsidRPr="00152AF3" w:rsidRDefault="00794885" w:rsidP="00794885">
            <w:pPr>
              <w:jc w:val="both"/>
              <w:rPr>
                <w:rFonts w:ascii="Bookman Old Style" w:hAnsi="Bookman Old Style" w:cs="Arial"/>
                <w:b/>
                <w:sz w:val="18"/>
                <w:u w:val="single"/>
              </w:rPr>
            </w:pPr>
          </w:p>
          <w:p w14:paraId="629FDEC1"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2.1.</w:t>
            </w:r>
            <w:r w:rsidRPr="00152AF3">
              <w:rPr>
                <w:rFonts w:ascii="Bookman Old Style" w:hAnsi="Bookman Old Style" w:cs="Arial"/>
                <w:b/>
                <w:sz w:val="18"/>
                <w:u w:val="single"/>
              </w:rPr>
              <w:tab/>
              <w:t xml:space="preserve">Protección del ambiente sano y de las riquezas naturales de la nación. Es obligación del Estado velar por el ambiente sano, por la diversidad de la flora y de la fauna en su integridad, así como por la protección de las riquezas naturales y el respeto de la dignidad humana como fundamento de las relaciones de los seres humanos con la naturaleza y con los seres sintientes. El Estado debe implementar medidas concretas y específicas para garantizar la protección del ambiente sano y de los recursos naturales en torno a la producción, almacenamiento, comercialización, adquisición, uso y </w:t>
            </w:r>
            <w:r w:rsidRPr="00152AF3">
              <w:rPr>
                <w:rFonts w:ascii="Bookman Old Style" w:hAnsi="Bookman Old Style" w:cs="Arial"/>
                <w:b/>
                <w:sz w:val="18"/>
                <w:u w:val="single"/>
              </w:rPr>
              <w:lastRenderedPageBreak/>
              <w:t xml:space="preserve">disposición de artículos pirotécnicos y fuegos artificiales. </w:t>
            </w:r>
          </w:p>
          <w:p w14:paraId="2A316CC7" w14:textId="77777777" w:rsidR="00794885" w:rsidRPr="00152AF3" w:rsidRDefault="00794885" w:rsidP="00794885">
            <w:pPr>
              <w:jc w:val="both"/>
              <w:rPr>
                <w:rFonts w:ascii="Bookman Old Style" w:hAnsi="Bookman Old Style" w:cs="Arial"/>
                <w:b/>
                <w:sz w:val="18"/>
                <w:u w:val="single"/>
              </w:rPr>
            </w:pPr>
          </w:p>
          <w:p w14:paraId="4526DFE4"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2.2.</w:t>
            </w:r>
            <w:r w:rsidRPr="00152AF3">
              <w:rPr>
                <w:rFonts w:ascii="Bookman Old Style" w:hAnsi="Bookman Old Style" w:cs="Arial"/>
                <w:b/>
                <w:sz w:val="18"/>
                <w:u w:val="single"/>
              </w:rPr>
              <w:tab/>
              <w:t>Prevalencia del interés general. En el contexto de la producción, almacenamiento, comercialización, adquisición, uso y disposición de artículos pirotécnicos y de fuegos artificiales, deberá prevalecer el interés general de proteger la vida humana, los recursos naturales, el ambiente sano y la vida de los animales, sobre cualquier interés particular.</w:t>
            </w:r>
          </w:p>
          <w:p w14:paraId="7F68003F" w14:textId="77777777" w:rsidR="00794885" w:rsidRPr="00152AF3" w:rsidRDefault="00794885" w:rsidP="00794885">
            <w:pPr>
              <w:jc w:val="both"/>
              <w:rPr>
                <w:rFonts w:ascii="Bookman Old Style" w:hAnsi="Bookman Old Style" w:cs="Arial"/>
                <w:b/>
                <w:sz w:val="18"/>
                <w:u w:val="single"/>
              </w:rPr>
            </w:pPr>
          </w:p>
          <w:p w14:paraId="53DE6998"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2.3.</w:t>
            </w:r>
            <w:r w:rsidRPr="00152AF3">
              <w:rPr>
                <w:rFonts w:ascii="Bookman Old Style" w:hAnsi="Bookman Old Style" w:cs="Arial"/>
                <w:b/>
                <w:sz w:val="18"/>
                <w:u w:val="single"/>
              </w:rPr>
              <w:tab/>
              <w:t>Función ecológica de la propiedad. La función ecológica de la propiedad conlleva un mandato de protección del ambiente sano y de preservación de los recursos naturales para las generaciones futuras. Por ende, cuando las disposiciones de protección animal y ambiental riñan con la protección a la propiedad individual, en razón del principio constitucional de la función ecológica de la propiedad, se deberá privilegiar la protección del ambiente y los recursos naturales.</w:t>
            </w:r>
          </w:p>
          <w:p w14:paraId="1685DE0A" w14:textId="77777777" w:rsidR="00794885" w:rsidRPr="00152AF3" w:rsidRDefault="00794885" w:rsidP="00794885">
            <w:pPr>
              <w:jc w:val="both"/>
              <w:rPr>
                <w:rFonts w:ascii="Bookman Old Style" w:hAnsi="Bookman Old Style" w:cs="Arial"/>
                <w:b/>
                <w:sz w:val="18"/>
                <w:u w:val="single"/>
              </w:rPr>
            </w:pPr>
          </w:p>
          <w:p w14:paraId="28A3D5BD"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2.4.</w:t>
            </w:r>
            <w:r w:rsidRPr="00152AF3">
              <w:rPr>
                <w:rFonts w:ascii="Bookman Old Style" w:hAnsi="Bookman Old Style" w:cs="Arial"/>
                <w:b/>
                <w:sz w:val="18"/>
                <w:u w:val="single"/>
              </w:rPr>
              <w:tab/>
              <w:t>Precaución. Las autoridades ambientales y los particulares darán aplicación al principio de precaución conforme el cual, cuando exista peligro de daño grave e irreversible, la falta de certeza científica absoluta no deberá utilizarse como razón para postergar la adopción de medidas eficaces para impedir la degradación del medio ambiente.</w:t>
            </w:r>
          </w:p>
          <w:p w14:paraId="304B7EAA" w14:textId="77777777" w:rsidR="00794885" w:rsidRPr="00152AF3" w:rsidRDefault="00794885" w:rsidP="00794885">
            <w:pPr>
              <w:jc w:val="both"/>
              <w:rPr>
                <w:rFonts w:ascii="Bookman Old Style" w:hAnsi="Bookman Old Style" w:cs="Arial"/>
                <w:b/>
                <w:sz w:val="18"/>
                <w:u w:val="single"/>
              </w:rPr>
            </w:pPr>
          </w:p>
          <w:p w14:paraId="5B4712C7"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2.5.</w:t>
            </w:r>
            <w:r w:rsidRPr="00152AF3">
              <w:rPr>
                <w:rFonts w:ascii="Bookman Old Style" w:hAnsi="Bookman Old Style" w:cs="Arial"/>
                <w:b/>
                <w:sz w:val="18"/>
                <w:u w:val="single"/>
              </w:rPr>
              <w:tab/>
              <w:t>Participación ciudadana y pluralidad. Las personas y comunidades potencialmente afectadas por la prohibición de artículos pirotécnicos y de fuegos artificiales sonoros tienen derecho a participar, activa y efectivamente, en la definición de las políticas para la progresiva sustitución de la actividad económica de los que trata esta ley. En todo caso la participación debe ir más allá de espacios de socialización entre los actores estatales y los particulares.</w:t>
            </w:r>
          </w:p>
          <w:p w14:paraId="50A84006" w14:textId="77777777" w:rsidR="00794885" w:rsidRPr="00152AF3" w:rsidRDefault="00794885" w:rsidP="00794885">
            <w:pPr>
              <w:jc w:val="both"/>
              <w:rPr>
                <w:rFonts w:ascii="Bookman Old Style" w:hAnsi="Bookman Old Style" w:cs="Arial"/>
                <w:b/>
                <w:sz w:val="18"/>
                <w:u w:val="single"/>
              </w:rPr>
            </w:pPr>
          </w:p>
          <w:p w14:paraId="61ACF6F3"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2.6.</w:t>
            </w:r>
            <w:r w:rsidRPr="00152AF3">
              <w:rPr>
                <w:rFonts w:ascii="Bookman Old Style" w:hAnsi="Bookman Old Style" w:cs="Arial"/>
                <w:b/>
                <w:sz w:val="18"/>
                <w:u w:val="single"/>
              </w:rPr>
              <w:tab/>
              <w:t xml:space="preserve">Coordinación, concurrencia y subsidiariedad. El ejercicio de competencias que implique a varias autoridades del orden nacional y territorial en cuanto a la actividad de artículos </w:t>
            </w:r>
            <w:r w:rsidRPr="00152AF3">
              <w:rPr>
                <w:rFonts w:ascii="Bookman Old Style" w:hAnsi="Bookman Old Style" w:cs="Arial"/>
                <w:b/>
                <w:sz w:val="18"/>
                <w:u w:val="single"/>
              </w:rPr>
              <w:lastRenderedPageBreak/>
              <w:t>pirotécnicos y de fuegos artificiales deberá llevarse a cabo de forma armónica, complementaria y garantizando el objeto propio de los fines del Estado, sin que sea posible la exclusión de entidades que estén llamadas a participar.</w:t>
            </w:r>
          </w:p>
          <w:p w14:paraId="438AC123" w14:textId="77777777" w:rsidR="00794885" w:rsidRPr="00152AF3" w:rsidRDefault="00794885" w:rsidP="00794885">
            <w:pPr>
              <w:jc w:val="both"/>
              <w:rPr>
                <w:rFonts w:ascii="Bookman Old Style" w:hAnsi="Bookman Old Style" w:cs="Arial"/>
                <w:b/>
                <w:sz w:val="18"/>
                <w:u w:val="single"/>
              </w:rPr>
            </w:pPr>
          </w:p>
          <w:p w14:paraId="35C839DE" w14:textId="3D203508"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2.7.</w:t>
            </w:r>
            <w:r w:rsidRPr="00152AF3">
              <w:rPr>
                <w:rFonts w:ascii="Bookman Old Style" w:hAnsi="Bookman Old Style" w:cs="Arial"/>
                <w:b/>
                <w:sz w:val="18"/>
                <w:u w:val="single"/>
              </w:rPr>
              <w:tab/>
              <w:t>Enfoque Territorial. Las estrategias de sustitución de actividad productiva asociada con los artículos pirotécnicos y fuegos artificiales deberán tener en cuenta las situaciones, características, necesidades, y especificidades ambientales, regionales, económicas, culturales y sociales propias y diferenciales de los territorios y las comunidades, propendiendo por su sostenibilidad ambiental, económica y social.</w:t>
            </w:r>
          </w:p>
        </w:tc>
        <w:tc>
          <w:tcPr>
            <w:tcW w:w="2170" w:type="dxa"/>
          </w:tcPr>
          <w:p w14:paraId="5D60CAB8" w14:textId="1DAF0A67" w:rsidR="00794885" w:rsidRPr="001B27C9" w:rsidRDefault="001B27C9" w:rsidP="00A853C3">
            <w:pPr>
              <w:ind w:right="57"/>
              <w:jc w:val="both"/>
              <w:rPr>
                <w:rFonts w:ascii="Bookman Old Style" w:hAnsi="Bookman Old Style"/>
                <w:color w:val="000000" w:themeColor="text1"/>
                <w:sz w:val="18"/>
                <w:lang w:val="es-ES"/>
              </w:rPr>
            </w:pPr>
            <w:r>
              <w:rPr>
                <w:rFonts w:ascii="Bookman Old Style" w:hAnsi="Bookman Old Style"/>
                <w:color w:val="000000" w:themeColor="text1"/>
                <w:sz w:val="18"/>
                <w:lang w:val="es-ES"/>
              </w:rPr>
              <w:lastRenderedPageBreak/>
              <w:t>Necesidad de establecer un catálogo de principios rectores para la interpretación y aplicación de la regulación propuesta en desarrollo de los mandatos constitucionales y legales respecto de la protección del ambiente y los animales.</w:t>
            </w:r>
          </w:p>
        </w:tc>
      </w:tr>
      <w:tr w:rsidR="00794885" w:rsidRPr="00486666" w14:paraId="67BD40FF" w14:textId="77777777" w:rsidTr="00DB0D4C">
        <w:trPr>
          <w:trHeight w:val="249"/>
        </w:trPr>
        <w:tc>
          <w:tcPr>
            <w:tcW w:w="2405" w:type="dxa"/>
          </w:tcPr>
          <w:p w14:paraId="6C3F6CC5" w14:textId="5400974F" w:rsidR="00794885"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lastRenderedPageBreak/>
              <w:t>Artículo nuevo</w:t>
            </w:r>
          </w:p>
        </w:tc>
        <w:tc>
          <w:tcPr>
            <w:tcW w:w="4253" w:type="dxa"/>
          </w:tcPr>
          <w:p w14:paraId="152B35AB"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Artículo 3°. Definiciones.</w:t>
            </w:r>
          </w:p>
          <w:p w14:paraId="35B693D9" w14:textId="77777777" w:rsidR="00794885" w:rsidRPr="00152AF3" w:rsidRDefault="00794885" w:rsidP="00794885">
            <w:pPr>
              <w:jc w:val="both"/>
              <w:rPr>
                <w:rFonts w:ascii="Bookman Old Style" w:hAnsi="Bookman Old Style" w:cs="Arial"/>
                <w:b/>
                <w:sz w:val="18"/>
                <w:u w:val="single"/>
              </w:rPr>
            </w:pPr>
          </w:p>
          <w:p w14:paraId="3852C48C"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3.1.</w:t>
            </w:r>
            <w:r w:rsidRPr="00152AF3">
              <w:rPr>
                <w:rFonts w:ascii="Bookman Old Style" w:hAnsi="Bookman Old Style" w:cs="Arial"/>
                <w:b/>
                <w:sz w:val="18"/>
                <w:u w:val="single"/>
              </w:rPr>
              <w:tab/>
              <w:t>Fuego artificial. Artefacto fabricado previsto como una forma de entrenamiento y recreación, que al quemarse produce efectos visuales o auditivos, o una combinación de éstos, mediante combustión o explosión baja, a través de una reacción química.</w:t>
            </w:r>
          </w:p>
          <w:p w14:paraId="5A4B0B18" w14:textId="77777777" w:rsidR="00794885" w:rsidRPr="00152AF3" w:rsidRDefault="00794885" w:rsidP="00794885">
            <w:pPr>
              <w:jc w:val="both"/>
              <w:rPr>
                <w:rFonts w:ascii="Bookman Old Style" w:hAnsi="Bookman Old Style" w:cs="Arial"/>
                <w:b/>
                <w:sz w:val="18"/>
                <w:u w:val="single"/>
              </w:rPr>
            </w:pPr>
          </w:p>
          <w:p w14:paraId="0BF58890"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Se excluyen de esta denominación las señales luminosas y los dispositivos militares en tanto dispositivos especializados.</w:t>
            </w:r>
          </w:p>
          <w:p w14:paraId="6584C4EB" w14:textId="77777777" w:rsidR="00794885" w:rsidRPr="00152AF3" w:rsidRDefault="00794885" w:rsidP="00794885">
            <w:pPr>
              <w:jc w:val="both"/>
              <w:rPr>
                <w:rFonts w:ascii="Bookman Old Style" w:hAnsi="Bookman Old Style" w:cs="Arial"/>
                <w:b/>
                <w:sz w:val="18"/>
                <w:u w:val="single"/>
              </w:rPr>
            </w:pPr>
          </w:p>
          <w:p w14:paraId="31834596"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3.2.</w:t>
            </w:r>
            <w:r w:rsidRPr="00152AF3">
              <w:rPr>
                <w:rFonts w:ascii="Bookman Old Style" w:hAnsi="Bookman Old Style" w:cs="Arial"/>
                <w:b/>
                <w:sz w:val="18"/>
                <w:u w:val="single"/>
              </w:rPr>
              <w:tab/>
              <w:t>Artículo pirotécnico. Unidad ensamblada dentro del recipiente de un fuego artificial que, al funcionar, se quema o genera una explosión baja produciendo un efecto visual o auditivo, o una combinación de ambos.</w:t>
            </w:r>
          </w:p>
          <w:p w14:paraId="141159A5" w14:textId="77777777" w:rsidR="00794885" w:rsidRPr="00152AF3" w:rsidRDefault="00794885" w:rsidP="00794885">
            <w:pPr>
              <w:jc w:val="both"/>
              <w:rPr>
                <w:rFonts w:ascii="Bookman Old Style" w:hAnsi="Bookman Old Style" w:cs="Arial"/>
                <w:b/>
                <w:sz w:val="18"/>
                <w:u w:val="single"/>
              </w:rPr>
            </w:pPr>
          </w:p>
          <w:p w14:paraId="78A8D3B9"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3.3.</w:t>
            </w:r>
            <w:r w:rsidRPr="00152AF3">
              <w:rPr>
                <w:rFonts w:ascii="Bookman Old Style" w:hAnsi="Bookman Old Style" w:cs="Arial"/>
                <w:b/>
                <w:sz w:val="18"/>
                <w:u w:val="single"/>
              </w:rPr>
              <w:tab/>
              <w:t>Articulo pirotécnico sonoro. Todos los artefactos pirotécnicos destinados a producir efectos sonoros audibles o mecánicos superiores a 80 decibeles, mediante mecanismos de detonación, deflagración, combustión o explosión.</w:t>
            </w:r>
          </w:p>
          <w:p w14:paraId="7FCF56AA" w14:textId="77777777" w:rsidR="00794885" w:rsidRPr="00152AF3" w:rsidRDefault="00794885" w:rsidP="00794885">
            <w:pPr>
              <w:jc w:val="both"/>
              <w:rPr>
                <w:rFonts w:ascii="Bookman Old Style" w:hAnsi="Bookman Old Style" w:cs="Arial"/>
                <w:b/>
                <w:sz w:val="18"/>
                <w:u w:val="single"/>
              </w:rPr>
            </w:pPr>
          </w:p>
          <w:p w14:paraId="583CB88D" w14:textId="503CBEB4"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 xml:space="preserve">Se excluyen de esta denominación los artículos pirotécnicos para señales de auxilio, emergencias, uso militar o para actividades extractivas.  </w:t>
            </w:r>
          </w:p>
        </w:tc>
        <w:tc>
          <w:tcPr>
            <w:tcW w:w="2170" w:type="dxa"/>
          </w:tcPr>
          <w:p w14:paraId="2C80E426" w14:textId="0FC31E14" w:rsidR="00794885" w:rsidRPr="001B27C9" w:rsidRDefault="001B27C9" w:rsidP="00A853C3">
            <w:pPr>
              <w:ind w:right="57"/>
              <w:jc w:val="both"/>
              <w:rPr>
                <w:rFonts w:ascii="Bookman Old Style" w:hAnsi="Bookman Old Style"/>
                <w:color w:val="000000" w:themeColor="text1"/>
                <w:sz w:val="18"/>
                <w:lang w:val="es-ES"/>
              </w:rPr>
            </w:pPr>
            <w:r>
              <w:rPr>
                <w:rFonts w:ascii="Bookman Old Style" w:hAnsi="Bookman Old Style"/>
                <w:color w:val="000000" w:themeColor="text1"/>
                <w:sz w:val="18"/>
                <w:lang w:val="es-ES"/>
              </w:rPr>
              <w:t>Necesidad de adoptar definiciones sobre los artículos y productos objeto de la regulación.</w:t>
            </w:r>
          </w:p>
        </w:tc>
      </w:tr>
      <w:tr w:rsidR="00794885" w:rsidRPr="00486666" w14:paraId="3E21C747" w14:textId="77777777" w:rsidTr="00DB0D4C">
        <w:trPr>
          <w:trHeight w:val="249"/>
        </w:trPr>
        <w:tc>
          <w:tcPr>
            <w:tcW w:w="2405" w:type="dxa"/>
          </w:tcPr>
          <w:p w14:paraId="48289AF6" w14:textId="77777777" w:rsidR="00794885" w:rsidRPr="00794885" w:rsidRDefault="00794885" w:rsidP="00A06D6F">
            <w:pPr>
              <w:pStyle w:val="Sinespaciado"/>
              <w:jc w:val="both"/>
              <w:rPr>
                <w:rFonts w:ascii="Bookman Old Style" w:hAnsi="Bookman Old Style" w:cs="Arial"/>
                <w:b/>
                <w:sz w:val="20"/>
                <w:szCs w:val="24"/>
                <w:lang w:val="es-ES"/>
              </w:rPr>
            </w:pPr>
          </w:p>
        </w:tc>
        <w:tc>
          <w:tcPr>
            <w:tcW w:w="4253" w:type="dxa"/>
          </w:tcPr>
          <w:p w14:paraId="58CDB7BE" w14:textId="3A8FBBF8" w:rsidR="00794885" w:rsidRPr="00152AF3" w:rsidRDefault="00794885" w:rsidP="00794885">
            <w:pPr>
              <w:jc w:val="center"/>
              <w:rPr>
                <w:rFonts w:ascii="Bookman Old Style" w:hAnsi="Bookman Old Style" w:cs="Arial"/>
                <w:b/>
                <w:sz w:val="18"/>
                <w:u w:val="single"/>
              </w:rPr>
            </w:pPr>
            <w:r w:rsidRPr="00152AF3">
              <w:rPr>
                <w:rFonts w:ascii="Bookman Old Style" w:hAnsi="Bookman Old Style" w:cs="Arial"/>
                <w:b/>
                <w:sz w:val="18"/>
                <w:u w:val="single"/>
              </w:rPr>
              <w:t>Capítulo I. Disposiciones generales</w:t>
            </w:r>
          </w:p>
        </w:tc>
        <w:tc>
          <w:tcPr>
            <w:tcW w:w="2170" w:type="dxa"/>
          </w:tcPr>
          <w:p w14:paraId="670ECED6" w14:textId="77777777" w:rsidR="00794885" w:rsidRPr="00F82208" w:rsidRDefault="00794885" w:rsidP="00A853C3">
            <w:pPr>
              <w:ind w:right="57"/>
              <w:jc w:val="both"/>
              <w:rPr>
                <w:rFonts w:ascii="Bookman Old Style" w:hAnsi="Bookman Old Style"/>
                <w:color w:val="000000" w:themeColor="text1"/>
                <w:lang w:val="es-ES"/>
              </w:rPr>
            </w:pPr>
          </w:p>
        </w:tc>
      </w:tr>
      <w:tr w:rsidR="00794885" w:rsidRPr="00486666" w14:paraId="49D14B22" w14:textId="77777777" w:rsidTr="00DB0D4C">
        <w:trPr>
          <w:trHeight w:val="249"/>
        </w:trPr>
        <w:tc>
          <w:tcPr>
            <w:tcW w:w="2405" w:type="dxa"/>
          </w:tcPr>
          <w:p w14:paraId="24E06BA1" w14:textId="2CAEE1D6" w:rsidR="00794885"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lastRenderedPageBreak/>
              <w:t>Artículo nuevo</w:t>
            </w:r>
          </w:p>
        </w:tc>
        <w:tc>
          <w:tcPr>
            <w:tcW w:w="4253" w:type="dxa"/>
          </w:tcPr>
          <w:p w14:paraId="2841CAC2" w14:textId="0C06DC80"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 xml:space="preserve">Artículo 4°. Clasificación de los artículos pirotécnicos y de fuegos artificiales. Los artículos pirotécnicos o fuegos artificiales estarán clasificados en cuatro categorías, así: </w:t>
            </w:r>
          </w:p>
          <w:p w14:paraId="7F0C35F6" w14:textId="77777777" w:rsidR="00794885" w:rsidRPr="00152AF3" w:rsidRDefault="00794885" w:rsidP="00794885">
            <w:pPr>
              <w:jc w:val="both"/>
              <w:rPr>
                <w:rFonts w:ascii="Bookman Old Style" w:hAnsi="Bookman Old Style" w:cs="Arial"/>
                <w:b/>
                <w:sz w:val="18"/>
                <w:u w:val="single"/>
              </w:rPr>
            </w:pPr>
          </w:p>
          <w:p w14:paraId="127F1522"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 xml:space="preserve">Categoría uno. Pertenecen a esta categoría los artículos pirotécnicos o fuegos artificiales que presentan un riesgo muy reducido, un nivel de ruido insignificante y han sido diseñados y fabricados para ser utilizados en áreas confinadas como escenarios y teatros, construcciones residenciales, incluyendo el interior de edificios y viviendas. Para pertenecer a esta categoría no podrán incluir como parte de su producción o fabricación pólvora, ni cloratos, ni percloratos. </w:t>
            </w:r>
          </w:p>
          <w:p w14:paraId="305A6915" w14:textId="77777777" w:rsidR="00794885" w:rsidRPr="00152AF3" w:rsidRDefault="00794885" w:rsidP="00794885">
            <w:pPr>
              <w:jc w:val="both"/>
              <w:rPr>
                <w:rFonts w:ascii="Bookman Old Style" w:hAnsi="Bookman Old Style" w:cs="Arial"/>
                <w:b/>
                <w:sz w:val="18"/>
                <w:u w:val="single"/>
              </w:rPr>
            </w:pPr>
          </w:p>
          <w:p w14:paraId="177E1928"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Categoría dos. Pertenecen a esta categoría los artículos pirotécnicos o fuegos artificiales que presenten riesgo moderado de manera que puedan usarse en áreas relativamente confinadas y/o en zonas delimitadas al aire libre.</w:t>
            </w:r>
          </w:p>
          <w:p w14:paraId="5B97D4CB" w14:textId="77777777" w:rsidR="00794885" w:rsidRPr="00152AF3" w:rsidRDefault="00794885" w:rsidP="00794885">
            <w:pPr>
              <w:jc w:val="both"/>
              <w:rPr>
                <w:rFonts w:ascii="Bookman Old Style" w:hAnsi="Bookman Old Style" w:cs="Arial"/>
                <w:b/>
                <w:sz w:val="18"/>
                <w:u w:val="single"/>
              </w:rPr>
            </w:pPr>
          </w:p>
          <w:p w14:paraId="6ACB519A"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Categoría tres. También denominados como artículos para uso profesional. Pertenecen a esta categoría los artículos pirotécnicos o fuegos artificiales que representan mayores riesgos y cuyo uso solo es posible en grandes espacios abiertos. Para su uso se requiere ser experto o técnico especialista de reconocida trayectoria y pertenecer a empresas cuya fabricación o producción esté autorizada por el Ministerio de Defensa Nacional.</w:t>
            </w:r>
          </w:p>
          <w:p w14:paraId="15066354" w14:textId="77777777" w:rsidR="00794885" w:rsidRPr="00152AF3" w:rsidRDefault="00794885" w:rsidP="00794885">
            <w:pPr>
              <w:jc w:val="both"/>
              <w:rPr>
                <w:rFonts w:ascii="Bookman Old Style" w:hAnsi="Bookman Old Style" w:cs="Arial"/>
                <w:b/>
                <w:sz w:val="18"/>
                <w:u w:val="single"/>
              </w:rPr>
            </w:pPr>
          </w:p>
          <w:p w14:paraId="311D5406"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 xml:space="preserve">Categoría cuatro. También denominados como artículos pirotécnicos sonoros. Pertenecen a esta categoría todos los artículos pirotécnicos o fuegos artificiales, que sin perjuicio del resto de sus características, estén destinados a producir efectos sonoros audibles o mecánicos superiores a 80 decibeles, mediante mecanismos de detonación, deflagración, combustión o explosión. </w:t>
            </w:r>
          </w:p>
          <w:p w14:paraId="4D2D4119" w14:textId="77777777" w:rsidR="00794885" w:rsidRPr="00152AF3" w:rsidRDefault="00794885" w:rsidP="00794885">
            <w:pPr>
              <w:jc w:val="both"/>
              <w:rPr>
                <w:rFonts w:ascii="Bookman Old Style" w:hAnsi="Bookman Old Style" w:cs="Arial"/>
                <w:b/>
                <w:sz w:val="18"/>
                <w:u w:val="single"/>
              </w:rPr>
            </w:pPr>
          </w:p>
          <w:p w14:paraId="508DCED6" w14:textId="5C272A88"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 xml:space="preserve">PARÁGRAFO. Para la determinación de la clase de artículos pirotécnicos y de fuegos artificiales que correspondan a cada una de las categorías anteriores, las autoridades </w:t>
            </w:r>
            <w:r w:rsidRPr="00152AF3">
              <w:rPr>
                <w:rFonts w:ascii="Bookman Old Style" w:hAnsi="Bookman Old Style" w:cs="Arial"/>
                <w:b/>
                <w:sz w:val="18"/>
                <w:u w:val="single"/>
              </w:rPr>
              <w:lastRenderedPageBreak/>
              <w:t>tendrán en cuenta la clasificación que sobre el particular establezca el Instituto Colombiano de Normas Técnicas- ICONTEC o la entidad que haga sus veces.</w:t>
            </w:r>
          </w:p>
        </w:tc>
        <w:tc>
          <w:tcPr>
            <w:tcW w:w="2170" w:type="dxa"/>
          </w:tcPr>
          <w:p w14:paraId="6B44CF4A" w14:textId="182B7271" w:rsidR="00794885" w:rsidRPr="001B27C9" w:rsidRDefault="001B27C9" w:rsidP="00A853C3">
            <w:pPr>
              <w:ind w:right="57"/>
              <w:jc w:val="both"/>
              <w:rPr>
                <w:rFonts w:ascii="Bookman Old Style" w:hAnsi="Bookman Old Style"/>
                <w:color w:val="000000" w:themeColor="text1"/>
                <w:sz w:val="18"/>
                <w:lang w:val="es-ES"/>
              </w:rPr>
            </w:pPr>
            <w:r>
              <w:rPr>
                <w:rFonts w:ascii="Bookman Old Style" w:hAnsi="Bookman Old Style"/>
                <w:color w:val="000000" w:themeColor="text1"/>
                <w:sz w:val="18"/>
                <w:lang w:val="es-ES"/>
              </w:rPr>
              <w:lastRenderedPageBreak/>
              <w:t xml:space="preserve">Necesidad de actualizar la clasificación de artículos pirotécnicos y de fuegos artificiales contenida en la Ley 670 de 2001. </w:t>
            </w:r>
          </w:p>
        </w:tc>
      </w:tr>
      <w:tr w:rsidR="00794885" w:rsidRPr="00486666" w14:paraId="34471347" w14:textId="77777777" w:rsidTr="00DB0D4C">
        <w:trPr>
          <w:trHeight w:val="249"/>
        </w:trPr>
        <w:tc>
          <w:tcPr>
            <w:tcW w:w="2405" w:type="dxa"/>
          </w:tcPr>
          <w:p w14:paraId="4793B709" w14:textId="4C1AA5BC" w:rsidR="00794885"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79FA8AEA"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Artículo 5°. Actividades productivas relacionadas. Se tendrán como actividades productivas relacionadas las de fabricación de:</w:t>
            </w:r>
          </w:p>
          <w:p w14:paraId="1BB03709" w14:textId="77777777" w:rsidR="00794885" w:rsidRPr="00152AF3" w:rsidRDefault="00794885" w:rsidP="00794885">
            <w:pPr>
              <w:jc w:val="both"/>
              <w:rPr>
                <w:rFonts w:ascii="Bookman Old Style" w:hAnsi="Bookman Old Style" w:cs="Arial"/>
                <w:b/>
                <w:sz w:val="18"/>
                <w:u w:val="single"/>
              </w:rPr>
            </w:pPr>
          </w:p>
          <w:p w14:paraId="523C09D8"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5.1.</w:t>
            </w:r>
            <w:r w:rsidRPr="00152AF3">
              <w:rPr>
                <w:rFonts w:ascii="Bookman Old Style" w:hAnsi="Bookman Old Style" w:cs="Arial"/>
                <w:b/>
                <w:sz w:val="18"/>
                <w:u w:val="single"/>
              </w:rPr>
              <w:tab/>
              <w:t xml:space="preserve">Los explosivos y pólvoras preparados a partir de azufre, nitratos, nitrocelulosa, trinitrotolueno (TNT), nitroglicerina, pólvora sin humo, pólvoras propulsoras, incluso propergoles (combustibles para cohetes), productos pirotécnicos como antorchas, encendedores, teas, etc., otros preparados explosivos como mechas detonadoras, de seguridad y mechas lentas (o de minería), cápsulas y cebos fulminantes, etc. </w:t>
            </w:r>
          </w:p>
          <w:p w14:paraId="6452786F"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5.2.</w:t>
            </w:r>
            <w:r w:rsidRPr="00152AF3">
              <w:rPr>
                <w:rFonts w:ascii="Bookman Old Style" w:hAnsi="Bookman Old Style" w:cs="Arial"/>
                <w:b/>
                <w:sz w:val="18"/>
                <w:u w:val="single"/>
              </w:rPr>
              <w:tab/>
              <w:t>La fabricación de fuegos artificiales, bengalas de señales, dispositivos para señalización y demás artículos similares como cohetes, fósforos y cerillas.</w:t>
            </w:r>
          </w:p>
          <w:p w14:paraId="4AE339C7" w14:textId="77777777" w:rsidR="00794885" w:rsidRPr="00152AF3" w:rsidRDefault="00794885" w:rsidP="00794885">
            <w:pPr>
              <w:jc w:val="both"/>
              <w:rPr>
                <w:rFonts w:ascii="Bookman Old Style" w:hAnsi="Bookman Old Style" w:cs="Arial"/>
                <w:b/>
                <w:sz w:val="18"/>
                <w:u w:val="single"/>
              </w:rPr>
            </w:pPr>
          </w:p>
          <w:p w14:paraId="08E1A858" w14:textId="0A2C6003"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A estas actividades productivas les serán aplicables las disposiciones de esta ley toda vez que su desarrollo es necesario para la existencia de los artefactos pirotécnicos y de los fuegos artificiales.</w:t>
            </w:r>
          </w:p>
        </w:tc>
        <w:tc>
          <w:tcPr>
            <w:tcW w:w="2170" w:type="dxa"/>
          </w:tcPr>
          <w:p w14:paraId="5403E3CD" w14:textId="4F92309B" w:rsidR="00794885" w:rsidRPr="001B27C9" w:rsidRDefault="001B27C9" w:rsidP="00A853C3">
            <w:pPr>
              <w:ind w:right="57"/>
              <w:jc w:val="both"/>
              <w:rPr>
                <w:rFonts w:ascii="Bookman Old Style" w:hAnsi="Bookman Old Style"/>
                <w:color w:val="000000" w:themeColor="text1"/>
                <w:sz w:val="18"/>
                <w:lang w:val="es-ES"/>
              </w:rPr>
            </w:pPr>
            <w:r>
              <w:rPr>
                <w:rFonts w:ascii="Bookman Old Style" w:hAnsi="Bookman Old Style"/>
                <w:color w:val="000000" w:themeColor="text1"/>
                <w:sz w:val="18"/>
                <w:lang w:val="es-ES"/>
              </w:rPr>
              <w:t xml:space="preserve">Necesidad de hacer aplicables las disposiciones propuestas a los productos y actividades económicas relacionadas y de las que hacen parte los artículos pirotécnicos y de fuegos artificiales. </w:t>
            </w:r>
          </w:p>
        </w:tc>
      </w:tr>
      <w:tr w:rsidR="00794885" w:rsidRPr="00486666" w14:paraId="22B16DAC" w14:textId="77777777" w:rsidTr="00DB0D4C">
        <w:trPr>
          <w:trHeight w:val="249"/>
        </w:trPr>
        <w:tc>
          <w:tcPr>
            <w:tcW w:w="2405" w:type="dxa"/>
          </w:tcPr>
          <w:p w14:paraId="18B4CF0F" w14:textId="3554F2B7" w:rsidR="00794885"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6B782B05" w14:textId="07038A69" w:rsidR="00794885" w:rsidRPr="00152AF3" w:rsidRDefault="00794885" w:rsidP="00A06D6F">
            <w:pPr>
              <w:jc w:val="both"/>
              <w:rPr>
                <w:rFonts w:ascii="Bookman Old Style" w:hAnsi="Bookman Old Style" w:cs="Arial"/>
                <w:b/>
                <w:sz w:val="18"/>
                <w:u w:val="single"/>
              </w:rPr>
            </w:pPr>
            <w:r w:rsidRPr="00152AF3">
              <w:rPr>
                <w:rFonts w:ascii="Bookman Old Style" w:hAnsi="Bookman Old Style" w:cs="Arial"/>
                <w:b/>
                <w:sz w:val="18"/>
                <w:u w:val="single"/>
              </w:rPr>
              <w:t>Artículo 6° Recursos públicos. Queda prohibida la destinación de recursos públicos para la organización, difusión, promoción, patrocinio o para cualquier otra forma de intervención que implique el fomento de eventos que contemplen el uso de artículos pirotécnicos o de fuegos artificiales en todo el territorio nacional.</w:t>
            </w:r>
          </w:p>
        </w:tc>
        <w:tc>
          <w:tcPr>
            <w:tcW w:w="2170" w:type="dxa"/>
          </w:tcPr>
          <w:p w14:paraId="7C173DF9" w14:textId="72CBC3C6" w:rsidR="00794885" w:rsidRPr="00B818FA" w:rsidRDefault="006B7244" w:rsidP="00A853C3">
            <w:pPr>
              <w:ind w:right="57"/>
              <w:jc w:val="both"/>
              <w:rPr>
                <w:rFonts w:ascii="Bookman Old Style" w:hAnsi="Bookman Old Style"/>
                <w:color w:val="000000" w:themeColor="text1"/>
                <w:sz w:val="18"/>
                <w:lang w:val="es-ES"/>
              </w:rPr>
            </w:pPr>
            <w:r>
              <w:rPr>
                <w:rFonts w:ascii="Bookman Old Style" w:hAnsi="Bookman Old Style"/>
                <w:color w:val="000000" w:themeColor="text1"/>
                <w:sz w:val="18"/>
                <w:lang w:val="es-ES"/>
              </w:rPr>
              <w:t xml:space="preserve">Resulta contradictorio con la obligación en cabeza del Estado de proteger los recursos naturales y a los animales que se destinen recursos públicos </w:t>
            </w:r>
            <w:r w:rsidRPr="00794885">
              <w:rPr>
                <w:rFonts w:ascii="Bookman Old Style" w:hAnsi="Bookman Old Style" w:cs="Arial"/>
                <w:sz w:val="18"/>
              </w:rPr>
              <w:t>para la organización, difusión, promoción, patrocinio o para cualquier otra forma de intervención que implique el fomento de eventos que contemplen el uso de artículos pirotécnicos o de fuegos artificiales</w:t>
            </w:r>
            <w:r>
              <w:rPr>
                <w:rFonts w:ascii="Bookman Old Style" w:hAnsi="Bookman Old Style" w:cs="Arial"/>
                <w:sz w:val="18"/>
              </w:rPr>
              <w:t>.</w:t>
            </w:r>
          </w:p>
        </w:tc>
      </w:tr>
      <w:tr w:rsidR="00794885" w:rsidRPr="00486666" w14:paraId="506995D5" w14:textId="77777777" w:rsidTr="00DB0D4C">
        <w:trPr>
          <w:trHeight w:val="249"/>
        </w:trPr>
        <w:tc>
          <w:tcPr>
            <w:tcW w:w="2405" w:type="dxa"/>
          </w:tcPr>
          <w:p w14:paraId="23EF1C6D" w14:textId="16F03305" w:rsidR="00794885"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41FA91A9" w14:textId="77777777"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 xml:space="preserve">Artículo 7°. Prohibición general para entidades públicas. Las entidades públicas deberán abstenerse de organizar, difundir, promocionar, patrocinar o desarrollar </w:t>
            </w:r>
            <w:r w:rsidRPr="00152AF3">
              <w:rPr>
                <w:rFonts w:ascii="Bookman Old Style" w:hAnsi="Bookman Old Style" w:cs="Arial"/>
                <w:b/>
                <w:sz w:val="18"/>
                <w:u w:val="single"/>
              </w:rPr>
              <w:lastRenderedPageBreak/>
              <w:t>cualquier otra forma de intervención que implique el fomento de eventos que contemplen el uso de artículos pirotécnicos o de fuegos artificiales.</w:t>
            </w:r>
          </w:p>
          <w:p w14:paraId="44B2E998" w14:textId="77777777" w:rsidR="00794885" w:rsidRPr="00152AF3" w:rsidRDefault="00794885" w:rsidP="00794885">
            <w:pPr>
              <w:jc w:val="both"/>
              <w:rPr>
                <w:rFonts w:ascii="Bookman Old Style" w:hAnsi="Bookman Old Style" w:cs="Arial"/>
                <w:b/>
                <w:sz w:val="18"/>
                <w:u w:val="single"/>
              </w:rPr>
            </w:pPr>
          </w:p>
          <w:p w14:paraId="2722499B" w14:textId="1EB846F6" w:rsidR="00794885" w:rsidRPr="00152AF3" w:rsidRDefault="00794885" w:rsidP="00794885">
            <w:pPr>
              <w:jc w:val="both"/>
              <w:rPr>
                <w:rFonts w:ascii="Bookman Old Style" w:hAnsi="Bookman Old Style" w:cs="Arial"/>
                <w:b/>
                <w:sz w:val="18"/>
                <w:u w:val="single"/>
              </w:rPr>
            </w:pPr>
            <w:r w:rsidRPr="00152AF3">
              <w:rPr>
                <w:rFonts w:ascii="Bookman Old Style" w:hAnsi="Bookman Old Style" w:cs="Arial"/>
                <w:b/>
                <w:sz w:val="18"/>
                <w:u w:val="single"/>
              </w:rPr>
              <w:t>Se podrán destinar recursos públicos, así como organizar, difundir, promocionar, patrocinar o desarrollar cualquier otra forma de intervención que implique el fomento de eventos de entretenimiento y recreación que contemplen el uso de elementos diferentes a los artículos pirotécnicos y de fuegos artificiales como juegos de láser y de luces, entre otros similares.</w:t>
            </w:r>
          </w:p>
        </w:tc>
        <w:tc>
          <w:tcPr>
            <w:tcW w:w="2170" w:type="dxa"/>
          </w:tcPr>
          <w:p w14:paraId="696E8823" w14:textId="5C79E673" w:rsidR="00794885" w:rsidRPr="00F82208" w:rsidRDefault="006B7244" w:rsidP="00A853C3">
            <w:pPr>
              <w:ind w:right="57"/>
              <w:jc w:val="both"/>
              <w:rPr>
                <w:rFonts w:ascii="Bookman Old Style" w:hAnsi="Bookman Old Style"/>
                <w:color w:val="000000" w:themeColor="text1"/>
                <w:lang w:val="es-ES"/>
              </w:rPr>
            </w:pPr>
            <w:r>
              <w:rPr>
                <w:rFonts w:ascii="Bookman Old Style" w:hAnsi="Bookman Old Style"/>
                <w:color w:val="000000" w:themeColor="text1"/>
                <w:sz w:val="18"/>
                <w:lang w:val="es-ES"/>
              </w:rPr>
              <w:lastRenderedPageBreak/>
              <w:t xml:space="preserve">Resulta contradictorio con la obligación en cabeza del Estado de </w:t>
            </w:r>
            <w:r>
              <w:rPr>
                <w:rFonts w:ascii="Bookman Old Style" w:hAnsi="Bookman Old Style"/>
                <w:color w:val="000000" w:themeColor="text1"/>
                <w:sz w:val="18"/>
                <w:lang w:val="es-ES"/>
              </w:rPr>
              <w:lastRenderedPageBreak/>
              <w:t xml:space="preserve">proteger los recursos naturales y a los animales que las entidades públicas estén involucradas en </w:t>
            </w:r>
            <w:r w:rsidRPr="00794885">
              <w:rPr>
                <w:rFonts w:ascii="Bookman Old Style" w:hAnsi="Bookman Old Style" w:cs="Arial"/>
                <w:sz w:val="18"/>
              </w:rPr>
              <w:t>organizar, difundir, promocionar, patrocinar o desarrollar cualquier otra forma de intervención que implique el fomento de eventos que contemplen el uso de artículos pirotécnicos o de fuegos artificiales.</w:t>
            </w:r>
          </w:p>
        </w:tc>
      </w:tr>
      <w:tr w:rsidR="00794885" w:rsidRPr="00486666" w14:paraId="1BB1561D" w14:textId="77777777" w:rsidTr="00DB0D4C">
        <w:trPr>
          <w:trHeight w:val="249"/>
        </w:trPr>
        <w:tc>
          <w:tcPr>
            <w:tcW w:w="2405" w:type="dxa"/>
          </w:tcPr>
          <w:p w14:paraId="6833D4B9" w14:textId="17E206CF" w:rsidR="00794885"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lastRenderedPageBreak/>
              <w:t>Artículo nuevo</w:t>
            </w:r>
          </w:p>
        </w:tc>
        <w:tc>
          <w:tcPr>
            <w:tcW w:w="4253" w:type="dxa"/>
          </w:tcPr>
          <w:p w14:paraId="216BBC29" w14:textId="77777777" w:rsidR="008C7E8C" w:rsidRPr="00152AF3" w:rsidRDefault="008C7E8C" w:rsidP="008C7E8C">
            <w:pPr>
              <w:jc w:val="both"/>
              <w:rPr>
                <w:rFonts w:ascii="Bookman Old Style" w:hAnsi="Bookman Old Style" w:cs="Arial"/>
                <w:b/>
                <w:sz w:val="18"/>
                <w:u w:val="single"/>
              </w:rPr>
            </w:pPr>
            <w:r w:rsidRPr="00152AF3">
              <w:rPr>
                <w:rFonts w:ascii="Bookman Old Style" w:hAnsi="Bookman Old Style" w:cs="Arial"/>
                <w:b/>
                <w:sz w:val="18"/>
                <w:u w:val="single"/>
              </w:rPr>
              <w:t>Artículo 8°. Uso de artículos pirotécnicos y fuegos artificiales por parte de particulares. Los particulares podrán producir, almacenar, comercializar, usar y disponer de los artículos pirotécnicos o de fuegos artificiales de categorías uno y dos, según lo dispuesto en esta ley en concordancia con los lineamientos establecidos para el particular en la Ley 670 de 2001 y la Ley 1801 de 2016 o las que las modifiquen o deroguen.</w:t>
            </w:r>
          </w:p>
          <w:p w14:paraId="3D1E2A37" w14:textId="77777777" w:rsidR="008C7E8C" w:rsidRPr="00152AF3" w:rsidRDefault="008C7E8C" w:rsidP="008C7E8C">
            <w:pPr>
              <w:jc w:val="both"/>
              <w:rPr>
                <w:rFonts w:ascii="Bookman Old Style" w:hAnsi="Bookman Old Style" w:cs="Arial"/>
                <w:b/>
                <w:sz w:val="18"/>
                <w:u w:val="single"/>
              </w:rPr>
            </w:pPr>
          </w:p>
          <w:p w14:paraId="2774BE3C" w14:textId="49465819" w:rsidR="00794885" w:rsidRPr="00152AF3" w:rsidRDefault="008C7E8C" w:rsidP="008C7E8C">
            <w:pPr>
              <w:jc w:val="both"/>
              <w:rPr>
                <w:rFonts w:ascii="Bookman Old Style" w:hAnsi="Bookman Old Style" w:cs="Arial"/>
                <w:b/>
                <w:sz w:val="18"/>
                <w:u w:val="single"/>
              </w:rPr>
            </w:pPr>
            <w:r w:rsidRPr="00152AF3">
              <w:rPr>
                <w:rFonts w:ascii="Bookman Old Style" w:hAnsi="Bookman Old Style" w:cs="Arial"/>
                <w:b/>
                <w:sz w:val="18"/>
                <w:u w:val="single"/>
              </w:rPr>
              <w:t>Los espectáculos desarrollados por particulares que pretendan el uso de artículos de pirotecnia o fuegos artificiales pertenecientes a la categoría 3, requerirán la autorización de los Alcaldes Municipales o Distritales, de conformidad con el procedimiento que dichas autoridades determinen para tal fin y según lo previsto en la Ley 1801 de 2016 o en las normas que la modifiquen o deroguen. En todo caso, el desarrollo de esos eventos deberá contar con la presencia de los cuerpos de bomberos o de las unidades especializadas, que determinarán de forma previa las condiciones técnicas requeridas para el desarrollo del espectáculo.</w:t>
            </w:r>
          </w:p>
        </w:tc>
        <w:tc>
          <w:tcPr>
            <w:tcW w:w="2170" w:type="dxa"/>
          </w:tcPr>
          <w:p w14:paraId="44B2D565" w14:textId="7C424E7B" w:rsidR="00794885" w:rsidRPr="00352AF6" w:rsidRDefault="00352AF6" w:rsidP="00A853C3">
            <w:pPr>
              <w:ind w:right="57"/>
              <w:jc w:val="both"/>
              <w:rPr>
                <w:rFonts w:ascii="Bookman Old Style" w:hAnsi="Bookman Old Style"/>
                <w:color w:val="000000" w:themeColor="text1"/>
                <w:sz w:val="18"/>
                <w:lang w:val="es-ES"/>
              </w:rPr>
            </w:pPr>
            <w:r>
              <w:rPr>
                <w:rFonts w:ascii="Bookman Old Style" w:hAnsi="Bookman Old Style"/>
                <w:color w:val="000000" w:themeColor="text1"/>
                <w:sz w:val="18"/>
                <w:lang w:val="es-ES"/>
              </w:rPr>
              <w:t xml:space="preserve">Necesidad de regular la actividad de particulares con relación a los artículos pirotécnicos y de fuegos artificiales. </w:t>
            </w:r>
          </w:p>
        </w:tc>
      </w:tr>
      <w:tr w:rsidR="00794885" w:rsidRPr="00486666" w14:paraId="7BE13C87" w14:textId="77777777" w:rsidTr="00DB0D4C">
        <w:trPr>
          <w:trHeight w:val="249"/>
        </w:trPr>
        <w:tc>
          <w:tcPr>
            <w:tcW w:w="2405" w:type="dxa"/>
          </w:tcPr>
          <w:p w14:paraId="70026E10" w14:textId="72B6E104" w:rsidR="00794885" w:rsidRPr="00152AF3" w:rsidRDefault="00A05019" w:rsidP="00A06D6F">
            <w:pPr>
              <w:pStyle w:val="Sinespaciado"/>
              <w:jc w:val="both"/>
              <w:rPr>
                <w:rFonts w:ascii="Bookman Old Style" w:hAnsi="Bookman Old Style" w:cs="Arial"/>
                <w:b/>
                <w:sz w:val="18"/>
                <w:szCs w:val="24"/>
                <w:lang w:val="es-ES"/>
              </w:rPr>
            </w:pPr>
            <w:r w:rsidRPr="00152AF3">
              <w:rPr>
                <w:rFonts w:ascii="Bookman Old Style" w:hAnsi="Bookman Old Style" w:cs="Arial"/>
                <w:b/>
                <w:sz w:val="18"/>
                <w:szCs w:val="24"/>
                <w:lang w:val="es-ES"/>
              </w:rPr>
              <w:t xml:space="preserve">Artículo 3°.  </w:t>
            </w:r>
            <w:r w:rsidRPr="00152AF3">
              <w:rPr>
                <w:rFonts w:ascii="Bookman Old Style" w:hAnsi="Bookman Old Style" w:cs="Arial"/>
                <w:sz w:val="18"/>
                <w:szCs w:val="24"/>
                <w:lang w:val="es-ES"/>
              </w:rPr>
              <w:t xml:space="preserve">Se permitirá la producción, fabricación, importación, transporte, comercialización y manipulación de artefactos de pirotecnia que únicamente </w:t>
            </w:r>
            <w:r w:rsidRPr="00152AF3">
              <w:rPr>
                <w:rFonts w:ascii="Bookman Old Style" w:hAnsi="Bookman Old Style" w:cs="Arial"/>
                <w:sz w:val="18"/>
                <w:szCs w:val="24"/>
                <w:lang w:val="es-ES"/>
              </w:rPr>
              <w:lastRenderedPageBreak/>
              <w:t>produzcan efectos lumínicos, cuyos efectos sonoros en el aire sean inferiores a 84 decibeles (dB).</w:t>
            </w:r>
          </w:p>
        </w:tc>
        <w:tc>
          <w:tcPr>
            <w:tcW w:w="4253" w:type="dxa"/>
          </w:tcPr>
          <w:p w14:paraId="747F3B9C" w14:textId="77777777" w:rsidR="008C7E8C" w:rsidRPr="00152AF3" w:rsidRDefault="008C7E8C" w:rsidP="008C7E8C">
            <w:pPr>
              <w:jc w:val="both"/>
              <w:rPr>
                <w:rFonts w:ascii="Bookman Old Style" w:hAnsi="Bookman Old Style" w:cs="Arial"/>
                <w:b/>
                <w:sz w:val="18"/>
                <w:u w:val="single"/>
              </w:rPr>
            </w:pPr>
            <w:r w:rsidRPr="00152AF3">
              <w:rPr>
                <w:rFonts w:ascii="Bookman Old Style" w:hAnsi="Bookman Old Style" w:cs="Arial"/>
                <w:b/>
                <w:sz w:val="18"/>
                <w:u w:val="single"/>
              </w:rPr>
              <w:lastRenderedPageBreak/>
              <w:t xml:space="preserve">Artículo 9°. Artículos pirotécnicos y fuegos artificiales sonoros. Queda prohibida en todo el territorio nacional la producción, la importación, el almacenamiento, la comercialización, la adquisición y el uso por parte de particulares y entidades públicas de artículos pirotécnicos y de </w:t>
            </w:r>
            <w:r w:rsidRPr="00152AF3">
              <w:rPr>
                <w:rFonts w:ascii="Bookman Old Style" w:hAnsi="Bookman Old Style" w:cs="Arial"/>
                <w:b/>
                <w:sz w:val="18"/>
                <w:u w:val="single"/>
              </w:rPr>
              <w:lastRenderedPageBreak/>
              <w:t xml:space="preserve">fuegos artificiales categoría 4 a partir del 1° de enero de 2024. </w:t>
            </w:r>
          </w:p>
          <w:p w14:paraId="501ED7E4" w14:textId="77777777" w:rsidR="008C7E8C" w:rsidRPr="00152AF3" w:rsidRDefault="008C7E8C" w:rsidP="008C7E8C">
            <w:pPr>
              <w:jc w:val="both"/>
              <w:rPr>
                <w:rFonts w:ascii="Bookman Old Style" w:hAnsi="Bookman Old Style" w:cs="Arial"/>
                <w:b/>
                <w:sz w:val="18"/>
                <w:u w:val="single"/>
              </w:rPr>
            </w:pPr>
          </w:p>
          <w:p w14:paraId="4A4D285C" w14:textId="77777777" w:rsidR="008C7E8C" w:rsidRPr="00152AF3" w:rsidRDefault="008C7E8C" w:rsidP="008C7E8C">
            <w:pPr>
              <w:jc w:val="both"/>
              <w:rPr>
                <w:rFonts w:ascii="Bookman Old Style" w:hAnsi="Bookman Old Style" w:cs="Arial"/>
                <w:b/>
                <w:sz w:val="18"/>
                <w:u w:val="single"/>
              </w:rPr>
            </w:pPr>
            <w:r w:rsidRPr="00152AF3">
              <w:rPr>
                <w:rFonts w:ascii="Bookman Old Style" w:hAnsi="Bookman Old Style" w:cs="Arial"/>
                <w:b/>
                <w:sz w:val="18"/>
                <w:u w:val="single"/>
              </w:rPr>
              <w:t xml:space="preserve">Los artículos pirotécnicos y fuegos artificiales categoría 4 existentes en el territorio nacional para el 1° de enero de 2024 podrán únicamente ser objeto de exportación hasta 1° de enero de 2025. Durante ese periodo de tiempo se permitirá de manera excepcional el almacenamiento y comercialización de esos productos con fines exclusivos de exportación, los demás deberán ser decomisados y destruidos. </w:t>
            </w:r>
          </w:p>
          <w:p w14:paraId="0D1225CB" w14:textId="77777777" w:rsidR="008C7E8C" w:rsidRPr="00152AF3" w:rsidRDefault="008C7E8C" w:rsidP="008C7E8C">
            <w:pPr>
              <w:jc w:val="both"/>
              <w:rPr>
                <w:rFonts w:ascii="Bookman Old Style" w:hAnsi="Bookman Old Style" w:cs="Arial"/>
                <w:b/>
                <w:sz w:val="18"/>
                <w:u w:val="single"/>
              </w:rPr>
            </w:pPr>
          </w:p>
          <w:p w14:paraId="5552518D" w14:textId="77777777" w:rsidR="00794885" w:rsidRPr="00152AF3" w:rsidRDefault="008C7E8C" w:rsidP="007E5DDF">
            <w:pPr>
              <w:jc w:val="both"/>
              <w:rPr>
                <w:rFonts w:ascii="Bookman Old Style" w:hAnsi="Bookman Old Style" w:cs="Arial"/>
                <w:b/>
                <w:sz w:val="18"/>
                <w:u w:val="single"/>
              </w:rPr>
            </w:pPr>
            <w:r w:rsidRPr="00152AF3">
              <w:rPr>
                <w:rFonts w:ascii="Bookman Old Style" w:hAnsi="Bookman Old Style" w:cs="Arial"/>
                <w:b/>
                <w:sz w:val="18"/>
                <w:u w:val="single"/>
              </w:rPr>
              <w:t>Posterior al 1º de enero del 2025, no se permitirá el almacenamiento, ni la comercialización de esta categoría de artículos pirotécnicos y de fuegos artificiales.</w:t>
            </w:r>
          </w:p>
          <w:p w14:paraId="33C1C35D" w14:textId="77777777" w:rsidR="00152AF3" w:rsidRDefault="00152AF3" w:rsidP="007E5DDF">
            <w:pPr>
              <w:jc w:val="both"/>
              <w:rPr>
                <w:rFonts w:ascii="Bookman Old Style" w:hAnsi="Bookman Old Style" w:cs="Arial"/>
                <w:sz w:val="18"/>
                <w:u w:val="single"/>
              </w:rPr>
            </w:pPr>
          </w:p>
          <w:p w14:paraId="28455A4B" w14:textId="2B70A8B8" w:rsidR="00152AF3" w:rsidRPr="00152AF3" w:rsidRDefault="00152AF3" w:rsidP="007E5DDF">
            <w:pPr>
              <w:jc w:val="both"/>
              <w:rPr>
                <w:rFonts w:ascii="Bookman Old Style" w:hAnsi="Bookman Old Style" w:cs="Arial"/>
                <w:strike/>
                <w:sz w:val="18"/>
                <w:u w:val="single"/>
              </w:rPr>
            </w:pPr>
            <w:r w:rsidRPr="00152AF3">
              <w:rPr>
                <w:rFonts w:ascii="Bookman Old Style" w:hAnsi="Bookman Old Style" w:cs="Arial"/>
                <w:b/>
                <w:strike/>
                <w:sz w:val="18"/>
                <w:lang w:val="es-ES"/>
              </w:rPr>
              <w:t xml:space="preserve">Artículo 3°.  </w:t>
            </w:r>
            <w:r w:rsidRPr="00152AF3">
              <w:rPr>
                <w:rFonts w:ascii="Bookman Old Style" w:hAnsi="Bookman Old Style" w:cs="Arial"/>
                <w:strike/>
                <w:sz w:val="18"/>
                <w:lang w:val="es-ES"/>
              </w:rPr>
              <w:t>Se permitirá la producción, fabricación, importación, transporte, comercialización y manipulación de artefactos de pirotecnia que únicamente produzcan efectos lumínicos, cuyos efectos sonoros en el aire sean inferiores a 84 decibeles (dB).</w:t>
            </w:r>
          </w:p>
        </w:tc>
        <w:tc>
          <w:tcPr>
            <w:tcW w:w="2170" w:type="dxa"/>
          </w:tcPr>
          <w:p w14:paraId="07A5BA1A" w14:textId="063C4745" w:rsidR="00794885" w:rsidRPr="00360D02" w:rsidRDefault="00360D02" w:rsidP="00A853C3">
            <w:pPr>
              <w:ind w:right="57"/>
              <w:jc w:val="both"/>
              <w:rPr>
                <w:rFonts w:ascii="Bookman Old Style" w:hAnsi="Bookman Old Style"/>
                <w:color w:val="000000" w:themeColor="text1"/>
                <w:sz w:val="18"/>
                <w:lang w:val="es-ES"/>
              </w:rPr>
            </w:pPr>
            <w:r>
              <w:rPr>
                <w:rFonts w:ascii="Bookman Old Style" w:hAnsi="Bookman Old Style"/>
                <w:color w:val="000000" w:themeColor="text1"/>
                <w:sz w:val="18"/>
                <w:lang w:val="es-ES"/>
              </w:rPr>
              <w:lastRenderedPageBreak/>
              <w:t xml:space="preserve">Necesidad de prohibir </w:t>
            </w:r>
            <w:r w:rsidRPr="00360D02">
              <w:rPr>
                <w:rFonts w:ascii="Bookman Old Style" w:hAnsi="Bookman Old Style"/>
                <w:color w:val="000000" w:themeColor="text1"/>
                <w:sz w:val="18"/>
                <w:lang w:val="es-ES"/>
              </w:rPr>
              <w:t>la producción, la importación, el almacenamiento, la comercialización, la adquisición y el uso</w:t>
            </w:r>
            <w:r>
              <w:rPr>
                <w:rFonts w:ascii="Bookman Old Style" w:hAnsi="Bookman Old Style"/>
                <w:color w:val="000000" w:themeColor="text1"/>
                <w:sz w:val="18"/>
                <w:lang w:val="es-ES"/>
              </w:rPr>
              <w:t xml:space="preserve"> de artículos pirotécnicos sonoros </w:t>
            </w:r>
            <w:r>
              <w:rPr>
                <w:rFonts w:ascii="Bookman Old Style" w:hAnsi="Bookman Old Style"/>
                <w:color w:val="000000" w:themeColor="text1"/>
                <w:sz w:val="18"/>
                <w:lang w:val="es-ES"/>
              </w:rPr>
              <w:lastRenderedPageBreak/>
              <w:t xml:space="preserve">en los términos de la clasificación adoptada en esta ponencia. </w:t>
            </w:r>
          </w:p>
        </w:tc>
      </w:tr>
      <w:tr w:rsidR="00794885" w:rsidRPr="00486666" w14:paraId="2B4A5C57" w14:textId="77777777" w:rsidTr="00DB0D4C">
        <w:trPr>
          <w:trHeight w:val="249"/>
        </w:trPr>
        <w:tc>
          <w:tcPr>
            <w:tcW w:w="2405" w:type="dxa"/>
          </w:tcPr>
          <w:p w14:paraId="6573BE67" w14:textId="734E5030" w:rsidR="00794885"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lastRenderedPageBreak/>
              <w:t>Artículo nuevo</w:t>
            </w:r>
          </w:p>
        </w:tc>
        <w:tc>
          <w:tcPr>
            <w:tcW w:w="4253" w:type="dxa"/>
          </w:tcPr>
          <w:p w14:paraId="245C73D3" w14:textId="43AFAFEB" w:rsidR="00794885" w:rsidRPr="00152AF3" w:rsidRDefault="008C7E8C" w:rsidP="008C7E8C">
            <w:pPr>
              <w:jc w:val="both"/>
              <w:rPr>
                <w:rFonts w:ascii="Bookman Old Style" w:hAnsi="Bookman Old Style" w:cs="Arial"/>
                <w:b/>
                <w:sz w:val="20"/>
                <w:u w:val="single"/>
              </w:rPr>
            </w:pPr>
            <w:r w:rsidRPr="00152AF3">
              <w:rPr>
                <w:rFonts w:ascii="Bookman Old Style" w:hAnsi="Bookman Old Style" w:cs="Arial"/>
                <w:b/>
                <w:sz w:val="18"/>
                <w:szCs w:val="18"/>
                <w:u w:val="single"/>
              </w:rPr>
              <w:t>Artículo 10°. Áreas protegidas. Queda prohibida la producción, el almacenamiento, la comercialización, el uso y la disposición de artefactos pirotécnicos y de fuegos artificiales en áreas ambientalmente protegidas como parques nacionales naturales, zonas de reserva, cuerpos de agua, y zoológicos, bioterios, zoo criaderos y demás instalaciones, distintas a las propiedades horizontales, que alberguen animales vivos.</w:t>
            </w:r>
          </w:p>
        </w:tc>
        <w:tc>
          <w:tcPr>
            <w:tcW w:w="2170" w:type="dxa"/>
          </w:tcPr>
          <w:p w14:paraId="09D4298A" w14:textId="4E107BD8" w:rsidR="00794885" w:rsidRPr="00360D02" w:rsidRDefault="00360D02" w:rsidP="00A853C3">
            <w:pPr>
              <w:ind w:right="57"/>
              <w:jc w:val="both"/>
              <w:rPr>
                <w:rFonts w:ascii="Bookman Old Style" w:hAnsi="Bookman Old Style"/>
                <w:color w:val="000000" w:themeColor="text1"/>
                <w:sz w:val="18"/>
                <w:lang w:val="es-ES"/>
              </w:rPr>
            </w:pPr>
            <w:r>
              <w:rPr>
                <w:rFonts w:ascii="Bookman Old Style" w:hAnsi="Bookman Old Style"/>
                <w:color w:val="000000" w:themeColor="text1"/>
                <w:sz w:val="18"/>
                <w:lang w:val="es-ES"/>
              </w:rPr>
              <w:t xml:space="preserve">Desarrollo de la </w:t>
            </w:r>
            <w:proofErr w:type="gramStart"/>
            <w:r>
              <w:rPr>
                <w:rFonts w:ascii="Bookman Old Style" w:hAnsi="Bookman Old Style"/>
                <w:color w:val="000000" w:themeColor="text1"/>
                <w:sz w:val="18"/>
                <w:lang w:val="es-ES"/>
              </w:rPr>
              <w:t>obligación  en</w:t>
            </w:r>
            <w:proofErr w:type="gramEnd"/>
            <w:r>
              <w:rPr>
                <w:rFonts w:ascii="Bookman Old Style" w:hAnsi="Bookman Old Style"/>
                <w:color w:val="000000" w:themeColor="text1"/>
                <w:sz w:val="18"/>
                <w:lang w:val="es-ES"/>
              </w:rPr>
              <w:t xml:space="preserve"> cabeza del Estado y los particulares de protección del ambiente y los animales con relación a las actividades reguladas en esta iniciativa. </w:t>
            </w:r>
          </w:p>
        </w:tc>
      </w:tr>
      <w:tr w:rsidR="00794885" w:rsidRPr="00486666" w14:paraId="233A03C0" w14:textId="77777777" w:rsidTr="00DB0D4C">
        <w:trPr>
          <w:trHeight w:val="249"/>
        </w:trPr>
        <w:tc>
          <w:tcPr>
            <w:tcW w:w="2405" w:type="dxa"/>
          </w:tcPr>
          <w:p w14:paraId="63D28F8E" w14:textId="1C7397DB" w:rsidR="00794885"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1FDA2A28" w14:textId="167A2CC5" w:rsidR="00794885" w:rsidRPr="00152AF3" w:rsidRDefault="008C7E8C" w:rsidP="007E5DDF">
            <w:pPr>
              <w:jc w:val="both"/>
              <w:rPr>
                <w:rFonts w:ascii="Bookman Old Style" w:hAnsi="Bookman Old Style" w:cs="Arial"/>
                <w:b/>
                <w:sz w:val="18"/>
                <w:u w:val="single"/>
              </w:rPr>
            </w:pPr>
            <w:r w:rsidRPr="00152AF3">
              <w:rPr>
                <w:rFonts w:ascii="Bookman Old Style" w:hAnsi="Bookman Old Style" w:cs="Arial"/>
                <w:b/>
                <w:sz w:val="18"/>
                <w:u w:val="single"/>
              </w:rPr>
              <w:t xml:space="preserve">Artículo 11°. Perímetro de precaución. Dentro del año siguiente a la entrada en vigencia de esta ley, el Ministerio de Ambiente y Desarrollo Sostenible, en coordinación con las autoridades ambientales departamentales, de conformidad con sus competencias, deberán delimitar un perímetro de precaución alrededor de las áreas protegidas de las que trata el artículo anterior. Dentro de ese perímetro tampoco será posible la producción, el almacenamiento, la comercialización, la adquisición, el uso ni la disposición de artefactos pirotécnicos y de fuegos artificiales. </w:t>
            </w:r>
          </w:p>
        </w:tc>
        <w:tc>
          <w:tcPr>
            <w:tcW w:w="2170" w:type="dxa"/>
          </w:tcPr>
          <w:p w14:paraId="0F9005C5" w14:textId="20C9954F" w:rsidR="00794885" w:rsidRPr="00F82208" w:rsidRDefault="00360D02" w:rsidP="00A853C3">
            <w:pPr>
              <w:ind w:right="57"/>
              <w:jc w:val="both"/>
              <w:rPr>
                <w:rFonts w:ascii="Bookman Old Style" w:hAnsi="Bookman Old Style"/>
                <w:color w:val="000000" w:themeColor="text1"/>
                <w:lang w:val="es-ES"/>
              </w:rPr>
            </w:pPr>
            <w:r>
              <w:rPr>
                <w:rFonts w:ascii="Bookman Old Style" w:hAnsi="Bookman Old Style"/>
                <w:color w:val="000000" w:themeColor="text1"/>
                <w:sz w:val="18"/>
                <w:lang w:val="es-ES"/>
              </w:rPr>
              <w:t xml:space="preserve">Desarrollo de la </w:t>
            </w:r>
            <w:proofErr w:type="gramStart"/>
            <w:r>
              <w:rPr>
                <w:rFonts w:ascii="Bookman Old Style" w:hAnsi="Bookman Old Style"/>
                <w:color w:val="000000" w:themeColor="text1"/>
                <w:sz w:val="18"/>
                <w:lang w:val="es-ES"/>
              </w:rPr>
              <w:t>obligación  en</w:t>
            </w:r>
            <w:proofErr w:type="gramEnd"/>
            <w:r>
              <w:rPr>
                <w:rFonts w:ascii="Bookman Old Style" w:hAnsi="Bookman Old Style"/>
                <w:color w:val="000000" w:themeColor="text1"/>
                <w:sz w:val="18"/>
                <w:lang w:val="es-ES"/>
              </w:rPr>
              <w:t xml:space="preserve"> cabeza del Estado y los particulares de protección del ambiente y los animales con relación a las actividades reguladas en esta iniciativa.</w:t>
            </w:r>
          </w:p>
        </w:tc>
      </w:tr>
      <w:tr w:rsidR="00794885" w:rsidRPr="00486666" w14:paraId="05E1F818" w14:textId="77777777" w:rsidTr="00DB0D4C">
        <w:trPr>
          <w:trHeight w:val="249"/>
        </w:trPr>
        <w:tc>
          <w:tcPr>
            <w:tcW w:w="2405" w:type="dxa"/>
          </w:tcPr>
          <w:p w14:paraId="7EA94BEC" w14:textId="19955E8A" w:rsidR="00794885"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lastRenderedPageBreak/>
              <w:t>Artículo nuevo</w:t>
            </w:r>
          </w:p>
        </w:tc>
        <w:tc>
          <w:tcPr>
            <w:tcW w:w="4253" w:type="dxa"/>
          </w:tcPr>
          <w:p w14:paraId="750D9C6E" w14:textId="77777777" w:rsidR="008C7E8C" w:rsidRPr="00152AF3" w:rsidRDefault="008C7E8C" w:rsidP="008C7E8C">
            <w:pPr>
              <w:jc w:val="both"/>
              <w:rPr>
                <w:rFonts w:ascii="Bookman Old Style" w:hAnsi="Bookman Old Style" w:cs="Arial"/>
                <w:b/>
                <w:sz w:val="18"/>
                <w:u w:val="single"/>
              </w:rPr>
            </w:pPr>
            <w:r w:rsidRPr="00152AF3">
              <w:rPr>
                <w:rFonts w:ascii="Bookman Old Style" w:hAnsi="Bookman Old Style" w:cs="Arial"/>
                <w:b/>
                <w:sz w:val="18"/>
                <w:u w:val="single"/>
              </w:rPr>
              <w:t xml:space="preserve">Artículo 12°. Reubicación de centros de producción, almacenamiento, comercialización o disposición. En un término de dos años a partir de la entrada en vigencia de esta ley, las alcaldías municipales y distritales deberán documentar la existencia de centros de producción, almacenamiento, comercialización y disposición de artículos pirotécnicos o de fuegos artificiales en las áreas protegidas o en sus perímetros de precaución. </w:t>
            </w:r>
          </w:p>
          <w:p w14:paraId="26370FBD" w14:textId="77777777" w:rsidR="008C7E8C" w:rsidRPr="00152AF3" w:rsidRDefault="008C7E8C" w:rsidP="008C7E8C">
            <w:pPr>
              <w:jc w:val="both"/>
              <w:rPr>
                <w:rFonts w:ascii="Bookman Old Style" w:hAnsi="Bookman Old Style" w:cs="Arial"/>
                <w:b/>
                <w:sz w:val="18"/>
                <w:u w:val="single"/>
              </w:rPr>
            </w:pPr>
          </w:p>
          <w:p w14:paraId="3FD29DB0" w14:textId="7176AD8D" w:rsidR="00794885" w:rsidRPr="00152AF3" w:rsidRDefault="008C7E8C" w:rsidP="008C7E8C">
            <w:pPr>
              <w:jc w:val="both"/>
              <w:rPr>
                <w:rFonts w:ascii="Bookman Old Style" w:hAnsi="Bookman Old Style" w:cs="Arial"/>
                <w:b/>
                <w:sz w:val="18"/>
                <w:u w:val="single"/>
              </w:rPr>
            </w:pPr>
            <w:r w:rsidRPr="00152AF3">
              <w:rPr>
                <w:rFonts w:ascii="Bookman Old Style" w:hAnsi="Bookman Old Style" w:cs="Arial"/>
                <w:b/>
                <w:sz w:val="18"/>
                <w:u w:val="single"/>
              </w:rPr>
              <w:t>Una vez identificada la presencia de un centro de esta naturaleza en las áreas protegidas o en sus perímetros de precaución, las alcaldías municipales o distritales deberán notificar a los propietarios de los mismos. Estos tendrán 5 años a partir del momento de la notificación para reubicar los centros de producción, almacenamiento, comercialización o disposición fuera del área protegida o del perímetro de precaución.</w:t>
            </w:r>
          </w:p>
        </w:tc>
        <w:tc>
          <w:tcPr>
            <w:tcW w:w="2170" w:type="dxa"/>
          </w:tcPr>
          <w:p w14:paraId="0DF833A5" w14:textId="079C6AF2" w:rsidR="00794885" w:rsidRPr="00F82208" w:rsidRDefault="00360D02" w:rsidP="00A853C3">
            <w:pPr>
              <w:ind w:right="57"/>
              <w:jc w:val="both"/>
              <w:rPr>
                <w:rFonts w:ascii="Bookman Old Style" w:hAnsi="Bookman Old Style"/>
                <w:color w:val="000000" w:themeColor="text1"/>
                <w:lang w:val="es-ES"/>
              </w:rPr>
            </w:pPr>
            <w:r>
              <w:rPr>
                <w:rFonts w:ascii="Bookman Old Style" w:hAnsi="Bookman Old Style"/>
                <w:color w:val="000000" w:themeColor="text1"/>
                <w:sz w:val="18"/>
                <w:lang w:val="es-ES"/>
              </w:rPr>
              <w:t xml:space="preserve">Desarrollo de la </w:t>
            </w:r>
            <w:proofErr w:type="gramStart"/>
            <w:r>
              <w:rPr>
                <w:rFonts w:ascii="Bookman Old Style" w:hAnsi="Bookman Old Style"/>
                <w:color w:val="000000" w:themeColor="text1"/>
                <w:sz w:val="18"/>
                <w:lang w:val="es-ES"/>
              </w:rPr>
              <w:t>obligación  en</w:t>
            </w:r>
            <w:proofErr w:type="gramEnd"/>
            <w:r>
              <w:rPr>
                <w:rFonts w:ascii="Bookman Old Style" w:hAnsi="Bookman Old Style"/>
                <w:color w:val="000000" w:themeColor="text1"/>
                <w:sz w:val="18"/>
                <w:lang w:val="es-ES"/>
              </w:rPr>
              <w:t xml:space="preserve"> cabeza del Estado y los particulares de protección del ambiente y los animales con relación a las actividades reguladas en esta iniciativa.</w:t>
            </w:r>
          </w:p>
        </w:tc>
      </w:tr>
      <w:tr w:rsidR="00794885" w:rsidRPr="00486666" w14:paraId="22A3DD3B" w14:textId="77777777" w:rsidTr="00DB0D4C">
        <w:trPr>
          <w:trHeight w:val="249"/>
        </w:trPr>
        <w:tc>
          <w:tcPr>
            <w:tcW w:w="2405" w:type="dxa"/>
          </w:tcPr>
          <w:p w14:paraId="7F52F6B3" w14:textId="77777777" w:rsidR="00794885" w:rsidRPr="00794885" w:rsidRDefault="00794885" w:rsidP="00A06D6F">
            <w:pPr>
              <w:pStyle w:val="Sinespaciado"/>
              <w:jc w:val="both"/>
              <w:rPr>
                <w:rFonts w:ascii="Bookman Old Style" w:hAnsi="Bookman Old Style" w:cs="Arial"/>
                <w:b/>
                <w:sz w:val="20"/>
                <w:szCs w:val="24"/>
                <w:lang w:val="es-ES"/>
              </w:rPr>
            </w:pPr>
          </w:p>
        </w:tc>
        <w:tc>
          <w:tcPr>
            <w:tcW w:w="4253" w:type="dxa"/>
          </w:tcPr>
          <w:p w14:paraId="53B5097F" w14:textId="77777777" w:rsidR="00360D02" w:rsidRPr="00152AF3" w:rsidRDefault="00360D02" w:rsidP="008C7E8C">
            <w:pPr>
              <w:jc w:val="center"/>
              <w:rPr>
                <w:rFonts w:ascii="Bookman Old Style" w:hAnsi="Bookman Old Style" w:cs="Arial"/>
                <w:b/>
                <w:sz w:val="18"/>
                <w:u w:val="single"/>
              </w:rPr>
            </w:pPr>
          </w:p>
          <w:p w14:paraId="503C53F7" w14:textId="77777777" w:rsidR="00360D02" w:rsidRPr="00152AF3" w:rsidRDefault="00360D02" w:rsidP="008C7E8C">
            <w:pPr>
              <w:jc w:val="center"/>
              <w:rPr>
                <w:rFonts w:ascii="Bookman Old Style" w:hAnsi="Bookman Old Style" w:cs="Arial"/>
                <w:b/>
                <w:sz w:val="18"/>
                <w:u w:val="single"/>
              </w:rPr>
            </w:pPr>
          </w:p>
          <w:p w14:paraId="2CCF37FA" w14:textId="6BF92639" w:rsidR="00794885" w:rsidRPr="00152AF3" w:rsidRDefault="008C7E8C" w:rsidP="008C7E8C">
            <w:pPr>
              <w:jc w:val="center"/>
              <w:rPr>
                <w:rFonts w:ascii="Bookman Old Style" w:hAnsi="Bookman Old Style" w:cs="Arial"/>
                <w:b/>
                <w:sz w:val="18"/>
                <w:u w:val="single"/>
              </w:rPr>
            </w:pPr>
            <w:r w:rsidRPr="00152AF3">
              <w:rPr>
                <w:rFonts w:ascii="Bookman Old Style" w:hAnsi="Bookman Old Style" w:cs="Arial"/>
                <w:b/>
                <w:sz w:val="18"/>
                <w:u w:val="single"/>
              </w:rPr>
              <w:t>Capítulo II. Disposiciones sobre la producción.</w:t>
            </w:r>
          </w:p>
        </w:tc>
        <w:tc>
          <w:tcPr>
            <w:tcW w:w="2170" w:type="dxa"/>
          </w:tcPr>
          <w:p w14:paraId="24A32A8B" w14:textId="07335C6C" w:rsidR="00794885" w:rsidRPr="00360D02" w:rsidRDefault="00360D02" w:rsidP="00A853C3">
            <w:pPr>
              <w:ind w:right="57"/>
              <w:jc w:val="both"/>
              <w:rPr>
                <w:rFonts w:ascii="Bookman Old Style" w:hAnsi="Bookman Old Style"/>
                <w:color w:val="000000" w:themeColor="text1"/>
                <w:sz w:val="18"/>
                <w:lang w:val="es-ES"/>
              </w:rPr>
            </w:pPr>
            <w:r>
              <w:rPr>
                <w:rFonts w:ascii="Bookman Old Style" w:hAnsi="Bookman Old Style"/>
                <w:color w:val="000000" w:themeColor="text1"/>
                <w:sz w:val="18"/>
                <w:lang w:val="es-ES"/>
              </w:rPr>
              <w:t>Necesidad de adoptar disposiciones para la regulación de la producción de artículos pirotécnicos y de fuegos artificiales protegiendo al ambiente y los animales.</w:t>
            </w:r>
          </w:p>
        </w:tc>
      </w:tr>
      <w:tr w:rsidR="00794885" w:rsidRPr="008C7E8C" w14:paraId="2AE0A004" w14:textId="77777777" w:rsidTr="00DB0D4C">
        <w:trPr>
          <w:trHeight w:val="249"/>
        </w:trPr>
        <w:tc>
          <w:tcPr>
            <w:tcW w:w="2405" w:type="dxa"/>
          </w:tcPr>
          <w:p w14:paraId="5BA0F3EE" w14:textId="12588D88" w:rsidR="00794885" w:rsidRPr="008C7E8C" w:rsidRDefault="00152AF3" w:rsidP="00152AF3">
            <w:pPr>
              <w:pStyle w:val="Sinespaciado"/>
              <w:jc w:val="center"/>
              <w:rPr>
                <w:rFonts w:ascii="Bookman Old Style" w:hAnsi="Bookman Old Style" w:cs="Arial"/>
                <w:b/>
                <w:sz w:val="18"/>
                <w:szCs w:val="24"/>
                <w:lang w:val="es-ES"/>
              </w:rPr>
            </w:pPr>
            <w:r>
              <w:rPr>
                <w:rFonts w:ascii="Bookman Old Style" w:hAnsi="Bookman Old Style" w:cs="Arial"/>
                <w:b/>
                <w:sz w:val="20"/>
                <w:szCs w:val="24"/>
                <w:lang w:val="es-ES"/>
              </w:rPr>
              <w:t>Artículo nuevo</w:t>
            </w:r>
          </w:p>
        </w:tc>
        <w:tc>
          <w:tcPr>
            <w:tcW w:w="4253" w:type="dxa"/>
          </w:tcPr>
          <w:p w14:paraId="48BAE380" w14:textId="646B599D" w:rsidR="00794885" w:rsidRPr="00152AF3" w:rsidRDefault="008C7E8C" w:rsidP="008C7E8C">
            <w:pPr>
              <w:jc w:val="both"/>
              <w:rPr>
                <w:rFonts w:ascii="Bookman Old Style" w:hAnsi="Bookman Old Style" w:cs="Arial"/>
                <w:b/>
                <w:sz w:val="18"/>
                <w:u w:val="single"/>
              </w:rPr>
            </w:pPr>
            <w:r w:rsidRPr="00152AF3">
              <w:rPr>
                <w:rFonts w:ascii="Bookman Old Style" w:hAnsi="Bookman Old Style" w:cs="Arial"/>
                <w:b/>
                <w:sz w:val="18"/>
                <w:u w:val="single"/>
              </w:rPr>
              <w:t>Artículo 13°. Producción de artículos pirotécnicos y fuegos artificiales. Las disposiciones técnicas sobre las condiciones de fabricación o producción de artículos pirotécnicos y de fuegos artificiales serán adoptadas por el Ministerio de Defensa Nacional considerando las disposiciones de esta ley y las de la Ley 670 de 2001 o las que las modifiquen o deroguen.</w:t>
            </w:r>
          </w:p>
        </w:tc>
        <w:tc>
          <w:tcPr>
            <w:tcW w:w="2170" w:type="dxa"/>
          </w:tcPr>
          <w:p w14:paraId="44B690DF" w14:textId="77777777" w:rsidR="00794885" w:rsidRPr="008C7E8C" w:rsidRDefault="00794885" w:rsidP="00A853C3">
            <w:pPr>
              <w:ind w:right="57"/>
              <w:jc w:val="both"/>
              <w:rPr>
                <w:rFonts w:ascii="Bookman Old Style" w:hAnsi="Bookman Old Style"/>
                <w:color w:val="000000" w:themeColor="text1"/>
                <w:sz w:val="18"/>
                <w:lang w:val="es-ES"/>
              </w:rPr>
            </w:pPr>
          </w:p>
        </w:tc>
      </w:tr>
      <w:tr w:rsidR="008C7E8C" w:rsidRPr="00486666" w14:paraId="6D709E2A" w14:textId="77777777" w:rsidTr="00DB0D4C">
        <w:trPr>
          <w:trHeight w:val="249"/>
        </w:trPr>
        <w:tc>
          <w:tcPr>
            <w:tcW w:w="2405" w:type="dxa"/>
          </w:tcPr>
          <w:p w14:paraId="48F1233E" w14:textId="6A3A5320" w:rsidR="008C7E8C"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65E1CABA" w14:textId="16566798" w:rsidR="008C7E8C" w:rsidRPr="00152AF3" w:rsidRDefault="008C7E8C" w:rsidP="00A06D6F">
            <w:pPr>
              <w:jc w:val="both"/>
              <w:rPr>
                <w:rFonts w:ascii="Bookman Old Style" w:hAnsi="Bookman Old Style" w:cs="Arial"/>
                <w:b/>
                <w:sz w:val="18"/>
                <w:u w:val="single"/>
              </w:rPr>
            </w:pPr>
            <w:r w:rsidRPr="00152AF3">
              <w:rPr>
                <w:rFonts w:ascii="Bookman Old Style" w:hAnsi="Bookman Old Style" w:cs="Arial"/>
                <w:b/>
                <w:sz w:val="18"/>
                <w:u w:val="single"/>
              </w:rPr>
              <w:t xml:space="preserve">Artículo 14°. Obligación de informar condiciones de uso, almacenamiento y riesgos. Los productores de artículos pirotécnicos y de fuegos artificiales están en la obligación de especificar las condiciones de almacenamiento, uso y disposición para el adecuado aprovechamiento de estos productos. Además, tienen que indicar con etiquetas </w:t>
            </w:r>
            <w:r w:rsidRPr="00152AF3">
              <w:rPr>
                <w:rFonts w:ascii="Bookman Old Style" w:hAnsi="Bookman Old Style" w:cs="Arial"/>
                <w:b/>
                <w:sz w:val="18"/>
                <w:u w:val="single"/>
              </w:rPr>
              <w:lastRenderedPageBreak/>
              <w:t>visibles en los productos las previsiones de peligro para la salud e integridad humana, animal y para el ambiente que comporta su almacenamiento, uso y disposición. Finalmente, deben informar las prohibiciones de venta a menores de edad, personas en estado de embriaguez y las demás que fueran consagradas en la Ley 670 de 2001 o las leyes que la modifiquen o deroguen.</w:t>
            </w:r>
          </w:p>
        </w:tc>
        <w:tc>
          <w:tcPr>
            <w:tcW w:w="2170" w:type="dxa"/>
          </w:tcPr>
          <w:p w14:paraId="222B2D2B" w14:textId="77777777" w:rsidR="008C7E8C" w:rsidRPr="00F82208" w:rsidRDefault="008C7E8C" w:rsidP="00A853C3">
            <w:pPr>
              <w:ind w:right="57"/>
              <w:jc w:val="both"/>
              <w:rPr>
                <w:rFonts w:ascii="Bookman Old Style" w:hAnsi="Bookman Old Style"/>
                <w:color w:val="000000" w:themeColor="text1"/>
                <w:lang w:val="es-ES"/>
              </w:rPr>
            </w:pPr>
          </w:p>
        </w:tc>
      </w:tr>
      <w:tr w:rsidR="008C7E8C" w:rsidRPr="00486666" w14:paraId="2EA8BF25" w14:textId="77777777" w:rsidTr="00DB0D4C">
        <w:trPr>
          <w:trHeight w:val="249"/>
        </w:trPr>
        <w:tc>
          <w:tcPr>
            <w:tcW w:w="2405" w:type="dxa"/>
          </w:tcPr>
          <w:p w14:paraId="0ADF9777" w14:textId="77777777" w:rsidR="008C7E8C" w:rsidRPr="00794885" w:rsidRDefault="008C7E8C" w:rsidP="00A06D6F">
            <w:pPr>
              <w:pStyle w:val="Sinespaciado"/>
              <w:jc w:val="both"/>
              <w:rPr>
                <w:rFonts w:ascii="Bookman Old Style" w:hAnsi="Bookman Old Style" w:cs="Arial"/>
                <w:b/>
                <w:sz w:val="20"/>
                <w:szCs w:val="24"/>
                <w:lang w:val="es-ES"/>
              </w:rPr>
            </w:pPr>
          </w:p>
        </w:tc>
        <w:tc>
          <w:tcPr>
            <w:tcW w:w="4253" w:type="dxa"/>
          </w:tcPr>
          <w:p w14:paraId="01E1AB4D" w14:textId="77777777" w:rsidR="00360D02" w:rsidRPr="00152AF3" w:rsidRDefault="00360D02" w:rsidP="008C7E8C">
            <w:pPr>
              <w:jc w:val="center"/>
              <w:rPr>
                <w:rFonts w:ascii="Bookman Old Style" w:hAnsi="Bookman Old Style" w:cs="Arial"/>
                <w:b/>
                <w:sz w:val="18"/>
                <w:u w:val="single"/>
              </w:rPr>
            </w:pPr>
          </w:p>
          <w:p w14:paraId="3EC260DC" w14:textId="5EEE9547" w:rsidR="008C7E8C" w:rsidRPr="00152AF3" w:rsidRDefault="008C7E8C" w:rsidP="008C7E8C">
            <w:pPr>
              <w:jc w:val="center"/>
              <w:rPr>
                <w:rFonts w:ascii="Bookman Old Style" w:hAnsi="Bookman Old Style" w:cs="Arial"/>
                <w:b/>
                <w:sz w:val="20"/>
                <w:u w:val="single"/>
              </w:rPr>
            </w:pPr>
            <w:r w:rsidRPr="00152AF3">
              <w:rPr>
                <w:rFonts w:ascii="Bookman Old Style" w:hAnsi="Bookman Old Style" w:cs="Arial"/>
                <w:b/>
                <w:sz w:val="18"/>
                <w:u w:val="single"/>
              </w:rPr>
              <w:t>Capítulo III. Disposiciones sobre el almacenamiento</w:t>
            </w:r>
          </w:p>
        </w:tc>
        <w:tc>
          <w:tcPr>
            <w:tcW w:w="2170" w:type="dxa"/>
          </w:tcPr>
          <w:p w14:paraId="420AAD57" w14:textId="641CBC29" w:rsidR="008C7E8C" w:rsidRPr="00F82208" w:rsidRDefault="00360D02" w:rsidP="00360D02">
            <w:pPr>
              <w:ind w:right="57"/>
              <w:jc w:val="both"/>
              <w:rPr>
                <w:rFonts w:ascii="Bookman Old Style" w:hAnsi="Bookman Old Style"/>
                <w:color w:val="000000" w:themeColor="text1"/>
                <w:lang w:val="es-ES"/>
              </w:rPr>
            </w:pPr>
            <w:r>
              <w:rPr>
                <w:rFonts w:ascii="Bookman Old Style" w:hAnsi="Bookman Old Style"/>
                <w:color w:val="000000" w:themeColor="text1"/>
                <w:sz w:val="18"/>
                <w:lang w:val="es-ES"/>
              </w:rPr>
              <w:t>Necesidad de adoptar disposiciones para regular el almacenamiento de artículos pirotécnicos y de fuegos artificiales protegiendo el ambiente y a los animales.</w:t>
            </w:r>
          </w:p>
        </w:tc>
      </w:tr>
      <w:tr w:rsidR="008C7E8C" w:rsidRPr="00486666" w14:paraId="41E97B38" w14:textId="77777777" w:rsidTr="00DB0D4C">
        <w:trPr>
          <w:trHeight w:val="249"/>
        </w:trPr>
        <w:tc>
          <w:tcPr>
            <w:tcW w:w="2405" w:type="dxa"/>
          </w:tcPr>
          <w:p w14:paraId="2F541DF0" w14:textId="5A93DFB8" w:rsidR="008C7E8C"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323C1C22" w14:textId="77777777" w:rsidR="008C7E8C" w:rsidRPr="00152AF3" w:rsidRDefault="008C7E8C" w:rsidP="008C7E8C">
            <w:pPr>
              <w:jc w:val="both"/>
              <w:rPr>
                <w:rFonts w:ascii="Bookman Old Style" w:hAnsi="Bookman Old Style" w:cs="Arial"/>
                <w:b/>
                <w:sz w:val="18"/>
                <w:u w:val="single"/>
              </w:rPr>
            </w:pPr>
            <w:r w:rsidRPr="00152AF3">
              <w:rPr>
                <w:rFonts w:ascii="Bookman Old Style" w:hAnsi="Bookman Old Style" w:cs="Arial"/>
                <w:b/>
                <w:sz w:val="18"/>
                <w:u w:val="single"/>
              </w:rPr>
              <w:t>Artículo 15°. Autorización de lugares para el almacenamiento.</w:t>
            </w:r>
          </w:p>
          <w:p w14:paraId="47100D55" w14:textId="77777777" w:rsidR="008C7E8C" w:rsidRPr="00152AF3" w:rsidRDefault="008C7E8C" w:rsidP="008C7E8C">
            <w:pPr>
              <w:jc w:val="both"/>
              <w:rPr>
                <w:rFonts w:ascii="Bookman Old Style" w:hAnsi="Bookman Old Style" w:cs="Arial"/>
                <w:b/>
                <w:sz w:val="18"/>
                <w:u w:val="single"/>
              </w:rPr>
            </w:pPr>
            <w:r w:rsidRPr="00152AF3">
              <w:rPr>
                <w:rFonts w:ascii="Bookman Old Style" w:hAnsi="Bookman Old Style" w:cs="Arial"/>
                <w:b/>
                <w:sz w:val="18"/>
                <w:u w:val="single"/>
              </w:rPr>
              <w:t xml:space="preserve">Las alcaldías municipales y distritales en coordinación con las autoridades ambientales territoriales, deberán determinar la ubicación de los lugares en los que sea posible realizar el almacenamiento de artículos pirotécnicos o de fuegos artificiales previendo eventuales afectaciones ambientales. </w:t>
            </w:r>
          </w:p>
          <w:p w14:paraId="4DDC4C92" w14:textId="77777777" w:rsidR="008C7E8C" w:rsidRPr="00152AF3" w:rsidRDefault="008C7E8C" w:rsidP="008C7E8C">
            <w:pPr>
              <w:jc w:val="both"/>
              <w:rPr>
                <w:rFonts w:ascii="Bookman Old Style" w:hAnsi="Bookman Old Style" w:cs="Arial"/>
                <w:b/>
                <w:sz w:val="18"/>
                <w:u w:val="single"/>
              </w:rPr>
            </w:pPr>
          </w:p>
          <w:p w14:paraId="490D4592" w14:textId="17725CF3" w:rsidR="008C7E8C" w:rsidRPr="00152AF3" w:rsidRDefault="008C7E8C" w:rsidP="008C7E8C">
            <w:pPr>
              <w:jc w:val="both"/>
              <w:rPr>
                <w:rFonts w:ascii="Bookman Old Style" w:hAnsi="Bookman Old Style" w:cs="Arial"/>
                <w:b/>
                <w:sz w:val="18"/>
                <w:u w:val="single"/>
              </w:rPr>
            </w:pPr>
            <w:r w:rsidRPr="00152AF3">
              <w:rPr>
                <w:rFonts w:ascii="Bookman Old Style" w:hAnsi="Bookman Old Style" w:cs="Arial"/>
                <w:b/>
                <w:sz w:val="18"/>
                <w:u w:val="single"/>
              </w:rPr>
              <w:t>Las alcaldías locales y municipales deberán reglamentar, en un término no mayor a 1 año a partir de la entrada en vigencia de esta ley, el procedimiento de expedición de la autorización para la ubicación y funcionamiento de este tipo de establecimientos.</w:t>
            </w:r>
          </w:p>
        </w:tc>
        <w:tc>
          <w:tcPr>
            <w:tcW w:w="2170" w:type="dxa"/>
          </w:tcPr>
          <w:p w14:paraId="1D32D386" w14:textId="77777777" w:rsidR="008C7E8C" w:rsidRPr="00F82208" w:rsidRDefault="008C7E8C" w:rsidP="00A853C3">
            <w:pPr>
              <w:ind w:right="57"/>
              <w:jc w:val="both"/>
              <w:rPr>
                <w:rFonts w:ascii="Bookman Old Style" w:hAnsi="Bookman Old Style"/>
                <w:color w:val="000000" w:themeColor="text1"/>
                <w:lang w:val="es-ES"/>
              </w:rPr>
            </w:pPr>
          </w:p>
        </w:tc>
      </w:tr>
      <w:tr w:rsidR="008C7E8C" w:rsidRPr="00486666" w14:paraId="61376BF8" w14:textId="77777777" w:rsidTr="00DB0D4C">
        <w:trPr>
          <w:trHeight w:val="249"/>
        </w:trPr>
        <w:tc>
          <w:tcPr>
            <w:tcW w:w="2405" w:type="dxa"/>
          </w:tcPr>
          <w:p w14:paraId="0CBB2414" w14:textId="75FA81AA" w:rsidR="008C7E8C"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0263D5E2" w14:textId="7418BE91" w:rsidR="008C7E8C" w:rsidRPr="00152AF3" w:rsidRDefault="008C7E8C" w:rsidP="008C7E8C">
            <w:pPr>
              <w:jc w:val="both"/>
              <w:rPr>
                <w:rFonts w:ascii="Bookman Old Style" w:hAnsi="Bookman Old Style" w:cs="Arial"/>
                <w:b/>
                <w:sz w:val="18"/>
                <w:u w:val="single"/>
              </w:rPr>
            </w:pPr>
            <w:r w:rsidRPr="00152AF3">
              <w:rPr>
                <w:rFonts w:ascii="Bookman Old Style" w:hAnsi="Bookman Old Style" w:cs="Arial"/>
                <w:b/>
                <w:sz w:val="18"/>
                <w:u w:val="single"/>
              </w:rPr>
              <w:t>Artículo 16°. Lineamientos técnicos para los lugares de almacenamiento. El Ministerio de Defensa Nacional deberá reglamentar, en un término no mayor a seis meses a partir de la entrada en vigencia de esta ley, las condiciones técnicas con que deben contar los lugares destinados para el almacenamiento de artículos pirotécnicos o de fuegos artificiales. Esos lineamientos deben considerar la prevención y atención de eventuales afectaciones ambientales y sobre los animales por cuenta de esta actividad económica.</w:t>
            </w:r>
          </w:p>
        </w:tc>
        <w:tc>
          <w:tcPr>
            <w:tcW w:w="2170" w:type="dxa"/>
          </w:tcPr>
          <w:p w14:paraId="4B10DE92" w14:textId="77777777" w:rsidR="008C7E8C" w:rsidRPr="00F82208" w:rsidRDefault="008C7E8C" w:rsidP="00A853C3">
            <w:pPr>
              <w:ind w:right="57"/>
              <w:jc w:val="both"/>
              <w:rPr>
                <w:rFonts w:ascii="Bookman Old Style" w:hAnsi="Bookman Old Style"/>
                <w:color w:val="000000" w:themeColor="text1"/>
                <w:lang w:val="es-ES"/>
              </w:rPr>
            </w:pPr>
          </w:p>
        </w:tc>
      </w:tr>
      <w:tr w:rsidR="008C7E8C" w:rsidRPr="00486666" w14:paraId="13F17B2F" w14:textId="77777777" w:rsidTr="00DB0D4C">
        <w:trPr>
          <w:trHeight w:val="249"/>
        </w:trPr>
        <w:tc>
          <w:tcPr>
            <w:tcW w:w="2405" w:type="dxa"/>
          </w:tcPr>
          <w:p w14:paraId="5EA0C769" w14:textId="7C7EB62F" w:rsidR="008C7E8C" w:rsidRPr="00794885" w:rsidRDefault="008C7E8C" w:rsidP="00A06D6F">
            <w:pPr>
              <w:pStyle w:val="Sinespaciado"/>
              <w:jc w:val="both"/>
              <w:rPr>
                <w:rFonts w:ascii="Bookman Old Style" w:hAnsi="Bookman Old Style" w:cs="Arial"/>
                <w:b/>
                <w:sz w:val="20"/>
                <w:szCs w:val="24"/>
                <w:lang w:val="es-ES"/>
              </w:rPr>
            </w:pPr>
          </w:p>
        </w:tc>
        <w:tc>
          <w:tcPr>
            <w:tcW w:w="4253" w:type="dxa"/>
          </w:tcPr>
          <w:p w14:paraId="5805D97A" w14:textId="77777777" w:rsidR="00360D02" w:rsidRPr="00152AF3" w:rsidRDefault="00360D02" w:rsidP="008C7E8C">
            <w:pPr>
              <w:jc w:val="center"/>
              <w:rPr>
                <w:rFonts w:ascii="Bookman Old Style" w:hAnsi="Bookman Old Style" w:cs="Arial"/>
                <w:b/>
                <w:sz w:val="18"/>
                <w:u w:val="single"/>
              </w:rPr>
            </w:pPr>
          </w:p>
          <w:p w14:paraId="590EF3DD" w14:textId="5E4A0099" w:rsidR="008C7E8C" w:rsidRPr="00152AF3" w:rsidRDefault="008C7E8C" w:rsidP="008C7E8C">
            <w:pPr>
              <w:jc w:val="center"/>
              <w:rPr>
                <w:rFonts w:ascii="Bookman Old Style" w:hAnsi="Bookman Old Style" w:cs="Arial"/>
                <w:b/>
                <w:sz w:val="20"/>
                <w:u w:val="single"/>
              </w:rPr>
            </w:pPr>
            <w:r w:rsidRPr="00152AF3">
              <w:rPr>
                <w:rFonts w:ascii="Bookman Old Style" w:hAnsi="Bookman Old Style" w:cs="Arial"/>
                <w:b/>
                <w:sz w:val="18"/>
                <w:u w:val="single"/>
              </w:rPr>
              <w:t>Capítulo IV. Disposiciones sobre la comercialización y adquisición</w:t>
            </w:r>
          </w:p>
        </w:tc>
        <w:tc>
          <w:tcPr>
            <w:tcW w:w="2170" w:type="dxa"/>
          </w:tcPr>
          <w:p w14:paraId="2DAE54A1" w14:textId="38613ABE" w:rsidR="008C7E8C" w:rsidRPr="00F82208" w:rsidRDefault="00360D02" w:rsidP="00360D02">
            <w:pPr>
              <w:ind w:right="57"/>
              <w:jc w:val="both"/>
              <w:rPr>
                <w:rFonts w:ascii="Bookman Old Style" w:hAnsi="Bookman Old Style"/>
                <w:color w:val="000000" w:themeColor="text1"/>
                <w:lang w:val="es-ES"/>
              </w:rPr>
            </w:pPr>
            <w:r>
              <w:rPr>
                <w:rFonts w:ascii="Bookman Old Style" w:hAnsi="Bookman Old Style"/>
                <w:color w:val="000000" w:themeColor="text1"/>
                <w:sz w:val="18"/>
                <w:lang w:val="es-ES"/>
              </w:rPr>
              <w:t xml:space="preserve">Necesidad de adoptar disposiciones regular para la </w:t>
            </w:r>
            <w:r>
              <w:rPr>
                <w:rFonts w:ascii="Bookman Old Style" w:hAnsi="Bookman Old Style"/>
                <w:color w:val="000000" w:themeColor="text1"/>
                <w:sz w:val="18"/>
                <w:lang w:val="es-ES"/>
              </w:rPr>
              <w:lastRenderedPageBreak/>
              <w:t>comercialización y adquisición de artículos pirotécnicos y de fuegos artificiales protegiendo el ambiente y a los animales.</w:t>
            </w:r>
          </w:p>
        </w:tc>
      </w:tr>
      <w:tr w:rsidR="008C7E8C" w:rsidRPr="00486666" w14:paraId="054E86E1" w14:textId="77777777" w:rsidTr="00DB0D4C">
        <w:trPr>
          <w:trHeight w:val="249"/>
        </w:trPr>
        <w:tc>
          <w:tcPr>
            <w:tcW w:w="2405" w:type="dxa"/>
          </w:tcPr>
          <w:p w14:paraId="39CAE53A" w14:textId="2420126D" w:rsidR="008C7E8C"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lastRenderedPageBreak/>
              <w:t>Artículo nuevo</w:t>
            </w:r>
          </w:p>
        </w:tc>
        <w:tc>
          <w:tcPr>
            <w:tcW w:w="4253" w:type="dxa"/>
          </w:tcPr>
          <w:p w14:paraId="37C8B9D0" w14:textId="20D74E85" w:rsidR="008C7E8C" w:rsidRPr="00152AF3" w:rsidRDefault="005F065E" w:rsidP="00A06D6F">
            <w:pPr>
              <w:jc w:val="both"/>
              <w:rPr>
                <w:rFonts w:ascii="Bookman Old Style" w:hAnsi="Bookman Old Style" w:cs="Arial"/>
                <w:b/>
                <w:sz w:val="18"/>
                <w:u w:val="single"/>
              </w:rPr>
            </w:pPr>
            <w:r w:rsidRPr="00152AF3">
              <w:rPr>
                <w:rFonts w:ascii="Bookman Old Style" w:hAnsi="Bookman Old Style" w:cs="Arial"/>
                <w:b/>
                <w:sz w:val="18"/>
                <w:u w:val="single"/>
              </w:rPr>
              <w:t>Artículo 17°. Comercialización y adquisición de artículos pirotécnicos y de fuegos artificiales categoría 1. Los artículos pirotécnicos y de fuegos artificiales pertenecientes a la categoría uno (1) podrán ser comercializados en almacenes por departamentos, mercados, supermercados o hipermercados. No hará falta acreditar especiales calidades profesionales ni técnicas para su adquisición.</w:t>
            </w:r>
          </w:p>
        </w:tc>
        <w:tc>
          <w:tcPr>
            <w:tcW w:w="2170" w:type="dxa"/>
          </w:tcPr>
          <w:p w14:paraId="2A8D2EF0" w14:textId="77777777" w:rsidR="008C7E8C" w:rsidRPr="00F82208" w:rsidRDefault="008C7E8C" w:rsidP="00A853C3">
            <w:pPr>
              <w:ind w:right="57"/>
              <w:jc w:val="both"/>
              <w:rPr>
                <w:rFonts w:ascii="Bookman Old Style" w:hAnsi="Bookman Old Style"/>
                <w:color w:val="000000" w:themeColor="text1"/>
                <w:lang w:val="es-ES"/>
              </w:rPr>
            </w:pPr>
          </w:p>
        </w:tc>
      </w:tr>
      <w:tr w:rsidR="008C7E8C" w:rsidRPr="00486666" w14:paraId="6444DA97" w14:textId="77777777" w:rsidTr="00DB0D4C">
        <w:trPr>
          <w:trHeight w:val="249"/>
        </w:trPr>
        <w:tc>
          <w:tcPr>
            <w:tcW w:w="2405" w:type="dxa"/>
          </w:tcPr>
          <w:p w14:paraId="5B1548BF" w14:textId="7D6FA20E" w:rsidR="008C7E8C"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5A94B23C" w14:textId="29BB24C8" w:rsidR="008C7E8C" w:rsidRPr="00152AF3" w:rsidRDefault="005F065E" w:rsidP="00A06D6F">
            <w:pPr>
              <w:jc w:val="both"/>
              <w:rPr>
                <w:rFonts w:ascii="Bookman Old Style" w:hAnsi="Bookman Old Style" w:cs="Arial"/>
                <w:b/>
                <w:sz w:val="18"/>
                <w:u w:val="single"/>
              </w:rPr>
            </w:pPr>
            <w:r w:rsidRPr="00152AF3">
              <w:rPr>
                <w:rFonts w:ascii="Bookman Old Style" w:hAnsi="Bookman Old Style" w:cs="Arial"/>
                <w:b/>
                <w:sz w:val="18"/>
                <w:u w:val="single"/>
              </w:rPr>
              <w:t>Artículo 18°. Comercialización y adquisición de artículos pirotécnicos y de fuegos artificiales categoría 2. Los artículos pirotécnicos y de fuegos artificiales pertenecientes a la categoría dos (2) podrán ser comercializados en espacios abiertos de almacenes por departamentos, mercados, supermercados o hipermercados. No hará falta acreditar especiales calidades profesionales ni técnicas para su adquisición.</w:t>
            </w:r>
          </w:p>
        </w:tc>
        <w:tc>
          <w:tcPr>
            <w:tcW w:w="2170" w:type="dxa"/>
          </w:tcPr>
          <w:p w14:paraId="15868263" w14:textId="77777777" w:rsidR="008C7E8C" w:rsidRPr="00F82208" w:rsidRDefault="008C7E8C" w:rsidP="00A853C3">
            <w:pPr>
              <w:ind w:right="57"/>
              <w:jc w:val="both"/>
              <w:rPr>
                <w:rFonts w:ascii="Bookman Old Style" w:hAnsi="Bookman Old Style"/>
                <w:color w:val="000000" w:themeColor="text1"/>
                <w:lang w:val="es-ES"/>
              </w:rPr>
            </w:pPr>
          </w:p>
        </w:tc>
      </w:tr>
      <w:tr w:rsidR="008C7E8C" w:rsidRPr="00486666" w14:paraId="46E644A0" w14:textId="77777777" w:rsidTr="00DB0D4C">
        <w:trPr>
          <w:trHeight w:val="249"/>
        </w:trPr>
        <w:tc>
          <w:tcPr>
            <w:tcW w:w="2405" w:type="dxa"/>
          </w:tcPr>
          <w:p w14:paraId="3D049082" w14:textId="3EA8F7B6" w:rsidR="008C7E8C"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7328AFDA" w14:textId="3CF706D0" w:rsidR="008C7E8C" w:rsidRPr="00152AF3" w:rsidRDefault="005F065E" w:rsidP="005F065E">
            <w:pPr>
              <w:jc w:val="both"/>
              <w:rPr>
                <w:rFonts w:ascii="Bookman Old Style" w:hAnsi="Bookman Old Style" w:cs="Arial"/>
                <w:b/>
                <w:sz w:val="18"/>
                <w:u w:val="single"/>
              </w:rPr>
            </w:pPr>
            <w:r w:rsidRPr="00152AF3">
              <w:rPr>
                <w:rFonts w:ascii="Bookman Old Style" w:hAnsi="Bookman Old Style" w:cs="Arial"/>
                <w:b/>
                <w:sz w:val="18"/>
                <w:u w:val="single"/>
              </w:rPr>
              <w:t>Artículo 19°. Comercialización y adquisición de artículos pirotécnicos y de fuegos artificiales categoría 3. Los artículos pirotécnicos y de fuegos artificiales pertenecientes a la categoría tres (3) podrán ser comercializados exclusivamente por parte de sus productores. Para su adquisición se requiere ser experto o técnico especialista de reconocida trayectoria y pertenecer a empresas cuya fabricación o producción esté autorizada por el Ministerio de Defensa Nacional.</w:t>
            </w:r>
          </w:p>
        </w:tc>
        <w:tc>
          <w:tcPr>
            <w:tcW w:w="2170" w:type="dxa"/>
          </w:tcPr>
          <w:p w14:paraId="7AEF3C39" w14:textId="77777777" w:rsidR="008C7E8C" w:rsidRPr="00F82208" w:rsidRDefault="008C7E8C" w:rsidP="00A853C3">
            <w:pPr>
              <w:ind w:right="57"/>
              <w:jc w:val="both"/>
              <w:rPr>
                <w:rFonts w:ascii="Bookman Old Style" w:hAnsi="Bookman Old Style"/>
                <w:color w:val="000000" w:themeColor="text1"/>
                <w:lang w:val="es-ES"/>
              </w:rPr>
            </w:pPr>
          </w:p>
        </w:tc>
      </w:tr>
      <w:tr w:rsidR="008C7E8C" w:rsidRPr="00486666" w14:paraId="36E73F17" w14:textId="77777777" w:rsidTr="00DB0D4C">
        <w:trPr>
          <w:trHeight w:val="249"/>
        </w:trPr>
        <w:tc>
          <w:tcPr>
            <w:tcW w:w="2405" w:type="dxa"/>
          </w:tcPr>
          <w:p w14:paraId="5B92A278" w14:textId="77777777" w:rsidR="008C7E8C" w:rsidRPr="00794885" w:rsidRDefault="008C7E8C" w:rsidP="00A06D6F">
            <w:pPr>
              <w:pStyle w:val="Sinespaciado"/>
              <w:jc w:val="both"/>
              <w:rPr>
                <w:rFonts w:ascii="Bookman Old Style" w:hAnsi="Bookman Old Style" w:cs="Arial"/>
                <w:b/>
                <w:sz w:val="20"/>
                <w:szCs w:val="24"/>
                <w:lang w:val="es-ES"/>
              </w:rPr>
            </w:pPr>
          </w:p>
        </w:tc>
        <w:tc>
          <w:tcPr>
            <w:tcW w:w="4253" w:type="dxa"/>
          </w:tcPr>
          <w:p w14:paraId="6D8C5BD0" w14:textId="77777777" w:rsidR="00360D02" w:rsidRPr="00152AF3" w:rsidRDefault="00360D02" w:rsidP="005F065E">
            <w:pPr>
              <w:jc w:val="center"/>
              <w:rPr>
                <w:rFonts w:ascii="Bookman Old Style" w:hAnsi="Bookman Old Style" w:cs="Arial"/>
                <w:b/>
                <w:sz w:val="18"/>
                <w:u w:val="single"/>
              </w:rPr>
            </w:pPr>
          </w:p>
          <w:p w14:paraId="3BF6FC1E" w14:textId="77777777" w:rsidR="00360D02" w:rsidRPr="00152AF3" w:rsidRDefault="00360D02" w:rsidP="005F065E">
            <w:pPr>
              <w:jc w:val="center"/>
              <w:rPr>
                <w:rFonts w:ascii="Bookman Old Style" w:hAnsi="Bookman Old Style" w:cs="Arial"/>
                <w:b/>
                <w:sz w:val="18"/>
                <w:u w:val="single"/>
              </w:rPr>
            </w:pPr>
          </w:p>
          <w:p w14:paraId="236FCE3B" w14:textId="439EBE4A" w:rsidR="008C7E8C" w:rsidRPr="00152AF3" w:rsidRDefault="005F065E" w:rsidP="005F065E">
            <w:pPr>
              <w:jc w:val="center"/>
              <w:rPr>
                <w:rFonts w:ascii="Bookman Old Style" w:hAnsi="Bookman Old Style" w:cs="Arial"/>
                <w:b/>
                <w:sz w:val="18"/>
                <w:u w:val="single"/>
              </w:rPr>
            </w:pPr>
            <w:r w:rsidRPr="00152AF3">
              <w:rPr>
                <w:rFonts w:ascii="Bookman Old Style" w:hAnsi="Bookman Old Style" w:cs="Arial"/>
                <w:b/>
                <w:sz w:val="18"/>
                <w:u w:val="single"/>
              </w:rPr>
              <w:t>Capítulo V. Disposiciones sobre el uso</w:t>
            </w:r>
          </w:p>
        </w:tc>
        <w:tc>
          <w:tcPr>
            <w:tcW w:w="2170" w:type="dxa"/>
          </w:tcPr>
          <w:p w14:paraId="134771D9" w14:textId="75287B56" w:rsidR="008C7E8C" w:rsidRPr="00F82208" w:rsidRDefault="00360D02" w:rsidP="00360D02">
            <w:pPr>
              <w:ind w:right="57"/>
              <w:jc w:val="both"/>
              <w:rPr>
                <w:rFonts w:ascii="Bookman Old Style" w:hAnsi="Bookman Old Style"/>
                <w:color w:val="000000" w:themeColor="text1"/>
                <w:lang w:val="es-ES"/>
              </w:rPr>
            </w:pPr>
            <w:r>
              <w:rPr>
                <w:rFonts w:ascii="Bookman Old Style" w:hAnsi="Bookman Old Style"/>
                <w:color w:val="000000" w:themeColor="text1"/>
                <w:sz w:val="18"/>
                <w:lang w:val="es-ES"/>
              </w:rPr>
              <w:t>Necesidad de adoptar disposiciones para regular el uso de artículos pirotécnicos y de fuegos artificiales protegiendo el ambiente y a los animales.</w:t>
            </w:r>
          </w:p>
        </w:tc>
      </w:tr>
      <w:tr w:rsidR="008C7E8C" w:rsidRPr="00486666" w14:paraId="1D28AD0C" w14:textId="77777777" w:rsidTr="00DB0D4C">
        <w:trPr>
          <w:trHeight w:val="249"/>
        </w:trPr>
        <w:tc>
          <w:tcPr>
            <w:tcW w:w="2405" w:type="dxa"/>
          </w:tcPr>
          <w:p w14:paraId="72362280" w14:textId="7333C812" w:rsidR="008C7E8C"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21D68C27" w14:textId="42EBF378" w:rsidR="008C7E8C" w:rsidRPr="00152AF3" w:rsidRDefault="005F065E" w:rsidP="005F065E">
            <w:pPr>
              <w:jc w:val="both"/>
              <w:rPr>
                <w:rFonts w:ascii="Bookman Old Style" w:hAnsi="Bookman Old Style" w:cs="Arial"/>
                <w:b/>
                <w:sz w:val="18"/>
                <w:u w:val="single"/>
              </w:rPr>
            </w:pPr>
            <w:r w:rsidRPr="00152AF3">
              <w:rPr>
                <w:rFonts w:ascii="Bookman Old Style" w:hAnsi="Bookman Old Style" w:cs="Arial"/>
                <w:b/>
                <w:sz w:val="18"/>
                <w:u w:val="single"/>
              </w:rPr>
              <w:t xml:space="preserve">Artículo 20°. Uso de artículos pirotécnicos y de fuegos artificiales categoría 1. El uso </w:t>
            </w:r>
            <w:r w:rsidRPr="00152AF3">
              <w:rPr>
                <w:rFonts w:ascii="Bookman Old Style" w:hAnsi="Bookman Old Style" w:cs="Arial"/>
                <w:b/>
                <w:sz w:val="18"/>
                <w:u w:val="single"/>
              </w:rPr>
              <w:lastRenderedPageBreak/>
              <w:t>de los artículos pirotécnicos y de fuegos artificiales categoría uno (1), está permitido en áreas confinadas, espacios públicos y privados, de conformidad con las disposiciones de esta ley, de la Ley 670 de 2001 y la Ley 1801 de 2016 y aquellas que las modifiquen o deroguen. No hará falta acreditar especiales calidades profesionales ni técnicas para su uso.</w:t>
            </w:r>
          </w:p>
        </w:tc>
        <w:tc>
          <w:tcPr>
            <w:tcW w:w="2170" w:type="dxa"/>
          </w:tcPr>
          <w:p w14:paraId="3ECB6D30" w14:textId="77777777" w:rsidR="008C7E8C" w:rsidRPr="00F82208" w:rsidRDefault="008C7E8C" w:rsidP="00A853C3">
            <w:pPr>
              <w:ind w:right="57"/>
              <w:jc w:val="both"/>
              <w:rPr>
                <w:rFonts w:ascii="Bookman Old Style" w:hAnsi="Bookman Old Style"/>
                <w:color w:val="000000" w:themeColor="text1"/>
                <w:lang w:val="es-ES"/>
              </w:rPr>
            </w:pPr>
          </w:p>
        </w:tc>
      </w:tr>
      <w:tr w:rsidR="008C7E8C" w:rsidRPr="00486666" w14:paraId="1A21E65E" w14:textId="77777777" w:rsidTr="00DB0D4C">
        <w:trPr>
          <w:trHeight w:val="249"/>
        </w:trPr>
        <w:tc>
          <w:tcPr>
            <w:tcW w:w="2405" w:type="dxa"/>
          </w:tcPr>
          <w:p w14:paraId="52A74118" w14:textId="248F5B45" w:rsidR="008C7E8C"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75790C09" w14:textId="1E1A4ACA" w:rsidR="008C7E8C" w:rsidRPr="00152AF3" w:rsidRDefault="005F065E" w:rsidP="00A06D6F">
            <w:pPr>
              <w:jc w:val="both"/>
              <w:rPr>
                <w:rFonts w:ascii="Bookman Old Style" w:hAnsi="Bookman Old Style" w:cs="Arial"/>
                <w:b/>
                <w:sz w:val="18"/>
                <w:u w:val="single"/>
              </w:rPr>
            </w:pPr>
            <w:r w:rsidRPr="00152AF3">
              <w:rPr>
                <w:rFonts w:ascii="Bookman Old Style" w:hAnsi="Bookman Old Style" w:cs="Arial"/>
                <w:b/>
                <w:sz w:val="18"/>
                <w:u w:val="single"/>
              </w:rPr>
              <w:t>Artículo 21°. Uso de artículos pirotécnicos y de fuegos artificiales categoría 2.  El uso de los artículos pirotécnicos y de fuegos artificiales categoría dos (2), está permitido en áreas relativamente confinadas y en amplios espacios públicos y privados, de conformidad con las disposiciones de esta ley, de la Ley 670 de 2001 y la Ley 1801 de 2016 y aquellas que las modifiquen o deroguen. No hará falta acreditar especiales calidades profesionales ni técnicas para su uso.</w:t>
            </w:r>
          </w:p>
        </w:tc>
        <w:tc>
          <w:tcPr>
            <w:tcW w:w="2170" w:type="dxa"/>
          </w:tcPr>
          <w:p w14:paraId="3FCF98B3" w14:textId="77777777" w:rsidR="008C7E8C" w:rsidRPr="00F82208" w:rsidRDefault="008C7E8C" w:rsidP="00A853C3">
            <w:pPr>
              <w:ind w:right="57"/>
              <w:jc w:val="both"/>
              <w:rPr>
                <w:rFonts w:ascii="Bookman Old Style" w:hAnsi="Bookman Old Style"/>
                <w:color w:val="000000" w:themeColor="text1"/>
                <w:lang w:val="es-ES"/>
              </w:rPr>
            </w:pPr>
          </w:p>
        </w:tc>
      </w:tr>
      <w:tr w:rsidR="008C7E8C" w:rsidRPr="00486666" w14:paraId="09209D84" w14:textId="77777777" w:rsidTr="00DB0D4C">
        <w:trPr>
          <w:trHeight w:val="249"/>
        </w:trPr>
        <w:tc>
          <w:tcPr>
            <w:tcW w:w="2405" w:type="dxa"/>
          </w:tcPr>
          <w:p w14:paraId="3C1E73AF" w14:textId="2AAD1BF1" w:rsidR="008C7E8C"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066F7664" w14:textId="77777777" w:rsidR="005F065E" w:rsidRPr="00152AF3" w:rsidRDefault="005F065E" w:rsidP="005F065E">
            <w:pPr>
              <w:jc w:val="both"/>
              <w:rPr>
                <w:rFonts w:ascii="Bookman Old Style" w:hAnsi="Bookman Old Style" w:cs="Arial"/>
                <w:b/>
                <w:sz w:val="18"/>
                <w:u w:val="single"/>
              </w:rPr>
            </w:pPr>
            <w:r w:rsidRPr="00152AF3">
              <w:rPr>
                <w:rFonts w:ascii="Bookman Old Style" w:hAnsi="Bookman Old Style" w:cs="Arial"/>
                <w:b/>
                <w:sz w:val="18"/>
                <w:u w:val="single"/>
              </w:rPr>
              <w:t>Artículo 22°. Uso de artículos pirotécnicos y de fuegos artificiales categoría 3. El uso de los artículos pirotécnicos y de fuegos artificiales categoría tres (3), solo está autorizado en grandes espacios abiertos y a cargo de expertos o técnicos especialistas de reconocida trayectoria en la manipulación de este tipo de artefactos, pertenecientes a empresas dedicadas a este tipo de espectáculos que cuenten con la autorización del Ministerio de Defensa Nacional.</w:t>
            </w:r>
          </w:p>
          <w:p w14:paraId="7D1D93F2" w14:textId="77777777" w:rsidR="005F065E" w:rsidRPr="00152AF3" w:rsidRDefault="005F065E" w:rsidP="005F065E">
            <w:pPr>
              <w:jc w:val="both"/>
              <w:rPr>
                <w:rFonts w:ascii="Bookman Old Style" w:hAnsi="Bookman Old Style" w:cs="Arial"/>
                <w:b/>
                <w:sz w:val="18"/>
                <w:u w:val="single"/>
              </w:rPr>
            </w:pPr>
          </w:p>
          <w:p w14:paraId="7748E726" w14:textId="62AD2908" w:rsidR="008C7E8C" w:rsidRPr="00152AF3" w:rsidRDefault="005F065E" w:rsidP="005F065E">
            <w:pPr>
              <w:jc w:val="both"/>
              <w:rPr>
                <w:rFonts w:ascii="Bookman Old Style" w:hAnsi="Bookman Old Style" w:cs="Arial"/>
                <w:b/>
                <w:sz w:val="18"/>
                <w:u w:val="single"/>
              </w:rPr>
            </w:pPr>
            <w:r w:rsidRPr="00152AF3">
              <w:rPr>
                <w:rFonts w:ascii="Bookman Old Style" w:hAnsi="Bookman Old Style" w:cs="Arial"/>
                <w:b/>
                <w:sz w:val="18"/>
                <w:u w:val="single"/>
              </w:rPr>
              <w:t xml:space="preserve">Deberán seguirse los lineamientos establecidos por la Ley 1801 de 2016 o por aquellas normas que la modifiquen o deroguen. </w:t>
            </w:r>
          </w:p>
        </w:tc>
        <w:tc>
          <w:tcPr>
            <w:tcW w:w="2170" w:type="dxa"/>
          </w:tcPr>
          <w:p w14:paraId="42D89032" w14:textId="77777777" w:rsidR="008C7E8C" w:rsidRPr="00F82208" w:rsidRDefault="008C7E8C" w:rsidP="00A853C3">
            <w:pPr>
              <w:ind w:right="57"/>
              <w:jc w:val="both"/>
              <w:rPr>
                <w:rFonts w:ascii="Bookman Old Style" w:hAnsi="Bookman Old Style"/>
                <w:color w:val="000000" w:themeColor="text1"/>
                <w:lang w:val="es-ES"/>
              </w:rPr>
            </w:pPr>
          </w:p>
        </w:tc>
      </w:tr>
      <w:tr w:rsidR="008C7E8C" w:rsidRPr="00486666" w14:paraId="596B4CAB" w14:textId="77777777" w:rsidTr="00DB0D4C">
        <w:trPr>
          <w:trHeight w:val="249"/>
        </w:trPr>
        <w:tc>
          <w:tcPr>
            <w:tcW w:w="2405" w:type="dxa"/>
          </w:tcPr>
          <w:p w14:paraId="37ECB2B1" w14:textId="77777777" w:rsidR="008C7E8C" w:rsidRPr="00794885" w:rsidRDefault="008C7E8C" w:rsidP="00A06D6F">
            <w:pPr>
              <w:pStyle w:val="Sinespaciado"/>
              <w:jc w:val="both"/>
              <w:rPr>
                <w:rFonts w:ascii="Bookman Old Style" w:hAnsi="Bookman Old Style" w:cs="Arial"/>
                <w:b/>
                <w:sz w:val="20"/>
                <w:szCs w:val="24"/>
                <w:lang w:val="es-ES"/>
              </w:rPr>
            </w:pPr>
          </w:p>
        </w:tc>
        <w:tc>
          <w:tcPr>
            <w:tcW w:w="4253" w:type="dxa"/>
          </w:tcPr>
          <w:p w14:paraId="3BC01232" w14:textId="77777777" w:rsidR="00360D02" w:rsidRPr="00152AF3" w:rsidRDefault="00360D02" w:rsidP="005F065E">
            <w:pPr>
              <w:jc w:val="center"/>
              <w:rPr>
                <w:rFonts w:ascii="Bookman Old Style" w:hAnsi="Bookman Old Style" w:cs="Arial"/>
                <w:b/>
                <w:sz w:val="18"/>
                <w:u w:val="single"/>
              </w:rPr>
            </w:pPr>
          </w:p>
          <w:p w14:paraId="0E900918" w14:textId="25A4BBA9" w:rsidR="008C7E8C" w:rsidRPr="00152AF3" w:rsidRDefault="005F065E" w:rsidP="005F065E">
            <w:pPr>
              <w:jc w:val="center"/>
              <w:rPr>
                <w:rFonts w:ascii="Bookman Old Style" w:hAnsi="Bookman Old Style" w:cs="Arial"/>
                <w:b/>
                <w:sz w:val="18"/>
                <w:u w:val="single"/>
              </w:rPr>
            </w:pPr>
            <w:r w:rsidRPr="00152AF3">
              <w:rPr>
                <w:rFonts w:ascii="Bookman Old Style" w:hAnsi="Bookman Old Style" w:cs="Arial"/>
                <w:b/>
                <w:sz w:val="18"/>
                <w:u w:val="single"/>
              </w:rPr>
              <w:t>Capítulo VI. Disposición de los residuos de los artefactos pirotécnicos y de fuegos artificiales</w:t>
            </w:r>
          </w:p>
        </w:tc>
        <w:tc>
          <w:tcPr>
            <w:tcW w:w="2170" w:type="dxa"/>
          </w:tcPr>
          <w:p w14:paraId="46B99A8F" w14:textId="3A547CEE" w:rsidR="008C7E8C" w:rsidRPr="00F82208" w:rsidRDefault="00360D02" w:rsidP="00A853C3">
            <w:pPr>
              <w:ind w:right="57"/>
              <w:jc w:val="both"/>
              <w:rPr>
                <w:rFonts w:ascii="Bookman Old Style" w:hAnsi="Bookman Old Style"/>
                <w:color w:val="000000" w:themeColor="text1"/>
                <w:lang w:val="es-ES"/>
              </w:rPr>
            </w:pPr>
            <w:r>
              <w:rPr>
                <w:rFonts w:ascii="Bookman Old Style" w:hAnsi="Bookman Old Style"/>
                <w:color w:val="000000" w:themeColor="text1"/>
                <w:sz w:val="18"/>
                <w:lang w:val="es-ES"/>
              </w:rPr>
              <w:t>Necesidad de adoptar disposiciones para regular la disposición de artículos pirotécnicos y de fuegos artificiales protegiendo el ambiente y a los animales.</w:t>
            </w:r>
          </w:p>
        </w:tc>
      </w:tr>
      <w:tr w:rsidR="008C7E8C" w:rsidRPr="00486666" w14:paraId="039D1ED9" w14:textId="77777777" w:rsidTr="00DB0D4C">
        <w:trPr>
          <w:trHeight w:val="249"/>
        </w:trPr>
        <w:tc>
          <w:tcPr>
            <w:tcW w:w="2405" w:type="dxa"/>
          </w:tcPr>
          <w:p w14:paraId="3E8CE66F" w14:textId="4E15B707" w:rsidR="008C7E8C" w:rsidRPr="00794885" w:rsidRDefault="00152AF3" w:rsidP="00152AF3">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3E70FBC7" w14:textId="1DE99ACF" w:rsidR="008C7E8C" w:rsidRPr="00152AF3" w:rsidRDefault="005F065E" w:rsidP="00A06D6F">
            <w:pPr>
              <w:jc w:val="both"/>
              <w:rPr>
                <w:rFonts w:ascii="Bookman Old Style" w:hAnsi="Bookman Old Style" w:cs="Arial"/>
                <w:b/>
                <w:sz w:val="18"/>
                <w:u w:val="single"/>
              </w:rPr>
            </w:pPr>
            <w:r w:rsidRPr="00152AF3">
              <w:rPr>
                <w:rFonts w:ascii="Bookman Old Style" w:hAnsi="Bookman Old Style" w:cs="Arial"/>
                <w:b/>
                <w:sz w:val="18"/>
                <w:u w:val="single"/>
              </w:rPr>
              <w:t xml:space="preserve">Artículo 23°. Recolección, transporte y disposición final de artículos pirotécnicos y de fuegos artificiales. Las alcaldías municipales y distritales deberán adoptar, en un término no mayor a un año, una política de recolección, transporte y disposición final de los artículos </w:t>
            </w:r>
            <w:r w:rsidRPr="00152AF3">
              <w:rPr>
                <w:rFonts w:ascii="Bookman Old Style" w:hAnsi="Bookman Old Style" w:cs="Arial"/>
                <w:b/>
                <w:sz w:val="18"/>
                <w:u w:val="single"/>
              </w:rPr>
              <w:lastRenderedPageBreak/>
              <w:t>pirotécnicos y de fuegos artificiales en su territorio. Esta política deberá realizarse con observancia de las normas ambientales vigentes y de los principios rectores de esta ley.</w:t>
            </w:r>
          </w:p>
        </w:tc>
        <w:tc>
          <w:tcPr>
            <w:tcW w:w="2170" w:type="dxa"/>
          </w:tcPr>
          <w:p w14:paraId="0F77D7C3" w14:textId="77777777" w:rsidR="008C7E8C" w:rsidRPr="00F82208" w:rsidRDefault="008C7E8C" w:rsidP="00A853C3">
            <w:pPr>
              <w:ind w:right="57"/>
              <w:jc w:val="both"/>
              <w:rPr>
                <w:rFonts w:ascii="Bookman Old Style" w:hAnsi="Bookman Old Style"/>
                <w:color w:val="000000" w:themeColor="text1"/>
                <w:lang w:val="es-ES"/>
              </w:rPr>
            </w:pPr>
          </w:p>
        </w:tc>
      </w:tr>
      <w:tr w:rsidR="008C7E8C" w:rsidRPr="005F065E" w14:paraId="7AD7723C" w14:textId="77777777" w:rsidTr="00DB0D4C">
        <w:trPr>
          <w:trHeight w:val="249"/>
        </w:trPr>
        <w:tc>
          <w:tcPr>
            <w:tcW w:w="2405" w:type="dxa"/>
          </w:tcPr>
          <w:p w14:paraId="032020A1" w14:textId="321B7683" w:rsidR="008C7E8C" w:rsidRPr="005F065E" w:rsidRDefault="00152AF3" w:rsidP="00152AF3">
            <w:pPr>
              <w:pStyle w:val="Sinespaciado"/>
              <w:jc w:val="center"/>
              <w:rPr>
                <w:rFonts w:ascii="Bookman Old Style" w:hAnsi="Bookman Old Style" w:cs="Arial"/>
                <w:b/>
                <w:sz w:val="18"/>
                <w:szCs w:val="24"/>
                <w:lang w:val="es-ES"/>
              </w:rPr>
            </w:pPr>
            <w:r>
              <w:rPr>
                <w:rFonts w:ascii="Bookman Old Style" w:hAnsi="Bookman Old Style" w:cs="Arial"/>
                <w:b/>
                <w:sz w:val="20"/>
                <w:szCs w:val="24"/>
                <w:lang w:val="es-ES"/>
              </w:rPr>
              <w:t>Artículo nuevo</w:t>
            </w:r>
          </w:p>
        </w:tc>
        <w:tc>
          <w:tcPr>
            <w:tcW w:w="4253" w:type="dxa"/>
          </w:tcPr>
          <w:p w14:paraId="06BC834A" w14:textId="77777777" w:rsidR="005F065E" w:rsidRPr="00152AF3" w:rsidRDefault="005F065E" w:rsidP="005F065E">
            <w:pPr>
              <w:jc w:val="both"/>
              <w:rPr>
                <w:rFonts w:ascii="Bookman Old Style" w:hAnsi="Bookman Old Style" w:cs="Arial"/>
                <w:b/>
                <w:sz w:val="18"/>
                <w:u w:val="single"/>
              </w:rPr>
            </w:pPr>
            <w:r w:rsidRPr="00152AF3">
              <w:rPr>
                <w:rFonts w:ascii="Bookman Old Style" w:hAnsi="Bookman Old Style" w:cs="Arial"/>
                <w:b/>
                <w:sz w:val="18"/>
                <w:u w:val="single"/>
              </w:rPr>
              <w:t>Artículo 24°. Inspección y limpieza de la zona en que se haga uso de artículos pirotécnicos o de fuegos artificiales. Quien haga uso de artículos pirotécnicos y fuegos artificiales, así como el responsable del espectáculo o demostración, está obligado a realizar una inspección de la zona en que hizo uso de estos materiales con el fin de realizar una limpieza total del lugar y la recolección de los desechos y residuos de estos productos, así como de los artefactos sin detonar.</w:t>
            </w:r>
          </w:p>
          <w:p w14:paraId="090557D9" w14:textId="77777777" w:rsidR="005F065E" w:rsidRPr="00152AF3" w:rsidRDefault="005F065E" w:rsidP="005F065E">
            <w:pPr>
              <w:jc w:val="both"/>
              <w:rPr>
                <w:rFonts w:ascii="Bookman Old Style" w:hAnsi="Bookman Old Style" w:cs="Arial"/>
                <w:b/>
                <w:sz w:val="18"/>
                <w:u w:val="single"/>
              </w:rPr>
            </w:pPr>
          </w:p>
          <w:p w14:paraId="02906A14" w14:textId="2D07C885" w:rsidR="008C7E8C" w:rsidRPr="005F065E" w:rsidRDefault="005F065E" w:rsidP="005F065E">
            <w:pPr>
              <w:jc w:val="both"/>
              <w:rPr>
                <w:rFonts w:ascii="Bookman Old Style" w:hAnsi="Bookman Old Style" w:cs="Arial"/>
                <w:b/>
                <w:sz w:val="18"/>
              </w:rPr>
            </w:pPr>
            <w:r w:rsidRPr="00152AF3">
              <w:rPr>
                <w:rFonts w:ascii="Bookman Old Style" w:hAnsi="Bookman Old Style" w:cs="Arial"/>
                <w:b/>
                <w:sz w:val="18"/>
                <w:u w:val="single"/>
              </w:rPr>
              <w:t>La recolección de estos productos debe realizarse con observancia de las normas ambientales vigentes y de las políticas locales de las que trata el artículo anterior.</w:t>
            </w:r>
          </w:p>
        </w:tc>
        <w:tc>
          <w:tcPr>
            <w:tcW w:w="2170" w:type="dxa"/>
          </w:tcPr>
          <w:p w14:paraId="79422D79" w14:textId="77777777" w:rsidR="008C7E8C" w:rsidRPr="005F065E" w:rsidRDefault="008C7E8C" w:rsidP="00A853C3">
            <w:pPr>
              <w:ind w:right="57"/>
              <w:jc w:val="both"/>
              <w:rPr>
                <w:rFonts w:ascii="Bookman Old Style" w:hAnsi="Bookman Old Style"/>
                <w:color w:val="000000" w:themeColor="text1"/>
                <w:sz w:val="18"/>
                <w:lang w:val="es-ES"/>
              </w:rPr>
            </w:pPr>
          </w:p>
        </w:tc>
      </w:tr>
      <w:tr w:rsidR="008C7E8C" w:rsidRPr="00486666" w14:paraId="37B1D9B6" w14:textId="77777777" w:rsidTr="00DB0D4C">
        <w:trPr>
          <w:trHeight w:val="249"/>
        </w:trPr>
        <w:tc>
          <w:tcPr>
            <w:tcW w:w="2405" w:type="dxa"/>
          </w:tcPr>
          <w:p w14:paraId="328044A0" w14:textId="77777777" w:rsidR="008C7E8C" w:rsidRPr="00794885" w:rsidRDefault="008C7E8C" w:rsidP="00A06D6F">
            <w:pPr>
              <w:pStyle w:val="Sinespaciado"/>
              <w:jc w:val="both"/>
              <w:rPr>
                <w:rFonts w:ascii="Bookman Old Style" w:hAnsi="Bookman Old Style" w:cs="Arial"/>
                <w:b/>
                <w:sz w:val="20"/>
                <w:szCs w:val="24"/>
                <w:lang w:val="es-ES"/>
              </w:rPr>
            </w:pPr>
          </w:p>
        </w:tc>
        <w:tc>
          <w:tcPr>
            <w:tcW w:w="4253" w:type="dxa"/>
          </w:tcPr>
          <w:p w14:paraId="7DD57F1E" w14:textId="7BF6C4E6" w:rsidR="008C7E8C" w:rsidRPr="00213EA9" w:rsidRDefault="005F065E" w:rsidP="00213EA9">
            <w:pPr>
              <w:jc w:val="center"/>
              <w:rPr>
                <w:rFonts w:ascii="Bookman Old Style" w:hAnsi="Bookman Old Style" w:cs="Arial"/>
                <w:b/>
                <w:sz w:val="18"/>
              </w:rPr>
            </w:pPr>
            <w:r w:rsidRPr="00213EA9">
              <w:rPr>
                <w:rFonts w:ascii="Bookman Old Style" w:hAnsi="Bookman Old Style" w:cs="Arial"/>
                <w:b/>
                <w:sz w:val="18"/>
              </w:rPr>
              <w:t>Capítulo VII. Sustitución progresiva de la actividad económica para fabricantes y comercializadores de artículos pirotécnicos y de fuegos artificiales categoría cuatro</w:t>
            </w:r>
          </w:p>
        </w:tc>
        <w:tc>
          <w:tcPr>
            <w:tcW w:w="2170" w:type="dxa"/>
          </w:tcPr>
          <w:p w14:paraId="027AAFAB" w14:textId="77777777" w:rsidR="008C7E8C" w:rsidRPr="00F82208" w:rsidRDefault="008C7E8C" w:rsidP="00A853C3">
            <w:pPr>
              <w:ind w:right="57"/>
              <w:jc w:val="both"/>
              <w:rPr>
                <w:rFonts w:ascii="Bookman Old Style" w:hAnsi="Bookman Old Style"/>
                <w:color w:val="000000" w:themeColor="text1"/>
                <w:lang w:val="es-ES"/>
              </w:rPr>
            </w:pPr>
          </w:p>
        </w:tc>
      </w:tr>
      <w:tr w:rsidR="008C7E8C" w:rsidRPr="00486666" w14:paraId="1314C0F0" w14:textId="77777777" w:rsidTr="00DB0D4C">
        <w:trPr>
          <w:trHeight w:val="249"/>
        </w:trPr>
        <w:tc>
          <w:tcPr>
            <w:tcW w:w="2405" w:type="dxa"/>
          </w:tcPr>
          <w:p w14:paraId="3DCABE7B" w14:textId="77777777" w:rsidR="00E326B7" w:rsidRPr="00152AF3" w:rsidRDefault="00E326B7" w:rsidP="00E326B7">
            <w:pPr>
              <w:pStyle w:val="Sinespaciado"/>
              <w:jc w:val="both"/>
              <w:rPr>
                <w:rFonts w:ascii="Bookman Old Style" w:hAnsi="Bookman Old Style" w:cs="Arial"/>
                <w:sz w:val="18"/>
                <w:szCs w:val="24"/>
                <w:lang w:val="es-ES"/>
              </w:rPr>
            </w:pPr>
            <w:r w:rsidRPr="00E326B7">
              <w:rPr>
                <w:rFonts w:ascii="Bookman Old Style" w:hAnsi="Bookman Old Style" w:cs="Arial"/>
                <w:b/>
                <w:sz w:val="18"/>
                <w:szCs w:val="24"/>
                <w:lang w:val="es-ES"/>
              </w:rPr>
              <w:t xml:space="preserve">Artículo 2°.  </w:t>
            </w:r>
            <w:r w:rsidRPr="00A05019">
              <w:rPr>
                <w:rFonts w:ascii="Bookman Old Style" w:hAnsi="Bookman Old Style" w:cs="Arial"/>
                <w:sz w:val="18"/>
                <w:szCs w:val="24"/>
                <w:lang w:val="es-ES"/>
              </w:rPr>
              <w:t xml:space="preserve">Plan General para la sustitución de </w:t>
            </w:r>
            <w:r w:rsidRPr="00152AF3">
              <w:rPr>
                <w:rFonts w:ascii="Bookman Old Style" w:hAnsi="Bookman Old Style" w:cs="Arial"/>
                <w:sz w:val="18"/>
                <w:szCs w:val="24"/>
                <w:lang w:val="es-ES"/>
              </w:rPr>
              <w:t xml:space="preserve">elementos de pirotecnia sonora en el Territorio Nacional. </w:t>
            </w:r>
          </w:p>
          <w:p w14:paraId="25FA5CB0" w14:textId="77777777" w:rsidR="00E326B7" w:rsidRPr="00152AF3" w:rsidRDefault="00E326B7" w:rsidP="00E326B7">
            <w:pPr>
              <w:pStyle w:val="Sinespaciado"/>
              <w:jc w:val="both"/>
              <w:rPr>
                <w:rFonts w:ascii="Bookman Old Style" w:hAnsi="Bookman Old Style" w:cs="Arial"/>
                <w:sz w:val="18"/>
                <w:szCs w:val="24"/>
                <w:lang w:val="es-ES"/>
              </w:rPr>
            </w:pPr>
          </w:p>
          <w:p w14:paraId="5CBE5853" w14:textId="77777777" w:rsidR="00E326B7" w:rsidRPr="0037375B" w:rsidRDefault="00E326B7" w:rsidP="00E326B7">
            <w:pPr>
              <w:pStyle w:val="Sinespaciado"/>
              <w:jc w:val="both"/>
              <w:rPr>
                <w:rFonts w:ascii="Bookman Old Style" w:hAnsi="Bookman Old Style" w:cs="Arial"/>
                <w:sz w:val="18"/>
                <w:szCs w:val="24"/>
                <w:lang w:val="es-ES"/>
              </w:rPr>
            </w:pPr>
            <w:r w:rsidRPr="00152AF3">
              <w:rPr>
                <w:rFonts w:ascii="Bookman Old Style" w:hAnsi="Bookman Old Style" w:cs="Arial"/>
                <w:sz w:val="18"/>
                <w:szCs w:val="24"/>
                <w:lang w:val="es-ES"/>
              </w:rPr>
              <w:t xml:space="preserve">El Gobierno Nacional, en cabeza del </w:t>
            </w:r>
            <w:r w:rsidRPr="00E326B7">
              <w:rPr>
                <w:rFonts w:ascii="Bookman Old Style" w:hAnsi="Bookman Old Style" w:cs="Arial"/>
                <w:sz w:val="18"/>
                <w:szCs w:val="24"/>
                <w:lang w:val="es-ES"/>
              </w:rPr>
              <w:t xml:space="preserve">Ministerio del Interior y con el apoyo del Ministerio de Trabajo, Ministerio de Comercio, Industria y Turismo, Ministerio de Cultura y el Ministerio de Ambiente y Desarrollo Sostenible, </w:t>
            </w:r>
            <w:r w:rsidRPr="0037375B">
              <w:rPr>
                <w:rFonts w:ascii="Bookman Old Style" w:hAnsi="Bookman Old Style" w:cs="Arial"/>
                <w:sz w:val="18"/>
                <w:szCs w:val="24"/>
                <w:lang w:val="es-ES"/>
              </w:rPr>
              <w:t>en el marco de sus competencias,</w:t>
            </w:r>
            <w:r w:rsidRPr="00E326B7">
              <w:rPr>
                <w:rFonts w:ascii="Bookman Old Style" w:hAnsi="Bookman Old Style" w:cs="Arial"/>
                <w:sz w:val="18"/>
                <w:szCs w:val="24"/>
                <w:lang w:val="es-ES"/>
              </w:rPr>
              <w:t xml:space="preserve"> tendrá un plazo de </w:t>
            </w:r>
            <w:r w:rsidRPr="0037375B">
              <w:rPr>
                <w:rFonts w:ascii="Bookman Old Style" w:hAnsi="Bookman Old Style" w:cs="Arial"/>
                <w:sz w:val="18"/>
                <w:szCs w:val="24"/>
                <w:lang w:val="es-ES"/>
              </w:rPr>
              <w:t>doce (12) meses a partir de la expedición de la presente</w:t>
            </w:r>
            <w:r w:rsidRPr="00E326B7">
              <w:rPr>
                <w:rFonts w:ascii="Bookman Old Style" w:hAnsi="Bookman Old Style" w:cs="Arial"/>
                <w:sz w:val="18"/>
                <w:szCs w:val="24"/>
                <w:lang w:val="es-ES"/>
              </w:rPr>
              <w:t xml:space="preserve"> ley para formular </w:t>
            </w:r>
            <w:r w:rsidRPr="0037375B">
              <w:rPr>
                <w:rFonts w:ascii="Bookman Old Style" w:hAnsi="Bookman Old Style" w:cs="Arial"/>
                <w:sz w:val="18"/>
                <w:szCs w:val="24"/>
                <w:lang w:val="es-ES"/>
              </w:rPr>
              <w:t xml:space="preserve">y ejecutar el Plan General para la eliminación de elementos de pirotecnia sonora en el Territorio Nacional, el cual contendrá: </w:t>
            </w:r>
          </w:p>
          <w:p w14:paraId="114B4F6C" w14:textId="3DAA5725" w:rsidR="00E326B7" w:rsidRDefault="00E326B7" w:rsidP="00E326B7">
            <w:pPr>
              <w:pStyle w:val="Sinespaciado"/>
              <w:jc w:val="both"/>
              <w:rPr>
                <w:rFonts w:ascii="Bookman Old Style" w:hAnsi="Bookman Old Style" w:cs="Arial"/>
                <w:sz w:val="18"/>
                <w:szCs w:val="24"/>
                <w:lang w:val="es-ES"/>
              </w:rPr>
            </w:pPr>
            <w:r w:rsidRPr="00E326B7">
              <w:rPr>
                <w:rFonts w:ascii="Bookman Old Style" w:hAnsi="Bookman Old Style" w:cs="Arial"/>
                <w:sz w:val="18"/>
                <w:szCs w:val="24"/>
                <w:lang w:val="es-ES"/>
              </w:rPr>
              <w:lastRenderedPageBreak/>
              <w:t xml:space="preserve"> </w:t>
            </w:r>
          </w:p>
          <w:p w14:paraId="4ADDEB60" w14:textId="3E9B9FE9" w:rsidR="0037375B" w:rsidRDefault="0037375B" w:rsidP="00E326B7">
            <w:pPr>
              <w:pStyle w:val="Sinespaciado"/>
              <w:jc w:val="both"/>
              <w:rPr>
                <w:rFonts w:ascii="Bookman Old Style" w:hAnsi="Bookman Old Style" w:cs="Arial"/>
                <w:sz w:val="18"/>
                <w:szCs w:val="24"/>
                <w:lang w:val="es-ES"/>
              </w:rPr>
            </w:pPr>
          </w:p>
          <w:p w14:paraId="735285E8" w14:textId="3FE8146F" w:rsidR="0037375B" w:rsidRDefault="0037375B" w:rsidP="00E326B7">
            <w:pPr>
              <w:pStyle w:val="Sinespaciado"/>
              <w:jc w:val="both"/>
              <w:rPr>
                <w:rFonts w:ascii="Bookman Old Style" w:hAnsi="Bookman Old Style" w:cs="Arial"/>
                <w:sz w:val="18"/>
                <w:szCs w:val="24"/>
                <w:lang w:val="es-ES"/>
              </w:rPr>
            </w:pPr>
          </w:p>
          <w:p w14:paraId="4564C99B" w14:textId="46970CA2" w:rsidR="0037375B" w:rsidRDefault="0037375B" w:rsidP="00E326B7">
            <w:pPr>
              <w:pStyle w:val="Sinespaciado"/>
              <w:jc w:val="both"/>
              <w:rPr>
                <w:rFonts w:ascii="Bookman Old Style" w:hAnsi="Bookman Old Style" w:cs="Arial"/>
                <w:sz w:val="18"/>
                <w:szCs w:val="24"/>
                <w:lang w:val="es-ES"/>
              </w:rPr>
            </w:pPr>
          </w:p>
          <w:p w14:paraId="2BCC8E13" w14:textId="617345F8" w:rsidR="0037375B" w:rsidRDefault="0037375B" w:rsidP="00E326B7">
            <w:pPr>
              <w:pStyle w:val="Sinespaciado"/>
              <w:jc w:val="both"/>
              <w:rPr>
                <w:rFonts w:ascii="Bookman Old Style" w:hAnsi="Bookman Old Style" w:cs="Arial"/>
                <w:sz w:val="18"/>
                <w:szCs w:val="24"/>
                <w:lang w:val="es-ES"/>
              </w:rPr>
            </w:pPr>
          </w:p>
          <w:p w14:paraId="1E50177C" w14:textId="01A1A21A" w:rsidR="0037375B" w:rsidRDefault="0037375B" w:rsidP="00E326B7">
            <w:pPr>
              <w:pStyle w:val="Sinespaciado"/>
              <w:jc w:val="both"/>
              <w:rPr>
                <w:rFonts w:ascii="Bookman Old Style" w:hAnsi="Bookman Old Style" w:cs="Arial"/>
                <w:sz w:val="18"/>
                <w:szCs w:val="24"/>
                <w:lang w:val="es-ES"/>
              </w:rPr>
            </w:pPr>
          </w:p>
          <w:p w14:paraId="30D47FCF" w14:textId="63380329" w:rsidR="0037375B" w:rsidRDefault="0037375B" w:rsidP="00E326B7">
            <w:pPr>
              <w:pStyle w:val="Sinespaciado"/>
              <w:jc w:val="both"/>
              <w:rPr>
                <w:rFonts w:ascii="Bookman Old Style" w:hAnsi="Bookman Old Style" w:cs="Arial"/>
                <w:sz w:val="18"/>
                <w:szCs w:val="24"/>
                <w:lang w:val="es-ES"/>
              </w:rPr>
            </w:pPr>
          </w:p>
          <w:p w14:paraId="76DE34DD" w14:textId="459EF945" w:rsidR="0037375B" w:rsidRDefault="0037375B" w:rsidP="00E326B7">
            <w:pPr>
              <w:pStyle w:val="Sinespaciado"/>
              <w:jc w:val="both"/>
              <w:rPr>
                <w:rFonts w:ascii="Bookman Old Style" w:hAnsi="Bookman Old Style" w:cs="Arial"/>
                <w:sz w:val="18"/>
                <w:szCs w:val="24"/>
                <w:lang w:val="es-ES"/>
              </w:rPr>
            </w:pPr>
          </w:p>
          <w:p w14:paraId="7ECDB6FC" w14:textId="34F1E978" w:rsidR="0037375B" w:rsidRDefault="0037375B" w:rsidP="00E326B7">
            <w:pPr>
              <w:pStyle w:val="Sinespaciado"/>
              <w:jc w:val="both"/>
              <w:rPr>
                <w:rFonts w:ascii="Bookman Old Style" w:hAnsi="Bookman Old Style" w:cs="Arial"/>
                <w:sz w:val="18"/>
                <w:szCs w:val="24"/>
                <w:lang w:val="es-ES"/>
              </w:rPr>
            </w:pPr>
          </w:p>
          <w:p w14:paraId="3F966740" w14:textId="0803E71B" w:rsidR="0037375B" w:rsidRDefault="0037375B" w:rsidP="00E326B7">
            <w:pPr>
              <w:pStyle w:val="Sinespaciado"/>
              <w:jc w:val="both"/>
              <w:rPr>
                <w:rFonts w:ascii="Bookman Old Style" w:hAnsi="Bookman Old Style" w:cs="Arial"/>
                <w:sz w:val="18"/>
                <w:szCs w:val="24"/>
                <w:lang w:val="es-ES"/>
              </w:rPr>
            </w:pPr>
          </w:p>
          <w:p w14:paraId="18C5BD05" w14:textId="74F123DB" w:rsidR="0037375B" w:rsidRDefault="0037375B" w:rsidP="00E326B7">
            <w:pPr>
              <w:pStyle w:val="Sinespaciado"/>
              <w:jc w:val="both"/>
              <w:rPr>
                <w:rFonts w:ascii="Bookman Old Style" w:hAnsi="Bookman Old Style" w:cs="Arial"/>
                <w:sz w:val="18"/>
                <w:szCs w:val="24"/>
                <w:lang w:val="es-ES"/>
              </w:rPr>
            </w:pPr>
          </w:p>
          <w:p w14:paraId="61F98DDB" w14:textId="77777777" w:rsidR="0037375B" w:rsidRPr="00E326B7" w:rsidRDefault="0037375B" w:rsidP="00E326B7">
            <w:pPr>
              <w:pStyle w:val="Sinespaciado"/>
              <w:jc w:val="both"/>
              <w:rPr>
                <w:rFonts w:ascii="Bookman Old Style" w:hAnsi="Bookman Old Style" w:cs="Arial"/>
                <w:sz w:val="18"/>
                <w:szCs w:val="24"/>
                <w:lang w:val="es-ES"/>
              </w:rPr>
            </w:pPr>
          </w:p>
          <w:p w14:paraId="1132AA8B" w14:textId="77777777" w:rsidR="00E326B7" w:rsidRPr="0037375B" w:rsidRDefault="00E326B7" w:rsidP="00E326B7">
            <w:pPr>
              <w:pStyle w:val="Sinespaciado"/>
              <w:jc w:val="both"/>
              <w:rPr>
                <w:rFonts w:ascii="Bookman Old Style" w:hAnsi="Bookman Old Style" w:cs="Arial"/>
                <w:sz w:val="18"/>
                <w:szCs w:val="24"/>
                <w:lang w:val="es-ES"/>
              </w:rPr>
            </w:pPr>
            <w:r w:rsidRPr="00E326B7">
              <w:rPr>
                <w:rFonts w:ascii="Bookman Old Style" w:hAnsi="Bookman Old Style" w:cs="Arial"/>
                <w:sz w:val="18"/>
                <w:szCs w:val="24"/>
                <w:lang w:val="es-ES"/>
              </w:rPr>
              <w:t xml:space="preserve">A. </w:t>
            </w:r>
            <w:r w:rsidRPr="0037375B">
              <w:rPr>
                <w:rFonts w:ascii="Bookman Old Style" w:hAnsi="Bookman Old Style" w:cs="Arial"/>
                <w:sz w:val="18"/>
                <w:szCs w:val="24"/>
                <w:lang w:val="es-ES"/>
              </w:rPr>
              <w:t>Medidas de</w:t>
            </w:r>
            <w:r w:rsidRPr="00E326B7">
              <w:rPr>
                <w:rFonts w:ascii="Bookman Old Style" w:hAnsi="Bookman Old Style" w:cs="Arial"/>
                <w:sz w:val="18"/>
                <w:szCs w:val="24"/>
                <w:lang w:val="es-ES"/>
              </w:rPr>
              <w:t xml:space="preserve"> adaptación laboral y reconversión productiva que garanticen </w:t>
            </w:r>
            <w:r w:rsidRPr="00E326B7">
              <w:rPr>
                <w:rFonts w:ascii="Bookman Old Style" w:hAnsi="Bookman Old Style" w:cs="Arial"/>
                <w:strike/>
                <w:sz w:val="18"/>
                <w:szCs w:val="24"/>
                <w:lang w:val="es-ES"/>
              </w:rPr>
              <w:t>a</w:t>
            </w:r>
            <w:r w:rsidRPr="00E326B7">
              <w:rPr>
                <w:rFonts w:ascii="Bookman Old Style" w:hAnsi="Bookman Old Style" w:cs="Arial"/>
                <w:sz w:val="18"/>
                <w:szCs w:val="24"/>
                <w:lang w:val="es-ES"/>
              </w:rPr>
              <w:t xml:space="preserve"> las </w:t>
            </w:r>
            <w:r w:rsidRPr="0037375B">
              <w:rPr>
                <w:rFonts w:ascii="Bookman Old Style" w:hAnsi="Bookman Old Style" w:cs="Arial"/>
                <w:sz w:val="18"/>
                <w:szCs w:val="24"/>
                <w:lang w:val="es-ES"/>
              </w:rPr>
              <w:t xml:space="preserve">personas que se dediquen a las actividades económicas relacionadas con la realización de espectáculos lumínicos a través de otros medios no explosivos la continuidad del derecho al trabajo.  </w:t>
            </w:r>
          </w:p>
          <w:p w14:paraId="5FC554D6" w14:textId="1A876409" w:rsidR="00E326B7" w:rsidRPr="0037375B" w:rsidRDefault="00E326B7" w:rsidP="00E326B7">
            <w:pPr>
              <w:pStyle w:val="Sinespaciado"/>
              <w:jc w:val="both"/>
              <w:rPr>
                <w:rFonts w:ascii="Bookman Old Style" w:hAnsi="Bookman Old Style" w:cs="Arial"/>
                <w:sz w:val="18"/>
                <w:szCs w:val="24"/>
                <w:lang w:val="es-ES"/>
              </w:rPr>
            </w:pPr>
            <w:r w:rsidRPr="0037375B">
              <w:rPr>
                <w:rFonts w:ascii="Bookman Old Style" w:hAnsi="Bookman Old Style" w:cs="Arial"/>
                <w:sz w:val="18"/>
                <w:szCs w:val="24"/>
                <w:lang w:val="es-ES"/>
              </w:rPr>
              <w:t xml:space="preserve"> </w:t>
            </w:r>
          </w:p>
          <w:p w14:paraId="57157EB7" w14:textId="6EAB1D53" w:rsidR="0037375B" w:rsidRPr="0037375B" w:rsidRDefault="0037375B" w:rsidP="00E326B7">
            <w:pPr>
              <w:pStyle w:val="Sinespaciado"/>
              <w:jc w:val="both"/>
              <w:rPr>
                <w:rFonts w:ascii="Bookman Old Style" w:hAnsi="Bookman Old Style" w:cs="Arial"/>
                <w:sz w:val="18"/>
                <w:szCs w:val="24"/>
                <w:lang w:val="es-ES"/>
              </w:rPr>
            </w:pPr>
          </w:p>
          <w:p w14:paraId="3590FA1B" w14:textId="15D7A884" w:rsidR="0037375B" w:rsidRPr="0037375B" w:rsidRDefault="0037375B" w:rsidP="00E326B7">
            <w:pPr>
              <w:pStyle w:val="Sinespaciado"/>
              <w:jc w:val="both"/>
              <w:rPr>
                <w:rFonts w:ascii="Bookman Old Style" w:hAnsi="Bookman Old Style" w:cs="Arial"/>
                <w:sz w:val="18"/>
                <w:szCs w:val="24"/>
                <w:lang w:val="es-ES"/>
              </w:rPr>
            </w:pPr>
          </w:p>
          <w:p w14:paraId="0D68871B" w14:textId="7E13BE4B" w:rsidR="0037375B" w:rsidRPr="0037375B" w:rsidRDefault="0037375B" w:rsidP="00E326B7">
            <w:pPr>
              <w:pStyle w:val="Sinespaciado"/>
              <w:jc w:val="both"/>
              <w:rPr>
                <w:rFonts w:ascii="Bookman Old Style" w:hAnsi="Bookman Old Style" w:cs="Arial"/>
                <w:sz w:val="18"/>
                <w:szCs w:val="24"/>
                <w:lang w:val="es-ES"/>
              </w:rPr>
            </w:pPr>
          </w:p>
          <w:p w14:paraId="567838E2" w14:textId="5D2B16D5" w:rsidR="0037375B" w:rsidRPr="0037375B" w:rsidRDefault="0037375B" w:rsidP="00E326B7">
            <w:pPr>
              <w:pStyle w:val="Sinespaciado"/>
              <w:jc w:val="both"/>
              <w:rPr>
                <w:rFonts w:ascii="Bookman Old Style" w:hAnsi="Bookman Old Style" w:cs="Arial"/>
                <w:sz w:val="18"/>
                <w:szCs w:val="24"/>
                <w:lang w:val="es-ES"/>
              </w:rPr>
            </w:pPr>
          </w:p>
          <w:p w14:paraId="5917D653" w14:textId="02860C0B" w:rsidR="0037375B" w:rsidRPr="0037375B" w:rsidRDefault="0037375B" w:rsidP="00E326B7">
            <w:pPr>
              <w:pStyle w:val="Sinespaciado"/>
              <w:jc w:val="both"/>
              <w:rPr>
                <w:rFonts w:ascii="Bookman Old Style" w:hAnsi="Bookman Old Style" w:cs="Arial"/>
                <w:sz w:val="18"/>
                <w:szCs w:val="24"/>
                <w:lang w:val="es-ES"/>
              </w:rPr>
            </w:pPr>
          </w:p>
          <w:p w14:paraId="6B88A5F6" w14:textId="7453AF66" w:rsidR="0037375B" w:rsidRPr="0037375B" w:rsidRDefault="0037375B" w:rsidP="00E326B7">
            <w:pPr>
              <w:pStyle w:val="Sinespaciado"/>
              <w:jc w:val="both"/>
              <w:rPr>
                <w:rFonts w:ascii="Bookman Old Style" w:hAnsi="Bookman Old Style" w:cs="Arial"/>
                <w:sz w:val="18"/>
                <w:szCs w:val="24"/>
                <w:lang w:val="es-ES"/>
              </w:rPr>
            </w:pPr>
          </w:p>
          <w:p w14:paraId="279942F4" w14:textId="77777777" w:rsidR="0037375B" w:rsidRPr="0037375B" w:rsidRDefault="0037375B" w:rsidP="00E326B7">
            <w:pPr>
              <w:pStyle w:val="Sinespaciado"/>
              <w:jc w:val="both"/>
              <w:rPr>
                <w:rFonts w:ascii="Bookman Old Style" w:hAnsi="Bookman Old Style" w:cs="Arial"/>
                <w:sz w:val="18"/>
                <w:szCs w:val="24"/>
                <w:lang w:val="es-ES"/>
              </w:rPr>
            </w:pPr>
          </w:p>
          <w:p w14:paraId="30547461" w14:textId="77777777" w:rsidR="00E326B7" w:rsidRPr="0037375B" w:rsidRDefault="00E326B7" w:rsidP="00E326B7">
            <w:pPr>
              <w:pStyle w:val="Sinespaciado"/>
              <w:jc w:val="both"/>
              <w:rPr>
                <w:rFonts w:ascii="Bookman Old Style" w:hAnsi="Bookman Old Style" w:cs="Arial"/>
                <w:sz w:val="18"/>
                <w:szCs w:val="24"/>
                <w:lang w:val="es-ES"/>
              </w:rPr>
            </w:pPr>
            <w:r w:rsidRPr="0037375B">
              <w:rPr>
                <w:rFonts w:ascii="Bookman Old Style" w:hAnsi="Bookman Old Style" w:cs="Arial"/>
                <w:sz w:val="18"/>
                <w:szCs w:val="24"/>
                <w:lang w:val="es-ES"/>
              </w:rPr>
              <w:t xml:space="preserve">B. La promoción de nuevas actividades económicas y culturales en las regiones. </w:t>
            </w:r>
          </w:p>
          <w:p w14:paraId="33017086" w14:textId="77777777" w:rsidR="00E326B7" w:rsidRPr="00E326B7" w:rsidRDefault="00E326B7" w:rsidP="00E326B7">
            <w:pPr>
              <w:pStyle w:val="Sinespaciado"/>
              <w:jc w:val="both"/>
              <w:rPr>
                <w:rFonts w:ascii="Bookman Old Style" w:hAnsi="Bookman Old Style" w:cs="Arial"/>
                <w:sz w:val="18"/>
                <w:szCs w:val="24"/>
                <w:lang w:val="es-ES"/>
              </w:rPr>
            </w:pPr>
            <w:r w:rsidRPr="00E326B7">
              <w:rPr>
                <w:rFonts w:ascii="Bookman Old Style" w:hAnsi="Bookman Old Style" w:cs="Arial"/>
                <w:sz w:val="18"/>
                <w:szCs w:val="24"/>
                <w:lang w:val="es-ES"/>
              </w:rPr>
              <w:t xml:space="preserve"> </w:t>
            </w:r>
          </w:p>
          <w:p w14:paraId="5946A2DD" w14:textId="77777777" w:rsidR="00E326B7" w:rsidRPr="0037375B" w:rsidRDefault="00E326B7" w:rsidP="00E326B7">
            <w:pPr>
              <w:pStyle w:val="Sinespaciado"/>
              <w:jc w:val="both"/>
              <w:rPr>
                <w:rFonts w:ascii="Bookman Old Style" w:hAnsi="Bookman Old Style" w:cs="Arial"/>
                <w:sz w:val="18"/>
                <w:szCs w:val="24"/>
                <w:lang w:val="es-ES"/>
              </w:rPr>
            </w:pPr>
            <w:r w:rsidRPr="00E326B7">
              <w:rPr>
                <w:rFonts w:ascii="Bookman Old Style" w:hAnsi="Bookman Old Style" w:cs="Arial"/>
                <w:sz w:val="18"/>
                <w:szCs w:val="24"/>
                <w:lang w:val="es-ES"/>
              </w:rPr>
              <w:t xml:space="preserve"> </w:t>
            </w:r>
          </w:p>
          <w:p w14:paraId="05E2DE7E" w14:textId="77777777" w:rsidR="00E326B7" w:rsidRPr="0037375B" w:rsidRDefault="00E326B7" w:rsidP="00E326B7">
            <w:pPr>
              <w:pStyle w:val="Sinespaciado"/>
              <w:jc w:val="both"/>
              <w:rPr>
                <w:rFonts w:ascii="Bookman Old Style" w:hAnsi="Bookman Old Style" w:cs="Arial"/>
                <w:sz w:val="18"/>
                <w:szCs w:val="24"/>
                <w:lang w:val="es-ES"/>
              </w:rPr>
            </w:pPr>
            <w:r w:rsidRPr="0037375B">
              <w:rPr>
                <w:rFonts w:ascii="Bookman Old Style" w:hAnsi="Bookman Old Style" w:cs="Arial"/>
                <w:sz w:val="18"/>
                <w:szCs w:val="24"/>
                <w:lang w:val="es-ES"/>
              </w:rPr>
              <w:t xml:space="preserve">Parágrafo 1.  El SENA diseñará, promoverá y desarrollará, en el marco de sus competencias, la realización de programas de formación, capacitación, fortalecimiento empresarial de actividades diferentes a los elementos de pirotecnia sonora, dirigidas a las regiones en donde la eliminación </w:t>
            </w:r>
            <w:r w:rsidRPr="0037375B">
              <w:rPr>
                <w:rFonts w:ascii="Bookman Old Style" w:hAnsi="Bookman Old Style" w:cs="Arial"/>
                <w:sz w:val="18"/>
                <w:szCs w:val="24"/>
                <w:lang w:val="es-ES"/>
              </w:rPr>
              <w:lastRenderedPageBreak/>
              <w:t xml:space="preserve">genere impacto económico. </w:t>
            </w:r>
          </w:p>
          <w:p w14:paraId="6B7E31F5" w14:textId="77777777" w:rsidR="00E326B7" w:rsidRPr="00E326B7" w:rsidRDefault="00E326B7" w:rsidP="00E326B7">
            <w:pPr>
              <w:pStyle w:val="Sinespaciado"/>
              <w:jc w:val="both"/>
              <w:rPr>
                <w:rFonts w:ascii="Bookman Old Style" w:hAnsi="Bookman Old Style" w:cs="Arial"/>
                <w:sz w:val="18"/>
                <w:szCs w:val="24"/>
                <w:lang w:val="es-ES"/>
              </w:rPr>
            </w:pPr>
            <w:r w:rsidRPr="00E326B7">
              <w:rPr>
                <w:rFonts w:ascii="Bookman Old Style" w:hAnsi="Bookman Old Style" w:cs="Arial"/>
                <w:sz w:val="18"/>
                <w:szCs w:val="24"/>
                <w:lang w:val="es-ES"/>
              </w:rPr>
              <w:t xml:space="preserve"> </w:t>
            </w:r>
          </w:p>
          <w:p w14:paraId="63281341" w14:textId="634F67F5" w:rsidR="008C7E8C" w:rsidRPr="00E326B7" w:rsidRDefault="00E326B7" w:rsidP="00E326B7">
            <w:pPr>
              <w:pStyle w:val="Sinespaciado"/>
              <w:jc w:val="both"/>
              <w:rPr>
                <w:rFonts w:ascii="Bookman Old Style" w:hAnsi="Bookman Old Style" w:cs="Arial"/>
                <w:sz w:val="18"/>
                <w:szCs w:val="24"/>
                <w:lang w:val="es-ES"/>
              </w:rPr>
            </w:pPr>
            <w:r w:rsidRPr="0037375B">
              <w:rPr>
                <w:rFonts w:ascii="Bookman Old Style" w:hAnsi="Bookman Old Style" w:cs="Arial"/>
                <w:sz w:val="18"/>
                <w:szCs w:val="24"/>
                <w:lang w:val="es-ES"/>
              </w:rPr>
              <w:t>Parágrafo 2. En el marco del Plan General para la sustitución de elementos de pirotecnia sonora, tendrá</w:t>
            </w:r>
            <w:r w:rsidRPr="00E326B7">
              <w:rPr>
                <w:rFonts w:ascii="Bookman Old Style" w:hAnsi="Bookman Old Style" w:cs="Arial"/>
                <w:strike/>
                <w:sz w:val="18"/>
                <w:szCs w:val="24"/>
                <w:lang w:val="es-ES"/>
              </w:rPr>
              <w:t xml:space="preserve"> </w:t>
            </w:r>
            <w:r w:rsidRPr="00E326B7">
              <w:rPr>
                <w:rFonts w:ascii="Bookman Old Style" w:hAnsi="Bookman Old Style" w:cs="Arial"/>
                <w:sz w:val="18"/>
                <w:szCs w:val="24"/>
                <w:lang w:val="es-ES"/>
              </w:rPr>
              <w:t xml:space="preserve">aplicación diferencial y progresiva en aquellas entidades territoriales en donde sea una manifestación de tradición regular, periódica e ininterrumpida </w:t>
            </w:r>
            <w:r w:rsidRPr="0037375B">
              <w:rPr>
                <w:rFonts w:ascii="Bookman Old Style" w:hAnsi="Bookman Old Style" w:cs="Arial"/>
                <w:sz w:val="18"/>
                <w:szCs w:val="24"/>
                <w:lang w:val="es-ES"/>
              </w:rPr>
              <w:t>y su prohibición genere impacto económico en la población, para ello</w:t>
            </w:r>
            <w:r w:rsidRPr="00E326B7">
              <w:rPr>
                <w:rFonts w:ascii="Bookman Old Style" w:hAnsi="Bookman Old Style" w:cs="Arial"/>
                <w:strike/>
                <w:sz w:val="18"/>
                <w:szCs w:val="24"/>
                <w:lang w:val="es-ES"/>
              </w:rPr>
              <w:t xml:space="preserve"> </w:t>
            </w:r>
            <w:r w:rsidRPr="00E326B7">
              <w:rPr>
                <w:rFonts w:ascii="Bookman Old Style" w:hAnsi="Bookman Old Style" w:cs="Arial"/>
                <w:sz w:val="18"/>
                <w:szCs w:val="24"/>
                <w:lang w:val="es-ES"/>
              </w:rPr>
              <w:t>se garantizará el principio de participación ciudadana.</w:t>
            </w:r>
            <w:r w:rsidRPr="00E326B7">
              <w:rPr>
                <w:rFonts w:ascii="Bookman Old Style" w:hAnsi="Bookman Old Style" w:cs="Arial"/>
                <w:strike/>
                <w:sz w:val="18"/>
                <w:szCs w:val="24"/>
                <w:lang w:val="es-ES"/>
              </w:rPr>
              <w:t xml:space="preserve">  </w:t>
            </w:r>
          </w:p>
        </w:tc>
        <w:tc>
          <w:tcPr>
            <w:tcW w:w="4253" w:type="dxa"/>
          </w:tcPr>
          <w:p w14:paraId="2F808817" w14:textId="77777777" w:rsidR="00152AF3" w:rsidRPr="00A05019" w:rsidRDefault="005F065E" w:rsidP="00152AF3">
            <w:pPr>
              <w:pStyle w:val="Sinespaciado"/>
              <w:jc w:val="both"/>
              <w:rPr>
                <w:rFonts w:ascii="Bookman Old Style" w:hAnsi="Bookman Old Style" w:cs="Arial"/>
                <w:sz w:val="18"/>
                <w:szCs w:val="24"/>
                <w:lang w:val="es-ES"/>
              </w:rPr>
            </w:pPr>
            <w:r w:rsidRPr="00213EA9">
              <w:rPr>
                <w:rFonts w:ascii="Bookman Old Style" w:hAnsi="Bookman Old Style" w:cs="Arial"/>
                <w:b/>
                <w:sz w:val="18"/>
              </w:rPr>
              <w:lastRenderedPageBreak/>
              <w:t>Artículo 25°. Plan general para la sustitución de actividad económica asociada a los artículos pirotécnicos o de fuegos artificiales categoría cuatro.</w:t>
            </w:r>
            <w:r w:rsidR="00152AF3" w:rsidRPr="00A05019">
              <w:rPr>
                <w:rFonts w:ascii="Bookman Old Style" w:hAnsi="Bookman Old Style" w:cs="Arial"/>
                <w:sz w:val="18"/>
                <w:szCs w:val="24"/>
                <w:lang w:val="es-ES"/>
              </w:rPr>
              <w:t xml:space="preserve"> </w:t>
            </w:r>
            <w:r w:rsidR="00152AF3" w:rsidRPr="00A05019">
              <w:rPr>
                <w:rFonts w:ascii="Bookman Old Style" w:hAnsi="Bookman Old Style" w:cs="Arial"/>
                <w:strike/>
                <w:sz w:val="18"/>
                <w:szCs w:val="24"/>
                <w:lang w:val="es-ES"/>
              </w:rPr>
              <w:t>elementos de pirotecnia sonora en el Territorio Nacional.</w:t>
            </w:r>
            <w:r w:rsidR="00152AF3" w:rsidRPr="00A05019">
              <w:rPr>
                <w:rFonts w:ascii="Bookman Old Style" w:hAnsi="Bookman Old Style" w:cs="Arial"/>
                <w:sz w:val="18"/>
                <w:szCs w:val="24"/>
                <w:lang w:val="es-ES"/>
              </w:rPr>
              <w:t xml:space="preserve"> </w:t>
            </w:r>
          </w:p>
          <w:p w14:paraId="70F1AA27" w14:textId="77777777" w:rsidR="00152AF3" w:rsidRPr="00A05019" w:rsidRDefault="00152AF3" w:rsidP="00152AF3">
            <w:pPr>
              <w:pStyle w:val="Sinespaciado"/>
              <w:jc w:val="both"/>
              <w:rPr>
                <w:rFonts w:ascii="Bookman Old Style" w:hAnsi="Bookman Old Style" w:cs="Arial"/>
                <w:sz w:val="18"/>
                <w:szCs w:val="24"/>
                <w:lang w:val="es-ES"/>
              </w:rPr>
            </w:pPr>
          </w:p>
          <w:p w14:paraId="4967FB42" w14:textId="0F7F8AE3" w:rsidR="005F065E" w:rsidRPr="0037375B" w:rsidRDefault="00152AF3" w:rsidP="0037375B">
            <w:pPr>
              <w:pStyle w:val="Sinespaciado"/>
              <w:jc w:val="both"/>
              <w:rPr>
                <w:rFonts w:ascii="Bookman Old Style" w:hAnsi="Bookman Old Style" w:cs="Arial"/>
                <w:sz w:val="18"/>
                <w:szCs w:val="24"/>
                <w:lang w:val="es-ES"/>
              </w:rPr>
            </w:pPr>
            <w:r w:rsidRPr="00E326B7">
              <w:rPr>
                <w:rFonts w:ascii="Bookman Old Style" w:hAnsi="Bookman Old Style" w:cs="Arial"/>
                <w:strike/>
                <w:sz w:val="18"/>
                <w:lang w:val="es-ES"/>
              </w:rPr>
              <w:t>El Gobierno Nacional, en cabeza del</w:t>
            </w:r>
            <w:r w:rsidR="005F065E" w:rsidRPr="00213EA9">
              <w:rPr>
                <w:rFonts w:ascii="Bookman Old Style" w:hAnsi="Bookman Old Style" w:cs="Arial"/>
                <w:b/>
                <w:sz w:val="18"/>
              </w:rPr>
              <w:t xml:space="preserve">  </w:t>
            </w:r>
            <w:r w:rsidR="005F065E" w:rsidRPr="00E326B7">
              <w:rPr>
                <w:rFonts w:ascii="Bookman Old Style" w:hAnsi="Bookman Old Style" w:cs="Arial"/>
                <w:sz w:val="18"/>
                <w:u w:val="single"/>
              </w:rPr>
              <w:t>De manera conjunta y coordinada el</w:t>
            </w:r>
            <w:r w:rsidR="005F065E" w:rsidRPr="00213EA9">
              <w:rPr>
                <w:rFonts w:ascii="Bookman Old Style" w:hAnsi="Bookman Old Style" w:cs="Arial"/>
                <w:sz w:val="18"/>
              </w:rPr>
              <w:t xml:space="preserve"> Ministerio del Interior con el apoyo del Ministerio de Trabajo, Ministerio de Comercio, Industria y Turismo, Ministerio de Cultura y el Ministerio de Ambiente y Desarrollo Sostenible</w:t>
            </w:r>
            <w:r w:rsidR="0037375B">
              <w:rPr>
                <w:rFonts w:ascii="Bookman Old Style" w:hAnsi="Bookman Old Style" w:cs="Arial"/>
                <w:sz w:val="18"/>
              </w:rPr>
              <w:t xml:space="preserve"> </w:t>
            </w:r>
            <w:r w:rsidR="0037375B" w:rsidRPr="00E326B7">
              <w:rPr>
                <w:rFonts w:ascii="Bookman Old Style" w:hAnsi="Bookman Old Style" w:cs="Arial"/>
                <w:strike/>
                <w:sz w:val="18"/>
                <w:szCs w:val="24"/>
                <w:u w:val="single"/>
                <w:lang w:val="es-ES"/>
              </w:rPr>
              <w:t>en el marco de sus competencias,</w:t>
            </w:r>
            <w:r w:rsidR="0037375B" w:rsidRPr="00E326B7">
              <w:rPr>
                <w:rFonts w:ascii="Bookman Old Style" w:hAnsi="Bookman Old Style" w:cs="Arial"/>
                <w:sz w:val="18"/>
                <w:szCs w:val="24"/>
                <w:lang w:val="es-ES"/>
              </w:rPr>
              <w:t xml:space="preserve"> </w:t>
            </w:r>
            <w:r w:rsidR="005F065E" w:rsidRPr="00213EA9">
              <w:rPr>
                <w:rFonts w:ascii="Bookman Old Style" w:hAnsi="Bookman Old Style" w:cs="Arial"/>
                <w:sz w:val="18"/>
              </w:rPr>
              <w:t xml:space="preserve"> tendrá</w:t>
            </w:r>
            <w:r w:rsidR="005F065E" w:rsidRPr="00E326B7">
              <w:rPr>
                <w:rFonts w:ascii="Bookman Old Style" w:hAnsi="Bookman Old Style" w:cs="Arial"/>
                <w:sz w:val="18"/>
                <w:u w:val="single"/>
              </w:rPr>
              <w:t>n</w:t>
            </w:r>
            <w:r w:rsidR="005F065E" w:rsidRPr="00213EA9">
              <w:rPr>
                <w:rFonts w:ascii="Bookman Old Style" w:hAnsi="Bookman Old Style" w:cs="Arial"/>
                <w:sz w:val="18"/>
              </w:rPr>
              <w:t xml:space="preserve"> un plazo de </w:t>
            </w:r>
            <w:r w:rsidR="0037375B" w:rsidRPr="00E326B7">
              <w:rPr>
                <w:rFonts w:ascii="Bookman Old Style" w:hAnsi="Bookman Old Style" w:cs="Arial"/>
                <w:strike/>
                <w:sz w:val="18"/>
                <w:szCs w:val="24"/>
                <w:lang w:val="es-ES"/>
              </w:rPr>
              <w:t>doce (12) meses a partir de la expedición de la presente</w:t>
            </w:r>
            <w:r w:rsidR="0037375B" w:rsidRPr="00E326B7">
              <w:rPr>
                <w:rFonts w:ascii="Bookman Old Style" w:hAnsi="Bookman Old Style" w:cs="Arial"/>
                <w:sz w:val="18"/>
                <w:szCs w:val="24"/>
                <w:lang w:val="es-ES"/>
              </w:rPr>
              <w:t xml:space="preserve"> </w:t>
            </w:r>
            <w:r w:rsidR="005F065E" w:rsidRPr="0037375B">
              <w:rPr>
                <w:rFonts w:ascii="Bookman Old Style" w:hAnsi="Bookman Old Style" w:cs="Arial"/>
                <w:b/>
                <w:bCs/>
                <w:sz w:val="18"/>
                <w:u w:val="single"/>
              </w:rPr>
              <w:t>un año a partir de la fecha de promulgación de esta ley para formular</w:t>
            </w:r>
            <w:r w:rsidR="0037375B">
              <w:rPr>
                <w:rFonts w:ascii="Bookman Old Style" w:hAnsi="Bookman Old Style" w:cs="Arial"/>
                <w:sz w:val="18"/>
              </w:rPr>
              <w:t xml:space="preserve"> </w:t>
            </w:r>
            <w:r w:rsidR="0037375B" w:rsidRPr="00E326B7">
              <w:rPr>
                <w:rFonts w:ascii="Bookman Old Style" w:hAnsi="Bookman Old Style" w:cs="Arial"/>
                <w:strike/>
                <w:sz w:val="18"/>
                <w:szCs w:val="24"/>
                <w:lang w:val="es-ES"/>
              </w:rPr>
              <w:t>y ejecutar</w:t>
            </w:r>
            <w:r w:rsidR="0037375B" w:rsidRPr="00E326B7">
              <w:rPr>
                <w:rFonts w:ascii="Bookman Old Style" w:hAnsi="Bookman Old Style" w:cs="Arial"/>
                <w:sz w:val="18"/>
                <w:szCs w:val="24"/>
                <w:lang w:val="es-ES"/>
              </w:rPr>
              <w:t xml:space="preserve"> el Plan General </w:t>
            </w:r>
            <w:r w:rsidR="0037375B" w:rsidRPr="00E326B7">
              <w:rPr>
                <w:rFonts w:ascii="Bookman Old Style" w:hAnsi="Bookman Old Style" w:cs="Arial"/>
                <w:strike/>
                <w:sz w:val="18"/>
                <w:szCs w:val="24"/>
                <w:lang w:val="es-ES"/>
              </w:rPr>
              <w:t>para la eliminación de elementos de pirotecnia sonora en el Territorio Nacional, el cual contendrá:</w:t>
            </w:r>
            <w:r w:rsidR="0037375B" w:rsidRPr="00E326B7">
              <w:rPr>
                <w:rFonts w:ascii="Bookman Old Style" w:hAnsi="Bookman Old Style" w:cs="Arial"/>
                <w:sz w:val="18"/>
                <w:szCs w:val="24"/>
                <w:lang w:val="es-ES"/>
              </w:rPr>
              <w:t xml:space="preserve"> </w:t>
            </w:r>
            <w:r w:rsidR="005F065E" w:rsidRPr="00213EA9">
              <w:rPr>
                <w:rFonts w:ascii="Bookman Old Style" w:hAnsi="Bookman Old Style" w:cs="Arial"/>
                <w:sz w:val="18"/>
              </w:rPr>
              <w:t xml:space="preserve"> </w:t>
            </w:r>
            <w:r w:rsidR="005F065E" w:rsidRPr="0037375B">
              <w:rPr>
                <w:rFonts w:ascii="Bookman Old Style" w:hAnsi="Bookman Old Style" w:cs="Arial"/>
                <w:b/>
                <w:bCs/>
                <w:sz w:val="18"/>
                <w:u w:val="single"/>
              </w:rPr>
              <w:t>el Plan General de sustitución de actividad económica que tendrá como objetivos y ejes centrales:</w:t>
            </w:r>
          </w:p>
          <w:p w14:paraId="351EE09A" w14:textId="77777777" w:rsidR="005F065E" w:rsidRPr="00213EA9" w:rsidRDefault="005F065E" w:rsidP="005F065E">
            <w:pPr>
              <w:jc w:val="both"/>
              <w:rPr>
                <w:rFonts w:ascii="Bookman Old Style" w:hAnsi="Bookman Old Style" w:cs="Arial"/>
                <w:sz w:val="18"/>
              </w:rPr>
            </w:pPr>
          </w:p>
          <w:p w14:paraId="7C9B54AD" w14:textId="3DC3E9CB" w:rsidR="005F065E" w:rsidRDefault="005F065E" w:rsidP="005F065E">
            <w:pPr>
              <w:jc w:val="both"/>
              <w:rPr>
                <w:rFonts w:ascii="Bookman Old Style" w:hAnsi="Bookman Old Style" w:cs="Arial"/>
                <w:sz w:val="18"/>
                <w:u w:val="single"/>
              </w:rPr>
            </w:pPr>
            <w:r w:rsidRPr="00213EA9">
              <w:rPr>
                <w:rFonts w:ascii="Bookman Old Style" w:hAnsi="Bookman Old Style" w:cs="Arial"/>
                <w:sz w:val="18"/>
              </w:rPr>
              <w:t xml:space="preserve">a) </w:t>
            </w:r>
            <w:r w:rsidR="0037375B" w:rsidRPr="00E326B7">
              <w:rPr>
                <w:rFonts w:ascii="Bookman Old Style" w:hAnsi="Bookman Old Style" w:cs="Arial"/>
                <w:strike/>
                <w:sz w:val="18"/>
                <w:lang w:val="es-ES"/>
              </w:rPr>
              <w:t>Medidas de</w:t>
            </w:r>
            <w:r w:rsidR="0037375B" w:rsidRPr="00E326B7">
              <w:rPr>
                <w:rFonts w:ascii="Bookman Old Style" w:hAnsi="Bookman Old Style" w:cs="Arial"/>
                <w:sz w:val="18"/>
                <w:lang w:val="es-ES"/>
              </w:rPr>
              <w:t xml:space="preserve"> </w:t>
            </w:r>
            <w:r w:rsidRPr="0037375B">
              <w:rPr>
                <w:rFonts w:ascii="Bookman Old Style" w:hAnsi="Bookman Old Style" w:cs="Arial"/>
                <w:b/>
                <w:bCs/>
                <w:sz w:val="18"/>
                <w:u w:val="single"/>
              </w:rPr>
              <w:t>La</w:t>
            </w:r>
            <w:r w:rsidRPr="00213EA9">
              <w:rPr>
                <w:rFonts w:ascii="Bookman Old Style" w:hAnsi="Bookman Old Style" w:cs="Arial"/>
                <w:sz w:val="18"/>
              </w:rPr>
              <w:t xml:space="preserve"> adaptación laboral y reconversión productiva que garanticen </w:t>
            </w:r>
            <w:r w:rsidRPr="00E326B7">
              <w:rPr>
                <w:rFonts w:ascii="Bookman Old Style" w:hAnsi="Bookman Old Style" w:cs="Arial"/>
                <w:sz w:val="18"/>
                <w:u w:val="single"/>
              </w:rPr>
              <w:t>que</w:t>
            </w:r>
            <w:r w:rsidRPr="00213EA9">
              <w:rPr>
                <w:rFonts w:ascii="Bookman Old Style" w:hAnsi="Bookman Old Style" w:cs="Arial"/>
                <w:sz w:val="18"/>
              </w:rPr>
              <w:t xml:space="preserve"> las personas que se dedican a las actividades económicas relacionadas con </w:t>
            </w:r>
            <w:r w:rsidR="0037375B" w:rsidRPr="00E326B7">
              <w:rPr>
                <w:rFonts w:ascii="Bookman Old Style" w:hAnsi="Bookman Old Style" w:cs="Arial"/>
                <w:strike/>
                <w:sz w:val="18"/>
                <w:lang w:val="es-ES"/>
              </w:rPr>
              <w:t xml:space="preserve">la realización de </w:t>
            </w:r>
            <w:r w:rsidR="0037375B" w:rsidRPr="00E326B7">
              <w:rPr>
                <w:rFonts w:ascii="Bookman Old Style" w:hAnsi="Bookman Old Style" w:cs="Arial"/>
                <w:strike/>
                <w:sz w:val="18"/>
                <w:lang w:val="es-ES"/>
              </w:rPr>
              <w:lastRenderedPageBreak/>
              <w:t>espectáculos lumínicos a través de otros medios no explosivos la continuidad del derecho al trabajo</w:t>
            </w:r>
            <w:r w:rsidR="0037375B" w:rsidRPr="0037375B">
              <w:rPr>
                <w:rFonts w:ascii="Bookman Old Style" w:hAnsi="Bookman Old Style" w:cs="Arial"/>
                <w:b/>
                <w:bCs/>
                <w:strike/>
                <w:sz w:val="18"/>
                <w:lang w:val="es-ES"/>
              </w:rPr>
              <w:t>.</w:t>
            </w:r>
            <w:r w:rsidR="0037375B" w:rsidRPr="0037375B">
              <w:rPr>
                <w:rFonts w:ascii="Bookman Old Style" w:hAnsi="Bookman Old Style" w:cs="Arial"/>
                <w:b/>
                <w:bCs/>
                <w:sz w:val="18"/>
                <w:lang w:val="es-ES"/>
              </w:rPr>
              <w:t xml:space="preserve">  </w:t>
            </w:r>
            <w:r w:rsidRPr="0037375B">
              <w:rPr>
                <w:rFonts w:ascii="Bookman Old Style" w:hAnsi="Bookman Old Style" w:cs="Arial"/>
                <w:b/>
                <w:bCs/>
                <w:sz w:val="18"/>
                <w:u w:val="single"/>
              </w:rPr>
              <w:t>los artículos pirotécnicos o de fuegos artificiales categoría cuatro tengan ingresos.</w:t>
            </w:r>
            <w:r w:rsidRPr="00E326B7">
              <w:rPr>
                <w:rFonts w:ascii="Bookman Old Style" w:hAnsi="Bookman Old Style" w:cs="Arial"/>
                <w:sz w:val="18"/>
                <w:u w:val="single"/>
              </w:rPr>
              <w:t xml:space="preserve"> </w:t>
            </w:r>
          </w:p>
          <w:p w14:paraId="1FECE56B" w14:textId="1AD08511" w:rsidR="0037375B" w:rsidRDefault="0037375B" w:rsidP="005F065E">
            <w:pPr>
              <w:jc w:val="both"/>
              <w:rPr>
                <w:rFonts w:ascii="Bookman Old Style" w:hAnsi="Bookman Old Style" w:cs="Arial"/>
                <w:sz w:val="18"/>
                <w:u w:val="single"/>
              </w:rPr>
            </w:pPr>
          </w:p>
          <w:p w14:paraId="4C8DA1BC" w14:textId="70828ADA" w:rsidR="0037375B" w:rsidRDefault="0037375B" w:rsidP="005F065E">
            <w:pPr>
              <w:jc w:val="both"/>
              <w:rPr>
                <w:rFonts w:ascii="Bookman Old Style" w:hAnsi="Bookman Old Style" w:cs="Arial"/>
                <w:sz w:val="18"/>
                <w:u w:val="single"/>
              </w:rPr>
            </w:pPr>
          </w:p>
          <w:p w14:paraId="5B15BA11" w14:textId="6B8FF52A" w:rsidR="0037375B" w:rsidRDefault="0037375B" w:rsidP="005F065E">
            <w:pPr>
              <w:jc w:val="both"/>
              <w:rPr>
                <w:rFonts w:ascii="Bookman Old Style" w:hAnsi="Bookman Old Style" w:cs="Arial"/>
                <w:sz w:val="18"/>
                <w:u w:val="single"/>
              </w:rPr>
            </w:pPr>
          </w:p>
          <w:p w14:paraId="0CBD480B" w14:textId="5481842B" w:rsidR="0037375B" w:rsidRDefault="0037375B" w:rsidP="005F065E">
            <w:pPr>
              <w:jc w:val="both"/>
              <w:rPr>
                <w:rFonts w:ascii="Bookman Old Style" w:hAnsi="Bookman Old Style" w:cs="Arial"/>
                <w:sz w:val="18"/>
                <w:u w:val="single"/>
              </w:rPr>
            </w:pPr>
          </w:p>
          <w:p w14:paraId="07B84BFA" w14:textId="77777777" w:rsidR="0037375B" w:rsidRPr="00E326B7" w:rsidRDefault="0037375B" w:rsidP="005F065E">
            <w:pPr>
              <w:jc w:val="both"/>
              <w:rPr>
                <w:rFonts w:ascii="Bookman Old Style" w:hAnsi="Bookman Old Style" w:cs="Arial"/>
                <w:sz w:val="18"/>
                <w:u w:val="single"/>
              </w:rPr>
            </w:pPr>
          </w:p>
          <w:p w14:paraId="6E0C5DCA" w14:textId="3876D1BF" w:rsidR="005F065E" w:rsidRPr="00E326B7" w:rsidRDefault="005F065E" w:rsidP="005F065E">
            <w:pPr>
              <w:jc w:val="both"/>
              <w:rPr>
                <w:rFonts w:ascii="Bookman Old Style" w:hAnsi="Bookman Old Style" w:cs="Arial"/>
                <w:sz w:val="18"/>
                <w:u w:val="single"/>
              </w:rPr>
            </w:pPr>
            <w:r w:rsidRPr="00213EA9">
              <w:rPr>
                <w:rFonts w:ascii="Bookman Old Style" w:hAnsi="Bookman Old Style" w:cs="Arial"/>
                <w:sz w:val="18"/>
              </w:rPr>
              <w:t xml:space="preserve">b) </w:t>
            </w:r>
            <w:r w:rsidR="0037375B">
              <w:rPr>
                <w:rFonts w:ascii="Bookman Old Style" w:hAnsi="Bookman Old Style" w:cs="Arial"/>
                <w:sz w:val="18"/>
              </w:rPr>
              <w:t xml:space="preserve">La </w:t>
            </w:r>
            <w:r w:rsidRPr="00213EA9">
              <w:rPr>
                <w:rFonts w:ascii="Bookman Old Style" w:hAnsi="Bookman Old Style" w:cs="Arial"/>
                <w:sz w:val="18"/>
              </w:rPr>
              <w:t>promoción de nuevas actividades económicas y culturales en</w:t>
            </w:r>
            <w:r w:rsidRPr="0037375B">
              <w:rPr>
                <w:rFonts w:ascii="Bookman Old Style" w:hAnsi="Bookman Old Style" w:cs="Arial"/>
                <w:b/>
                <w:bCs/>
                <w:sz w:val="18"/>
              </w:rPr>
              <w:t xml:space="preserve"> </w:t>
            </w:r>
            <w:r w:rsidR="0037375B" w:rsidRPr="00E326B7">
              <w:rPr>
                <w:rFonts w:ascii="Bookman Old Style" w:hAnsi="Bookman Old Style" w:cs="Arial"/>
                <w:strike/>
                <w:sz w:val="18"/>
                <w:lang w:val="es-ES"/>
              </w:rPr>
              <w:t>las regiones.</w:t>
            </w:r>
            <w:r w:rsidR="0037375B" w:rsidRPr="00E326B7">
              <w:rPr>
                <w:rFonts w:ascii="Bookman Old Style" w:hAnsi="Bookman Old Style" w:cs="Arial"/>
                <w:sz w:val="18"/>
                <w:lang w:val="es-ES"/>
              </w:rPr>
              <w:t xml:space="preserve"> </w:t>
            </w:r>
            <w:r w:rsidRPr="0037375B">
              <w:rPr>
                <w:rFonts w:ascii="Bookman Old Style" w:hAnsi="Bookman Old Style" w:cs="Arial"/>
                <w:b/>
                <w:bCs/>
                <w:sz w:val="18"/>
                <w:u w:val="single"/>
              </w:rPr>
              <w:t>el territorio nacional.</w:t>
            </w:r>
          </w:p>
          <w:p w14:paraId="48E0DEB2" w14:textId="77777777" w:rsidR="0037375B" w:rsidRDefault="0037375B" w:rsidP="005F065E">
            <w:pPr>
              <w:jc w:val="both"/>
              <w:rPr>
                <w:rFonts w:ascii="Bookman Old Style" w:hAnsi="Bookman Old Style" w:cs="Arial"/>
                <w:sz w:val="18"/>
              </w:rPr>
            </w:pPr>
          </w:p>
          <w:p w14:paraId="75CC205D" w14:textId="77777777" w:rsidR="0037375B" w:rsidRPr="00E326B7" w:rsidRDefault="0037375B" w:rsidP="0037375B">
            <w:pPr>
              <w:pStyle w:val="Sinespaciado"/>
              <w:jc w:val="both"/>
              <w:rPr>
                <w:rFonts w:ascii="Bookman Old Style" w:hAnsi="Bookman Old Style" w:cs="Arial"/>
                <w:strike/>
                <w:sz w:val="18"/>
                <w:szCs w:val="24"/>
                <w:lang w:val="es-ES"/>
              </w:rPr>
            </w:pPr>
            <w:r w:rsidRPr="00E326B7">
              <w:rPr>
                <w:rFonts w:ascii="Bookman Old Style" w:hAnsi="Bookman Old Style" w:cs="Arial"/>
                <w:strike/>
                <w:sz w:val="18"/>
                <w:szCs w:val="24"/>
                <w:lang w:val="es-ES"/>
              </w:rPr>
              <w:t xml:space="preserve">Parágrafo 1.  El SENA diseñará, promoverá y desarrollará, en el marco de sus competencias, la realización de programas de formación, capacitación, fortalecimiento empresarial de actividades diferentes a los elementos de pirotecnia sonora, dirigidas a las regiones en donde la eliminación genere impacto económico. </w:t>
            </w:r>
          </w:p>
          <w:p w14:paraId="1C940092" w14:textId="77777777" w:rsidR="0037375B" w:rsidRDefault="0037375B" w:rsidP="005F065E">
            <w:pPr>
              <w:jc w:val="both"/>
              <w:rPr>
                <w:rFonts w:ascii="Bookman Old Style" w:hAnsi="Bookman Old Style" w:cs="Arial"/>
                <w:sz w:val="18"/>
                <w:lang w:val="es-ES"/>
              </w:rPr>
            </w:pPr>
          </w:p>
          <w:p w14:paraId="4F3DC235" w14:textId="77777777" w:rsidR="0037375B" w:rsidRDefault="0037375B" w:rsidP="005F065E">
            <w:pPr>
              <w:jc w:val="both"/>
              <w:rPr>
                <w:rFonts w:ascii="Bookman Old Style" w:hAnsi="Bookman Old Style" w:cs="Arial"/>
                <w:sz w:val="18"/>
                <w:lang w:val="es-ES"/>
              </w:rPr>
            </w:pPr>
          </w:p>
          <w:p w14:paraId="0F504D7D" w14:textId="2387C6A5" w:rsidR="0037375B" w:rsidRDefault="0037375B" w:rsidP="0037375B">
            <w:pPr>
              <w:jc w:val="both"/>
              <w:rPr>
                <w:rFonts w:ascii="Bookman Old Style" w:hAnsi="Bookman Old Style" w:cs="Arial"/>
                <w:sz w:val="18"/>
              </w:rPr>
            </w:pPr>
            <w:r w:rsidRPr="00E326B7">
              <w:rPr>
                <w:rFonts w:ascii="Bookman Old Style" w:hAnsi="Bookman Old Style" w:cs="Arial"/>
                <w:strike/>
                <w:sz w:val="18"/>
                <w:lang w:val="es-ES"/>
              </w:rPr>
              <w:t xml:space="preserve">Parágrafo 2. En el marco del Plan General para la sustitución de elementos de pirotecnia sonora, tendrá </w:t>
            </w:r>
            <w:r w:rsidRPr="0037375B">
              <w:rPr>
                <w:rFonts w:ascii="Bookman Old Style" w:hAnsi="Bookman Old Style" w:cs="Arial"/>
                <w:b/>
                <w:bCs/>
                <w:sz w:val="18"/>
                <w:u w:val="single"/>
              </w:rPr>
              <w:t>El Plan deberá ser de</w:t>
            </w:r>
            <w:r w:rsidRPr="00213EA9">
              <w:rPr>
                <w:rFonts w:ascii="Bookman Old Style" w:hAnsi="Bookman Old Style" w:cs="Arial"/>
                <w:sz w:val="18"/>
              </w:rPr>
              <w:t xml:space="preserve"> aplicación diferencial y progresiva en aquellas entidades territoriales en donde </w:t>
            </w:r>
            <w:r w:rsidRPr="0037375B">
              <w:rPr>
                <w:rFonts w:ascii="Bookman Old Style" w:hAnsi="Bookman Old Style" w:cs="Arial"/>
                <w:b/>
                <w:bCs/>
                <w:sz w:val="18"/>
                <w:u w:val="single"/>
              </w:rPr>
              <w:t>el uso de artículos pirotécnicos o de fuegos artificiales categoría cuatro</w:t>
            </w:r>
            <w:r w:rsidRPr="00213EA9">
              <w:rPr>
                <w:rFonts w:ascii="Bookman Old Style" w:hAnsi="Bookman Old Style" w:cs="Arial"/>
                <w:sz w:val="18"/>
              </w:rPr>
              <w:t xml:space="preserve"> sea una manifestación de tradición regular, periódica e ininterrumpida</w:t>
            </w:r>
            <w:r w:rsidRPr="00E326B7">
              <w:rPr>
                <w:rFonts w:ascii="Bookman Old Style" w:hAnsi="Bookman Old Style" w:cs="Arial"/>
                <w:strike/>
                <w:sz w:val="18"/>
                <w:lang w:val="es-ES"/>
              </w:rPr>
              <w:t xml:space="preserve"> y su prohibición genere impacto económico en la población, para ello</w:t>
            </w:r>
            <w:r w:rsidRPr="00213EA9">
              <w:rPr>
                <w:rFonts w:ascii="Bookman Old Style" w:hAnsi="Bookman Old Style" w:cs="Arial"/>
                <w:sz w:val="18"/>
              </w:rPr>
              <w:t xml:space="preserve">. </w:t>
            </w:r>
            <w:r w:rsidRPr="00E326B7">
              <w:rPr>
                <w:rFonts w:ascii="Bookman Old Style" w:hAnsi="Bookman Old Style" w:cs="Arial"/>
                <w:sz w:val="18"/>
              </w:rPr>
              <w:t>Se garantizará el principio de participación ciudadana.</w:t>
            </w:r>
          </w:p>
          <w:p w14:paraId="13777DC8" w14:textId="74E6A466" w:rsidR="0037375B" w:rsidRPr="0037375B" w:rsidRDefault="0037375B" w:rsidP="005F065E">
            <w:pPr>
              <w:jc w:val="both"/>
              <w:rPr>
                <w:rFonts w:ascii="Bookman Old Style" w:hAnsi="Bookman Old Style" w:cs="Arial"/>
                <w:sz w:val="18"/>
                <w:lang w:val="es-ES"/>
              </w:rPr>
            </w:pPr>
          </w:p>
        </w:tc>
        <w:tc>
          <w:tcPr>
            <w:tcW w:w="2170" w:type="dxa"/>
          </w:tcPr>
          <w:p w14:paraId="6A211AF9" w14:textId="5C1885B4" w:rsidR="008C7E8C" w:rsidRPr="00360D02" w:rsidRDefault="00360D02" w:rsidP="00A853C3">
            <w:pPr>
              <w:ind w:right="57"/>
              <w:jc w:val="both"/>
              <w:rPr>
                <w:rFonts w:ascii="Bookman Old Style" w:hAnsi="Bookman Old Style"/>
                <w:color w:val="000000" w:themeColor="text1"/>
                <w:sz w:val="18"/>
                <w:lang w:val="es-ES"/>
              </w:rPr>
            </w:pPr>
            <w:r>
              <w:rPr>
                <w:rFonts w:ascii="Bookman Old Style" w:hAnsi="Bookman Old Style"/>
                <w:color w:val="000000" w:themeColor="text1"/>
                <w:sz w:val="18"/>
                <w:lang w:val="es-ES"/>
              </w:rPr>
              <w:lastRenderedPageBreak/>
              <w:t>Necesidad de desarrollar un plan general para sustituir la actividad económica asociada a los artículos pirotécnicos o de fuegos artificiales categoría 4 que serían prohibidos en caso de aprobarse este proyecto. Lo anterior para proteger los derechos de quienes se dedican a estas actividades.</w:t>
            </w:r>
          </w:p>
        </w:tc>
      </w:tr>
      <w:tr w:rsidR="008C7E8C" w:rsidRPr="00486666" w14:paraId="52D48AEF" w14:textId="77777777" w:rsidTr="00DB0D4C">
        <w:trPr>
          <w:trHeight w:val="249"/>
        </w:trPr>
        <w:tc>
          <w:tcPr>
            <w:tcW w:w="2405" w:type="dxa"/>
          </w:tcPr>
          <w:p w14:paraId="5120A085" w14:textId="3FBDD2E9" w:rsidR="008C7E8C" w:rsidRPr="00794885" w:rsidRDefault="0037375B" w:rsidP="0037375B">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lastRenderedPageBreak/>
              <w:t>Artículo nuevo</w:t>
            </w:r>
          </w:p>
        </w:tc>
        <w:tc>
          <w:tcPr>
            <w:tcW w:w="4253" w:type="dxa"/>
          </w:tcPr>
          <w:p w14:paraId="6BBAF424" w14:textId="420F1F9F" w:rsidR="008C7E8C" w:rsidRPr="0037375B" w:rsidRDefault="005F065E" w:rsidP="00A06D6F">
            <w:pPr>
              <w:jc w:val="both"/>
              <w:rPr>
                <w:rFonts w:ascii="Bookman Old Style" w:hAnsi="Bookman Old Style" w:cs="Arial"/>
                <w:b/>
                <w:sz w:val="18"/>
                <w:u w:val="single"/>
              </w:rPr>
            </w:pPr>
            <w:r w:rsidRPr="0037375B">
              <w:rPr>
                <w:rFonts w:ascii="Bookman Old Style" w:hAnsi="Bookman Old Style" w:cs="Arial"/>
                <w:b/>
                <w:sz w:val="18"/>
                <w:u w:val="single"/>
              </w:rPr>
              <w:t>Artículo 26°. Apoyos a proyectos productivos asociados con espectáculos alternativos. Sin menoscabo de las medidas que puedan adoptarse en el Plan general del que trata el artículo anterior, el Gobierno Nacional deberá diseñar una estrategia de apoyos a proyectos productivos enfocada en la promoción de espectáculos alternativos que no involucren el uso de artículos pirotécnicos y de fuegos artificiales. Tendrán preferencia para acceder a estos apoyos quienes a la fecha de promulgación de esta ley sean propietarios o empleados de empresas dedicadas a la actividad económica relacionada con los artículos pirotécnicos y de fuegos artificiales.</w:t>
            </w:r>
          </w:p>
        </w:tc>
        <w:tc>
          <w:tcPr>
            <w:tcW w:w="2170" w:type="dxa"/>
          </w:tcPr>
          <w:p w14:paraId="64C16934" w14:textId="77777777" w:rsidR="004F7BAF" w:rsidRDefault="00360D02" w:rsidP="00A853C3">
            <w:pPr>
              <w:ind w:right="57"/>
              <w:jc w:val="both"/>
              <w:rPr>
                <w:rFonts w:ascii="Bookman Old Style" w:hAnsi="Bookman Old Style"/>
                <w:color w:val="000000" w:themeColor="text1"/>
                <w:sz w:val="18"/>
                <w:lang w:val="es-ES"/>
              </w:rPr>
            </w:pPr>
            <w:r>
              <w:rPr>
                <w:rFonts w:ascii="Bookman Old Style" w:hAnsi="Bookman Old Style"/>
                <w:color w:val="000000" w:themeColor="text1"/>
                <w:sz w:val="18"/>
                <w:lang w:val="es-ES"/>
              </w:rPr>
              <w:t xml:space="preserve">Desarrollo de la obligación en cabeza del Estado de proteger el ambiente y a los animales. </w:t>
            </w:r>
          </w:p>
          <w:p w14:paraId="15DCEBAA" w14:textId="77777777" w:rsidR="004F7BAF" w:rsidRDefault="004F7BAF" w:rsidP="00A853C3">
            <w:pPr>
              <w:ind w:right="57"/>
              <w:jc w:val="both"/>
              <w:rPr>
                <w:rFonts w:ascii="Bookman Old Style" w:hAnsi="Bookman Old Style"/>
                <w:color w:val="000000" w:themeColor="text1"/>
                <w:sz w:val="18"/>
                <w:lang w:val="es-ES"/>
              </w:rPr>
            </w:pPr>
          </w:p>
          <w:p w14:paraId="7E350382" w14:textId="0E093958" w:rsidR="004F7BAF" w:rsidRPr="00360D02" w:rsidRDefault="004F7BAF" w:rsidP="00A853C3">
            <w:pPr>
              <w:ind w:right="57"/>
              <w:jc w:val="both"/>
              <w:rPr>
                <w:rFonts w:ascii="Bookman Old Style" w:hAnsi="Bookman Old Style"/>
                <w:color w:val="000000" w:themeColor="text1"/>
                <w:sz w:val="18"/>
                <w:lang w:val="es-ES"/>
              </w:rPr>
            </w:pPr>
            <w:r>
              <w:rPr>
                <w:rFonts w:ascii="Bookman Old Style" w:hAnsi="Bookman Old Style"/>
                <w:color w:val="000000" w:themeColor="text1"/>
                <w:sz w:val="18"/>
                <w:lang w:val="es-ES"/>
              </w:rPr>
              <w:t xml:space="preserve">Necesidad de proteger los derechos fundamentales de quienes se dedican a actividades productivas relacionadas con los artículos pirotécnicos y de fuegos artificiales. </w:t>
            </w:r>
          </w:p>
        </w:tc>
      </w:tr>
      <w:tr w:rsidR="005F065E" w:rsidRPr="00486666" w14:paraId="5DBA0AF2" w14:textId="77777777" w:rsidTr="00DB0D4C">
        <w:trPr>
          <w:trHeight w:val="249"/>
        </w:trPr>
        <w:tc>
          <w:tcPr>
            <w:tcW w:w="2405" w:type="dxa"/>
          </w:tcPr>
          <w:p w14:paraId="05CC7783" w14:textId="77777777" w:rsidR="005F065E" w:rsidRPr="00794885" w:rsidRDefault="005F065E" w:rsidP="00A06D6F">
            <w:pPr>
              <w:pStyle w:val="Sinespaciado"/>
              <w:jc w:val="both"/>
              <w:rPr>
                <w:rFonts w:ascii="Bookman Old Style" w:hAnsi="Bookman Old Style" w:cs="Arial"/>
                <w:b/>
                <w:sz w:val="20"/>
                <w:szCs w:val="24"/>
                <w:lang w:val="es-ES"/>
              </w:rPr>
            </w:pPr>
          </w:p>
        </w:tc>
        <w:tc>
          <w:tcPr>
            <w:tcW w:w="4253" w:type="dxa"/>
          </w:tcPr>
          <w:p w14:paraId="1011A0B4" w14:textId="47DF6A25" w:rsidR="005F065E" w:rsidRPr="0037375B" w:rsidRDefault="001147D4" w:rsidP="001147D4">
            <w:pPr>
              <w:jc w:val="center"/>
              <w:rPr>
                <w:rFonts w:ascii="Bookman Old Style" w:hAnsi="Bookman Old Style" w:cs="Arial"/>
                <w:b/>
                <w:sz w:val="18"/>
                <w:u w:val="single"/>
              </w:rPr>
            </w:pPr>
            <w:r w:rsidRPr="0037375B">
              <w:rPr>
                <w:rFonts w:ascii="Bookman Old Style" w:hAnsi="Bookman Old Style" w:cs="Arial"/>
                <w:b/>
                <w:sz w:val="18"/>
                <w:u w:val="single"/>
              </w:rPr>
              <w:t>Capítulo VIII. Sanciones asociadas a la producción, comercialización, adquisición, almacenamiento, uso y disposición de artículos pirotécnicos y de fuegos artificiales.</w:t>
            </w:r>
          </w:p>
        </w:tc>
        <w:tc>
          <w:tcPr>
            <w:tcW w:w="2170" w:type="dxa"/>
          </w:tcPr>
          <w:p w14:paraId="0F4ED124" w14:textId="552AEA3E" w:rsidR="005F065E" w:rsidRPr="004F7BAF" w:rsidRDefault="004F7BAF" w:rsidP="00A853C3">
            <w:pPr>
              <w:ind w:right="57"/>
              <w:jc w:val="both"/>
              <w:rPr>
                <w:rFonts w:ascii="Bookman Old Style" w:hAnsi="Bookman Old Style"/>
                <w:color w:val="000000" w:themeColor="text1"/>
                <w:sz w:val="18"/>
                <w:lang w:val="es-ES"/>
              </w:rPr>
            </w:pPr>
            <w:r>
              <w:rPr>
                <w:rFonts w:ascii="Bookman Old Style" w:hAnsi="Bookman Old Style"/>
                <w:color w:val="000000" w:themeColor="text1"/>
                <w:sz w:val="18"/>
                <w:lang w:val="es-ES"/>
              </w:rPr>
              <w:t xml:space="preserve">Necesidad de sancionar el incumplimiento de la regulación propuesta y de los daños ambientales y sobre los animales que se puedan causar con relación a la </w:t>
            </w:r>
            <w:r w:rsidRPr="004F7BAF">
              <w:rPr>
                <w:rFonts w:ascii="Bookman Old Style" w:hAnsi="Bookman Old Style"/>
                <w:color w:val="000000" w:themeColor="text1"/>
                <w:sz w:val="18"/>
                <w:lang w:val="es-ES"/>
              </w:rPr>
              <w:t xml:space="preserve">producción, comercialización, adquisición, almacenamiento, uso y disposición de artículos pirotécnicos </w:t>
            </w:r>
            <w:r w:rsidRPr="004F7BAF">
              <w:rPr>
                <w:rFonts w:ascii="Bookman Old Style" w:hAnsi="Bookman Old Style"/>
                <w:color w:val="000000" w:themeColor="text1"/>
                <w:sz w:val="18"/>
                <w:lang w:val="es-ES"/>
              </w:rPr>
              <w:lastRenderedPageBreak/>
              <w:t>y de fuegos artificiales.</w:t>
            </w:r>
          </w:p>
        </w:tc>
      </w:tr>
      <w:tr w:rsidR="005F065E" w:rsidRPr="00486666" w14:paraId="78DC484A" w14:textId="77777777" w:rsidTr="00DB0D4C">
        <w:trPr>
          <w:trHeight w:val="249"/>
        </w:trPr>
        <w:tc>
          <w:tcPr>
            <w:tcW w:w="2405" w:type="dxa"/>
          </w:tcPr>
          <w:p w14:paraId="6960D6E3" w14:textId="672C7513" w:rsidR="005F065E" w:rsidRPr="00794885" w:rsidRDefault="0037375B" w:rsidP="0037375B">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lastRenderedPageBreak/>
              <w:t>Artículo nuevo</w:t>
            </w:r>
          </w:p>
        </w:tc>
        <w:tc>
          <w:tcPr>
            <w:tcW w:w="4253" w:type="dxa"/>
          </w:tcPr>
          <w:p w14:paraId="3F311CE7"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 xml:space="preserve">Artículo 27°. Competencia para su imposición y destinación de los recursos provenientes de las sanciones. El incumplimiento de lo dispuesto en esta ley dará lugar a sanciones administrativas. La producción, comercialización, adquisición, almacenamiento, uso y disposición de artículos pirotécnicos y de fuegos artificiales dará lugar a sanciones ambientales y por maltrato animal. </w:t>
            </w:r>
          </w:p>
          <w:p w14:paraId="5A2E8F27" w14:textId="77777777" w:rsidR="001147D4" w:rsidRPr="0037375B" w:rsidRDefault="001147D4" w:rsidP="001147D4">
            <w:pPr>
              <w:jc w:val="both"/>
              <w:rPr>
                <w:rFonts w:ascii="Bookman Old Style" w:hAnsi="Bookman Old Style" w:cs="Arial"/>
                <w:b/>
                <w:sz w:val="18"/>
                <w:u w:val="single"/>
              </w:rPr>
            </w:pPr>
          </w:p>
          <w:p w14:paraId="47369EB7"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La totalidad de los recursos captados en razón a la imposición de las sanciones previstas en esta ley serán destinados a incrementar el fondo del que trata el artículo 6° de la Ley 670 de 2001.</w:t>
            </w:r>
          </w:p>
          <w:p w14:paraId="15739A44" w14:textId="77777777" w:rsidR="001147D4" w:rsidRPr="0037375B" w:rsidRDefault="001147D4" w:rsidP="001147D4">
            <w:pPr>
              <w:jc w:val="both"/>
              <w:rPr>
                <w:rFonts w:ascii="Bookman Old Style" w:hAnsi="Bookman Old Style" w:cs="Arial"/>
                <w:b/>
                <w:sz w:val="18"/>
                <w:u w:val="single"/>
              </w:rPr>
            </w:pPr>
          </w:p>
          <w:p w14:paraId="0EF1D6A2"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 xml:space="preserve">Lo anterior, sin perjuicio de las acciones disciplinarias, fiscales, penales y civiles a las que hubiere lugar por el incumplimiento de lo previsto en esta ley y por los efectos ambientales y animales asociados con la producción, comercialización, adquisición, almacenamiento uso y disposición de artículos pirotécnicos y fuegos artificiales.  </w:t>
            </w:r>
          </w:p>
          <w:p w14:paraId="6EC3B39B" w14:textId="77777777" w:rsidR="001147D4" w:rsidRPr="0037375B" w:rsidRDefault="001147D4" w:rsidP="001147D4">
            <w:pPr>
              <w:jc w:val="both"/>
              <w:rPr>
                <w:rFonts w:ascii="Bookman Old Style" w:hAnsi="Bookman Old Style" w:cs="Arial"/>
                <w:b/>
                <w:sz w:val="18"/>
                <w:u w:val="single"/>
              </w:rPr>
            </w:pPr>
          </w:p>
          <w:p w14:paraId="53EE3BCA" w14:textId="61039336"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El régimen de sanciones operará así:</w:t>
            </w:r>
          </w:p>
          <w:p w14:paraId="75789856" w14:textId="77777777" w:rsidR="001147D4" w:rsidRPr="0037375B" w:rsidRDefault="001147D4" w:rsidP="001147D4">
            <w:pPr>
              <w:jc w:val="both"/>
              <w:rPr>
                <w:rFonts w:ascii="Bookman Old Style" w:hAnsi="Bookman Old Style" w:cs="Arial"/>
                <w:b/>
                <w:sz w:val="18"/>
                <w:u w:val="single"/>
              </w:rPr>
            </w:pPr>
          </w:p>
          <w:p w14:paraId="2E7900EC"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27.1</w:t>
            </w:r>
            <w:r w:rsidRPr="0037375B">
              <w:rPr>
                <w:rFonts w:ascii="Bookman Old Style" w:hAnsi="Bookman Old Style" w:cs="Arial"/>
                <w:b/>
                <w:sz w:val="18"/>
                <w:u w:val="single"/>
              </w:rPr>
              <w:tab/>
              <w:t xml:space="preserve">Las alcaldías municipales y distritales están facultadas para imponer las sanciones administrativas previstas en este capítulo por el mero incumplimiento de esta Ley. Ello, sin perjuicio de lo dispuesto por la Ley 670 de 2001 y atendiendo a lo dispuesto en la Ley 1437 de 2011 o aquellas que las modifiquen o deroguen. </w:t>
            </w:r>
          </w:p>
          <w:p w14:paraId="732523F0" w14:textId="77777777" w:rsidR="001147D4" w:rsidRPr="0037375B" w:rsidRDefault="001147D4" w:rsidP="001147D4">
            <w:pPr>
              <w:jc w:val="both"/>
              <w:rPr>
                <w:rFonts w:ascii="Bookman Old Style" w:hAnsi="Bookman Old Style" w:cs="Arial"/>
                <w:b/>
                <w:sz w:val="18"/>
                <w:u w:val="single"/>
              </w:rPr>
            </w:pPr>
          </w:p>
          <w:p w14:paraId="72E0B5F4" w14:textId="64DA8CA2"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27.2</w:t>
            </w:r>
            <w:r w:rsidRPr="0037375B">
              <w:rPr>
                <w:rFonts w:ascii="Bookman Old Style" w:hAnsi="Bookman Old Style" w:cs="Arial"/>
                <w:b/>
                <w:sz w:val="18"/>
                <w:u w:val="single"/>
              </w:rPr>
              <w:tab/>
              <w:t xml:space="preserve">Las alcaldías municipales y distritales están facultadas para imponer las sanciones por maltrato animal asociado con la producción, almacenamiento, comercialización, adquisición, uso y disposición de artículos pirotécnicos y de fuegos artificiales. Ello, atendiendo a lo dispuesto en la Ley 84 de 1989 y en la Ley 1774 de 2016 o en aquellas que las modifiquen o deroguen. </w:t>
            </w:r>
          </w:p>
          <w:p w14:paraId="2F5208E8" w14:textId="77777777" w:rsidR="00213EA9" w:rsidRPr="0037375B" w:rsidRDefault="00213EA9" w:rsidP="001147D4">
            <w:pPr>
              <w:jc w:val="both"/>
              <w:rPr>
                <w:rFonts w:ascii="Bookman Old Style" w:hAnsi="Bookman Old Style" w:cs="Arial"/>
                <w:b/>
                <w:sz w:val="18"/>
                <w:u w:val="single"/>
              </w:rPr>
            </w:pPr>
          </w:p>
          <w:p w14:paraId="4320A884" w14:textId="78BD18C5" w:rsidR="005F065E" w:rsidRPr="0037375B" w:rsidRDefault="001147D4" w:rsidP="00213EA9">
            <w:pPr>
              <w:jc w:val="both"/>
              <w:rPr>
                <w:rFonts w:ascii="Bookman Old Style" w:hAnsi="Bookman Old Style" w:cs="Arial"/>
                <w:b/>
                <w:sz w:val="18"/>
                <w:u w:val="single"/>
              </w:rPr>
            </w:pPr>
            <w:r w:rsidRPr="0037375B">
              <w:rPr>
                <w:rFonts w:ascii="Bookman Old Style" w:hAnsi="Bookman Old Style" w:cs="Arial"/>
                <w:b/>
                <w:sz w:val="18"/>
                <w:u w:val="single"/>
              </w:rPr>
              <w:t>27.3</w:t>
            </w:r>
            <w:r w:rsidRPr="0037375B">
              <w:rPr>
                <w:rFonts w:ascii="Bookman Old Style" w:hAnsi="Bookman Old Style" w:cs="Arial"/>
                <w:b/>
                <w:sz w:val="18"/>
                <w:u w:val="single"/>
              </w:rPr>
              <w:tab/>
              <w:t xml:space="preserve">Las Corporaciones Autónomas Regionales están facultadas para imponer las sanciones ambientales previstas en este </w:t>
            </w:r>
            <w:r w:rsidRPr="0037375B">
              <w:rPr>
                <w:rFonts w:ascii="Bookman Old Style" w:hAnsi="Bookman Old Style" w:cs="Arial"/>
                <w:b/>
                <w:sz w:val="18"/>
                <w:u w:val="single"/>
              </w:rPr>
              <w:lastRenderedPageBreak/>
              <w:t xml:space="preserve">capítulo. Ello, atendiendo a lo dispuesto en la Ley 1333 de 2009 o en aquellas que la modifiquen o deroguen. </w:t>
            </w:r>
          </w:p>
        </w:tc>
        <w:tc>
          <w:tcPr>
            <w:tcW w:w="2170" w:type="dxa"/>
          </w:tcPr>
          <w:p w14:paraId="56EDB8ED" w14:textId="77777777" w:rsidR="005F065E" w:rsidRPr="00F82208" w:rsidRDefault="005F065E" w:rsidP="00A853C3">
            <w:pPr>
              <w:ind w:right="57"/>
              <w:jc w:val="both"/>
              <w:rPr>
                <w:rFonts w:ascii="Bookman Old Style" w:hAnsi="Bookman Old Style"/>
                <w:color w:val="000000" w:themeColor="text1"/>
                <w:lang w:val="es-ES"/>
              </w:rPr>
            </w:pPr>
          </w:p>
        </w:tc>
      </w:tr>
      <w:tr w:rsidR="005F065E" w:rsidRPr="00486666" w14:paraId="78B79F3A" w14:textId="77777777" w:rsidTr="00DB0D4C">
        <w:trPr>
          <w:trHeight w:val="249"/>
        </w:trPr>
        <w:tc>
          <w:tcPr>
            <w:tcW w:w="2405" w:type="dxa"/>
          </w:tcPr>
          <w:p w14:paraId="3D2040BC" w14:textId="2F944188" w:rsidR="005F065E" w:rsidRPr="00794885" w:rsidRDefault="0037375B" w:rsidP="0037375B">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05F2984F"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Artículo 28. Por la fabricación o producción de artículos pirotécnicos y fuegos artificiales. La producción de artículos pirotécnicos y de fuegos artificiales que incumpla las disposiciones técnicas sobre las condiciones de fabricación o producción de artículos pirotécnicos y de fuegos artificiales adoptadas por el Ministerio de Defensa Nacional dará lugar a las siguientes sanciones:</w:t>
            </w:r>
          </w:p>
          <w:p w14:paraId="46C9BDFB" w14:textId="77777777" w:rsidR="001147D4" w:rsidRPr="0037375B" w:rsidRDefault="001147D4" w:rsidP="001147D4">
            <w:pPr>
              <w:jc w:val="both"/>
              <w:rPr>
                <w:rFonts w:ascii="Bookman Old Style" w:hAnsi="Bookman Old Style" w:cs="Arial"/>
                <w:b/>
                <w:sz w:val="18"/>
                <w:u w:val="single"/>
              </w:rPr>
            </w:pPr>
          </w:p>
          <w:p w14:paraId="448A1143"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28.1.</w:t>
            </w:r>
            <w:r w:rsidRPr="0037375B">
              <w:rPr>
                <w:rFonts w:ascii="Bookman Old Style" w:hAnsi="Bookman Old Style" w:cs="Arial"/>
                <w:b/>
                <w:sz w:val="18"/>
                <w:u w:val="single"/>
              </w:rPr>
              <w:tab/>
              <w:t>Quien fabrique o produzca artículos pirotécnicos y de fuegos artificiales incumpliendo las disposiciones técnicas adoptadas por el Ministerio de Defensa Nacional incurrirá en sanción pecuniaria de entre dos (2) y veinte (20) salarios mínimos legales mensuales vigentes al momento de la imposición de la sanción.</w:t>
            </w:r>
          </w:p>
          <w:p w14:paraId="7FC51153" w14:textId="77777777" w:rsidR="001147D4" w:rsidRPr="0037375B" w:rsidRDefault="001147D4" w:rsidP="001147D4">
            <w:pPr>
              <w:jc w:val="both"/>
              <w:rPr>
                <w:rFonts w:ascii="Bookman Old Style" w:hAnsi="Bookman Old Style" w:cs="Arial"/>
                <w:b/>
                <w:sz w:val="18"/>
                <w:u w:val="single"/>
              </w:rPr>
            </w:pPr>
          </w:p>
          <w:p w14:paraId="4636A320"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28.2.</w:t>
            </w:r>
            <w:r w:rsidRPr="0037375B">
              <w:rPr>
                <w:rFonts w:ascii="Bookman Old Style" w:hAnsi="Bookman Old Style" w:cs="Arial"/>
                <w:b/>
                <w:sz w:val="18"/>
                <w:u w:val="single"/>
              </w:rPr>
              <w:tab/>
              <w:t>Quien en razón de la fabricación o producción de artículos pirotécnicos y fuegos artificiales que incumplan con las disposiciones técnicas adoptadas por el Ministerio de Defensa Nacional,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391CD3C6" w14:textId="77777777" w:rsidR="001147D4" w:rsidRPr="0037375B" w:rsidRDefault="001147D4" w:rsidP="001147D4">
            <w:pPr>
              <w:jc w:val="both"/>
              <w:rPr>
                <w:rFonts w:ascii="Bookman Old Style" w:hAnsi="Bookman Old Style" w:cs="Arial"/>
                <w:b/>
                <w:sz w:val="18"/>
                <w:u w:val="single"/>
              </w:rPr>
            </w:pPr>
          </w:p>
          <w:p w14:paraId="21F521E8"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28.3.</w:t>
            </w:r>
            <w:r w:rsidRPr="0037375B">
              <w:rPr>
                <w:rFonts w:ascii="Bookman Old Style" w:hAnsi="Bookman Old Style" w:cs="Arial"/>
                <w:b/>
                <w:sz w:val="18"/>
                <w:u w:val="single"/>
              </w:rPr>
              <w:tab/>
              <w:t>Quien en razón de la fabricación o producción de artículos pirotécnicos y fuegos artificiales que incumplan con las disposiciones técnicas adoptadas por el Ministerio de Defensa Nacional, cause la muerte o lesiones que menoscaben gravemente la salud o integridad física de un animal será sancionado con multa de diez (10) a cien (100) salarios mínimos legales mensuales vigentes al momento de imposición de la sanción.</w:t>
            </w:r>
          </w:p>
          <w:p w14:paraId="542285FD" w14:textId="77777777" w:rsidR="001147D4" w:rsidRPr="0037375B" w:rsidRDefault="001147D4" w:rsidP="001147D4">
            <w:pPr>
              <w:jc w:val="both"/>
              <w:rPr>
                <w:rFonts w:ascii="Bookman Old Style" w:hAnsi="Bookman Old Style" w:cs="Arial"/>
                <w:b/>
                <w:sz w:val="18"/>
                <w:u w:val="single"/>
              </w:rPr>
            </w:pPr>
          </w:p>
          <w:p w14:paraId="19604A56" w14:textId="4B7B2A67" w:rsidR="005F065E"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28.4.</w:t>
            </w:r>
            <w:r w:rsidRPr="0037375B">
              <w:rPr>
                <w:rFonts w:ascii="Bookman Old Style" w:hAnsi="Bookman Old Style" w:cs="Arial"/>
                <w:b/>
                <w:sz w:val="18"/>
                <w:u w:val="single"/>
              </w:rPr>
              <w:tab/>
              <w:t xml:space="preserve">Quien en razón de la fabricación o producción de artículos pirotécnicos y fuegos artificiales que incumplan con las disposiciones técnicas adoptadas por el Ministerio de Defensa Nacional cometa una infracción ambiental en los términos </w:t>
            </w:r>
            <w:r w:rsidRPr="0037375B">
              <w:rPr>
                <w:rFonts w:ascii="Bookman Old Style" w:hAnsi="Bookman Old Style" w:cs="Arial"/>
                <w:b/>
                <w:sz w:val="18"/>
                <w:u w:val="single"/>
              </w:rPr>
              <w:lastRenderedPageBreak/>
              <w:t>previstos en la Ley 1339 de 2009 o las que la modifiquen o deroguen será sancionado con multa de veinte (20) a ciento cincuenta (150) salarios mínimos legales mensuales vigentes al momento de imposición de la sanción.</w:t>
            </w:r>
          </w:p>
        </w:tc>
        <w:tc>
          <w:tcPr>
            <w:tcW w:w="2170" w:type="dxa"/>
          </w:tcPr>
          <w:p w14:paraId="1E107726" w14:textId="77777777" w:rsidR="005F065E" w:rsidRPr="00F82208" w:rsidRDefault="005F065E" w:rsidP="00A853C3">
            <w:pPr>
              <w:ind w:right="57"/>
              <w:jc w:val="both"/>
              <w:rPr>
                <w:rFonts w:ascii="Bookman Old Style" w:hAnsi="Bookman Old Style"/>
                <w:color w:val="000000" w:themeColor="text1"/>
                <w:lang w:val="es-ES"/>
              </w:rPr>
            </w:pPr>
          </w:p>
        </w:tc>
      </w:tr>
      <w:tr w:rsidR="005F065E" w:rsidRPr="00486666" w14:paraId="2BB2C9E3" w14:textId="77777777" w:rsidTr="00DB0D4C">
        <w:trPr>
          <w:trHeight w:val="249"/>
        </w:trPr>
        <w:tc>
          <w:tcPr>
            <w:tcW w:w="2405" w:type="dxa"/>
          </w:tcPr>
          <w:p w14:paraId="16B1E302" w14:textId="5DA5FE2F" w:rsidR="005F065E" w:rsidRPr="00794885" w:rsidRDefault="0037375B" w:rsidP="0037375B">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23B0E2D0"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Artículo 29°. Por la producción, comercialización, adquisición, almacenamiento y/o uso de artículos pirotécnicos y de fuegos artificiales categoría cuatro. La producción, comercialización, adquisición, almacenamiento y/o uso de artículos pirotécnicos y de fuegos artificiales categoría cuatro dará lugar a las siguientes sanciones:</w:t>
            </w:r>
          </w:p>
          <w:p w14:paraId="53FA192E" w14:textId="77777777" w:rsidR="001147D4" w:rsidRPr="0037375B" w:rsidRDefault="001147D4" w:rsidP="001147D4">
            <w:pPr>
              <w:jc w:val="both"/>
              <w:rPr>
                <w:rFonts w:ascii="Bookman Old Style" w:hAnsi="Bookman Old Style" w:cs="Arial"/>
                <w:b/>
                <w:sz w:val="18"/>
                <w:u w:val="single"/>
              </w:rPr>
            </w:pPr>
          </w:p>
          <w:p w14:paraId="3CA4EED3"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29.1.</w:t>
            </w:r>
            <w:r w:rsidRPr="0037375B">
              <w:rPr>
                <w:rFonts w:ascii="Bookman Old Style" w:hAnsi="Bookman Old Style" w:cs="Arial"/>
                <w:b/>
                <w:sz w:val="18"/>
                <w:u w:val="single"/>
              </w:rPr>
              <w:tab/>
              <w:t xml:space="preserve">Quien a partir del 1° de enero de 2024 produzca, comercialice, almacene, adquiera y/o use artículos pirotécnicos y de fuegos artificiales sonoros (categoría 4) incurrirá en sanción pecuniaria de entre dos (2) y veinte (20) salarios mínimos legales mensuales vigentes al momento de la imposición de la sanción. Los productos serán decomisados. </w:t>
            </w:r>
          </w:p>
          <w:p w14:paraId="1E6AEAD2" w14:textId="77777777" w:rsidR="001147D4" w:rsidRPr="0037375B" w:rsidRDefault="001147D4" w:rsidP="001147D4">
            <w:pPr>
              <w:jc w:val="both"/>
              <w:rPr>
                <w:rFonts w:ascii="Bookman Old Style" w:hAnsi="Bookman Old Style" w:cs="Arial"/>
                <w:b/>
                <w:sz w:val="18"/>
                <w:u w:val="single"/>
              </w:rPr>
            </w:pPr>
          </w:p>
          <w:p w14:paraId="06BF4FC9"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 xml:space="preserve">Se exceptúa de sanción el almacenamiento y la comercialización de estos productos con fines de exportación entre el 1° de enero de 2024 y el 1° de enero de 2025. </w:t>
            </w:r>
          </w:p>
          <w:p w14:paraId="74648F28" w14:textId="77777777" w:rsidR="001147D4" w:rsidRPr="0037375B" w:rsidRDefault="001147D4" w:rsidP="001147D4">
            <w:pPr>
              <w:jc w:val="both"/>
              <w:rPr>
                <w:rFonts w:ascii="Bookman Old Style" w:hAnsi="Bookman Old Style" w:cs="Arial"/>
                <w:b/>
                <w:sz w:val="18"/>
                <w:u w:val="single"/>
              </w:rPr>
            </w:pPr>
          </w:p>
          <w:p w14:paraId="50D4FA20"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29.2.</w:t>
            </w:r>
            <w:r w:rsidRPr="0037375B">
              <w:rPr>
                <w:rFonts w:ascii="Bookman Old Style" w:hAnsi="Bookman Old Style" w:cs="Arial"/>
                <w:b/>
                <w:sz w:val="18"/>
                <w:u w:val="single"/>
              </w:rPr>
              <w:tab/>
              <w:t>Quien, en razón de la producción, comercialización, almacenamiento, adquisición y/o uso de artículos pirotécnicos y de fuegos artificiales categoría cuatro,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158C7C90" w14:textId="77777777" w:rsidR="001147D4" w:rsidRPr="0037375B" w:rsidRDefault="001147D4" w:rsidP="001147D4">
            <w:pPr>
              <w:jc w:val="both"/>
              <w:rPr>
                <w:rFonts w:ascii="Bookman Old Style" w:hAnsi="Bookman Old Style" w:cs="Arial"/>
                <w:b/>
                <w:sz w:val="18"/>
                <w:u w:val="single"/>
              </w:rPr>
            </w:pPr>
          </w:p>
          <w:p w14:paraId="6A9AD6B6" w14:textId="6E6337D5"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29.3.</w:t>
            </w:r>
            <w:r w:rsidRPr="0037375B">
              <w:rPr>
                <w:rFonts w:ascii="Bookman Old Style" w:hAnsi="Bookman Old Style" w:cs="Arial"/>
                <w:b/>
                <w:sz w:val="18"/>
                <w:u w:val="single"/>
              </w:rPr>
              <w:tab/>
              <w:t xml:space="preserve">Quien, en razón de la producción, comercialización, almacenamiento, adquisición y/o uso de artículos pirotécnicos y de fuegos artificiales categoría cuatro, cause la muerte o lesiones que menoscaben gravemente la salud o integridad física de un animal será sancionado con multa de diez (10) a cien (100) salarios mínimos legales mensuales </w:t>
            </w:r>
            <w:r w:rsidRPr="0037375B">
              <w:rPr>
                <w:rFonts w:ascii="Bookman Old Style" w:hAnsi="Bookman Old Style" w:cs="Arial"/>
                <w:b/>
                <w:sz w:val="18"/>
                <w:u w:val="single"/>
              </w:rPr>
              <w:lastRenderedPageBreak/>
              <w:t>vigentes al momento de imposición de la sanción.</w:t>
            </w:r>
          </w:p>
          <w:p w14:paraId="6F61D0B3" w14:textId="77777777" w:rsidR="00213EA9" w:rsidRPr="0037375B" w:rsidRDefault="00213EA9" w:rsidP="001147D4">
            <w:pPr>
              <w:jc w:val="both"/>
              <w:rPr>
                <w:rFonts w:ascii="Bookman Old Style" w:hAnsi="Bookman Old Style" w:cs="Arial"/>
                <w:b/>
                <w:sz w:val="18"/>
                <w:u w:val="single"/>
              </w:rPr>
            </w:pPr>
          </w:p>
          <w:p w14:paraId="415E70E9" w14:textId="512BECF1" w:rsidR="005F065E"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29.4.</w:t>
            </w:r>
            <w:r w:rsidRPr="0037375B">
              <w:rPr>
                <w:rFonts w:ascii="Bookman Old Style" w:hAnsi="Bookman Old Style" w:cs="Arial"/>
                <w:b/>
                <w:sz w:val="18"/>
                <w:u w:val="single"/>
              </w:rPr>
              <w:tab/>
              <w:t>Quien, en razón de la producción, comercialización, almacenamiento, adquisición y/o uso de artículos pirotécnicos y de fuegos artificiales categoría cuatro, cometa una infracción ambiental en los términos previstos en la Ley 1339 de 2009 o las que la modifiquen o deroguen será sancionado con multa de veinte (20) a ciento cincuenta (150) salarios mínimos legales mensuales vigentes al momento de imposición de la sanción.</w:t>
            </w:r>
          </w:p>
        </w:tc>
        <w:tc>
          <w:tcPr>
            <w:tcW w:w="2170" w:type="dxa"/>
          </w:tcPr>
          <w:p w14:paraId="5F1E626D" w14:textId="77777777" w:rsidR="005F065E" w:rsidRPr="00F82208" w:rsidRDefault="005F065E" w:rsidP="00A853C3">
            <w:pPr>
              <w:ind w:right="57"/>
              <w:jc w:val="both"/>
              <w:rPr>
                <w:rFonts w:ascii="Bookman Old Style" w:hAnsi="Bookman Old Style"/>
                <w:color w:val="000000" w:themeColor="text1"/>
                <w:lang w:val="es-ES"/>
              </w:rPr>
            </w:pPr>
          </w:p>
        </w:tc>
      </w:tr>
      <w:tr w:rsidR="008C7E8C" w:rsidRPr="00486666" w14:paraId="0680C417" w14:textId="77777777" w:rsidTr="00DB0D4C">
        <w:trPr>
          <w:trHeight w:val="249"/>
        </w:trPr>
        <w:tc>
          <w:tcPr>
            <w:tcW w:w="2405" w:type="dxa"/>
          </w:tcPr>
          <w:p w14:paraId="67946907" w14:textId="3CB74384" w:rsidR="008C7E8C" w:rsidRPr="00794885" w:rsidRDefault="0037375B" w:rsidP="0037375B">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399842F5"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Artículo 30°. Incumplimiento sobre la prohibición general a entidades públicas y de destinación de recursos públicos. El funcionario público que en ejercicio de sus funciones destine recursos públicos para la organización, difusión, promoción, patrocinio o para cualquier otra forma de intervención que implique el fomento de eventos que contemplen el uso de artículos pirotécnicos o de fuegos artificiales incurrirá en sanción pecuniaria de entre diez (10) y treinta (30) salarios mínimos legales mensuales vigentes al momento de la imposición de la sanción. Ello sin perjuicio de las sanciones fiscales, disciplinarias y penales a que hubiere lugar.</w:t>
            </w:r>
          </w:p>
          <w:p w14:paraId="214D720B" w14:textId="77777777" w:rsidR="001147D4" w:rsidRPr="0037375B" w:rsidRDefault="001147D4" w:rsidP="001147D4">
            <w:pPr>
              <w:jc w:val="both"/>
              <w:rPr>
                <w:rFonts w:ascii="Bookman Old Style" w:hAnsi="Bookman Old Style" w:cs="Arial"/>
                <w:b/>
                <w:sz w:val="18"/>
                <w:u w:val="single"/>
              </w:rPr>
            </w:pPr>
          </w:p>
          <w:p w14:paraId="438E2E26" w14:textId="331CDCF3" w:rsidR="008C7E8C"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El funcionario público que en ejercicio de sus funciones organice, difunda, promocione, patrocine o desarrolle cualquier otra forma de intervención que implique el fomento de eventos que contemplen el uso de artículos pirotécnicos o de fuegos artificiales incurrirá en sanción pecuniaria de entre dos diez (10) y treinta (30) salarios mínimos legales mensuales vigentes al momento de la imposición de la sanción. Ello sin perjuicio de las sanciones fiscales, disciplinarias y penales a que hubiere lugar.</w:t>
            </w:r>
          </w:p>
        </w:tc>
        <w:tc>
          <w:tcPr>
            <w:tcW w:w="2170" w:type="dxa"/>
          </w:tcPr>
          <w:p w14:paraId="408D4444" w14:textId="77777777" w:rsidR="008C7E8C" w:rsidRPr="00F82208" w:rsidRDefault="008C7E8C" w:rsidP="00A853C3">
            <w:pPr>
              <w:ind w:right="57"/>
              <w:jc w:val="both"/>
              <w:rPr>
                <w:rFonts w:ascii="Bookman Old Style" w:hAnsi="Bookman Old Style"/>
                <w:color w:val="000000" w:themeColor="text1"/>
                <w:lang w:val="es-ES"/>
              </w:rPr>
            </w:pPr>
          </w:p>
        </w:tc>
      </w:tr>
      <w:tr w:rsidR="008C7E8C" w:rsidRPr="00486666" w14:paraId="42191B7B" w14:textId="77777777" w:rsidTr="00DB0D4C">
        <w:trPr>
          <w:trHeight w:val="249"/>
        </w:trPr>
        <w:tc>
          <w:tcPr>
            <w:tcW w:w="2405" w:type="dxa"/>
          </w:tcPr>
          <w:p w14:paraId="6B303518" w14:textId="2A05D489" w:rsidR="008C7E8C" w:rsidRPr="00794885" w:rsidRDefault="0037375B" w:rsidP="0037375B">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3371D99F" w14:textId="289E7585" w:rsidR="008C7E8C" w:rsidRPr="0037375B" w:rsidRDefault="001147D4" w:rsidP="00A06D6F">
            <w:pPr>
              <w:jc w:val="both"/>
              <w:rPr>
                <w:rFonts w:ascii="Bookman Old Style" w:hAnsi="Bookman Old Style" w:cs="Arial"/>
                <w:b/>
                <w:sz w:val="18"/>
                <w:u w:val="single"/>
              </w:rPr>
            </w:pPr>
            <w:r w:rsidRPr="0037375B">
              <w:rPr>
                <w:rFonts w:ascii="Bookman Old Style" w:hAnsi="Bookman Old Style" w:cs="Arial"/>
                <w:b/>
                <w:sz w:val="18"/>
                <w:u w:val="single"/>
              </w:rPr>
              <w:t>Artículo 31°. Incumplimiento de la obligación de informar las condiciones de uso, almacenamiento y riesgos. Quien incumpla lo previsto en el artículo 15 de esta ley incurrirá en sanción pecuniaria de entre dos (2) y veinte (20) salarios mínimos legales mensuales vigentes al momento de la imposición de la sanción.</w:t>
            </w:r>
          </w:p>
        </w:tc>
        <w:tc>
          <w:tcPr>
            <w:tcW w:w="2170" w:type="dxa"/>
          </w:tcPr>
          <w:p w14:paraId="31B68500" w14:textId="77777777" w:rsidR="008C7E8C" w:rsidRPr="00F82208" w:rsidRDefault="008C7E8C" w:rsidP="00A853C3">
            <w:pPr>
              <w:ind w:right="57"/>
              <w:jc w:val="both"/>
              <w:rPr>
                <w:rFonts w:ascii="Bookman Old Style" w:hAnsi="Bookman Old Style"/>
                <w:color w:val="000000" w:themeColor="text1"/>
                <w:lang w:val="es-ES"/>
              </w:rPr>
            </w:pPr>
          </w:p>
        </w:tc>
      </w:tr>
      <w:tr w:rsidR="008C7E8C" w:rsidRPr="00486666" w14:paraId="54869B84" w14:textId="77777777" w:rsidTr="00DB0D4C">
        <w:trPr>
          <w:trHeight w:val="249"/>
        </w:trPr>
        <w:tc>
          <w:tcPr>
            <w:tcW w:w="2405" w:type="dxa"/>
          </w:tcPr>
          <w:p w14:paraId="315C81CA" w14:textId="4A75F35B" w:rsidR="008C7E8C" w:rsidRPr="00794885" w:rsidRDefault="0037375B" w:rsidP="0037375B">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7790DA9A"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 xml:space="preserve">Artículo 32°. Por la producción, almacenamiento, comercialización, </w:t>
            </w:r>
            <w:r w:rsidRPr="0037375B">
              <w:rPr>
                <w:rFonts w:ascii="Bookman Old Style" w:hAnsi="Bookman Old Style" w:cs="Arial"/>
                <w:b/>
                <w:sz w:val="18"/>
                <w:u w:val="single"/>
              </w:rPr>
              <w:lastRenderedPageBreak/>
              <w:t xml:space="preserve">adquisición, uso o disposición de artículos pirotécnicos o fuegos artificiales en áreas protegidas. La producción, almacenamiento, comercialización, adquisición, uso o disposición de artículos pirotécnicos o fuegos artificiales en áreas protegidas dará lugar a las siguientes sanciones: </w:t>
            </w:r>
          </w:p>
          <w:p w14:paraId="0B1F4960" w14:textId="77777777" w:rsidR="001147D4" w:rsidRPr="0037375B" w:rsidRDefault="001147D4" w:rsidP="001147D4">
            <w:pPr>
              <w:jc w:val="both"/>
              <w:rPr>
                <w:rFonts w:ascii="Bookman Old Style" w:hAnsi="Bookman Old Style" w:cs="Arial"/>
                <w:b/>
                <w:sz w:val="18"/>
                <w:u w:val="single"/>
              </w:rPr>
            </w:pPr>
          </w:p>
          <w:p w14:paraId="4A4E8C11"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32.1.</w:t>
            </w:r>
            <w:r w:rsidRPr="0037375B">
              <w:rPr>
                <w:rFonts w:ascii="Bookman Old Style" w:hAnsi="Bookman Old Style" w:cs="Arial"/>
                <w:b/>
                <w:sz w:val="18"/>
                <w:u w:val="single"/>
              </w:rPr>
              <w:tab/>
              <w:t xml:space="preserve">Quien produzca, almacene, comercialice, adquiera use o disponga de artículos pirotécnicos y de fuegos artificiales en áreas ambientalmente protegidas, parques nacionales naturales, zonas de reserva, cuerpos de agua, zoológicos, bioterios, zoo criaderos y demás instalaciones –distintas a las propiedades horizontales- que alberguen animales vivos incurrirá en sanción pecuniaria de entre diez (10) y treinta (30) salarios mínimos legales mensuales vigentes al momento de la imposición de la sanción. Los productos serán decomisados. </w:t>
            </w:r>
          </w:p>
          <w:p w14:paraId="426037C0" w14:textId="77777777" w:rsidR="001147D4" w:rsidRPr="0037375B" w:rsidRDefault="001147D4" w:rsidP="001147D4">
            <w:pPr>
              <w:jc w:val="both"/>
              <w:rPr>
                <w:rFonts w:ascii="Bookman Old Style" w:hAnsi="Bookman Old Style" w:cs="Arial"/>
                <w:b/>
                <w:sz w:val="18"/>
                <w:u w:val="single"/>
              </w:rPr>
            </w:pPr>
          </w:p>
          <w:p w14:paraId="004796D9"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32.2.</w:t>
            </w:r>
            <w:r w:rsidRPr="0037375B">
              <w:rPr>
                <w:rFonts w:ascii="Bookman Old Style" w:hAnsi="Bookman Old Style" w:cs="Arial"/>
                <w:b/>
                <w:sz w:val="18"/>
                <w:u w:val="single"/>
              </w:rPr>
              <w:tab/>
              <w:t>Quien, en razón de la producción, comercialización, almacenamiento, adquisición, uso y/o disposición de artículos pirotécnicos y de fuegos artificiales en áreas protegidas,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5572AAFE" w14:textId="77777777" w:rsidR="001147D4" w:rsidRPr="0037375B" w:rsidRDefault="001147D4" w:rsidP="001147D4">
            <w:pPr>
              <w:jc w:val="both"/>
              <w:rPr>
                <w:rFonts w:ascii="Bookman Old Style" w:hAnsi="Bookman Old Style" w:cs="Arial"/>
                <w:b/>
                <w:sz w:val="18"/>
                <w:u w:val="single"/>
              </w:rPr>
            </w:pPr>
          </w:p>
          <w:p w14:paraId="2B16B9E7"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32.3.</w:t>
            </w:r>
            <w:r w:rsidRPr="0037375B">
              <w:rPr>
                <w:rFonts w:ascii="Bookman Old Style" w:hAnsi="Bookman Old Style" w:cs="Arial"/>
                <w:b/>
                <w:sz w:val="18"/>
                <w:u w:val="single"/>
              </w:rPr>
              <w:tab/>
              <w:t>Quien, en razón de la producción, comercialización, almacenamiento, adquisición, uso y/o disposición de artículos pirotécnicos y de fuegos artificiales en áreas protegidas, cause la muerte o lesiones que menoscaben gravemente la salud o integridad física de un animal será sancionado con multa de diez (10) a cien (100) salarios mínimos legales mensuales vigentes al momento de imposición de la sanción.</w:t>
            </w:r>
          </w:p>
          <w:p w14:paraId="21E69CCD" w14:textId="77777777" w:rsidR="001147D4" w:rsidRPr="0037375B" w:rsidRDefault="001147D4" w:rsidP="001147D4">
            <w:pPr>
              <w:jc w:val="both"/>
              <w:rPr>
                <w:rFonts w:ascii="Bookman Old Style" w:hAnsi="Bookman Old Style" w:cs="Arial"/>
                <w:b/>
                <w:sz w:val="18"/>
                <w:u w:val="single"/>
              </w:rPr>
            </w:pPr>
          </w:p>
          <w:p w14:paraId="44EBF780" w14:textId="271A1BB2" w:rsidR="008C7E8C"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32.4.</w:t>
            </w:r>
            <w:r w:rsidRPr="0037375B">
              <w:rPr>
                <w:rFonts w:ascii="Bookman Old Style" w:hAnsi="Bookman Old Style" w:cs="Arial"/>
                <w:b/>
                <w:sz w:val="18"/>
                <w:u w:val="single"/>
              </w:rPr>
              <w:tab/>
              <w:t xml:space="preserve">Quien, en razón de la producción, comercialización, almacenamiento, adquisición uso y/o disposición de artículos pirotécnicos y de fuegos artificiales, cometa una infracción </w:t>
            </w:r>
            <w:r w:rsidRPr="0037375B">
              <w:rPr>
                <w:rFonts w:ascii="Bookman Old Style" w:hAnsi="Bookman Old Style" w:cs="Arial"/>
                <w:b/>
                <w:sz w:val="18"/>
                <w:u w:val="single"/>
              </w:rPr>
              <w:lastRenderedPageBreak/>
              <w:t>ambiental en áreas protegidas en los términos previstos en la Ley 1339 de 2009 o las que la modifiquen o deroguen será sancionado con multa de cincuenta (50) a ciento cincuenta (150) salarios mínimos legales mensuales vigentes al momento de imposición de la sanción.</w:t>
            </w:r>
          </w:p>
        </w:tc>
        <w:tc>
          <w:tcPr>
            <w:tcW w:w="2170" w:type="dxa"/>
          </w:tcPr>
          <w:p w14:paraId="2B82D087" w14:textId="77777777" w:rsidR="008C7E8C" w:rsidRPr="00F82208" w:rsidRDefault="008C7E8C" w:rsidP="00A853C3">
            <w:pPr>
              <w:ind w:right="57"/>
              <w:jc w:val="both"/>
              <w:rPr>
                <w:rFonts w:ascii="Bookman Old Style" w:hAnsi="Bookman Old Style"/>
                <w:color w:val="000000" w:themeColor="text1"/>
                <w:lang w:val="es-ES"/>
              </w:rPr>
            </w:pPr>
          </w:p>
        </w:tc>
      </w:tr>
      <w:tr w:rsidR="008C7E8C" w:rsidRPr="00486666" w14:paraId="7F2E8445" w14:textId="77777777" w:rsidTr="00DB0D4C">
        <w:trPr>
          <w:trHeight w:val="249"/>
        </w:trPr>
        <w:tc>
          <w:tcPr>
            <w:tcW w:w="2405" w:type="dxa"/>
          </w:tcPr>
          <w:p w14:paraId="486D9949" w14:textId="4ADAE452" w:rsidR="008C7E8C" w:rsidRPr="00794885" w:rsidRDefault="0037375B" w:rsidP="0037375B">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lastRenderedPageBreak/>
              <w:t>Artículo nuevo</w:t>
            </w:r>
          </w:p>
        </w:tc>
        <w:tc>
          <w:tcPr>
            <w:tcW w:w="4253" w:type="dxa"/>
          </w:tcPr>
          <w:p w14:paraId="294AF62D" w14:textId="77777777" w:rsidR="001147D4" w:rsidRPr="0037375B" w:rsidRDefault="001147D4" w:rsidP="00790EAB">
            <w:pPr>
              <w:jc w:val="both"/>
              <w:rPr>
                <w:rFonts w:ascii="Bookman Old Style" w:hAnsi="Bookman Old Style" w:cs="Arial"/>
                <w:b/>
                <w:sz w:val="18"/>
                <w:u w:val="single"/>
              </w:rPr>
            </w:pPr>
            <w:r w:rsidRPr="0037375B">
              <w:rPr>
                <w:rFonts w:ascii="Bookman Old Style" w:hAnsi="Bookman Old Style" w:cs="Arial"/>
                <w:b/>
                <w:sz w:val="18"/>
                <w:u w:val="single"/>
              </w:rPr>
              <w:t>Artículo 33°. Por la producción, almacenamiento, comercialización, adquisición uso o disposición de artículos pirotécnicos o fuegos artificiales en los perímetros de precaución. La producción, almacenamiento, comercialización, adquisición, uso o disposición de artículos pirotécnicos o fuegos artificiales en perímetros de precaución dará lugar a las siguientes sanciones:</w:t>
            </w:r>
          </w:p>
          <w:p w14:paraId="3BD2DC56" w14:textId="77777777" w:rsidR="001147D4" w:rsidRPr="0037375B" w:rsidRDefault="001147D4" w:rsidP="001147D4">
            <w:pPr>
              <w:jc w:val="both"/>
              <w:rPr>
                <w:rFonts w:ascii="Bookman Old Style" w:hAnsi="Bookman Old Style" w:cs="Arial"/>
                <w:b/>
                <w:sz w:val="18"/>
                <w:u w:val="single"/>
              </w:rPr>
            </w:pPr>
          </w:p>
          <w:p w14:paraId="235BADBB" w14:textId="4B4B0151"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33.1.</w:t>
            </w:r>
            <w:r w:rsidRPr="0037375B">
              <w:rPr>
                <w:rFonts w:ascii="Bookman Old Style" w:hAnsi="Bookman Old Style" w:cs="Arial"/>
                <w:b/>
                <w:sz w:val="18"/>
                <w:u w:val="single"/>
              </w:rPr>
              <w:tab/>
              <w:t xml:space="preserve">Quien produzca, almacene, comercialice, adquiera, use o disponga de artículos pirotécnicos y de fuegos artificiales dentro de un perímetro de precaución alrededor de las áreas protegidas de las que trata el artículo anterior incurrirá en sanción pecuniaria de entre diez (10) y veinte (20) salarios mínimos legales mensuales vigentes al momento de la imposición de la sanción. Los productos serán decomisados. </w:t>
            </w:r>
          </w:p>
          <w:p w14:paraId="177E4B6F" w14:textId="77777777" w:rsidR="00790EAB" w:rsidRPr="0037375B" w:rsidRDefault="00790EAB" w:rsidP="001147D4">
            <w:pPr>
              <w:jc w:val="both"/>
              <w:rPr>
                <w:rFonts w:ascii="Bookman Old Style" w:hAnsi="Bookman Old Style" w:cs="Arial"/>
                <w:b/>
                <w:sz w:val="18"/>
                <w:u w:val="single"/>
              </w:rPr>
            </w:pPr>
          </w:p>
          <w:p w14:paraId="0F249449"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33.2.</w:t>
            </w:r>
            <w:r w:rsidRPr="0037375B">
              <w:rPr>
                <w:rFonts w:ascii="Bookman Old Style" w:hAnsi="Bookman Old Style" w:cs="Arial"/>
                <w:b/>
                <w:sz w:val="18"/>
                <w:u w:val="single"/>
              </w:rPr>
              <w:tab/>
              <w:t>Quien, en razón de la producción, comercialización, almacenamiento, adquisición, uso y/o disposición de artículos pirotécnicos y de fuegos artificiales en los perímetros de precaución,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09597496" w14:textId="77777777" w:rsidR="001147D4" w:rsidRPr="0037375B" w:rsidRDefault="001147D4" w:rsidP="001147D4">
            <w:pPr>
              <w:jc w:val="both"/>
              <w:rPr>
                <w:rFonts w:ascii="Bookman Old Style" w:hAnsi="Bookman Old Style" w:cs="Arial"/>
                <w:b/>
                <w:sz w:val="18"/>
                <w:u w:val="single"/>
              </w:rPr>
            </w:pPr>
          </w:p>
          <w:p w14:paraId="47DA5D95"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33.3.</w:t>
            </w:r>
            <w:r w:rsidRPr="0037375B">
              <w:rPr>
                <w:rFonts w:ascii="Bookman Old Style" w:hAnsi="Bookman Old Style" w:cs="Arial"/>
                <w:b/>
                <w:sz w:val="18"/>
                <w:u w:val="single"/>
              </w:rPr>
              <w:tab/>
              <w:t>Quien, en razón de la producción, comercialización, almacenamiento, adquisición, uso y/o disposición de artículos pirotécnicos y de fuegos artificiales en los perímetros de protección, cause la muerte o lesiones que menoscaben gravemente la salud o integridad física de un animal será sancionado con multa de diez (10) a cien (100) salarios mínimos legales mensuales vigentes al momento de imposición de la sanción.</w:t>
            </w:r>
          </w:p>
          <w:p w14:paraId="1F44F4B9" w14:textId="77777777" w:rsidR="001147D4" w:rsidRPr="0037375B" w:rsidRDefault="001147D4" w:rsidP="001147D4">
            <w:pPr>
              <w:jc w:val="both"/>
              <w:rPr>
                <w:rFonts w:ascii="Bookman Old Style" w:hAnsi="Bookman Old Style" w:cs="Arial"/>
                <w:b/>
                <w:sz w:val="18"/>
                <w:u w:val="single"/>
              </w:rPr>
            </w:pPr>
          </w:p>
          <w:p w14:paraId="2F9E6FB2" w14:textId="742E22E4" w:rsidR="008C7E8C" w:rsidRPr="0037375B" w:rsidRDefault="001147D4" w:rsidP="00A06D6F">
            <w:pPr>
              <w:jc w:val="both"/>
              <w:rPr>
                <w:rFonts w:ascii="Bookman Old Style" w:hAnsi="Bookman Old Style" w:cs="Arial"/>
                <w:b/>
                <w:sz w:val="18"/>
                <w:u w:val="single"/>
              </w:rPr>
            </w:pPr>
            <w:r w:rsidRPr="0037375B">
              <w:rPr>
                <w:rFonts w:ascii="Bookman Old Style" w:hAnsi="Bookman Old Style" w:cs="Arial"/>
                <w:b/>
                <w:sz w:val="18"/>
                <w:u w:val="single"/>
              </w:rPr>
              <w:t>33.4.</w:t>
            </w:r>
            <w:r w:rsidRPr="0037375B">
              <w:rPr>
                <w:rFonts w:ascii="Bookman Old Style" w:hAnsi="Bookman Old Style" w:cs="Arial"/>
                <w:b/>
                <w:sz w:val="18"/>
                <w:u w:val="single"/>
              </w:rPr>
              <w:tab/>
              <w:t>Quien, en razón de la producción, comercialización, almacenamiento, adquisición uso y/o disposición de artículos pirotécnicos y de fuegos artificiales, cometa en los perímetros de protección una infracción ambiental en los términos previstos en la Ley 1339 de 2009 o las que la modifiquen o deroguen será sancionado con multa de treinta (30) a ciento cincuenta (150) salarios mínimos legales mensuales vigentes al momen</w:t>
            </w:r>
            <w:r w:rsidR="00790EAB" w:rsidRPr="0037375B">
              <w:rPr>
                <w:rFonts w:ascii="Bookman Old Style" w:hAnsi="Bookman Old Style" w:cs="Arial"/>
                <w:b/>
                <w:sz w:val="18"/>
                <w:u w:val="single"/>
              </w:rPr>
              <w:t>to de imposición de la sanción.</w:t>
            </w:r>
          </w:p>
        </w:tc>
        <w:tc>
          <w:tcPr>
            <w:tcW w:w="2170" w:type="dxa"/>
          </w:tcPr>
          <w:p w14:paraId="6C2FC1E6" w14:textId="77777777" w:rsidR="008C7E8C" w:rsidRPr="00F82208" w:rsidRDefault="008C7E8C" w:rsidP="00A853C3">
            <w:pPr>
              <w:ind w:right="57"/>
              <w:jc w:val="both"/>
              <w:rPr>
                <w:rFonts w:ascii="Bookman Old Style" w:hAnsi="Bookman Old Style"/>
                <w:color w:val="000000" w:themeColor="text1"/>
                <w:lang w:val="es-ES"/>
              </w:rPr>
            </w:pPr>
          </w:p>
        </w:tc>
      </w:tr>
      <w:tr w:rsidR="001147D4" w:rsidRPr="00486666" w14:paraId="548C8C0C" w14:textId="77777777" w:rsidTr="00DB0D4C">
        <w:trPr>
          <w:trHeight w:val="249"/>
        </w:trPr>
        <w:tc>
          <w:tcPr>
            <w:tcW w:w="2405" w:type="dxa"/>
          </w:tcPr>
          <w:p w14:paraId="18E9CEB0" w14:textId="5ADC2742" w:rsidR="001147D4" w:rsidRPr="00794885" w:rsidRDefault="0037375B" w:rsidP="0037375B">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32122F6C"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Artículo 34°. Incumplimiento de la reubicación de centros de producción, almacenamiento, comercialización o disposición. Quien incumpla una orden de reubicación del centro de producción, almacenamiento, comercialización o disposición artículos pirotécnicos y de fuegos artificiales de su propiedad incurrirá en sanción pecuniaria de entre diez (10) y treinta (30) salarios mínimos legales mensuales vigentes al momento de la imposición de la sanción.</w:t>
            </w:r>
          </w:p>
          <w:p w14:paraId="7EB20DE9" w14:textId="77777777" w:rsidR="001147D4" w:rsidRPr="0037375B" w:rsidRDefault="001147D4" w:rsidP="001147D4">
            <w:pPr>
              <w:jc w:val="both"/>
              <w:rPr>
                <w:rFonts w:ascii="Bookman Old Style" w:hAnsi="Bookman Old Style" w:cs="Arial"/>
                <w:b/>
                <w:sz w:val="18"/>
                <w:u w:val="single"/>
              </w:rPr>
            </w:pPr>
          </w:p>
          <w:p w14:paraId="0FCC8F05"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 xml:space="preserve">El centro objeto de la sanción será clausurado hasta por 30 días calendario. </w:t>
            </w:r>
          </w:p>
          <w:p w14:paraId="35977188" w14:textId="77777777" w:rsidR="001147D4" w:rsidRPr="0037375B" w:rsidRDefault="001147D4" w:rsidP="001147D4">
            <w:pPr>
              <w:jc w:val="both"/>
              <w:rPr>
                <w:rFonts w:ascii="Bookman Old Style" w:hAnsi="Bookman Old Style" w:cs="Arial"/>
                <w:b/>
                <w:sz w:val="18"/>
                <w:u w:val="single"/>
              </w:rPr>
            </w:pPr>
          </w:p>
          <w:p w14:paraId="5CAAFEB1" w14:textId="7147617B" w:rsidR="001147D4" w:rsidRPr="0037375B" w:rsidRDefault="001147D4" w:rsidP="00790EAB">
            <w:pPr>
              <w:jc w:val="both"/>
              <w:rPr>
                <w:rFonts w:ascii="Bookman Old Style" w:hAnsi="Bookman Old Style" w:cs="Arial"/>
                <w:b/>
                <w:sz w:val="18"/>
                <w:u w:val="single"/>
              </w:rPr>
            </w:pPr>
            <w:r w:rsidRPr="0037375B">
              <w:rPr>
                <w:rFonts w:ascii="Bookman Old Style" w:hAnsi="Bookman Old Style" w:cs="Arial"/>
                <w:b/>
                <w:sz w:val="18"/>
                <w:u w:val="single"/>
              </w:rPr>
              <w:t>El cumplimiento de esa obligación será revisada cada seis meses. Ante cada incumplimiento procederá la imposición de la sanción correspondiente.</w:t>
            </w:r>
          </w:p>
        </w:tc>
        <w:tc>
          <w:tcPr>
            <w:tcW w:w="2170" w:type="dxa"/>
          </w:tcPr>
          <w:p w14:paraId="26F9B474" w14:textId="77777777" w:rsidR="001147D4" w:rsidRPr="00F82208" w:rsidRDefault="001147D4" w:rsidP="00A853C3">
            <w:pPr>
              <w:ind w:right="57"/>
              <w:jc w:val="both"/>
              <w:rPr>
                <w:rFonts w:ascii="Bookman Old Style" w:hAnsi="Bookman Old Style"/>
                <w:color w:val="000000" w:themeColor="text1"/>
                <w:lang w:val="es-ES"/>
              </w:rPr>
            </w:pPr>
          </w:p>
        </w:tc>
      </w:tr>
      <w:tr w:rsidR="001147D4" w:rsidRPr="00486666" w14:paraId="44228177" w14:textId="77777777" w:rsidTr="00DB0D4C">
        <w:trPr>
          <w:trHeight w:val="249"/>
        </w:trPr>
        <w:tc>
          <w:tcPr>
            <w:tcW w:w="2405" w:type="dxa"/>
          </w:tcPr>
          <w:p w14:paraId="6B21246F" w14:textId="7E4C9424" w:rsidR="001147D4" w:rsidRPr="00794885" w:rsidRDefault="0037375B" w:rsidP="0037375B">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2EC589EB"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Artículo 35°. Por el almacenamiento de artículos pirotécnicos y de fuegos artificiales. El almacenamiento de artículos pirotécnicos y de fuegos artificiales y el incumplimiento de las disposiciones contenidas en el capítulo III de esta ley dará lugar a las siguientes sanciones:</w:t>
            </w:r>
          </w:p>
          <w:p w14:paraId="6B48BD2F" w14:textId="77777777" w:rsidR="001147D4" w:rsidRPr="0037375B" w:rsidRDefault="001147D4" w:rsidP="001147D4">
            <w:pPr>
              <w:jc w:val="both"/>
              <w:rPr>
                <w:rFonts w:ascii="Bookman Old Style" w:hAnsi="Bookman Old Style" w:cs="Arial"/>
                <w:b/>
                <w:sz w:val="18"/>
                <w:u w:val="single"/>
              </w:rPr>
            </w:pPr>
          </w:p>
          <w:p w14:paraId="608E927B"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35.1.</w:t>
            </w:r>
            <w:r w:rsidRPr="0037375B">
              <w:rPr>
                <w:rFonts w:ascii="Bookman Old Style" w:hAnsi="Bookman Old Style" w:cs="Arial"/>
                <w:b/>
                <w:sz w:val="18"/>
                <w:u w:val="single"/>
              </w:rPr>
              <w:tab/>
              <w:t>Quien incumpla lo previsto en el capítulo III de esta ley relativo al almacenamiento de artículos pirotécnicos y de fuegos artificiales incurrirá en sanción pecuniaria de entre dos (2) y veinte (20) salarios mínimos legales mensuales vigentes al momento de la imposición de la sanción.</w:t>
            </w:r>
          </w:p>
          <w:p w14:paraId="589673CA" w14:textId="77777777" w:rsidR="001147D4" w:rsidRPr="0037375B" w:rsidRDefault="001147D4" w:rsidP="001147D4">
            <w:pPr>
              <w:jc w:val="both"/>
              <w:rPr>
                <w:rFonts w:ascii="Bookman Old Style" w:hAnsi="Bookman Old Style" w:cs="Arial"/>
                <w:b/>
                <w:sz w:val="18"/>
                <w:u w:val="single"/>
              </w:rPr>
            </w:pPr>
          </w:p>
          <w:p w14:paraId="1EE4F6EF"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35.2.</w:t>
            </w:r>
            <w:r w:rsidRPr="0037375B">
              <w:rPr>
                <w:rFonts w:ascii="Bookman Old Style" w:hAnsi="Bookman Old Style" w:cs="Arial"/>
                <w:b/>
                <w:sz w:val="18"/>
                <w:u w:val="single"/>
              </w:rPr>
              <w:tab/>
              <w:t xml:space="preserve">El almacenamiento de artículos pirotécnicos y de fuegos artificiales en lugares distintos a los autorizados por la autoridad competente acarreará el cierre </w:t>
            </w:r>
            <w:r w:rsidRPr="0037375B">
              <w:rPr>
                <w:rFonts w:ascii="Bookman Old Style" w:hAnsi="Bookman Old Style" w:cs="Arial"/>
                <w:b/>
                <w:sz w:val="18"/>
                <w:u w:val="single"/>
              </w:rPr>
              <w:lastRenderedPageBreak/>
              <w:t>definitivo del local en que se realice el almacenamiento irregular.</w:t>
            </w:r>
          </w:p>
          <w:p w14:paraId="50E1ED8A" w14:textId="77777777" w:rsidR="001147D4" w:rsidRPr="0037375B" w:rsidRDefault="001147D4" w:rsidP="001147D4">
            <w:pPr>
              <w:jc w:val="both"/>
              <w:rPr>
                <w:rFonts w:ascii="Bookman Old Style" w:hAnsi="Bookman Old Style" w:cs="Arial"/>
                <w:b/>
                <w:sz w:val="18"/>
                <w:u w:val="single"/>
              </w:rPr>
            </w:pPr>
          </w:p>
          <w:p w14:paraId="0662A240"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35.3.</w:t>
            </w:r>
            <w:r w:rsidRPr="0037375B">
              <w:rPr>
                <w:rFonts w:ascii="Bookman Old Style" w:hAnsi="Bookman Old Style" w:cs="Arial"/>
                <w:b/>
                <w:sz w:val="18"/>
                <w:u w:val="single"/>
              </w:rPr>
              <w:tab/>
              <w:t xml:space="preserve">El incumplimiento de los lineamientos técnicos para los lugares de almacenamiento acarreará el cierre del local en tanto se cumplan con los referidos lineamientos. </w:t>
            </w:r>
          </w:p>
          <w:p w14:paraId="10F71FEF" w14:textId="77777777" w:rsidR="001147D4" w:rsidRPr="0037375B" w:rsidRDefault="001147D4" w:rsidP="001147D4">
            <w:pPr>
              <w:jc w:val="both"/>
              <w:rPr>
                <w:rFonts w:ascii="Bookman Old Style" w:hAnsi="Bookman Old Style" w:cs="Arial"/>
                <w:b/>
                <w:sz w:val="18"/>
                <w:u w:val="single"/>
              </w:rPr>
            </w:pPr>
          </w:p>
          <w:p w14:paraId="7390CD84"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35.4.</w:t>
            </w:r>
            <w:r w:rsidRPr="0037375B">
              <w:rPr>
                <w:rFonts w:ascii="Bookman Old Style" w:hAnsi="Bookman Old Style" w:cs="Arial"/>
                <w:b/>
                <w:sz w:val="18"/>
                <w:u w:val="single"/>
              </w:rPr>
              <w:tab/>
              <w:t>Quien, en razón del almacenamiento de artículos pirotécnicos y de fuegos artificiales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15293BEA" w14:textId="77777777" w:rsidR="001147D4" w:rsidRPr="0037375B" w:rsidRDefault="001147D4" w:rsidP="001147D4">
            <w:pPr>
              <w:jc w:val="both"/>
              <w:rPr>
                <w:rFonts w:ascii="Bookman Old Style" w:hAnsi="Bookman Old Style" w:cs="Arial"/>
                <w:b/>
                <w:sz w:val="18"/>
                <w:u w:val="single"/>
              </w:rPr>
            </w:pPr>
          </w:p>
          <w:p w14:paraId="69EC3654"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35.5.</w:t>
            </w:r>
            <w:r w:rsidRPr="0037375B">
              <w:rPr>
                <w:rFonts w:ascii="Bookman Old Style" w:hAnsi="Bookman Old Style" w:cs="Arial"/>
                <w:b/>
                <w:sz w:val="18"/>
                <w:u w:val="single"/>
              </w:rPr>
              <w:tab/>
              <w:t>Quien, en razón del almacenamiento de artículos pirotécnicos y de fuegos artificiales cause la muerte o lesiones que menoscaben gravemente la salud o integridad física de un animal será sancionado con multa de diez (10) a cien (100) salarios mínimos legales mensuales vigentes al momento de imposición de la sanción.</w:t>
            </w:r>
          </w:p>
          <w:p w14:paraId="25ED28CE" w14:textId="77777777" w:rsidR="001147D4" w:rsidRPr="0037375B" w:rsidRDefault="001147D4" w:rsidP="001147D4">
            <w:pPr>
              <w:jc w:val="both"/>
              <w:rPr>
                <w:rFonts w:ascii="Bookman Old Style" w:hAnsi="Bookman Old Style" w:cs="Arial"/>
                <w:b/>
                <w:sz w:val="18"/>
                <w:u w:val="single"/>
              </w:rPr>
            </w:pPr>
          </w:p>
          <w:p w14:paraId="16433D15"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35.6.</w:t>
            </w:r>
            <w:r w:rsidRPr="0037375B">
              <w:rPr>
                <w:rFonts w:ascii="Bookman Old Style" w:hAnsi="Bookman Old Style" w:cs="Arial"/>
                <w:b/>
                <w:sz w:val="18"/>
                <w:u w:val="single"/>
              </w:rPr>
              <w:tab/>
              <w:t>Quien, en razón del almacenamiento de artículos pirotécnicos y de fuegos artificiales, cometa una infracción ambiental en los términos previstos en la Ley 1339 de 2009 o las que la modifiquen o deroguen será sancionado con multa de veinte (20) a cien (100) salarios mínimos legales mensuales vigentes al momento de imposición de la sanción.</w:t>
            </w:r>
          </w:p>
          <w:p w14:paraId="6C4132F4" w14:textId="77777777" w:rsidR="001147D4" w:rsidRPr="0037375B" w:rsidRDefault="001147D4" w:rsidP="001147D4">
            <w:pPr>
              <w:jc w:val="both"/>
              <w:rPr>
                <w:rFonts w:ascii="Bookman Old Style" w:hAnsi="Bookman Old Style" w:cs="Arial"/>
                <w:b/>
                <w:sz w:val="18"/>
                <w:u w:val="single"/>
              </w:rPr>
            </w:pPr>
          </w:p>
          <w:p w14:paraId="717FA7B0" w14:textId="1C4C9D40"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En todos los casos los productos serán decomisados.</w:t>
            </w:r>
          </w:p>
        </w:tc>
        <w:tc>
          <w:tcPr>
            <w:tcW w:w="2170" w:type="dxa"/>
          </w:tcPr>
          <w:p w14:paraId="49510465" w14:textId="77777777" w:rsidR="001147D4" w:rsidRPr="00F82208" w:rsidRDefault="001147D4" w:rsidP="00A853C3">
            <w:pPr>
              <w:ind w:right="57"/>
              <w:jc w:val="both"/>
              <w:rPr>
                <w:rFonts w:ascii="Bookman Old Style" w:hAnsi="Bookman Old Style"/>
                <w:color w:val="000000" w:themeColor="text1"/>
                <w:lang w:val="es-ES"/>
              </w:rPr>
            </w:pPr>
          </w:p>
        </w:tc>
      </w:tr>
      <w:tr w:rsidR="001147D4" w:rsidRPr="00486666" w14:paraId="48632369" w14:textId="77777777" w:rsidTr="00DB0D4C">
        <w:trPr>
          <w:trHeight w:val="249"/>
        </w:trPr>
        <w:tc>
          <w:tcPr>
            <w:tcW w:w="2405" w:type="dxa"/>
          </w:tcPr>
          <w:p w14:paraId="56C9EABB" w14:textId="4BCFCF32" w:rsidR="001147D4" w:rsidRPr="00794885" w:rsidRDefault="0037375B" w:rsidP="0037375B">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58E7F751"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Artículo 36°. Por la comercialización y adquisición de artículos pirotécnicos y de fuegos artificiales. La comercialización y adquisición de artículos pirotécnicos y de fuegos artificiales y el incumplimiento de lo previsto en el capítulo IV de esta ley relativo a la comercialización y adquisición de artículos pirotécnicos y de fuegos artificiales dará lugar a las siguientes sanciones:</w:t>
            </w:r>
          </w:p>
          <w:p w14:paraId="5607CF1E" w14:textId="77777777" w:rsidR="001147D4" w:rsidRPr="0037375B" w:rsidRDefault="001147D4" w:rsidP="001147D4">
            <w:pPr>
              <w:jc w:val="both"/>
              <w:rPr>
                <w:rFonts w:ascii="Bookman Old Style" w:hAnsi="Bookman Old Style" w:cs="Arial"/>
                <w:b/>
                <w:sz w:val="18"/>
                <w:u w:val="single"/>
              </w:rPr>
            </w:pPr>
          </w:p>
          <w:p w14:paraId="04A192EF"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lastRenderedPageBreak/>
              <w:t>36.1.</w:t>
            </w:r>
            <w:r w:rsidRPr="0037375B">
              <w:rPr>
                <w:rFonts w:ascii="Bookman Old Style" w:hAnsi="Bookman Old Style" w:cs="Arial"/>
                <w:b/>
                <w:sz w:val="18"/>
                <w:u w:val="single"/>
              </w:rPr>
              <w:tab/>
              <w:t>Quien incumpla las disposiciones contenidas en el capítulo IV de esta ley relativo a la comercialización y adquisición de artículos pirotécnicos y de fuegos artificiales incurrirá en sanción pecuniaria de entre dos (2) y veinte (20) salarios mínimos legales mensuales vigentes al momento de la imposición de la sanción. Los productos serán decomisados.</w:t>
            </w:r>
          </w:p>
          <w:p w14:paraId="458E96EB"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 xml:space="preserve"> </w:t>
            </w:r>
          </w:p>
          <w:p w14:paraId="1B3EE05A" w14:textId="0A4082C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36.2.</w:t>
            </w:r>
            <w:r w:rsidRPr="0037375B">
              <w:rPr>
                <w:rFonts w:ascii="Bookman Old Style" w:hAnsi="Bookman Old Style" w:cs="Arial"/>
                <w:b/>
                <w:sz w:val="18"/>
                <w:u w:val="single"/>
              </w:rPr>
              <w:tab/>
              <w:t>Quien, en razón de la comercialización y adquisición de artículos pirotécnicos y de fuegos artificiales, cometa una infracción ambiental en los términos previstos en la Ley 1339 de 2009 o las que la modifiquen o deroguen será sancionado con multa de veinte (20) a cien (100) salarios mínimos legales mensuales vigentes al momento de imposición de la sanción.</w:t>
            </w:r>
          </w:p>
        </w:tc>
        <w:tc>
          <w:tcPr>
            <w:tcW w:w="2170" w:type="dxa"/>
          </w:tcPr>
          <w:p w14:paraId="56319D0F" w14:textId="77777777" w:rsidR="001147D4" w:rsidRPr="00F82208" w:rsidRDefault="001147D4" w:rsidP="00A853C3">
            <w:pPr>
              <w:ind w:right="57"/>
              <w:jc w:val="both"/>
              <w:rPr>
                <w:rFonts w:ascii="Bookman Old Style" w:hAnsi="Bookman Old Style"/>
                <w:color w:val="000000" w:themeColor="text1"/>
                <w:lang w:val="es-ES"/>
              </w:rPr>
            </w:pPr>
          </w:p>
        </w:tc>
      </w:tr>
      <w:tr w:rsidR="001147D4" w:rsidRPr="00486666" w14:paraId="5C9DC071" w14:textId="77777777" w:rsidTr="00DB0D4C">
        <w:trPr>
          <w:trHeight w:val="249"/>
        </w:trPr>
        <w:tc>
          <w:tcPr>
            <w:tcW w:w="2405" w:type="dxa"/>
          </w:tcPr>
          <w:p w14:paraId="13A100A5" w14:textId="5937C6BB" w:rsidR="001147D4" w:rsidRPr="00794885" w:rsidRDefault="0037375B" w:rsidP="0037375B">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2C449D0E"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Artículo 37°. Por el uso de artículos pirotécnicos y de fuegos artificiales. El uso de artículos pirotécnicos y de fuegos artificiales y el incumplimiento de las disposiciones previstas en el capítulo V de esta ley relativo al uso de artículos pirotécnicos y de fuegos artificiales dará lugar a las siguientes sanciones:</w:t>
            </w:r>
          </w:p>
          <w:p w14:paraId="5F49E43F" w14:textId="77777777" w:rsidR="001147D4" w:rsidRPr="0037375B" w:rsidRDefault="001147D4" w:rsidP="001147D4">
            <w:pPr>
              <w:jc w:val="both"/>
              <w:rPr>
                <w:rFonts w:ascii="Bookman Old Style" w:hAnsi="Bookman Old Style" w:cs="Arial"/>
                <w:b/>
                <w:sz w:val="18"/>
                <w:u w:val="single"/>
              </w:rPr>
            </w:pPr>
          </w:p>
          <w:p w14:paraId="30C62DA3"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37.1.</w:t>
            </w:r>
            <w:r w:rsidRPr="0037375B">
              <w:rPr>
                <w:rFonts w:ascii="Bookman Old Style" w:hAnsi="Bookman Old Style" w:cs="Arial"/>
                <w:b/>
                <w:sz w:val="18"/>
                <w:u w:val="single"/>
              </w:rPr>
              <w:tab/>
              <w:t xml:space="preserve">Quien incumpla lo previsto en el capítulo V de esta ley relativo al uso de artículos pirotécnicos y de fuegos artificiales incurrirá en sanción pecuniaria de entre dos (2) y veinte (20) salarios mínimos legales mensuales vigentes al momento de la imposición de la sanción. Los productos serán decomisados. </w:t>
            </w:r>
          </w:p>
          <w:p w14:paraId="3DD19D82" w14:textId="77777777" w:rsidR="001147D4" w:rsidRPr="0037375B" w:rsidRDefault="001147D4" w:rsidP="001147D4">
            <w:pPr>
              <w:jc w:val="both"/>
              <w:rPr>
                <w:rFonts w:ascii="Bookman Old Style" w:hAnsi="Bookman Old Style" w:cs="Arial"/>
                <w:b/>
                <w:sz w:val="18"/>
                <w:u w:val="single"/>
              </w:rPr>
            </w:pPr>
          </w:p>
          <w:p w14:paraId="2D944F28"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37.2.</w:t>
            </w:r>
            <w:r w:rsidRPr="0037375B">
              <w:rPr>
                <w:rFonts w:ascii="Bookman Old Style" w:hAnsi="Bookman Old Style" w:cs="Arial"/>
                <w:b/>
                <w:sz w:val="18"/>
                <w:u w:val="single"/>
              </w:rPr>
              <w:tab/>
              <w:t>Quien, en razón del uso de artículos pirotécnicos y de fuegos artificiales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2DAD7D96" w14:textId="77777777" w:rsidR="001147D4" w:rsidRPr="0037375B" w:rsidRDefault="001147D4" w:rsidP="001147D4">
            <w:pPr>
              <w:jc w:val="both"/>
              <w:rPr>
                <w:rFonts w:ascii="Bookman Old Style" w:hAnsi="Bookman Old Style" w:cs="Arial"/>
                <w:b/>
                <w:sz w:val="18"/>
                <w:u w:val="single"/>
              </w:rPr>
            </w:pPr>
          </w:p>
          <w:p w14:paraId="73B7A4FA"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37.3.</w:t>
            </w:r>
            <w:r w:rsidRPr="0037375B">
              <w:rPr>
                <w:rFonts w:ascii="Bookman Old Style" w:hAnsi="Bookman Old Style" w:cs="Arial"/>
                <w:b/>
                <w:sz w:val="18"/>
                <w:u w:val="single"/>
              </w:rPr>
              <w:tab/>
              <w:t xml:space="preserve">Quien, en razón del uso de artículos pirotécnicos y de fuegos artificiales cause la muerte o lesiones que menoscaben gravemente la salud o integridad física de un animal será sancionado con multa de diez (10) a cien (100) salarios mínimos </w:t>
            </w:r>
            <w:r w:rsidRPr="0037375B">
              <w:rPr>
                <w:rFonts w:ascii="Bookman Old Style" w:hAnsi="Bookman Old Style" w:cs="Arial"/>
                <w:b/>
                <w:sz w:val="18"/>
                <w:u w:val="single"/>
              </w:rPr>
              <w:lastRenderedPageBreak/>
              <w:t>legales mensuales vigentes al momento de imposición de la sanción.</w:t>
            </w:r>
          </w:p>
          <w:p w14:paraId="67410194" w14:textId="77777777" w:rsidR="001147D4" w:rsidRPr="0037375B" w:rsidRDefault="001147D4" w:rsidP="001147D4">
            <w:pPr>
              <w:jc w:val="both"/>
              <w:rPr>
                <w:rFonts w:ascii="Bookman Old Style" w:hAnsi="Bookman Old Style" w:cs="Arial"/>
                <w:b/>
                <w:sz w:val="18"/>
                <w:u w:val="single"/>
              </w:rPr>
            </w:pPr>
          </w:p>
          <w:p w14:paraId="22A28506" w14:textId="43E68739"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37.4.</w:t>
            </w:r>
            <w:r w:rsidRPr="0037375B">
              <w:rPr>
                <w:rFonts w:ascii="Bookman Old Style" w:hAnsi="Bookman Old Style" w:cs="Arial"/>
                <w:b/>
                <w:sz w:val="18"/>
                <w:u w:val="single"/>
              </w:rPr>
              <w:tab/>
              <w:t>Quien, en razón del uso de artículos pirotécnicos y de fuegos artificiales, cometa una infracción ambiental en los términos previstos en la Ley 1339 de 2009 o las que la modifiquen o deroguen será sancionado con multa de veinte (20) a cien (100) salarios mínimos legales mensuales vigentes al momento de imposición de la sanción.</w:t>
            </w:r>
          </w:p>
        </w:tc>
        <w:tc>
          <w:tcPr>
            <w:tcW w:w="2170" w:type="dxa"/>
          </w:tcPr>
          <w:p w14:paraId="4FD5EACE" w14:textId="77777777" w:rsidR="001147D4" w:rsidRPr="00F82208" w:rsidRDefault="001147D4" w:rsidP="00A853C3">
            <w:pPr>
              <w:ind w:right="57"/>
              <w:jc w:val="both"/>
              <w:rPr>
                <w:rFonts w:ascii="Bookman Old Style" w:hAnsi="Bookman Old Style"/>
                <w:color w:val="000000" w:themeColor="text1"/>
                <w:lang w:val="es-ES"/>
              </w:rPr>
            </w:pPr>
          </w:p>
        </w:tc>
      </w:tr>
      <w:tr w:rsidR="001147D4" w:rsidRPr="00486666" w14:paraId="11E04EB8" w14:textId="77777777" w:rsidTr="00DB0D4C">
        <w:trPr>
          <w:trHeight w:val="249"/>
        </w:trPr>
        <w:tc>
          <w:tcPr>
            <w:tcW w:w="2405" w:type="dxa"/>
          </w:tcPr>
          <w:p w14:paraId="562AA72F" w14:textId="04E4447F" w:rsidR="001147D4" w:rsidRPr="00794885" w:rsidRDefault="0037375B" w:rsidP="0037375B">
            <w:pPr>
              <w:pStyle w:val="Sinespaciado"/>
              <w:jc w:val="center"/>
              <w:rPr>
                <w:rFonts w:ascii="Bookman Old Style" w:hAnsi="Bookman Old Style" w:cs="Arial"/>
                <w:b/>
                <w:sz w:val="20"/>
                <w:szCs w:val="24"/>
                <w:lang w:val="es-ES"/>
              </w:rPr>
            </w:pPr>
            <w:r>
              <w:rPr>
                <w:rFonts w:ascii="Bookman Old Style" w:hAnsi="Bookman Old Style" w:cs="Arial"/>
                <w:b/>
                <w:sz w:val="20"/>
                <w:szCs w:val="24"/>
                <w:lang w:val="es-ES"/>
              </w:rPr>
              <w:t>Artículo nuevo</w:t>
            </w:r>
          </w:p>
        </w:tc>
        <w:tc>
          <w:tcPr>
            <w:tcW w:w="4253" w:type="dxa"/>
          </w:tcPr>
          <w:p w14:paraId="40B4E6ED"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 xml:space="preserve">Artículo 38°. Por la disposición de los residuos de los artefactos pirotécnicos y de fuegos artificiales.  La disposición de los residuos de los artefactos pirotécnicos y de fuegos artificiales y el incumplimiento de las obligaciones y políticas de las que trata el capítulo VI de esta ley dará lugar a las siguientes sanciones: </w:t>
            </w:r>
          </w:p>
          <w:p w14:paraId="770BE1E5" w14:textId="77777777" w:rsidR="001147D4" w:rsidRPr="0037375B" w:rsidRDefault="001147D4" w:rsidP="001147D4">
            <w:pPr>
              <w:jc w:val="both"/>
              <w:rPr>
                <w:rFonts w:ascii="Bookman Old Style" w:hAnsi="Bookman Old Style" w:cs="Arial"/>
                <w:b/>
                <w:sz w:val="18"/>
                <w:u w:val="single"/>
              </w:rPr>
            </w:pPr>
          </w:p>
          <w:p w14:paraId="1DE5F931"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38.1.</w:t>
            </w:r>
            <w:r w:rsidRPr="0037375B">
              <w:rPr>
                <w:rFonts w:ascii="Bookman Old Style" w:hAnsi="Bookman Old Style" w:cs="Arial"/>
                <w:b/>
                <w:sz w:val="18"/>
                <w:u w:val="single"/>
              </w:rPr>
              <w:tab/>
              <w:t>Quien incumpla las obligaciones y políticas de disposición de artefactos pirotécnicos y de fuegos artificiales previstas en el capítulo VI de esta ley incurrirá en sanción pecuniaria de entre dos (2) y veinte (20) salarios mínimos legales mensuales vigentes al momento de la imposición de la sanción.</w:t>
            </w:r>
          </w:p>
          <w:p w14:paraId="1A958EF7" w14:textId="77777777" w:rsidR="001147D4" w:rsidRPr="0037375B" w:rsidRDefault="001147D4" w:rsidP="001147D4">
            <w:pPr>
              <w:jc w:val="both"/>
              <w:rPr>
                <w:rFonts w:ascii="Bookman Old Style" w:hAnsi="Bookman Old Style" w:cs="Arial"/>
                <w:b/>
                <w:sz w:val="18"/>
                <w:u w:val="single"/>
              </w:rPr>
            </w:pPr>
          </w:p>
          <w:p w14:paraId="769A5C1D"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38.2.</w:t>
            </w:r>
            <w:r w:rsidRPr="0037375B">
              <w:rPr>
                <w:rFonts w:ascii="Bookman Old Style" w:hAnsi="Bookman Old Style" w:cs="Arial"/>
                <w:b/>
                <w:sz w:val="18"/>
                <w:u w:val="single"/>
              </w:rPr>
              <w:tab/>
              <w:t>Quien, como resultado del incumplimiento de las obligaciones y políticas de disposición de artículos pirotécnicos y de fuegos artificiales,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1ACCC231" w14:textId="77777777" w:rsidR="001147D4" w:rsidRPr="0037375B" w:rsidRDefault="001147D4" w:rsidP="001147D4">
            <w:pPr>
              <w:jc w:val="both"/>
              <w:rPr>
                <w:rFonts w:ascii="Bookman Old Style" w:hAnsi="Bookman Old Style" w:cs="Arial"/>
                <w:b/>
                <w:sz w:val="18"/>
                <w:u w:val="single"/>
              </w:rPr>
            </w:pPr>
          </w:p>
          <w:p w14:paraId="3C429CCE" w14:textId="77777777"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t>38.3.</w:t>
            </w:r>
            <w:r w:rsidRPr="0037375B">
              <w:rPr>
                <w:rFonts w:ascii="Bookman Old Style" w:hAnsi="Bookman Old Style" w:cs="Arial"/>
                <w:b/>
                <w:sz w:val="18"/>
                <w:u w:val="single"/>
              </w:rPr>
              <w:tab/>
              <w:t>Quien, como resultado del incumplimiento de las obligaciones y políticas de disposición de artículos pirotécnicos y de fuegos artificiales, cause la muerte o lesiones que menoscaben gravemente la salud o integridad física de un animal será sancionado con multa de diez (10) a cien (100) salarios mínimos legales mensuales vigentes al momento de imposición de la sanción.</w:t>
            </w:r>
          </w:p>
          <w:p w14:paraId="62865DDB" w14:textId="77777777" w:rsidR="001147D4" w:rsidRPr="0037375B" w:rsidRDefault="001147D4" w:rsidP="001147D4">
            <w:pPr>
              <w:jc w:val="both"/>
              <w:rPr>
                <w:rFonts w:ascii="Bookman Old Style" w:hAnsi="Bookman Old Style" w:cs="Arial"/>
                <w:b/>
                <w:sz w:val="18"/>
                <w:u w:val="single"/>
              </w:rPr>
            </w:pPr>
          </w:p>
          <w:p w14:paraId="3D5C9E3A" w14:textId="17045A8E" w:rsidR="001147D4" w:rsidRPr="0037375B" w:rsidRDefault="001147D4" w:rsidP="001147D4">
            <w:pPr>
              <w:jc w:val="both"/>
              <w:rPr>
                <w:rFonts w:ascii="Bookman Old Style" w:hAnsi="Bookman Old Style" w:cs="Arial"/>
                <w:b/>
                <w:sz w:val="18"/>
                <w:u w:val="single"/>
              </w:rPr>
            </w:pPr>
            <w:r w:rsidRPr="0037375B">
              <w:rPr>
                <w:rFonts w:ascii="Bookman Old Style" w:hAnsi="Bookman Old Style" w:cs="Arial"/>
                <w:b/>
                <w:sz w:val="18"/>
                <w:u w:val="single"/>
              </w:rPr>
              <w:lastRenderedPageBreak/>
              <w:t>38.4.</w:t>
            </w:r>
            <w:r w:rsidRPr="0037375B">
              <w:rPr>
                <w:rFonts w:ascii="Bookman Old Style" w:hAnsi="Bookman Old Style" w:cs="Arial"/>
                <w:b/>
                <w:sz w:val="18"/>
                <w:u w:val="single"/>
              </w:rPr>
              <w:tab/>
              <w:t>Quien, como resultado del incumplimiento de las obligaciones y políticas de disposición de artículos pirotécnicos y de fuegos artificiales, cometa una infracción ambiental en los términos previstos en la Ley 1339 de 2009 o las que la modifiquen o deroguen será sancionado con multa de veinte (20) a cien (100) salarios mínimos legales mensuales vigentes al momento de imposición de la sanción.</w:t>
            </w:r>
          </w:p>
        </w:tc>
        <w:tc>
          <w:tcPr>
            <w:tcW w:w="2170" w:type="dxa"/>
          </w:tcPr>
          <w:p w14:paraId="252EDCFB" w14:textId="77777777" w:rsidR="001147D4" w:rsidRPr="00F82208" w:rsidRDefault="001147D4" w:rsidP="00A853C3">
            <w:pPr>
              <w:ind w:right="57"/>
              <w:jc w:val="both"/>
              <w:rPr>
                <w:rFonts w:ascii="Bookman Old Style" w:hAnsi="Bookman Old Style"/>
                <w:color w:val="000000" w:themeColor="text1"/>
                <w:lang w:val="es-ES"/>
              </w:rPr>
            </w:pPr>
          </w:p>
        </w:tc>
      </w:tr>
      <w:tr w:rsidR="001147D4" w:rsidRPr="00486666" w14:paraId="62D0874B" w14:textId="77777777" w:rsidTr="00DB0D4C">
        <w:trPr>
          <w:trHeight w:val="472"/>
        </w:trPr>
        <w:tc>
          <w:tcPr>
            <w:tcW w:w="2405" w:type="dxa"/>
          </w:tcPr>
          <w:p w14:paraId="5C595BE7" w14:textId="19B7D5A0" w:rsidR="001147D4" w:rsidRPr="008577AC" w:rsidRDefault="008577AC" w:rsidP="00A06D6F">
            <w:pPr>
              <w:pStyle w:val="Sinespaciado"/>
              <w:jc w:val="both"/>
              <w:rPr>
                <w:rFonts w:ascii="Bookman Old Style" w:hAnsi="Bookman Old Style" w:cs="Arial"/>
                <w:sz w:val="20"/>
                <w:szCs w:val="24"/>
                <w:lang w:val="es-ES"/>
              </w:rPr>
            </w:pPr>
            <w:r w:rsidRPr="008577AC">
              <w:rPr>
                <w:rFonts w:ascii="Bookman Old Style" w:hAnsi="Bookman Old Style" w:cs="Arial"/>
                <w:b/>
                <w:sz w:val="18"/>
                <w:szCs w:val="24"/>
                <w:lang w:val="es-ES"/>
              </w:rPr>
              <w:t>Artículo 4º. Vigencia.</w:t>
            </w:r>
            <w:r w:rsidRPr="008577AC">
              <w:rPr>
                <w:rFonts w:ascii="Bookman Old Style" w:hAnsi="Bookman Old Style" w:cs="Arial"/>
                <w:sz w:val="18"/>
                <w:szCs w:val="24"/>
                <w:lang w:val="es-ES"/>
              </w:rPr>
              <w:t xml:space="preserve"> La presente Ley rige a partir de su promulgación y deroga </w:t>
            </w:r>
            <w:r w:rsidRPr="00355B81">
              <w:rPr>
                <w:rFonts w:ascii="Bookman Old Style" w:hAnsi="Bookman Old Style" w:cs="Arial"/>
                <w:sz w:val="18"/>
                <w:szCs w:val="24"/>
                <w:lang w:val="es-ES"/>
              </w:rPr>
              <w:t>todas</w:t>
            </w:r>
            <w:r w:rsidRPr="008577AC">
              <w:rPr>
                <w:rFonts w:ascii="Bookman Old Style" w:hAnsi="Bookman Old Style" w:cs="Arial"/>
                <w:sz w:val="18"/>
                <w:szCs w:val="24"/>
                <w:lang w:val="es-ES"/>
              </w:rPr>
              <w:t xml:space="preserve"> las disposiciones que le sean contrarias.</w:t>
            </w:r>
          </w:p>
        </w:tc>
        <w:tc>
          <w:tcPr>
            <w:tcW w:w="4253" w:type="dxa"/>
          </w:tcPr>
          <w:p w14:paraId="6B27A0D4" w14:textId="447AD8AF" w:rsidR="001147D4" w:rsidRPr="00794885" w:rsidRDefault="001147D4" w:rsidP="00A06D6F">
            <w:pPr>
              <w:jc w:val="both"/>
              <w:rPr>
                <w:rFonts w:ascii="Bookman Old Style" w:hAnsi="Bookman Old Style" w:cs="Arial"/>
                <w:b/>
                <w:sz w:val="20"/>
              </w:rPr>
            </w:pPr>
            <w:r w:rsidRPr="001147D4">
              <w:rPr>
                <w:rFonts w:ascii="Bookman Old Style" w:hAnsi="Bookman Old Style" w:cs="Arial"/>
                <w:b/>
                <w:sz w:val="18"/>
              </w:rPr>
              <w:t xml:space="preserve">Artículo 39°. Vigencia. </w:t>
            </w:r>
            <w:r w:rsidRPr="001147D4">
              <w:rPr>
                <w:rFonts w:ascii="Bookman Old Style" w:hAnsi="Bookman Old Style" w:cs="Arial"/>
                <w:sz w:val="18"/>
              </w:rPr>
              <w:t xml:space="preserve">La presente ley rige a partir de </w:t>
            </w:r>
            <w:r w:rsidRPr="008577AC">
              <w:rPr>
                <w:rFonts w:ascii="Bookman Old Style" w:hAnsi="Bookman Old Style" w:cs="Arial"/>
                <w:sz w:val="18"/>
                <w:u w:val="single"/>
              </w:rPr>
              <w:t>la fecha de</w:t>
            </w:r>
            <w:r w:rsidRPr="001147D4">
              <w:rPr>
                <w:rFonts w:ascii="Bookman Old Style" w:hAnsi="Bookman Old Style" w:cs="Arial"/>
                <w:sz w:val="18"/>
              </w:rPr>
              <w:t xml:space="preserve"> su promulgación y deroga </w:t>
            </w:r>
            <w:r w:rsidR="00355B81" w:rsidRPr="008577AC">
              <w:rPr>
                <w:rFonts w:ascii="Bookman Old Style" w:hAnsi="Bookman Old Style" w:cs="Arial"/>
                <w:strike/>
                <w:sz w:val="18"/>
                <w:lang w:val="es-ES"/>
              </w:rPr>
              <w:t>todas</w:t>
            </w:r>
            <w:r w:rsidR="00355B81" w:rsidRPr="001147D4">
              <w:rPr>
                <w:rFonts w:ascii="Bookman Old Style" w:hAnsi="Bookman Old Style" w:cs="Arial"/>
                <w:sz w:val="18"/>
              </w:rPr>
              <w:t xml:space="preserve"> </w:t>
            </w:r>
            <w:r w:rsidRPr="001147D4">
              <w:rPr>
                <w:rFonts w:ascii="Bookman Old Style" w:hAnsi="Bookman Old Style" w:cs="Arial"/>
                <w:sz w:val="18"/>
              </w:rPr>
              <w:t>las disposiciones que le sean contrarias.</w:t>
            </w:r>
          </w:p>
        </w:tc>
        <w:tc>
          <w:tcPr>
            <w:tcW w:w="2170" w:type="dxa"/>
          </w:tcPr>
          <w:p w14:paraId="6A51E524" w14:textId="77777777" w:rsidR="001147D4" w:rsidRPr="00F82208" w:rsidRDefault="001147D4" w:rsidP="00A853C3">
            <w:pPr>
              <w:ind w:right="57"/>
              <w:jc w:val="both"/>
              <w:rPr>
                <w:rFonts w:ascii="Bookman Old Style" w:hAnsi="Bookman Old Style"/>
                <w:color w:val="000000" w:themeColor="text1"/>
                <w:lang w:val="es-ES"/>
              </w:rPr>
            </w:pPr>
          </w:p>
        </w:tc>
      </w:tr>
    </w:tbl>
    <w:p w14:paraId="51C71790" w14:textId="5DDFE194" w:rsidR="00DB0D4C" w:rsidRDefault="00DB0D4C" w:rsidP="00486666">
      <w:pPr>
        <w:rPr>
          <w:rFonts w:ascii="Bookman Old Style" w:hAnsi="Bookman Old Style" w:cs="Arial"/>
          <w:b/>
        </w:rPr>
      </w:pPr>
    </w:p>
    <w:p w14:paraId="70DDC4AD" w14:textId="77777777" w:rsidR="00DB0D4C" w:rsidRPr="00486666" w:rsidRDefault="00DB0D4C" w:rsidP="00486666">
      <w:pPr>
        <w:rPr>
          <w:rFonts w:ascii="Bookman Old Style" w:hAnsi="Bookman Old Style" w:cs="Arial"/>
          <w:b/>
        </w:rPr>
      </w:pPr>
    </w:p>
    <w:p w14:paraId="29375199" w14:textId="51D65987" w:rsidR="00794885" w:rsidRPr="00794885" w:rsidRDefault="00486666" w:rsidP="00794885">
      <w:pPr>
        <w:pStyle w:val="Prrafodelista"/>
        <w:numPr>
          <w:ilvl w:val="0"/>
          <w:numId w:val="1"/>
        </w:numPr>
        <w:rPr>
          <w:rFonts w:ascii="Bookman Old Style" w:hAnsi="Bookman Old Style" w:cs="Arial"/>
          <w:b/>
        </w:rPr>
      </w:pPr>
      <w:r w:rsidRPr="00486666">
        <w:rPr>
          <w:rFonts w:ascii="Bookman Old Style" w:hAnsi="Bookman Old Style" w:cs="Arial"/>
          <w:b/>
        </w:rPr>
        <w:t>PROPOSICIÓN.</w:t>
      </w:r>
    </w:p>
    <w:p w14:paraId="753EF758" w14:textId="34463F6A" w:rsidR="00486666" w:rsidRPr="00486666" w:rsidRDefault="00486666" w:rsidP="00486666">
      <w:pPr>
        <w:rPr>
          <w:rFonts w:ascii="Bookman Old Style" w:hAnsi="Bookman Old Style" w:cs="Arial"/>
          <w:b/>
        </w:rPr>
      </w:pPr>
    </w:p>
    <w:p w14:paraId="02CD6B4B" w14:textId="4763D48E" w:rsidR="00486666" w:rsidRPr="00F82208" w:rsidRDefault="00486666" w:rsidP="00486666">
      <w:pPr>
        <w:jc w:val="both"/>
        <w:rPr>
          <w:rFonts w:ascii="Bookman Old Style" w:hAnsi="Bookman Old Style" w:cs="Arial"/>
          <w:i/>
          <w:iCs/>
          <w:lang w:val="es-ES"/>
        </w:rPr>
      </w:pPr>
      <w:r w:rsidRPr="00F82208">
        <w:rPr>
          <w:rFonts w:ascii="Bookman Old Style" w:hAnsi="Bookman Old Style" w:cs="Arial"/>
        </w:rPr>
        <w:t xml:space="preserve">Con fundamento en las anteriores consideraciones, presento ponencia positiva </w:t>
      </w:r>
      <w:r w:rsidRPr="00B919C5">
        <w:rPr>
          <w:rFonts w:ascii="Bookman Old Style" w:hAnsi="Bookman Old Style" w:cs="Arial"/>
        </w:rPr>
        <w:t>con modificaciones al articulado y</w:t>
      </w:r>
      <w:r w:rsidRPr="00F82208">
        <w:rPr>
          <w:rFonts w:ascii="Bookman Old Style" w:hAnsi="Bookman Old Style" w:cs="Arial"/>
        </w:rPr>
        <w:t xml:space="preserve">, en consecuencia, solicito a los Honorables Representantes que integran la Comisión Primera de la Cámara de Representantes, dar Primer Debate al </w:t>
      </w:r>
      <w:r w:rsidRPr="00F82208">
        <w:rPr>
          <w:rFonts w:ascii="Bookman Old Style" w:hAnsi="Bookman Old Style" w:cs="Arial"/>
          <w:bCs/>
          <w:lang w:val="es-ES_tradnl"/>
        </w:rPr>
        <w:t>Proyecto de Ley número 093 de 2020 Cámara</w:t>
      </w:r>
      <w:r w:rsidRPr="00F82208">
        <w:rPr>
          <w:rFonts w:ascii="Bookman Old Style" w:hAnsi="Bookman Old Style" w:cs="Arial"/>
          <w:lang w:val="es-ES"/>
        </w:rPr>
        <w:t xml:space="preserve"> </w:t>
      </w:r>
      <w:r w:rsidR="00DB0D4C" w:rsidRPr="00166393">
        <w:rPr>
          <w:rFonts w:ascii="Bookman Old Style" w:hAnsi="Bookman Old Style" w:cs="Arial"/>
          <w:i/>
          <w:iCs/>
        </w:rPr>
        <w:t>“Por medio de la cual se regula la eliminación progresiva de la pirotecnia sonora en el territorio nacional y se dictan otras disposiciones”</w:t>
      </w:r>
    </w:p>
    <w:p w14:paraId="5C80E941" w14:textId="588157A6" w:rsidR="00486666" w:rsidRDefault="00486666" w:rsidP="00486666">
      <w:pPr>
        <w:jc w:val="both"/>
        <w:rPr>
          <w:rFonts w:ascii="Bookman Old Style" w:hAnsi="Bookman Old Style" w:cs="Arial"/>
          <w:i/>
          <w:iCs/>
          <w:sz w:val="22"/>
          <w:szCs w:val="22"/>
          <w:lang w:val="es-ES"/>
        </w:rPr>
      </w:pPr>
    </w:p>
    <w:p w14:paraId="2E48B088" w14:textId="5BDE1B3C" w:rsidR="00486666" w:rsidRDefault="00486666" w:rsidP="00486666">
      <w:pPr>
        <w:jc w:val="both"/>
        <w:rPr>
          <w:rFonts w:ascii="Bookman Old Style" w:hAnsi="Bookman Old Style" w:cs="Arial"/>
        </w:rPr>
      </w:pPr>
      <w:r w:rsidRPr="00DE0860">
        <w:rPr>
          <w:rFonts w:ascii="Bookman Old Style" w:hAnsi="Bookman Old Style" w:cs="Arial"/>
        </w:rPr>
        <w:t>Cordialmente,</w:t>
      </w:r>
    </w:p>
    <w:p w14:paraId="72C7B77E" w14:textId="4695883B" w:rsidR="00DB0D4C" w:rsidRDefault="00DB0D4C" w:rsidP="00486666">
      <w:pPr>
        <w:jc w:val="both"/>
        <w:rPr>
          <w:rFonts w:ascii="Bookman Old Style" w:hAnsi="Bookman Old Style" w:cs="Arial"/>
        </w:rPr>
      </w:pPr>
    </w:p>
    <w:p w14:paraId="71980FAE" w14:textId="77777777" w:rsidR="00DB0D4C" w:rsidRPr="00DE0860" w:rsidRDefault="00DB0D4C" w:rsidP="00486666">
      <w:pPr>
        <w:jc w:val="both"/>
        <w:rPr>
          <w:rFonts w:ascii="Bookman Old Style" w:hAnsi="Bookman Old Style" w:cs="Arial"/>
        </w:rPr>
      </w:pPr>
    </w:p>
    <w:p w14:paraId="35A91897" w14:textId="77777777" w:rsidR="00486666" w:rsidRPr="00DE0860" w:rsidRDefault="00486666" w:rsidP="00486666">
      <w:pPr>
        <w:jc w:val="both"/>
        <w:rPr>
          <w:rFonts w:ascii="Bookman Old Style" w:hAnsi="Bookman Old Style" w:cs="Arial"/>
        </w:rPr>
      </w:pPr>
    </w:p>
    <w:p w14:paraId="332121C3" w14:textId="036A4A3F" w:rsidR="00486666" w:rsidRPr="00DE0860" w:rsidRDefault="00486666" w:rsidP="00486666">
      <w:pPr>
        <w:jc w:val="both"/>
        <w:rPr>
          <w:rFonts w:ascii="Bookman Old Style" w:hAnsi="Bookman Old Style" w:cs="Arial"/>
        </w:rPr>
      </w:pPr>
    </w:p>
    <w:p w14:paraId="19190591" w14:textId="77777777" w:rsidR="00486666" w:rsidRPr="00DE0860" w:rsidRDefault="00486666" w:rsidP="00486666">
      <w:pPr>
        <w:jc w:val="both"/>
        <w:rPr>
          <w:rFonts w:ascii="Bookman Old Style" w:hAnsi="Bookman Old Style" w:cs="Arial"/>
        </w:rPr>
      </w:pPr>
    </w:p>
    <w:p w14:paraId="6FF74957" w14:textId="0AB9C9BB" w:rsidR="00486666" w:rsidRPr="00DE0860" w:rsidRDefault="00486666" w:rsidP="00486666">
      <w:pPr>
        <w:jc w:val="both"/>
        <w:rPr>
          <w:rFonts w:ascii="Bookman Old Style" w:hAnsi="Bookman Old Style" w:cs="Arial"/>
        </w:rPr>
      </w:pPr>
    </w:p>
    <w:p w14:paraId="7CC57B40" w14:textId="77777777" w:rsidR="00486666" w:rsidRPr="00DE0860" w:rsidRDefault="00486666" w:rsidP="00486666">
      <w:pPr>
        <w:pStyle w:val="Sinespaciado"/>
        <w:tabs>
          <w:tab w:val="left" w:pos="8055"/>
        </w:tabs>
        <w:jc w:val="both"/>
        <w:rPr>
          <w:rFonts w:ascii="Bookman Old Style" w:hAnsi="Bookman Old Style" w:cs="Arial"/>
          <w:sz w:val="24"/>
          <w:szCs w:val="24"/>
        </w:rPr>
      </w:pPr>
    </w:p>
    <w:p w14:paraId="3F162EC6" w14:textId="77777777" w:rsidR="00486666" w:rsidRPr="00DE0860" w:rsidRDefault="00486666" w:rsidP="00486666">
      <w:pPr>
        <w:pStyle w:val="Sinespaciado"/>
        <w:tabs>
          <w:tab w:val="left" w:pos="8055"/>
        </w:tabs>
        <w:jc w:val="center"/>
        <w:rPr>
          <w:rFonts w:ascii="Bookman Old Style" w:hAnsi="Bookman Old Style" w:cs="Arial"/>
          <w:b/>
          <w:sz w:val="24"/>
          <w:szCs w:val="24"/>
        </w:rPr>
      </w:pPr>
      <w:r w:rsidRPr="00DE0860">
        <w:rPr>
          <w:rFonts w:ascii="Bookman Old Style" w:hAnsi="Bookman Old Style" w:cs="Arial"/>
          <w:b/>
          <w:sz w:val="24"/>
          <w:szCs w:val="24"/>
        </w:rPr>
        <w:t>JUAN CARLOS LOZADA VARGAS</w:t>
      </w:r>
    </w:p>
    <w:p w14:paraId="510D4AC1" w14:textId="77777777" w:rsidR="00486666" w:rsidRPr="00DE0860" w:rsidRDefault="00486666" w:rsidP="00486666">
      <w:pPr>
        <w:pStyle w:val="Sinespaciado"/>
        <w:tabs>
          <w:tab w:val="left" w:pos="8055"/>
        </w:tabs>
        <w:jc w:val="center"/>
        <w:rPr>
          <w:rFonts w:ascii="Bookman Old Style" w:hAnsi="Bookman Old Style" w:cs="Arial"/>
          <w:sz w:val="24"/>
          <w:szCs w:val="24"/>
        </w:rPr>
      </w:pPr>
      <w:r w:rsidRPr="00DE0860">
        <w:rPr>
          <w:rFonts w:ascii="Bookman Old Style" w:hAnsi="Bookman Old Style" w:cs="Arial"/>
          <w:sz w:val="24"/>
          <w:szCs w:val="24"/>
        </w:rPr>
        <w:t>Representante a la Cámara</w:t>
      </w:r>
    </w:p>
    <w:p w14:paraId="750C70DD" w14:textId="05F9AC60" w:rsidR="00486666" w:rsidRPr="00486666" w:rsidRDefault="00486666" w:rsidP="00F82208">
      <w:pPr>
        <w:jc w:val="center"/>
        <w:rPr>
          <w:rFonts w:ascii="Bookman Old Style" w:hAnsi="Bookman Old Style" w:cs="Arial"/>
          <w:sz w:val="22"/>
          <w:szCs w:val="22"/>
          <w:lang w:val="es-ES"/>
        </w:rPr>
      </w:pPr>
      <w:r w:rsidRPr="00DE0860">
        <w:rPr>
          <w:rFonts w:ascii="Bookman Old Style" w:hAnsi="Bookman Old Style" w:cs="Arial"/>
        </w:rPr>
        <w:t>Partido Liberal Colombiano</w:t>
      </w:r>
    </w:p>
    <w:p w14:paraId="0B6D18FF" w14:textId="06E0748A" w:rsidR="00486666" w:rsidRDefault="00486666" w:rsidP="00486666">
      <w:pPr>
        <w:jc w:val="both"/>
        <w:rPr>
          <w:rFonts w:ascii="Bookman Old Style" w:hAnsi="Bookman Old Style" w:cs="Arial"/>
          <w:sz w:val="22"/>
          <w:szCs w:val="22"/>
          <w:lang w:val="es-ES"/>
        </w:rPr>
      </w:pPr>
    </w:p>
    <w:p w14:paraId="6BE3793E" w14:textId="10AF38B0" w:rsidR="00892F2E" w:rsidRDefault="00892F2E" w:rsidP="00486666">
      <w:pPr>
        <w:jc w:val="both"/>
        <w:rPr>
          <w:rFonts w:ascii="Bookman Old Style" w:hAnsi="Bookman Old Style" w:cs="Arial"/>
          <w:sz w:val="22"/>
          <w:szCs w:val="22"/>
          <w:lang w:val="es-ES"/>
        </w:rPr>
      </w:pPr>
    </w:p>
    <w:p w14:paraId="2D1E607A" w14:textId="191356EB" w:rsidR="00892F2E" w:rsidRDefault="00892F2E" w:rsidP="00486666">
      <w:pPr>
        <w:jc w:val="both"/>
        <w:rPr>
          <w:rFonts w:ascii="Bookman Old Style" w:hAnsi="Bookman Old Style" w:cs="Arial"/>
          <w:sz w:val="22"/>
          <w:szCs w:val="22"/>
          <w:lang w:val="es-ES"/>
        </w:rPr>
      </w:pPr>
    </w:p>
    <w:p w14:paraId="15FA2FAB" w14:textId="3A0372BC" w:rsidR="00DB0D4C" w:rsidRDefault="00DB0D4C" w:rsidP="00486666">
      <w:pPr>
        <w:jc w:val="both"/>
        <w:rPr>
          <w:rFonts w:ascii="Bookman Old Style" w:hAnsi="Bookman Old Style" w:cs="Arial"/>
          <w:sz w:val="22"/>
          <w:szCs w:val="22"/>
          <w:lang w:val="es-ES"/>
        </w:rPr>
      </w:pPr>
    </w:p>
    <w:p w14:paraId="3155784E" w14:textId="36F5124B" w:rsidR="00DB0D4C" w:rsidRDefault="00DB0D4C" w:rsidP="00486666">
      <w:pPr>
        <w:jc w:val="both"/>
        <w:rPr>
          <w:rFonts w:ascii="Bookman Old Style" w:hAnsi="Bookman Old Style" w:cs="Arial"/>
          <w:sz w:val="22"/>
          <w:szCs w:val="22"/>
          <w:lang w:val="es-ES"/>
        </w:rPr>
      </w:pPr>
    </w:p>
    <w:p w14:paraId="72CB856F" w14:textId="04CAEA64" w:rsidR="00DB0D4C" w:rsidRDefault="00DB0D4C" w:rsidP="00486666">
      <w:pPr>
        <w:jc w:val="both"/>
        <w:rPr>
          <w:rFonts w:ascii="Bookman Old Style" w:hAnsi="Bookman Old Style" w:cs="Arial"/>
          <w:sz w:val="22"/>
          <w:szCs w:val="22"/>
          <w:lang w:val="es-ES"/>
        </w:rPr>
      </w:pPr>
    </w:p>
    <w:p w14:paraId="778EA390" w14:textId="77777777" w:rsidR="00DB0D4C" w:rsidRPr="004C68F2" w:rsidRDefault="00DB0D4C" w:rsidP="00486666">
      <w:pPr>
        <w:jc w:val="both"/>
        <w:rPr>
          <w:rFonts w:ascii="Bookman Old Style" w:hAnsi="Bookman Old Style" w:cs="Arial"/>
          <w:sz w:val="22"/>
          <w:szCs w:val="22"/>
          <w:lang w:val="es-ES"/>
        </w:rPr>
      </w:pPr>
    </w:p>
    <w:p w14:paraId="05FB8D5E" w14:textId="1D6748CC" w:rsidR="00486666" w:rsidRPr="00F82208" w:rsidRDefault="00892F2E" w:rsidP="00355B81">
      <w:pPr>
        <w:pStyle w:val="Prrafodelista"/>
        <w:ind w:left="360"/>
        <w:jc w:val="center"/>
        <w:rPr>
          <w:rFonts w:ascii="Bookman Old Style" w:hAnsi="Bookman Old Style" w:cs="Arial"/>
          <w:b/>
        </w:rPr>
      </w:pPr>
      <w:r w:rsidRPr="003E25FE">
        <w:rPr>
          <w:rFonts w:ascii="Bookman Old Style" w:hAnsi="Bookman Old Style" w:cs="Arial"/>
          <w:b/>
        </w:rPr>
        <w:t>TEXTO PROPUESTO PARA PRIMER DEBATE AL PROYECTO DE LEY NO.</w:t>
      </w:r>
      <w:r>
        <w:rPr>
          <w:rFonts w:ascii="Bookman Old Style" w:hAnsi="Bookman Old Style" w:cs="Arial"/>
          <w:b/>
        </w:rPr>
        <w:t xml:space="preserve"> </w:t>
      </w:r>
      <w:r w:rsidRPr="003E25FE">
        <w:rPr>
          <w:rFonts w:ascii="Bookman Old Style" w:hAnsi="Bookman Old Style" w:cs="Arial"/>
          <w:b/>
        </w:rPr>
        <w:t xml:space="preserve">093 DE 2020 </w:t>
      </w:r>
      <w:r w:rsidR="00B102E6">
        <w:rPr>
          <w:rFonts w:ascii="Bookman Old Style" w:hAnsi="Bookman Old Style" w:cs="Arial"/>
          <w:lang w:val="es-ES"/>
        </w:rPr>
        <w:t>“Por medio de la</w:t>
      </w:r>
      <w:r w:rsidRPr="003E25FE">
        <w:rPr>
          <w:rFonts w:ascii="Bookman Old Style" w:hAnsi="Bookman Old Style" w:cs="Arial"/>
          <w:lang w:val="es-ES"/>
        </w:rPr>
        <w:t xml:space="preserve"> cual se regula la producción, almacenamiento, comercialización, adquisición, uso y disposición de artículos pirotécnicos y fuegos artificiales para garantizar la protección ambiental y de los animales y se dictan otras disposiciones”</w:t>
      </w:r>
    </w:p>
    <w:p w14:paraId="4DCA0A29" w14:textId="01D71108" w:rsidR="00D03029" w:rsidRDefault="00D03029" w:rsidP="00F82208">
      <w:pPr>
        <w:rPr>
          <w:rFonts w:ascii="Bookman Old Style" w:hAnsi="Bookman Old Style" w:cs="Arial"/>
          <w:b/>
          <w:lang w:val="es-ES"/>
        </w:rPr>
      </w:pPr>
    </w:p>
    <w:p w14:paraId="32B51C60" w14:textId="77777777" w:rsidR="00990BAB" w:rsidRPr="00DE0860" w:rsidRDefault="00990BAB" w:rsidP="008211AC">
      <w:pPr>
        <w:jc w:val="center"/>
        <w:rPr>
          <w:rFonts w:ascii="Bookman Old Style" w:hAnsi="Bookman Old Style" w:cs="Arial"/>
          <w:b/>
          <w:lang w:val="es-ES"/>
        </w:rPr>
      </w:pPr>
    </w:p>
    <w:p w14:paraId="568BF3FD" w14:textId="77777777" w:rsidR="00460BF2" w:rsidRPr="00DE0860" w:rsidRDefault="00460BF2" w:rsidP="008211AC">
      <w:pPr>
        <w:adjustRightInd w:val="0"/>
        <w:jc w:val="center"/>
        <w:textAlignment w:val="center"/>
        <w:rPr>
          <w:rFonts w:ascii="Bookman Old Style" w:hAnsi="Bookman Old Style" w:cs="Arial"/>
          <w:b/>
          <w:color w:val="000000"/>
        </w:rPr>
      </w:pPr>
      <w:r w:rsidRPr="00DE0860">
        <w:rPr>
          <w:rFonts w:ascii="Bookman Old Style" w:hAnsi="Bookman Old Style" w:cs="Arial"/>
          <w:b/>
          <w:color w:val="000000"/>
        </w:rPr>
        <w:t xml:space="preserve">EL CONGRESO DE LA REPÚBLICA </w:t>
      </w:r>
    </w:p>
    <w:p w14:paraId="521C0D72" w14:textId="77777777" w:rsidR="00460BF2" w:rsidRPr="00DE0860" w:rsidRDefault="00460BF2" w:rsidP="008211AC">
      <w:pPr>
        <w:adjustRightInd w:val="0"/>
        <w:jc w:val="center"/>
        <w:textAlignment w:val="center"/>
        <w:rPr>
          <w:rFonts w:ascii="Bookman Old Style" w:hAnsi="Bookman Old Style" w:cs="Arial"/>
          <w:b/>
          <w:color w:val="000000"/>
        </w:rPr>
      </w:pPr>
    </w:p>
    <w:p w14:paraId="05AD23FD" w14:textId="16B636B8" w:rsidR="009817DC" w:rsidRDefault="00460BF2" w:rsidP="00990BAB">
      <w:pPr>
        <w:adjustRightInd w:val="0"/>
        <w:jc w:val="center"/>
        <w:textAlignment w:val="center"/>
        <w:rPr>
          <w:rFonts w:ascii="Bookman Old Style" w:hAnsi="Bookman Old Style" w:cs="Arial"/>
          <w:b/>
          <w:color w:val="000000"/>
        </w:rPr>
      </w:pPr>
      <w:r w:rsidRPr="00DE0860">
        <w:rPr>
          <w:rFonts w:ascii="Bookman Old Style" w:hAnsi="Bookman Old Style" w:cs="Arial"/>
          <w:b/>
          <w:color w:val="000000"/>
        </w:rPr>
        <w:t>DECRETA:</w:t>
      </w:r>
    </w:p>
    <w:p w14:paraId="675DF7B9" w14:textId="71D6FE83" w:rsidR="00990BAB" w:rsidRDefault="00990BAB" w:rsidP="00990BAB">
      <w:pPr>
        <w:adjustRightInd w:val="0"/>
        <w:jc w:val="center"/>
        <w:textAlignment w:val="center"/>
        <w:rPr>
          <w:rFonts w:ascii="Bookman Old Style" w:hAnsi="Bookman Old Style" w:cs="Arial"/>
          <w:b/>
          <w:color w:val="000000"/>
        </w:rPr>
      </w:pPr>
    </w:p>
    <w:p w14:paraId="5FEECEB1" w14:textId="77777777" w:rsidR="00990BAB" w:rsidRPr="00DE0860" w:rsidRDefault="00990BAB" w:rsidP="00990BAB">
      <w:pPr>
        <w:adjustRightInd w:val="0"/>
        <w:textAlignment w:val="center"/>
        <w:rPr>
          <w:rFonts w:ascii="Bookman Old Style" w:hAnsi="Bookman Old Style" w:cs="Arial"/>
          <w:b/>
          <w:lang w:val="es-ES_tradnl"/>
        </w:rPr>
      </w:pPr>
    </w:p>
    <w:p w14:paraId="182A9EBC" w14:textId="389D1771" w:rsidR="00460BF2" w:rsidRPr="00DE0860" w:rsidRDefault="00460BF2" w:rsidP="008211AC">
      <w:pPr>
        <w:adjustRightInd w:val="0"/>
        <w:jc w:val="both"/>
        <w:textAlignment w:val="center"/>
        <w:rPr>
          <w:rFonts w:ascii="Bookman Old Style" w:hAnsi="Bookman Old Style" w:cs="Arial"/>
          <w:lang w:val="es-ES_tradnl"/>
        </w:rPr>
      </w:pPr>
      <w:r w:rsidRPr="00DE0860">
        <w:rPr>
          <w:rFonts w:ascii="Bookman Old Style" w:hAnsi="Bookman Old Style" w:cs="Arial"/>
          <w:b/>
          <w:lang w:val="es-ES_tradnl"/>
        </w:rPr>
        <w:t xml:space="preserve">Artículo 1°. </w:t>
      </w:r>
      <w:r w:rsidR="00B85786" w:rsidRPr="00DE0860">
        <w:rPr>
          <w:rFonts w:ascii="Bookman Old Style" w:hAnsi="Bookman Old Style" w:cs="Arial"/>
          <w:b/>
          <w:i/>
          <w:lang w:val="es-ES_tradnl"/>
        </w:rPr>
        <w:t>Objeto.</w:t>
      </w:r>
      <w:r w:rsidR="00320C74" w:rsidRPr="00DE0860">
        <w:rPr>
          <w:rFonts w:ascii="Bookman Old Style" w:hAnsi="Bookman Old Style" w:cs="Arial"/>
          <w:b/>
          <w:i/>
          <w:lang w:val="es-ES_tradnl"/>
        </w:rPr>
        <w:t xml:space="preserve"> </w:t>
      </w:r>
      <w:r w:rsidR="00320C74" w:rsidRPr="00DE0860">
        <w:rPr>
          <w:rFonts w:ascii="Bookman Old Style" w:hAnsi="Bookman Old Style" w:cs="Arial"/>
          <w:lang w:val="es-ES_tradnl"/>
        </w:rPr>
        <w:t xml:space="preserve">La presente </w:t>
      </w:r>
      <w:r w:rsidR="00D702AC" w:rsidRPr="00DE0860">
        <w:rPr>
          <w:rFonts w:ascii="Bookman Old Style" w:hAnsi="Bookman Old Style" w:cs="Arial"/>
          <w:lang w:val="es-ES_tradnl"/>
        </w:rPr>
        <w:t>l</w:t>
      </w:r>
      <w:r w:rsidR="00320C74" w:rsidRPr="00DE0860">
        <w:rPr>
          <w:rFonts w:ascii="Bookman Old Style" w:hAnsi="Bookman Old Style" w:cs="Arial"/>
          <w:lang w:val="es-ES_tradnl"/>
        </w:rPr>
        <w:t>ey tiene por objeto desarrollar el marco regulatorio para los artículos pirotécnicos y de fuegos artificiales de manera que</w:t>
      </w:r>
      <w:r w:rsidR="00AC0E36">
        <w:rPr>
          <w:rFonts w:ascii="Bookman Old Style" w:hAnsi="Bookman Old Style" w:cs="Arial"/>
          <w:lang w:val="es-ES_tradnl"/>
        </w:rPr>
        <w:t>,</w:t>
      </w:r>
      <w:r w:rsidR="00320C74" w:rsidRPr="00DE0860">
        <w:rPr>
          <w:rFonts w:ascii="Bookman Old Style" w:hAnsi="Bookman Old Style" w:cs="Arial"/>
          <w:lang w:val="es-ES_tradnl"/>
        </w:rPr>
        <w:t xml:space="preserve"> en su producción, almacenamiento, comercialización, </w:t>
      </w:r>
      <w:r w:rsidR="00770BF6" w:rsidRPr="00DE0860">
        <w:rPr>
          <w:rFonts w:ascii="Bookman Old Style" w:hAnsi="Bookman Old Style" w:cs="Arial"/>
          <w:lang w:val="es-ES_tradnl"/>
        </w:rPr>
        <w:t xml:space="preserve">adquisición, </w:t>
      </w:r>
      <w:r w:rsidR="00320C74" w:rsidRPr="00DE0860">
        <w:rPr>
          <w:rFonts w:ascii="Bookman Old Style" w:hAnsi="Bookman Old Style" w:cs="Arial"/>
          <w:lang w:val="es-ES_tradnl"/>
        </w:rPr>
        <w:t>uso y disposición</w:t>
      </w:r>
      <w:r w:rsidR="00AC0E36">
        <w:rPr>
          <w:rFonts w:ascii="Bookman Old Style" w:hAnsi="Bookman Old Style" w:cs="Arial"/>
          <w:lang w:val="es-ES_tradnl"/>
        </w:rPr>
        <w:t>,</w:t>
      </w:r>
      <w:r w:rsidR="00320C74" w:rsidRPr="00DE0860">
        <w:rPr>
          <w:rFonts w:ascii="Bookman Old Style" w:hAnsi="Bookman Old Style" w:cs="Arial"/>
          <w:lang w:val="es-ES_tradnl"/>
        </w:rPr>
        <w:t xml:space="preserve"> se garantice la protección ambiental y de los animales</w:t>
      </w:r>
      <w:r w:rsidR="00665D08">
        <w:rPr>
          <w:rFonts w:ascii="Bookman Old Style" w:hAnsi="Bookman Old Style" w:cs="Arial"/>
          <w:lang w:val="es-ES_tradnl"/>
        </w:rPr>
        <w:t xml:space="preserve"> en el territorio nacional</w:t>
      </w:r>
      <w:r w:rsidR="00320C74" w:rsidRPr="00DE0860">
        <w:rPr>
          <w:rFonts w:ascii="Bookman Old Style" w:hAnsi="Bookman Old Style" w:cs="Arial"/>
          <w:lang w:val="es-ES_tradnl"/>
        </w:rPr>
        <w:t xml:space="preserve">. </w:t>
      </w:r>
    </w:p>
    <w:p w14:paraId="4C1087EB" w14:textId="2BF6809D" w:rsidR="00320C74" w:rsidRPr="00DE0860" w:rsidRDefault="00320C74" w:rsidP="008211AC">
      <w:pPr>
        <w:adjustRightInd w:val="0"/>
        <w:jc w:val="both"/>
        <w:textAlignment w:val="center"/>
        <w:rPr>
          <w:rFonts w:ascii="Bookman Old Style" w:hAnsi="Bookman Old Style" w:cs="Arial"/>
          <w:lang w:val="es-ES_tradnl"/>
        </w:rPr>
      </w:pPr>
    </w:p>
    <w:p w14:paraId="2AB0D530" w14:textId="75656AE7" w:rsidR="00320C74" w:rsidRPr="00DE0860" w:rsidRDefault="00320C74" w:rsidP="008211AC">
      <w:pPr>
        <w:adjustRightInd w:val="0"/>
        <w:jc w:val="both"/>
        <w:textAlignment w:val="center"/>
        <w:rPr>
          <w:rFonts w:ascii="Bookman Old Style" w:hAnsi="Bookman Old Style" w:cs="Arial"/>
          <w:lang w:val="es-ES_tradnl"/>
        </w:rPr>
      </w:pPr>
      <w:r w:rsidRPr="00DE0860">
        <w:rPr>
          <w:rFonts w:ascii="Bookman Old Style" w:hAnsi="Bookman Old Style" w:cs="Arial"/>
          <w:b/>
          <w:lang w:val="es-ES_tradnl"/>
        </w:rPr>
        <w:t xml:space="preserve">Artículo 2°. </w:t>
      </w:r>
      <w:r w:rsidRPr="00DE0860">
        <w:rPr>
          <w:rFonts w:ascii="Bookman Old Style" w:hAnsi="Bookman Old Style" w:cs="Arial"/>
          <w:b/>
          <w:i/>
          <w:lang w:val="es-ES_tradnl"/>
        </w:rPr>
        <w:t>Principios</w:t>
      </w:r>
      <w:r w:rsidR="004B731C" w:rsidRPr="00DE0860">
        <w:rPr>
          <w:rFonts w:ascii="Bookman Old Style" w:hAnsi="Bookman Old Style" w:cs="Arial"/>
          <w:b/>
          <w:i/>
          <w:lang w:val="es-ES_tradnl"/>
        </w:rPr>
        <w:t xml:space="preserve"> rectores</w:t>
      </w:r>
      <w:r w:rsidRPr="00DE0860">
        <w:rPr>
          <w:rFonts w:ascii="Bookman Old Style" w:hAnsi="Bookman Old Style" w:cs="Arial"/>
          <w:b/>
          <w:i/>
          <w:lang w:val="es-ES_tradnl"/>
        </w:rPr>
        <w:t>.</w:t>
      </w:r>
      <w:r w:rsidR="004B731C" w:rsidRPr="00DE0860">
        <w:rPr>
          <w:rFonts w:ascii="Bookman Old Style" w:hAnsi="Bookman Old Style" w:cs="Arial"/>
          <w:b/>
          <w:i/>
          <w:lang w:val="es-ES_tradnl"/>
        </w:rPr>
        <w:t xml:space="preserve"> </w:t>
      </w:r>
      <w:r w:rsidR="004B731C" w:rsidRPr="00DE0860">
        <w:rPr>
          <w:rFonts w:ascii="Bookman Old Style" w:hAnsi="Bookman Old Style" w:cs="Arial"/>
          <w:lang w:val="es-ES_tradnl"/>
        </w:rPr>
        <w:t>La normativa en torno a la producción, almacenamiento, comercializaci</w:t>
      </w:r>
      <w:r w:rsidR="00770BF6" w:rsidRPr="00DE0860">
        <w:rPr>
          <w:rFonts w:ascii="Bookman Old Style" w:hAnsi="Bookman Old Style" w:cs="Arial"/>
          <w:lang w:val="es-ES_tradnl"/>
        </w:rPr>
        <w:t xml:space="preserve">ón, adquisición, </w:t>
      </w:r>
      <w:r w:rsidR="004B731C" w:rsidRPr="00DE0860">
        <w:rPr>
          <w:rFonts w:ascii="Bookman Old Style" w:hAnsi="Bookman Old Style" w:cs="Arial"/>
          <w:lang w:val="es-ES_tradnl"/>
        </w:rPr>
        <w:t>uso y disposición de artículos pirotécnicos y fuegos artificiales se rige por los siguientes principios rectores:</w:t>
      </w:r>
    </w:p>
    <w:p w14:paraId="1FD2DA88" w14:textId="77777777" w:rsidR="004B731C" w:rsidRPr="00DE0860" w:rsidRDefault="004B731C" w:rsidP="008211AC">
      <w:pPr>
        <w:adjustRightInd w:val="0"/>
        <w:jc w:val="both"/>
        <w:textAlignment w:val="center"/>
        <w:rPr>
          <w:rFonts w:ascii="Bookman Old Style" w:hAnsi="Bookman Old Style" w:cs="Arial"/>
          <w:b/>
          <w:lang w:val="es-ES_tradnl"/>
        </w:rPr>
      </w:pPr>
    </w:p>
    <w:p w14:paraId="0BE2F8F3" w14:textId="0BE8FDF7" w:rsidR="001B1C88" w:rsidRPr="00582CB2" w:rsidRDefault="00582CB2" w:rsidP="00F53046">
      <w:pPr>
        <w:pStyle w:val="Prrafodelista"/>
        <w:numPr>
          <w:ilvl w:val="1"/>
          <w:numId w:val="5"/>
        </w:numPr>
        <w:adjustRightInd w:val="0"/>
        <w:jc w:val="both"/>
        <w:textAlignment w:val="center"/>
        <w:rPr>
          <w:rFonts w:ascii="Bookman Old Style" w:hAnsi="Bookman Old Style" w:cs="Arial"/>
          <w:b/>
          <w:lang w:val="es-ES_tradnl"/>
        </w:rPr>
      </w:pPr>
      <w:r>
        <w:rPr>
          <w:rFonts w:ascii="Bookman Old Style" w:hAnsi="Bookman Old Style" w:cs="Arial"/>
          <w:b/>
          <w:lang w:val="es-ES_tradnl"/>
        </w:rPr>
        <w:t xml:space="preserve">Protección del </w:t>
      </w:r>
      <w:r w:rsidR="001B1C88" w:rsidRPr="001B1C88">
        <w:rPr>
          <w:rFonts w:ascii="Bookman Old Style" w:hAnsi="Bookman Old Style" w:cs="Arial"/>
          <w:b/>
          <w:lang w:val="es-ES_tradnl"/>
        </w:rPr>
        <w:t>ambiente</w:t>
      </w:r>
      <w:r>
        <w:rPr>
          <w:rFonts w:ascii="Bookman Old Style" w:hAnsi="Bookman Old Style" w:cs="Arial"/>
          <w:b/>
          <w:lang w:val="es-ES_tradnl"/>
        </w:rPr>
        <w:t xml:space="preserve"> sano y </w:t>
      </w:r>
      <w:r w:rsidRPr="00DE0860">
        <w:rPr>
          <w:rFonts w:ascii="Bookman Old Style" w:hAnsi="Bookman Old Style" w:cs="Arial"/>
          <w:b/>
          <w:lang w:val="es-ES_tradnl"/>
        </w:rPr>
        <w:t>de las riquezas naturales de la nación</w:t>
      </w:r>
      <w:r>
        <w:rPr>
          <w:rFonts w:ascii="Bookman Old Style" w:hAnsi="Bookman Old Style" w:cs="Arial"/>
          <w:b/>
          <w:lang w:val="es-ES_tradnl"/>
        </w:rPr>
        <w:t>.</w:t>
      </w:r>
      <w:r>
        <w:rPr>
          <w:rFonts w:ascii="Bookman Old Style" w:hAnsi="Bookman Old Style" w:cs="Arial"/>
          <w:lang w:val="es-ES_tradnl"/>
        </w:rPr>
        <w:t xml:space="preserve"> </w:t>
      </w:r>
      <w:r w:rsidR="001B1C88" w:rsidRPr="001B1C88">
        <w:rPr>
          <w:rFonts w:ascii="Bookman Old Style" w:hAnsi="Bookman Old Style" w:cs="Arial"/>
          <w:lang w:val="es-ES_tradnl"/>
        </w:rPr>
        <w:t>Es obligación del Estado velar por</w:t>
      </w:r>
      <w:r>
        <w:rPr>
          <w:rFonts w:ascii="Bookman Old Style" w:hAnsi="Bookman Old Style" w:cs="Arial"/>
          <w:lang w:val="es-ES_tradnl"/>
        </w:rPr>
        <w:t xml:space="preserve"> el ambiente sano, por</w:t>
      </w:r>
      <w:r w:rsidR="001B1C88" w:rsidRPr="001B1C88">
        <w:rPr>
          <w:rFonts w:ascii="Bookman Old Style" w:hAnsi="Bookman Old Style" w:cs="Arial"/>
          <w:lang w:val="es-ES_tradnl"/>
        </w:rPr>
        <w:t xml:space="preserve"> la diversidad de la flora</w:t>
      </w:r>
      <w:r w:rsidR="00071CF4">
        <w:rPr>
          <w:rFonts w:ascii="Bookman Old Style" w:hAnsi="Bookman Old Style" w:cs="Arial"/>
          <w:lang w:val="es-ES_tradnl"/>
        </w:rPr>
        <w:t xml:space="preserve"> y de</w:t>
      </w:r>
      <w:r w:rsidR="001B1C88" w:rsidRPr="001B1C88">
        <w:rPr>
          <w:rFonts w:ascii="Bookman Old Style" w:hAnsi="Bookman Old Style" w:cs="Arial"/>
          <w:lang w:val="es-ES_tradnl"/>
        </w:rPr>
        <w:t xml:space="preserve"> la fauna en</w:t>
      </w:r>
      <w:r w:rsidR="001B1C88">
        <w:rPr>
          <w:rFonts w:ascii="Bookman Old Style" w:hAnsi="Bookman Old Style" w:cs="Arial"/>
          <w:lang w:val="es-ES_tradnl"/>
        </w:rPr>
        <w:t xml:space="preserve"> su integridad, así como por </w:t>
      </w:r>
      <w:r w:rsidR="001B1C88" w:rsidRPr="001B1C88">
        <w:rPr>
          <w:rFonts w:ascii="Bookman Old Style" w:hAnsi="Bookman Old Style" w:cs="Arial"/>
          <w:lang w:val="es-ES_tradnl"/>
        </w:rPr>
        <w:t>la protecc</w:t>
      </w:r>
      <w:r w:rsidR="001B1C88">
        <w:rPr>
          <w:rFonts w:ascii="Bookman Old Style" w:hAnsi="Bookman Old Style" w:cs="Arial"/>
          <w:lang w:val="es-ES_tradnl"/>
        </w:rPr>
        <w:t xml:space="preserve">ión </w:t>
      </w:r>
      <w:r w:rsidR="00AC0E36">
        <w:rPr>
          <w:rFonts w:ascii="Bookman Old Style" w:hAnsi="Bookman Old Style" w:cs="Arial"/>
          <w:lang w:val="es-ES_tradnl"/>
        </w:rPr>
        <w:t>de</w:t>
      </w:r>
      <w:r>
        <w:rPr>
          <w:rFonts w:ascii="Bookman Old Style" w:hAnsi="Bookman Old Style" w:cs="Arial"/>
          <w:lang w:val="es-ES_tradnl"/>
        </w:rPr>
        <w:t xml:space="preserve"> las riquezas</w:t>
      </w:r>
      <w:r w:rsidR="001B1C88">
        <w:rPr>
          <w:rFonts w:ascii="Bookman Old Style" w:hAnsi="Bookman Old Style" w:cs="Arial"/>
          <w:lang w:val="es-ES_tradnl"/>
        </w:rPr>
        <w:t xml:space="preserve"> naturales y el respeto </w:t>
      </w:r>
      <w:r>
        <w:rPr>
          <w:rFonts w:ascii="Bookman Old Style" w:hAnsi="Bookman Old Style" w:cs="Arial"/>
          <w:lang w:val="es-ES_tradnl"/>
        </w:rPr>
        <w:t>de la dignidad humana como</w:t>
      </w:r>
      <w:r w:rsidR="001B1C88" w:rsidRPr="001B1C88">
        <w:rPr>
          <w:rFonts w:ascii="Bookman Old Style" w:hAnsi="Bookman Old Style" w:cs="Arial"/>
          <w:lang w:val="es-ES_tradnl"/>
        </w:rPr>
        <w:t xml:space="preserve"> funda</w:t>
      </w:r>
      <w:r w:rsidR="001B1C88">
        <w:rPr>
          <w:rFonts w:ascii="Bookman Old Style" w:hAnsi="Bookman Old Style" w:cs="Arial"/>
          <w:lang w:val="es-ES_tradnl"/>
        </w:rPr>
        <w:t>mento de las relaciones de</w:t>
      </w:r>
      <w:r w:rsidR="001B1C88" w:rsidRPr="001B1C88">
        <w:rPr>
          <w:rFonts w:ascii="Bookman Old Style" w:hAnsi="Bookman Old Style" w:cs="Arial"/>
          <w:lang w:val="es-ES_tradnl"/>
        </w:rPr>
        <w:t xml:space="preserve"> los seres humanos </w:t>
      </w:r>
      <w:r w:rsidR="001B1C88">
        <w:rPr>
          <w:rFonts w:ascii="Bookman Old Style" w:hAnsi="Bookman Old Style" w:cs="Arial"/>
          <w:lang w:val="es-ES_tradnl"/>
        </w:rPr>
        <w:t>c</w:t>
      </w:r>
      <w:r w:rsidR="001B1C88" w:rsidRPr="001B1C88">
        <w:rPr>
          <w:rFonts w:ascii="Bookman Old Style" w:hAnsi="Bookman Old Style" w:cs="Arial"/>
          <w:lang w:val="es-ES_tradnl"/>
        </w:rPr>
        <w:t xml:space="preserve">on la naturaleza y con los seres sintientes. El Estado debe implementar medidas concretas y específicas para garantizar la protección </w:t>
      </w:r>
      <w:r w:rsidR="001B1C88">
        <w:rPr>
          <w:rFonts w:ascii="Bookman Old Style" w:hAnsi="Bookman Old Style" w:cs="Arial"/>
          <w:lang w:val="es-ES_tradnl"/>
        </w:rPr>
        <w:t xml:space="preserve">del ambiente </w:t>
      </w:r>
      <w:r>
        <w:rPr>
          <w:rFonts w:ascii="Bookman Old Style" w:hAnsi="Bookman Old Style" w:cs="Arial"/>
          <w:lang w:val="es-ES_tradnl"/>
        </w:rPr>
        <w:t xml:space="preserve">sano y de los recursos naturales en torno </w:t>
      </w:r>
      <w:r w:rsidR="001B1C88">
        <w:rPr>
          <w:rFonts w:ascii="Bookman Old Style" w:hAnsi="Bookman Old Style" w:cs="Arial"/>
          <w:lang w:val="es-ES_tradnl"/>
        </w:rPr>
        <w:t xml:space="preserve">a la </w:t>
      </w:r>
      <w:r w:rsidR="001B1C88" w:rsidRPr="00DE0860">
        <w:rPr>
          <w:rFonts w:ascii="Bookman Old Style" w:hAnsi="Bookman Old Style" w:cs="Arial"/>
          <w:lang w:val="es-ES_tradnl"/>
        </w:rPr>
        <w:t>producción, almacenamiento, comercialización, adquisición, uso y disp</w:t>
      </w:r>
      <w:r w:rsidR="001B1C88">
        <w:rPr>
          <w:rFonts w:ascii="Bookman Old Style" w:hAnsi="Bookman Old Style" w:cs="Arial"/>
          <w:lang w:val="es-ES_tradnl"/>
        </w:rPr>
        <w:t xml:space="preserve">osición de </w:t>
      </w:r>
      <w:r w:rsidR="001B1C88" w:rsidRPr="00DE0860">
        <w:rPr>
          <w:rFonts w:ascii="Bookman Old Style" w:hAnsi="Bookman Old Style" w:cs="Arial"/>
          <w:lang w:val="es-ES_tradnl"/>
        </w:rPr>
        <w:t>artículos pirotécnicos y fuegos artificiales</w:t>
      </w:r>
      <w:r w:rsidR="001B1C88">
        <w:rPr>
          <w:rFonts w:ascii="Bookman Old Style" w:hAnsi="Bookman Old Style" w:cs="Arial"/>
          <w:lang w:val="es-ES_tradnl"/>
        </w:rPr>
        <w:t xml:space="preserve">. </w:t>
      </w:r>
    </w:p>
    <w:p w14:paraId="3CF881C5" w14:textId="34B80613" w:rsidR="001B1C88" w:rsidRPr="00582CB2" w:rsidRDefault="001B1C88" w:rsidP="00582CB2">
      <w:pPr>
        <w:adjustRightInd w:val="0"/>
        <w:jc w:val="both"/>
        <w:textAlignment w:val="center"/>
        <w:rPr>
          <w:rFonts w:ascii="Bookman Old Style" w:hAnsi="Bookman Old Style" w:cs="Arial"/>
          <w:b/>
          <w:lang w:val="es-ES_tradnl"/>
        </w:rPr>
      </w:pPr>
    </w:p>
    <w:p w14:paraId="61273A46" w14:textId="09DAA423" w:rsidR="004B731C" w:rsidRPr="00DE0860" w:rsidRDefault="004B731C" w:rsidP="00F53046">
      <w:pPr>
        <w:pStyle w:val="Prrafodelista"/>
        <w:numPr>
          <w:ilvl w:val="1"/>
          <w:numId w:val="5"/>
        </w:numPr>
        <w:adjustRightInd w:val="0"/>
        <w:jc w:val="both"/>
        <w:textAlignment w:val="center"/>
        <w:rPr>
          <w:rFonts w:ascii="Bookman Old Style" w:hAnsi="Bookman Old Style" w:cs="Arial"/>
          <w:b/>
          <w:lang w:val="es-ES_tradnl"/>
        </w:rPr>
      </w:pPr>
      <w:r w:rsidRPr="00DE0860">
        <w:rPr>
          <w:rFonts w:ascii="Bookman Old Style" w:hAnsi="Bookman Old Style" w:cs="Arial"/>
          <w:b/>
          <w:lang w:val="es-ES_tradnl"/>
        </w:rPr>
        <w:t>Prevalencia del interés general.</w:t>
      </w:r>
      <w:r w:rsidR="00760DEC">
        <w:rPr>
          <w:rFonts w:ascii="Bookman Old Style" w:hAnsi="Bookman Old Style" w:cs="Arial"/>
          <w:b/>
          <w:lang w:val="es-ES_tradnl"/>
        </w:rPr>
        <w:t xml:space="preserve"> </w:t>
      </w:r>
      <w:r w:rsidR="00760DEC">
        <w:rPr>
          <w:rFonts w:ascii="Bookman Old Style" w:hAnsi="Bookman Old Style" w:cs="Arial"/>
          <w:lang w:val="es-ES_tradnl"/>
        </w:rPr>
        <w:t xml:space="preserve">En el contexto de la </w:t>
      </w:r>
      <w:r w:rsidR="00760DEC" w:rsidRPr="00DE0860">
        <w:rPr>
          <w:rFonts w:ascii="Bookman Old Style" w:hAnsi="Bookman Old Style" w:cs="Arial"/>
          <w:lang w:val="es-ES_tradnl"/>
        </w:rPr>
        <w:t>producción, almacenamiento, comercialización, adquisición, uso y disposición</w:t>
      </w:r>
      <w:r w:rsidR="00760DEC">
        <w:rPr>
          <w:rFonts w:ascii="Bookman Old Style" w:hAnsi="Bookman Old Style" w:cs="Arial"/>
          <w:lang w:val="es-ES_tradnl"/>
        </w:rPr>
        <w:t xml:space="preserve"> de artículos pirotécnicos y de fuegos artificiales</w:t>
      </w:r>
      <w:r w:rsidR="00AC0E36">
        <w:rPr>
          <w:rFonts w:ascii="Bookman Old Style" w:hAnsi="Bookman Old Style" w:cs="Arial"/>
          <w:lang w:val="es-ES_tradnl"/>
        </w:rPr>
        <w:t>,</w:t>
      </w:r>
      <w:r w:rsidR="00760DEC">
        <w:rPr>
          <w:rFonts w:ascii="Bookman Old Style" w:hAnsi="Bookman Old Style" w:cs="Arial"/>
          <w:lang w:val="es-ES_tradnl"/>
        </w:rPr>
        <w:t xml:space="preserve"> deberá prevalecer el interés general de proteger </w:t>
      </w:r>
      <w:r w:rsidR="00AC0E36">
        <w:rPr>
          <w:rFonts w:ascii="Bookman Old Style" w:hAnsi="Bookman Old Style" w:cs="Arial"/>
          <w:lang w:val="es-ES_tradnl"/>
        </w:rPr>
        <w:t xml:space="preserve">la vida humana, </w:t>
      </w:r>
      <w:r w:rsidR="00760DEC">
        <w:rPr>
          <w:rFonts w:ascii="Bookman Old Style" w:hAnsi="Bookman Old Style" w:cs="Arial"/>
          <w:lang w:val="es-ES_tradnl"/>
        </w:rPr>
        <w:t xml:space="preserve">los recursos </w:t>
      </w:r>
      <w:r w:rsidR="00760DEC">
        <w:rPr>
          <w:rFonts w:ascii="Bookman Old Style" w:hAnsi="Bookman Old Style" w:cs="Arial"/>
          <w:lang w:val="es-ES_tradnl"/>
        </w:rPr>
        <w:lastRenderedPageBreak/>
        <w:t>naturales</w:t>
      </w:r>
      <w:r w:rsidR="00AC0E36">
        <w:rPr>
          <w:rFonts w:ascii="Bookman Old Style" w:hAnsi="Bookman Old Style" w:cs="Arial"/>
          <w:lang w:val="es-ES_tradnl"/>
        </w:rPr>
        <w:t>, el ambiente sano y la vida de los animales,</w:t>
      </w:r>
      <w:r w:rsidR="008B53D9">
        <w:rPr>
          <w:rFonts w:ascii="Bookman Old Style" w:hAnsi="Bookman Old Style" w:cs="Arial"/>
          <w:lang w:val="es-ES_tradnl"/>
        </w:rPr>
        <w:t xml:space="preserve"> sobre cualquier interés particular</w:t>
      </w:r>
      <w:r w:rsidR="00071CF4">
        <w:rPr>
          <w:rFonts w:ascii="Bookman Old Style" w:hAnsi="Bookman Old Style" w:cs="Arial"/>
          <w:lang w:val="es-ES_tradnl"/>
        </w:rPr>
        <w:t>.</w:t>
      </w:r>
    </w:p>
    <w:p w14:paraId="38F366CC" w14:textId="77777777" w:rsidR="004B731C" w:rsidRPr="00DE0860" w:rsidRDefault="004B731C" w:rsidP="004B731C">
      <w:pPr>
        <w:adjustRightInd w:val="0"/>
        <w:jc w:val="both"/>
        <w:textAlignment w:val="center"/>
        <w:rPr>
          <w:rFonts w:ascii="Bookman Old Style" w:hAnsi="Bookman Old Style" w:cs="Arial"/>
          <w:b/>
          <w:lang w:val="es-ES_tradnl"/>
        </w:rPr>
      </w:pPr>
    </w:p>
    <w:p w14:paraId="70DC9A2D" w14:textId="1F2E86CD" w:rsidR="006E57D3" w:rsidRDefault="004B731C" w:rsidP="00F53046">
      <w:pPr>
        <w:pStyle w:val="Prrafodelista"/>
        <w:numPr>
          <w:ilvl w:val="1"/>
          <w:numId w:val="5"/>
        </w:numPr>
        <w:adjustRightInd w:val="0"/>
        <w:jc w:val="both"/>
        <w:textAlignment w:val="center"/>
        <w:rPr>
          <w:rFonts w:ascii="Bookman Old Style" w:hAnsi="Bookman Old Style" w:cs="Arial"/>
          <w:b/>
          <w:lang w:val="es-ES_tradnl"/>
        </w:rPr>
      </w:pPr>
      <w:r w:rsidRPr="006E57D3">
        <w:rPr>
          <w:rFonts w:ascii="Bookman Old Style" w:hAnsi="Bookman Old Style" w:cs="Arial"/>
          <w:b/>
          <w:lang w:val="es-ES_tradnl"/>
        </w:rPr>
        <w:t>Función ecológica de la propiedad.</w:t>
      </w:r>
      <w:r w:rsidR="006E57D3">
        <w:rPr>
          <w:rFonts w:ascii="Bookman Old Style" w:hAnsi="Bookman Old Style" w:cs="Arial"/>
          <w:b/>
          <w:lang w:val="es-ES_tradnl"/>
        </w:rPr>
        <w:t xml:space="preserve"> </w:t>
      </w:r>
      <w:r w:rsidR="006E57D3">
        <w:rPr>
          <w:rFonts w:ascii="Bookman Old Style" w:hAnsi="Bookman Old Style" w:cs="Arial"/>
          <w:lang w:val="es-ES_tradnl"/>
        </w:rPr>
        <w:t xml:space="preserve">La función ecológica de la propiedad conlleva un mandato de protección del ambiente sano y de preservación de los recursos naturales para las generaciones futuras. Por ende, cuando las disposiciones de protección animal y ambiental riñan con la protección a la propiedad individual, </w:t>
      </w:r>
      <w:proofErr w:type="gramStart"/>
      <w:r w:rsidR="006E57D3">
        <w:rPr>
          <w:rFonts w:ascii="Bookman Old Style" w:hAnsi="Bookman Old Style" w:cs="Arial"/>
          <w:lang w:val="es-ES_tradnl"/>
        </w:rPr>
        <w:t>en razón del</w:t>
      </w:r>
      <w:proofErr w:type="gramEnd"/>
      <w:r w:rsidR="006E57D3">
        <w:rPr>
          <w:rFonts w:ascii="Bookman Old Style" w:hAnsi="Bookman Old Style" w:cs="Arial"/>
          <w:lang w:val="es-ES_tradnl"/>
        </w:rPr>
        <w:t xml:space="preserve"> principio constitucional de la función ecológica de la propiedad, se deberá privilegiar la protección del ambiente y los recursos naturales.</w:t>
      </w:r>
    </w:p>
    <w:p w14:paraId="795CB89B" w14:textId="77777777" w:rsidR="004B731C" w:rsidRPr="00DE0860" w:rsidRDefault="004B731C" w:rsidP="004B731C">
      <w:pPr>
        <w:pStyle w:val="Prrafodelista"/>
        <w:rPr>
          <w:rFonts w:ascii="Bookman Old Style" w:hAnsi="Bookman Old Style" w:cs="Arial"/>
          <w:b/>
          <w:lang w:val="es-ES_tradnl"/>
        </w:rPr>
      </w:pPr>
    </w:p>
    <w:p w14:paraId="6DA7A281" w14:textId="53B00A96" w:rsidR="000E21C9" w:rsidRPr="000E21C9" w:rsidRDefault="000E21C9" w:rsidP="00F53046">
      <w:pPr>
        <w:pStyle w:val="Prrafodelista"/>
        <w:numPr>
          <w:ilvl w:val="1"/>
          <w:numId w:val="5"/>
        </w:numPr>
        <w:adjustRightInd w:val="0"/>
        <w:jc w:val="both"/>
        <w:textAlignment w:val="center"/>
        <w:rPr>
          <w:rFonts w:ascii="Bookman Old Style" w:hAnsi="Bookman Old Style" w:cs="Arial"/>
          <w:lang w:val="es-ES_tradnl"/>
        </w:rPr>
      </w:pPr>
      <w:r>
        <w:rPr>
          <w:rFonts w:ascii="Bookman Old Style" w:hAnsi="Bookman Old Style" w:cs="Arial"/>
          <w:b/>
          <w:lang w:val="es-ES_tradnl"/>
        </w:rPr>
        <w:t xml:space="preserve">Precaución. </w:t>
      </w:r>
      <w:r w:rsidRPr="000E21C9">
        <w:rPr>
          <w:rFonts w:ascii="Bookman Old Style" w:hAnsi="Bookman Old Style" w:cs="Arial"/>
          <w:lang w:val="es-ES_tradnl"/>
        </w:rPr>
        <w:t>Las autoridades ambientales y los particulares darán aplicación al principio de precaución conforme el cual, cuando exista peligro de daño grave e irreversible, la falta de certeza científica absoluta no deberá utilizarse como razón para postergar la adopción de medidas eficaces para impedir la degradación del medio ambiente.</w:t>
      </w:r>
    </w:p>
    <w:p w14:paraId="14105209" w14:textId="77777777" w:rsidR="000E21C9" w:rsidRPr="000E21C9" w:rsidRDefault="000E21C9" w:rsidP="000E21C9">
      <w:pPr>
        <w:pStyle w:val="Prrafodelista"/>
        <w:rPr>
          <w:rFonts w:ascii="Bookman Old Style" w:hAnsi="Bookman Old Style" w:cs="Arial"/>
          <w:b/>
          <w:lang w:val="es-ES_tradnl"/>
        </w:rPr>
      </w:pPr>
    </w:p>
    <w:p w14:paraId="0F22C211" w14:textId="1789F8DF" w:rsidR="000E21C9" w:rsidRPr="00916B33" w:rsidRDefault="000E21C9" w:rsidP="00F53046">
      <w:pPr>
        <w:pStyle w:val="Prrafodelista"/>
        <w:numPr>
          <w:ilvl w:val="1"/>
          <w:numId w:val="5"/>
        </w:numPr>
        <w:adjustRightInd w:val="0"/>
        <w:jc w:val="both"/>
        <w:textAlignment w:val="center"/>
        <w:rPr>
          <w:rFonts w:ascii="Bookman Old Style" w:hAnsi="Bookman Old Style" w:cs="Arial"/>
          <w:b/>
          <w:lang w:val="es-ES_tradnl"/>
        </w:rPr>
      </w:pPr>
      <w:r w:rsidRPr="002213A2">
        <w:rPr>
          <w:rFonts w:ascii="Bookman Old Style" w:hAnsi="Bookman Old Style" w:cs="Arial"/>
          <w:b/>
          <w:lang w:val="es-ES_tradnl"/>
        </w:rPr>
        <w:t>Participación</w:t>
      </w:r>
      <w:r w:rsidRPr="000E21C9">
        <w:rPr>
          <w:rFonts w:ascii="Bookman Old Style" w:eastAsia="Tahoma" w:hAnsi="Bookman Old Style" w:cs="Tahoma"/>
          <w:b/>
          <w:color w:val="000000"/>
        </w:rPr>
        <w:t xml:space="preserve"> ciudadana y pluralidad.</w:t>
      </w:r>
      <w:r>
        <w:rPr>
          <w:rFonts w:ascii="Bookman Old Style" w:eastAsia="Tahoma" w:hAnsi="Bookman Old Style" w:cs="Tahoma"/>
          <w:color w:val="000000"/>
        </w:rPr>
        <w:t xml:space="preserve"> L</w:t>
      </w:r>
      <w:r w:rsidRPr="001F50BE">
        <w:rPr>
          <w:rFonts w:ascii="Bookman Old Style" w:eastAsia="Tahoma" w:hAnsi="Bookman Old Style" w:cs="Tahoma"/>
          <w:color w:val="000000"/>
        </w:rPr>
        <w:t xml:space="preserve">as personas y </w:t>
      </w:r>
      <w:sdt>
        <w:sdtPr>
          <w:rPr>
            <w:rFonts w:ascii="Bookman Old Style" w:hAnsi="Bookman Old Style"/>
          </w:rPr>
          <w:tag w:val="goog_rdk_69"/>
          <w:id w:val="2090349042"/>
        </w:sdtPr>
        <w:sdtEndPr/>
        <w:sdtContent/>
      </w:sdt>
      <w:r w:rsidRPr="001F50BE">
        <w:rPr>
          <w:rFonts w:ascii="Bookman Old Style" w:eastAsia="Tahoma" w:hAnsi="Bookman Old Style" w:cs="Tahoma"/>
          <w:color w:val="000000"/>
        </w:rPr>
        <w:t xml:space="preserve">comunidades potencialmente </w:t>
      </w:r>
      <w:r>
        <w:rPr>
          <w:rFonts w:ascii="Bookman Old Style" w:eastAsia="Tahoma" w:hAnsi="Bookman Old Style" w:cs="Tahoma"/>
          <w:color w:val="000000"/>
        </w:rPr>
        <w:t>afectadas por la prohibición de artículos pirotécnicos y de fuegos artificiales sonoros</w:t>
      </w:r>
      <w:r w:rsidRPr="001F50BE">
        <w:rPr>
          <w:rFonts w:ascii="Bookman Old Style" w:eastAsia="Tahoma" w:hAnsi="Bookman Old Style" w:cs="Tahoma"/>
          <w:color w:val="000000"/>
        </w:rPr>
        <w:t xml:space="preserve"> tienen derecho a participar, activa y efectivamente, en la definición de</w:t>
      </w:r>
      <w:r>
        <w:rPr>
          <w:rFonts w:ascii="Bookman Old Style" w:eastAsia="Tahoma" w:hAnsi="Bookman Old Style" w:cs="Tahoma"/>
          <w:color w:val="000000"/>
        </w:rPr>
        <w:t xml:space="preserve"> las políticas para la progresiva sustitución de la actividad económica de los que trata esta ley. </w:t>
      </w:r>
      <w:r w:rsidRPr="001F50BE">
        <w:rPr>
          <w:rFonts w:ascii="Bookman Old Style" w:hAnsi="Bookman Old Style" w:cs="Tahoma"/>
          <w:color w:val="000000"/>
        </w:rPr>
        <w:t>En todo caso la participación debe ir más allá de espacios de socialización</w:t>
      </w:r>
      <w:r w:rsidR="00FE1C0B">
        <w:rPr>
          <w:rFonts w:ascii="Bookman Old Style" w:hAnsi="Bookman Old Style" w:cs="Tahoma"/>
          <w:color w:val="000000"/>
        </w:rPr>
        <w:t xml:space="preserve"> entre los ac</w:t>
      </w:r>
      <w:r w:rsidRPr="001F50BE">
        <w:rPr>
          <w:rFonts w:ascii="Bookman Old Style" w:hAnsi="Bookman Old Style" w:cs="Tahoma"/>
          <w:color w:val="000000"/>
        </w:rPr>
        <w:t>to</w:t>
      </w:r>
      <w:r w:rsidR="00FE1C0B">
        <w:rPr>
          <w:rFonts w:ascii="Bookman Old Style" w:hAnsi="Bookman Old Style" w:cs="Tahoma"/>
          <w:color w:val="000000"/>
        </w:rPr>
        <w:t>res estatales y los particulares.</w:t>
      </w:r>
    </w:p>
    <w:p w14:paraId="6C1E59BA" w14:textId="77777777" w:rsidR="00916B33" w:rsidRPr="00916B33" w:rsidRDefault="00916B33" w:rsidP="00916B33">
      <w:pPr>
        <w:pStyle w:val="Prrafodelista"/>
        <w:rPr>
          <w:rFonts w:ascii="Bookman Old Style" w:hAnsi="Bookman Old Style" w:cs="Arial"/>
          <w:b/>
          <w:lang w:val="es-ES_tradnl"/>
        </w:rPr>
      </w:pPr>
    </w:p>
    <w:p w14:paraId="231D372A" w14:textId="45182EB3" w:rsidR="00916B33" w:rsidRPr="00916B33" w:rsidRDefault="00916B33" w:rsidP="00F53046">
      <w:pPr>
        <w:pStyle w:val="Prrafodelista"/>
        <w:numPr>
          <w:ilvl w:val="1"/>
          <w:numId w:val="5"/>
        </w:numPr>
        <w:adjustRightInd w:val="0"/>
        <w:jc w:val="both"/>
        <w:textAlignment w:val="center"/>
        <w:rPr>
          <w:rFonts w:ascii="Bookman Old Style" w:hAnsi="Bookman Old Style" w:cs="Arial"/>
          <w:b/>
          <w:lang w:val="es-ES_tradnl"/>
        </w:rPr>
      </w:pPr>
      <w:r w:rsidRPr="00916B33">
        <w:rPr>
          <w:rFonts w:ascii="Bookman Old Style" w:hAnsi="Bookman Old Style" w:cs="Arial"/>
          <w:b/>
          <w:lang w:val="es-ES_tradnl"/>
        </w:rPr>
        <w:t xml:space="preserve">Coordinación, concurrencia y subsidiariedad. </w:t>
      </w:r>
      <w:r w:rsidRPr="00916B33">
        <w:rPr>
          <w:rFonts w:ascii="Bookman Old Style" w:hAnsi="Bookman Old Style" w:cs="Arial"/>
          <w:lang w:val="es-ES_tradnl"/>
        </w:rPr>
        <w:t>El ejercicio de competencias que implique a varias autoridades del orden nacional y territorial en cuanto a la actividad de artículos pirotécnicos y de fuegos artificiales deberá llevarse a cabo de forma armónica, complementaria y garantizando el objeto propio de los fines del Estado, sin que sea posible la exclusión de entidades que estén llamadas a participar.</w:t>
      </w:r>
    </w:p>
    <w:p w14:paraId="20EC3421" w14:textId="77777777" w:rsidR="002942E8" w:rsidRPr="002942E8" w:rsidRDefault="002942E8" w:rsidP="002942E8">
      <w:pPr>
        <w:pStyle w:val="Prrafodelista"/>
        <w:rPr>
          <w:rFonts w:ascii="Bookman Old Style" w:hAnsi="Bookman Old Style" w:cs="Arial"/>
          <w:b/>
          <w:lang w:val="es-ES_tradnl"/>
        </w:rPr>
      </w:pPr>
    </w:p>
    <w:p w14:paraId="6496D8AB" w14:textId="3039EF2C" w:rsidR="002942E8" w:rsidRPr="002942E8" w:rsidRDefault="002942E8" w:rsidP="00F53046">
      <w:pPr>
        <w:pStyle w:val="Prrafodelista"/>
        <w:numPr>
          <w:ilvl w:val="1"/>
          <w:numId w:val="5"/>
        </w:numPr>
        <w:adjustRightInd w:val="0"/>
        <w:jc w:val="both"/>
        <w:textAlignment w:val="center"/>
        <w:rPr>
          <w:rFonts w:ascii="Bookman Old Style" w:hAnsi="Bookman Old Style" w:cs="Arial"/>
          <w:b/>
          <w:lang w:val="es-ES_tradnl"/>
        </w:rPr>
      </w:pPr>
      <w:r w:rsidRPr="002942E8">
        <w:rPr>
          <w:rFonts w:ascii="Bookman Old Style" w:hAnsi="Bookman Old Style" w:cs="Arial"/>
          <w:b/>
          <w:lang w:val="es-ES_tradnl"/>
        </w:rPr>
        <w:t>Enfoque Territorial</w:t>
      </w:r>
      <w:r w:rsidRPr="002942E8">
        <w:rPr>
          <w:rFonts w:ascii="Bookman Old Style" w:hAnsi="Bookman Old Style" w:cs="Arial"/>
          <w:lang w:val="es-ES_tradnl"/>
        </w:rPr>
        <w:t xml:space="preserve">. </w:t>
      </w:r>
      <w:r w:rsidR="00883772" w:rsidRPr="002942E8">
        <w:rPr>
          <w:rFonts w:ascii="Bookman Old Style" w:hAnsi="Bookman Old Style" w:cs="Arial"/>
          <w:lang w:val="es-ES_tradnl"/>
        </w:rPr>
        <w:t xml:space="preserve">Las estrategias de sustitución de actividad productiva asociada con los </w:t>
      </w:r>
      <w:r w:rsidR="00883772" w:rsidRPr="002942E8">
        <w:rPr>
          <w:rFonts w:ascii="Bookman Old Style" w:hAnsi="Bookman Old Style" w:cs="Arial"/>
          <w:lang w:val="es-ES"/>
        </w:rPr>
        <w:t>artículos pirotécnicos y fuegos artificiales</w:t>
      </w:r>
      <w:r w:rsidR="00883772">
        <w:rPr>
          <w:rFonts w:ascii="Bookman Old Style" w:hAnsi="Bookman Old Style" w:cs="Arial"/>
          <w:lang w:val="es-ES"/>
        </w:rPr>
        <w:t xml:space="preserve"> </w:t>
      </w:r>
      <w:r w:rsidR="00883772" w:rsidRPr="002942E8">
        <w:rPr>
          <w:rFonts w:ascii="Bookman Old Style" w:hAnsi="Bookman Old Style" w:cs="Arial"/>
          <w:lang w:val="es-ES_tradnl"/>
        </w:rPr>
        <w:t>deberán</w:t>
      </w:r>
      <w:r w:rsidRPr="002942E8">
        <w:rPr>
          <w:rFonts w:ascii="Bookman Old Style" w:hAnsi="Bookman Old Style" w:cs="Arial"/>
          <w:lang w:val="es-ES_tradnl"/>
        </w:rPr>
        <w:t xml:space="preserve"> tener en cuenta las situaciones, características, necesidades, y especificidades ambientales, </w:t>
      </w:r>
      <w:r w:rsidRPr="002942E8">
        <w:rPr>
          <w:rFonts w:ascii="Bookman Old Style" w:hAnsi="Bookman Old Style" w:cs="Arial"/>
          <w:lang w:val="es-ES_tradnl"/>
        </w:rPr>
        <w:lastRenderedPageBreak/>
        <w:t>regionales, económicas, culturales y so</w:t>
      </w:r>
      <w:r>
        <w:rPr>
          <w:rFonts w:ascii="Bookman Old Style" w:hAnsi="Bookman Old Style" w:cs="Arial"/>
          <w:lang w:val="es-ES_tradnl"/>
        </w:rPr>
        <w:t xml:space="preserve">ciales propias y diferenciales </w:t>
      </w:r>
      <w:r w:rsidRPr="002942E8">
        <w:rPr>
          <w:rFonts w:ascii="Bookman Old Style" w:hAnsi="Bookman Old Style" w:cs="Arial"/>
          <w:lang w:val="es-ES_tradnl"/>
        </w:rPr>
        <w:t>de los territorios y las comunidades, propendiendo por su sostenibilida</w:t>
      </w:r>
      <w:r>
        <w:rPr>
          <w:rFonts w:ascii="Bookman Old Style" w:hAnsi="Bookman Old Style" w:cs="Arial"/>
          <w:lang w:val="es-ES_tradnl"/>
        </w:rPr>
        <w:t xml:space="preserve">d ambiental, económica y social. </w:t>
      </w:r>
    </w:p>
    <w:p w14:paraId="48FBC858" w14:textId="77777777" w:rsidR="008B53D9" w:rsidRDefault="008B53D9" w:rsidP="008B53D9">
      <w:pPr>
        <w:ind w:left="709"/>
        <w:jc w:val="both"/>
        <w:rPr>
          <w:rFonts w:ascii="Bookman Old Style" w:hAnsi="Bookman Old Style" w:cs="Arial"/>
          <w:b/>
          <w:lang w:val="es-ES_tradnl"/>
        </w:rPr>
      </w:pPr>
    </w:p>
    <w:p w14:paraId="2D4914DC" w14:textId="28301472" w:rsidR="00B837B1" w:rsidRDefault="00320C74" w:rsidP="008B53D9">
      <w:pPr>
        <w:jc w:val="both"/>
        <w:rPr>
          <w:rFonts w:ascii="Bookman Old Style" w:hAnsi="Bookman Old Style" w:cs="Arial"/>
          <w:b/>
          <w:i/>
          <w:lang w:val="es-ES_tradnl"/>
        </w:rPr>
      </w:pPr>
      <w:r w:rsidRPr="00DE0860">
        <w:rPr>
          <w:rFonts w:ascii="Bookman Old Style" w:hAnsi="Bookman Old Style" w:cs="Arial"/>
          <w:b/>
          <w:lang w:val="es-ES_tradnl"/>
        </w:rPr>
        <w:t xml:space="preserve">Artículo 3°. </w:t>
      </w:r>
      <w:r w:rsidRPr="00DE0860">
        <w:rPr>
          <w:rFonts w:ascii="Bookman Old Style" w:hAnsi="Bookman Old Style" w:cs="Arial"/>
          <w:b/>
          <w:i/>
          <w:lang w:val="es-ES_tradnl"/>
        </w:rPr>
        <w:t>Definiciones.</w:t>
      </w:r>
    </w:p>
    <w:p w14:paraId="7F3B12E9" w14:textId="77777777" w:rsidR="00E4709B" w:rsidRPr="00E4709B" w:rsidRDefault="00E4709B" w:rsidP="00E4709B">
      <w:pPr>
        <w:pStyle w:val="Prrafodelista"/>
        <w:jc w:val="both"/>
        <w:rPr>
          <w:rFonts w:ascii="Bookman Old Style" w:hAnsi="Bookman Old Style" w:cs="Arial"/>
          <w:b/>
          <w:lang w:val="es-ES_tradnl"/>
        </w:rPr>
      </w:pPr>
    </w:p>
    <w:p w14:paraId="62C537A6" w14:textId="4C2FAFAA" w:rsidR="00E4709B" w:rsidRDefault="00E4709B" w:rsidP="00F53046">
      <w:pPr>
        <w:pStyle w:val="Prrafodelista"/>
        <w:numPr>
          <w:ilvl w:val="1"/>
          <w:numId w:val="6"/>
        </w:numPr>
        <w:jc w:val="both"/>
        <w:rPr>
          <w:rFonts w:ascii="Bookman Old Style" w:hAnsi="Bookman Old Style" w:cs="Arial"/>
          <w:lang w:val="es-ES_tradnl"/>
        </w:rPr>
      </w:pPr>
      <w:r w:rsidRPr="00E4709B">
        <w:rPr>
          <w:rFonts w:ascii="Bookman Old Style" w:hAnsi="Bookman Old Style" w:cs="Arial"/>
          <w:b/>
          <w:lang w:val="es-ES_tradnl"/>
        </w:rPr>
        <w:t>Fuego artificial.</w:t>
      </w:r>
      <w:r w:rsidRPr="00E4709B">
        <w:rPr>
          <w:rFonts w:ascii="Bookman Old Style" w:hAnsi="Bookman Old Style" w:cs="Arial"/>
          <w:lang w:val="es-ES_tradnl"/>
        </w:rPr>
        <w:t xml:space="preserve"> Artefacto fabricado previsto como una forma </w:t>
      </w:r>
      <w:r w:rsidR="00071CF4">
        <w:rPr>
          <w:rFonts w:ascii="Bookman Old Style" w:hAnsi="Bookman Old Style" w:cs="Arial"/>
          <w:lang w:val="es-ES_tradnl"/>
        </w:rPr>
        <w:t xml:space="preserve">de </w:t>
      </w:r>
      <w:r w:rsidRPr="00E4709B">
        <w:rPr>
          <w:rFonts w:ascii="Bookman Old Style" w:hAnsi="Bookman Old Style" w:cs="Arial"/>
          <w:lang w:val="es-ES_tradnl"/>
        </w:rPr>
        <w:t>entrenamiento y recreación, que al quemarse produce efectos visuales o auditivos, o una combinación de éstos, mediante combustión o explosión baja, a través de una reacción química.</w:t>
      </w:r>
    </w:p>
    <w:p w14:paraId="42F4BD76" w14:textId="77777777" w:rsidR="00E4709B" w:rsidRPr="00E4709B" w:rsidRDefault="00E4709B" w:rsidP="00E4709B">
      <w:pPr>
        <w:pStyle w:val="Prrafodelista"/>
        <w:rPr>
          <w:rFonts w:ascii="Bookman Old Style" w:hAnsi="Bookman Old Style" w:cs="Arial"/>
          <w:lang w:val="es-ES_tradnl"/>
        </w:rPr>
      </w:pPr>
    </w:p>
    <w:p w14:paraId="42152FC2" w14:textId="40B4BD35" w:rsidR="00E4709B" w:rsidRDefault="00E4709B" w:rsidP="00F87D88">
      <w:pPr>
        <w:pStyle w:val="Prrafodelista"/>
        <w:ind w:left="1440"/>
        <w:jc w:val="both"/>
        <w:rPr>
          <w:rFonts w:ascii="Bookman Old Style" w:hAnsi="Bookman Old Style" w:cs="Arial"/>
          <w:lang w:val="es-ES_tradnl"/>
        </w:rPr>
      </w:pPr>
      <w:r>
        <w:rPr>
          <w:rFonts w:ascii="Bookman Old Style" w:hAnsi="Bookman Old Style" w:cs="Arial"/>
          <w:lang w:val="es-ES_tradnl"/>
        </w:rPr>
        <w:t>Se excluyen</w:t>
      </w:r>
      <w:r w:rsidRPr="00E4709B">
        <w:rPr>
          <w:rFonts w:ascii="Bookman Old Style" w:hAnsi="Bookman Old Style" w:cs="Arial"/>
          <w:lang w:val="es-ES_tradnl"/>
        </w:rPr>
        <w:t xml:space="preserve"> </w:t>
      </w:r>
      <w:r w:rsidR="00752E74">
        <w:rPr>
          <w:rFonts w:ascii="Bookman Old Style" w:hAnsi="Bookman Old Style" w:cs="Arial"/>
          <w:lang w:val="es-ES_tradnl"/>
        </w:rPr>
        <w:t>de esta denominación las señales luminosas y los dispositivos militares en tanto dispositivos especializados.</w:t>
      </w:r>
    </w:p>
    <w:p w14:paraId="6D64EDB6" w14:textId="77777777" w:rsidR="00E4709B" w:rsidRPr="00E4709B" w:rsidRDefault="00E4709B" w:rsidP="00E4709B">
      <w:pPr>
        <w:pStyle w:val="Prrafodelista"/>
        <w:jc w:val="both"/>
        <w:rPr>
          <w:rFonts w:ascii="Bookman Old Style" w:hAnsi="Bookman Old Style" w:cs="Arial"/>
          <w:lang w:val="es-ES_tradnl"/>
        </w:rPr>
      </w:pPr>
    </w:p>
    <w:p w14:paraId="7F1F57DF" w14:textId="4F75820B" w:rsidR="00936DFB" w:rsidRDefault="00F87D88" w:rsidP="00F53046">
      <w:pPr>
        <w:pStyle w:val="Prrafodelista"/>
        <w:numPr>
          <w:ilvl w:val="1"/>
          <w:numId w:val="6"/>
        </w:numPr>
        <w:jc w:val="both"/>
        <w:rPr>
          <w:rFonts w:ascii="Bookman Old Style" w:hAnsi="Bookman Old Style" w:cs="Arial"/>
          <w:lang w:val="es-ES_tradnl"/>
        </w:rPr>
      </w:pPr>
      <w:r>
        <w:rPr>
          <w:rFonts w:ascii="Bookman Old Style" w:hAnsi="Bookman Old Style" w:cs="Arial"/>
          <w:b/>
          <w:lang w:val="es-ES_tradnl"/>
        </w:rPr>
        <w:t>Artíc</w:t>
      </w:r>
      <w:r w:rsidR="00E4709B" w:rsidRPr="00752E74">
        <w:rPr>
          <w:rFonts w:ascii="Bookman Old Style" w:hAnsi="Bookman Old Style" w:cs="Arial"/>
          <w:b/>
          <w:lang w:val="es-ES_tradnl"/>
        </w:rPr>
        <w:t xml:space="preserve">ulo pirotécnico. </w:t>
      </w:r>
      <w:r w:rsidR="00E4709B" w:rsidRPr="00752E74">
        <w:rPr>
          <w:rFonts w:ascii="Bookman Old Style" w:hAnsi="Bookman Old Style" w:cs="Arial"/>
          <w:lang w:val="es-ES_tradnl"/>
        </w:rPr>
        <w:t>Unidad ensamblada dentro del recipiente de un fuego artificial que, al funcionar, se quema o genera una explosión baja produciendo un efecto visual o auditivo, o una combinación de ambos.</w:t>
      </w:r>
    </w:p>
    <w:p w14:paraId="52605F21" w14:textId="77777777" w:rsidR="00425ACB" w:rsidRDefault="00425ACB" w:rsidP="00425ACB">
      <w:pPr>
        <w:pStyle w:val="Prrafodelista"/>
        <w:jc w:val="both"/>
        <w:rPr>
          <w:rFonts w:ascii="Bookman Old Style" w:hAnsi="Bookman Old Style" w:cs="Arial"/>
          <w:lang w:val="es-ES_tradnl"/>
        </w:rPr>
      </w:pPr>
    </w:p>
    <w:p w14:paraId="34CD7D48" w14:textId="75154B36" w:rsidR="00425ACB" w:rsidRPr="00F00DF1" w:rsidRDefault="00F87D88" w:rsidP="00F53046">
      <w:pPr>
        <w:pStyle w:val="Prrafodelista"/>
        <w:numPr>
          <w:ilvl w:val="1"/>
          <w:numId w:val="6"/>
        </w:numPr>
        <w:jc w:val="both"/>
        <w:rPr>
          <w:rFonts w:ascii="Bookman Old Style" w:hAnsi="Bookman Old Style" w:cs="Arial"/>
          <w:b/>
          <w:lang w:val="es-ES_tradnl"/>
        </w:rPr>
      </w:pPr>
      <w:r>
        <w:rPr>
          <w:rFonts w:ascii="Bookman Old Style" w:hAnsi="Bookman Old Style" w:cs="Arial"/>
          <w:b/>
          <w:lang w:val="es-ES_tradnl"/>
        </w:rPr>
        <w:t>Artic</w:t>
      </w:r>
      <w:r w:rsidR="00425ACB" w:rsidRPr="00425ACB">
        <w:rPr>
          <w:rFonts w:ascii="Bookman Old Style" w:hAnsi="Bookman Old Style" w:cs="Arial"/>
          <w:b/>
          <w:lang w:val="es-ES_tradnl"/>
        </w:rPr>
        <w:t>ulo pirotécnico sonoro.</w:t>
      </w:r>
      <w:r w:rsidR="006F3659">
        <w:rPr>
          <w:rFonts w:ascii="Bookman Old Style" w:hAnsi="Bookman Old Style" w:cs="Arial"/>
          <w:b/>
          <w:lang w:val="es-ES_tradnl"/>
        </w:rPr>
        <w:t xml:space="preserve"> </w:t>
      </w:r>
      <w:r w:rsidR="006F3659">
        <w:rPr>
          <w:rFonts w:ascii="Bookman Old Style" w:hAnsi="Bookman Old Style" w:cs="Arial"/>
          <w:lang w:val="es-ES_tradnl"/>
        </w:rPr>
        <w:t xml:space="preserve">Todos los artefactos </w:t>
      </w:r>
      <w:r w:rsidR="00071CF4">
        <w:rPr>
          <w:rFonts w:ascii="Bookman Old Style" w:hAnsi="Bookman Old Style" w:cs="Arial"/>
          <w:lang w:val="es-ES_tradnl"/>
        </w:rPr>
        <w:t xml:space="preserve">pirotécnicos </w:t>
      </w:r>
      <w:r w:rsidR="006F3659">
        <w:rPr>
          <w:rFonts w:ascii="Bookman Old Style" w:hAnsi="Bookman Old Style" w:cs="Arial"/>
          <w:lang w:val="es-ES_tradnl"/>
        </w:rPr>
        <w:t xml:space="preserve">destinados a producir efectos sonoros audibles o mecánicos superiores a </w:t>
      </w:r>
      <w:r w:rsidR="00F01BA3" w:rsidRPr="00F82208">
        <w:rPr>
          <w:rFonts w:ascii="Bookman Old Style" w:hAnsi="Bookman Old Style" w:cs="Arial"/>
          <w:lang w:val="es-ES_tradnl"/>
        </w:rPr>
        <w:t>80</w:t>
      </w:r>
      <w:r w:rsidR="006F3659" w:rsidRPr="00883772">
        <w:rPr>
          <w:rFonts w:ascii="Bookman Old Style" w:hAnsi="Bookman Old Style" w:cs="Arial"/>
          <w:lang w:val="es-ES_tradnl"/>
        </w:rPr>
        <w:t xml:space="preserve"> decibeles</w:t>
      </w:r>
      <w:r w:rsidR="006F3659">
        <w:rPr>
          <w:rFonts w:ascii="Bookman Old Style" w:hAnsi="Bookman Old Style" w:cs="Arial"/>
          <w:lang w:val="es-ES_tradnl"/>
        </w:rPr>
        <w:t>, mediante mecanismos de detonación, deflagración, combustión o explosión.</w:t>
      </w:r>
    </w:p>
    <w:p w14:paraId="66E65F58" w14:textId="77777777" w:rsidR="00F00DF1" w:rsidRPr="00F00DF1" w:rsidRDefault="00F00DF1" w:rsidP="00F00DF1">
      <w:pPr>
        <w:pStyle w:val="Prrafodelista"/>
        <w:rPr>
          <w:rFonts w:ascii="Bookman Old Style" w:hAnsi="Bookman Old Style" w:cs="Arial"/>
          <w:b/>
          <w:lang w:val="es-ES_tradnl"/>
        </w:rPr>
      </w:pPr>
    </w:p>
    <w:p w14:paraId="356FB7CB" w14:textId="2F8E5C99" w:rsidR="00F00DF1" w:rsidRPr="00F00DF1" w:rsidRDefault="00F00DF1" w:rsidP="00F87D88">
      <w:pPr>
        <w:pStyle w:val="Prrafodelista"/>
        <w:ind w:left="1440"/>
        <w:jc w:val="both"/>
        <w:rPr>
          <w:rFonts w:ascii="Bookman Old Style" w:hAnsi="Bookman Old Style" w:cs="Arial"/>
          <w:lang w:val="es-ES_tradnl"/>
        </w:rPr>
      </w:pPr>
      <w:r>
        <w:rPr>
          <w:rFonts w:ascii="Bookman Old Style" w:hAnsi="Bookman Old Style" w:cs="Arial"/>
          <w:lang w:val="es-ES_tradnl"/>
        </w:rPr>
        <w:t xml:space="preserve">Se excluyen de esta denominación los artículos pirotécnicos para señales de auxilio, emergencias, uso militar </w:t>
      </w:r>
      <w:r w:rsidR="006B324A">
        <w:rPr>
          <w:rFonts w:ascii="Bookman Old Style" w:hAnsi="Bookman Old Style" w:cs="Arial"/>
          <w:lang w:val="es-ES_tradnl"/>
        </w:rPr>
        <w:t>o para</w:t>
      </w:r>
      <w:r>
        <w:rPr>
          <w:rFonts w:ascii="Bookman Old Style" w:hAnsi="Bookman Old Style" w:cs="Arial"/>
          <w:lang w:val="es-ES_tradnl"/>
        </w:rPr>
        <w:t xml:space="preserve"> actividades extractivas.  </w:t>
      </w:r>
    </w:p>
    <w:p w14:paraId="483C777B" w14:textId="403892C0" w:rsidR="00560A72" w:rsidRDefault="00560A72" w:rsidP="00560A72">
      <w:pPr>
        <w:jc w:val="both"/>
        <w:rPr>
          <w:rFonts w:ascii="Bookman Old Style" w:hAnsi="Bookman Old Style" w:cs="Arial"/>
          <w:lang w:val="es-ES_tradnl"/>
        </w:rPr>
      </w:pPr>
    </w:p>
    <w:p w14:paraId="38C85AC8" w14:textId="022F734B" w:rsidR="00560A72" w:rsidRPr="00990BAB" w:rsidRDefault="00560A72" w:rsidP="00560A72">
      <w:pPr>
        <w:jc w:val="center"/>
        <w:rPr>
          <w:rFonts w:ascii="Bookman Old Style" w:hAnsi="Bookman Old Style" w:cs="Arial"/>
          <w:b/>
          <w:u w:val="single"/>
          <w:lang w:val="es-ES_tradnl"/>
        </w:rPr>
      </w:pPr>
      <w:r w:rsidRPr="00990BAB">
        <w:rPr>
          <w:rFonts w:ascii="Bookman Old Style" w:hAnsi="Bookman Old Style" w:cs="Arial"/>
          <w:b/>
          <w:u w:val="single"/>
          <w:lang w:val="es-ES_tradnl"/>
        </w:rPr>
        <w:t>Capítulo I. Disposiciones generales</w:t>
      </w:r>
    </w:p>
    <w:p w14:paraId="7166BE76" w14:textId="77777777" w:rsidR="00603AEF" w:rsidRDefault="00603AEF" w:rsidP="00560A72">
      <w:pPr>
        <w:jc w:val="center"/>
        <w:rPr>
          <w:rFonts w:ascii="Bookman Old Style" w:hAnsi="Bookman Old Style" w:cs="Arial"/>
          <w:b/>
          <w:lang w:val="es-ES_tradnl"/>
        </w:rPr>
      </w:pPr>
    </w:p>
    <w:p w14:paraId="46EF9CDA" w14:textId="791781BB" w:rsidR="006F4028" w:rsidRPr="00DE0860" w:rsidRDefault="00560A72" w:rsidP="00E45F8D">
      <w:pPr>
        <w:adjustRightInd w:val="0"/>
        <w:jc w:val="both"/>
        <w:textAlignment w:val="center"/>
        <w:rPr>
          <w:rFonts w:ascii="Bookman Old Style" w:hAnsi="Bookman Old Style"/>
          <w:bCs/>
        </w:rPr>
      </w:pPr>
      <w:r w:rsidRPr="00DE0860">
        <w:rPr>
          <w:rFonts w:ascii="Bookman Old Style" w:hAnsi="Bookman Old Style" w:cs="Arial"/>
          <w:b/>
          <w:lang w:val="es-ES_tradnl"/>
        </w:rPr>
        <w:t>Art</w:t>
      </w:r>
      <w:r>
        <w:rPr>
          <w:rFonts w:ascii="Bookman Old Style" w:hAnsi="Bookman Old Style" w:cs="Arial"/>
          <w:b/>
          <w:lang w:val="es-ES_tradnl"/>
        </w:rPr>
        <w:t>ículo 4</w:t>
      </w:r>
      <w:r w:rsidRPr="00DE0860">
        <w:rPr>
          <w:rFonts w:ascii="Bookman Old Style" w:hAnsi="Bookman Old Style" w:cs="Arial"/>
          <w:b/>
          <w:lang w:val="es-ES_tradnl"/>
        </w:rPr>
        <w:t>°</w:t>
      </w:r>
      <w:r>
        <w:rPr>
          <w:rFonts w:ascii="Bookman Old Style" w:hAnsi="Bookman Old Style" w:cs="Arial"/>
          <w:b/>
          <w:lang w:val="es-ES_tradnl"/>
        </w:rPr>
        <w:t>.</w:t>
      </w:r>
      <w:r w:rsidR="00F00DF1">
        <w:rPr>
          <w:rFonts w:ascii="Bookman Old Style" w:hAnsi="Bookman Old Style" w:cs="Arial"/>
          <w:b/>
          <w:lang w:val="es-ES_tradnl"/>
        </w:rPr>
        <w:t xml:space="preserve"> </w:t>
      </w:r>
      <w:r w:rsidR="00F00DF1" w:rsidRPr="00990BAB">
        <w:rPr>
          <w:rFonts w:ascii="Bookman Old Style" w:hAnsi="Bookman Old Style" w:cs="Arial"/>
          <w:b/>
          <w:i/>
          <w:lang w:val="es-ES_tradnl"/>
        </w:rPr>
        <w:t xml:space="preserve">Clasificación de los artículos pirotécnicos y de fuegos artificiales. </w:t>
      </w:r>
      <w:r w:rsidR="00E45F8D">
        <w:rPr>
          <w:rFonts w:ascii="Bookman Old Style" w:hAnsi="Bookman Old Style"/>
          <w:bCs/>
        </w:rPr>
        <w:t>L</w:t>
      </w:r>
      <w:r w:rsidR="006F4028" w:rsidRPr="00DE0860">
        <w:rPr>
          <w:rFonts w:ascii="Bookman Old Style" w:hAnsi="Bookman Old Style"/>
          <w:bCs/>
        </w:rPr>
        <w:t>os artículos pirotécnic</w:t>
      </w:r>
      <w:r w:rsidR="00E45F8D">
        <w:rPr>
          <w:rFonts w:ascii="Bookman Old Style" w:hAnsi="Bookman Old Style"/>
          <w:bCs/>
        </w:rPr>
        <w:t>os o fuegos artificiales estarán clasificados en cuatro</w:t>
      </w:r>
      <w:r w:rsidR="006F4028" w:rsidRPr="00DE0860">
        <w:rPr>
          <w:rFonts w:ascii="Bookman Old Style" w:hAnsi="Bookman Old Style"/>
          <w:bCs/>
        </w:rPr>
        <w:t xml:space="preserve"> categorías, así: </w:t>
      </w:r>
    </w:p>
    <w:p w14:paraId="7161250B" w14:textId="77777777" w:rsidR="006F4028" w:rsidRPr="00DE0860" w:rsidRDefault="006F4028" w:rsidP="006F4028">
      <w:pPr>
        <w:jc w:val="both"/>
        <w:rPr>
          <w:rFonts w:ascii="Bookman Old Style" w:hAnsi="Bookman Old Style"/>
          <w:bCs/>
        </w:rPr>
      </w:pPr>
    </w:p>
    <w:p w14:paraId="36D70CA2" w14:textId="4D809E9E" w:rsidR="006F4028" w:rsidRPr="00E45F8D" w:rsidRDefault="006F4028" w:rsidP="00E45F8D">
      <w:pPr>
        <w:jc w:val="both"/>
        <w:rPr>
          <w:rFonts w:ascii="Bookman Old Style" w:hAnsi="Bookman Old Style"/>
          <w:bCs/>
        </w:rPr>
      </w:pPr>
      <w:r w:rsidRPr="00E45F8D">
        <w:rPr>
          <w:rFonts w:ascii="Bookman Old Style" w:hAnsi="Bookman Old Style"/>
          <w:b/>
          <w:bCs/>
        </w:rPr>
        <w:t>Categoría uno.</w:t>
      </w:r>
      <w:r w:rsidRPr="00E45F8D">
        <w:rPr>
          <w:rFonts w:ascii="Bookman Old Style" w:hAnsi="Bookman Old Style"/>
          <w:bCs/>
        </w:rPr>
        <w:t xml:space="preserve"> Pertenecen a esta categoría los artículos pirotécnicos o fuegos artificiales que presentan un riesgo muy reducido</w:t>
      </w:r>
      <w:r w:rsidR="00071CF4">
        <w:rPr>
          <w:rFonts w:ascii="Bookman Old Style" w:hAnsi="Bookman Old Style"/>
          <w:bCs/>
        </w:rPr>
        <w:t>, un nivel de ruido insignificante</w:t>
      </w:r>
      <w:r w:rsidRPr="00E45F8D">
        <w:rPr>
          <w:rFonts w:ascii="Bookman Old Style" w:hAnsi="Bookman Old Style"/>
          <w:bCs/>
        </w:rPr>
        <w:t xml:space="preserve"> y han sido diseñados y fabricados para ser utilizados en áreas confinadas como</w:t>
      </w:r>
      <w:r w:rsidR="000A494D">
        <w:rPr>
          <w:rFonts w:ascii="Bookman Old Style" w:hAnsi="Bookman Old Style"/>
          <w:bCs/>
        </w:rPr>
        <w:t xml:space="preserve"> escenarios y teatros, </w:t>
      </w:r>
      <w:r w:rsidRPr="00E45F8D">
        <w:rPr>
          <w:rFonts w:ascii="Bookman Old Style" w:hAnsi="Bookman Old Style"/>
          <w:bCs/>
        </w:rPr>
        <w:t>construcciones residenciales, incluyendo el interior</w:t>
      </w:r>
      <w:r w:rsidR="00E45F8D" w:rsidRPr="00E45F8D">
        <w:rPr>
          <w:rFonts w:ascii="Bookman Old Style" w:hAnsi="Bookman Old Style"/>
          <w:bCs/>
        </w:rPr>
        <w:t xml:space="preserve"> de edificios y viviendas. Para pertenecer a esta </w:t>
      </w:r>
      <w:r w:rsidR="00E45F8D" w:rsidRPr="00E45F8D">
        <w:rPr>
          <w:rFonts w:ascii="Bookman Old Style" w:hAnsi="Bookman Old Style"/>
          <w:bCs/>
        </w:rPr>
        <w:lastRenderedPageBreak/>
        <w:t xml:space="preserve">categoría no podrán incluir como parte de </w:t>
      </w:r>
      <w:r w:rsidRPr="00E45F8D">
        <w:rPr>
          <w:rFonts w:ascii="Bookman Old Style" w:hAnsi="Bookman Old Style"/>
          <w:bCs/>
        </w:rPr>
        <w:t>su producció</w:t>
      </w:r>
      <w:r w:rsidR="00E45F8D" w:rsidRPr="00E45F8D">
        <w:rPr>
          <w:rFonts w:ascii="Bookman Old Style" w:hAnsi="Bookman Old Style"/>
          <w:bCs/>
        </w:rPr>
        <w:t>n o fabricación</w:t>
      </w:r>
      <w:r w:rsidRPr="00E45F8D">
        <w:rPr>
          <w:rFonts w:ascii="Bookman Old Style" w:hAnsi="Bookman Old Style"/>
          <w:bCs/>
        </w:rPr>
        <w:t xml:space="preserve"> pólvora, ni cloratos, ni percloratos. </w:t>
      </w:r>
    </w:p>
    <w:p w14:paraId="730C8395" w14:textId="77777777" w:rsidR="006F4028" w:rsidRPr="00E45F8D" w:rsidRDefault="006F4028" w:rsidP="006F4028">
      <w:pPr>
        <w:jc w:val="both"/>
        <w:rPr>
          <w:rFonts w:ascii="Bookman Old Style" w:hAnsi="Bookman Old Style"/>
          <w:bCs/>
        </w:rPr>
      </w:pPr>
    </w:p>
    <w:p w14:paraId="182B8575" w14:textId="248D746C" w:rsidR="006F4028" w:rsidRPr="00E45F8D" w:rsidRDefault="006F4028" w:rsidP="00E45F8D">
      <w:pPr>
        <w:jc w:val="both"/>
        <w:rPr>
          <w:rFonts w:ascii="Bookman Old Style" w:hAnsi="Bookman Old Style"/>
          <w:bCs/>
        </w:rPr>
      </w:pPr>
      <w:r w:rsidRPr="00E45F8D">
        <w:rPr>
          <w:rFonts w:ascii="Bookman Old Style" w:hAnsi="Bookman Old Style"/>
          <w:b/>
          <w:bCs/>
        </w:rPr>
        <w:t>Categoría dos.</w:t>
      </w:r>
      <w:r w:rsidRPr="00E45F8D">
        <w:rPr>
          <w:rFonts w:ascii="Bookman Old Style" w:hAnsi="Bookman Old Style"/>
          <w:bCs/>
        </w:rPr>
        <w:t xml:space="preserve"> Pertenecen a esta categoría los artículos pirotécnicos o fuegos artificiales que presenten riesgo moderado de manera que puedan usarse en</w:t>
      </w:r>
      <w:r w:rsidR="00071CF4">
        <w:rPr>
          <w:rFonts w:ascii="Bookman Old Style" w:hAnsi="Bookman Old Style"/>
          <w:bCs/>
        </w:rPr>
        <w:t xml:space="preserve"> áreas relativamente confinadas y/o en zonas delimitadas al aire libre.</w:t>
      </w:r>
    </w:p>
    <w:p w14:paraId="58AB8BEE" w14:textId="77777777" w:rsidR="006F4028" w:rsidRPr="00E45F8D" w:rsidRDefault="006F4028" w:rsidP="006F4028">
      <w:pPr>
        <w:ind w:left="1418"/>
        <w:jc w:val="both"/>
        <w:rPr>
          <w:rFonts w:ascii="Bookman Old Style" w:hAnsi="Bookman Old Style"/>
          <w:bCs/>
        </w:rPr>
      </w:pPr>
    </w:p>
    <w:p w14:paraId="4824182B" w14:textId="457957AF" w:rsidR="006F4028" w:rsidRDefault="006F4028" w:rsidP="00E45F8D">
      <w:pPr>
        <w:jc w:val="both"/>
        <w:rPr>
          <w:rFonts w:ascii="Bookman Old Style" w:hAnsi="Bookman Old Style"/>
          <w:bCs/>
        </w:rPr>
      </w:pPr>
      <w:r w:rsidRPr="00E45F8D">
        <w:rPr>
          <w:rFonts w:ascii="Bookman Old Style" w:hAnsi="Bookman Old Style"/>
          <w:b/>
          <w:bCs/>
        </w:rPr>
        <w:t>Categoría tres.</w:t>
      </w:r>
      <w:r w:rsidRPr="00E45F8D">
        <w:rPr>
          <w:rFonts w:ascii="Bookman Old Style" w:hAnsi="Bookman Old Style"/>
          <w:bCs/>
        </w:rPr>
        <w:t xml:space="preserve"> </w:t>
      </w:r>
      <w:r w:rsidR="00071CF4">
        <w:rPr>
          <w:rFonts w:ascii="Bookman Old Style" w:hAnsi="Bookman Old Style"/>
          <w:bCs/>
        </w:rPr>
        <w:t xml:space="preserve">También denominados como artículos para uso profesional. </w:t>
      </w:r>
      <w:r w:rsidRPr="00E45F8D">
        <w:rPr>
          <w:rFonts w:ascii="Bookman Old Style" w:hAnsi="Bookman Old Style"/>
          <w:bCs/>
        </w:rPr>
        <w:t>Pertenecen a esta categoría los artículos pirotécnicos o fuegos artificiales que representan mayores riesgos y cuyo uso solo es posible en grandes espacio</w:t>
      </w:r>
      <w:r w:rsidR="00071CF4">
        <w:rPr>
          <w:rFonts w:ascii="Bookman Old Style" w:hAnsi="Bookman Old Style"/>
          <w:bCs/>
        </w:rPr>
        <w:t>s abiertos</w:t>
      </w:r>
      <w:r w:rsidR="00E45F8D">
        <w:rPr>
          <w:rFonts w:ascii="Bookman Old Style" w:hAnsi="Bookman Old Style"/>
          <w:bCs/>
        </w:rPr>
        <w:t xml:space="preserve">. Para su uso </w:t>
      </w:r>
      <w:r w:rsidRPr="00E45F8D">
        <w:rPr>
          <w:rFonts w:ascii="Bookman Old Style" w:hAnsi="Bookman Old Style"/>
          <w:bCs/>
        </w:rPr>
        <w:t>se requiere ser experto o técnico especialista de reconocida trayectoria y pertenecer a empresas cuya fabricación o producción esté autorizada por el Ministerio de Defensa Nacional.</w:t>
      </w:r>
    </w:p>
    <w:p w14:paraId="420DF0A7" w14:textId="0B070E50" w:rsidR="00071CF4" w:rsidRDefault="00071CF4" w:rsidP="00E45F8D">
      <w:pPr>
        <w:jc w:val="both"/>
        <w:rPr>
          <w:rFonts w:ascii="Bookman Old Style" w:hAnsi="Bookman Old Style"/>
          <w:bCs/>
        </w:rPr>
      </w:pPr>
    </w:p>
    <w:p w14:paraId="2BBFFE97" w14:textId="789C1695" w:rsidR="006F4028" w:rsidRPr="00E45F8D" w:rsidRDefault="00071CF4" w:rsidP="000A494D">
      <w:pPr>
        <w:jc w:val="both"/>
        <w:rPr>
          <w:rFonts w:ascii="Bookman Old Style" w:hAnsi="Bookman Old Style"/>
          <w:bCs/>
        </w:rPr>
      </w:pPr>
      <w:r w:rsidRPr="00071CF4">
        <w:rPr>
          <w:rFonts w:ascii="Bookman Old Style" w:hAnsi="Bookman Old Style"/>
          <w:b/>
          <w:bCs/>
        </w:rPr>
        <w:t>Categ</w:t>
      </w:r>
      <w:r w:rsidR="00A73E70">
        <w:rPr>
          <w:rFonts w:ascii="Bookman Old Style" w:hAnsi="Bookman Old Style"/>
          <w:b/>
          <w:bCs/>
        </w:rPr>
        <w:t>oría cuatro</w:t>
      </w:r>
      <w:r w:rsidRPr="00071CF4">
        <w:rPr>
          <w:rFonts w:ascii="Bookman Old Style" w:hAnsi="Bookman Old Style"/>
          <w:b/>
          <w:bCs/>
        </w:rPr>
        <w:t>.</w:t>
      </w:r>
      <w:r w:rsidR="00FB53E7">
        <w:rPr>
          <w:rFonts w:ascii="Bookman Old Style" w:hAnsi="Bookman Old Style"/>
          <w:bCs/>
        </w:rPr>
        <w:t xml:space="preserve"> T</w:t>
      </w:r>
      <w:r w:rsidR="00D627D1">
        <w:rPr>
          <w:rFonts w:ascii="Bookman Old Style" w:hAnsi="Bookman Old Style"/>
          <w:bCs/>
        </w:rPr>
        <w:t>ambién denominados como artículos pirotécnicos sonoros</w:t>
      </w:r>
      <w:r w:rsidR="00FB53E7">
        <w:rPr>
          <w:rFonts w:ascii="Bookman Old Style" w:hAnsi="Bookman Old Style"/>
          <w:bCs/>
        </w:rPr>
        <w:t>. P</w:t>
      </w:r>
      <w:r>
        <w:rPr>
          <w:rFonts w:ascii="Bookman Old Style" w:hAnsi="Bookman Old Style"/>
          <w:bCs/>
        </w:rPr>
        <w:t>ertenecen a esta categoría todos los artículos pirotécnicos o fuegos artificiales</w:t>
      </w:r>
      <w:r w:rsidR="00990BAB">
        <w:rPr>
          <w:rFonts w:ascii="Bookman Old Style" w:hAnsi="Bookman Old Style"/>
          <w:bCs/>
        </w:rPr>
        <w:t xml:space="preserve">, que </w:t>
      </w:r>
      <w:r w:rsidR="000A494D">
        <w:rPr>
          <w:rFonts w:ascii="Bookman Old Style" w:hAnsi="Bookman Old Style"/>
          <w:bCs/>
        </w:rPr>
        <w:t>sin perjuicio del resto de sus características, estén</w:t>
      </w:r>
      <w:r>
        <w:rPr>
          <w:rFonts w:ascii="Bookman Old Style" w:hAnsi="Bookman Old Style"/>
          <w:bCs/>
        </w:rPr>
        <w:t xml:space="preserve"> </w:t>
      </w:r>
      <w:r>
        <w:rPr>
          <w:rFonts w:ascii="Bookman Old Style" w:hAnsi="Bookman Old Style" w:cs="Arial"/>
          <w:lang w:val="es-ES_tradnl"/>
        </w:rPr>
        <w:t xml:space="preserve">destinados a producir efectos sonoros audibles o mecánicos superiores </w:t>
      </w:r>
      <w:r w:rsidRPr="00F82208">
        <w:rPr>
          <w:rFonts w:ascii="Bookman Old Style" w:hAnsi="Bookman Old Style" w:cs="Arial"/>
          <w:lang w:val="es-ES_tradnl"/>
        </w:rPr>
        <w:t xml:space="preserve">a </w:t>
      </w:r>
      <w:r w:rsidR="00883772" w:rsidRPr="00F82208">
        <w:rPr>
          <w:rFonts w:ascii="Bookman Old Style" w:hAnsi="Bookman Old Style" w:cs="Arial"/>
          <w:lang w:val="es-ES_tradnl"/>
        </w:rPr>
        <w:t>8</w:t>
      </w:r>
      <w:r w:rsidR="00F01BA3" w:rsidRPr="00F82208">
        <w:rPr>
          <w:rFonts w:ascii="Bookman Old Style" w:hAnsi="Bookman Old Style" w:cs="Arial"/>
          <w:lang w:val="es-ES_tradnl"/>
        </w:rPr>
        <w:t>0</w:t>
      </w:r>
      <w:r w:rsidR="00883772">
        <w:rPr>
          <w:rFonts w:ascii="Bookman Old Style" w:hAnsi="Bookman Old Style" w:cs="Arial"/>
          <w:lang w:val="es-ES_tradnl"/>
        </w:rPr>
        <w:t xml:space="preserve"> </w:t>
      </w:r>
      <w:r>
        <w:rPr>
          <w:rFonts w:ascii="Bookman Old Style" w:hAnsi="Bookman Old Style" w:cs="Arial"/>
          <w:lang w:val="es-ES_tradnl"/>
        </w:rPr>
        <w:t xml:space="preserve">decibeles, mediante mecanismos de detonación, deflagración, combustión o explosión. </w:t>
      </w:r>
    </w:p>
    <w:p w14:paraId="554E7FA1" w14:textId="77777777" w:rsidR="006F4028" w:rsidRPr="00E45F8D" w:rsidRDefault="006F4028" w:rsidP="006F4028">
      <w:pPr>
        <w:ind w:left="1418"/>
        <w:jc w:val="both"/>
        <w:rPr>
          <w:rFonts w:ascii="Bookman Old Style" w:hAnsi="Bookman Old Style"/>
          <w:bCs/>
        </w:rPr>
      </w:pPr>
    </w:p>
    <w:p w14:paraId="64A0E27C" w14:textId="3671ED55" w:rsidR="000A494D" w:rsidRPr="000A494D" w:rsidRDefault="006F4028" w:rsidP="000A494D">
      <w:pPr>
        <w:jc w:val="both"/>
        <w:rPr>
          <w:rFonts w:ascii="Bookman Old Style" w:hAnsi="Bookman Old Style"/>
          <w:bCs/>
        </w:rPr>
      </w:pPr>
      <w:r w:rsidRPr="00E45F8D">
        <w:rPr>
          <w:rFonts w:ascii="Bookman Old Style" w:hAnsi="Bookman Old Style"/>
          <w:b/>
          <w:bCs/>
        </w:rPr>
        <w:t>PARÁGRAFO.</w:t>
      </w:r>
      <w:r w:rsidRPr="00E45F8D">
        <w:rPr>
          <w:rFonts w:ascii="Bookman Old Style" w:hAnsi="Bookman Old Style"/>
          <w:bCs/>
        </w:rPr>
        <w:t xml:space="preserve"> Para la determinación de la clase de </w:t>
      </w:r>
      <w:r w:rsidR="00582CB2">
        <w:rPr>
          <w:rFonts w:ascii="Bookman Old Style" w:hAnsi="Bookman Old Style"/>
          <w:bCs/>
        </w:rPr>
        <w:t xml:space="preserve">artículos pirotécnicos y de </w:t>
      </w:r>
      <w:r w:rsidRPr="00E45F8D">
        <w:rPr>
          <w:rFonts w:ascii="Bookman Old Style" w:hAnsi="Bookman Old Style"/>
          <w:bCs/>
        </w:rPr>
        <w:t>fuegos artificiales que correspondan a cada una de las categorías anteriores, las autoridades tendrán en cuenta la clasificación que sobre el particular establezca el Instituto Colombiano de Normas Técnicas</w:t>
      </w:r>
      <w:r w:rsidR="00186065">
        <w:rPr>
          <w:rFonts w:ascii="Bookman Old Style" w:hAnsi="Bookman Old Style"/>
          <w:bCs/>
        </w:rPr>
        <w:t xml:space="preserve">- </w:t>
      </w:r>
      <w:r w:rsidRPr="00E45F8D">
        <w:rPr>
          <w:rFonts w:ascii="Bookman Old Style" w:hAnsi="Bookman Old Style"/>
          <w:bCs/>
        </w:rPr>
        <w:t>I</w:t>
      </w:r>
      <w:r w:rsidR="00186065" w:rsidRPr="00E45F8D">
        <w:rPr>
          <w:rFonts w:ascii="Bookman Old Style" w:hAnsi="Bookman Old Style"/>
          <w:bCs/>
        </w:rPr>
        <w:t>CONTEC</w:t>
      </w:r>
      <w:r w:rsidRPr="00E45F8D">
        <w:rPr>
          <w:rFonts w:ascii="Bookman Old Style" w:hAnsi="Bookman Old Style"/>
          <w:bCs/>
        </w:rPr>
        <w:t xml:space="preserve"> o la entidad que haga sus veces</w:t>
      </w:r>
      <w:r w:rsidR="00F87D88" w:rsidRPr="00F87D88">
        <w:rPr>
          <w:rFonts w:ascii="Bookman Old Style" w:hAnsi="Bookman Old Style"/>
          <w:bCs/>
        </w:rPr>
        <w:t>.</w:t>
      </w:r>
    </w:p>
    <w:p w14:paraId="2733DE9C" w14:textId="307FFAA2" w:rsidR="00F00DF1" w:rsidRDefault="00F00DF1" w:rsidP="00DC4935">
      <w:pPr>
        <w:adjustRightInd w:val="0"/>
        <w:jc w:val="both"/>
        <w:textAlignment w:val="center"/>
        <w:rPr>
          <w:rFonts w:ascii="Bookman Old Style" w:hAnsi="Bookman Old Style" w:cs="Arial"/>
          <w:b/>
          <w:lang w:val="es-ES_tradnl"/>
        </w:rPr>
      </w:pPr>
    </w:p>
    <w:p w14:paraId="38BEF71D" w14:textId="5A3DAD0A" w:rsidR="00990BAB" w:rsidRDefault="00990BAB" w:rsidP="00DC4935">
      <w:pPr>
        <w:adjustRightInd w:val="0"/>
        <w:jc w:val="both"/>
        <w:textAlignment w:val="center"/>
        <w:rPr>
          <w:rFonts w:ascii="Bookman Old Style" w:hAnsi="Bookman Old Style" w:cs="Arial"/>
          <w:lang w:val="es-ES_tradnl"/>
        </w:rPr>
      </w:pPr>
      <w:r>
        <w:rPr>
          <w:rFonts w:ascii="Bookman Old Style" w:hAnsi="Bookman Old Style" w:cs="Arial"/>
          <w:b/>
          <w:lang w:val="es-ES_tradnl"/>
        </w:rPr>
        <w:t xml:space="preserve">Artículo 5°. </w:t>
      </w:r>
      <w:r w:rsidRPr="00990BAB">
        <w:rPr>
          <w:rFonts w:ascii="Bookman Old Style" w:hAnsi="Bookman Old Style" w:cs="Arial"/>
          <w:b/>
          <w:i/>
          <w:lang w:val="es-ES_tradnl"/>
        </w:rPr>
        <w:t>Actividades productivas relacionadas</w:t>
      </w:r>
      <w:r>
        <w:rPr>
          <w:rFonts w:ascii="Bookman Old Style" w:hAnsi="Bookman Old Style" w:cs="Arial"/>
          <w:b/>
          <w:lang w:val="es-ES_tradnl"/>
        </w:rPr>
        <w:t xml:space="preserve">. </w:t>
      </w:r>
      <w:r w:rsidR="00186065">
        <w:rPr>
          <w:rFonts w:ascii="Bookman Old Style" w:hAnsi="Bookman Old Style" w:cs="Arial"/>
          <w:lang w:val="es-ES_tradnl"/>
        </w:rPr>
        <w:t>S</w:t>
      </w:r>
      <w:r>
        <w:rPr>
          <w:rFonts w:ascii="Bookman Old Style" w:hAnsi="Bookman Old Style" w:cs="Arial"/>
          <w:lang w:val="es-ES_tradnl"/>
        </w:rPr>
        <w:t xml:space="preserve">e tendrán como actividades productivas </w:t>
      </w:r>
      <w:r w:rsidR="00582CB2">
        <w:rPr>
          <w:rFonts w:ascii="Bookman Old Style" w:hAnsi="Bookman Old Style" w:cs="Arial"/>
          <w:lang w:val="es-ES_tradnl"/>
        </w:rPr>
        <w:t xml:space="preserve">relacionadas </w:t>
      </w:r>
      <w:r>
        <w:rPr>
          <w:rFonts w:ascii="Bookman Old Style" w:hAnsi="Bookman Old Style" w:cs="Arial"/>
          <w:lang w:val="es-ES_tradnl"/>
        </w:rPr>
        <w:t>las de fabricación de:</w:t>
      </w:r>
    </w:p>
    <w:p w14:paraId="394E4EB8" w14:textId="38727166" w:rsidR="00990BAB" w:rsidRPr="00990BAB" w:rsidRDefault="00990BAB" w:rsidP="00DC4935">
      <w:pPr>
        <w:adjustRightInd w:val="0"/>
        <w:jc w:val="both"/>
        <w:textAlignment w:val="center"/>
        <w:rPr>
          <w:rFonts w:ascii="Bookman Old Style" w:hAnsi="Bookman Old Style" w:cs="Arial"/>
          <w:lang w:val="es-ES_tradnl"/>
        </w:rPr>
      </w:pPr>
    </w:p>
    <w:p w14:paraId="1F82E352" w14:textId="00678764" w:rsidR="00990BAB" w:rsidRPr="00F87D88" w:rsidRDefault="00E44DA2" w:rsidP="00F53046">
      <w:pPr>
        <w:pStyle w:val="Prrafodelista"/>
        <w:numPr>
          <w:ilvl w:val="1"/>
          <w:numId w:val="7"/>
        </w:numPr>
        <w:adjustRightInd w:val="0"/>
        <w:jc w:val="both"/>
        <w:textAlignment w:val="center"/>
        <w:rPr>
          <w:rFonts w:ascii="Bookman Old Style" w:hAnsi="Bookman Old Style"/>
        </w:rPr>
      </w:pPr>
      <w:r>
        <w:rPr>
          <w:rFonts w:ascii="Bookman Old Style" w:hAnsi="Bookman Old Style"/>
        </w:rPr>
        <w:t xml:space="preserve">Los </w:t>
      </w:r>
      <w:r w:rsidR="00990BAB" w:rsidRPr="00F87D88">
        <w:rPr>
          <w:rFonts w:ascii="Bookman Old Style" w:hAnsi="Bookman Old Style"/>
        </w:rPr>
        <w:t xml:space="preserve">explosivos y pólvoras preparados a partir de azufre, nitratos, nitrocelulosa, trinitrotolueno (TNT), nitroglicerina, pólvora sin humo, pólvoras propulsoras, incluso propergoles (combustibles para cohetes), productos pirotécnicos como antorchas, encendedores, teas, etc., otros preparados explosivos como mechas detonadoras, de seguridad y mechas lentas (o de minería), cápsulas y cebos fulminantes, etc. </w:t>
      </w:r>
    </w:p>
    <w:p w14:paraId="197518F8" w14:textId="7A2D023F" w:rsidR="00990BAB" w:rsidRPr="00990BAB" w:rsidRDefault="00E44DA2" w:rsidP="00F53046">
      <w:pPr>
        <w:pStyle w:val="Prrafodelista"/>
        <w:numPr>
          <w:ilvl w:val="1"/>
          <w:numId w:val="7"/>
        </w:numPr>
        <w:adjustRightInd w:val="0"/>
        <w:jc w:val="both"/>
        <w:textAlignment w:val="center"/>
        <w:rPr>
          <w:rFonts w:ascii="Bookman Old Style" w:hAnsi="Bookman Old Style"/>
        </w:rPr>
      </w:pPr>
      <w:r>
        <w:rPr>
          <w:rFonts w:ascii="Bookman Old Style" w:hAnsi="Bookman Old Style"/>
        </w:rPr>
        <w:lastRenderedPageBreak/>
        <w:t>La fabr</w:t>
      </w:r>
      <w:r w:rsidR="00990BAB" w:rsidRPr="00990BAB">
        <w:rPr>
          <w:rFonts w:ascii="Bookman Old Style" w:hAnsi="Bookman Old Style"/>
        </w:rPr>
        <w:t>icación de fuegos artificiales, bengalas de señales, dispositivos para señalización y demás artículos similares como cohetes, fósforos y cerillas.</w:t>
      </w:r>
    </w:p>
    <w:p w14:paraId="12308B7D" w14:textId="77777777" w:rsidR="00186065" w:rsidRDefault="00186065" w:rsidP="00DC4935">
      <w:pPr>
        <w:adjustRightInd w:val="0"/>
        <w:jc w:val="both"/>
        <w:textAlignment w:val="center"/>
        <w:rPr>
          <w:rFonts w:ascii="Bookman Old Style" w:hAnsi="Bookman Old Style" w:cs="Arial"/>
          <w:lang w:val="es-ES_tradnl"/>
        </w:rPr>
      </w:pPr>
    </w:p>
    <w:p w14:paraId="5A979782" w14:textId="0FCB3FDD" w:rsidR="00112A71" w:rsidRDefault="00186065" w:rsidP="00DC4935">
      <w:pPr>
        <w:adjustRightInd w:val="0"/>
        <w:jc w:val="both"/>
        <w:textAlignment w:val="center"/>
        <w:rPr>
          <w:rFonts w:ascii="Bookman Old Style" w:hAnsi="Bookman Old Style" w:cs="Arial"/>
          <w:lang w:val="es-ES_tradnl"/>
        </w:rPr>
      </w:pPr>
      <w:r>
        <w:rPr>
          <w:rFonts w:ascii="Bookman Old Style" w:hAnsi="Bookman Old Style" w:cs="Arial"/>
          <w:lang w:val="es-ES_tradnl"/>
        </w:rPr>
        <w:t>A estas actividades</w:t>
      </w:r>
      <w:r w:rsidR="00582CB2">
        <w:rPr>
          <w:rFonts w:ascii="Bookman Old Style" w:hAnsi="Bookman Old Style" w:cs="Arial"/>
          <w:lang w:val="es-ES_tradnl"/>
        </w:rPr>
        <w:t xml:space="preserve"> productivas</w:t>
      </w:r>
      <w:r>
        <w:rPr>
          <w:rFonts w:ascii="Bookman Old Style" w:hAnsi="Bookman Old Style" w:cs="Arial"/>
          <w:lang w:val="es-ES_tradnl"/>
        </w:rPr>
        <w:t xml:space="preserve"> les serán aplicables las disposiciones de esta ley toda vez que su desarrollo es necesario para la existencia de </w:t>
      </w:r>
      <w:r w:rsidR="00112A71">
        <w:rPr>
          <w:rFonts w:ascii="Bookman Old Style" w:hAnsi="Bookman Old Style" w:cs="Arial"/>
          <w:lang w:val="es-ES_tradnl"/>
        </w:rPr>
        <w:t xml:space="preserve">los </w:t>
      </w:r>
      <w:r>
        <w:rPr>
          <w:rFonts w:ascii="Bookman Old Style" w:hAnsi="Bookman Old Style" w:cs="Arial"/>
          <w:lang w:val="es-ES_tradnl"/>
        </w:rPr>
        <w:t>artefactos pirotécnicos y de</w:t>
      </w:r>
      <w:r w:rsidR="00112A71">
        <w:rPr>
          <w:rFonts w:ascii="Bookman Old Style" w:hAnsi="Bookman Old Style" w:cs="Arial"/>
          <w:lang w:val="es-ES_tradnl"/>
        </w:rPr>
        <w:t xml:space="preserve"> los</w:t>
      </w:r>
      <w:r>
        <w:rPr>
          <w:rFonts w:ascii="Bookman Old Style" w:hAnsi="Bookman Old Style" w:cs="Arial"/>
          <w:lang w:val="es-ES_tradnl"/>
        </w:rPr>
        <w:t xml:space="preserve"> fuegos artificiales. </w:t>
      </w:r>
    </w:p>
    <w:p w14:paraId="50013EEA" w14:textId="77777777" w:rsidR="00112A71" w:rsidRPr="00F87D88" w:rsidRDefault="00112A71" w:rsidP="00DC4935">
      <w:pPr>
        <w:adjustRightInd w:val="0"/>
        <w:jc w:val="both"/>
        <w:textAlignment w:val="center"/>
        <w:rPr>
          <w:rFonts w:ascii="Bookman Old Style" w:hAnsi="Bookman Old Style" w:cs="Arial"/>
          <w:b/>
          <w:strike/>
          <w:lang w:val="es-ES_tradnl"/>
        </w:rPr>
      </w:pPr>
    </w:p>
    <w:p w14:paraId="0D420B08" w14:textId="0BC3988E" w:rsidR="005C621C" w:rsidRDefault="00F00DF1" w:rsidP="00EA1113">
      <w:pPr>
        <w:adjustRightInd w:val="0"/>
        <w:jc w:val="both"/>
        <w:textAlignment w:val="center"/>
        <w:rPr>
          <w:rFonts w:ascii="Bookman Old Style" w:hAnsi="Bookman Old Style"/>
          <w:color w:val="000000" w:themeColor="text1"/>
          <w:shd w:val="clear" w:color="auto" w:fill="FFFFFF"/>
        </w:rPr>
      </w:pPr>
      <w:r>
        <w:rPr>
          <w:rFonts w:ascii="Bookman Old Style" w:hAnsi="Bookman Old Style" w:cs="Arial"/>
          <w:b/>
          <w:lang w:val="es-ES_tradnl"/>
        </w:rPr>
        <w:t>Art</w:t>
      </w:r>
      <w:r w:rsidR="00990BAB">
        <w:rPr>
          <w:rFonts w:ascii="Bookman Old Style" w:hAnsi="Bookman Old Style" w:cs="Arial"/>
          <w:b/>
          <w:lang w:val="es-ES_tradnl"/>
        </w:rPr>
        <w:t>ículo 6</w:t>
      </w:r>
      <w:r>
        <w:rPr>
          <w:rFonts w:ascii="Bookman Old Style" w:hAnsi="Bookman Old Style" w:cs="Arial"/>
          <w:b/>
          <w:lang w:val="es-ES_tradnl"/>
        </w:rPr>
        <w:t xml:space="preserve">° </w:t>
      </w:r>
      <w:r w:rsidR="00DC4935" w:rsidRPr="00990BAB">
        <w:rPr>
          <w:rFonts w:ascii="Bookman Old Style" w:hAnsi="Bookman Old Style" w:cs="Arial"/>
          <w:b/>
          <w:i/>
          <w:lang w:val="es-ES_tradnl"/>
        </w:rPr>
        <w:t>Recursos públicos.</w:t>
      </w:r>
      <w:r w:rsidR="00DC4935">
        <w:rPr>
          <w:rFonts w:ascii="Bookman Old Style" w:hAnsi="Bookman Old Style" w:cs="Arial"/>
          <w:b/>
          <w:lang w:val="es-ES_tradnl"/>
        </w:rPr>
        <w:t xml:space="preserve"> </w:t>
      </w:r>
      <w:r w:rsidR="00DC4935">
        <w:rPr>
          <w:rFonts w:ascii="Bookman Old Style" w:hAnsi="Bookman Old Style" w:cs="Arial"/>
          <w:lang w:val="es-ES_tradnl"/>
        </w:rPr>
        <w:t>Queda prohibid</w:t>
      </w:r>
      <w:r w:rsidR="00112A71">
        <w:rPr>
          <w:rFonts w:ascii="Bookman Old Style" w:hAnsi="Bookman Old Style" w:cs="Arial"/>
          <w:lang w:val="es-ES_tradnl"/>
        </w:rPr>
        <w:t>a la</w:t>
      </w:r>
      <w:r w:rsidR="00DC4935">
        <w:rPr>
          <w:rFonts w:ascii="Bookman Old Style" w:hAnsi="Bookman Old Style" w:cs="Arial"/>
          <w:lang w:val="es-ES_tradnl"/>
        </w:rPr>
        <w:t xml:space="preserve"> destina</w:t>
      </w:r>
      <w:r w:rsidR="00112A71">
        <w:rPr>
          <w:rFonts w:ascii="Bookman Old Style" w:hAnsi="Bookman Old Style" w:cs="Arial"/>
          <w:lang w:val="es-ES_tradnl"/>
        </w:rPr>
        <w:t>ción de</w:t>
      </w:r>
      <w:r w:rsidR="00DC4935">
        <w:rPr>
          <w:rFonts w:ascii="Bookman Old Style" w:hAnsi="Bookman Old Style" w:cs="Arial"/>
          <w:lang w:val="es-ES_tradnl"/>
        </w:rPr>
        <w:t xml:space="preserve"> recursos públicos para la organización, difusión, promoción, patrocinio o para cualquier otra forma de intervención que implique</w:t>
      </w:r>
      <w:r w:rsidR="00DA2104">
        <w:rPr>
          <w:rFonts w:ascii="Bookman Old Style" w:hAnsi="Bookman Old Style" w:cs="Arial"/>
          <w:lang w:val="es-ES_tradnl"/>
        </w:rPr>
        <w:t xml:space="preserve"> el fomento de eventos </w:t>
      </w:r>
      <w:r w:rsidR="00DC4935">
        <w:rPr>
          <w:rFonts w:ascii="Bookman Old Style" w:hAnsi="Bookman Old Style" w:cs="Arial"/>
          <w:lang w:val="es-ES_tradnl"/>
        </w:rPr>
        <w:t>que contemplen el uso de artículos pirotécnicos o de fuegos artificiales</w:t>
      </w:r>
      <w:r w:rsidR="00112A71">
        <w:rPr>
          <w:rFonts w:ascii="Bookman Old Style" w:hAnsi="Bookman Old Style"/>
          <w:color w:val="000000" w:themeColor="text1"/>
          <w:shd w:val="clear" w:color="auto" w:fill="FFFFFF"/>
        </w:rPr>
        <w:t xml:space="preserve"> en todo el territorio nacional.</w:t>
      </w:r>
    </w:p>
    <w:p w14:paraId="6F4731E0" w14:textId="77777777" w:rsidR="005C621C" w:rsidRDefault="005C621C" w:rsidP="00560A72">
      <w:pPr>
        <w:adjustRightInd w:val="0"/>
        <w:jc w:val="both"/>
        <w:textAlignment w:val="center"/>
        <w:rPr>
          <w:rFonts w:ascii="Bookman Old Style" w:hAnsi="Bookman Old Style" w:cs="Arial"/>
          <w:b/>
          <w:lang w:val="es-ES_tradnl"/>
        </w:rPr>
      </w:pPr>
    </w:p>
    <w:p w14:paraId="7D12068D" w14:textId="5D162989" w:rsidR="005C621C" w:rsidRDefault="00990BAB" w:rsidP="00DC4935">
      <w:pPr>
        <w:adjustRightInd w:val="0"/>
        <w:jc w:val="both"/>
        <w:textAlignment w:val="center"/>
        <w:rPr>
          <w:rFonts w:ascii="Bookman Old Style" w:hAnsi="Bookman Old Style"/>
          <w:color w:val="000000" w:themeColor="text1"/>
          <w:shd w:val="clear" w:color="auto" w:fill="FFFFFF"/>
        </w:rPr>
      </w:pPr>
      <w:r>
        <w:rPr>
          <w:rFonts w:ascii="Bookman Old Style" w:hAnsi="Bookman Old Style" w:cs="Arial"/>
          <w:b/>
          <w:lang w:val="es-ES_tradnl"/>
        </w:rPr>
        <w:t>Artículo 7</w:t>
      </w:r>
      <w:r w:rsidR="005C621C" w:rsidRPr="00DE0860">
        <w:rPr>
          <w:rFonts w:ascii="Bookman Old Style" w:hAnsi="Bookman Old Style" w:cs="Arial"/>
          <w:b/>
          <w:lang w:val="es-ES_tradnl"/>
        </w:rPr>
        <w:t>°</w:t>
      </w:r>
      <w:r w:rsidR="005C621C">
        <w:rPr>
          <w:rFonts w:ascii="Bookman Old Style" w:hAnsi="Bookman Old Style" w:cs="Arial"/>
          <w:b/>
          <w:lang w:val="es-ES_tradnl"/>
        </w:rPr>
        <w:t xml:space="preserve">. </w:t>
      </w:r>
      <w:r w:rsidR="00DC4935" w:rsidRPr="00990BAB">
        <w:rPr>
          <w:rFonts w:ascii="Bookman Old Style" w:hAnsi="Bookman Old Style" w:cs="Arial"/>
          <w:b/>
          <w:i/>
          <w:lang w:val="es-ES_tradnl"/>
        </w:rPr>
        <w:t>Prohibición general para entidades públicas</w:t>
      </w:r>
      <w:r w:rsidR="00DC4935">
        <w:rPr>
          <w:rFonts w:ascii="Bookman Old Style" w:hAnsi="Bookman Old Style" w:cs="Arial"/>
          <w:b/>
          <w:lang w:val="es-ES_tradnl"/>
        </w:rPr>
        <w:t xml:space="preserve">. </w:t>
      </w:r>
      <w:r w:rsidR="00112A71">
        <w:rPr>
          <w:rFonts w:ascii="Bookman Old Style" w:hAnsi="Bookman Old Style"/>
          <w:color w:val="000000" w:themeColor="text1"/>
          <w:shd w:val="clear" w:color="auto" w:fill="FFFFFF"/>
        </w:rPr>
        <w:t>L</w:t>
      </w:r>
      <w:r w:rsidR="00DC4935">
        <w:rPr>
          <w:rFonts w:ascii="Bookman Old Style" w:hAnsi="Bookman Old Style"/>
          <w:color w:val="000000" w:themeColor="text1"/>
          <w:shd w:val="clear" w:color="auto" w:fill="FFFFFF"/>
        </w:rPr>
        <w:t>as entidades públicas</w:t>
      </w:r>
      <w:r w:rsidR="00DC4935" w:rsidRPr="005C621C">
        <w:rPr>
          <w:rFonts w:ascii="Bookman Old Style" w:hAnsi="Bookman Old Style"/>
          <w:color w:val="000000" w:themeColor="text1"/>
          <w:shd w:val="clear" w:color="auto" w:fill="FFFFFF"/>
        </w:rPr>
        <w:t xml:space="preserve"> deberán abstenerse de </w:t>
      </w:r>
      <w:r w:rsidR="00DC4935">
        <w:rPr>
          <w:rFonts w:ascii="Bookman Old Style" w:hAnsi="Bookman Old Style"/>
          <w:color w:val="000000" w:themeColor="text1"/>
          <w:shd w:val="clear" w:color="auto" w:fill="FFFFFF"/>
        </w:rPr>
        <w:t xml:space="preserve">organizar, </w:t>
      </w:r>
      <w:r w:rsidR="00DC4935" w:rsidRPr="005C621C">
        <w:rPr>
          <w:rFonts w:ascii="Bookman Old Style" w:hAnsi="Bookman Old Style"/>
          <w:color w:val="000000" w:themeColor="text1"/>
          <w:shd w:val="clear" w:color="auto" w:fill="FFFFFF"/>
        </w:rPr>
        <w:t xml:space="preserve">difundir, promocionar, patrocinar o </w:t>
      </w:r>
      <w:r w:rsidR="00DC4935">
        <w:rPr>
          <w:rFonts w:ascii="Bookman Old Style" w:hAnsi="Bookman Old Style"/>
          <w:color w:val="000000" w:themeColor="text1"/>
          <w:shd w:val="clear" w:color="auto" w:fill="FFFFFF"/>
        </w:rPr>
        <w:t>desarrollar cualquier otra forma de intervención</w:t>
      </w:r>
      <w:r w:rsidR="00DC4935" w:rsidRPr="005C621C">
        <w:rPr>
          <w:rFonts w:ascii="Bookman Old Style" w:hAnsi="Bookman Old Style"/>
          <w:color w:val="000000" w:themeColor="text1"/>
          <w:shd w:val="clear" w:color="auto" w:fill="FFFFFF"/>
        </w:rPr>
        <w:t xml:space="preserve"> que implique</w:t>
      </w:r>
      <w:r w:rsidR="00DC4935">
        <w:rPr>
          <w:rFonts w:ascii="Bookman Old Style" w:hAnsi="Bookman Old Style"/>
          <w:color w:val="000000" w:themeColor="text1"/>
          <w:shd w:val="clear" w:color="auto" w:fill="FFFFFF"/>
        </w:rPr>
        <w:t xml:space="preserve"> el</w:t>
      </w:r>
      <w:r w:rsidR="00DC4935" w:rsidRPr="005C621C">
        <w:rPr>
          <w:rFonts w:ascii="Bookman Old Style" w:hAnsi="Bookman Old Style"/>
          <w:color w:val="000000" w:themeColor="text1"/>
          <w:shd w:val="clear" w:color="auto" w:fill="FFFFFF"/>
        </w:rPr>
        <w:t xml:space="preserve"> fomento de eventos</w:t>
      </w:r>
      <w:r w:rsidR="00DA2104">
        <w:rPr>
          <w:rFonts w:ascii="Bookman Old Style" w:hAnsi="Bookman Old Style"/>
          <w:color w:val="000000" w:themeColor="text1"/>
          <w:shd w:val="clear" w:color="auto" w:fill="FFFFFF"/>
        </w:rPr>
        <w:t xml:space="preserve"> </w:t>
      </w:r>
      <w:r w:rsidR="00DC4935" w:rsidRPr="005C621C">
        <w:rPr>
          <w:rFonts w:ascii="Bookman Old Style" w:hAnsi="Bookman Old Style"/>
          <w:color w:val="000000" w:themeColor="text1"/>
          <w:shd w:val="clear" w:color="auto" w:fill="FFFFFF"/>
        </w:rPr>
        <w:t>que contemplen el uso de artículos pirotécnicos o de fuegos artificiales</w:t>
      </w:r>
      <w:r w:rsidR="007C63A9">
        <w:rPr>
          <w:rFonts w:ascii="Bookman Old Style" w:hAnsi="Bookman Old Style"/>
          <w:color w:val="000000" w:themeColor="text1"/>
          <w:shd w:val="clear" w:color="auto" w:fill="FFFFFF"/>
        </w:rPr>
        <w:t>.</w:t>
      </w:r>
    </w:p>
    <w:p w14:paraId="03E6AC8A" w14:textId="5A212B4F" w:rsidR="00DC4935" w:rsidRDefault="00DC4935" w:rsidP="00DC4935">
      <w:pPr>
        <w:adjustRightInd w:val="0"/>
        <w:jc w:val="both"/>
        <w:textAlignment w:val="center"/>
        <w:rPr>
          <w:rFonts w:ascii="Bookman Old Style" w:hAnsi="Bookman Old Style"/>
          <w:color w:val="000000" w:themeColor="text1"/>
          <w:shd w:val="clear" w:color="auto" w:fill="FFFFFF"/>
        </w:rPr>
      </w:pPr>
    </w:p>
    <w:p w14:paraId="588A0C88" w14:textId="531DADBA" w:rsidR="00F00DF1" w:rsidRDefault="00112A71" w:rsidP="00112A71">
      <w:pPr>
        <w:adjustRightInd w:val="0"/>
        <w:jc w:val="both"/>
        <w:textAlignment w:val="center"/>
        <w:rPr>
          <w:rFonts w:ascii="Bookman Old Style" w:hAnsi="Bookman Old Style" w:cs="Arial"/>
          <w:lang w:val="es-ES_tradnl"/>
        </w:rPr>
      </w:pPr>
      <w:r w:rsidRPr="00957B24">
        <w:rPr>
          <w:rFonts w:ascii="Bookman Old Style" w:hAnsi="Bookman Old Style" w:cs="Arial"/>
          <w:bCs/>
          <w:lang w:val="es-ES_tradnl"/>
        </w:rPr>
        <w:t>Se podrán destinar</w:t>
      </w:r>
      <w:r>
        <w:rPr>
          <w:rFonts w:ascii="Bookman Old Style" w:hAnsi="Bookman Old Style" w:cs="Arial"/>
          <w:b/>
          <w:lang w:val="es-ES_tradnl"/>
        </w:rPr>
        <w:t xml:space="preserve"> </w:t>
      </w:r>
      <w:r w:rsidR="00DA2104">
        <w:rPr>
          <w:rFonts w:ascii="Bookman Old Style" w:hAnsi="Bookman Old Style" w:cs="Arial"/>
          <w:lang w:val="es-ES_tradnl"/>
        </w:rPr>
        <w:t xml:space="preserve">recursos públicos, así como </w:t>
      </w:r>
      <w:r w:rsidR="00DA2104">
        <w:rPr>
          <w:rFonts w:ascii="Bookman Old Style" w:hAnsi="Bookman Old Style"/>
          <w:color w:val="000000" w:themeColor="text1"/>
          <w:shd w:val="clear" w:color="auto" w:fill="FFFFFF"/>
        </w:rPr>
        <w:t xml:space="preserve">organizar, </w:t>
      </w:r>
      <w:r w:rsidR="00DA2104" w:rsidRPr="005C621C">
        <w:rPr>
          <w:rFonts w:ascii="Bookman Old Style" w:hAnsi="Bookman Old Style"/>
          <w:color w:val="000000" w:themeColor="text1"/>
          <w:shd w:val="clear" w:color="auto" w:fill="FFFFFF"/>
        </w:rPr>
        <w:t xml:space="preserve">difundir, promocionar, patrocinar o </w:t>
      </w:r>
      <w:r w:rsidR="00DA2104">
        <w:rPr>
          <w:rFonts w:ascii="Bookman Old Style" w:hAnsi="Bookman Old Style"/>
          <w:color w:val="000000" w:themeColor="text1"/>
          <w:shd w:val="clear" w:color="auto" w:fill="FFFFFF"/>
        </w:rPr>
        <w:t>desarrollar cualquier otra forma de intervención</w:t>
      </w:r>
      <w:r w:rsidR="00DA2104" w:rsidRPr="005C621C">
        <w:rPr>
          <w:rFonts w:ascii="Bookman Old Style" w:hAnsi="Bookman Old Style"/>
          <w:color w:val="000000" w:themeColor="text1"/>
          <w:shd w:val="clear" w:color="auto" w:fill="FFFFFF"/>
        </w:rPr>
        <w:t xml:space="preserve"> que implique</w:t>
      </w:r>
      <w:r w:rsidR="00DA2104">
        <w:rPr>
          <w:rFonts w:ascii="Bookman Old Style" w:hAnsi="Bookman Old Style"/>
          <w:color w:val="000000" w:themeColor="text1"/>
          <w:shd w:val="clear" w:color="auto" w:fill="FFFFFF"/>
        </w:rPr>
        <w:t xml:space="preserve"> el</w:t>
      </w:r>
      <w:r w:rsidR="00DA2104" w:rsidRPr="005C621C">
        <w:rPr>
          <w:rFonts w:ascii="Bookman Old Style" w:hAnsi="Bookman Old Style"/>
          <w:color w:val="000000" w:themeColor="text1"/>
          <w:shd w:val="clear" w:color="auto" w:fill="FFFFFF"/>
        </w:rPr>
        <w:t xml:space="preserve"> fomento de eventos </w:t>
      </w:r>
      <w:r w:rsidR="00DA2104">
        <w:rPr>
          <w:rFonts w:ascii="Bookman Old Style" w:hAnsi="Bookman Old Style"/>
          <w:color w:val="000000" w:themeColor="text1"/>
          <w:shd w:val="clear" w:color="auto" w:fill="FFFFFF"/>
        </w:rPr>
        <w:t>de entretenimiento y recreación que contemplen el uso de elementos diferentes a los artículos pirotécnicos y de fuegos artificiales</w:t>
      </w:r>
      <w:r>
        <w:rPr>
          <w:rFonts w:ascii="Bookman Old Style" w:hAnsi="Bookman Old Style"/>
          <w:color w:val="000000" w:themeColor="text1"/>
          <w:shd w:val="clear" w:color="auto" w:fill="FFFFFF"/>
        </w:rPr>
        <w:t xml:space="preserve"> como </w:t>
      </w:r>
      <w:r w:rsidR="00F00DF1">
        <w:rPr>
          <w:rFonts w:ascii="Bookman Old Style" w:hAnsi="Bookman Old Style" w:cs="Arial"/>
          <w:lang w:val="es-ES_tradnl"/>
        </w:rPr>
        <w:t xml:space="preserve">juegos de láser y </w:t>
      </w:r>
      <w:r>
        <w:rPr>
          <w:rFonts w:ascii="Bookman Old Style" w:hAnsi="Bookman Old Style" w:cs="Arial"/>
          <w:lang w:val="es-ES_tradnl"/>
        </w:rPr>
        <w:t xml:space="preserve">de </w:t>
      </w:r>
      <w:r w:rsidR="00F00DF1">
        <w:rPr>
          <w:rFonts w:ascii="Bookman Old Style" w:hAnsi="Bookman Old Style" w:cs="Arial"/>
          <w:lang w:val="es-ES_tradnl"/>
        </w:rPr>
        <w:t>luces</w:t>
      </w:r>
      <w:r>
        <w:rPr>
          <w:rFonts w:ascii="Bookman Old Style" w:hAnsi="Bookman Old Style" w:cs="Arial"/>
          <w:lang w:val="es-ES_tradnl"/>
        </w:rPr>
        <w:t>, entre otros similares</w:t>
      </w:r>
      <w:r w:rsidR="00F00DF1">
        <w:rPr>
          <w:rFonts w:ascii="Bookman Old Style" w:hAnsi="Bookman Old Style" w:cs="Arial"/>
          <w:lang w:val="es-ES_tradnl"/>
        </w:rPr>
        <w:t xml:space="preserve">. </w:t>
      </w:r>
    </w:p>
    <w:p w14:paraId="0AAA678B" w14:textId="77777777" w:rsidR="00DA2104" w:rsidRDefault="00DA2104" w:rsidP="00DA2104">
      <w:pPr>
        <w:adjustRightInd w:val="0"/>
        <w:jc w:val="both"/>
        <w:textAlignment w:val="center"/>
        <w:rPr>
          <w:rFonts w:ascii="Bookman Old Style" w:hAnsi="Bookman Old Style" w:cs="Arial"/>
          <w:lang w:val="es-ES_tradnl"/>
        </w:rPr>
      </w:pPr>
    </w:p>
    <w:p w14:paraId="4DC0C474" w14:textId="761DC5C2" w:rsidR="00DA2104" w:rsidRPr="00B919C5" w:rsidRDefault="00990BAB" w:rsidP="00DA2104">
      <w:pPr>
        <w:adjustRightInd w:val="0"/>
        <w:jc w:val="both"/>
        <w:textAlignment w:val="center"/>
        <w:rPr>
          <w:rFonts w:ascii="Bookman Old Style" w:hAnsi="Bookman Old Style" w:cs="Arial"/>
          <w:lang w:val="es-ES_tradnl"/>
        </w:rPr>
      </w:pPr>
      <w:r>
        <w:rPr>
          <w:rFonts w:ascii="Bookman Old Style" w:hAnsi="Bookman Old Style" w:cs="Arial"/>
          <w:b/>
          <w:lang w:val="es-ES_tradnl"/>
        </w:rPr>
        <w:t xml:space="preserve">Artículo </w:t>
      </w:r>
      <w:r w:rsidR="00112A71">
        <w:rPr>
          <w:rFonts w:ascii="Bookman Old Style" w:hAnsi="Bookman Old Style" w:cs="Arial"/>
          <w:b/>
          <w:lang w:val="es-ES_tradnl"/>
        </w:rPr>
        <w:t>8</w:t>
      </w:r>
      <w:r w:rsidR="00DA2104">
        <w:rPr>
          <w:rFonts w:ascii="Bookman Old Style" w:hAnsi="Bookman Old Style" w:cs="Arial"/>
          <w:b/>
          <w:lang w:val="es-ES_tradnl"/>
        </w:rPr>
        <w:t xml:space="preserve">°. </w:t>
      </w:r>
      <w:r w:rsidR="00DA2104" w:rsidRPr="00990BAB">
        <w:rPr>
          <w:rFonts w:ascii="Bookman Old Style" w:hAnsi="Bookman Old Style" w:cs="Arial"/>
          <w:b/>
          <w:i/>
          <w:lang w:val="es-ES_tradnl"/>
        </w:rPr>
        <w:t>Uso de artículos pirotécnicos y fuegos artificiales por parte de particulares.</w:t>
      </w:r>
      <w:r w:rsidR="00DA2104">
        <w:rPr>
          <w:rFonts w:ascii="Bookman Old Style" w:hAnsi="Bookman Old Style" w:cs="Arial"/>
          <w:b/>
          <w:lang w:val="es-ES_tradnl"/>
        </w:rPr>
        <w:t xml:space="preserve"> </w:t>
      </w:r>
      <w:r w:rsidR="00DA2104">
        <w:rPr>
          <w:rFonts w:ascii="Bookman Old Style" w:hAnsi="Bookman Old Style" w:cs="Arial"/>
          <w:lang w:val="es-ES_tradnl"/>
        </w:rPr>
        <w:t xml:space="preserve">Los particulares podrán producir, almacenar, comercializar, usar y disponer de los artículos pirotécnicos o de fuegos artificiales </w:t>
      </w:r>
      <w:r w:rsidR="00112A71">
        <w:rPr>
          <w:rFonts w:ascii="Bookman Old Style" w:hAnsi="Bookman Old Style" w:cs="Arial"/>
          <w:lang w:val="es-ES_tradnl"/>
        </w:rPr>
        <w:t>de categorías uno y dos</w:t>
      </w:r>
      <w:r w:rsidR="00582CB2">
        <w:rPr>
          <w:rFonts w:ascii="Bookman Old Style" w:hAnsi="Bookman Old Style" w:cs="Arial"/>
          <w:lang w:val="es-ES_tradnl"/>
        </w:rPr>
        <w:t>, según lo dispuesto en esta ley en concordancia con</w:t>
      </w:r>
      <w:r w:rsidR="00112A71" w:rsidRPr="007C63A9">
        <w:rPr>
          <w:rFonts w:ascii="Bookman Old Style" w:hAnsi="Bookman Old Style" w:cs="Arial"/>
          <w:lang w:val="es-ES_tradnl"/>
        </w:rPr>
        <w:t xml:space="preserve"> los lineamientos est</w:t>
      </w:r>
      <w:r w:rsidR="00957B24" w:rsidRPr="007C63A9">
        <w:rPr>
          <w:rFonts w:ascii="Bookman Old Style" w:hAnsi="Bookman Old Style" w:cs="Arial"/>
          <w:lang w:val="es-ES_tradnl"/>
        </w:rPr>
        <w:t>ablecidos para el particular</w:t>
      </w:r>
      <w:r w:rsidR="00582CB2">
        <w:rPr>
          <w:rFonts w:ascii="Bookman Old Style" w:hAnsi="Bookman Old Style" w:cs="Arial"/>
          <w:lang w:val="es-ES_tradnl"/>
        </w:rPr>
        <w:t xml:space="preserve"> en</w:t>
      </w:r>
      <w:r w:rsidR="00957B24" w:rsidRPr="007C63A9">
        <w:rPr>
          <w:rFonts w:ascii="Bookman Old Style" w:hAnsi="Bookman Old Style" w:cs="Arial"/>
          <w:lang w:val="es-ES_tradnl"/>
        </w:rPr>
        <w:t xml:space="preserve"> </w:t>
      </w:r>
      <w:r w:rsidR="004D3AED">
        <w:rPr>
          <w:rFonts w:ascii="Bookman Old Style" w:hAnsi="Bookman Old Style" w:cs="Arial"/>
          <w:lang w:val="es-ES_tradnl"/>
        </w:rPr>
        <w:t>l</w:t>
      </w:r>
      <w:r w:rsidR="007C63A9">
        <w:rPr>
          <w:rFonts w:ascii="Bookman Old Style" w:hAnsi="Bookman Old Style" w:cs="Arial"/>
          <w:lang w:val="es-ES_tradnl"/>
        </w:rPr>
        <w:t>a Ley 670 de 2001</w:t>
      </w:r>
      <w:r w:rsidR="004D3AED">
        <w:rPr>
          <w:rFonts w:ascii="Bookman Old Style" w:hAnsi="Bookman Old Style" w:cs="Arial"/>
          <w:lang w:val="es-ES_tradnl"/>
        </w:rPr>
        <w:t xml:space="preserve"> </w:t>
      </w:r>
      <w:r w:rsidR="00585602" w:rsidRPr="00B919C5">
        <w:rPr>
          <w:rFonts w:ascii="Bookman Old Style" w:hAnsi="Bookman Old Style" w:cs="Arial"/>
          <w:lang w:val="es-ES_tradnl"/>
        </w:rPr>
        <w:t xml:space="preserve">y la Ley 1801 de 2016 </w:t>
      </w:r>
      <w:r w:rsidR="004D3AED" w:rsidRPr="00B919C5">
        <w:rPr>
          <w:rFonts w:ascii="Bookman Old Style" w:hAnsi="Bookman Old Style" w:cs="Arial"/>
          <w:lang w:val="es-ES_tradnl"/>
        </w:rPr>
        <w:t>o las que la</w:t>
      </w:r>
      <w:r w:rsidR="00585602" w:rsidRPr="00B919C5">
        <w:rPr>
          <w:rFonts w:ascii="Bookman Old Style" w:hAnsi="Bookman Old Style" w:cs="Arial"/>
          <w:lang w:val="es-ES_tradnl"/>
        </w:rPr>
        <w:t>s</w:t>
      </w:r>
      <w:r w:rsidR="004D3AED" w:rsidRPr="00B919C5">
        <w:rPr>
          <w:rFonts w:ascii="Bookman Old Style" w:hAnsi="Bookman Old Style" w:cs="Arial"/>
          <w:lang w:val="es-ES_tradnl"/>
        </w:rPr>
        <w:t xml:space="preserve"> modifiquen o deroguen</w:t>
      </w:r>
      <w:r w:rsidR="007C63A9" w:rsidRPr="00B919C5">
        <w:rPr>
          <w:rFonts w:ascii="Bookman Old Style" w:hAnsi="Bookman Old Style" w:cs="Arial"/>
          <w:lang w:val="es-ES_tradnl"/>
        </w:rPr>
        <w:t>.</w:t>
      </w:r>
    </w:p>
    <w:p w14:paraId="3731E233" w14:textId="785184A1" w:rsidR="00FF235C" w:rsidRPr="00B919C5" w:rsidRDefault="00FF235C" w:rsidP="00DA2104">
      <w:pPr>
        <w:adjustRightInd w:val="0"/>
        <w:jc w:val="both"/>
        <w:textAlignment w:val="center"/>
        <w:rPr>
          <w:rFonts w:ascii="Bookman Old Style" w:hAnsi="Bookman Old Style" w:cs="Arial"/>
          <w:lang w:val="es-ES_tradnl"/>
        </w:rPr>
      </w:pPr>
    </w:p>
    <w:p w14:paraId="6A5A1F41" w14:textId="5359F94E" w:rsidR="00FF235C" w:rsidRDefault="00112A71" w:rsidP="00D627D1">
      <w:pPr>
        <w:jc w:val="both"/>
        <w:rPr>
          <w:rFonts w:ascii="Bookman Old Style" w:hAnsi="Bookman Old Style" w:cs="Arial"/>
          <w:b/>
          <w:lang w:val="es-ES_tradnl"/>
        </w:rPr>
      </w:pPr>
      <w:r w:rsidRPr="00B919C5">
        <w:rPr>
          <w:rFonts w:ascii="Bookman Old Style" w:hAnsi="Bookman Old Style"/>
          <w:bCs/>
        </w:rPr>
        <w:t xml:space="preserve">Los </w:t>
      </w:r>
      <w:r w:rsidR="00FF235C" w:rsidRPr="00B919C5">
        <w:rPr>
          <w:rFonts w:ascii="Bookman Old Style" w:hAnsi="Bookman Old Style"/>
          <w:bCs/>
        </w:rPr>
        <w:t xml:space="preserve">espectáculos </w:t>
      </w:r>
      <w:r w:rsidR="00957B24" w:rsidRPr="00B919C5">
        <w:rPr>
          <w:rFonts w:ascii="Bookman Old Style" w:hAnsi="Bookman Old Style"/>
          <w:bCs/>
        </w:rPr>
        <w:t>desarrollados</w:t>
      </w:r>
      <w:r w:rsidRPr="00B919C5">
        <w:rPr>
          <w:rFonts w:ascii="Bookman Old Style" w:hAnsi="Bookman Old Style"/>
          <w:bCs/>
        </w:rPr>
        <w:t xml:space="preserve"> por particula</w:t>
      </w:r>
      <w:r w:rsidR="007268A1" w:rsidRPr="00B919C5">
        <w:rPr>
          <w:rFonts w:ascii="Bookman Old Style" w:hAnsi="Bookman Old Style"/>
          <w:bCs/>
        </w:rPr>
        <w:t>r</w:t>
      </w:r>
      <w:r w:rsidRPr="00B919C5">
        <w:rPr>
          <w:rFonts w:ascii="Bookman Old Style" w:hAnsi="Bookman Old Style"/>
          <w:bCs/>
        </w:rPr>
        <w:t xml:space="preserve">es que pretendan el uso de </w:t>
      </w:r>
      <w:r w:rsidR="00FF235C" w:rsidRPr="00B919C5">
        <w:rPr>
          <w:rFonts w:ascii="Bookman Old Style" w:hAnsi="Bookman Old Style"/>
          <w:bCs/>
        </w:rPr>
        <w:t xml:space="preserve">artículos de pirotecnia o fuegos artificiales </w:t>
      </w:r>
      <w:r w:rsidR="00D627D1" w:rsidRPr="00B919C5">
        <w:rPr>
          <w:rFonts w:ascii="Bookman Old Style" w:hAnsi="Bookman Old Style"/>
          <w:bCs/>
        </w:rPr>
        <w:t>pertenecientes a la categoría 3</w:t>
      </w:r>
      <w:r w:rsidRPr="00B919C5">
        <w:rPr>
          <w:rFonts w:ascii="Bookman Old Style" w:hAnsi="Bookman Old Style"/>
          <w:bCs/>
        </w:rPr>
        <w:t>, requerirán la autorización de los Alcaldes Municipales o Distritales</w:t>
      </w:r>
      <w:r w:rsidR="004D48C2" w:rsidRPr="00B919C5">
        <w:rPr>
          <w:rFonts w:ascii="Bookman Old Style" w:hAnsi="Bookman Old Style"/>
          <w:bCs/>
        </w:rPr>
        <w:t>, de conformidad con el procedimiento que dichas autoridades determinen para tal fin</w:t>
      </w:r>
      <w:r w:rsidR="00585602" w:rsidRPr="00B919C5">
        <w:rPr>
          <w:rFonts w:ascii="Bookman Old Style" w:hAnsi="Bookman Old Style"/>
          <w:bCs/>
        </w:rPr>
        <w:t xml:space="preserve"> y según lo previsto en la Ley 1801 de 2016 o</w:t>
      </w:r>
      <w:r w:rsidR="00D24088" w:rsidRPr="00B919C5">
        <w:rPr>
          <w:rFonts w:ascii="Bookman Old Style" w:hAnsi="Bookman Old Style"/>
          <w:bCs/>
        </w:rPr>
        <w:t xml:space="preserve"> en las normas</w:t>
      </w:r>
      <w:r w:rsidR="00585602" w:rsidRPr="00B919C5">
        <w:rPr>
          <w:rFonts w:ascii="Bookman Old Style" w:hAnsi="Bookman Old Style"/>
          <w:bCs/>
        </w:rPr>
        <w:t xml:space="preserve"> que la modifiquen o deroguen</w:t>
      </w:r>
      <w:r w:rsidR="00D627D1" w:rsidRPr="00B919C5">
        <w:rPr>
          <w:rFonts w:ascii="Bookman Old Style" w:hAnsi="Bookman Old Style"/>
          <w:bCs/>
        </w:rPr>
        <w:t>. E</w:t>
      </w:r>
      <w:r w:rsidR="004D48C2" w:rsidRPr="00B919C5">
        <w:rPr>
          <w:rFonts w:ascii="Bookman Old Style" w:hAnsi="Bookman Old Style"/>
          <w:bCs/>
        </w:rPr>
        <w:t>n</w:t>
      </w:r>
      <w:r w:rsidR="004D48C2">
        <w:rPr>
          <w:rFonts w:ascii="Bookman Old Style" w:hAnsi="Bookman Old Style"/>
          <w:bCs/>
        </w:rPr>
        <w:t xml:space="preserve"> todo caso, e</w:t>
      </w:r>
      <w:r w:rsidR="00D627D1">
        <w:rPr>
          <w:rFonts w:ascii="Bookman Old Style" w:hAnsi="Bookman Old Style"/>
          <w:bCs/>
        </w:rPr>
        <w:t>l desarrollo de esos eventos deberá contar con</w:t>
      </w:r>
      <w:r w:rsidR="004D48C2">
        <w:rPr>
          <w:rFonts w:ascii="Bookman Old Style" w:hAnsi="Bookman Old Style"/>
          <w:bCs/>
        </w:rPr>
        <w:t xml:space="preserve"> la presencia de</w:t>
      </w:r>
      <w:r w:rsidR="00D627D1">
        <w:rPr>
          <w:rFonts w:ascii="Bookman Old Style" w:hAnsi="Bookman Old Style"/>
          <w:bCs/>
        </w:rPr>
        <w:t xml:space="preserve"> los</w:t>
      </w:r>
      <w:r w:rsidR="00FF235C" w:rsidRPr="00E45F8D">
        <w:rPr>
          <w:rFonts w:ascii="Bookman Old Style" w:hAnsi="Bookman Old Style"/>
          <w:bCs/>
        </w:rPr>
        <w:t xml:space="preserve"> cuerpos de bomberos o </w:t>
      </w:r>
      <w:r w:rsidR="004D48C2">
        <w:rPr>
          <w:rFonts w:ascii="Bookman Old Style" w:hAnsi="Bookman Old Style"/>
          <w:bCs/>
        </w:rPr>
        <w:t xml:space="preserve">de las </w:t>
      </w:r>
      <w:r w:rsidR="00FF235C" w:rsidRPr="00E45F8D">
        <w:rPr>
          <w:rFonts w:ascii="Bookman Old Style" w:hAnsi="Bookman Old Style"/>
          <w:bCs/>
        </w:rPr>
        <w:t xml:space="preserve">unidades </w:t>
      </w:r>
      <w:r w:rsidR="00FF235C" w:rsidRPr="00E45F8D">
        <w:rPr>
          <w:rFonts w:ascii="Bookman Old Style" w:hAnsi="Bookman Old Style"/>
          <w:bCs/>
        </w:rPr>
        <w:lastRenderedPageBreak/>
        <w:t xml:space="preserve">especializadas, </w:t>
      </w:r>
      <w:r w:rsidR="004D48C2">
        <w:rPr>
          <w:rFonts w:ascii="Bookman Old Style" w:hAnsi="Bookman Old Style"/>
          <w:bCs/>
        </w:rPr>
        <w:t xml:space="preserve">que </w:t>
      </w:r>
      <w:r w:rsidR="00FF235C" w:rsidRPr="00E45F8D">
        <w:rPr>
          <w:rFonts w:ascii="Bookman Old Style" w:hAnsi="Bookman Old Style"/>
          <w:bCs/>
        </w:rPr>
        <w:t>determinarán</w:t>
      </w:r>
      <w:r w:rsidR="004D48C2">
        <w:rPr>
          <w:rFonts w:ascii="Bookman Old Style" w:hAnsi="Bookman Old Style"/>
          <w:bCs/>
        </w:rPr>
        <w:t xml:space="preserve"> de forma previa</w:t>
      </w:r>
      <w:r w:rsidR="00FF235C" w:rsidRPr="00E45F8D">
        <w:rPr>
          <w:rFonts w:ascii="Bookman Old Style" w:hAnsi="Bookman Old Style"/>
          <w:bCs/>
        </w:rPr>
        <w:t xml:space="preserve"> las condiciones técnicas </w:t>
      </w:r>
      <w:r w:rsidR="004D48C2">
        <w:rPr>
          <w:rFonts w:ascii="Bookman Old Style" w:hAnsi="Bookman Old Style"/>
          <w:bCs/>
        </w:rPr>
        <w:t>requeridas para el desarrollo del espectáculo</w:t>
      </w:r>
      <w:r w:rsidR="00FF235C" w:rsidRPr="00E45F8D">
        <w:rPr>
          <w:rFonts w:ascii="Bookman Old Style" w:hAnsi="Bookman Old Style"/>
          <w:bCs/>
        </w:rPr>
        <w:t>.</w:t>
      </w:r>
    </w:p>
    <w:p w14:paraId="773D6D81" w14:textId="77777777" w:rsidR="00DA2104" w:rsidRDefault="00DA2104" w:rsidP="00DA2104">
      <w:pPr>
        <w:adjustRightInd w:val="0"/>
        <w:jc w:val="both"/>
        <w:textAlignment w:val="center"/>
        <w:rPr>
          <w:rFonts w:ascii="Bookman Old Style" w:hAnsi="Bookman Old Style" w:cs="Arial"/>
          <w:b/>
          <w:lang w:val="es-ES_tradnl"/>
        </w:rPr>
      </w:pPr>
    </w:p>
    <w:p w14:paraId="74CF37F1" w14:textId="70B7E4BF" w:rsidR="00560A72" w:rsidRDefault="00990BAB" w:rsidP="00560A72">
      <w:pPr>
        <w:adjustRightInd w:val="0"/>
        <w:jc w:val="both"/>
        <w:textAlignment w:val="center"/>
        <w:rPr>
          <w:rFonts w:ascii="Bookman Old Style" w:hAnsi="Bookman Old Style" w:cs="Arial"/>
          <w:lang w:val="es-ES_tradnl"/>
        </w:rPr>
      </w:pPr>
      <w:r>
        <w:rPr>
          <w:rFonts w:ascii="Bookman Old Style" w:hAnsi="Bookman Old Style" w:cs="Arial"/>
          <w:b/>
          <w:lang w:val="es-ES_tradnl"/>
        </w:rPr>
        <w:t xml:space="preserve">Artículo </w:t>
      </w:r>
      <w:r w:rsidR="007268A1">
        <w:rPr>
          <w:rFonts w:ascii="Bookman Old Style" w:hAnsi="Bookman Old Style" w:cs="Arial"/>
          <w:b/>
          <w:lang w:val="es-ES_tradnl"/>
        </w:rPr>
        <w:t>9</w:t>
      </w:r>
      <w:r w:rsidR="00DA2104">
        <w:rPr>
          <w:rFonts w:ascii="Bookman Old Style" w:hAnsi="Bookman Old Style" w:cs="Arial"/>
          <w:b/>
          <w:lang w:val="es-ES_tradnl"/>
        </w:rPr>
        <w:t>°.</w:t>
      </w:r>
      <w:r w:rsidR="00DA2104" w:rsidRPr="00990BAB">
        <w:rPr>
          <w:rFonts w:ascii="Bookman Old Style" w:hAnsi="Bookman Old Style" w:cs="Arial"/>
          <w:b/>
          <w:i/>
          <w:lang w:val="es-ES_tradnl"/>
        </w:rPr>
        <w:t xml:space="preserve"> </w:t>
      </w:r>
      <w:r w:rsidR="00560A72" w:rsidRPr="00990BAB">
        <w:rPr>
          <w:rFonts w:ascii="Bookman Old Style" w:hAnsi="Bookman Old Style" w:cs="Arial"/>
          <w:b/>
          <w:i/>
          <w:lang w:val="es-ES_tradnl"/>
        </w:rPr>
        <w:t xml:space="preserve">Artículos pirotécnicos y fuegos artificiales sonoros. </w:t>
      </w:r>
      <w:r w:rsidR="00560A72">
        <w:rPr>
          <w:rFonts w:ascii="Bookman Old Style" w:hAnsi="Bookman Old Style" w:cs="Arial"/>
          <w:lang w:val="es-ES_tradnl"/>
        </w:rPr>
        <w:t>Queda prohibida en todo el territorio nacional la producción,</w:t>
      </w:r>
      <w:r w:rsidR="00EA1113">
        <w:rPr>
          <w:rFonts w:ascii="Bookman Old Style" w:hAnsi="Bookman Old Style" w:cs="Arial"/>
          <w:lang w:val="es-ES_tradnl"/>
        </w:rPr>
        <w:t xml:space="preserve"> la importación,</w:t>
      </w:r>
      <w:r w:rsidR="00560A72">
        <w:rPr>
          <w:rFonts w:ascii="Bookman Old Style" w:hAnsi="Bookman Old Style" w:cs="Arial"/>
          <w:lang w:val="es-ES_tradnl"/>
        </w:rPr>
        <w:t xml:space="preserve"> el alma</w:t>
      </w:r>
      <w:r w:rsidR="00D627D1">
        <w:rPr>
          <w:rFonts w:ascii="Bookman Old Style" w:hAnsi="Bookman Old Style" w:cs="Arial"/>
          <w:lang w:val="es-ES_tradnl"/>
        </w:rPr>
        <w:t xml:space="preserve">cenamiento, la comercialización, la adquisición </w:t>
      </w:r>
      <w:r w:rsidR="00560A72">
        <w:rPr>
          <w:rFonts w:ascii="Bookman Old Style" w:hAnsi="Bookman Old Style" w:cs="Arial"/>
          <w:lang w:val="es-ES_tradnl"/>
        </w:rPr>
        <w:t xml:space="preserve">y el uso por parte de particulares y entidades públicas de artículos pirotécnicos y de fuegos artificiales </w:t>
      </w:r>
      <w:r w:rsidR="00582CB2">
        <w:rPr>
          <w:rFonts w:ascii="Bookman Old Style" w:hAnsi="Bookman Old Style" w:cs="Arial"/>
          <w:lang w:val="es-ES_tradnl"/>
        </w:rPr>
        <w:t>categoría 4</w:t>
      </w:r>
      <w:r w:rsidR="00560A72">
        <w:rPr>
          <w:rFonts w:ascii="Bookman Old Style" w:hAnsi="Bookman Old Style" w:cs="Arial"/>
          <w:lang w:val="es-ES_tradnl"/>
        </w:rPr>
        <w:t xml:space="preserve"> </w:t>
      </w:r>
      <w:r w:rsidR="00474FEF">
        <w:rPr>
          <w:rFonts w:ascii="Bookman Old Style" w:hAnsi="Bookman Old Style" w:cs="Arial"/>
          <w:lang w:val="es-ES_tradnl"/>
        </w:rPr>
        <w:t>a partir del 1° de enero de 2024</w:t>
      </w:r>
      <w:r w:rsidR="00560A72">
        <w:rPr>
          <w:rFonts w:ascii="Bookman Old Style" w:hAnsi="Bookman Old Style" w:cs="Arial"/>
          <w:lang w:val="es-ES_tradnl"/>
        </w:rPr>
        <w:t xml:space="preserve">. </w:t>
      </w:r>
    </w:p>
    <w:p w14:paraId="1DD64378" w14:textId="20D6868A" w:rsidR="00EA1113" w:rsidRDefault="00EA1113" w:rsidP="00560A72">
      <w:pPr>
        <w:adjustRightInd w:val="0"/>
        <w:jc w:val="both"/>
        <w:textAlignment w:val="center"/>
        <w:rPr>
          <w:rFonts w:ascii="Bookman Old Style" w:hAnsi="Bookman Old Style" w:cs="Arial"/>
          <w:lang w:val="es-ES_tradnl"/>
        </w:rPr>
      </w:pPr>
    </w:p>
    <w:p w14:paraId="013F96B4" w14:textId="3EB8E202" w:rsidR="004D48C2" w:rsidRDefault="004D48C2" w:rsidP="00560A72">
      <w:pPr>
        <w:adjustRightInd w:val="0"/>
        <w:jc w:val="both"/>
        <w:textAlignment w:val="center"/>
        <w:rPr>
          <w:rFonts w:ascii="Bookman Old Style" w:hAnsi="Bookman Old Style" w:cs="Arial"/>
          <w:lang w:val="es-ES_tradnl"/>
        </w:rPr>
      </w:pPr>
      <w:r>
        <w:rPr>
          <w:rFonts w:ascii="Bookman Old Style" w:hAnsi="Bookman Old Style" w:cs="Arial"/>
          <w:lang w:val="es-ES_tradnl"/>
        </w:rPr>
        <w:t>Los</w:t>
      </w:r>
      <w:r w:rsidR="00EA1113">
        <w:rPr>
          <w:rFonts w:ascii="Bookman Old Style" w:hAnsi="Bookman Old Style" w:cs="Arial"/>
          <w:lang w:val="es-ES_tradnl"/>
        </w:rPr>
        <w:t xml:space="preserve"> artículos pirotécnicos y fuegos artificiales </w:t>
      </w:r>
      <w:r w:rsidR="00582CB2">
        <w:rPr>
          <w:rFonts w:ascii="Bookman Old Style" w:hAnsi="Bookman Old Style" w:cs="Arial"/>
          <w:lang w:val="es-ES_tradnl"/>
        </w:rPr>
        <w:t>categoría 4</w:t>
      </w:r>
      <w:r w:rsidR="00EA1113">
        <w:rPr>
          <w:rFonts w:ascii="Bookman Old Style" w:hAnsi="Bookman Old Style" w:cs="Arial"/>
          <w:lang w:val="es-ES_tradnl"/>
        </w:rPr>
        <w:t xml:space="preserve"> </w:t>
      </w:r>
      <w:r>
        <w:rPr>
          <w:rFonts w:ascii="Bookman Old Style" w:hAnsi="Bookman Old Style" w:cs="Arial"/>
          <w:lang w:val="es-ES_tradnl"/>
        </w:rPr>
        <w:t xml:space="preserve">existentes </w:t>
      </w:r>
      <w:r w:rsidR="00EA1113">
        <w:rPr>
          <w:rFonts w:ascii="Bookman Old Style" w:hAnsi="Bookman Old Style" w:cs="Arial"/>
          <w:lang w:val="es-ES_tradnl"/>
        </w:rPr>
        <w:t>en el territorio nacional para el 1° de ene</w:t>
      </w:r>
      <w:r w:rsidR="00474FEF">
        <w:rPr>
          <w:rFonts w:ascii="Bookman Old Style" w:hAnsi="Bookman Old Style" w:cs="Arial"/>
          <w:lang w:val="es-ES_tradnl"/>
        </w:rPr>
        <w:t>ro de 2024</w:t>
      </w:r>
      <w:r w:rsidR="00EA1113">
        <w:rPr>
          <w:rFonts w:ascii="Bookman Old Style" w:hAnsi="Bookman Old Style" w:cs="Arial"/>
          <w:lang w:val="es-ES_tradnl"/>
        </w:rPr>
        <w:t xml:space="preserve"> podrán</w:t>
      </w:r>
      <w:r>
        <w:rPr>
          <w:rFonts w:ascii="Bookman Old Style" w:hAnsi="Bookman Old Style" w:cs="Arial"/>
          <w:lang w:val="es-ES_tradnl"/>
        </w:rPr>
        <w:t xml:space="preserve"> únicamente</w:t>
      </w:r>
      <w:r w:rsidR="00EA1113">
        <w:rPr>
          <w:rFonts w:ascii="Bookman Old Style" w:hAnsi="Bookman Old Style" w:cs="Arial"/>
          <w:lang w:val="es-ES_tradnl"/>
        </w:rPr>
        <w:t xml:space="preserve"> ser objeto de expo</w:t>
      </w:r>
      <w:r w:rsidR="00474FEF">
        <w:rPr>
          <w:rFonts w:ascii="Bookman Old Style" w:hAnsi="Bookman Old Style" w:cs="Arial"/>
          <w:lang w:val="es-ES_tradnl"/>
        </w:rPr>
        <w:t>rtación hasta 1° de enero de 2025</w:t>
      </w:r>
      <w:r w:rsidR="00EA1113">
        <w:rPr>
          <w:rFonts w:ascii="Bookman Old Style" w:hAnsi="Bookman Old Style" w:cs="Arial"/>
          <w:lang w:val="es-ES_tradnl"/>
        </w:rPr>
        <w:t>.</w:t>
      </w:r>
      <w:r w:rsidR="00E41720">
        <w:rPr>
          <w:rFonts w:ascii="Bookman Old Style" w:hAnsi="Bookman Old Style" w:cs="Arial"/>
          <w:lang w:val="es-ES_tradnl"/>
        </w:rPr>
        <w:t xml:space="preserve"> Durante ese periodo de tiempo se permitirá de manera excepcional el almacenamiento y comercializ</w:t>
      </w:r>
      <w:r w:rsidR="00582CB2">
        <w:rPr>
          <w:rFonts w:ascii="Bookman Old Style" w:hAnsi="Bookman Old Style" w:cs="Arial"/>
          <w:lang w:val="es-ES_tradnl"/>
        </w:rPr>
        <w:t>ación de esos productos con fine</w:t>
      </w:r>
      <w:r w:rsidR="00E41720">
        <w:rPr>
          <w:rFonts w:ascii="Bookman Old Style" w:hAnsi="Bookman Old Style" w:cs="Arial"/>
          <w:lang w:val="es-ES_tradnl"/>
        </w:rPr>
        <w:t>s</w:t>
      </w:r>
      <w:r>
        <w:rPr>
          <w:rFonts w:ascii="Bookman Old Style" w:hAnsi="Bookman Old Style" w:cs="Arial"/>
          <w:lang w:val="es-ES_tradnl"/>
        </w:rPr>
        <w:t xml:space="preserve"> exclusivos</w:t>
      </w:r>
      <w:r w:rsidR="00E41720">
        <w:rPr>
          <w:rFonts w:ascii="Bookman Old Style" w:hAnsi="Bookman Old Style" w:cs="Arial"/>
          <w:lang w:val="es-ES_tradnl"/>
        </w:rPr>
        <w:t xml:space="preserve"> de exportación</w:t>
      </w:r>
      <w:r>
        <w:rPr>
          <w:rFonts w:ascii="Bookman Old Style" w:hAnsi="Bookman Old Style" w:cs="Arial"/>
          <w:lang w:val="es-ES_tradnl"/>
        </w:rPr>
        <w:t xml:space="preserve">, los demás deberán ser decomisados y destruidos. </w:t>
      </w:r>
    </w:p>
    <w:p w14:paraId="32267FB2" w14:textId="77777777" w:rsidR="004D48C2" w:rsidRDefault="004D48C2" w:rsidP="00560A72">
      <w:pPr>
        <w:adjustRightInd w:val="0"/>
        <w:jc w:val="both"/>
        <w:textAlignment w:val="center"/>
        <w:rPr>
          <w:rFonts w:ascii="Bookman Old Style" w:hAnsi="Bookman Old Style" w:cs="Arial"/>
          <w:lang w:val="es-ES_tradnl"/>
        </w:rPr>
      </w:pPr>
    </w:p>
    <w:p w14:paraId="6E7B4484" w14:textId="19DAC615" w:rsidR="007268A1" w:rsidRDefault="004D48C2" w:rsidP="00560A72">
      <w:pPr>
        <w:adjustRightInd w:val="0"/>
        <w:jc w:val="both"/>
        <w:textAlignment w:val="center"/>
        <w:rPr>
          <w:rFonts w:ascii="Bookman Old Style" w:hAnsi="Bookman Old Style" w:cs="Arial"/>
          <w:lang w:val="es-ES_tradnl"/>
        </w:rPr>
      </w:pPr>
      <w:r>
        <w:rPr>
          <w:rFonts w:ascii="Bookman Old Style" w:hAnsi="Bookman Old Style" w:cs="Arial"/>
          <w:lang w:val="es-ES_tradnl"/>
        </w:rPr>
        <w:t xml:space="preserve">Posterior al 1º de enero del 2025, no se permitirá el almacenamiento, ni </w:t>
      </w:r>
      <w:r w:rsidR="00582CB2">
        <w:rPr>
          <w:rFonts w:ascii="Bookman Old Style" w:hAnsi="Bookman Old Style" w:cs="Arial"/>
          <w:lang w:val="es-ES_tradnl"/>
        </w:rPr>
        <w:t>la comercialización de esta categoría</w:t>
      </w:r>
      <w:r>
        <w:rPr>
          <w:rFonts w:ascii="Bookman Old Style" w:hAnsi="Bookman Old Style" w:cs="Arial"/>
          <w:lang w:val="es-ES_tradnl"/>
        </w:rPr>
        <w:t xml:space="preserve"> de</w:t>
      </w:r>
      <w:r w:rsidRPr="004D48C2">
        <w:rPr>
          <w:rFonts w:ascii="Bookman Old Style" w:hAnsi="Bookman Old Style" w:cs="Arial"/>
          <w:lang w:val="es-ES_tradnl"/>
        </w:rPr>
        <w:t xml:space="preserve"> </w:t>
      </w:r>
      <w:r>
        <w:rPr>
          <w:rFonts w:ascii="Bookman Old Style" w:hAnsi="Bookman Old Style" w:cs="Arial"/>
          <w:lang w:val="es-ES_tradnl"/>
        </w:rPr>
        <w:t xml:space="preserve">artículos pirotécnicos </w:t>
      </w:r>
      <w:r w:rsidR="00582CB2">
        <w:rPr>
          <w:rFonts w:ascii="Bookman Old Style" w:hAnsi="Bookman Old Style" w:cs="Arial"/>
          <w:lang w:val="es-ES_tradnl"/>
        </w:rPr>
        <w:t>y de fuegos artificiales</w:t>
      </w:r>
      <w:r>
        <w:rPr>
          <w:rFonts w:ascii="Bookman Old Style" w:hAnsi="Bookman Old Style" w:cs="Arial"/>
          <w:lang w:val="es-ES_tradnl"/>
        </w:rPr>
        <w:t>.</w:t>
      </w:r>
    </w:p>
    <w:p w14:paraId="1EC11AE4" w14:textId="6A80ED89" w:rsidR="00425ACB" w:rsidRDefault="00425ACB" w:rsidP="00560A72">
      <w:pPr>
        <w:adjustRightInd w:val="0"/>
        <w:jc w:val="both"/>
        <w:textAlignment w:val="center"/>
        <w:rPr>
          <w:rFonts w:ascii="Bookman Old Style" w:hAnsi="Bookman Old Style" w:cs="Arial"/>
          <w:lang w:val="es-ES_tradnl"/>
        </w:rPr>
      </w:pPr>
    </w:p>
    <w:p w14:paraId="6F258B3D" w14:textId="568CACF9" w:rsidR="00425ACB" w:rsidRDefault="00990BAB" w:rsidP="00560A72">
      <w:pPr>
        <w:adjustRightInd w:val="0"/>
        <w:jc w:val="both"/>
        <w:textAlignment w:val="center"/>
        <w:rPr>
          <w:rFonts w:ascii="Bookman Old Style" w:hAnsi="Bookman Old Style" w:cs="Arial"/>
          <w:lang w:val="es-ES_tradnl"/>
        </w:rPr>
      </w:pPr>
      <w:r>
        <w:rPr>
          <w:rFonts w:ascii="Bookman Old Style" w:hAnsi="Bookman Old Style" w:cs="Arial"/>
          <w:b/>
          <w:lang w:val="es-ES_tradnl"/>
        </w:rPr>
        <w:t>Artículo 1</w:t>
      </w:r>
      <w:r w:rsidR="007268A1">
        <w:rPr>
          <w:rFonts w:ascii="Bookman Old Style" w:hAnsi="Bookman Old Style" w:cs="Arial"/>
          <w:b/>
          <w:lang w:val="es-ES_tradnl"/>
        </w:rPr>
        <w:t>0</w:t>
      </w:r>
      <w:r w:rsidR="00425ACB" w:rsidRPr="00425ACB">
        <w:rPr>
          <w:rFonts w:ascii="Bookman Old Style" w:hAnsi="Bookman Old Style" w:cs="Arial"/>
          <w:b/>
          <w:lang w:val="es-ES_tradnl"/>
        </w:rPr>
        <w:t xml:space="preserve">°. </w:t>
      </w:r>
      <w:r w:rsidR="00425ACB" w:rsidRPr="00990BAB">
        <w:rPr>
          <w:rFonts w:ascii="Bookman Old Style" w:hAnsi="Bookman Old Style" w:cs="Arial"/>
          <w:b/>
          <w:i/>
          <w:lang w:val="es-ES_tradnl"/>
        </w:rPr>
        <w:t>Áreas protegidas.</w:t>
      </w:r>
      <w:r w:rsidR="00425ACB">
        <w:rPr>
          <w:rFonts w:ascii="Bookman Old Style" w:hAnsi="Bookman Old Style" w:cs="Arial"/>
          <w:b/>
          <w:lang w:val="es-ES_tradnl"/>
        </w:rPr>
        <w:t xml:space="preserve"> </w:t>
      </w:r>
      <w:r w:rsidR="00425ACB">
        <w:rPr>
          <w:rFonts w:ascii="Bookman Old Style" w:hAnsi="Bookman Old Style" w:cs="Arial"/>
          <w:lang w:val="es-ES_tradnl"/>
        </w:rPr>
        <w:t>Queda prohibida la producción, el almacenamiento, la comercialización, el uso y la disposición de artefactos pirotécnicos y de fuegos artificiales en</w:t>
      </w:r>
      <w:r w:rsidR="00CE330E">
        <w:rPr>
          <w:rFonts w:ascii="Bookman Old Style" w:hAnsi="Bookman Old Style" w:cs="Arial"/>
          <w:lang w:val="es-ES_tradnl"/>
        </w:rPr>
        <w:t xml:space="preserve"> </w:t>
      </w:r>
      <w:r w:rsidR="00425ACB">
        <w:rPr>
          <w:rFonts w:ascii="Bookman Old Style" w:hAnsi="Bookman Old Style" w:cs="Arial"/>
          <w:lang w:val="es-ES_tradnl"/>
        </w:rPr>
        <w:t>áreas</w:t>
      </w:r>
      <w:r w:rsidR="00E41720">
        <w:rPr>
          <w:rFonts w:ascii="Bookman Old Style" w:hAnsi="Bookman Old Style" w:cs="Arial"/>
          <w:lang w:val="es-ES_tradnl"/>
        </w:rPr>
        <w:t xml:space="preserve"> ambientalmente protegidas</w:t>
      </w:r>
      <w:r w:rsidR="004D48C2">
        <w:rPr>
          <w:rFonts w:ascii="Bookman Old Style" w:hAnsi="Bookman Old Style" w:cs="Arial"/>
          <w:lang w:val="es-ES_tradnl"/>
        </w:rPr>
        <w:t xml:space="preserve"> como</w:t>
      </w:r>
      <w:r w:rsidR="00425ACB" w:rsidRPr="00425ACB">
        <w:rPr>
          <w:rFonts w:ascii="Bookman Old Style" w:hAnsi="Bookman Old Style" w:cs="Arial"/>
          <w:lang w:val="es-ES_tradnl"/>
        </w:rPr>
        <w:t xml:space="preserve"> </w:t>
      </w:r>
      <w:r w:rsidR="00D627D1">
        <w:rPr>
          <w:rFonts w:ascii="Bookman Old Style" w:hAnsi="Bookman Old Style" w:cs="Arial"/>
          <w:lang w:val="es-ES_tradnl"/>
        </w:rPr>
        <w:t xml:space="preserve">parques nacionales naturales, zonas de reserva, </w:t>
      </w:r>
      <w:r w:rsidR="00425ACB" w:rsidRPr="00425ACB">
        <w:rPr>
          <w:rFonts w:ascii="Bookman Old Style" w:hAnsi="Bookman Old Style" w:cs="Arial"/>
          <w:lang w:val="es-ES_tradnl"/>
        </w:rPr>
        <w:t xml:space="preserve">cuerpos de agua, </w:t>
      </w:r>
      <w:r w:rsidR="00582CB2">
        <w:rPr>
          <w:rFonts w:ascii="Bookman Old Style" w:hAnsi="Bookman Old Style" w:cs="Arial"/>
          <w:lang w:val="es-ES_tradnl"/>
        </w:rPr>
        <w:t xml:space="preserve">y </w:t>
      </w:r>
      <w:r w:rsidR="00425ACB" w:rsidRPr="00425ACB">
        <w:rPr>
          <w:rFonts w:ascii="Bookman Old Style" w:hAnsi="Bookman Old Style" w:cs="Arial"/>
          <w:lang w:val="es-ES_tradnl"/>
        </w:rPr>
        <w:t xml:space="preserve">zoológicos, </w:t>
      </w:r>
      <w:proofErr w:type="spellStart"/>
      <w:r w:rsidR="00425ACB" w:rsidRPr="00425ACB">
        <w:rPr>
          <w:rFonts w:ascii="Bookman Old Style" w:hAnsi="Bookman Old Style" w:cs="Arial"/>
          <w:lang w:val="es-ES_tradnl"/>
        </w:rPr>
        <w:t>bioterios</w:t>
      </w:r>
      <w:proofErr w:type="spellEnd"/>
      <w:r w:rsidR="00425ACB" w:rsidRPr="00425ACB">
        <w:rPr>
          <w:rFonts w:ascii="Bookman Old Style" w:hAnsi="Bookman Old Style" w:cs="Arial"/>
          <w:lang w:val="es-ES_tradnl"/>
        </w:rPr>
        <w:t>, zoo criadero</w:t>
      </w:r>
      <w:r w:rsidR="00425ACB">
        <w:rPr>
          <w:rFonts w:ascii="Bookman Old Style" w:hAnsi="Bookman Old Style" w:cs="Arial"/>
          <w:lang w:val="es-ES_tradnl"/>
        </w:rPr>
        <w:t>s</w:t>
      </w:r>
      <w:r w:rsidR="00425ACB" w:rsidRPr="00425ACB">
        <w:rPr>
          <w:rFonts w:ascii="Bookman Old Style" w:hAnsi="Bookman Old Style" w:cs="Arial"/>
          <w:lang w:val="es-ES_tradnl"/>
        </w:rPr>
        <w:t xml:space="preserve"> y demás instalaciones</w:t>
      </w:r>
      <w:r w:rsidR="004D48C2">
        <w:rPr>
          <w:rFonts w:ascii="Bookman Old Style" w:hAnsi="Bookman Old Style" w:cs="Arial"/>
          <w:lang w:val="es-ES_tradnl"/>
        </w:rPr>
        <w:t xml:space="preserve">, </w:t>
      </w:r>
      <w:r w:rsidR="00D627D1">
        <w:rPr>
          <w:rFonts w:ascii="Bookman Old Style" w:hAnsi="Bookman Old Style" w:cs="Arial"/>
          <w:lang w:val="es-ES_tradnl"/>
        </w:rPr>
        <w:t>distintas a las propiedades horizontales</w:t>
      </w:r>
      <w:r w:rsidR="004D48C2">
        <w:rPr>
          <w:rFonts w:ascii="Bookman Old Style" w:hAnsi="Bookman Old Style" w:cs="Arial"/>
          <w:lang w:val="es-ES_tradnl"/>
        </w:rPr>
        <w:t xml:space="preserve">, </w:t>
      </w:r>
      <w:r w:rsidR="00425ACB" w:rsidRPr="00425ACB">
        <w:rPr>
          <w:rFonts w:ascii="Bookman Old Style" w:hAnsi="Bookman Old Style" w:cs="Arial"/>
          <w:lang w:val="es-ES_tradnl"/>
        </w:rPr>
        <w:t>que alberguen animales vivos.</w:t>
      </w:r>
      <w:r w:rsidR="00425ACB">
        <w:rPr>
          <w:rFonts w:ascii="Bookman Old Style" w:hAnsi="Bookman Old Style" w:cs="Arial"/>
          <w:lang w:val="es-ES_tradnl"/>
        </w:rPr>
        <w:t xml:space="preserve"> </w:t>
      </w:r>
    </w:p>
    <w:p w14:paraId="288DF36D" w14:textId="77777777" w:rsidR="00CE330E" w:rsidRDefault="00CE330E" w:rsidP="00560A72">
      <w:pPr>
        <w:adjustRightInd w:val="0"/>
        <w:jc w:val="both"/>
        <w:textAlignment w:val="center"/>
        <w:rPr>
          <w:rFonts w:ascii="Bookman Old Style" w:hAnsi="Bookman Old Style" w:cs="Arial"/>
          <w:lang w:val="es-ES_tradnl"/>
        </w:rPr>
      </w:pPr>
    </w:p>
    <w:p w14:paraId="240A87B6" w14:textId="1D0FFA41" w:rsidR="00CE330E" w:rsidRDefault="00990BAB" w:rsidP="00CE330E">
      <w:pPr>
        <w:adjustRightInd w:val="0"/>
        <w:jc w:val="both"/>
        <w:textAlignment w:val="center"/>
        <w:rPr>
          <w:rFonts w:ascii="Bookman Old Style" w:hAnsi="Bookman Old Style" w:cs="Arial"/>
          <w:lang w:val="es-ES_tradnl"/>
        </w:rPr>
      </w:pPr>
      <w:r>
        <w:rPr>
          <w:rFonts w:ascii="Bookman Old Style" w:hAnsi="Bookman Old Style" w:cs="Arial"/>
          <w:b/>
          <w:lang w:val="es-ES_tradnl"/>
        </w:rPr>
        <w:t>Artículo 1</w:t>
      </w:r>
      <w:r w:rsidR="007268A1">
        <w:rPr>
          <w:rFonts w:ascii="Bookman Old Style" w:hAnsi="Bookman Old Style" w:cs="Arial"/>
          <w:b/>
          <w:lang w:val="es-ES_tradnl"/>
        </w:rPr>
        <w:t>1</w:t>
      </w:r>
      <w:r w:rsidR="00425ACB" w:rsidRPr="00425ACB">
        <w:rPr>
          <w:rFonts w:ascii="Bookman Old Style" w:hAnsi="Bookman Old Style" w:cs="Arial"/>
          <w:b/>
          <w:lang w:val="es-ES_tradnl"/>
        </w:rPr>
        <w:t xml:space="preserve">°. </w:t>
      </w:r>
      <w:r w:rsidR="00CE330E" w:rsidRPr="00990BAB">
        <w:rPr>
          <w:rFonts w:ascii="Bookman Old Style" w:hAnsi="Bookman Old Style" w:cs="Arial"/>
          <w:b/>
          <w:i/>
          <w:lang w:val="es-ES_tradnl"/>
        </w:rPr>
        <w:t>Perímetro de precaución.</w:t>
      </w:r>
      <w:r w:rsidR="00CE330E">
        <w:rPr>
          <w:rFonts w:ascii="Bookman Old Style" w:hAnsi="Bookman Old Style" w:cs="Arial"/>
          <w:b/>
          <w:lang w:val="es-ES_tradnl"/>
        </w:rPr>
        <w:t xml:space="preserve"> </w:t>
      </w:r>
      <w:r w:rsidR="00CE330E">
        <w:rPr>
          <w:rFonts w:ascii="Bookman Old Style" w:hAnsi="Bookman Old Style" w:cs="Arial"/>
          <w:lang w:val="es-ES_tradnl"/>
        </w:rPr>
        <w:t xml:space="preserve">Dentro del año siguiente a la </w:t>
      </w:r>
      <w:proofErr w:type="gramStart"/>
      <w:r w:rsidR="00CE330E">
        <w:rPr>
          <w:rFonts w:ascii="Bookman Old Style" w:hAnsi="Bookman Old Style" w:cs="Arial"/>
          <w:lang w:val="es-ES_tradnl"/>
        </w:rPr>
        <w:t>entrada en vigencia</w:t>
      </w:r>
      <w:proofErr w:type="gramEnd"/>
      <w:r w:rsidR="00CE330E">
        <w:rPr>
          <w:rFonts w:ascii="Bookman Old Style" w:hAnsi="Bookman Old Style" w:cs="Arial"/>
          <w:lang w:val="es-ES_tradnl"/>
        </w:rPr>
        <w:t xml:space="preserve"> de esta ley</w:t>
      </w:r>
      <w:r w:rsidR="004D48C2">
        <w:rPr>
          <w:rFonts w:ascii="Bookman Old Style" w:hAnsi="Bookman Old Style" w:cs="Arial"/>
          <w:lang w:val="es-ES_tradnl"/>
        </w:rPr>
        <w:t>,</w:t>
      </w:r>
      <w:r w:rsidR="00CE330E">
        <w:rPr>
          <w:rFonts w:ascii="Bookman Old Style" w:hAnsi="Bookman Old Style" w:cs="Arial"/>
          <w:lang w:val="es-ES_tradnl"/>
        </w:rPr>
        <w:t xml:space="preserve"> el Ministerio de Ambiente</w:t>
      </w:r>
      <w:r w:rsidR="004D48C2">
        <w:rPr>
          <w:rFonts w:ascii="Bookman Old Style" w:hAnsi="Bookman Old Style" w:cs="Arial"/>
          <w:lang w:val="es-ES_tradnl"/>
        </w:rPr>
        <w:t xml:space="preserve"> y Desarrollo Sostenible,</w:t>
      </w:r>
      <w:r w:rsidR="00CE330E">
        <w:rPr>
          <w:rFonts w:ascii="Bookman Old Style" w:hAnsi="Bookman Old Style" w:cs="Arial"/>
          <w:lang w:val="es-ES_tradnl"/>
        </w:rPr>
        <w:t xml:space="preserve"> en coordinación con las autoridades ambientales departamentales</w:t>
      </w:r>
      <w:r w:rsidR="004D48C2">
        <w:rPr>
          <w:rFonts w:ascii="Bookman Old Style" w:hAnsi="Bookman Old Style" w:cs="Arial"/>
          <w:lang w:val="es-ES_tradnl"/>
        </w:rPr>
        <w:t>, de conformidad con sus competencias,</w:t>
      </w:r>
      <w:r w:rsidR="00CE330E">
        <w:rPr>
          <w:rFonts w:ascii="Bookman Old Style" w:hAnsi="Bookman Old Style" w:cs="Arial"/>
          <w:lang w:val="es-ES_tradnl"/>
        </w:rPr>
        <w:t xml:space="preserve"> deberán delimitar un perímetro de precaución alrededor de las áreas protegidas de las que trata el artículo anterior. Dentro de ese perímetro tampoco será posible </w:t>
      </w:r>
      <w:r w:rsidR="00D627D1">
        <w:rPr>
          <w:rFonts w:ascii="Bookman Old Style" w:hAnsi="Bookman Old Style" w:cs="Arial"/>
          <w:lang w:val="es-ES_tradnl"/>
        </w:rPr>
        <w:t xml:space="preserve">la producción, </w:t>
      </w:r>
      <w:r w:rsidR="00CE330E">
        <w:rPr>
          <w:rFonts w:ascii="Bookman Old Style" w:hAnsi="Bookman Old Style" w:cs="Arial"/>
          <w:lang w:val="es-ES_tradnl"/>
        </w:rPr>
        <w:t xml:space="preserve">el almacenamiento, la comercialización, </w:t>
      </w:r>
      <w:r w:rsidR="00D627D1">
        <w:rPr>
          <w:rFonts w:ascii="Bookman Old Style" w:hAnsi="Bookman Old Style" w:cs="Arial"/>
          <w:lang w:val="es-ES_tradnl"/>
        </w:rPr>
        <w:t xml:space="preserve">la adquisición, </w:t>
      </w:r>
      <w:r w:rsidR="00CE330E">
        <w:rPr>
          <w:rFonts w:ascii="Bookman Old Style" w:hAnsi="Bookman Old Style" w:cs="Arial"/>
          <w:lang w:val="es-ES_tradnl"/>
        </w:rPr>
        <w:t xml:space="preserve">el uso </w:t>
      </w:r>
      <w:r w:rsidR="00D627D1">
        <w:rPr>
          <w:rFonts w:ascii="Bookman Old Style" w:hAnsi="Bookman Old Style" w:cs="Arial"/>
          <w:lang w:val="es-ES_tradnl"/>
        </w:rPr>
        <w:t>ni</w:t>
      </w:r>
      <w:r w:rsidR="00CE330E">
        <w:rPr>
          <w:rFonts w:ascii="Bookman Old Style" w:hAnsi="Bookman Old Style" w:cs="Arial"/>
          <w:lang w:val="es-ES_tradnl"/>
        </w:rPr>
        <w:t xml:space="preserve"> la disposición de artefactos pirotécnicos y de fuegos artificiales. </w:t>
      </w:r>
    </w:p>
    <w:p w14:paraId="01648DF5" w14:textId="02BE3376" w:rsidR="00CE330E" w:rsidRDefault="00CE330E" w:rsidP="00CE330E">
      <w:pPr>
        <w:adjustRightInd w:val="0"/>
        <w:jc w:val="both"/>
        <w:textAlignment w:val="center"/>
        <w:rPr>
          <w:rFonts w:ascii="Bookman Old Style" w:hAnsi="Bookman Old Style" w:cs="Arial"/>
          <w:lang w:val="es-ES_tradnl"/>
        </w:rPr>
      </w:pPr>
    </w:p>
    <w:p w14:paraId="55C8F4CE" w14:textId="141DC5A1" w:rsidR="00CE330E" w:rsidRPr="00957B24" w:rsidRDefault="00CE330E" w:rsidP="00CE330E">
      <w:pPr>
        <w:adjustRightInd w:val="0"/>
        <w:jc w:val="both"/>
        <w:textAlignment w:val="center"/>
        <w:rPr>
          <w:rFonts w:ascii="Bookman Old Style" w:hAnsi="Bookman Old Style" w:cs="Arial"/>
          <w:lang w:val="es-ES_tradnl"/>
        </w:rPr>
      </w:pPr>
      <w:r w:rsidRPr="00957B24">
        <w:rPr>
          <w:rFonts w:ascii="Bookman Old Style" w:hAnsi="Bookman Old Style" w:cs="Arial"/>
          <w:b/>
          <w:lang w:val="es-ES_tradnl"/>
        </w:rPr>
        <w:t>Art</w:t>
      </w:r>
      <w:r w:rsidR="00990BAB" w:rsidRPr="00957B24">
        <w:rPr>
          <w:rFonts w:ascii="Bookman Old Style" w:hAnsi="Bookman Old Style" w:cs="Arial"/>
          <w:b/>
          <w:lang w:val="es-ES_tradnl"/>
        </w:rPr>
        <w:t>ículo 1</w:t>
      </w:r>
      <w:r w:rsidR="007268A1" w:rsidRPr="00957B24">
        <w:rPr>
          <w:rFonts w:ascii="Bookman Old Style" w:hAnsi="Bookman Old Style" w:cs="Arial"/>
          <w:b/>
          <w:lang w:val="es-ES_tradnl"/>
        </w:rPr>
        <w:t>2</w:t>
      </w:r>
      <w:r w:rsidRPr="00957B24">
        <w:rPr>
          <w:rFonts w:ascii="Bookman Old Style" w:hAnsi="Bookman Old Style" w:cs="Arial"/>
          <w:b/>
          <w:lang w:val="es-ES_tradnl"/>
        </w:rPr>
        <w:t xml:space="preserve">°. </w:t>
      </w:r>
      <w:r w:rsidRPr="00957B24">
        <w:rPr>
          <w:rFonts w:ascii="Bookman Old Style" w:hAnsi="Bookman Old Style" w:cs="Arial"/>
          <w:b/>
          <w:i/>
          <w:lang w:val="es-ES_tradnl"/>
        </w:rPr>
        <w:t>Reubicación de centros de producción, almacenamiento, comercialización o disposición</w:t>
      </w:r>
      <w:r w:rsidRPr="00957B24">
        <w:rPr>
          <w:rFonts w:ascii="Bookman Old Style" w:hAnsi="Bookman Old Style" w:cs="Arial"/>
          <w:b/>
          <w:lang w:val="es-ES_tradnl"/>
        </w:rPr>
        <w:t xml:space="preserve">. </w:t>
      </w:r>
      <w:r w:rsidRPr="00957B24">
        <w:rPr>
          <w:rFonts w:ascii="Bookman Old Style" w:hAnsi="Bookman Old Style" w:cs="Arial"/>
          <w:lang w:val="es-ES_tradnl"/>
        </w:rPr>
        <w:t xml:space="preserve">En un término de dos años a partir de la </w:t>
      </w:r>
      <w:proofErr w:type="gramStart"/>
      <w:r w:rsidRPr="00957B24">
        <w:rPr>
          <w:rFonts w:ascii="Bookman Old Style" w:hAnsi="Bookman Old Style" w:cs="Arial"/>
          <w:lang w:val="es-ES_tradnl"/>
        </w:rPr>
        <w:t>entrada en vigencia</w:t>
      </w:r>
      <w:proofErr w:type="gramEnd"/>
      <w:r w:rsidRPr="00957B24">
        <w:rPr>
          <w:rFonts w:ascii="Bookman Old Style" w:hAnsi="Bookman Old Style" w:cs="Arial"/>
          <w:lang w:val="es-ES_tradnl"/>
        </w:rPr>
        <w:t xml:space="preserve"> de esta ley</w:t>
      </w:r>
      <w:r w:rsidR="004D48C2" w:rsidRPr="00957B24">
        <w:rPr>
          <w:rFonts w:ascii="Bookman Old Style" w:hAnsi="Bookman Old Style" w:cs="Arial"/>
          <w:lang w:val="es-ES_tradnl"/>
        </w:rPr>
        <w:t xml:space="preserve">, </w:t>
      </w:r>
      <w:r w:rsidR="00957B24" w:rsidRPr="00957B24">
        <w:rPr>
          <w:rFonts w:ascii="Bookman Old Style" w:hAnsi="Bookman Old Style" w:cs="Arial"/>
          <w:lang w:val="es-ES_tradnl"/>
        </w:rPr>
        <w:t>las alcaldías municipales y distritales</w:t>
      </w:r>
      <w:r w:rsidRPr="00957B24">
        <w:rPr>
          <w:rFonts w:ascii="Bookman Old Style" w:hAnsi="Bookman Old Style" w:cs="Arial"/>
          <w:lang w:val="es-ES_tradnl"/>
        </w:rPr>
        <w:t xml:space="preserve"> deberá</w:t>
      </w:r>
      <w:r w:rsidR="00957B24" w:rsidRPr="00957B24">
        <w:rPr>
          <w:rFonts w:ascii="Bookman Old Style" w:hAnsi="Bookman Old Style" w:cs="Arial"/>
          <w:lang w:val="es-ES_tradnl"/>
        </w:rPr>
        <w:t>n</w:t>
      </w:r>
      <w:r w:rsidRPr="00957B24">
        <w:rPr>
          <w:rFonts w:ascii="Bookman Old Style" w:hAnsi="Bookman Old Style" w:cs="Arial"/>
          <w:lang w:val="es-ES_tradnl"/>
        </w:rPr>
        <w:t xml:space="preserve"> </w:t>
      </w:r>
      <w:r w:rsidR="00D627D1" w:rsidRPr="00957B24">
        <w:rPr>
          <w:rFonts w:ascii="Bookman Old Style" w:hAnsi="Bookman Old Style" w:cs="Arial"/>
          <w:lang w:val="es-ES_tradnl"/>
        </w:rPr>
        <w:t>documentar</w:t>
      </w:r>
      <w:r w:rsidRPr="00957B24">
        <w:rPr>
          <w:rFonts w:ascii="Bookman Old Style" w:hAnsi="Bookman Old Style" w:cs="Arial"/>
          <w:lang w:val="es-ES_tradnl"/>
        </w:rPr>
        <w:t xml:space="preserve"> la existencia de centros de producción, </w:t>
      </w:r>
      <w:r w:rsidRPr="00957B24">
        <w:rPr>
          <w:rFonts w:ascii="Bookman Old Style" w:hAnsi="Bookman Old Style" w:cs="Arial"/>
          <w:lang w:val="es-ES_tradnl"/>
        </w:rPr>
        <w:lastRenderedPageBreak/>
        <w:t>almacenamiento, comercializació</w:t>
      </w:r>
      <w:r w:rsidR="00582CB2">
        <w:rPr>
          <w:rFonts w:ascii="Bookman Old Style" w:hAnsi="Bookman Old Style" w:cs="Arial"/>
          <w:lang w:val="es-ES_tradnl"/>
        </w:rPr>
        <w:t>n y</w:t>
      </w:r>
      <w:r w:rsidRPr="00957B24">
        <w:rPr>
          <w:rFonts w:ascii="Bookman Old Style" w:hAnsi="Bookman Old Style" w:cs="Arial"/>
          <w:lang w:val="es-ES_tradnl"/>
        </w:rPr>
        <w:t xml:space="preserve"> disposición de artículos pirotécnicos o de fuegos artificiales en las áreas protegidas o en sus perímetros de precaución. </w:t>
      </w:r>
    </w:p>
    <w:p w14:paraId="4A54CB4C" w14:textId="4913E3CA" w:rsidR="00CE330E" w:rsidRPr="00957B24" w:rsidRDefault="00CE330E" w:rsidP="00CE330E">
      <w:pPr>
        <w:adjustRightInd w:val="0"/>
        <w:jc w:val="both"/>
        <w:textAlignment w:val="center"/>
        <w:rPr>
          <w:rFonts w:ascii="Bookman Old Style" w:hAnsi="Bookman Old Style" w:cs="Arial"/>
          <w:lang w:val="es-ES_tradnl"/>
        </w:rPr>
      </w:pPr>
    </w:p>
    <w:p w14:paraId="20D1FC36" w14:textId="27D90FE3" w:rsidR="00D627D1" w:rsidRPr="00957B24" w:rsidRDefault="00CE330E" w:rsidP="00531320">
      <w:pPr>
        <w:adjustRightInd w:val="0"/>
        <w:jc w:val="both"/>
        <w:textAlignment w:val="center"/>
        <w:rPr>
          <w:rFonts w:ascii="Bookman Old Style" w:hAnsi="Bookman Old Style" w:cs="Arial"/>
          <w:lang w:val="es-ES_tradnl"/>
        </w:rPr>
      </w:pPr>
      <w:r w:rsidRPr="00957B24">
        <w:rPr>
          <w:rFonts w:ascii="Bookman Old Style" w:hAnsi="Bookman Old Style" w:cs="Arial"/>
          <w:lang w:val="es-ES_tradnl"/>
        </w:rPr>
        <w:t xml:space="preserve">Una vez </w:t>
      </w:r>
      <w:r w:rsidR="009258D5" w:rsidRPr="00957B24">
        <w:rPr>
          <w:rFonts w:ascii="Bookman Old Style" w:hAnsi="Bookman Old Style" w:cs="Arial"/>
          <w:lang w:val="es-ES_tradnl"/>
        </w:rPr>
        <w:t>identificada</w:t>
      </w:r>
      <w:r w:rsidRPr="00957B24">
        <w:rPr>
          <w:rFonts w:ascii="Bookman Old Style" w:hAnsi="Bookman Old Style" w:cs="Arial"/>
          <w:lang w:val="es-ES_tradnl"/>
        </w:rPr>
        <w:t xml:space="preserve"> la presencia de un centro de esta naturaleza en las áreas </w:t>
      </w:r>
      <w:r w:rsidR="009258D5" w:rsidRPr="00957B24">
        <w:rPr>
          <w:rFonts w:ascii="Bookman Old Style" w:hAnsi="Bookman Old Style" w:cs="Arial"/>
          <w:lang w:val="es-ES_tradnl"/>
        </w:rPr>
        <w:t>protegidas</w:t>
      </w:r>
      <w:r w:rsidRPr="00957B24">
        <w:rPr>
          <w:rFonts w:ascii="Bookman Old Style" w:hAnsi="Bookman Old Style" w:cs="Arial"/>
          <w:lang w:val="es-ES_tradnl"/>
        </w:rPr>
        <w:t xml:space="preserve"> o e</w:t>
      </w:r>
      <w:r w:rsidR="00582CB2">
        <w:rPr>
          <w:rFonts w:ascii="Bookman Old Style" w:hAnsi="Bookman Old Style" w:cs="Arial"/>
          <w:lang w:val="es-ES_tradnl"/>
        </w:rPr>
        <w:t>n sus perímetros de precaución,</w:t>
      </w:r>
      <w:r w:rsidR="009258D5" w:rsidRPr="00957B24">
        <w:rPr>
          <w:rFonts w:ascii="Bookman Old Style" w:hAnsi="Bookman Old Style" w:cs="Arial"/>
          <w:lang w:val="es-ES_tradnl"/>
        </w:rPr>
        <w:t xml:space="preserve"> </w:t>
      </w:r>
      <w:r w:rsidR="00582CB2">
        <w:rPr>
          <w:rFonts w:ascii="Bookman Old Style" w:hAnsi="Bookman Old Style" w:cs="Arial"/>
          <w:lang w:val="es-ES_tradnl"/>
        </w:rPr>
        <w:t xml:space="preserve">las alcaldías municipales o distritales </w:t>
      </w:r>
      <w:r w:rsidR="009258D5" w:rsidRPr="00957B24">
        <w:rPr>
          <w:rFonts w:ascii="Bookman Old Style" w:hAnsi="Bookman Old Style" w:cs="Arial"/>
          <w:lang w:val="es-ES_tradnl"/>
        </w:rPr>
        <w:t>deberá</w:t>
      </w:r>
      <w:r w:rsidR="00582CB2">
        <w:rPr>
          <w:rFonts w:ascii="Bookman Old Style" w:hAnsi="Bookman Old Style" w:cs="Arial"/>
          <w:lang w:val="es-ES_tradnl"/>
        </w:rPr>
        <w:t>n</w:t>
      </w:r>
      <w:r w:rsidR="009258D5" w:rsidRPr="00957B24">
        <w:rPr>
          <w:rFonts w:ascii="Bookman Old Style" w:hAnsi="Bookman Old Style" w:cs="Arial"/>
          <w:lang w:val="es-ES_tradnl"/>
        </w:rPr>
        <w:t xml:space="preserve"> notificar a los propietarios de </w:t>
      </w:r>
      <w:proofErr w:type="gramStart"/>
      <w:r w:rsidR="009258D5" w:rsidRPr="00957B24">
        <w:rPr>
          <w:rFonts w:ascii="Bookman Old Style" w:hAnsi="Bookman Old Style" w:cs="Arial"/>
          <w:lang w:val="es-ES_tradnl"/>
        </w:rPr>
        <w:t>los mismos</w:t>
      </w:r>
      <w:proofErr w:type="gramEnd"/>
      <w:r w:rsidR="009258D5" w:rsidRPr="00957B24">
        <w:rPr>
          <w:rFonts w:ascii="Bookman Old Style" w:hAnsi="Bookman Old Style" w:cs="Arial"/>
          <w:lang w:val="es-ES_tradnl"/>
        </w:rPr>
        <w:t>. Estos tendrán 5 años a partir del momento de la notificación para reubicar los centros de producción, almacenamiento, comercialización o disposición fuera del área protegida o del perímetro de precaución.</w:t>
      </w:r>
    </w:p>
    <w:p w14:paraId="43996E2A" w14:textId="79FDE2C4" w:rsidR="00CE330E" w:rsidRDefault="00CE330E" w:rsidP="00CE330E">
      <w:pPr>
        <w:adjustRightInd w:val="0"/>
        <w:jc w:val="both"/>
        <w:textAlignment w:val="center"/>
        <w:rPr>
          <w:rFonts w:ascii="Bookman Old Style" w:hAnsi="Bookman Old Style" w:cs="Arial"/>
          <w:lang w:val="es-ES_tradnl"/>
        </w:rPr>
      </w:pPr>
    </w:p>
    <w:p w14:paraId="1BF17B48" w14:textId="77777777" w:rsidR="00582CB2" w:rsidRDefault="00582CB2" w:rsidP="00CE330E">
      <w:pPr>
        <w:adjustRightInd w:val="0"/>
        <w:jc w:val="both"/>
        <w:textAlignment w:val="center"/>
        <w:rPr>
          <w:rFonts w:ascii="Bookman Old Style" w:hAnsi="Bookman Old Style" w:cs="Arial"/>
          <w:lang w:val="es-ES_tradnl"/>
        </w:rPr>
      </w:pPr>
    </w:p>
    <w:p w14:paraId="3A7EC4AE" w14:textId="4EDC67F4" w:rsidR="00936DFB" w:rsidRDefault="00560A72" w:rsidP="00560A72">
      <w:pPr>
        <w:adjustRightInd w:val="0"/>
        <w:jc w:val="center"/>
        <w:textAlignment w:val="center"/>
        <w:rPr>
          <w:rFonts w:ascii="Bookman Old Style" w:hAnsi="Bookman Old Style" w:cs="Arial"/>
          <w:b/>
          <w:u w:val="single"/>
          <w:lang w:val="es-ES_tradnl"/>
        </w:rPr>
      </w:pPr>
      <w:r w:rsidRPr="00990BAB">
        <w:rPr>
          <w:rFonts w:ascii="Bookman Old Style" w:hAnsi="Bookman Old Style" w:cs="Arial"/>
          <w:b/>
          <w:u w:val="single"/>
          <w:lang w:val="es-ES_tradnl"/>
        </w:rPr>
        <w:t>Capítulo II. Disposiciones sobre la p</w:t>
      </w:r>
      <w:r w:rsidR="00936DFB" w:rsidRPr="00990BAB">
        <w:rPr>
          <w:rFonts w:ascii="Bookman Old Style" w:hAnsi="Bookman Old Style" w:cs="Arial"/>
          <w:b/>
          <w:u w:val="single"/>
          <w:lang w:val="es-ES_tradnl"/>
        </w:rPr>
        <w:t>roducción.</w:t>
      </w:r>
    </w:p>
    <w:p w14:paraId="7B655117" w14:textId="1A500329" w:rsidR="00D627D1" w:rsidRDefault="00D627D1" w:rsidP="00560A72">
      <w:pPr>
        <w:adjustRightInd w:val="0"/>
        <w:jc w:val="center"/>
        <w:textAlignment w:val="center"/>
        <w:rPr>
          <w:rFonts w:ascii="Bookman Old Style" w:hAnsi="Bookman Old Style" w:cs="Arial"/>
          <w:b/>
          <w:u w:val="single"/>
          <w:lang w:val="es-ES_tradnl"/>
        </w:rPr>
      </w:pPr>
    </w:p>
    <w:p w14:paraId="537C3703" w14:textId="670E17C3" w:rsidR="00D627D1" w:rsidRPr="002D65E8" w:rsidRDefault="00D627D1" w:rsidP="00EA1113">
      <w:pPr>
        <w:adjustRightInd w:val="0"/>
        <w:jc w:val="both"/>
        <w:textAlignment w:val="center"/>
        <w:rPr>
          <w:rFonts w:ascii="Bookman Old Style" w:hAnsi="Bookman Old Style" w:cs="Arial"/>
          <w:lang w:val="es-ES_tradnl"/>
        </w:rPr>
      </w:pPr>
      <w:r>
        <w:rPr>
          <w:rFonts w:ascii="Bookman Old Style" w:hAnsi="Bookman Old Style" w:cs="Arial"/>
          <w:b/>
          <w:lang w:val="es-ES_tradnl"/>
        </w:rPr>
        <w:t>Artículo 1</w:t>
      </w:r>
      <w:r w:rsidR="007268A1">
        <w:rPr>
          <w:rFonts w:ascii="Bookman Old Style" w:hAnsi="Bookman Old Style" w:cs="Arial"/>
          <w:b/>
          <w:lang w:val="es-ES_tradnl"/>
        </w:rPr>
        <w:t>3</w:t>
      </w:r>
      <w:r>
        <w:rPr>
          <w:rFonts w:ascii="Bookman Old Style" w:hAnsi="Bookman Old Style" w:cs="Arial"/>
          <w:b/>
          <w:lang w:val="es-ES_tradnl"/>
        </w:rPr>
        <w:t xml:space="preserve">°. </w:t>
      </w:r>
      <w:r w:rsidR="00EA1113" w:rsidRPr="00EA1113">
        <w:rPr>
          <w:rFonts w:ascii="Bookman Old Style" w:hAnsi="Bookman Old Style" w:cs="Arial"/>
          <w:b/>
          <w:i/>
          <w:lang w:val="es-ES_tradnl"/>
        </w:rPr>
        <w:t>Producción de artículos pirotécnicos y fuegos artific</w:t>
      </w:r>
      <w:r w:rsidR="00967847">
        <w:rPr>
          <w:rFonts w:ascii="Bookman Old Style" w:hAnsi="Bookman Old Style" w:cs="Arial"/>
          <w:b/>
          <w:i/>
          <w:lang w:val="es-ES_tradnl"/>
        </w:rPr>
        <w:t>iales</w:t>
      </w:r>
      <w:r w:rsidR="00EA1113" w:rsidRPr="00EA1113">
        <w:rPr>
          <w:rFonts w:ascii="Bookman Old Style" w:hAnsi="Bookman Old Style" w:cs="Arial"/>
          <w:b/>
          <w:i/>
          <w:lang w:val="es-ES_tradnl"/>
        </w:rPr>
        <w:t xml:space="preserve">. </w:t>
      </w:r>
      <w:r w:rsidR="002D65E8">
        <w:rPr>
          <w:rFonts w:ascii="Bookman Old Style" w:hAnsi="Bookman Old Style" w:cs="Arial"/>
          <w:lang w:val="es-ES_tradnl"/>
        </w:rPr>
        <w:t xml:space="preserve">Las disposiciones </w:t>
      </w:r>
      <w:r w:rsidR="006B4429">
        <w:rPr>
          <w:rFonts w:ascii="Bookman Old Style" w:hAnsi="Bookman Old Style" w:cs="Arial"/>
          <w:lang w:val="es-ES_tradnl"/>
        </w:rPr>
        <w:t xml:space="preserve">técnicas </w:t>
      </w:r>
      <w:r w:rsidR="002D65E8">
        <w:rPr>
          <w:rFonts w:ascii="Bookman Old Style" w:hAnsi="Bookman Old Style" w:cs="Arial"/>
          <w:lang w:val="es-ES_tradnl"/>
        </w:rPr>
        <w:t>sobre</w:t>
      </w:r>
      <w:r w:rsidR="006B4429">
        <w:rPr>
          <w:rFonts w:ascii="Bookman Old Style" w:hAnsi="Bookman Old Style" w:cs="Arial"/>
          <w:lang w:val="es-ES_tradnl"/>
        </w:rPr>
        <w:t xml:space="preserve"> las condiciones de</w:t>
      </w:r>
      <w:r w:rsidR="00582CB2">
        <w:rPr>
          <w:rFonts w:ascii="Bookman Old Style" w:hAnsi="Bookman Old Style" w:cs="Arial"/>
          <w:lang w:val="es-ES_tradnl"/>
        </w:rPr>
        <w:t xml:space="preserve"> fabricación o</w:t>
      </w:r>
      <w:r w:rsidR="002D65E8">
        <w:rPr>
          <w:rFonts w:ascii="Bookman Old Style" w:hAnsi="Bookman Old Style" w:cs="Arial"/>
          <w:lang w:val="es-ES_tradnl"/>
        </w:rPr>
        <w:t xml:space="preserve"> producción de artículos pirotéc</w:t>
      </w:r>
      <w:r w:rsidR="00582CB2">
        <w:rPr>
          <w:rFonts w:ascii="Bookman Old Style" w:hAnsi="Bookman Old Style" w:cs="Arial"/>
          <w:lang w:val="es-ES_tradnl"/>
        </w:rPr>
        <w:t>nicos y</w:t>
      </w:r>
      <w:r w:rsidR="002D65E8">
        <w:rPr>
          <w:rFonts w:ascii="Bookman Old Style" w:hAnsi="Bookman Old Style" w:cs="Arial"/>
          <w:lang w:val="es-ES_tradnl"/>
        </w:rPr>
        <w:t xml:space="preserve"> </w:t>
      </w:r>
      <w:r w:rsidR="00582CB2">
        <w:rPr>
          <w:rFonts w:ascii="Bookman Old Style" w:hAnsi="Bookman Old Style" w:cs="Arial"/>
          <w:lang w:val="es-ES_tradnl"/>
        </w:rPr>
        <w:t xml:space="preserve">de </w:t>
      </w:r>
      <w:r w:rsidR="002D65E8">
        <w:rPr>
          <w:rFonts w:ascii="Bookman Old Style" w:hAnsi="Bookman Old Style" w:cs="Arial"/>
          <w:lang w:val="es-ES_tradnl"/>
        </w:rPr>
        <w:t xml:space="preserve">fuegos artificiales serán adoptadas por el Ministerio de Defensa Nacional considerando las disposiciones </w:t>
      </w:r>
      <w:r w:rsidR="00582CB2">
        <w:rPr>
          <w:rFonts w:ascii="Bookman Old Style" w:hAnsi="Bookman Old Style" w:cs="Arial"/>
          <w:lang w:val="es-ES_tradnl"/>
        </w:rPr>
        <w:t>de esta ley y</w:t>
      </w:r>
      <w:r w:rsidR="002D65E8">
        <w:rPr>
          <w:rFonts w:ascii="Bookman Old Style" w:hAnsi="Bookman Old Style" w:cs="Arial"/>
          <w:lang w:val="es-ES_tradnl"/>
        </w:rPr>
        <w:t xml:space="preserve"> la</w:t>
      </w:r>
      <w:r w:rsidR="00582CB2">
        <w:rPr>
          <w:rFonts w:ascii="Bookman Old Style" w:hAnsi="Bookman Old Style" w:cs="Arial"/>
          <w:lang w:val="es-ES_tradnl"/>
        </w:rPr>
        <w:t>s de la</w:t>
      </w:r>
      <w:r w:rsidR="002D65E8">
        <w:rPr>
          <w:rFonts w:ascii="Bookman Old Style" w:hAnsi="Bookman Old Style" w:cs="Arial"/>
          <w:lang w:val="es-ES_tradnl"/>
        </w:rPr>
        <w:t xml:space="preserve"> Ley 670 de 2001</w:t>
      </w:r>
      <w:r w:rsidR="004D3AED">
        <w:rPr>
          <w:rFonts w:ascii="Bookman Old Style" w:hAnsi="Bookman Old Style" w:cs="Arial"/>
          <w:lang w:val="es-ES_tradnl"/>
        </w:rPr>
        <w:t xml:space="preserve"> o l</w:t>
      </w:r>
      <w:r w:rsidR="00582CB2">
        <w:rPr>
          <w:rFonts w:ascii="Bookman Old Style" w:hAnsi="Bookman Old Style" w:cs="Arial"/>
          <w:lang w:val="es-ES_tradnl"/>
        </w:rPr>
        <w:t>as que las modifiquen o deroguen</w:t>
      </w:r>
      <w:r w:rsidR="002D65E8">
        <w:rPr>
          <w:rFonts w:ascii="Bookman Old Style" w:hAnsi="Bookman Old Style" w:cs="Arial"/>
          <w:lang w:val="es-ES_tradnl"/>
        </w:rPr>
        <w:t>.</w:t>
      </w:r>
    </w:p>
    <w:p w14:paraId="7A24A1A1" w14:textId="47EC215B" w:rsidR="00474FEF" w:rsidRDefault="00474FEF" w:rsidP="00EA1113">
      <w:pPr>
        <w:adjustRightInd w:val="0"/>
        <w:jc w:val="both"/>
        <w:textAlignment w:val="center"/>
        <w:rPr>
          <w:rFonts w:ascii="Bookman Old Style" w:hAnsi="Bookman Old Style" w:cs="Arial"/>
          <w:lang w:val="es-ES_tradnl"/>
        </w:rPr>
      </w:pPr>
    </w:p>
    <w:p w14:paraId="328674FF" w14:textId="12BEA68C" w:rsidR="00425ACB" w:rsidRDefault="00474FEF" w:rsidP="002D65E8">
      <w:pPr>
        <w:adjustRightInd w:val="0"/>
        <w:jc w:val="both"/>
        <w:textAlignment w:val="center"/>
        <w:rPr>
          <w:rFonts w:ascii="Bookman Old Style" w:hAnsi="Bookman Old Style" w:cs="Arial"/>
          <w:lang w:val="es-ES_tradnl"/>
        </w:rPr>
      </w:pPr>
      <w:r>
        <w:rPr>
          <w:rFonts w:ascii="Bookman Old Style" w:hAnsi="Bookman Old Style" w:cs="Arial"/>
          <w:b/>
          <w:lang w:val="es-ES_tradnl"/>
        </w:rPr>
        <w:t>Artículo 1</w:t>
      </w:r>
      <w:r w:rsidR="007268A1">
        <w:rPr>
          <w:rFonts w:ascii="Bookman Old Style" w:hAnsi="Bookman Old Style" w:cs="Arial"/>
          <w:b/>
          <w:lang w:val="es-ES_tradnl"/>
        </w:rPr>
        <w:t>4</w:t>
      </w:r>
      <w:r>
        <w:rPr>
          <w:rFonts w:ascii="Bookman Old Style" w:hAnsi="Bookman Old Style" w:cs="Arial"/>
          <w:b/>
          <w:lang w:val="es-ES_tradnl"/>
        </w:rPr>
        <w:t xml:space="preserve">°. </w:t>
      </w:r>
      <w:r w:rsidR="002D65E8" w:rsidRPr="002D65E8">
        <w:rPr>
          <w:rFonts w:ascii="Bookman Old Style" w:hAnsi="Bookman Old Style" w:cs="Arial"/>
          <w:b/>
          <w:i/>
          <w:lang w:val="es-ES_tradnl"/>
        </w:rPr>
        <w:t>Obligación de informar condiciones de uso, almacenamiento y riesgos.</w:t>
      </w:r>
      <w:r w:rsidR="002D65E8">
        <w:rPr>
          <w:rFonts w:ascii="Bookman Old Style" w:hAnsi="Bookman Old Style" w:cs="Arial"/>
          <w:b/>
          <w:lang w:val="es-ES_tradnl"/>
        </w:rPr>
        <w:t xml:space="preserve"> </w:t>
      </w:r>
      <w:r w:rsidR="002D65E8">
        <w:rPr>
          <w:rFonts w:ascii="Bookman Old Style" w:hAnsi="Bookman Old Style" w:cs="Arial"/>
          <w:lang w:val="es-ES_tradnl"/>
        </w:rPr>
        <w:t xml:space="preserve">Los productores </w:t>
      </w:r>
      <w:r w:rsidR="00582CB2">
        <w:rPr>
          <w:rFonts w:ascii="Bookman Old Style" w:hAnsi="Bookman Old Style" w:cs="Arial"/>
          <w:lang w:val="es-ES_tradnl"/>
        </w:rPr>
        <w:t xml:space="preserve">de artículos pirotécnicos y de fuegos artificiales </w:t>
      </w:r>
      <w:r w:rsidR="002D65E8">
        <w:rPr>
          <w:rFonts w:ascii="Bookman Old Style" w:hAnsi="Bookman Old Style" w:cs="Arial"/>
          <w:lang w:val="es-ES_tradnl"/>
        </w:rPr>
        <w:t>están en la obligación de especificar las condiciones de almacenamiento, uso y disposición para el adecuado aprovechamiento de estos productos. Además, tienen que indicar con etiquetas visibles en los productos las previsiones de peligro para la salud e integridad humana, animal y para el ambiente que comporta su almacenamiento, uso y disposición.</w:t>
      </w:r>
      <w:r w:rsidR="00D055DC">
        <w:rPr>
          <w:rFonts w:ascii="Bookman Old Style" w:hAnsi="Bookman Old Style" w:cs="Arial"/>
          <w:lang w:val="es-ES_tradnl"/>
        </w:rPr>
        <w:t xml:space="preserve"> Finalmente, debe</w:t>
      </w:r>
      <w:r w:rsidR="00582CB2">
        <w:rPr>
          <w:rFonts w:ascii="Bookman Old Style" w:hAnsi="Bookman Old Style" w:cs="Arial"/>
          <w:lang w:val="es-ES_tradnl"/>
        </w:rPr>
        <w:t>n informar</w:t>
      </w:r>
      <w:r w:rsidR="00D055DC">
        <w:rPr>
          <w:rFonts w:ascii="Bookman Old Style" w:hAnsi="Bookman Old Style" w:cs="Arial"/>
          <w:lang w:val="es-ES_tradnl"/>
        </w:rPr>
        <w:t xml:space="preserve"> las prohibiciones de venta a menores de edad, personas en estado de embriaguez y las demás que fueran consagradas en la Ley 670 de 2001</w:t>
      </w:r>
      <w:r w:rsidR="00582CB2">
        <w:rPr>
          <w:rFonts w:ascii="Bookman Old Style" w:hAnsi="Bookman Old Style" w:cs="Arial"/>
          <w:lang w:val="es-ES_tradnl"/>
        </w:rPr>
        <w:t xml:space="preserve"> o las leyes que la modifiquen o deroguen</w:t>
      </w:r>
      <w:r w:rsidR="00D055DC">
        <w:rPr>
          <w:rFonts w:ascii="Bookman Old Style" w:hAnsi="Bookman Old Style" w:cs="Arial"/>
          <w:lang w:val="es-ES_tradnl"/>
        </w:rPr>
        <w:t>.</w:t>
      </w:r>
    </w:p>
    <w:p w14:paraId="3EA2C04C" w14:textId="77777777" w:rsidR="00B420D7" w:rsidRDefault="00B420D7" w:rsidP="002D65E8">
      <w:pPr>
        <w:adjustRightInd w:val="0"/>
        <w:jc w:val="both"/>
        <w:textAlignment w:val="center"/>
        <w:rPr>
          <w:rFonts w:ascii="Bookman Old Style" w:hAnsi="Bookman Old Style" w:cs="Arial"/>
          <w:b/>
          <w:lang w:val="es-ES_tradnl"/>
        </w:rPr>
      </w:pPr>
    </w:p>
    <w:p w14:paraId="2D7AD266" w14:textId="6D7CB77F" w:rsidR="00560A72" w:rsidRDefault="00560A72" w:rsidP="00560A72">
      <w:pPr>
        <w:adjustRightInd w:val="0"/>
        <w:jc w:val="center"/>
        <w:textAlignment w:val="center"/>
        <w:rPr>
          <w:rFonts w:ascii="Bookman Old Style" w:hAnsi="Bookman Old Style" w:cs="Arial"/>
          <w:b/>
          <w:u w:val="single"/>
          <w:lang w:val="es-ES_tradnl"/>
        </w:rPr>
      </w:pPr>
      <w:r w:rsidRPr="00990BAB">
        <w:rPr>
          <w:rFonts w:ascii="Bookman Old Style" w:hAnsi="Bookman Old Style" w:cs="Arial"/>
          <w:b/>
          <w:u w:val="single"/>
          <w:lang w:val="es-ES_tradnl"/>
        </w:rPr>
        <w:t>Capítulo III. Dispos</w:t>
      </w:r>
      <w:r w:rsidR="0084541F" w:rsidRPr="00990BAB">
        <w:rPr>
          <w:rFonts w:ascii="Bookman Old Style" w:hAnsi="Bookman Old Style" w:cs="Arial"/>
          <w:b/>
          <w:u w:val="single"/>
          <w:lang w:val="es-ES_tradnl"/>
        </w:rPr>
        <w:t>iciones sobre el almacenamiento</w:t>
      </w:r>
    </w:p>
    <w:p w14:paraId="37410FA6" w14:textId="77777777" w:rsidR="00967847" w:rsidRDefault="00967847" w:rsidP="00967847">
      <w:pPr>
        <w:adjustRightInd w:val="0"/>
        <w:textAlignment w:val="center"/>
        <w:rPr>
          <w:rFonts w:ascii="Bookman Old Style" w:hAnsi="Bookman Old Style" w:cs="Arial"/>
          <w:b/>
          <w:lang w:val="es-ES_tradnl"/>
        </w:rPr>
      </w:pPr>
    </w:p>
    <w:p w14:paraId="61662E02" w14:textId="11ED59EC" w:rsidR="004D48C2" w:rsidRPr="00820B97" w:rsidRDefault="00967847" w:rsidP="00967847">
      <w:pPr>
        <w:adjustRightInd w:val="0"/>
        <w:textAlignment w:val="center"/>
        <w:rPr>
          <w:rFonts w:ascii="Bookman Old Style" w:hAnsi="Bookman Old Style" w:cs="Arial"/>
          <w:b/>
          <w:i/>
          <w:lang w:val="es-ES_tradnl"/>
        </w:rPr>
      </w:pPr>
      <w:r>
        <w:rPr>
          <w:rFonts w:ascii="Bookman Old Style" w:hAnsi="Bookman Old Style" w:cs="Arial"/>
          <w:b/>
          <w:lang w:val="es-ES_tradnl"/>
        </w:rPr>
        <w:t>Artículo 1</w:t>
      </w:r>
      <w:r w:rsidR="007268A1">
        <w:rPr>
          <w:rFonts w:ascii="Bookman Old Style" w:hAnsi="Bookman Old Style" w:cs="Arial"/>
          <w:b/>
          <w:lang w:val="es-ES_tradnl"/>
        </w:rPr>
        <w:t>5</w:t>
      </w:r>
      <w:r>
        <w:rPr>
          <w:rFonts w:ascii="Bookman Old Style" w:hAnsi="Bookman Old Style" w:cs="Arial"/>
          <w:b/>
          <w:lang w:val="es-ES_tradnl"/>
        </w:rPr>
        <w:t>°.</w:t>
      </w:r>
      <w:r w:rsidR="00820B97">
        <w:rPr>
          <w:rFonts w:ascii="Bookman Old Style" w:hAnsi="Bookman Old Style" w:cs="Arial"/>
          <w:b/>
          <w:lang w:val="es-ES_tradnl"/>
        </w:rPr>
        <w:t xml:space="preserve"> </w:t>
      </w:r>
      <w:r w:rsidR="00820B97" w:rsidRPr="00820B97">
        <w:rPr>
          <w:rFonts w:ascii="Bookman Old Style" w:hAnsi="Bookman Old Style" w:cs="Arial"/>
          <w:b/>
          <w:i/>
          <w:lang w:val="es-ES_tradnl"/>
        </w:rPr>
        <w:t>Autorización de lugares para el almacenamiento.</w:t>
      </w:r>
    </w:p>
    <w:p w14:paraId="13504117" w14:textId="1EE1137E" w:rsidR="00820B97" w:rsidRDefault="00820B97" w:rsidP="00820B97">
      <w:pPr>
        <w:adjustRightInd w:val="0"/>
        <w:jc w:val="both"/>
        <w:textAlignment w:val="center"/>
        <w:rPr>
          <w:rFonts w:ascii="Bookman Old Style" w:hAnsi="Bookman Old Style" w:cs="Arial"/>
          <w:lang w:val="es-ES_tradnl"/>
        </w:rPr>
      </w:pPr>
      <w:r>
        <w:rPr>
          <w:rFonts w:ascii="Bookman Old Style" w:hAnsi="Bookman Old Style" w:cs="Arial"/>
          <w:lang w:val="es-ES_tradnl"/>
        </w:rPr>
        <w:t>Las alcaldías municipales y distritales en coordinación con la</w:t>
      </w:r>
      <w:r w:rsidR="004D48C2">
        <w:rPr>
          <w:rFonts w:ascii="Bookman Old Style" w:hAnsi="Bookman Old Style" w:cs="Arial"/>
          <w:lang w:val="es-ES_tradnl"/>
        </w:rPr>
        <w:t xml:space="preserve">s autoridades ambientales </w:t>
      </w:r>
      <w:proofErr w:type="gramStart"/>
      <w:r w:rsidR="004D48C2">
        <w:rPr>
          <w:rFonts w:ascii="Bookman Old Style" w:hAnsi="Bookman Old Style" w:cs="Arial"/>
          <w:lang w:val="es-ES_tradnl"/>
        </w:rPr>
        <w:t>territoriales,</w:t>
      </w:r>
      <w:proofErr w:type="gramEnd"/>
      <w:r>
        <w:rPr>
          <w:rFonts w:ascii="Bookman Old Style" w:hAnsi="Bookman Old Style" w:cs="Arial"/>
          <w:lang w:val="es-ES_tradnl"/>
        </w:rPr>
        <w:t xml:space="preserve"> deberán </w:t>
      </w:r>
      <w:r w:rsidR="004D48C2">
        <w:rPr>
          <w:rFonts w:ascii="Bookman Old Style" w:hAnsi="Bookman Old Style" w:cs="Arial"/>
          <w:lang w:val="es-ES_tradnl"/>
        </w:rPr>
        <w:t xml:space="preserve">determinar </w:t>
      </w:r>
      <w:r>
        <w:rPr>
          <w:rFonts w:ascii="Bookman Old Style" w:hAnsi="Bookman Old Style" w:cs="Arial"/>
          <w:lang w:val="es-ES_tradnl"/>
        </w:rPr>
        <w:t>la ubicación de los lugares en</w:t>
      </w:r>
      <w:r w:rsidR="004D48C2">
        <w:rPr>
          <w:rFonts w:ascii="Bookman Old Style" w:hAnsi="Bookman Old Style" w:cs="Arial"/>
          <w:lang w:val="es-ES_tradnl"/>
        </w:rPr>
        <w:t xml:space="preserve"> los que sea posible </w:t>
      </w:r>
      <w:r>
        <w:rPr>
          <w:rFonts w:ascii="Bookman Old Style" w:hAnsi="Bookman Old Style" w:cs="Arial"/>
          <w:lang w:val="es-ES_tradnl"/>
        </w:rPr>
        <w:t>realizar el almacenamiento de artículos pirotécnicos o de fuegos artificiales</w:t>
      </w:r>
      <w:r w:rsidR="00582CB2">
        <w:rPr>
          <w:rFonts w:ascii="Bookman Old Style" w:hAnsi="Bookman Old Style" w:cs="Arial"/>
          <w:lang w:val="es-ES_tradnl"/>
        </w:rPr>
        <w:t xml:space="preserve"> previendo eventuales afectaciones ambientales</w:t>
      </w:r>
      <w:r>
        <w:rPr>
          <w:rFonts w:ascii="Bookman Old Style" w:hAnsi="Bookman Old Style" w:cs="Arial"/>
          <w:lang w:val="es-ES_tradnl"/>
        </w:rPr>
        <w:t xml:space="preserve">. </w:t>
      </w:r>
    </w:p>
    <w:p w14:paraId="735CCA2A" w14:textId="03C6F8B0" w:rsidR="00820B97" w:rsidRDefault="00820B97" w:rsidP="00820B97">
      <w:pPr>
        <w:adjustRightInd w:val="0"/>
        <w:jc w:val="both"/>
        <w:textAlignment w:val="center"/>
        <w:rPr>
          <w:rFonts w:ascii="Bookman Old Style" w:hAnsi="Bookman Old Style" w:cs="Arial"/>
          <w:lang w:val="es-ES_tradnl"/>
        </w:rPr>
      </w:pPr>
    </w:p>
    <w:p w14:paraId="033F2CEA" w14:textId="6BF983F4" w:rsidR="00820B97" w:rsidRPr="00820B97" w:rsidRDefault="00820B97" w:rsidP="00820B97">
      <w:pPr>
        <w:adjustRightInd w:val="0"/>
        <w:jc w:val="both"/>
        <w:textAlignment w:val="center"/>
        <w:rPr>
          <w:rFonts w:ascii="Bookman Old Style" w:hAnsi="Bookman Old Style" w:cs="Arial"/>
          <w:lang w:val="es-ES_tradnl"/>
        </w:rPr>
      </w:pPr>
      <w:r>
        <w:rPr>
          <w:rFonts w:ascii="Bookman Old Style" w:hAnsi="Bookman Old Style" w:cs="Arial"/>
          <w:lang w:val="es-ES_tradnl"/>
        </w:rPr>
        <w:lastRenderedPageBreak/>
        <w:t xml:space="preserve">Las alcaldías locales y municipales deberán reglamentar, en un término no mayor a 1 año a partir de la </w:t>
      </w:r>
      <w:proofErr w:type="gramStart"/>
      <w:r>
        <w:rPr>
          <w:rFonts w:ascii="Bookman Old Style" w:hAnsi="Bookman Old Style" w:cs="Arial"/>
          <w:lang w:val="es-ES_tradnl"/>
        </w:rPr>
        <w:t>entrada en vig</w:t>
      </w:r>
      <w:r w:rsidR="004D48C2">
        <w:rPr>
          <w:rFonts w:ascii="Bookman Old Style" w:hAnsi="Bookman Old Style" w:cs="Arial"/>
          <w:lang w:val="es-ES_tradnl"/>
        </w:rPr>
        <w:t>encia</w:t>
      </w:r>
      <w:proofErr w:type="gramEnd"/>
      <w:r>
        <w:rPr>
          <w:rFonts w:ascii="Bookman Old Style" w:hAnsi="Bookman Old Style" w:cs="Arial"/>
          <w:lang w:val="es-ES_tradnl"/>
        </w:rPr>
        <w:t xml:space="preserve"> de esta ley, el proce</w:t>
      </w:r>
      <w:r w:rsidR="00531320">
        <w:rPr>
          <w:rFonts w:ascii="Bookman Old Style" w:hAnsi="Bookman Old Style" w:cs="Arial"/>
          <w:lang w:val="es-ES_tradnl"/>
        </w:rPr>
        <w:t xml:space="preserve">dimiento de expedición de la </w:t>
      </w:r>
      <w:r>
        <w:rPr>
          <w:rFonts w:ascii="Bookman Old Style" w:hAnsi="Bookman Old Style" w:cs="Arial"/>
          <w:lang w:val="es-ES_tradnl"/>
        </w:rPr>
        <w:t xml:space="preserve">autorización para </w:t>
      </w:r>
      <w:r w:rsidR="004D48C2">
        <w:rPr>
          <w:rFonts w:ascii="Bookman Old Style" w:hAnsi="Bookman Old Style" w:cs="Arial"/>
          <w:lang w:val="es-ES_tradnl"/>
        </w:rPr>
        <w:t>la ubicación y funcionamiento de este tipo de establecimientos.</w:t>
      </w:r>
    </w:p>
    <w:p w14:paraId="7420756C" w14:textId="77777777" w:rsidR="00967847" w:rsidRDefault="00967847" w:rsidP="00967847">
      <w:pPr>
        <w:adjustRightInd w:val="0"/>
        <w:textAlignment w:val="center"/>
        <w:rPr>
          <w:rFonts w:ascii="Bookman Old Style" w:hAnsi="Bookman Old Style" w:cs="Arial"/>
          <w:b/>
          <w:lang w:val="es-ES_tradnl"/>
        </w:rPr>
      </w:pPr>
    </w:p>
    <w:p w14:paraId="2826080C" w14:textId="0CAA07E2" w:rsidR="00820B97" w:rsidRPr="00D14A96" w:rsidRDefault="00967847" w:rsidP="00820B97">
      <w:pPr>
        <w:adjustRightInd w:val="0"/>
        <w:jc w:val="both"/>
        <w:textAlignment w:val="center"/>
        <w:rPr>
          <w:rFonts w:ascii="Bookman Old Style" w:hAnsi="Bookman Old Style" w:cs="Arial"/>
          <w:u w:val="single"/>
          <w:lang w:val="es-ES_tradnl"/>
        </w:rPr>
      </w:pPr>
      <w:r>
        <w:rPr>
          <w:rFonts w:ascii="Bookman Old Style" w:hAnsi="Bookman Old Style" w:cs="Arial"/>
          <w:b/>
          <w:lang w:val="es-ES_tradnl"/>
        </w:rPr>
        <w:t>Artículo 1</w:t>
      </w:r>
      <w:r w:rsidR="007268A1">
        <w:rPr>
          <w:rFonts w:ascii="Bookman Old Style" w:hAnsi="Bookman Old Style" w:cs="Arial"/>
          <w:b/>
          <w:lang w:val="es-ES_tradnl"/>
        </w:rPr>
        <w:t>6</w:t>
      </w:r>
      <w:r>
        <w:rPr>
          <w:rFonts w:ascii="Bookman Old Style" w:hAnsi="Bookman Old Style" w:cs="Arial"/>
          <w:b/>
          <w:lang w:val="es-ES_tradnl"/>
        </w:rPr>
        <w:t>°.</w:t>
      </w:r>
      <w:r w:rsidR="00820B97">
        <w:rPr>
          <w:rFonts w:ascii="Bookman Old Style" w:hAnsi="Bookman Old Style" w:cs="Arial"/>
          <w:b/>
          <w:lang w:val="es-ES_tradnl"/>
        </w:rPr>
        <w:t xml:space="preserve"> </w:t>
      </w:r>
      <w:r w:rsidR="00820B97" w:rsidRPr="00820B97">
        <w:rPr>
          <w:rFonts w:ascii="Bookman Old Style" w:hAnsi="Bookman Old Style" w:cs="Arial"/>
          <w:b/>
          <w:i/>
          <w:lang w:val="es-ES_tradnl"/>
        </w:rPr>
        <w:t>Lineamientos técnicos para los lugares de almacenamiento.</w:t>
      </w:r>
      <w:r w:rsidR="00820B97" w:rsidRPr="002867C6">
        <w:rPr>
          <w:rFonts w:ascii="Bookman Old Style" w:hAnsi="Bookman Old Style" w:cs="Arial"/>
          <w:b/>
          <w:i/>
          <w:lang w:val="es-ES_tradnl"/>
        </w:rPr>
        <w:t xml:space="preserve"> </w:t>
      </w:r>
      <w:r w:rsidR="00F36A61" w:rsidRPr="002867C6">
        <w:rPr>
          <w:rFonts w:ascii="Bookman Old Style" w:hAnsi="Bookman Old Style" w:cs="Arial"/>
          <w:lang w:val="es-ES_tradnl"/>
        </w:rPr>
        <w:t xml:space="preserve">El Ministerio de </w:t>
      </w:r>
      <w:r w:rsidR="002867C6" w:rsidRPr="002867C6">
        <w:rPr>
          <w:rFonts w:ascii="Bookman Old Style" w:hAnsi="Bookman Old Style" w:cs="Arial"/>
          <w:lang w:val="es-ES_tradnl"/>
        </w:rPr>
        <w:t xml:space="preserve">Defensa Nacional </w:t>
      </w:r>
      <w:r w:rsidR="00820B97" w:rsidRPr="002867C6">
        <w:rPr>
          <w:rFonts w:ascii="Bookman Old Style" w:hAnsi="Bookman Old Style" w:cs="Arial"/>
          <w:lang w:val="es-ES_tradnl"/>
        </w:rPr>
        <w:t xml:space="preserve">deberá reglamentar, en un término no mayor a seis meses a partir de la </w:t>
      </w:r>
      <w:proofErr w:type="gramStart"/>
      <w:r w:rsidR="00820B97" w:rsidRPr="002867C6">
        <w:rPr>
          <w:rFonts w:ascii="Bookman Old Style" w:hAnsi="Bookman Old Style" w:cs="Arial"/>
          <w:lang w:val="es-ES_tradnl"/>
        </w:rPr>
        <w:t>entrada en vig</w:t>
      </w:r>
      <w:r w:rsidR="001D2499" w:rsidRPr="002867C6">
        <w:rPr>
          <w:rFonts w:ascii="Bookman Old Style" w:hAnsi="Bookman Old Style" w:cs="Arial"/>
          <w:lang w:val="es-ES_tradnl"/>
        </w:rPr>
        <w:t>encia</w:t>
      </w:r>
      <w:proofErr w:type="gramEnd"/>
      <w:r w:rsidR="00820B97" w:rsidRPr="002867C6">
        <w:rPr>
          <w:rFonts w:ascii="Bookman Old Style" w:hAnsi="Bookman Old Style" w:cs="Arial"/>
          <w:lang w:val="es-ES_tradnl"/>
        </w:rPr>
        <w:t xml:space="preserve"> de esta ley, las condiciones técnicas con que deben contar los lugares destinados para el almacenamiento de artículos pirot</w:t>
      </w:r>
      <w:r w:rsidR="00F36A61" w:rsidRPr="002867C6">
        <w:rPr>
          <w:rFonts w:ascii="Bookman Old Style" w:hAnsi="Bookman Old Style" w:cs="Arial"/>
          <w:lang w:val="es-ES_tradnl"/>
        </w:rPr>
        <w:t>écnicos o de fuegos artificiales</w:t>
      </w:r>
      <w:r w:rsidR="00531320" w:rsidRPr="002867C6">
        <w:rPr>
          <w:rFonts w:ascii="Bookman Old Style" w:hAnsi="Bookman Old Style" w:cs="Arial"/>
          <w:lang w:val="es-ES_tradnl"/>
        </w:rPr>
        <w:t>. Eso</w:t>
      </w:r>
      <w:r w:rsidR="002867C6" w:rsidRPr="002867C6">
        <w:rPr>
          <w:rFonts w:ascii="Bookman Old Style" w:hAnsi="Bookman Old Style" w:cs="Arial"/>
          <w:lang w:val="es-ES_tradnl"/>
        </w:rPr>
        <w:t>s lineamientos deben considerar la prevención y atención de</w:t>
      </w:r>
      <w:r w:rsidR="00531320" w:rsidRPr="002867C6">
        <w:rPr>
          <w:rFonts w:ascii="Bookman Old Style" w:hAnsi="Bookman Old Style" w:cs="Arial"/>
          <w:lang w:val="es-ES_tradnl"/>
        </w:rPr>
        <w:t xml:space="preserve"> eventuales</w:t>
      </w:r>
      <w:r w:rsidR="00820B97" w:rsidRPr="002867C6">
        <w:rPr>
          <w:rFonts w:ascii="Bookman Old Style" w:hAnsi="Bookman Old Style" w:cs="Arial"/>
          <w:lang w:val="es-ES_tradnl"/>
        </w:rPr>
        <w:t xml:space="preserve"> afectaciones ambientales y sobre los animales por </w:t>
      </w:r>
      <w:r w:rsidR="00531320" w:rsidRPr="002867C6">
        <w:rPr>
          <w:rFonts w:ascii="Bookman Old Style" w:hAnsi="Bookman Old Style" w:cs="Arial"/>
          <w:lang w:val="es-ES_tradnl"/>
        </w:rPr>
        <w:t xml:space="preserve">cuenta de </w:t>
      </w:r>
      <w:r w:rsidR="00820B97" w:rsidRPr="002867C6">
        <w:rPr>
          <w:rFonts w:ascii="Bookman Old Style" w:hAnsi="Bookman Old Style" w:cs="Arial"/>
          <w:lang w:val="es-ES_tradnl"/>
        </w:rPr>
        <w:t>esta actividad</w:t>
      </w:r>
      <w:r w:rsidR="00F36A61" w:rsidRPr="002867C6">
        <w:rPr>
          <w:rFonts w:ascii="Bookman Old Style" w:hAnsi="Bookman Old Style" w:cs="Arial"/>
          <w:lang w:val="es-ES_tradnl"/>
        </w:rPr>
        <w:t xml:space="preserve"> económica</w:t>
      </w:r>
      <w:r w:rsidR="00820B97" w:rsidRPr="002867C6">
        <w:rPr>
          <w:rFonts w:ascii="Bookman Old Style" w:hAnsi="Bookman Old Style" w:cs="Arial"/>
          <w:lang w:val="es-ES_tradnl"/>
        </w:rPr>
        <w:t xml:space="preserve">. </w:t>
      </w:r>
    </w:p>
    <w:p w14:paraId="11411BE6" w14:textId="77777777" w:rsidR="00820B97" w:rsidRDefault="00820B97" w:rsidP="00820B97">
      <w:pPr>
        <w:adjustRightInd w:val="0"/>
        <w:jc w:val="center"/>
        <w:textAlignment w:val="center"/>
        <w:rPr>
          <w:rFonts w:ascii="Bookman Old Style" w:hAnsi="Bookman Old Style" w:cs="Arial"/>
          <w:lang w:val="es-ES_tradnl"/>
        </w:rPr>
      </w:pPr>
    </w:p>
    <w:p w14:paraId="11F9D1D3" w14:textId="090EBF72" w:rsidR="00820B97" w:rsidRPr="00990BAB" w:rsidRDefault="00820B97" w:rsidP="00820B97">
      <w:pPr>
        <w:adjustRightInd w:val="0"/>
        <w:jc w:val="center"/>
        <w:textAlignment w:val="center"/>
        <w:rPr>
          <w:rFonts w:ascii="Bookman Old Style" w:hAnsi="Bookman Old Style" w:cs="Arial"/>
          <w:b/>
          <w:u w:val="single"/>
          <w:lang w:val="es-ES_tradnl"/>
        </w:rPr>
      </w:pPr>
      <w:r w:rsidRPr="00990BAB">
        <w:rPr>
          <w:rFonts w:ascii="Bookman Old Style" w:hAnsi="Bookman Old Style" w:cs="Arial"/>
          <w:b/>
          <w:u w:val="single"/>
          <w:lang w:val="es-ES_tradnl"/>
        </w:rPr>
        <w:t>Capítulo IV. Disposiciones sobre la comercialización</w:t>
      </w:r>
      <w:r w:rsidR="00883772">
        <w:rPr>
          <w:rFonts w:ascii="Bookman Old Style" w:hAnsi="Bookman Old Style" w:cs="Arial"/>
          <w:b/>
          <w:u w:val="single"/>
          <w:lang w:val="es-ES_tradnl"/>
        </w:rPr>
        <w:t xml:space="preserve"> y adquisición</w:t>
      </w:r>
    </w:p>
    <w:p w14:paraId="3663C378" w14:textId="77777777" w:rsidR="00967847" w:rsidRDefault="00967847" w:rsidP="00967847">
      <w:pPr>
        <w:adjustRightInd w:val="0"/>
        <w:textAlignment w:val="center"/>
        <w:rPr>
          <w:rFonts w:ascii="Bookman Old Style" w:hAnsi="Bookman Old Style" w:cs="Arial"/>
          <w:b/>
          <w:lang w:val="es-ES_tradnl"/>
        </w:rPr>
      </w:pPr>
    </w:p>
    <w:p w14:paraId="2C4EAFA8" w14:textId="36CD7343" w:rsidR="00967847" w:rsidRPr="006C221A" w:rsidRDefault="00967847" w:rsidP="006C221A">
      <w:pPr>
        <w:adjustRightInd w:val="0"/>
        <w:jc w:val="both"/>
        <w:textAlignment w:val="center"/>
        <w:rPr>
          <w:rFonts w:ascii="Bookman Old Style" w:hAnsi="Bookman Old Style" w:cs="Arial"/>
          <w:lang w:val="es-ES_tradnl"/>
        </w:rPr>
      </w:pPr>
      <w:r>
        <w:rPr>
          <w:rFonts w:ascii="Bookman Old Style" w:hAnsi="Bookman Old Style" w:cs="Arial"/>
          <w:b/>
          <w:lang w:val="es-ES_tradnl"/>
        </w:rPr>
        <w:t>Artículo 1</w:t>
      </w:r>
      <w:r w:rsidR="007268A1">
        <w:rPr>
          <w:rFonts w:ascii="Bookman Old Style" w:hAnsi="Bookman Old Style" w:cs="Arial"/>
          <w:b/>
          <w:lang w:val="es-ES_tradnl"/>
        </w:rPr>
        <w:t>7</w:t>
      </w:r>
      <w:r>
        <w:rPr>
          <w:rFonts w:ascii="Bookman Old Style" w:hAnsi="Bookman Old Style" w:cs="Arial"/>
          <w:b/>
          <w:lang w:val="es-ES_tradnl"/>
        </w:rPr>
        <w:t xml:space="preserve">°. </w:t>
      </w:r>
      <w:r w:rsidR="006C221A" w:rsidRPr="00255B76">
        <w:rPr>
          <w:rFonts w:ascii="Bookman Old Style" w:hAnsi="Bookman Old Style" w:cs="Arial"/>
          <w:b/>
          <w:i/>
          <w:lang w:val="es-ES_tradnl"/>
        </w:rPr>
        <w:t xml:space="preserve">Comercialización </w:t>
      </w:r>
      <w:r w:rsidR="00883772">
        <w:rPr>
          <w:rFonts w:ascii="Bookman Old Style" w:hAnsi="Bookman Old Style" w:cs="Arial"/>
          <w:b/>
          <w:i/>
          <w:lang w:val="es-ES_tradnl"/>
        </w:rPr>
        <w:t xml:space="preserve">y adquisición </w:t>
      </w:r>
      <w:r w:rsidR="006C221A" w:rsidRPr="00255B76">
        <w:rPr>
          <w:rFonts w:ascii="Bookman Old Style" w:hAnsi="Bookman Old Style" w:cs="Arial"/>
          <w:b/>
          <w:i/>
          <w:lang w:val="es-ES_tradnl"/>
        </w:rPr>
        <w:t>de artículos pirotécnicos y de fuegos artificiales categoría 1</w:t>
      </w:r>
      <w:r w:rsidR="006C221A">
        <w:rPr>
          <w:rFonts w:ascii="Bookman Old Style" w:hAnsi="Bookman Old Style" w:cs="Arial"/>
          <w:b/>
          <w:lang w:val="es-ES_tradnl"/>
        </w:rPr>
        <w:t xml:space="preserve">. </w:t>
      </w:r>
      <w:r w:rsidR="004D48C2">
        <w:rPr>
          <w:rFonts w:ascii="Bookman Old Style" w:hAnsi="Bookman Old Style" w:cs="Arial"/>
          <w:lang w:val="es-ES_tradnl"/>
        </w:rPr>
        <w:t>Los artículos pirotécnicos y de fuegos artificiales pertenecientes a la categoría uno (1) podrán</w:t>
      </w:r>
      <w:r w:rsidR="006C221A" w:rsidRPr="006C221A">
        <w:rPr>
          <w:rFonts w:ascii="Bookman Old Style" w:hAnsi="Bookman Old Style" w:cs="Arial"/>
          <w:lang w:val="es-ES_tradnl"/>
        </w:rPr>
        <w:t xml:space="preserve"> ser comercializados en almacenes por departamentos, mercados, supermercados o hipermercados.</w:t>
      </w:r>
      <w:r w:rsidR="00531320">
        <w:rPr>
          <w:rFonts w:ascii="Bookman Old Style" w:hAnsi="Bookman Old Style" w:cs="Arial"/>
          <w:lang w:val="es-ES_tradnl"/>
        </w:rPr>
        <w:t xml:space="preserve"> No </w:t>
      </w:r>
      <w:r w:rsidR="004D48C2">
        <w:rPr>
          <w:rFonts w:ascii="Bookman Old Style" w:hAnsi="Bookman Old Style" w:cs="Arial"/>
          <w:lang w:val="es-ES_tradnl"/>
        </w:rPr>
        <w:t xml:space="preserve">hará </w:t>
      </w:r>
      <w:r w:rsidR="00531320">
        <w:rPr>
          <w:rFonts w:ascii="Bookman Old Style" w:hAnsi="Bookman Old Style" w:cs="Arial"/>
          <w:lang w:val="es-ES_tradnl"/>
        </w:rPr>
        <w:t>falta acreditar e</w:t>
      </w:r>
      <w:r w:rsidR="00255B76">
        <w:rPr>
          <w:rFonts w:ascii="Bookman Old Style" w:hAnsi="Bookman Old Style" w:cs="Arial"/>
          <w:lang w:val="es-ES_tradnl"/>
        </w:rPr>
        <w:t xml:space="preserve">speciales calidades profesionales ni técnicas para su adquisición. </w:t>
      </w:r>
    </w:p>
    <w:p w14:paraId="61B58A6F" w14:textId="77777777" w:rsidR="00967847" w:rsidRDefault="00967847" w:rsidP="00967847">
      <w:pPr>
        <w:adjustRightInd w:val="0"/>
        <w:textAlignment w:val="center"/>
        <w:rPr>
          <w:rFonts w:ascii="Bookman Old Style" w:hAnsi="Bookman Old Style" w:cs="Arial"/>
          <w:b/>
          <w:lang w:val="es-ES_tradnl"/>
        </w:rPr>
      </w:pPr>
    </w:p>
    <w:p w14:paraId="0C8CAC54" w14:textId="096ED052" w:rsidR="00967847" w:rsidRPr="00255B76" w:rsidRDefault="00967847" w:rsidP="00255B76">
      <w:pPr>
        <w:adjustRightInd w:val="0"/>
        <w:jc w:val="both"/>
        <w:textAlignment w:val="center"/>
        <w:rPr>
          <w:rFonts w:ascii="Bookman Old Style" w:hAnsi="Bookman Old Style" w:cs="Arial"/>
          <w:lang w:val="es-ES_tradnl"/>
        </w:rPr>
      </w:pPr>
      <w:r>
        <w:rPr>
          <w:rFonts w:ascii="Bookman Old Style" w:hAnsi="Bookman Old Style" w:cs="Arial"/>
          <w:b/>
          <w:lang w:val="es-ES_tradnl"/>
        </w:rPr>
        <w:t>Artículo 1</w:t>
      </w:r>
      <w:r w:rsidR="007268A1">
        <w:rPr>
          <w:rFonts w:ascii="Bookman Old Style" w:hAnsi="Bookman Old Style" w:cs="Arial"/>
          <w:b/>
          <w:lang w:val="es-ES_tradnl"/>
        </w:rPr>
        <w:t>8</w:t>
      </w:r>
      <w:r>
        <w:rPr>
          <w:rFonts w:ascii="Bookman Old Style" w:hAnsi="Bookman Old Style" w:cs="Arial"/>
          <w:b/>
          <w:lang w:val="es-ES_tradnl"/>
        </w:rPr>
        <w:t xml:space="preserve">°. </w:t>
      </w:r>
      <w:r w:rsidR="00255B76" w:rsidRPr="00255B76">
        <w:rPr>
          <w:rFonts w:ascii="Bookman Old Style" w:hAnsi="Bookman Old Style" w:cs="Arial"/>
          <w:b/>
          <w:i/>
          <w:lang w:val="es-ES_tradnl"/>
        </w:rPr>
        <w:t xml:space="preserve">Comercialización </w:t>
      </w:r>
      <w:r w:rsidR="00883772">
        <w:rPr>
          <w:rFonts w:ascii="Bookman Old Style" w:hAnsi="Bookman Old Style" w:cs="Arial"/>
          <w:b/>
          <w:i/>
          <w:lang w:val="es-ES_tradnl"/>
        </w:rPr>
        <w:t xml:space="preserve">y adquisición </w:t>
      </w:r>
      <w:r w:rsidR="00255B76" w:rsidRPr="00255B76">
        <w:rPr>
          <w:rFonts w:ascii="Bookman Old Style" w:hAnsi="Bookman Old Style" w:cs="Arial"/>
          <w:b/>
          <w:i/>
          <w:lang w:val="es-ES_tradnl"/>
        </w:rPr>
        <w:t>de artículos pirotécnicos y de fuegos artificiales categor</w:t>
      </w:r>
      <w:r w:rsidR="00255B76">
        <w:rPr>
          <w:rFonts w:ascii="Bookman Old Style" w:hAnsi="Bookman Old Style" w:cs="Arial"/>
          <w:b/>
          <w:i/>
          <w:lang w:val="es-ES_tradnl"/>
        </w:rPr>
        <w:t xml:space="preserve">ía 2. </w:t>
      </w:r>
      <w:r w:rsidR="004D48C2">
        <w:rPr>
          <w:rFonts w:ascii="Bookman Old Style" w:hAnsi="Bookman Old Style" w:cs="Arial"/>
          <w:lang w:val="es-ES_tradnl"/>
        </w:rPr>
        <w:t>Los artículos pirotécnicos y de fuegos artificiales pertenecientes a la categoría dos (2) podrán</w:t>
      </w:r>
      <w:r w:rsidR="004D48C2" w:rsidRPr="006C221A">
        <w:rPr>
          <w:rFonts w:ascii="Bookman Old Style" w:hAnsi="Bookman Old Style" w:cs="Arial"/>
          <w:lang w:val="es-ES_tradnl"/>
        </w:rPr>
        <w:t xml:space="preserve"> </w:t>
      </w:r>
      <w:r w:rsidR="00255B76" w:rsidRPr="00255B76">
        <w:rPr>
          <w:rFonts w:ascii="Bookman Old Style" w:hAnsi="Bookman Old Style" w:cs="Arial"/>
          <w:lang w:val="es-ES_tradnl"/>
        </w:rPr>
        <w:t>ser comercializados en espacios abiertos de almacenes por departamentos, mercados, supermercados o hipermercados</w:t>
      </w:r>
      <w:r w:rsidR="00255B76" w:rsidRPr="00255B76">
        <w:rPr>
          <w:rFonts w:ascii="Bookman Old Style" w:hAnsi="Bookman Old Style" w:cs="Arial"/>
          <w:b/>
          <w:lang w:val="es-ES_tradnl"/>
        </w:rPr>
        <w:t>.</w:t>
      </w:r>
      <w:r w:rsidR="00255B76">
        <w:rPr>
          <w:rFonts w:ascii="Bookman Old Style" w:hAnsi="Bookman Old Style" w:cs="Arial"/>
          <w:b/>
          <w:lang w:val="es-ES_tradnl"/>
        </w:rPr>
        <w:t xml:space="preserve"> </w:t>
      </w:r>
      <w:r w:rsidR="00531320">
        <w:rPr>
          <w:rFonts w:ascii="Bookman Old Style" w:hAnsi="Bookman Old Style" w:cs="Arial"/>
          <w:lang w:val="es-ES_tradnl"/>
        </w:rPr>
        <w:t xml:space="preserve">No </w:t>
      </w:r>
      <w:r w:rsidR="004D48C2">
        <w:rPr>
          <w:rFonts w:ascii="Bookman Old Style" w:hAnsi="Bookman Old Style" w:cs="Arial"/>
          <w:lang w:val="es-ES_tradnl"/>
        </w:rPr>
        <w:t xml:space="preserve">hará </w:t>
      </w:r>
      <w:r w:rsidR="00531320">
        <w:rPr>
          <w:rFonts w:ascii="Bookman Old Style" w:hAnsi="Bookman Old Style" w:cs="Arial"/>
          <w:lang w:val="es-ES_tradnl"/>
        </w:rPr>
        <w:t>falta acreditar</w:t>
      </w:r>
      <w:r w:rsidR="00255B76">
        <w:rPr>
          <w:rFonts w:ascii="Bookman Old Style" w:hAnsi="Bookman Old Style" w:cs="Arial"/>
          <w:lang w:val="es-ES_tradnl"/>
        </w:rPr>
        <w:t xml:space="preserve"> especiales calidades profesionales ni técnicas para su adquisición.</w:t>
      </w:r>
    </w:p>
    <w:p w14:paraId="0BBBCA7E" w14:textId="77777777" w:rsidR="00967847" w:rsidRDefault="00967847" w:rsidP="00967847">
      <w:pPr>
        <w:adjustRightInd w:val="0"/>
        <w:textAlignment w:val="center"/>
        <w:rPr>
          <w:rFonts w:ascii="Bookman Old Style" w:hAnsi="Bookman Old Style" w:cs="Arial"/>
          <w:b/>
          <w:lang w:val="es-ES_tradnl"/>
        </w:rPr>
      </w:pPr>
    </w:p>
    <w:p w14:paraId="3E53EB30" w14:textId="38DE680A" w:rsidR="00967847" w:rsidRDefault="00967847" w:rsidP="00255B76">
      <w:pPr>
        <w:adjustRightInd w:val="0"/>
        <w:jc w:val="both"/>
        <w:textAlignment w:val="center"/>
        <w:rPr>
          <w:rFonts w:ascii="Bookman Old Style" w:hAnsi="Bookman Old Style" w:cs="Arial"/>
          <w:lang w:val="es-ES_tradnl"/>
        </w:rPr>
      </w:pPr>
      <w:r>
        <w:rPr>
          <w:rFonts w:ascii="Bookman Old Style" w:hAnsi="Bookman Old Style" w:cs="Arial"/>
          <w:b/>
          <w:lang w:val="es-ES_tradnl"/>
        </w:rPr>
        <w:t xml:space="preserve">Artículo </w:t>
      </w:r>
      <w:r w:rsidR="007268A1">
        <w:rPr>
          <w:rFonts w:ascii="Bookman Old Style" w:hAnsi="Bookman Old Style" w:cs="Arial"/>
          <w:b/>
          <w:lang w:val="es-ES_tradnl"/>
        </w:rPr>
        <w:t>19</w:t>
      </w:r>
      <w:r>
        <w:rPr>
          <w:rFonts w:ascii="Bookman Old Style" w:hAnsi="Bookman Old Style" w:cs="Arial"/>
          <w:b/>
          <w:lang w:val="es-ES_tradnl"/>
        </w:rPr>
        <w:t>°.</w:t>
      </w:r>
      <w:r w:rsidR="00255B76">
        <w:rPr>
          <w:rFonts w:ascii="Bookman Old Style" w:hAnsi="Bookman Old Style" w:cs="Arial"/>
          <w:b/>
          <w:lang w:val="es-ES_tradnl"/>
        </w:rPr>
        <w:t xml:space="preserve"> </w:t>
      </w:r>
      <w:r w:rsidR="00255B76" w:rsidRPr="00255B76">
        <w:rPr>
          <w:rFonts w:ascii="Bookman Old Style" w:hAnsi="Bookman Old Style" w:cs="Arial"/>
          <w:b/>
          <w:i/>
          <w:lang w:val="es-ES_tradnl"/>
        </w:rPr>
        <w:t xml:space="preserve">Comercialización </w:t>
      </w:r>
      <w:r w:rsidR="00883772">
        <w:rPr>
          <w:rFonts w:ascii="Bookman Old Style" w:hAnsi="Bookman Old Style" w:cs="Arial"/>
          <w:b/>
          <w:i/>
          <w:lang w:val="es-ES_tradnl"/>
        </w:rPr>
        <w:t xml:space="preserve">y adquisición </w:t>
      </w:r>
      <w:r w:rsidR="00255B76" w:rsidRPr="00255B76">
        <w:rPr>
          <w:rFonts w:ascii="Bookman Old Style" w:hAnsi="Bookman Old Style" w:cs="Arial"/>
          <w:b/>
          <w:i/>
          <w:lang w:val="es-ES_tradnl"/>
        </w:rPr>
        <w:t>de artículos pirotécnicos y de fuegos artificiales categor</w:t>
      </w:r>
      <w:r w:rsidR="00255B76">
        <w:rPr>
          <w:rFonts w:ascii="Bookman Old Style" w:hAnsi="Bookman Old Style" w:cs="Arial"/>
          <w:b/>
          <w:i/>
          <w:lang w:val="es-ES_tradnl"/>
        </w:rPr>
        <w:t>ía 3.</w:t>
      </w:r>
      <w:r w:rsidR="00255B76" w:rsidRPr="00255B76">
        <w:rPr>
          <w:rFonts w:ascii="Bookman Old Style" w:hAnsi="Bookman Old Style" w:cs="Arial"/>
          <w:i/>
          <w:lang w:val="es-ES_tradnl"/>
        </w:rPr>
        <w:t xml:space="preserve"> </w:t>
      </w:r>
      <w:r w:rsidR="004D48C2">
        <w:rPr>
          <w:rFonts w:ascii="Bookman Old Style" w:hAnsi="Bookman Old Style" w:cs="Arial"/>
          <w:lang w:val="es-ES_tradnl"/>
        </w:rPr>
        <w:t>Los artículos pirotécnicos y de fuegos artificiales pertenecientes a la categoría tres (3) podrán</w:t>
      </w:r>
      <w:r w:rsidR="004D48C2" w:rsidRPr="006C221A">
        <w:rPr>
          <w:rFonts w:ascii="Bookman Old Style" w:hAnsi="Bookman Old Style" w:cs="Arial"/>
          <w:lang w:val="es-ES_tradnl"/>
        </w:rPr>
        <w:t xml:space="preserve"> </w:t>
      </w:r>
      <w:r w:rsidR="00255B76">
        <w:rPr>
          <w:rFonts w:ascii="Bookman Old Style" w:hAnsi="Bookman Old Style" w:cs="Arial"/>
          <w:lang w:val="es-ES_tradnl"/>
        </w:rPr>
        <w:t xml:space="preserve">ser comercializados exclusivamente por parte de sus productores. </w:t>
      </w:r>
      <w:r w:rsidR="00255B76" w:rsidRPr="00255B76">
        <w:rPr>
          <w:rFonts w:ascii="Bookman Old Style" w:hAnsi="Bookman Old Style" w:cs="Arial"/>
          <w:lang w:val="es-ES_tradnl"/>
        </w:rPr>
        <w:t>Para su adquisición se requiere ser experto o técnico especialista de reconocida trayectoria y pertenecer a empresas cuya fabricación o producción esté autorizada por el Ministerio de Defensa Nacional.</w:t>
      </w:r>
    </w:p>
    <w:p w14:paraId="19375D10" w14:textId="77777777" w:rsidR="00255B76" w:rsidRDefault="00255B76" w:rsidP="00255B76">
      <w:pPr>
        <w:adjustRightInd w:val="0"/>
        <w:jc w:val="both"/>
        <w:textAlignment w:val="center"/>
        <w:rPr>
          <w:rFonts w:ascii="Bookman Old Style" w:hAnsi="Bookman Old Style" w:cs="Arial"/>
          <w:b/>
          <w:lang w:val="es-ES_tradnl"/>
        </w:rPr>
      </w:pPr>
    </w:p>
    <w:p w14:paraId="347258BF" w14:textId="4FE1BD58" w:rsidR="00967847" w:rsidRDefault="00255B76" w:rsidP="00255B76">
      <w:pPr>
        <w:adjustRightInd w:val="0"/>
        <w:jc w:val="center"/>
        <w:textAlignment w:val="center"/>
        <w:rPr>
          <w:rFonts w:ascii="Bookman Old Style" w:hAnsi="Bookman Old Style" w:cs="Arial"/>
          <w:b/>
          <w:u w:val="single"/>
          <w:lang w:val="es-ES_tradnl"/>
        </w:rPr>
      </w:pPr>
      <w:r w:rsidRPr="00990BAB">
        <w:rPr>
          <w:rFonts w:ascii="Bookman Old Style" w:hAnsi="Bookman Old Style" w:cs="Arial"/>
          <w:b/>
          <w:u w:val="single"/>
          <w:lang w:val="es-ES_tradnl"/>
        </w:rPr>
        <w:t>Capítulo V. Disposiciones sobre el uso</w:t>
      </w:r>
    </w:p>
    <w:p w14:paraId="2229ADF1" w14:textId="77777777" w:rsidR="00143291" w:rsidRDefault="00143291" w:rsidP="00255B76">
      <w:pPr>
        <w:adjustRightInd w:val="0"/>
        <w:jc w:val="center"/>
        <w:textAlignment w:val="center"/>
        <w:rPr>
          <w:rFonts w:ascii="Bookman Old Style" w:hAnsi="Bookman Old Style" w:cs="Arial"/>
          <w:b/>
          <w:lang w:val="es-ES_tradnl"/>
        </w:rPr>
      </w:pPr>
    </w:p>
    <w:p w14:paraId="21C355BB" w14:textId="752CE7DC" w:rsidR="00967847" w:rsidRPr="00143291" w:rsidRDefault="00967847" w:rsidP="00143291">
      <w:pPr>
        <w:adjustRightInd w:val="0"/>
        <w:jc w:val="both"/>
        <w:textAlignment w:val="center"/>
        <w:rPr>
          <w:rFonts w:ascii="Bookman Old Style" w:hAnsi="Bookman Old Style" w:cs="Arial"/>
          <w:lang w:val="es-ES_tradnl"/>
        </w:rPr>
      </w:pPr>
      <w:r>
        <w:rPr>
          <w:rFonts w:ascii="Bookman Old Style" w:hAnsi="Bookman Old Style" w:cs="Arial"/>
          <w:b/>
          <w:lang w:val="es-ES_tradnl"/>
        </w:rPr>
        <w:lastRenderedPageBreak/>
        <w:t>Artículo 2</w:t>
      </w:r>
      <w:r w:rsidR="007268A1">
        <w:rPr>
          <w:rFonts w:ascii="Bookman Old Style" w:hAnsi="Bookman Old Style" w:cs="Arial"/>
          <w:b/>
          <w:lang w:val="es-ES_tradnl"/>
        </w:rPr>
        <w:t>0</w:t>
      </w:r>
      <w:r>
        <w:rPr>
          <w:rFonts w:ascii="Bookman Old Style" w:hAnsi="Bookman Old Style" w:cs="Arial"/>
          <w:b/>
          <w:lang w:val="es-ES_tradnl"/>
        </w:rPr>
        <w:t>°.</w:t>
      </w:r>
      <w:r w:rsidR="00143291">
        <w:rPr>
          <w:rFonts w:ascii="Bookman Old Style" w:hAnsi="Bookman Old Style" w:cs="Arial"/>
          <w:b/>
          <w:lang w:val="es-ES_tradnl"/>
        </w:rPr>
        <w:t xml:space="preserve"> </w:t>
      </w:r>
      <w:r w:rsidR="00143291" w:rsidRPr="00143291">
        <w:rPr>
          <w:rFonts w:ascii="Bookman Old Style" w:hAnsi="Bookman Old Style" w:cs="Arial"/>
          <w:b/>
          <w:i/>
          <w:lang w:val="es-ES_tradnl"/>
        </w:rPr>
        <w:t xml:space="preserve">Uso de artículos pirotécnicos y de fuegos artificiales categoría 1. </w:t>
      </w:r>
      <w:r w:rsidR="004D48C2">
        <w:rPr>
          <w:rFonts w:ascii="Bookman Old Style" w:hAnsi="Bookman Old Style" w:cs="Arial"/>
          <w:lang w:val="es-ES_tradnl"/>
        </w:rPr>
        <w:t>El</w:t>
      </w:r>
      <w:r w:rsidR="00143291">
        <w:rPr>
          <w:rFonts w:ascii="Bookman Old Style" w:hAnsi="Bookman Old Style" w:cs="Arial"/>
          <w:lang w:val="es-ES_tradnl"/>
        </w:rPr>
        <w:t xml:space="preserve"> uso </w:t>
      </w:r>
      <w:r w:rsidR="004D48C2">
        <w:rPr>
          <w:rFonts w:ascii="Bookman Old Style" w:hAnsi="Bookman Old Style" w:cs="Arial"/>
          <w:lang w:val="es-ES_tradnl"/>
        </w:rPr>
        <w:t xml:space="preserve">de los artículos pirotécnicos y de fuegos artificiales categoría uno (1), </w:t>
      </w:r>
      <w:r w:rsidR="00143291">
        <w:rPr>
          <w:rFonts w:ascii="Bookman Old Style" w:hAnsi="Bookman Old Style" w:cs="Arial"/>
          <w:lang w:val="es-ES_tradnl"/>
        </w:rPr>
        <w:t xml:space="preserve">está permitido en </w:t>
      </w:r>
      <w:r w:rsidR="001D2499">
        <w:rPr>
          <w:rFonts w:ascii="Bookman Old Style" w:hAnsi="Bookman Old Style" w:cs="Arial"/>
          <w:lang w:val="es-ES_tradnl"/>
        </w:rPr>
        <w:t xml:space="preserve">áreas confinadas, </w:t>
      </w:r>
      <w:r w:rsidR="00143291">
        <w:rPr>
          <w:rFonts w:ascii="Bookman Old Style" w:hAnsi="Bookman Old Style" w:cs="Arial"/>
          <w:lang w:val="es-ES_tradnl"/>
        </w:rPr>
        <w:t>espacios públicos y privados</w:t>
      </w:r>
      <w:r w:rsidR="004D48C2">
        <w:rPr>
          <w:rFonts w:ascii="Bookman Old Style" w:hAnsi="Bookman Old Style" w:cs="Arial"/>
          <w:lang w:val="es-ES_tradnl"/>
        </w:rPr>
        <w:t xml:space="preserve">, de conformidad con las disposiciones </w:t>
      </w:r>
      <w:r w:rsidR="00143291">
        <w:rPr>
          <w:rFonts w:ascii="Bookman Old Style" w:hAnsi="Bookman Old Style" w:cs="Arial"/>
          <w:lang w:val="es-ES_tradnl"/>
        </w:rPr>
        <w:t>de esta ley</w:t>
      </w:r>
      <w:r w:rsidR="000A6439">
        <w:rPr>
          <w:rFonts w:ascii="Bookman Old Style" w:hAnsi="Bookman Old Style" w:cs="Arial"/>
          <w:lang w:val="es-ES_tradnl"/>
        </w:rPr>
        <w:t>, de la Ley 670 de 2001</w:t>
      </w:r>
      <w:r w:rsidR="004D48C2">
        <w:rPr>
          <w:rFonts w:ascii="Bookman Old Style" w:hAnsi="Bookman Old Style" w:cs="Arial"/>
          <w:lang w:val="es-ES_tradnl"/>
        </w:rPr>
        <w:t xml:space="preserve"> y la Ley 1801 de 2016 y aquellas que las modifiquen o deroguen</w:t>
      </w:r>
      <w:r w:rsidR="00143291">
        <w:rPr>
          <w:rFonts w:ascii="Bookman Old Style" w:hAnsi="Bookman Old Style" w:cs="Arial"/>
          <w:lang w:val="es-ES_tradnl"/>
        </w:rPr>
        <w:t xml:space="preserve">. </w:t>
      </w:r>
      <w:r w:rsidR="00531320" w:rsidRPr="00531320">
        <w:rPr>
          <w:rFonts w:ascii="Bookman Old Style" w:hAnsi="Bookman Old Style" w:cs="Arial"/>
          <w:lang w:val="es-ES_tradnl"/>
        </w:rPr>
        <w:t>No ha</w:t>
      </w:r>
      <w:r w:rsidR="004D48C2">
        <w:rPr>
          <w:rFonts w:ascii="Bookman Old Style" w:hAnsi="Bookman Old Style" w:cs="Arial"/>
          <w:lang w:val="es-ES_tradnl"/>
        </w:rPr>
        <w:t>rá</w:t>
      </w:r>
      <w:r w:rsidR="00531320" w:rsidRPr="00531320">
        <w:rPr>
          <w:rFonts w:ascii="Bookman Old Style" w:hAnsi="Bookman Old Style" w:cs="Arial"/>
          <w:lang w:val="es-ES_tradnl"/>
        </w:rPr>
        <w:t xml:space="preserve"> falta acreditar especiales calidades profesionales ni técnicas para su uso.</w:t>
      </w:r>
    </w:p>
    <w:p w14:paraId="5DBC9F34" w14:textId="77777777" w:rsidR="00967847" w:rsidRDefault="00967847" w:rsidP="00967847">
      <w:pPr>
        <w:adjustRightInd w:val="0"/>
        <w:textAlignment w:val="center"/>
        <w:rPr>
          <w:rFonts w:ascii="Bookman Old Style" w:hAnsi="Bookman Old Style" w:cs="Arial"/>
          <w:b/>
          <w:lang w:val="es-ES_tradnl"/>
        </w:rPr>
      </w:pPr>
    </w:p>
    <w:p w14:paraId="2834778B" w14:textId="32A2C772" w:rsidR="00967847" w:rsidRPr="00143291" w:rsidRDefault="00967847" w:rsidP="00531320">
      <w:pPr>
        <w:adjustRightInd w:val="0"/>
        <w:jc w:val="both"/>
        <w:textAlignment w:val="center"/>
        <w:rPr>
          <w:rFonts w:ascii="Bookman Old Style" w:hAnsi="Bookman Old Style" w:cs="Arial"/>
          <w:lang w:val="es-ES_tradnl"/>
        </w:rPr>
      </w:pPr>
      <w:r>
        <w:rPr>
          <w:rFonts w:ascii="Bookman Old Style" w:hAnsi="Bookman Old Style" w:cs="Arial"/>
          <w:b/>
          <w:lang w:val="es-ES_tradnl"/>
        </w:rPr>
        <w:t>Artículo 2</w:t>
      </w:r>
      <w:r w:rsidR="007268A1">
        <w:rPr>
          <w:rFonts w:ascii="Bookman Old Style" w:hAnsi="Bookman Old Style" w:cs="Arial"/>
          <w:b/>
          <w:lang w:val="es-ES_tradnl"/>
        </w:rPr>
        <w:t>1</w:t>
      </w:r>
      <w:r>
        <w:rPr>
          <w:rFonts w:ascii="Bookman Old Style" w:hAnsi="Bookman Old Style" w:cs="Arial"/>
          <w:b/>
          <w:lang w:val="es-ES_tradnl"/>
        </w:rPr>
        <w:t xml:space="preserve">°. </w:t>
      </w:r>
      <w:r w:rsidR="00143291" w:rsidRPr="00143291">
        <w:rPr>
          <w:rFonts w:ascii="Bookman Old Style" w:hAnsi="Bookman Old Style" w:cs="Arial"/>
          <w:b/>
          <w:i/>
          <w:lang w:val="es-ES_tradnl"/>
        </w:rPr>
        <w:t>Uso de artículos pirotécnicos y de fuegos artificiales categoría 2.</w:t>
      </w:r>
      <w:r w:rsidR="00143291">
        <w:rPr>
          <w:rFonts w:ascii="Bookman Old Style" w:hAnsi="Bookman Old Style" w:cs="Arial"/>
          <w:b/>
          <w:i/>
          <w:lang w:val="es-ES_tradnl"/>
        </w:rPr>
        <w:t xml:space="preserve">  </w:t>
      </w:r>
      <w:r w:rsidR="004D48C2">
        <w:rPr>
          <w:rFonts w:ascii="Bookman Old Style" w:hAnsi="Bookman Old Style" w:cs="Arial"/>
          <w:lang w:val="es-ES_tradnl"/>
        </w:rPr>
        <w:t xml:space="preserve">El uso de los artículos pirotécnicos y de fuegos artificiales categoría dos (2), está permitido </w:t>
      </w:r>
      <w:r w:rsidR="00143291" w:rsidRPr="00143291">
        <w:rPr>
          <w:rFonts w:ascii="Bookman Old Style" w:hAnsi="Bookman Old Style" w:cs="Arial"/>
          <w:lang w:val="es-ES_tradnl"/>
        </w:rPr>
        <w:t>en áreas relativamente confinadas y en amplios espacios p</w:t>
      </w:r>
      <w:r w:rsidR="000A6439">
        <w:rPr>
          <w:rFonts w:ascii="Bookman Old Style" w:hAnsi="Bookman Old Style" w:cs="Arial"/>
          <w:lang w:val="es-ES_tradnl"/>
        </w:rPr>
        <w:t>úblicos y privados</w:t>
      </w:r>
      <w:r w:rsidR="004D48C2">
        <w:rPr>
          <w:rFonts w:ascii="Bookman Old Style" w:hAnsi="Bookman Old Style" w:cs="Arial"/>
          <w:lang w:val="es-ES_tradnl"/>
        </w:rPr>
        <w:t>, de conformidad con las disposiciones de esta ley, de la Ley 670 de 2001 y la Ley 1801 de 2016 y aquellas que las modifiquen o deroguen.</w:t>
      </w:r>
      <w:r w:rsidR="000A6439">
        <w:rPr>
          <w:rFonts w:ascii="Bookman Old Style" w:hAnsi="Bookman Old Style" w:cs="Arial"/>
          <w:lang w:val="es-ES_tradnl"/>
        </w:rPr>
        <w:t xml:space="preserve"> </w:t>
      </w:r>
      <w:r w:rsidR="00531320">
        <w:rPr>
          <w:rFonts w:ascii="Bookman Old Style" w:hAnsi="Bookman Old Style" w:cs="Arial"/>
          <w:lang w:val="es-ES_tradnl"/>
        </w:rPr>
        <w:t>No ha</w:t>
      </w:r>
      <w:r w:rsidR="004D48C2">
        <w:rPr>
          <w:rFonts w:ascii="Bookman Old Style" w:hAnsi="Bookman Old Style" w:cs="Arial"/>
          <w:lang w:val="es-ES_tradnl"/>
        </w:rPr>
        <w:t>rá</w:t>
      </w:r>
      <w:r w:rsidR="00531320">
        <w:rPr>
          <w:rFonts w:ascii="Bookman Old Style" w:hAnsi="Bookman Old Style" w:cs="Arial"/>
          <w:lang w:val="es-ES_tradnl"/>
        </w:rPr>
        <w:t xml:space="preserve"> falta acreditar especiales calidades profesionales ni técnicas para su uso.</w:t>
      </w:r>
    </w:p>
    <w:p w14:paraId="355264C1" w14:textId="3D68EB5F" w:rsidR="00143291" w:rsidRDefault="00143291" w:rsidP="00967847">
      <w:pPr>
        <w:adjustRightInd w:val="0"/>
        <w:textAlignment w:val="center"/>
        <w:rPr>
          <w:rFonts w:ascii="Bookman Old Style" w:hAnsi="Bookman Old Style" w:cs="Arial"/>
          <w:b/>
          <w:lang w:val="es-ES_tradnl"/>
        </w:rPr>
      </w:pPr>
    </w:p>
    <w:p w14:paraId="4E62D192" w14:textId="63C09936" w:rsidR="0084541F" w:rsidRDefault="00143291" w:rsidP="00531320">
      <w:pPr>
        <w:adjustRightInd w:val="0"/>
        <w:jc w:val="both"/>
        <w:textAlignment w:val="center"/>
        <w:rPr>
          <w:rFonts w:ascii="Bookman Old Style" w:hAnsi="Bookman Old Style" w:cs="Arial"/>
          <w:lang w:val="es-ES_tradnl"/>
        </w:rPr>
      </w:pPr>
      <w:r>
        <w:rPr>
          <w:rFonts w:ascii="Bookman Old Style" w:hAnsi="Bookman Old Style" w:cs="Arial"/>
          <w:b/>
          <w:lang w:val="es-ES_tradnl"/>
        </w:rPr>
        <w:t>Artículo 2</w:t>
      </w:r>
      <w:r w:rsidR="007268A1">
        <w:rPr>
          <w:rFonts w:ascii="Bookman Old Style" w:hAnsi="Bookman Old Style" w:cs="Arial"/>
          <w:b/>
          <w:lang w:val="es-ES_tradnl"/>
        </w:rPr>
        <w:t>2</w:t>
      </w:r>
      <w:r>
        <w:rPr>
          <w:rFonts w:ascii="Bookman Old Style" w:hAnsi="Bookman Old Style" w:cs="Arial"/>
          <w:b/>
          <w:lang w:val="es-ES_tradnl"/>
        </w:rPr>
        <w:t xml:space="preserve">°. </w:t>
      </w:r>
      <w:r w:rsidRPr="00143291">
        <w:rPr>
          <w:rFonts w:ascii="Bookman Old Style" w:hAnsi="Bookman Old Style" w:cs="Arial"/>
          <w:b/>
          <w:i/>
          <w:lang w:val="es-ES_tradnl"/>
        </w:rPr>
        <w:t>Uso de artículos pirotécnicos y de fuegos artificiales categoría 3.</w:t>
      </w:r>
      <w:r>
        <w:rPr>
          <w:rFonts w:ascii="Bookman Old Style" w:hAnsi="Bookman Old Style" w:cs="Arial"/>
          <w:b/>
          <w:lang w:val="es-ES_tradnl"/>
        </w:rPr>
        <w:t xml:space="preserve"> </w:t>
      </w:r>
      <w:r w:rsidR="004D48C2">
        <w:rPr>
          <w:rFonts w:ascii="Bookman Old Style" w:hAnsi="Bookman Old Style" w:cs="Arial"/>
          <w:lang w:val="es-ES_tradnl"/>
        </w:rPr>
        <w:t xml:space="preserve">El uso de los artículos pirotécnicos y de fuegos artificiales categoría tres (3), </w:t>
      </w:r>
      <w:r w:rsidRPr="00143291">
        <w:rPr>
          <w:rFonts w:ascii="Bookman Old Style" w:hAnsi="Bookman Old Style" w:cs="Arial"/>
          <w:lang w:val="es-ES_tradnl"/>
        </w:rPr>
        <w:t xml:space="preserve">solo </w:t>
      </w:r>
      <w:r w:rsidR="004D48C2">
        <w:rPr>
          <w:rFonts w:ascii="Bookman Old Style" w:hAnsi="Bookman Old Style" w:cs="Arial"/>
          <w:lang w:val="es-ES_tradnl"/>
        </w:rPr>
        <w:t>está autorizado</w:t>
      </w:r>
      <w:r>
        <w:rPr>
          <w:rFonts w:ascii="Bookman Old Style" w:hAnsi="Bookman Old Style" w:cs="Arial"/>
          <w:lang w:val="es-ES_tradnl"/>
        </w:rPr>
        <w:t xml:space="preserve"> </w:t>
      </w:r>
      <w:r w:rsidR="00531320">
        <w:rPr>
          <w:rFonts w:ascii="Bookman Old Style" w:hAnsi="Bookman Old Style" w:cs="Arial"/>
          <w:lang w:val="es-ES_tradnl"/>
        </w:rPr>
        <w:t>en grandes espacios abiertos</w:t>
      </w:r>
      <w:r w:rsidR="004D48C2">
        <w:rPr>
          <w:rFonts w:ascii="Bookman Old Style" w:hAnsi="Bookman Old Style" w:cs="Arial"/>
          <w:lang w:val="es-ES_tradnl"/>
        </w:rPr>
        <w:t xml:space="preserve"> y a cargo de</w:t>
      </w:r>
      <w:r w:rsidRPr="00143291">
        <w:rPr>
          <w:rFonts w:ascii="Bookman Old Style" w:hAnsi="Bookman Old Style" w:cs="Arial"/>
          <w:lang w:val="es-ES_tradnl"/>
        </w:rPr>
        <w:t xml:space="preserve"> experto</w:t>
      </w:r>
      <w:r w:rsidR="004D48C2">
        <w:rPr>
          <w:rFonts w:ascii="Bookman Old Style" w:hAnsi="Bookman Old Style" w:cs="Arial"/>
          <w:lang w:val="es-ES_tradnl"/>
        </w:rPr>
        <w:t>s</w:t>
      </w:r>
      <w:r w:rsidRPr="00143291">
        <w:rPr>
          <w:rFonts w:ascii="Bookman Old Style" w:hAnsi="Bookman Old Style" w:cs="Arial"/>
          <w:lang w:val="es-ES_tradnl"/>
        </w:rPr>
        <w:t xml:space="preserve"> o técnico</w:t>
      </w:r>
      <w:r w:rsidR="004D48C2">
        <w:rPr>
          <w:rFonts w:ascii="Bookman Old Style" w:hAnsi="Bookman Old Style" w:cs="Arial"/>
          <w:lang w:val="es-ES_tradnl"/>
        </w:rPr>
        <w:t>s</w:t>
      </w:r>
      <w:r w:rsidRPr="00143291">
        <w:rPr>
          <w:rFonts w:ascii="Bookman Old Style" w:hAnsi="Bookman Old Style" w:cs="Arial"/>
          <w:lang w:val="es-ES_tradnl"/>
        </w:rPr>
        <w:t xml:space="preserve"> especialista</w:t>
      </w:r>
      <w:r w:rsidR="004D48C2">
        <w:rPr>
          <w:rFonts w:ascii="Bookman Old Style" w:hAnsi="Bookman Old Style" w:cs="Arial"/>
          <w:lang w:val="es-ES_tradnl"/>
        </w:rPr>
        <w:t>s</w:t>
      </w:r>
      <w:r w:rsidRPr="00143291">
        <w:rPr>
          <w:rFonts w:ascii="Bookman Old Style" w:hAnsi="Bookman Old Style" w:cs="Arial"/>
          <w:lang w:val="es-ES_tradnl"/>
        </w:rPr>
        <w:t xml:space="preserve"> de reconocida trayectoria</w:t>
      </w:r>
      <w:r w:rsidR="004D48C2">
        <w:rPr>
          <w:rFonts w:ascii="Bookman Old Style" w:hAnsi="Bookman Old Style" w:cs="Arial"/>
          <w:lang w:val="es-ES_tradnl"/>
        </w:rPr>
        <w:t xml:space="preserve"> en la manipulación de este tipo de artefactos</w:t>
      </w:r>
      <w:r w:rsidR="007268A1">
        <w:rPr>
          <w:rFonts w:ascii="Bookman Old Style" w:hAnsi="Bookman Old Style" w:cs="Arial"/>
          <w:lang w:val="es-ES_tradnl"/>
        </w:rPr>
        <w:t>, pertenecientes</w:t>
      </w:r>
      <w:r w:rsidRPr="00143291">
        <w:rPr>
          <w:rFonts w:ascii="Bookman Old Style" w:hAnsi="Bookman Old Style" w:cs="Arial"/>
          <w:lang w:val="es-ES_tradnl"/>
        </w:rPr>
        <w:t xml:space="preserve"> a empresas </w:t>
      </w:r>
      <w:r w:rsidR="007268A1">
        <w:rPr>
          <w:rFonts w:ascii="Bookman Old Style" w:hAnsi="Bookman Old Style" w:cs="Arial"/>
          <w:lang w:val="es-ES_tradnl"/>
        </w:rPr>
        <w:t>dedicadas a este tipo de espectáculos que cuenten con la autorización d</w:t>
      </w:r>
      <w:r w:rsidRPr="00143291">
        <w:rPr>
          <w:rFonts w:ascii="Bookman Old Style" w:hAnsi="Bookman Old Style" w:cs="Arial"/>
          <w:lang w:val="es-ES_tradnl"/>
        </w:rPr>
        <w:t>el Ministerio de Defensa Nacional.</w:t>
      </w:r>
    </w:p>
    <w:p w14:paraId="445EDF32" w14:textId="77777777" w:rsidR="00585602" w:rsidRDefault="00585602" w:rsidP="00531320">
      <w:pPr>
        <w:adjustRightInd w:val="0"/>
        <w:jc w:val="both"/>
        <w:textAlignment w:val="center"/>
        <w:rPr>
          <w:rFonts w:ascii="Bookman Old Style" w:hAnsi="Bookman Old Style" w:cs="Arial"/>
          <w:lang w:val="es-ES_tradnl"/>
        </w:rPr>
      </w:pPr>
    </w:p>
    <w:p w14:paraId="22FDC0ED" w14:textId="2AFFB6A7" w:rsidR="00585602" w:rsidRDefault="00585602" w:rsidP="00531320">
      <w:pPr>
        <w:adjustRightInd w:val="0"/>
        <w:jc w:val="both"/>
        <w:textAlignment w:val="center"/>
        <w:rPr>
          <w:rFonts w:ascii="Bookman Old Style" w:hAnsi="Bookman Old Style" w:cs="Arial"/>
          <w:lang w:val="es-ES_tradnl"/>
        </w:rPr>
      </w:pPr>
      <w:r w:rsidRPr="00B919C5">
        <w:rPr>
          <w:rFonts w:ascii="Bookman Old Style" w:hAnsi="Bookman Old Style" w:cs="Arial"/>
          <w:lang w:val="es-ES_tradnl"/>
        </w:rPr>
        <w:t xml:space="preserve">Deberán seguirse los lineamientos establecidos por la Ley 1801 de 2016 o </w:t>
      </w:r>
      <w:r w:rsidR="00D24088" w:rsidRPr="00B919C5">
        <w:rPr>
          <w:rFonts w:ascii="Bookman Old Style" w:hAnsi="Bookman Old Style" w:cs="Arial"/>
          <w:lang w:val="es-ES_tradnl"/>
        </w:rPr>
        <w:t xml:space="preserve">por </w:t>
      </w:r>
      <w:r w:rsidRPr="00B919C5">
        <w:rPr>
          <w:rFonts w:ascii="Bookman Old Style" w:hAnsi="Bookman Old Style" w:cs="Arial"/>
          <w:lang w:val="es-ES_tradnl"/>
        </w:rPr>
        <w:t xml:space="preserve">aquellas </w:t>
      </w:r>
      <w:r w:rsidR="00D24088" w:rsidRPr="00B919C5">
        <w:rPr>
          <w:rFonts w:ascii="Bookman Old Style" w:hAnsi="Bookman Old Style" w:cs="Arial"/>
          <w:lang w:val="es-ES_tradnl"/>
        </w:rPr>
        <w:t xml:space="preserve">normas </w:t>
      </w:r>
      <w:r w:rsidRPr="00B919C5">
        <w:rPr>
          <w:rFonts w:ascii="Bookman Old Style" w:hAnsi="Bookman Old Style" w:cs="Arial"/>
          <w:lang w:val="es-ES_tradnl"/>
        </w:rPr>
        <w:t>que la modifiquen o deroguen.</w:t>
      </w:r>
      <w:r>
        <w:rPr>
          <w:rFonts w:ascii="Bookman Old Style" w:hAnsi="Bookman Old Style" w:cs="Arial"/>
          <w:lang w:val="es-ES_tradnl"/>
        </w:rPr>
        <w:t xml:space="preserve"> </w:t>
      </w:r>
    </w:p>
    <w:p w14:paraId="5F2CDEB8" w14:textId="77777777" w:rsidR="00531320" w:rsidRPr="00990BAB" w:rsidRDefault="00531320" w:rsidP="00531320">
      <w:pPr>
        <w:adjustRightInd w:val="0"/>
        <w:jc w:val="both"/>
        <w:textAlignment w:val="center"/>
        <w:rPr>
          <w:rFonts w:ascii="Bookman Old Style" w:hAnsi="Bookman Old Style" w:cs="Arial"/>
          <w:b/>
          <w:u w:val="single"/>
          <w:lang w:val="es-ES_tradnl"/>
        </w:rPr>
      </w:pPr>
    </w:p>
    <w:p w14:paraId="0E4AC875" w14:textId="7036590A" w:rsidR="00425ACB" w:rsidRDefault="00560A72" w:rsidP="00425ACB">
      <w:pPr>
        <w:adjustRightInd w:val="0"/>
        <w:jc w:val="center"/>
        <w:textAlignment w:val="center"/>
        <w:rPr>
          <w:rFonts w:ascii="Bookman Old Style" w:hAnsi="Bookman Old Style" w:cs="Arial"/>
          <w:b/>
          <w:u w:val="single"/>
          <w:lang w:val="es-ES_tradnl"/>
        </w:rPr>
      </w:pPr>
      <w:r w:rsidRPr="00990BAB">
        <w:rPr>
          <w:rFonts w:ascii="Bookman Old Style" w:hAnsi="Bookman Old Style" w:cs="Arial"/>
          <w:b/>
          <w:u w:val="single"/>
          <w:lang w:val="es-ES_tradnl"/>
        </w:rPr>
        <w:t>Capítulo VI. Disposici</w:t>
      </w:r>
      <w:r w:rsidR="007268A1">
        <w:rPr>
          <w:rFonts w:ascii="Bookman Old Style" w:hAnsi="Bookman Old Style" w:cs="Arial"/>
          <w:b/>
          <w:u w:val="single"/>
          <w:lang w:val="es-ES_tradnl"/>
        </w:rPr>
        <w:t>ón de los residuos de los artefactos pirotécnicos y de fuegos artificiales</w:t>
      </w:r>
    </w:p>
    <w:p w14:paraId="7FF4DF63" w14:textId="6F565FCB" w:rsidR="00916B33" w:rsidRDefault="00916B33" w:rsidP="00425ACB">
      <w:pPr>
        <w:adjustRightInd w:val="0"/>
        <w:jc w:val="center"/>
        <w:textAlignment w:val="center"/>
        <w:rPr>
          <w:rFonts w:ascii="Bookman Old Style" w:hAnsi="Bookman Old Style" w:cs="Arial"/>
          <w:b/>
          <w:u w:val="single"/>
          <w:lang w:val="es-ES_tradnl"/>
        </w:rPr>
      </w:pPr>
    </w:p>
    <w:p w14:paraId="5FA5F1DE" w14:textId="3A5DDECE" w:rsidR="00916B33" w:rsidRPr="00141746" w:rsidRDefault="00916B33" w:rsidP="00141746">
      <w:pPr>
        <w:adjustRightInd w:val="0"/>
        <w:jc w:val="both"/>
        <w:textAlignment w:val="center"/>
        <w:rPr>
          <w:rFonts w:ascii="Bookman Old Style" w:hAnsi="Bookman Old Style" w:cs="Arial"/>
          <w:lang w:val="es-ES_tradnl"/>
        </w:rPr>
      </w:pPr>
      <w:r w:rsidRPr="00916B33">
        <w:rPr>
          <w:rFonts w:ascii="Bookman Old Style" w:hAnsi="Bookman Old Style" w:cs="Arial"/>
          <w:b/>
          <w:lang w:val="es-ES_tradnl"/>
        </w:rPr>
        <w:t>Artículo 2</w:t>
      </w:r>
      <w:r w:rsidR="007268A1">
        <w:rPr>
          <w:rFonts w:ascii="Bookman Old Style" w:hAnsi="Bookman Old Style" w:cs="Arial"/>
          <w:b/>
          <w:lang w:val="es-ES_tradnl"/>
        </w:rPr>
        <w:t>3</w:t>
      </w:r>
      <w:r w:rsidRPr="00916B33">
        <w:rPr>
          <w:rFonts w:ascii="Bookman Old Style" w:hAnsi="Bookman Old Style" w:cs="Arial"/>
          <w:b/>
          <w:lang w:val="es-ES_tradnl"/>
        </w:rPr>
        <w:t>°.</w:t>
      </w:r>
      <w:r w:rsidR="00141746">
        <w:rPr>
          <w:rFonts w:ascii="Bookman Old Style" w:hAnsi="Bookman Old Style" w:cs="Arial"/>
          <w:b/>
          <w:lang w:val="es-ES_tradnl"/>
        </w:rPr>
        <w:t xml:space="preserve"> </w:t>
      </w:r>
      <w:r w:rsidR="00141746" w:rsidRPr="00141746">
        <w:rPr>
          <w:rFonts w:ascii="Bookman Old Style" w:hAnsi="Bookman Old Style" w:cs="Arial"/>
          <w:b/>
          <w:i/>
          <w:lang w:val="es-ES_tradnl"/>
        </w:rPr>
        <w:t>Recolección, transporte y disposición final de artículos pirotécnicos y de fuegos artificiales</w:t>
      </w:r>
      <w:r w:rsidR="00141746">
        <w:rPr>
          <w:rFonts w:ascii="Bookman Old Style" w:hAnsi="Bookman Old Style" w:cs="Arial"/>
          <w:b/>
          <w:i/>
          <w:lang w:val="es-ES_tradnl"/>
        </w:rPr>
        <w:t xml:space="preserve">. </w:t>
      </w:r>
      <w:r w:rsidR="00141746">
        <w:rPr>
          <w:rFonts w:ascii="Bookman Old Style" w:hAnsi="Bookman Old Style" w:cs="Arial"/>
          <w:lang w:val="es-ES_tradnl"/>
        </w:rPr>
        <w:t>Las alcaldías municipales y distritales debe</w:t>
      </w:r>
      <w:r w:rsidR="007268A1">
        <w:rPr>
          <w:rFonts w:ascii="Bookman Old Style" w:hAnsi="Bookman Old Style" w:cs="Arial"/>
          <w:lang w:val="es-ES_tradnl"/>
        </w:rPr>
        <w:t>rán</w:t>
      </w:r>
      <w:r w:rsidR="00141746">
        <w:rPr>
          <w:rFonts w:ascii="Bookman Old Style" w:hAnsi="Bookman Old Style" w:cs="Arial"/>
          <w:lang w:val="es-ES_tradnl"/>
        </w:rPr>
        <w:t xml:space="preserve"> adoptar, en un término no mayor a un año, una política de recolección, transporte y disposición final de los artículos piroté</w:t>
      </w:r>
      <w:r w:rsidR="000D2EF2">
        <w:rPr>
          <w:rFonts w:ascii="Bookman Old Style" w:hAnsi="Bookman Old Style" w:cs="Arial"/>
          <w:lang w:val="es-ES_tradnl"/>
        </w:rPr>
        <w:t>cnicos y de fuegos artificiales</w:t>
      </w:r>
      <w:r w:rsidR="007268A1">
        <w:rPr>
          <w:rFonts w:ascii="Bookman Old Style" w:hAnsi="Bookman Old Style" w:cs="Arial"/>
          <w:lang w:val="es-ES_tradnl"/>
        </w:rPr>
        <w:t xml:space="preserve"> en su territorio</w:t>
      </w:r>
      <w:r w:rsidR="000D2EF2">
        <w:rPr>
          <w:rFonts w:ascii="Bookman Old Style" w:hAnsi="Bookman Old Style" w:cs="Arial"/>
          <w:lang w:val="es-ES_tradnl"/>
        </w:rPr>
        <w:t xml:space="preserve">. </w:t>
      </w:r>
      <w:r w:rsidR="00141746">
        <w:rPr>
          <w:rFonts w:ascii="Bookman Old Style" w:hAnsi="Bookman Old Style" w:cs="Arial"/>
          <w:lang w:val="es-ES_tradnl"/>
        </w:rPr>
        <w:t>Esta política debe</w:t>
      </w:r>
      <w:r w:rsidR="000D2EF2">
        <w:rPr>
          <w:rFonts w:ascii="Bookman Old Style" w:hAnsi="Bookman Old Style" w:cs="Arial"/>
          <w:lang w:val="es-ES_tradnl"/>
        </w:rPr>
        <w:t>rá realizarse con observancia de las normas ambientales vigentes y de</w:t>
      </w:r>
      <w:r w:rsidR="00141746">
        <w:rPr>
          <w:rFonts w:ascii="Bookman Old Style" w:hAnsi="Bookman Old Style" w:cs="Arial"/>
          <w:lang w:val="es-ES_tradnl"/>
        </w:rPr>
        <w:t xml:space="preserve"> los principios rectores de esta ley. </w:t>
      </w:r>
    </w:p>
    <w:p w14:paraId="4EE88258" w14:textId="225708A2" w:rsidR="00916B33" w:rsidRPr="00141746" w:rsidRDefault="00916B33" w:rsidP="00916B33">
      <w:pPr>
        <w:adjustRightInd w:val="0"/>
        <w:jc w:val="both"/>
        <w:textAlignment w:val="center"/>
        <w:rPr>
          <w:rFonts w:ascii="Bookman Old Style" w:hAnsi="Bookman Old Style" w:cs="Arial"/>
          <w:b/>
          <w:i/>
          <w:lang w:val="es-ES_tradnl"/>
        </w:rPr>
      </w:pPr>
    </w:p>
    <w:p w14:paraId="1E24A3BC" w14:textId="6C7B4526" w:rsidR="000D2EF2" w:rsidRDefault="00916B33" w:rsidP="00141746">
      <w:pPr>
        <w:adjustRightInd w:val="0"/>
        <w:jc w:val="both"/>
        <w:textAlignment w:val="center"/>
        <w:rPr>
          <w:rFonts w:ascii="Bookman Old Style" w:hAnsi="Bookman Old Style" w:cs="Arial"/>
          <w:lang w:val="es-ES_tradnl"/>
        </w:rPr>
      </w:pPr>
      <w:r>
        <w:rPr>
          <w:rFonts w:ascii="Bookman Old Style" w:hAnsi="Bookman Old Style" w:cs="Arial"/>
          <w:b/>
          <w:lang w:val="es-ES_tradnl"/>
        </w:rPr>
        <w:t>Artículo 2</w:t>
      </w:r>
      <w:r w:rsidR="007268A1">
        <w:rPr>
          <w:rFonts w:ascii="Bookman Old Style" w:hAnsi="Bookman Old Style" w:cs="Arial"/>
          <w:b/>
          <w:lang w:val="es-ES_tradnl"/>
        </w:rPr>
        <w:t>4</w:t>
      </w:r>
      <w:r>
        <w:rPr>
          <w:rFonts w:ascii="Bookman Old Style" w:hAnsi="Bookman Old Style" w:cs="Arial"/>
          <w:b/>
          <w:lang w:val="es-ES_tradnl"/>
        </w:rPr>
        <w:t>°.</w:t>
      </w:r>
      <w:r w:rsidR="00141746">
        <w:rPr>
          <w:rFonts w:ascii="Bookman Old Style" w:hAnsi="Bookman Old Style" w:cs="Arial"/>
          <w:b/>
          <w:lang w:val="es-ES_tradnl"/>
        </w:rPr>
        <w:t xml:space="preserve"> </w:t>
      </w:r>
      <w:r w:rsidR="00141746" w:rsidRPr="00141746">
        <w:rPr>
          <w:rFonts w:ascii="Bookman Old Style" w:hAnsi="Bookman Old Style" w:cs="Arial"/>
          <w:b/>
          <w:i/>
          <w:lang w:val="es-ES_tradnl"/>
        </w:rPr>
        <w:t xml:space="preserve">Inspección y limpieza de la zona </w:t>
      </w:r>
      <w:r w:rsidR="00813648">
        <w:rPr>
          <w:rFonts w:ascii="Bookman Old Style" w:hAnsi="Bookman Old Style" w:cs="Arial"/>
          <w:b/>
          <w:i/>
          <w:lang w:val="es-ES_tradnl"/>
        </w:rPr>
        <w:t>en que se haga uso de artículos</w:t>
      </w:r>
      <w:r w:rsidR="00141746" w:rsidRPr="00141746">
        <w:rPr>
          <w:rFonts w:ascii="Bookman Old Style" w:hAnsi="Bookman Old Style" w:cs="Arial"/>
          <w:b/>
          <w:i/>
          <w:lang w:val="es-ES_tradnl"/>
        </w:rPr>
        <w:t xml:space="preserve"> pirotécnicos o de fuegos artificiales.</w:t>
      </w:r>
      <w:r w:rsidR="00141746">
        <w:rPr>
          <w:rFonts w:ascii="Bookman Old Style" w:hAnsi="Bookman Old Style" w:cs="Arial"/>
          <w:lang w:val="es-ES_tradnl"/>
        </w:rPr>
        <w:t xml:space="preserve"> Quien haga uso de </w:t>
      </w:r>
      <w:r w:rsidR="00141746">
        <w:rPr>
          <w:rFonts w:ascii="Bookman Old Style" w:hAnsi="Bookman Old Style" w:cs="Arial"/>
          <w:lang w:val="es-ES_tradnl"/>
        </w:rPr>
        <w:lastRenderedPageBreak/>
        <w:t>artículos pirotécnicos y fuegos artificiales</w:t>
      </w:r>
      <w:r w:rsidR="007268A1">
        <w:rPr>
          <w:rFonts w:ascii="Bookman Old Style" w:hAnsi="Bookman Old Style" w:cs="Arial"/>
          <w:lang w:val="es-ES_tradnl"/>
        </w:rPr>
        <w:t>, así como</w:t>
      </w:r>
      <w:r w:rsidR="000D2EF2">
        <w:rPr>
          <w:rFonts w:ascii="Bookman Old Style" w:hAnsi="Bookman Old Style" w:cs="Arial"/>
          <w:lang w:val="es-ES_tradnl"/>
        </w:rPr>
        <w:t xml:space="preserve"> el responsable del espectáculo o demostración</w:t>
      </w:r>
      <w:r w:rsidR="007268A1">
        <w:rPr>
          <w:rFonts w:ascii="Bookman Old Style" w:hAnsi="Bookman Old Style" w:cs="Arial"/>
          <w:lang w:val="es-ES_tradnl"/>
        </w:rPr>
        <w:t>,</w:t>
      </w:r>
      <w:r w:rsidR="000D2EF2">
        <w:rPr>
          <w:rFonts w:ascii="Bookman Old Style" w:hAnsi="Bookman Old Style" w:cs="Arial"/>
          <w:lang w:val="es-ES_tradnl"/>
        </w:rPr>
        <w:t xml:space="preserve"> </w:t>
      </w:r>
      <w:r w:rsidR="00141746">
        <w:rPr>
          <w:rFonts w:ascii="Bookman Old Style" w:hAnsi="Bookman Old Style" w:cs="Arial"/>
          <w:lang w:val="es-ES_tradnl"/>
        </w:rPr>
        <w:t>está obligado a realizar una inspección de la zona en que hizo uso de estos materiales con el fin de realizar una limpieza</w:t>
      </w:r>
      <w:r w:rsidR="007268A1">
        <w:rPr>
          <w:rFonts w:ascii="Bookman Old Style" w:hAnsi="Bookman Old Style" w:cs="Arial"/>
          <w:lang w:val="es-ES_tradnl"/>
        </w:rPr>
        <w:t xml:space="preserve"> total</w:t>
      </w:r>
      <w:r w:rsidR="00141746">
        <w:rPr>
          <w:rFonts w:ascii="Bookman Old Style" w:hAnsi="Bookman Old Style" w:cs="Arial"/>
          <w:lang w:val="es-ES_tradnl"/>
        </w:rPr>
        <w:t xml:space="preserve"> del lugar y </w:t>
      </w:r>
      <w:r w:rsidR="007268A1">
        <w:rPr>
          <w:rFonts w:ascii="Bookman Old Style" w:hAnsi="Bookman Old Style" w:cs="Arial"/>
          <w:lang w:val="es-ES_tradnl"/>
        </w:rPr>
        <w:t xml:space="preserve">la </w:t>
      </w:r>
      <w:r w:rsidR="000D2EF2">
        <w:rPr>
          <w:rFonts w:ascii="Bookman Old Style" w:hAnsi="Bookman Old Style" w:cs="Arial"/>
          <w:lang w:val="es-ES_tradnl"/>
        </w:rPr>
        <w:t>recolección de los desechos y residuos de estos productos</w:t>
      </w:r>
      <w:r w:rsidR="007268A1">
        <w:rPr>
          <w:rFonts w:ascii="Bookman Old Style" w:hAnsi="Bookman Old Style" w:cs="Arial"/>
          <w:lang w:val="es-ES_tradnl"/>
        </w:rPr>
        <w:t>, así como de los</w:t>
      </w:r>
      <w:r w:rsidR="00141746">
        <w:rPr>
          <w:rFonts w:ascii="Bookman Old Style" w:hAnsi="Bookman Old Style" w:cs="Arial"/>
          <w:lang w:val="es-ES_tradnl"/>
        </w:rPr>
        <w:t xml:space="preserve"> artefactos sin </w:t>
      </w:r>
      <w:r w:rsidR="007268A1">
        <w:rPr>
          <w:rFonts w:ascii="Bookman Old Style" w:hAnsi="Bookman Old Style" w:cs="Arial"/>
          <w:lang w:val="es-ES_tradnl"/>
        </w:rPr>
        <w:t>detonar.</w:t>
      </w:r>
    </w:p>
    <w:p w14:paraId="424003D3" w14:textId="77777777" w:rsidR="000D2EF2" w:rsidRDefault="000D2EF2" w:rsidP="00141746">
      <w:pPr>
        <w:adjustRightInd w:val="0"/>
        <w:jc w:val="both"/>
        <w:textAlignment w:val="center"/>
        <w:rPr>
          <w:rFonts w:ascii="Bookman Old Style" w:hAnsi="Bookman Old Style" w:cs="Arial"/>
          <w:lang w:val="es-ES_tradnl"/>
        </w:rPr>
      </w:pPr>
    </w:p>
    <w:p w14:paraId="3D1D470F" w14:textId="11011652" w:rsidR="00141746" w:rsidRDefault="00141746" w:rsidP="00141746">
      <w:pPr>
        <w:adjustRightInd w:val="0"/>
        <w:jc w:val="both"/>
        <w:textAlignment w:val="center"/>
        <w:rPr>
          <w:rFonts w:ascii="Bookman Old Style" w:hAnsi="Bookman Old Style" w:cs="Arial"/>
          <w:lang w:val="es-ES_tradnl"/>
        </w:rPr>
      </w:pPr>
      <w:r>
        <w:rPr>
          <w:rFonts w:ascii="Bookman Old Style" w:hAnsi="Bookman Old Style" w:cs="Arial"/>
          <w:lang w:val="es-ES_tradnl"/>
        </w:rPr>
        <w:t>La recolección de estos productos debe realizarse con observancia de las</w:t>
      </w:r>
      <w:r w:rsidR="000D2EF2">
        <w:rPr>
          <w:rFonts w:ascii="Bookman Old Style" w:hAnsi="Bookman Old Style" w:cs="Arial"/>
          <w:lang w:val="es-ES_tradnl"/>
        </w:rPr>
        <w:t xml:space="preserve"> normas ambientales vigentes y de las</w:t>
      </w:r>
      <w:r>
        <w:rPr>
          <w:rFonts w:ascii="Bookman Old Style" w:hAnsi="Bookman Old Style" w:cs="Arial"/>
          <w:lang w:val="es-ES_tradnl"/>
        </w:rPr>
        <w:t xml:space="preserve"> políticas locales de las que trata el artículo anterior. </w:t>
      </w:r>
    </w:p>
    <w:p w14:paraId="71C210EB" w14:textId="61F45BAE" w:rsidR="002E3D7C" w:rsidRDefault="002E3D7C" w:rsidP="00141746">
      <w:pPr>
        <w:adjustRightInd w:val="0"/>
        <w:jc w:val="both"/>
        <w:textAlignment w:val="center"/>
        <w:rPr>
          <w:rFonts w:ascii="Bookman Old Style" w:hAnsi="Bookman Old Style" w:cs="Arial"/>
          <w:lang w:val="es-ES_tradnl"/>
        </w:rPr>
      </w:pPr>
    </w:p>
    <w:p w14:paraId="766E129A" w14:textId="1E33B87A" w:rsidR="002E3D7C" w:rsidRPr="002E3D7C" w:rsidRDefault="002E3D7C" w:rsidP="002E3D7C">
      <w:pPr>
        <w:adjustRightInd w:val="0"/>
        <w:jc w:val="center"/>
        <w:textAlignment w:val="center"/>
        <w:rPr>
          <w:rFonts w:ascii="Bookman Old Style" w:hAnsi="Bookman Old Style" w:cs="Arial"/>
          <w:b/>
          <w:u w:val="single"/>
          <w:lang w:val="es-ES_tradnl"/>
        </w:rPr>
      </w:pPr>
      <w:r w:rsidRPr="002E3D7C">
        <w:rPr>
          <w:rFonts w:ascii="Bookman Old Style" w:hAnsi="Bookman Old Style" w:cs="Arial"/>
          <w:b/>
          <w:u w:val="single"/>
          <w:lang w:val="es-ES_tradnl"/>
        </w:rPr>
        <w:t>Capítulo VII. Sustitución progresiva de la actividad económica para fabricantes y comercializadores de artículos pirotécnicos y de fuegos artificiales categoría cuatro</w:t>
      </w:r>
    </w:p>
    <w:p w14:paraId="434D211E" w14:textId="77777777" w:rsidR="007268A1" w:rsidRPr="002E3D7C" w:rsidRDefault="007268A1" w:rsidP="007268A1">
      <w:pPr>
        <w:adjustRightInd w:val="0"/>
        <w:jc w:val="center"/>
        <w:textAlignment w:val="center"/>
        <w:rPr>
          <w:rFonts w:ascii="Bookman Old Style" w:hAnsi="Bookman Old Style" w:cs="Arial"/>
          <w:b/>
          <w:lang w:val="es-ES_tradnl"/>
        </w:rPr>
      </w:pPr>
    </w:p>
    <w:p w14:paraId="00FC54D8" w14:textId="5848B331" w:rsidR="007268A1" w:rsidRPr="002E3D7C" w:rsidRDefault="006D33A2" w:rsidP="007268A1">
      <w:pPr>
        <w:adjustRightInd w:val="0"/>
        <w:jc w:val="both"/>
        <w:textAlignment w:val="center"/>
        <w:rPr>
          <w:rFonts w:ascii="Bookman Old Style" w:hAnsi="Bookman Old Style" w:cs="Arial"/>
          <w:lang w:val="es-ES_tradnl"/>
        </w:rPr>
      </w:pPr>
      <w:r>
        <w:rPr>
          <w:rFonts w:ascii="Bookman Old Style" w:hAnsi="Bookman Old Style" w:cs="Arial"/>
          <w:b/>
          <w:lang w:val="es-ES_tradnl"/>
        </w:rPr>
        <w:t>Artículo 25</w:t>
      </w:r>
      <w:r w:rsidR="007268A1" w:rsidRPr="002E3D7C">
        <w:rPr>
          <w:rFonts w:ascii="Bookman Old Style" w:hAnsi="Bookman Old Style" w:cs="Arial"/>
          <w:b/>
          <w:lang w:val="es-ES_tradnl"/>
        </w:rPr>
        <w:t xml:space="preserve">°. </w:t>
      </w:r>
      <w:r w:rsidR="007268A1" w:rsidRPr="002E3D7C">
        <w:rPr>
          <w:rFonts w:ascii="Bookman Old Style" w:hAnsi="Bookman Old Style" w:cs="Arial"/>
          <w:b/>
          <w:i/>
          <w:lang w:val="es-ES_tradnl"/>
        </w:rPr>
        <w:t>Plan general para la sustitución de actividad económica asociada a los artículos pirotécnicos o de fuegos artificiales</w:t>
      </w:r>
      <w:r w:rsidR="002E3D7C">
        <w:rPr>
          <w:rFonts w:ascii="Bookman Old Style" w:hAnsi="Bookman Old Style" w:cs="Arial"/>
          <w:b/>
          <w:i/>
          <w:lang w:val="es-ES_tradnl"/>
        </w:rPr>
        <w:t xml:space="preserve"> categoría cuatro</w:t>
      </w:r>
      <w:r w:rsidR="007268A1" w:rsidRPr="002E3D7C">
        <w:rPr>
          <w:rFonts w:ascii="Bookman Old Style" w:hAnsi="Bookman Old Style" w:cs="Arial"/>
          <w:b/>
          <w:i/>
          <w:lang w:val="es-ES_tradnl"/>
        </w:rPr>
        <w:t xml:space="preserve">.  </w:t>
      </w:r>
      <w:r w:rsidR="007268A1" w:rsidRPr="002E3D7C">
        <w:rPr>
          <w:rFonts w:ascii="Bookman Old Style" w:hAnsi="Bookman Old Style" w:cs="Arial"/>
          <w:lang w:val="es-ES_tradnl"/>
        </w:rPr>
        <w:t xml:space="preserve">De manera conjunta y coordinada el Ministerio del Interior con el apoyo del Ministerio de Trabajo, Ministerio de Comercio, Industria y Turismo, Ministerio de Cultura y el Ministerio de Ambiente y Desarrollo Sostenible tendrán un plazo de un año a partir de la fecha de promulgación de esta ley para formular el Plan General de sustitución </w:t>
      </w:r>
      <w:r w:rsidR="002E3D7C">
        <w:rPr>
          <w:rFonts w:ascii="Bookman Old Style" w:hAnsi="Bookman Old Style" w:cs="Arial"/>
          <w:lang w:val="es-ES_tradnl"/>
        </w:rPr>
        <w:t>de actividad económica q</w:t>
      </w:r>
      <w:r w:rsidR="007268A1" w:rsidRPr="002E3D7C">
        <w:rPr>
          <w:rFonts w:ascii="Bookman Old Style" w:hAnsi="Bookman Old Style" w:cs="Arial"/>
          <w:lang w:val="es-ES_tradnl"/>
        </w:rPr>
        <w:t>ue tendrá como objetivos y ejes centrales:</w:t>
      </w:r>
    </w:p>
    <w:p w14:paraId="6B4F9545" w14:textId="77777777" w:rsidR="007268A1" w:rsidRPr="002E3D7C" w:rsidRDefault="007268A1" w:rsidP="007268A1">
      <w:pPr>
        <w:adjustRightInd w:val="0"/>
        <w:jc w:val="both"/>
        <w:textAlignment w:val="center"/>
        <w:rPr>
          <w:rFonts w:ascii="Bookman Old Style" w:hAnsi="Bookman Old Style" w:cs="Arial"/>
          <w:lang w:val="es-ES_tradnl"/>
        </w:rPr>
      </w:pPr>
    </w:p>
    <w:p w14:paraId="671E57C0" w14:textId="66D2372F" w:rsidR="007268A1" w:rsidRPr="002E3D7C" w:rsidRDefault="007268A1" w:rsidP="007268A1">
      <w:pPr>
        <w:adjustRightInd w:val="0"/>
        <w:ind w:left="709"/>
        <w:jc w:val="both"/>
        <w:textAlignment w:val="center"/>
        <w:rPr>
          <w:rFonts w:ascii="Bookman Old Style" w:hAnsi="Bookman Old Style" w:cs="Arial"/>
          <w:lang w:val="es-ES_tradnl"/>
        </w:rPr>
      </w:pPr>
      <w:r w:rsidRPr="002E3D7C">
        <w:rPr>
          <w:rFonts w:ascii="Bookman Old Style" w:hAnsi="Bookman Old Style" w:cs="Arial"/>
          <w:lang w:val="es-ES_tradnl"/>
        </w:rPr>
        <w:t>a) La adaptación laboral y reconversión productiva que garanticen que las personas que se dedican a las actividades económicas relacionadas con los artículos pirotécnicos o de fuegos artificiales</w:t>
      </w:r>
      <w:r w:rsidR="002E3D7C">
        <w:rPr>
          <w:rFonts w:ascii="Bookman Old Style" w:hAnsi="Bookman Old Style" w:cs="Arial"/>
          <w:lang w:val="es-ES_tradnl"/>
        </w:rPr>
        <w:t xml:space="preserve"> categoría cuatro</w:t>
      </w:r>
      <w:r w:rsidRPr="002E3D7C">
        <w:rPr>
          <w:rFonts w:ascii="Bookman Old Style" w:hAnsi="Bookman Old Style" w:cs="Arial"/>
          <w:lang w:val="es-ES_tradnl"/>
        </w:rPr>
        <w:t xml:space="preserve"> tengan ingresos. </w:t>
      </w:r>
    </w:p>
    <w:p w14:paraId="1219447C" w14:textId="77777777" w:rsidR="007268A1" w:rsidRPr="002E3D7C" w:rsidRDefault="007268A1" w:rsidP="007268A1">
      <w:pPr>
        <w:adjustRightInd w:val="0"/>
        <w:ind w:left="709"/>
        <w:jc w:val="both"/>
        <w:textAlignment w:val="center"/>
        <w:rPr>
          <w:rFonts w:ascii="Bookman Old Style" w:hAnsi="Bookman Old Style" w:cs="Arial"/>
          <w:lang w:val="es-ES_tradnl"/>
        </w:rPr>
      </w:pPr>
      <w:r w:rsidRPr="002E3D7C">
        <w:rPr>
          <w:rFonts w:ascii="Bookman Old Style" w:hAnsi="Bookman Old Style" w:cs="Arial"/>
          <w:lang w:val="es-ES_tradnl"/>
        </w:rPr>
        <w:t>b) promoción de nuevas actividades económicas y culturales en el territorio nacional.</w:t>
      </w:r>
    </w:p>
    <w:p w14:paraId="6E64F374" w14:textId="77777777" w:rsidR="007268A1" w:rsidRPr="002E3D7C" w:rsidRDefault="007268A1" w:rsidP="007268A1">
      <w:pPr>
        <w:adjustRightInd w:val="0"/>
        <w:jc w:val="both"/>
        <w:textAlignment w:val="center"/>
        <w:rPr>
          <w:rFonts w:ascii="Bookman Old Style" w:hAnsi="Bookman Old Style" w:cs="Arial"/>
          <w:lang w:val="es-ES_tradnl"/>
        </w:rPr>
      </w:pPr>
    </w:p>
    <w:p w14:paraId="31DCA200" w14:textId="66D975E0" w:rsidR="007268A1" w:rsidRPr="002E3D7C" w:rsidRDefault="007268A1" w:rsidP="007268A1">
      <w:pPr>
        <w:adjustRightInd w:val="0"/>
        <w:jc w:val="both"/>
        <w:textAlignment w:val="center"/>
        <w:rPr>
          <w:rFonts w:ascii="Bookman Old Style" w:hAnsi="Bookman Old Style" w:cs="Arial"/>
          <w:lang w:val="es-ES_tradnl"/>
        </w:rPr>
      </w:pPr>
      <w:r w:rsidRPr="002E3D7C">
        <w:rPr>
          <w:rFonts w:ascii="Bookman Old Style" w:hAnsi="Bookman Old Style" w:cs="Arial"/>
          <w:lang w:val="es-ES_tradnl"/>
        </w:rPr>
        <w:t xml:space="preserve">El Plan deberá ser de aplicación diferencial y progresiva en aquellas entidades territoriales en donde el uso de artículos pirotécnicos o de fuegos artificiales </w:t>
      </w:r>
      <w:r w:rsidR="002E3D7C">
        <w:rPr>
          <w:rFonts w:ascii="Bookman Old Style" w:hAnsi="Bookman Old Style" w:cs="Arial"/>
          <w:lang w:val="es-ES_tradnl"/>
        </w:rPr>
        <w:t>categoría cuatro s</w:t>
      </w:r>
      <w:r w:rsidRPr="002E3D7C">
        <w:rPr>
          <w:rFonts w:ascii="Bookman Old Style" w:hAnsi="Bookman Old Style" w:cs="Arial"/>
          <w:lang w:val="es-ES_tradnl"/>
        </w:rPr>
        <w:t>ea una manifestación de tradición regular, periódica e ininterrumpida</w:t>
      </w:r>
      <w:r w:rsidR="002E3D7C">
        <w:rPr>
          <w:rFonts w:ascii="Bookman Old Style" w:hAnsi="Bookman Old Style" w:cs="Arial"/>
          <w:lang w:val="es-ES_tradnl"/>
        </w:rPr>
        <w:t xml:space="preserve">. </w:t>
      </w:r>
      <w:r w:rsidRPr="002E3D7C">
        <w:rPr>
          <w:rFonts w:ascii="Bookman Old Style" w:hAnsi="Bookman Old Style" w:cs="Arial"/>
          <w:lang w:val="es-ES_tradnl"/>
        </w:rPr>
        <w:t>Se garantizará el principio de participación ciudadana.</w:t>
      </w:r>
    </w:p>
    <w:p w14:paraId="12610057" w14:textId="77777777" w:rsidR="007268A1" w:rsidRPr="002E3D7C" w:rsidRDefault="007268A1" w:rsidP="007268A1">
      <w:pPr>
        <w:adjustRightInd w:val="0"/>
        <w:jc w:val="both"/>
        <w:textAlignment w:val="center"/>
        <w:rPr>
          <w:rFonts w:ascii="Bookman Old Style" w:hAnsi="Bookman Old Style" w:cs="Arial"/>
          <w:b/>
          <w:lang w:val="es-ES_tradnl"/>
        </w:rPr>
      </w:pPr>
    </w:p>
    <w:p w14:paraId="7EE58589" w14:textId="0239B3AC" w:rsidR="00C905C4" w:rsidRDefault="006D33A2" w:rsidP="007268A1">
      <w:pPr>
        <w:adjustRightInd w:val="0"/>
        <w:jc w:val="both"/>
        <w:textAlignment w:val="center"/>
        <w:rPr>
          <w:rFonts w:ascii="Bookman Old Style" w:hAnsi="Bookman Old Style" w:cs="Arial"/>
          <w:lang w:val="es-ES_tradnl"/>
        </w:rPr>
      </w:pPr>
      <w:r>
        <w:rPr>
          <w:rFonts w:ascii="Bookman Old Style" w:hAnsi="Bookman Old Style" w:cs="Arial"/>
          <w:b/>
          <w:lang w:val="es-ES_tradnl"/>
        </w:rPr>
        <w:t>Artículo 26</w:t>
      </w:r>
      <w:r w:rsidR="007268A1" w:rsidRPr="002E3D7C">
        <w:rPr>
          <w:rFonts w:ascii="Bookman Old Style" w:hAnsi="Bookman Old Style" w:cs="Arial"/>
          <w:b/>
          <w:lang w:val="es-ES_tradnl"/>
        </w:rPr>
        <w:t xml:space="preserve">°. </w:t>
      </w:r>
      <w:r w:rsidR="007268A1" w:rsidRPr="002E3D7C">
        <w:rPr>
          <w:rFonts w:ascii="Bookman Old Style" w:hAnsi="Bookman Old Style" w:cs="Arial"/>
          <w:b/>
          <w:i/>
          <w:lang w:val="es-ES_tradnl"/>
        </w:rPr>
        <w:t xml:space="preserve">Apoyos a proyectos productivos asociados con espectáculos alternativos. </w:t>
      </w:r>
      <w:r w:rsidR="007268A1" w:rsidRPr="002E3D7C">
        <w:rPr>
          <w:rFonts w:ascii="Bookman Old Style" w:hAnsi="Bookman Old Style" w:cs="Arial"/>
          <w:lang w:val="es-ES_tradnl"/>
        </w:rPr>
        <w:t xml:space="preserve">Sin menoscabo de las medidas que puedan adoptarse en el Plan </w:t>
      </w:r>
      <w:r w:rsidR="0067126C">
        <w:rPr>
          <w:rFonts w:ascii="Bookman Old Style" w:hAnsi="Bookman Old Style" w:cs="Arial"/>
          <w:lang w:val="es-ES_tradnl"/>
        </w:rPr>
        <w:t xml:space="preserve">general </w:t>
      </w:r>
      <w:r w:rsidR="007268A1" w:rsidRPr="002E3D7C">
        <w:rPr>
          <w:rFonts w:ascii="Bookman Old Style" w:hAnsi="Bookman Old Style" w:cs="Arial"/>
          <w:lang w:val="es-ES_tradnl"/>
        </w:rPr>
        <w:t xml:space="preserve">del que trata el artículo anterior, el Gobierno Nacional deberá diseñar una estrategia de apoyos a proyectos productivos </w:t>
      </w:r>
      <w:r w:rsidR="007268A1" w:rsidRPr="002E3D7C">
        <w:rPr>
          <w:rFonts w:ascii="Bookman Old Style" w:hAnsi="Bookman Old Style" w:cs="Arial"/>
          <w:lang w:val="es-ES_tradnl"/>
        </w:rPr>
        <w:lastRenderedPageBreak/>
        <w:t>enfocada en la promoción de espectáculos alternativos que no involucren el uso de artículos pirotécnicos y de fuegos artificiales. Tendrán preferencia para acceder a estos apoyos quienes a la fecha de promulgación de esta ley sean propietarios o empleados de empresas dedicadas a la actividad económica relacionada con los artículos pirotécnicos y de fuegos artificiales.</w:t>
      </w:r>
    </w:p>
    <w:p w14:paraId="2E26BC8F" w14:textId="77777777" w:rsidR="00C905C4" w:rsidRDefault="00C905C4" w:rsidP="00560A72">
      <w:pPr>
        <w:adjustRightInd w:val="0"/>
        <w:jc w:val="center"/>
        <w:textAlignment w:val="center"/>
        <w:rPr>
          <w:rFonts w:ascii="Bookman Old Style" w:hAnsi="Bookman Old Style" w:cs="Arial"/>
          <w:b/>
          <w:u w:val="single"/>
          <w:lang w:val="es-ES_tradnl"/>
        </w:rPr>
      </w:pPr>
    </w:p>
    <w:p w14:paraId="2974109E" w14:textId="43AA24A1" w:rsidR="00425ACB" w:rsidRPr="00990BAB" w:rsidRDefault="0084541F" w:rsidP="00560A72">
      <w:pPr>
        <w:adjustRightInd w:val="0"/>
        <w:jc w:val="center"/>
        <w:textAlignment w:val="center"/>
        <w:rPr>
          <w:rFonts w:ascii="Bookman Old Style" w:hAnsi="Bookman Old Style" w:cs="Arial"/>
          <w:b/>
          <w:u w:val="single"/>
          <w:lang w:val="es-ES_tradnl"/>
        </w:rPr>
      </w:pPr>
      <w:r w:rsidRPr="00990BAB">
        <w:rPr>
          <w:rFonts w:ascii="Bookman Old Style" w:hAnsi="Bookman Old Style" w:cs="Arial"/>
          <w:b/>
          <w:u w:val="single"/>
          <w:lang w:val="es-ES_tradnl"/>
        </w:rPr>
        <w:t>Capítulo VIII. Sanciones</w:t>
      </w:r>
      <w:r w:rsidR="004242EA">
        <w:rPr>
          <w:rFonts w:ascii="Bookman Old Style" w:hAnsi="Bookman Old Style" w:cs="Arial"/>
          <w:b/>
          <w:u w:val="single"/>
          <w:lang w:val="es-ES_tradnl"/>
        </w:rPr>
        <w:t xml:space="preserve"> </w:t>
      </w:r>
      <w:r w:rsidR="001A0FF3">
        <w:rPr>
          <w:rFonts w:ascii="Bookman Old Style" w:hAnsi="Bookman Old Style" w:cs="Arial"/>
          <w:b/>
          <w:u w:val="single"/>
          <w:lang w:val="es-ES_tradnl"/>
        </w:rPr>
        <w:t>asociadas a la producción, comercialización, adquisición, almacenamiento, uso y disposición de artículos pirotécnicos y de fuegos artificiales.</w:t>
      </w:r>
    </w:p>
    <w:p w14:paraId="33FB2B5C" w14:textId="2E79EE1A" w:rsidR="00630756" w:rsidRDefault="00630756" w:rsidP="00560A72">
      <w:pPr>
        <w:adjustRightInd w:val="0"/>
        <w:jc w:val="center"/>
        <w:textAlignment w:val="center"/>
        <w:rPr>
          <w:rFonts w:ascii="Bookman Old Style" w:hAnsi="Bookman Old Style" w:cs="Arial"/>
          <w:u w:val="single"/>
          <w:lang w:val="es-ES_tradnl"/>
        </w:rPr>
      </w:pPr>
    </w:p>
    <w:p w14:paraId="1F00D801" w14:textId="2855EA24" w:rsidR="00573A5C" w:rsidRPr="00BF6057" w:rsidRDefault="006D33A2" w:rsidP="00BF6057">
      <w:pPr>
        <w:adjustRightInd w:val="0"/>
        <w:jc w:val="both"/>
        <w:textAlignment w:val="center"/>
        <w:rPr>
          <w:rFonts w:ascii="Bookman Old Style" w:hAnsi="Bookman Old Style" w:cs="Arial"/>
          <w:lang w:val="es-ES_tradnl"/>
        </w:rPr>
      </w:pPr>
      <w:r>
        <w:rPr>
          <w:rFonts w:ascii="Bookman Old Style" w:hAnsi="Bookman Old Style" w:cs="Arial"/>
          <w:b/>
          <w:lang w:val="es-ES_tradnl"/>
        </w:rPr>
        <w:t>Artículo 27</w:t>
      </w:r>
      <w:r w:rsidR="001A0FF3" w:rsidRPr="00BF6057">
        <w:rPr>
          <w:rFonts w:ascii="Bookman Old Style" w:hAnsi="Bookman Old Style" w:cs="Arial"/>
          <w:b/>
          <w:lang w:val="es-ES_tradnl"/>
        </w:rPr>
        <w:t xml:space="preserve">°. </w:t>
      </w:r>
      <w:r w:rsidR="00542764" w:rsidRPr="00BF6057">
        <w:rPr>
          <w:rFonts w:ascii="Bookman Old Style" w:hAnsi="Bookman Old Style" w:cs="Arial"/>
          <w:b/>
          <w:i/>
          <w:lang w:val="es-ES_tradnl"/>
        </w:rPr>
        <w:t>Competencia para su imposición y d</w:t>
      </w:r>
      <w:r w:rsidR="001A0FF3" w:rsidRPr="00BF6057">
        <w:rPr>
          <w:rFonts w:ascii="Bookman Old Style" w:hAnsi="Bookman Old Style" w:cs="Arial"/>
          <w:b/>
          <w:i/>
          <w:lang w:val="es-ES_tradnl"/>
        </w:rPr>
        <w:t>estinación de los recursos provenientes de las sanciones.</w:t>
      </w:r>
      <w:r w:rsidR="001A0FF3" w:rsidRPr="00BF6057">
        <w:rPr>
          <w:rFonts w:ascii="Bookman Old Style" w:hAnsi="Bookman Old Style" w:cs="Arial"/>
          <w:b/>
          <w:lang w:val="es-ES_tradnl"/>
        </w:rPr>
        <w:t xml:space="preserve"> </w:t>
      </w:r>
      <w:r w:rsidR="00573A5C" w:rsidRPr="00BF6057">
        <w:rPr>
          <w:rFonts w:ascii="Bookman Old Style" w:hAnsi="Bookman Old Style" w:cs="Arial"/>
          <w:lang w:val="es-ES_tradnl"/>
        </w:rPr>
        <w:t xml:space="preserve">El incumplimiento de lo dispuesto en esta ley dará lugar a sanciones administrativas. La producción, comercialización, </w:t>
      </w:r>
      <w:r w:rsidR="00BF6057" w:rsidRPr="00BF6057">
        <w:rPr>
          <w:rFonts w:ascii="Bookman Old Style" w:hAnsi="Bookman Old Style" w:cs="Arial"/>
          <w:lang w:val="es-ES_tradnl"/>
        </w:rPr>
        <w:t xml:space="preserve">adquisición, almacenamiento, </w:t>
      </w:r>
      <w:r w:rsidR="00573A5C" w:rsidRPr="00BF6057">
        <w:rPr>
          <w:rFonts w:ascii="Bookman Old Style" w:hAnsi="Bookman Old Style" w:cs="Arial"/>
          <w:lang w:val="es-ES_tradnl"/>
        </w:rPr>
        <w:t>uso</w:t>
      </w:r>
      <w:r w:rsidR="00BF6057" w:rsidRPr="00BF6057">
        <w:rPr>
          <w:rFonts w:ascii="Bookman Old Style" w:hAnsi="Bookman Old Style" w:cs="Arial"/>
          <w:lang w:val="es-ES_tradnl"/>
        </w:rPr>
        <w:t xml:space="preserve"> y disposición</w:t>
      </w:r>
      <w:r w:rsidR="00573A5C" w:rsidRPr="00BF6057">
        <w:rPr>
          <w:rFonts w:ascii="Bookman Old Style" w:hAnsi="Bookman Old Style" w:cs="Arial"/>
          <w:lang w:val="es-ES_tradnl"/>
        </w:rPr>
        <w:t xml:space="preserve"> de artículos pirotécnicos y</w:t>
      </w:r>
      <w:r>
        <w:rPr>
          <w:rFonts w:ascii="Bookman Old Style" w:hAnsi="Bookman Old Style" w:cs="Arial"/>
          <w:lang w:val="es-ES_tradnl"/>
        </w:rPr>
        <w:t xml:space="preserve"> de fuegos artificiales dará</w:t>
      </w:r>
      <w:r w:rsidR="00573A5C" w:rsidRPr="00BF6057">
        <w:rPr>
          <w:rFonts w:ascii="Bookman Old Style" w:hAnsi="Bookman Old Style" w:cs="Arial"/>
          <w:lang w:val="es-ES_tradnl"/>
        </w:rPr>
        <w:t xml:space="preserve"> lugar a sanciones ambientales y por maltrato animal. </w:t>
      </w:r>
    </w:p>
    <w:p w14:paraId="24FF2DE5" w14:textId="77777777" w:rsidR="00573A5C" w:rsidRDefault="00573A5C" w:rsidP="00573A5C">
      <w:pPr>
        <w:adjustRightInd w:val="0"/>
        <w:jc w:val="both"/>
        <w:textAlignment w:val="center"/>
        <w:rPr>
          <w:rFonts w:ascii="Bookman Old Style" w:hAnsi="Bookman Old Style" w:cs="Arial"/>
          <w:lang w:val="es-ES_tradnl"/>
        </w:rPr>
      </w:pPr>
    </w:p>
    <w:p w14:paraId="3E22731D" w14:textId="77777777" w:rsidR="00573A5C" w:rsidRDefault="00573A5C" w:rsidP="00573A5C">
      <w:pPr>
        <w:adjustRightInd w:val="0"/>
        <w:jc w:val="both"/>
        <w:textAlignment w:val="center"/>
        <w:rPr>
          <w:rFonts w:ascii="Bookman Old Style" w:hAnsi="Bookman Old Style" w:cs="Arial"/>
          <w:lang w:val="es-ES_tradnl"/>
        </w:rPr>
      </w:pPr>
      <w:r>
        <w:rPr>
          <w:rFonts w:ascii="Bookman Old Style" w:hAnsi="Bookman Old Style" w:cs="Arial"/>
          <w:lang w:val="es-ES_tradnl"/>
        </w:rPr>
        <w:t>La totalidad de los recursos captados en razón a la imposición de las sanciones previstas en esta ley serán destinados a incrementar el fondo del que trata el artículo 6° de la Ley 670 de 2001.</w:t>
      </w:r>
    </w:p>
    <w:p w14:paraId="4AA70643" w14:textId="77777777" w:rsidR="00573A5C" w:rsidRDefault="00573A5C" w:rsidP="00573A5C">
      <w:pPr>
        <w:adjustRightInd w:val="0"/>
        <w:jc w:val="both"/>
        <w:textAlignment w:val="center"/>
        <w:rPr>
          <w:rFonts w:ascii="Bookman Old Style" w:hAnsi="Bookman Old Style" w:cs="Arial"/>
          <w:lang w:val="es-ES_tradnl"/>
        </w:rPr>
      </w:pPr>
    </w:p>
    <w:p w14:paraId="04A8134F" w14:textId="6363B9B1" w:rsidR="00573A5C" w:rsidRDefault="00573A5C" w:rsidP="00573A5C">
      <w:pPr>
        <w:adjustRightInd w:val="0"/>
        <w:jc w:val="both"/>
        <w:textAlignment w:val="center"/>
        <w:rPr>
          <w:rFonts w:ascii="Bookman Old Style" w:hAnsi="Bookman Old Style" w:cs="Arial"/>
          <w:lang w:val="es-ES_tradnl"/>
        </w:rPr>
      </w:pPr>
      <w:r>
        <w:rPr>
          <w:rFonts w:ascii="Bookman Old Style" w:hAnsi="Bookman Old Style" w:cs="Arial"/>
          <w:lang w:val="es-ES_tradnl"/>
        </w:rPr>
        <w:t xml:space="preserve">Lo anterior, sin perjuicio de las acciones disciplinarias, fiscales, penales y </w:t>
      </w:r>
      <w:r w:rsidR="00BF6057">
        <w:rPr>
          <w:rFonts w:ascii="Bookman Old Style" w:hAnsi="Bookman Old Style" w:cs="Arial"/>
          <w:lang w:val="es-ES_tradnl"/>
        </w:rPr>
        <w:t>civiles</w:t>
      </w:r>
      <w:r>
        <w:rPr>
          <w:rFonts w:ascii="Bookman Old Style" w:hAnsi="Bookman Old Style" w:cs="Arial"/>
          <w:lang w:val="es-ES_tradnl"/>
        </w:rPr>
        <w:t xml:space="preserve"> a las que hubiere lugar por el incumplimi</w:t>
      </w:r>
      <w:r w:rsidR="00BF6057">
        <w:rPr>
          <w:rFonts w:ascii="Bookman Old Style" w:hAnsi="Bookman Old Style" w:cs="Arial"/>
          <w:lang w:val="es-ES_tradnl"/>
        </w:rPr>
        <w:t xml:space="preserve">ento de lo previsto en esta ley y por los efectos ambientales y animales asociados con la producción, comercialización, adquisición, almacenamiento uso y disposición de artículos pirotécnicos y fuegos artificiales. </w:t>
      </w:r>
      <w:r>
        <w:rPr>
          <w:rFonts w:ascii="Bookman Old Style" w:hAnsi="Bookman Old Style" w:cs="Arial"/>
          <w:lang w:val="es-ES_tradnl"/>
        </w:rPr>
        <w:t xml:space="preserve"> </w:t>
      </w:r>
    </w:p>
    <w:p w14:paraId="04FB3D91" w14:textId="77777777" w:rsidR="00573A5C" w:rsidRDefault="00573A5C" w:rsidP="00573A5C">
      <w:pPr>
        <w:adjustRightInd w:val="0"/>
        <w:jc w:val="both"/>
        <w:textAlignment w:val="center"/>
        <w:rPr>
          <w:rFonts w:ascii="Bookman Old Style" w:hAnsi="Bookman Old Style" w:cs="Arial"/>
          <w:lang w:val="es-ES_tradnl"/>
        </w:rPr>
      </w:pPr>
    </w:p>
    <w:p w14:paraId="59B337E7" w14:textId="31A0E844" w:rsidR="00573A5C" w:rsidRPr="00573A5C" w:rsidRDefault="00573A5C" w:rsidP="00573A5C">
      <w:pPr>
        <w:adjustRightInd w:val="0"/>
        <w:jc w:val="both"/>
        <w:textAlignment w:val="center"/>
        <w:rPr>
          <w:rFonts w:ascii="Bookman Old Style" w:hAnsi="Bookman Old Style" w:cs="Arial"/>
          <w:lang w:val="es-ES_tradnl"/>
        </w:rPr>
      </w:pPr>
      <w:r>
        <w:rPr>
          <w:rFonts w:ascii="Bookman Old Style" w:hAnsi="Bookman Old Style" w:cs="Arial"/>
          <w:lang w:val="es-ES_tradnl"/>
        </w:rPr>
        <w:t>El régimen de sanciones operará así:</w:t>
      </w:r>
    </w:p>
    <w:p w14:paraId="0BC8A27B" w14:textId="77777777" w:rsidR="00573A5C" w:rsidRDefault="00573A5C" w:rsidP="00573A5C">
      <w:pPr>
        <w:adjustRightInd w:val="0"/>
        <w:jc w:val="both"/>
        <w:textAlignment w:val="center"/>
        <w:rPr>
          <w:rFonts w:ascii="Bookman Old Style" w:hAnsi="Bookman Old Style" w:cs="Arial"/>
          <w:b/>
          <w:lang w:val="es-ES_tradnl"/>
        </w:rPr>
      </w:pPr>
    </w:p>
    <w:p w14:paraId="64B006E2" w14:textId="77777777" w:rsidR="00573A5C" w:rsidRDefault="00573A5C" w:rsidP="00573A5C">
      <w:pPr>
        <w:adjustRightInd w:val="0"/>
        <w:jc w:val="both"/>
        <w:textAlignment w:val="center"/>
        <w:rPr>
          <w:rFonts w:ascii="Bookman Old Style" w:hAnsi="Bookman Old Style" w:cs="Arial"/>
          <w:lang w:val="es-ES_tradnl"/>
        </w:rPr>
      </w:pPr>
    </w:p>
    <w:p w14:paraId="0113B1E6" w14:textId="1B4A8781" w:rsidR="006D33A2" w:rsidRPr="007B3F73" w:rsidRDefault="00573A5C" w:rsidP="00F53046">
      <w:pPr>
        <w:pStyle w:val="Prrafodelista"/>
        <w:numPr>
          <w:ilvl w:val="1"/>
          <w:numId w:val="8"/>
        </w:numPr>
        <w:adjustRightInd w:val="0"/>
        <w:jc w:val="both"/>
        <w:textAlignment w:val="center"/>
        <w:rPr>
          <w:rFonts w:ascii="Bookman Old Style" w:hAnsi="Bookman Old Style" w:cs="Arial"/>
          <w:b/>
          <w:lang w:val="es-ES_tradnl"/>
        </w:rPr>
      </w:pPr>
      <w:r w:rsidRPr="006D33A2">
        <w:rPr>
          <w:rFonts w:ascii="Bookman Old Style" w:hAnsi="Bookman Old Style" w:cs="Arial"/>
          <w:lang w:val="es-ES_tradnl"/>
        </w:rPr>
        <w:t xml:space="preserve">Las alcaldías municipales y distritales están facultadas para imponer las sanciones administrativas previstas en este </w:t>
      </w:r>
      <w:r w:rsidR="00E72F8F">
        <w:rPr>
          <w:rFonts w:ascii="Bookman Old Style" w:hAnsi="Bookman Old Style" w:cs="Arial"/>
          <w:lang w:val="es-ES_tradnl"/>
        </w:rPr>
        <w:t>c</w:t>
      </w:r>
      <w:r w:rsidRPr="006D33A2">
        <w:rPr>
          <w:rFonts w:ascii="Bookman Old Style" w:hAnsi="Bookman Old Style" w:cs="Arial"/>
          <w:lang w:val="es-ES_tradnl"/>
        </w:rPr>
        <w:t xml:space="preserve">apítulo por el mero incumplimiento de esta Ley. Ello, sin perjuicio de lo dispuesto por la Ley 670 de 2001 y atendiendo a lo dispuesto en la Ley 1437 de 2011 o aquellas que las modifiquen o deroguen. </w:t>
      </w:r>
    </w:p>
    <w:p w14:paraId="73308EB0" w14:textId="77777777" w:rsidR="007B3F73" w:rsidRPr="006D33A2" w:rsidRDefault="007B3F73" w:rsidP="007B3F73">
      <w:pPr>
        <w:pStyle w:val="Prrafodelista"/>
        <w:adjustRightInd w:val="0"/>
        <w:jc w:val="both"/>
        <w:textAlignment w:val="center"/>
        <w:rPr>
          <w:rFonts w:ascii="Bookman Old Style" w:hAnsi="Bookman Old Style" w:cs="Arial"/>
          <w:b/>
          <w:lang w:val="es-ES_tradnl"/>
        </w:rPr>
      </w:pPr>
    </w:p>
    <w:p w14:paraId="71082820" w14:textId="241ED91D" w:rsidR="006D33A2" w:rsidRPr="006D33A2" w:rsidRDefault="0033139C" w:rsidP="00F53046">
      <w:pPr>
        <w:pStyle w:val="Prrafodelista"/>
        <w:numPr>
          <w:ilvl w:val="1"/>
          <w:numId w:val="8"/>
        </w:numPr>
        <w:adjustRightInd w:val="0"/>
        <w:jc w:val="both"/>
        <w:textAlignment w:val="center"/>
        <w:rPr>
          <w:rFonts w:ascii="Bookman Old Style" w:hAnsi="Bookman Old Style" w:cs="Arial"/>
          <w:b/>
          <w:lang w:val="es-ES_tradnl"/>
        </w:rPr>
      </w:pPr>
      <w:r w:rsidRPr="006D33A2">
        <w:rPr>
          <w:rFonts w:ascii="Bookman Old Style" w:hAnsi="Bookman Old Style" w:cs="Arial"/>
          <w:lang w:val="es-ES_tradnl"/>
        </w:rPr>
        <w:t>Las alcaldías municipales y distritales están facultadas para imponer las sanciones po</w:t>
      </w:r>
      <w:r w:rsidR="006161F9" w:rsidRPr="006D33A2">
        <w:rPr>
          <w:rFonts w:ascii="Bookman Old Style" w:hAnsi="Bookman Old Style" w:cs="Arial"/>
          <w:lang w:val="es-ES_tradnl"/>
        </w:rPr>
        <w:t>r</w:t>
      </w:r>
      <w:r w:rsidR="009E6D3E" w:rsidRPr="006D33A2">
        <w:rPr>
          <w:rFonts w:ascii="Bookman Old Style" w:hAnsi="Bookman Old Style" w:cs="Arial"/>
          <w:lang w:val="es-ES_tradnl"/>
        </w:rPr>
        <w:t xml:space="preserve"> maltrato animal asociado con</w:t>
      </w:r>
      <w:r w:rsidR="006161F9" w:rsidRPr="006D33A2">
        <w:rPr>
          <w:rFonts w:ascii="Bookman Old Style" w:hAnsi="Bookman Old Style" w:cs="Arial"/>
          <w:lang w:val="es-ES_tradnl"/>
        </w:rPr>
        <w:t xml:space="preserve"> la producci</w:t>
      </w:r>
      <w:r w:rsidR="009E6D3E" w:rsidRPr="006D33A2">
        <w:rPr>
          <w:rFonts w:ascii="Bookman Old Style" w:hAnsi="Bookman Old Style" w:cs="Arial"/>
          <w:lang w:val="es-ES_tradnl"/>
        </w:rPr>
        <w:t xml:space="preserve">ón, almacenamiento, </w:t>
      </w:r>
      <w:r w:rsidR="006161F9" w:rsidRPr="006D33A2">
        <w:rPr>
          <w:rFonts w:ascii="Bookman Old Style" w:hAnsi="Bookman Old Style" w:cs="Arial"/>
          <w:lang w:val="es-ES_tradnl"/>
        </w:rPr>
        <w:t>comercialización,</w:t>
      </w:r>
      <w:r w:rsidR="009E6D3E" w:rsidRPr="006D33A2">
        <w:rPr>
          <w:rFonts w:ascii="Bookman Old Style" w:hAnsi="Bookman Old Style" w:cs="Arial"/>
          <w:lang w:val="es-ES_tradnl"/>
        </w:rPr>
        <w:t xml:space="preserve"> adquisición,</w:t>
      </w:r>
      <w:r w:rsidR="006161F9" w:rsidRPr="006D33A2">
        <w:rPr>
          <w:rFonts w:ascii="Bookman Old Style" w:hAnsi="Bookman Old Style" w:cs="Arial"/>
          <w:lang w:val="es-ES_tradnl"/>
        </w:rPr>
        <w:t xml:space="preserve"> uso y disposición de artículos pirotécnicos y</w:t>
      </w:r>
      <w:r w:rsidR="00C528BB" w:rsidRPr="006D33A2">
        <w:rPr>
          <w:rFonts w:ascii="Bookman Old Style" w:hAnsi="Bookman Old Style" w:cs="Arial"/>
          <w:lang w:val="es-ES_tradnl"/>
        </w:rPr>
        <w:t xml:space="preserve"> de</w:t>
      </w:r>
      <w:r w:rsidR="006161F9" w:rsidRPr="006D33A2">
        <w:rPr>
          <w:rFonts w:ascii="Bookman Old Style" w:hAnsi="Bookman Old Style" w:cs="Arial"/>
          <w:lang w:val="es-ES_tradnl"/>
        </w:rPr>
        <w:t xml:space="preserve"> fuegos artificiales. Ello,</w:t>
      </w:r>
      <w:r w:rsidRPr="006D33A2">
        <w:rPr>
          <w:rFonts w:ascii="Bookman Old Style" w:hAnsi="Bookman Old Style" w:cs="Arial"/>
          <w:lang w:val="es-ES_tradnl"/>
        </w:rPr>
        <w:t xml:space="preserve"> atendiendo a lo </w:t>
      </w:r>
      <w:r w:rsidRPr="006D33A2">
        <w:rPr>
          <w:rFonts w:ascii="Bookman Old Style" w:hAnsi="Bookman Old Style" w:cs="Arial"/>
          <w:lang w:val="es-ES_tradnl"/>
        </w:rPr>
        <w:lastRenderedPageBreak/>
        <w:t>dispuesto en la</w:t>
      </w:r>
      <w:r w:rsidR="00B72797" w:rsidRPr="006D33A2">
        <w:rPr>
          <w:rFonts w:ascii="Bookman Old Style" w:hAnsi="Bookman Old Style" w:cs="Arial"/>
          <w:lang w:val="es-ES_tradnl"/>
        </w:rPr>
        <w:t xml:space="preserve"> Ley 84 de 1989 y en la</w:t>
      </w:r>
      <w:r w:rsidRPr="006D33A2">
        <w:rPr>
          <w:rFonts w:ascii="Bookman Old Style" w:hAnsi="Bookman Old Style" w:cs="Arial"/>
          <w:lang w:val="es-ES_tradnl"/>
        </w:rPr>
        <w:t xml:space="preserve"> Ley 1774 de 2016</w:t>
      </w:r>
      <w:r w:rsidR="00C528BB" w:rsidRPr="006D33A2">
        <w:rPr>
          <w:rFonts w:ascii="Bookman Old Style" w:hAnsi="Bookman Old Style" w:cs="Arial"/>
          <w:lang w:val="es-ES_tradnl"/>
        </w:rPr>
        <w:t xml:space="preserve"> o en aquellas que la</w:t>
      </w:r>
      <w:r w:rsidR="00E72F8F">
        <w:rPr>
          <w:rFonts w:ascii="Bookman Old Style" w:hAnsi="Bookman Old Style" w:cs="Arial"/>
          <w:lang w:val="es-ES_tradnl"/>
        </w:rPr>
        <w:t>s</w:t>
      </w:r>
      <w:r w:rsidR="00C528BB" w:rsidRPr="006D33A2">
        <w:rPr>
          <w:rFonts w:ascii="Bookman Old Style" w:hAnsi="Bookman Old Style" w:cs="Arial"/>
          <w:lang w:val="es-ES_tradnl"/>
        </w:rPr>
        <w:t xml:space="preserve"> modifiquen o deroguen. </w:t>
      </w:r>
    </w:p>
    <w:p w14:paraId="0DD83AB5" w14:textId="3030423F" w:rsidR="00582CB2" w:rsidRPr="00AE3596" w:rsidRDefault="00582CB2" w:rsidP="00F53046">
      <w:pPr>
        <w:pStyle w:val="Prrafodelista"/>
        <w:numPr>
          <w:ilvl w:val="1"/>
          <w:numId w:val="8"/>
        </w:numPr>
        <w:adjustRightInd w:val="0"/>
        <w:jc w:val="both"/>
        <w:textAlignment w:val="center"/>
        <w:rPr>
          <w:rFonts w:ascii="Bookman Old Style" w:hAnsi="Bookman Old Style" w:cs="Arial"/>
          <w:b/>
          <w:lang w:val="es-ES_tradnl"/>
        </w:rPr>
      </w:pPr>
      <w:r w:rsidRPr="006D33A2">
        <w:rPr>
          <w:rFonts w:ascii="Bookman Old Style" w:hAnsi="Bookman Old Style" w:cs="Arial"/>
          <w:lang w:val="es-ES_tradnl"/>
        </w:rPr>
        <w:t xml:space="preserve">Las </w:t>
      </w:r>
      <w:r w:rsidR="008F1A27" w:rsidRPr="006D33A2">
        <w:rPr>
          <w:rFonts w:ascii="Bookman Old Style" w:hAnsi="Bookman Old Style" w:cs="Arial"/>
          <w:lang w:val="es-ES_tradnl"/>
        </w:rPr>
        <w:t>Corporaciones Autónomas Regionales</w:t>
      </w:r>
      <w:r w:rsidR="00C528BB" w:rsidRPr="006D33A2">
        <w:rPr>
          <w:rFonts w:ascii="Bookman Old Style" w:hAnsi="Bookman Old Style" w:cs="Arial"/>
          <w:lang w:val="es-ES_tradnl"/>
        </w:rPr>
        <w:t xml:space="preserve"> están facultadas para imponer las </w:t>
      </w:r>
      <w:r w:rsidRPr="006D33A2">
        <w:rPr>
          <w:rFonts w:ascii="Bookman Old Style" w:hAnsi="Bookman Old Style" w:cs="Arial"/>
          <w:lang w:val="es-ES_tradnl"/>
        </w:rPr>
        <w:t>sanciones ambientales</w:t>
      </w:r>
      <w:r w:rsidR="0067126C" w:rsidRPr="006D33A2">
        <w:rPr>
          <w:rFonts w:ascii="Bookman Old Style" w:hAnsi="Bookman Old Style" w:cs="Arial"/>
          <w:lang w:val="es-ES_tradnl"/>
        </w:rPr>
        <w:t xml:space="preserve"> </w:t>
      </w:r>
      <w:r w:rsidR="00A95E8A" w:rsidRPr="006D33A2">
        <w:rPr>
          <w:rFonts w:ascii="Bookman Old Style" w:hAnsi="Bookman Old Style" w:cs="Arial"/>
          <w:lang w:val="es-ES_tradnl"/>
        </w:rPr>
        <w:t>previstas en</w:t>
      </w:r>
      <w:r w:rsidR="00E72F8F">
        <w:rPr>
          <w:rFonts w:ascii="Bookman Old Style" w:hAnsi="Bookman Old Style" w:cs="Arial"/>
          <w:lang w:val="es-ES_tradnl"/>
        </w:rPr>
        <w:t xml:space="preserve"> este c</w:t>
      </w:r>
      <w:r w:rsidR="0067126C" w:rsidRPr="006D33A2">
        <w:rPr>
          <w:rFonts w:ascii="Bookman Old Style" w:hAnsi="Bookman Old Style" w:cs="Arial"/>
          <w:lang w:val="es-ES_tradnl"/>
        </w:rPr>
        <w:t>apítulo</w:t>
      </w:r>
      <w:r w:rsidR="00C528BB" w:rsidRPr="006D33A2">
        <w:rPr>
          <w:rFonts w:ascii="Bookman Old Style" w:hAnsi="Bookman Old Style" w:cs="Arial"/>
          <w:lang w:val="es-ES_tradnl"/>
        </w:rPr>
        <w:t>. Ello, atendiendo a lo</w:t>
      </w:r>
      <w:r w:rsidRPr="006D33A2">
        <w:rPr>
          <w:rFonts w:ascii="Bookman Old Style" w:hAnsi="Bookman Old Style" w:cs="Arial"/>
          <w:lang w:val="es-ES_tradnl"/>
        </w:rPr>
        <w:t xml:space="preserve"> dispuesto</w:t>
      </w:r>
      <w:r w:rsidR="00C528BB" w:rsidRPr="006D33A2">
        <w:rPr>
          <w:rFonts w:ascii="Bookman Old Style" w:hAnsi="Bookman Old Style" w:cs="Arial"/>
          <w:lang w:val="es-ES_tradnl"/>
        </w:rPr>
        <w:t xml:space="preserve"> en la Ley 1333 de 2009 o</w:t>
      </w:r>
      <w:r w:rsidRPr="006D33A2">
        <w:rPr>
          <w:rFonts w:ascii="Bookman Old Style" w:hAnsi="Bookman Old Style" w:cs="Arial"/>
          <w:lang w:val="es-ES_tradnl"/>
        </w:rPr>
        <w:t xml:space="preserve"> en aquellas que la modifiquen o deroguen. </w:t>
      </w:r>
    </w:p>
    <w:p w14:paraId="6C9EA480" w14:textId="382C02B2" w:rsidR="00AE3596" w:rsidRDefault="00AE3596" w:rsidP="00AE3596">
      <w:pPr>
        <w:adjustRightInd w:val="0"/>
        <w:jc w:val="both"/>
        <w:textAlignment w:val="center"/>
        <w:rPr>
          <w:rFonts w:ascii="Bookman Old Style" w:hAnsi="Bookman Old Style" w:cs="Arial"/>
          <w:b/>
          <w:lang w:val="es-ES_tradnl"/>
        </w:rPr>
      </w:pPr>
    </w:p>
    <w:p w14:paraId="4136C6CE" w14:textId="3054B31C" w:rsidR="00EA725A" w:rsidRDefault="00AE3596" w:rsidP="00AE3596">
      <w:pPr>
        <w:adjustRightInd w:val="0"/>
        <w:jc w:val="both"/>
        <w:textAlignment w:val="center"/>
        <w:rPr>
          <w:rFonts w:ascii="Bookman Old Style" w:hAnsi="Bookman Old Style" w:cs="Arial"/>
          <w:lang w:val="es-ES_tradnl"/>
        </w:rPr>
      </w:pPr>
      <w:r>
        <w:rPr>
          <w:rFonts w:ascii="Bookman Old Style" w:hAnsi="Bookman Old Style" w:cs="Arial"/>
          <w:b/>
          <w:i/>
          <w:lang w:val="es-ES_tradnl"/>
        </w:rPr>
        <w:t>Artículo 28. Por la fabricación o p</w:t>
      </w:r>
      <w:r w:rsidRPr="00EA1113">
        <w:rPr>
          <w:rFonts w:ascii="Bookman Old Style" w:hAnsi="Bookman Old Style" w:cs="Arial"/>
          <w:b/>
          <w:i/>
          <w:lang w:val="es-ES_tradnl"/>
        </w:rPr>
        <w:t>roducción de artículos pirotécnicos y fuegos artific</w:t>
      </w:r>
      <w:r>
        <w:rPr>
          <w:rFonts w:ascii="Bookman Old Style" w:hAnsi="Bookman Old Style" w:cs="Arial"/>
          <w:b/>
          <w:i/>
          <w:lang w:val="es-ES_tradnl"/>
        </w:rPr>
        <w:t>iales</w:t>
      </w:r>
      <w:r w:rsidRPr="00EA1113">
        <w:rPr>
          <w:rFonts w:ascii="Bookman Old Style" w:hAnsi="Bookman Old Style" w:cs="Arial"/>
          <w:b/>
          <w:i/>
          <w:lang w:val="es-ES_tradnl"/>
        </w:rPr>
        <w:t xml:space="preserve">. </w:t>
      </w:r>
      <w:r>
        <w:rPr>
          <w:rFonts w:ascii="Bookman Old Style" w:hAnsi="Bookman Old Style" w:cs="Arial"/>
          <w:lang w:val="es-ES_tradnl"/>
        </w:rPr>
        <w:t>La producción de artículos pirotécnicos y de fuegos artificiales que incumpla las disposiciones técnicas sobre las condiciones de fabricación o producción de artículos pirotécnicos y de fuegos artificiales adoptadas por el Ministerio de Defensa Nacional</w:t>
      </w:r>
      <w:r w:rsidR="00EA725A">
        <w:rPr>
          <w:rFonts w:ascii="Bookman Old Style" w:hAnsi="Bookman Old Style" w:cs="Arial"/>
          <w:lang w:val="es-ES_tradnl"/>
        </w:rPr>
        <w:t xml:space="preserve"> dará lugar a las siguientes sanciones:</w:t>
      </w:r>
    </w:p>
    <w:p w14:paraId="43C3689A" w14:textId="28692656" w:rsidR="00EA725A" w:rsidRDefault="00EA725A" w:rsidP="00AE3596">
      <w:pPr>
        <w:adjustRightInd w:val="0"/>
        <w:jc w:val="both"/>
        <w:textAlignment w:val="center"/>
        <w:rPr>
          <w:rFonts w:ascii="Bookman Old Style" w:hAnsi="Bookman Old Style" w:cs="Arial"/>
          <w:lang w:val="es-ES_tradnl"/>
        </w:rPr>
      </w:pPr>
    </w:p>
    <w:p w14:paraId="080376E8" w14:textId="51D32ECA" w:rsidR="00EA725A" w:rsidRDefault="00EA725A" w:rsidP="00F53046">
      <w:pPr>
        <w:pStyle w:val="Prrafodelista"/>
        <w:numPr>
          <w:ilvl w:val="1"/>
          <w:numId w:val="13"/>
        </w:numPr>
        <w:adjustRightInd w:val="0"/>
        <w:jc w:val="both"/>
        <w:textAlignment w:val="center"/>
        <w:rPr>
          <w:rFonts w:ascii="Bookman Old Style" w:hAnsi="Bookman Old Style" w:cs="Arial"/>
          <w:lang w:val="es-ES_tradnl"/>
        </w:rPr>
      </w:pPr>
      <w:r w:rsidRPr="00EA725A">
        <w:rPr>
          <w:rFonts w:ascii="Bookman Old Style" w:hAnsi="Bookman Old Style" w:cs="Arial"/>
          <w:lang w:val="es-ES_tradnl"/>
        </w:rPr>
        <w:t>Quien fabrique o produzca artículos pirotécnicos y de fuegos artificiales incum</w:t>
      </w:r>
      <w:r w:rsidR="00E72F8F">
        <w:rPr>
          <w:rFonts w:ascii="Bookman Old Style" w:hAnsi="Bookman Old Style" w:cs="Arial"/>
          <w:lang w:val="es-ES_tradnl"/>
        </w:rPr>
        <w:t>pliendo</w:t>
      </w:r>
      <w:r w:rsidRPr="00EA725A">
        <w:rPr>
          <w:rFonts w:ascii="Bookman Old Style" w:hAnsi="Bookman Old Style" w:cs="Arial"/>
          <w:lang w:val="es-ES_tradnl"/>
        </w:rPr>
        <w:t xml:space="preserve"> las disposiciones técnicas adoptadas por el Ministerio de Defensa Nacional</w:t>
      </w:r>
      <w:r w:rsidR="00AE3596" w:rsidRPr="00EA725A">
        <w:rPr>
          <w:rFonts w:ascii="Bookman Old Style" w:hAnsi="Bookman Old Style" w:cs="Arial"/>
          <w:lang w:val="es-ES_tradnl"/>
        </w:rPr>
        <w:t xml:space="preserve"> incurrirá en sanción pecuniaria de entre dos (2) y veinte (20) salarios mínimos legales mensuales vigentes al momento de la imposición de la sanción.</w:t>
      </w:r>
    </w:p>
    <w:p w14:paraId="30DDA980" w14:textId="77777777" w:rsidR="00EA725A" w:rsidRDefault="00EA725A" w:rsidP="00EA725A">
      <w:pPr>
        <w:pStyle w:val="Prrafodelista"/>
        <w:adjustRightInd w:val="0"/>
        <w:jc w:val="both"/>
        <w:textAlignment w:val="center"/>
        <w:rPr>
          <w:rFonts w:ascii="Bookman Old Style" w:hAnsi="Bookman Old Style" w:cs="Arial"/>
          <w:lang w:val="es-ES_tradnl"/>
        </w:rPr>
      </w:pPr>
    </w:p>
    <w:p w14:paraId="075B9643" w14:textId="772ECA86" w:rsidR="00AE3596" w:rsidRDefault="00EA725A" w:rsidP="00F53046">
      <w:pPr>
        <w:pStyle w:val="Prrafodelista"/>
        <w:numPr>
          <w:ilvl w:val="1"/>
          <w:numId w:val="13"/>
        </w:numPr>
        <w:adjustRightInd w:val="0"/>
        <w:jc w:val="both"/>
        <w:textAlignment w:val="center"/>
        <w:rPr>
          <w:rFonts w:ascii="Bookman Old Style" w:hAnsi="Bookman Old Style" w:cs="Arial"/>
          <w:lang w:val="es-ES_tradnl"/>
        </w:rPr>
      </w:pPr>
      <w:r>
        <w:rPr>
          <w:rFonts w:ascii="Bookman Old Style" w:hAnsi="Bookman Old Style" w:cs="Arial"/>
          <w:lang w:val="es-ES_tradnl"/>
        </w:rPr>
        <w:t xml:space="preserve">Quien </w:t>
      </w:r>
      <w:proofErr w:type="gramStart"/>
      <w:r>
        <w:rPr>
          <w:rFonts w:ascii="Bookman Old Style" w:hAnsi="Bookman Old Style" w:cs="Arial"/>
          <w:lang w:val="es-ES_tradnl"/>
        </w:rPr>
        <w:t>en razón de</w:t>
      </w:r>
      <w:proofErr w:type="gramEnd"/>
      <w:r>
        <w:rPr>
          <w:rFonts w:ascii="Bookman Old Style" w:hAnsi="Bookman Old Style" w:cs="Arial"/>
          <w:lang w:val="es-ES_tradnl"/>
        </w:rPr>
        <w:t xml:space="preserve"> la fabricaci</w:t>
      </w:r>
      <w:r w:rsidR="00E72F8F">
        <w:rPr>
          <w:rFonts w:ascii="Bookman Old Style" w:hAnsi="Bookman Old Style" w:cs="Arial"/>
          <w:lang w:val="es-ES_tradnl"/>
        </w:rPr>
        <w:t>ón o</w:t>
      </w:r>
      <w:r>
        <w:rPr>
          <w:rFonts w:ascii="Bookman Old Style" w:hAnsi="Bookman Old Style" w:cs="Arial"/>
          <w:lang w:val="es-ES_tradnl"/>
        </w:rPr>
        <w:t xml:space="preserve"> producción de ar</w:t>
      </w:r>
      <w:r w:rsidRPr="00EA725A">
        <w:rPr>
          <w:rFonts w:ascii="Bookman Old Style" w:hAnsi="Bookman Old Style" w:cs="Arial"/>
          <w:lang w:val="es-ES_tradnl"/>
        </w:rPr>
        <w:t>tículos pirotécnicos</w:t>
      </w:r>
      <w:r>
        <w:rPr>
          <w:rFonts w:ascii="Bookman Old Style" w:hAnsi="Bookman Old Style" w:cs="Arial"/>
          <w:lang w:val="es-ES_tradnl"/>
        </w:rPr>
        <w:t xml:space="preserve"> y fuegos artificiales que incumplan con </w:t>
      </w:r>
      <w:r w:rsidRPr="00EA725A">
        <w:rPr>
          <w:rFonts w:ascii="Bookman Old Style" w:hAnsi="Bookman Old Style" w:cs="Arial"/>
          <w:lang w:val="es-ES_tradnl"/>
        </w:rPr>
        <w:t>las disposiciones técnicas adoptadas por el Ministerio de Defensa Nacional</w:t>
      </w:r>
      <w:r w:rsidR="00BC1E2C">
        <w:rPr>
          <w:rFonts w:ascii="Bookman Old Style" w:hAnsi="Bookman Old Style" w:cs="Arial"/>
          <w:lang w:val="es-ES_tradnl"/>
        </w:rPr>
        <w:t>,</w:t>
      </w:r>
      <w:r>
        <w:rPr>
          <w:rFonts w:ascii="Bookman Old Style" w:hAnsi="Bookman Old Style" w:cs="Arial"/>
          <w:lang w:val="es-ES_tradnl"/>
        </w:rPr>
        <w:t xml:space="preserve"> cause </w:t>
      </w:r>
      <w:r w:rsidRPr="00EA725A">
        <w:rPr>
          <w:rFonts w:ascii="Bookman Old Style" w:hAnsi="Bookman Old Style" w:cs="Arial"/>
          <w:lang w:val="es-ES_tradnl"/>
        </w:rPr>
        <w:t>afectaciones distintas a la muerte o lesi</w:t>
      </w:r>
      <w:r>
        <w:rPr>
          <w:rFonts w:ascii="Bookman Old Style" w:hAnsi="Bookman Old Style" w:cs="Arial"/>
          <w:lang w:val="es-ES_tradnl"/>
        </w:rPr>
        <w:t>ones que menoscaben gravemente la</w:t>
      </w:r>
      <w:r w:rsidRPr="00EA725A">
        <w:rPr>
          <w:rFonts w:ascii="Bookman Old Style" w:hAnsi="Bookman Old Style" w:cs="Arial"/>
          <w:lang w:val="es-ES_tradnl"/>
        </w:rPr>
        <w:t xml:space="preserve"> salud o integridad física de un animal será sancionado con multa de cinco (5) a cincuenta (50) salarios mínimos legales mensuales vigentes al momento de imposición de la sanción.</w:t>
      </w:r>
    </w:p>
    <w:p w14:paraId="3B604B1D" w14:textId="77777777" w:rsidR="00EA725A" w:rsidRPr="00EA725A" w:rsidRDefault="00EA725A" w:rsidP="00EA725A">
      <w:pPr>
        <w:pStyle w:val="Prrafodelista"/>
        <w:rPr>
          <w:rFonts w:ascii="Bookman Old Style" w:hAnsi="Bookman Old Style" w:cs="Arial"/>
          <w:lang w:val="es-ES_tradnl"/>
        </w:rPr>
      </w:pPr>
    </w:p>
    <w:p w14:paraId="196671D0" w14:textId="3D659E97" w:rsidR="00EA725A" w:rsidRDefault="00EA725A" w:rsidP="00F53046">
      <w:pPr>
        <w:pStyle w:val="Prrafodelista"/>
        <w:numPr>
          <w:ilvl w:val="1"/>
          <w:numId w:val="13"/>
        </w:numPr>
        <w:adjustRightInd w:val="0"/>
        <w:jc w:val="both"/>
        <w:textAlignment w:val="center"/>
        <w:rPr>
          <w:rFonts w:ascii="Bookman Old Style" w:hAnsi="Bookman Old Style" w:cs="Arial"/>
          <w:lang w:val="es-ES_tradnl"/>
        </w:rPr>
      </w:pPr>
      <w:r>
        <w:rPr>
          <w:rFonts w:ascii="Bookman Old Style" w:hAnsi="Bookman Old Style" w:cs="Arial"/>
          <w:lang w:val="es-ES_tradnl"/>
        </w:rPr>
        <w:t xml:space="preserve">Quien </w:t>
      </w:r>
      <w:proofErr w:type="gramStart"/>
      <w:r>
        <w:rPr>
          <w:rFonts w:ascii="Bookman Old Style" w:hAnsi="Bookman Old Style" w:cs="Arial"/>
          <w:lang w:val="es-ES_tradnl"/>
        </w:rPr>
        <w:t>en razón de</w:t>
      </w:r>
      <w:proofErr w:type="gramEnd"/>
      <w:r>
        <w:rPr>
          <w:rFonts w:ascii="Bookman Old Style" w:hAnsi="Bookman Old Style" w:cs="Arial"/>
          <w:lang w:val="es-ES_tradnl"/>
        </w:rPr>
        <w:t xml:space="preserve"> la fabricaci</w:t>
      </w:r>
      <w:r w:rsidR="00E72F8F">
        <w:rPr>
          <w:rFonts w:ascii="Bookman Old Style" w:hAnsi="Bookman Old Style" w:cs="Arial"/>
          <w:lang w:val="es-ES_tradnl"/>
        </w:rPr>
        <w:t>ón o</w:t>
      </w:r>
      <w:r>
        <w:rPr>
          <w:rFonts w:ascii="Bookman Old Style" w:hAnsi="Bookman Old Style" w:cs="Arial"/>
          <w:lang w:val="es-ES_tradnl"/>
        </w:rPr>
        <w:t xml:space="preserve"> producción de ar</w:t>
      </w:r>
      <w:r w:rsidRPr="00EA725A">
        <w:rPr>
          <w:rFonts w:ascii="Bookman Old Style" w:hAnsi="Bookman Old Style" w:cs="Arial"/>
          <w:lang w:val="es-ES_tradnl"/>
        </w:rPr>
        <w:t>tículos pirotécnicos</w:t>
      </w:r>
      <w:r>
        <w:rPr>
          <w:rFonts w:ascii="Bookman Old Style" w:hAnsi="Bookman Old Style" w:cs="Arial"/>
          <w:lang w:val="es-ES_tradnl"/>
        </w:rPr>
        <w:t xml:space="preserve"> y fuegos artificiales que incumplan con </w:t>
      </w:r>
      <w:r w:rsidRPr="00EA725A">
        <w:rPr>
          <w:rFonts w:ascii="Bookman Old Style" w:hAnsi="Bookman Old Style" w:cs="Arial"/>
          <w:lang w:val="es-ES_tradnl"/>
        </w:rPr>
        <w:t>las disposiciones técnicas adoptadas por el Ministerio de Defensa Nacional</w:t>
      </w:r>
      <w:r w:rsidR="00BC1E2C">
        <w:rPr>
          <w:rFonts w:ascii="Bookman Old Style" w:hAnsi="Bookman Old Style" w:cs="Arial"/>
          <w:lang w:val="es-ES_tradnl"/>
        </w:rPr>
        <w:t>,</w:t>
      </w:r>
      <w:r>
        <w:rPr>
          <w:rFonts w:ascii="Bookman Old Style" w:hAnsi="Bookman Old Style" w:cs="Arial"/>
          <w:lang w:val="es-ES_tradnl"/>
        </w:rPr>
        <w:t xml:space="preserve"> cause l</w:t>
      </w:r>
      <w:r w:rsidRPr="006D33A2">
        <w:rPr>
          <w:rFonts w:ascii="Bookman Old Style" w:hAnsi="Bookman Old Style" w:cs="Arial"/>
          <w:lang w:val="es-ES_tradnl"/>
        </w:rPr>
        <w:t xml:space="preserve">a muerte o lesiones que menoscaben gravemente la salud o </w:t>
      </w:r>
      <w:r>
        <w:rPr>
          <w:rFonts w:ascii="Bookman Old Style" w:hAnsi="Bookman Old Style" w:cs="Arial"/>
          <w:lang w:val="es-ES_tradnl"/>
        </w:rPr>
        <w:t xml:space="preserve">integridad física de </w:t>
      </w:r>
      <w:r w:rsidRPr="00EA725A">
        <w:rPr>
          <w:rFonts w:ascii="Bookman Old Style" w:hAnsi="Bookman Old Style" w:cs="Arial"/>
          <w:lang w:val="es-ES_tradnl"/>
        </w:rPr>
        <w:t xml:space="preserve">un animal será sancionado con multa de </w:t>
      </w:r>
      <w:r w:rsidRPr="006D33A2">
        <w:rPr>
          <w:rFonts w:ascii="Bookman Old Style" w:hAnsi="Bookman Old Style" w:cs="Arial"/>
          <w:lang w:val="es-ES_tradnl"/>
        </w:rPr>
        <w:t>diez (10) a cien (100) salarios mínimos legales mensuales vigentes al momento de imposición de la sanción.</w:t>
      </w:r>
    </w:p>
    <w:p w14:paraId="6832C5FB" w14:textId="77777777" w:rsidR="00EA725A" w:rsidRPr="00EA725A" w:rsidRDefault="00EA725A" w:rsidP="00EA725A">
      <w:pPr>
        <w:pStyle w:val="Prrafodelista"/>
        <w:rPr>
          <w:rFonts w:ascii="Bookman Old Style" w:hAnsi="Bookman Old Style" w:cs="Arial"/>
          <w:lang w:val="es-ES_tradnl"/>
        </w:rPr>
      </w:pPr>
    </w:p>
    <w:p w14:paraId="0CA32F7D" w14:textId="7EF7C86F" w:rsidR="00EA725A" w:rsidRPr="00EA725A" w:rsidRDefault="00EA725A" w:rsidP="00F53046">
      <w:pPr>
        <w:pStyle w:val="Prrafodelista"/>
        <w:numPr>
          <w:ilvl w:val="1"/>
          <w:numId w:val="13"/>
        </w:numPr>
        <w:adjustRightInd w:val="0"/>
        <w:jc w:val="both"/>
        <w:textAlignment w:val="center"/>
        <w:rPr>
          <w:rFonts w:ascii="Bookman Old Style" w:hAnsi="Bookman Old Style" w:cs="Arial"/>
          <w:lang w:val="es-ES_tradnl"/>
        </w:rPr>
      </w:pPr>
      <w:r w:rsidRPr="00EA725A">
        <w:rPr>
          <w:rFonts w:ascii="Bookman Old Style" w:hAnsi="Bookman Old Style" w:cs="Arial"/>
          <w:lang w:val="es-ES_tradnl"/>
        </w:rPr>
        <w:t xml:space="preserve">Quien </w:t>
      </w:r>
      <w:proofErr w:type="gramStart"/>
      <w:r w:rsidRPr="00EA725A">
        <w:rPr>
          <w:rFonts w:ascii="Bookman Old Style" w:hAnsi="Bookman Old Style" w:cs="Arial"/>
          <w:lang w:val="es-ES_tradnl"/>
        </w:rPr>
        <w:t>en razón de</w:t>
      </w:r>
      <w:proofErr w:type="gramEnd"/>
      <w:r w:rsidRPr="00EA725A">
        <w:rPr>
          <w:rFonts w:ascii="Bookman Old Style" w:hAnsi="Bookman Old Style" w:cs="Arial"/>
          <w:lang w:val="es-ES_tradnl"/>
        </w:rPr>
        <w:t xml:space="preserve"> la fabricaci</w:t>
      </w:r>
      <w:r w:rsidR="00E72F8F">
        <w:rPr>
          <w:rFonts w:ascii="Bookman Old Style" w:hAnsi="Bookman Old Style" w:cs="Arial"/>
          <w:lang w:val="es-ES_tradnl"/>
        </w:rPr>
        <w:t>ón o</w:t>
      </w:r>
      <w:r w:rsidRPr="00EA725A">
        <w:rPr>
          <w:rFonts w:ascii="Bookman Old Style" w:hAnsi="Bookman Old Style" w:cs="Arial"/>
          <w:lang w:val="es-ES_tradnl"/>
        </w:rPr>
        <w:t xml:space="preserve"> producción de artículos pirotécnicos y fuegos artificiales que incumplan con las disposiciones técnicas adoptadas por el Ministerio de Defensa Nacional cometa una infracción ambiental en los términos previstos en la Ley 1339 de 2009 </w:t>
      </w:r>
      <w:r w:rsidRPr="00EA725A">
        <w:rPr>
          <w:rFonts w:ascii="Bookman Old Style" w:hAnsi="Bookman Old Style" w:cs="Arial"/>
          <w:lang w:val="es-ES_tradnl"/>
        </w:rPr>
        <w:lastRenderedPageBreak/>
        <w:t>o las que la modifiquen o deroguen será sancionado con multa de veinte (20) a ciento cincuenta (150) salarios mínimos legales mensuales vigentes al momento de imposición de la sanción.</w:t>
      </w:r>
    </w:p>
    <w:p w14:paraId="56818922" w14:textId="77777777" w:rsidR="001A0FF3" w:rsidRDefault="001A0FF3" w:rsidP="003962C4">
      <w:pPr>
        <w:adjustRightInd w:val="0"/>
        <w:jc w:val="both"/>
        <w:textAlignment w:val="center"/>
        <w:rPr>
          <w:rFonts w:ascii="Bookman Old Style" w:hAnsi="Bookman Old Style" w:cs="Arial"/>
          <w:b/>
          <w:lang w:val="es-ES_tradnl"/>
        </w:rPr>
      </w:pPr>
    </w:p>
    <w:p w14:paraId="026D4C2C" w14:textId="713105F7" w:rsidR="001E0A33" w:rsidRPr="001E0A33" w:rsidRDefault="001A0FF3" w:rsidP="003962C4">
      <w:pPr>
        <w:adjustRightInd w:val="0"/>
        <w:jc w:val="both"/>
        <w:textAlignment w:val="center"/>
        <w:rPr>
          <w:rFonts w:ascii="Bookman Old Style" w:hAnsi="Bookman Old Style" w:cs="Arial"/>
          <w:lang w:val="es-ES_tradnl"/>
        </w:rPr>
      </w:pPr>
      <w:r>
        <w:rPr>
          <w:rFonts w:ascii="Bookman Old Style" w:hAnsi="Bookman Old Style" w:cs="Arial"/>
          <w:b/>
          <w:lang w:val="es-ES_tradnl"/>
        </w:rPr>
        <w:t>Artículo 2</w:t>
      </w:r>
      <w:r w:rsidR="00EA725A">
        <w:rPr>
          <w:rFonts w:ascii="Bookman Old Style" w:hAnsi="Bookman Old Style" w:cs="Arial"/>
          <w:b/>
          <w:lang w:val="es-ES_tradnl"/>
        </w:rPr>
        <w:t>9</w:t>
      </w:r>
      <w:r w:rsidR="00953680">
        <w:rPr>
          <w:rFonts w:ascii="Bookman Old Style" w:hAnsi="Bookman Old Style" w:cs="Arial"/>
          <w:b/>
          <w:lang w:val="es-ES_tradnl"/>
        </w:rPr>
        <w:t xml:space="preserve">°. </w:t>
      </w:r>
      <w:r w:rsidR="003962C4" w:rsidRPr="006B4429">
        <w:rPr>
          <w:rFonts w:ascii="Bookman Old Style" w:hAnsi="Bookman Old Style" w:cs="Arial"/>
          <w:b/>
          <w:i/>
          <w:lang w:val="es-ES_tradnl"/>
        </w:rPr>
        <w:t xml:space="preserve">Por la producción, comercialización, adquisición, almacenamiento y/o uso </w:t>
      </w:r>
      <w:r w:rsidR="001E0A33">
        <w:rPr>
          <w:rFonts w:ascii="Bookman Old Style" w:hAnsi="Bookman Old Style" w:cs="Arial"/>
          <w:b/>
          <w:i/>
          <w:lang w:val="es-ES_tradnl"/>
        </w:rPr>
        <w:t>d</w:t>
      </w:r>
      <w:r w:rsidR="003962C4" w:rsidRPr="006B4429">
        <w:rPr>
          <w:rFonts w:ascii="Bookman Old Style" w:hAnsi="Bookman Old Style" w:cs="Arial"/>
          <w:b/>
          <w:i/>
          <w:lang w:val="es-ES_tradnl"/>
        </w:rPr>
        <w:t>e artículos pirotécnicos y de</w:t>
      </w:r>
      <w:r w:rsidR="001A6B76">
        <w:rPr>
          <w:rFonts w:ascii="Bookman Old Style" w:hAnsi="Bookman Old Style" w:cs="Arial"/>
          <w:b/>
          <w:i/>
          <w:lang w:val="es-ES_tradnl"/>
        </w:rPr>
        <w:t xml:space="preserve"> fuegos artificiales categoría cuatro</w:t>
      </w:r>
      <w:r w:rsidR="003962C4" w:rsidRPr="006B4429">
        <w:rPr>
          <w:rFonts w:ascii="Bookman Old Style" w:hAnsi="Bookman Old Style" w:cs="Arial"/>
          <w:b/>
          <w:i/>
          <w:lang w:val="es-ES_tradnl"/>
        </w:rPr>
        <w:t>.</w:t>
      </w:r>
      <w:r w:rsidR="003962C4">
        <w:rPr>
          <w:rFonts w:ascii="Bookman Old Style" w:hAnsi="Bookman Old Style" w:cs="Arial"/>
          <w:b/>
          <w:lang w:val="es-ES_tradnl"/>
        </w:rPr>
        <w:t xml:space="preserve"> </w:t>
      </w:r>
      <w:r w:rsidR="00573A5C">
        <w:rPr>
          <w:rFonts w:ascii="Bookman Old Style" w:hAnsi="Bookman Old Style" w:cs="Arial"/>
          <w:lang w:val="es-ES_tradnl"/>
        </w:rPr>
        <w:t>La</w:t>
      </w:r>
      <w:r w:rsidR="001E0A33">
        <w:rPr>
          <w:rFonts w:ascii="Bookman Old Style" w:hAnsi="Bookman Old Style" w:cs="Arial"/>
          <w:lang w:val="es-ES_tradnl"/>
        </w:rPr>
        <w:t xml:space="preserve"> producción, comercialización, adquisición, almacenamiento y/o uso de artículos pirotécnicos y de fuegos artificiales </w:t>
      </w:r>
      <w:r w:rsidR="00573A5C">
        <w:rPr>
          <w:rFonts w:ascii="Bookman Old Style" w:hAnsi="Bookman Old Style" w:cs="Arial"/>
          <w:lang w:val="es-ES_tradnl"/>
        </w:rPr>
        <w:t xml:space="preserve">categoría cuatro </w:t>
      </w:r>
      <w:r w:rsidR="00BF6057">
        <w:rPr>
          <w:rFonts w:ascii="Bookman Old Style" w:hAnsi="Bookman Old Style" w:cs="Arial"/>
          <w:lang w:val="es-ES_tradnl"/>
        </w:rPr>
        <w:t xml:space="preserve">dará </w:t>
      </w:r>
      <w:r w:rsidR="001E0A33">
        <w:rPr>
          <w:rFonts w:ascii="Bookman Old Style" w:hAnsi="Bookman Old Style" w:cs="Arial"/>
          <w:lang w:val="es-ES_tradnl"/>
        </w:rPr>
        <w:t>lugar a las siguientes sanciones:</w:t>
      </w:r>
    </w:p>
    <w:p w14:paraId="77E14790" w14:textId="77777777" w:rsidR="001E0A33" w:rsidRDefault="001E0A33" w:rsidP="003962C4">
      <w:pPr>
        <w:adjustRightInd w:val="0"/>
        <w:jc w:val="both"/>
        <w:textAlignment w:val="center"/>
        <w:rPr>
          <w:rFonts w:ascii="Bookman Old Style" w:hAnsi="Bookman Old Style" w:cs="Arial"/>
          <w:b/>
          <w:lang w:val="es-ES_tradnl"/>
        </w:rPr>
      </w:pPr>
    </w:p>
    <w:p w14:paraId="34017FEC" w14:textId="0FC6687D" w:rsidR="00914747" w:rsidRPr="00EA725A" w:rsidRDefault="003962C4" w:rsidP="00F53046">
      <w:pPr>
        <w:pStyle w:val="Prrafodelista"/>
        <w:numPr>
          <w:ilvl w:val="1"/>
          <w:numId w:val="14"/>
        </w:numPr>
        <w:adjustRightInd w:val="0"/>
        <w:jc w:val="both"/>
        <w:textAlignment w:val="center"/>
        <w:rPr>
          <w:rFonts w:ascii="Bookman Old Style" w:hAnsi="Bookman Old Style" w:cs="Arial"/>
          <w:lang w:val="es-ES_tradnl"/>
        </w:rPr>
      </w:pPr>
      <w:r w:rsidRPr="00EA725A">
        <w:rPr>
          <w:rFonts w:ascii="Bookman Old Style" w:hAnsi="Bookman Old Style" w:cs="Arial"/>
          <w:lang w:val="es-ES_tradnl"/>
        </w:rPr>
        <w:t xml:space="preserve">Quien </w:t>
      </w:r>
      <w:r w:rsidR="00914747" w:rsidRPr="00EA725A">
        <w:rPr>
          <w:rFonts w:ascii="Bookman Old Style" w:hAnsi="Bookman Old Style" w:cs="Arial"/>
          <w:lang w:val="es-ES_tradnl"/>
        </w:rPr>
        <w:t>a partir del 1°</w:t>
      </w:r>
      <w:r w:rsidR="001A6B76" w:rsidRPr="00EA725A">
        <w:rPr>
          <w:rFonts w:ascii="Bookman Old Style" w:hAnsi="Bookman Old Style" w:cs="Arial"/>
          <w:lang w:val="es-ES_tradnl"/>
        </w:rPr>
        <w:t xml:space="preserve"> </w:t>
      </w:r>
      <w:r w:rsidR="00914747" w:rsidRPr="00EA725A">
        <w:rPr>
          <w:rFonts w:ascii="Bookman Old Style" w:hAnsi="Bookman Old Style" w:cs="Arial"/>
          <w:lang w:val="es-ES_tradnl"/>
        </w:rPr>
        <w:t>de enero de 2024 produzca</w:t>
      </w:r>
      <w:r w:rsidRPr="00EA725A">
        <w:rPr>
          <w:rFonts w:ascii="Bookman Old Style" w:hAnsi="Bookman Old Style" w:cs="Arial"/>
          <w:lang w:val="es-ES_tradnl"/>
        </w:rPr>
        <w:t xml:space="preserve">, comercialice, almacene, adquiera y/o use </w:t>
      </w:r>
      <w:r w:rsidR="00914747" w:rsidRPr="00EA725A">
        <w:rPr>
          <w:rFonts w:ascii="Bookman Old Style" w:hAnsi="Bookman Old Style" w:cs="Arial"/>
          <w:lang w:val="es-ES_tradnl"/>
        </w:rPr>
        <w:t>artículos pirotécnicos</w:t>
      </w:r>
      <w:r w:rsidRPr="00EA725A">
        <w:rPr>
          <w:rFonts w:ascii="Bookman Old Style" w:hAnsi="Bookman Old Style" w:cs="Arial"/>
          <w:lang w:val="es-ES_tradnl"/>
        </w:rPr>
        <w:t xml:space="preserve"> y d</w:t>
      </w:r>
      <w:r w:rsidR="002B74BC" w:rsidRPr="00EA725A">
        <w:rPr>
          <w:rFonts w:ascii="Bookman Old Style" w:hAnsi="Bookman Old Style" w:cs="Arial"/>
          <w:lang w:val="es-ES_tradnl"/>
        </w:rPr>
        <w:t>e fuegos artificiales sonoros (c</w:t>
      </w:r>
      <w:r w:rsidRPr="00EA725A">
        <w:rPr>
          <w:rFonts w:ascii="Bookman Old Style" w:hAnsi="Bookman Old Style" w:cs="Arial"/>
          <w:lang w:val="es-ES_tradnl"/>
        </w:rPr>
        <w:t>ategoría 4) incurrirá en sanci</w:t>
      </w:r>
      <w:r w:rsidR="001128AB" w:rsidRPr="00EA725A">
        <w:rPr>
          <w:rFonts w:ascii="Bookman Old Style" w:hAnsi="Bookman Old Style" w:cs="Arial"/>
          <w:lang w:val="es-ES_tradnl"/>
        </w:rPr>
        <w:t xml:space="preserve">ón pecuniaria de entre </w:t>
      </w:r>
      <w:r w:rsidR="002B74BC" w:rsidRPr="00EA725A">
        <w:rPr>
          <w:rFonts w:ascii="Bookman Old Style" w:hAnsi="Bookman Old Style" w:cs="Arial"/>
          <w:lang w:val="es-ES_tradnl"/>
        </w:rPr>
        <w:t>dos (2) y veinte (20)</w:t>
      </w:r>
      <w:r w:rsidR="001128AB" w:rsidRPr="00EA725A">
        <w:rPr>
          <w:rFonts w:ascii="Bookman Old Style" w:hAnsi="Bookman Old Style" w:cs="Arial"/>
          <w:lang w:val="es-ES_tradnl"/>
        </w:rPr>
        <w:t xml:space="preserve"> </w:t>
      </w:r>
      <w:r w:rsidRPr="00EA725A">
        <w:rPr>
          <w:rFonts w:ascii="Bookman Old Style" w:hAnsi="Bookman Old Style" w:cs="Arial"/>
          <w:lang w:val="es-ES_tradnl"/>
        </w:rPr>
        <w:t xml:space="preserve">salarios mínimos legales mensuales vigentes al momento de la imposición de la sanción. </w:t>
      </w:r>
      <w:r w:rsidR="00914747" w:rsidRPr="00EA725A">
        <w:rPr>
          <w:rFonts w:ascii="Bookman Old Style" w:hAnsi="Bookman Old Style" w:cs="Arial"/>
          <w:lang w:val="es-ES_tradnl"/>
        </w:rPr>
        <w:t>Los productos ser</w:t>
      </w:r>
      <w:r w:rsidR="001128AB" w:rsidRPr="00EA725A">
        <w:rPr>
          <w:rFonts w:ascii="Bookman Old Style" w:hAnsi="Bookman Old Style" w:cs="Arial"/>
          <w:lang w:val="es-ES_tradnl"/>
        </w:rPr>
        <w:t>án</w:t>
      </w:r>
      <w:r w:rsidR="00914747" w:rsidRPr="00EA725A">
        <w:rPr>
          <w:rFonts w:ascii="Bookman Old Style" w:hAnsi="Bookman Old Style" w:cs="Arial"/>
          <w:lang w:val="es-ES_tradnl"/>
        </w:rPr>
        <w:t xml:space="preserve"> decomisados. </w:t>
      </w:r>
    </w:p>
    <w:p w14:paraId="39D64D0D" w14:textId="274D3796" w:rsidR="00573A5C" w:rsidRDefault="00573A5C" w:rsidP="00573A5C">
      <w:pPr>
        <w:adjustRightInd w:val="0"/>
        <w:ind w:left="709"/>
        <w:jc w:val="both"/>
        <w:textAlignment w:val="center"/>
        <w:rPr>
          <w:rFonts w:ascii="Bookman Old Style" w:hAnsi="Bookman Old Style" w:cs="Arial"/>
          <w:lang w:val="es-ES_tradnl"/>
        </w:rPr>
      </w:pPr>
    </w:p>
    <w:p w14:paraId="25DD5EE8" w14:textId="6784793F" w:rsidR="00EA725A" w:rsidRDefault="00573A5C" w:rsidP="00EA725A">
      <w:pPr>
        <w:adjustRightInd w:val="0"/>
        <w:ind w:left="709"/>
        <w:jc w:val="both"/>
        <w:textAlignment w:val="center"/>
        <w:rPr>
          <w:rFonts w:ascii="Bookman Old Style" w:hAnsi="Bookman Old Style" w:cs="Arial"/>
          <w:lang w:val="es-ES_tradnl"/>
        </w:rPr>
      </w:pPr>
      <w:r>
        <w:rPr>
          <w:rFonts w:ascii="Bookman Old Style" w:hAnsi="Bookman Old Style" w:cs="Arial"/>
          <w:lang w:val="es-ES_tradnl"/>
        </w:rPr>
        <w:t xml:space="preserve">Se exceptúa de sanción el almacenamiento y la comercialización de estos productos con fines de exportación entre el 1° de enero de 2024 y el 1° de enero de 2025. </w:t>
      </w:r>
    </w:p>
    <w:p w14:paraId="602C56E0" w14:textId="77777777" w:rsidR="00E72F8F" w:rsidRDefault="00E72F8F" w:rsidP="00EA725A">
      <w:pPr>
        <w:adjustRightInd w:val="0"/>
        <w:ind w:left="709"/>
        <w:jc w:val="both"/>
        <w:textAlignment w:val="center"/>
        <w:rPr>
          <w:rFonts w:ascii="Bookman Old Style" w:hAnsi="Bookman Old Style" w:cs="Arial"/>
          <w:lang w:val="es-ES_tradnl"/>
        </w:rPr>
      </w:pPr>
    </w:p>
    <w:p w14:paraId="34E76189" w14:textId="2E069975" w:rsidR="00EA725A" w:rsidRDefault="00B72797" w:rsidP="00F53046">
      <w:pPr>
        <w:pStyle w:val="Prrafodelista"/>
        <w:numPr>
          <w:ilvl w:val="1"/>
          <w:numId w:val="14"/>
        </w:numPr>
        <w:adjustRightInd w:val="0"/>
        <w:jc w:val="both"/>
        <w:textAlignment w:val="center"/>
        <w:rPr>
          <w:rFonts w:ascii="Bookman Old Style" w:hAnsi="Bookman Old Style" w:cs="Arial"/>
          <w:lang w:val="es-ES_tradnl"/>
        </w:rPr>
      </w:pPr>
      <w:r w:rsidRPr="00EA725A">
        <w:rPr>
          <w:rFonts w:ascii="Bookman Old Style" w:hAnsi="Bookman Old Style" w:cs="Arial"/>
          <w:lang w:val="es-ES_tradnl"/>
        </w:rPr>
        <w:t>Quien,</w:t>
      </w:r>
      <w:r w:rsidR="00AD2691" w:rsidRPr="00EA725A">
        <w:rPr>
          <w:rFonts w:ascii="Bookman Old Style" w:hAnsi="Bookman Old Style" w:cs="Arial"/>
          <w:lang w:val="es-ES_tradnl"/>
        </w:rPr>
        <w:t xml:space="preserve"> </w:t>
      </w:r>
      <w:proofErr w:type="gramStart"/>
      <w:r w:rsidR="00AD2691" w:rsidRPr="00EA725A">
        <w:rPr>
          <w:rFonts w:ascii="Bookman Old Style" w:hAnsi="Bookman Old Style" w:cs="Arial"/>
          <w:lang w:val="es-ES_tradnl"/>
        </w:rPr>
        <w:t>en razón de</w:t>
      </w:r>
      <w:proofErr w:type="gramEnd"/>
      <w:r w:rsidR="00AD2691" w:rsidRPr="00EA725A">
        <w:rPr>
          <w:rFonts w:ascii="Bookman Old Style" w:hAnsi="Bookman Old Style" w:cs="Arial"/>
          <w:lang w:val="es-ES_tradnl"/>
        </w:rPr>
        <w:t xml:space="preserve"> la producción, comercialización, almacenamiento, adquisición y/o uso de artículos pirotécnicos y de fuegos artificiales categoría cuatro</w:t>
      </w:r>
      <w:r w:rsidR="00BC1E2C">
        <w:rPr>
          <w:rFonts w:ascii="Bookman Old Style" w:hAnsi="Bookman Old Style" w:cs="Arial"/>
          <w:lang w:val="es-ES_tradnl"/>
        </w:rPr>
        <w:t>,</w:t>
      </w:r>
      <w:r w:rsidR="00AD2691" w:rsidRPr="00EA725A">
        <w:rPr>
          <w:rFonts w:ascii="Bookman Old Style" w:hAnsi="Bookman Old Style" w:cs="Arial"/>
          <w:lang w:val="es-ES_tradnl"/>
        </w:rPr>
        <w:t xml:space="preserve"> cause afectaciones distintas a la muerte o lesio</w:t>
      </w:r>
      <w:r w:rsidR="00BC1E2C">
        <w:rPr>
          <w:rFonts w:ascii="Bookman Old Style" w:hAnsi="Bookman Old Style" w:cs="Arial"/>
          <w:lang w:val="es-ES_tradnl"/>
        </w:rPr>
        <w:t>nes que menoscaben gravemente la</w:t>
      </w:r>
      <w:r w:rsidR="00AD2691" w:rsidRPr="00EA725A">
        <w:rPr>
          <w:rFonts w:ascii="Bookman Old Style" w:hAnsi="Bookman Old Style" w:cs="Arial"/>
          <w:lang w:val="es-ES_tradnl"/>
        </w:rPr>
        <w:t xml:space="preserve"> salud o integridad física de un animal será</w:t>
      </w:r>
      <w:r w:rsidRPr="00EA725A">
        <w:rPr>
          <w:rFonts w:ascii="Bookman Old Style" w:hAnsi="Bookman Old Style" w:cs="Arial"/>
          <w:lang w:val="es-ES_tradnl"/>
        </w:rPr>
        <w:t xml:space="preserve"> sancionado</w:t>
      </w:r>
      <w:r w:rsidR="00AD2691" w:rsidRPr="00EA725A">
        <w:rPr>
          <w:rFonts w:ascii="Bookman Old Style" w:hAnsi="Bookman Old Style" w:cs="Arial"/>
          <w:lang w:val="es-ES_tradnl"/>
        </w:rPr>
        <w:t xml:space="preserve"> con multa de cinco (5) a cincuenta (50) salarios mín</w:t>
      </w:r>
      <w:r w:rsidRPr="00EA725A">
        <w:rPr>
          <w:rFonts w:ascii="Bookman Old Style" w:hAnsi="Bookman Old Style" w:cs="Arial"/>
          <w:lang w:val="es-ES_tradnl"/>
        </w:rPr>
        <w:t>imos legales mensuales vigentes al momento de imposición de la sanción.</w:t>
      </w:r>
    </w:p>
    <w:p w14:paraId="48D32C82" w14:textId="77777777" w:rsidR="00EA725A" w:rsidRDefault="00EA725A" w:rsidP="00EA725A">
      <w:pPr>
        <w:pStyle w:val="Prrafodelista"/>
        <w:adjustRightInd w:val="0"/>
        <w:jc w:val="both"/>
        <w:textAlignment w:val="center"/>
        <w:rPr>
          <w:rFonts w:ascii="Bookman Old Style" w:hAnsi="Bookman Old Style" w:cs="Arial"/>
          <w:lang w:val="es-ES_tradnl"/>
        </w:rPr>
      </w:pPr>
    </w:p>
    <w:p w14:paraId="6CA80FC1" w14:textId="44EA8170" w:rsidR="00EA725A" w:rsidRDefault="00B72797" w:rsidP="00F53046">
      <w:pPr>
        <w:pStyle w:val="Prrafodelista"/>
        <w:numPr>
          <w:ilvl w:val="1"/>
          <w:numId w:val="14"/>
        </w:numPr>
        <w:adjustRightInd w:val="0"/>
        <w:jc w:val="both"/>
        <w:textAlignment w:val="center"/>
        <w:rPr>
          <w:rFonts w:ascii="Bookman Old Style" w:hAnsi="Bookman Old Style" w:cs="Arial"/>
          <w:lang w:val="es-ES_tradnl"/>
        </w:rPr>
      </w:pPr>
      <w:r w:rsidRPr="00EA725A">
        <w:rPr>
          <w:rFonts w:ascii="Bookman Old Style" w:hAnsi="Bookman Old Style" w:cs="Arial"/>
          <w:lang w:val="es-ES_tradnl"/>
        </w:rPr>
        <w:t xml:space="preserve">Quien, </w:t>
      </w:r>
      <w:proofErr w:type="gramStart"/>
      <w:r w:rsidRPr="00EA725A">
        <w:rPr>
          <w:rFonts w:ascii="Bookman Old Style" w:hAnsi="Bookman Old Style" w:cs="Arial"/>
          <w:lang w:val="es-ES_tradnl"/>
        </w:rPr>
        <w:t>en razón de</w:t>
      </w:r>
      <w:proofErr w:type="gramEnd"/>
      <w:r w:rsidRPr="00EA725A">
        <w:rPr>
          <w:rFonts w:ascii="Bookman Old Style" w:hAnsi="Bookman Old Style" w:cs="Arial"/>
          <w:lang w:val="es-ES_tradnl"/>
        </w:rPr>
        <w:t xml:space="preserve"> la producción, comercialización, almacenamiento, adquisición y/o uso de artículos pirotécnicos y de fuegos artificiales categoría cuatro</w:t>
      </w:r>
      <w:r w:rsidR="00BC1E2C">
        <w:rPr>
          <w:rFonts w:ascii="Bookman Old Style" w:hAnsi="Bookman Old Style" w:cs="Arial"/>
          <w:lang w:val="es-ES_tradnl"/>
        </w:rPr>
        <w:t>,</w:t>
      </w:r>
      <w:r w:rsidRPr="00EA725A">
        <w:rPr>
          <w:rFonts w:ascii="Bookman Old Style" w:hAnsi="Bookman Old Style" w:cs="Arial"/>
          <w:lang w:val="es-ES_tradnl"/>
        </w:rPr>
        <w:t xml:space="preserve"> cause la muerte o lesiones que menoscaben gravemente la salud o integridad física de un animal será sancionado con multa de diez (10) a cien (100) salarios mínimos legales mensuales vigentes al momento de imposición de la sanción.</w:t>
      </w:r>
    </w:p>
    <w:p w14:paraId="0E525F4F" w14:textId="77777777" w:rsidR="00EA725A" w:rsidRPr="00EA725A" w:rsidRDefault="00EA725A" w:rsidP="00EA725A">
      <w:pPr>
        <w:pStyle w:val="Prrafodelista"/>
        <w:rPr>
          <w:rFonts w:ascii="Bookman Old Style" w:hAnsi="Bookman Old Style" w:cs="Arial"/>
          <w:lang w:val="es-ES_tradnl"/>
        </w:rPr>
      </w:pPr>
    </w:p>
    <w:p w14:paraId="3F8DEC4C" w14:textId="77777777" w:rsidR="00EA725A" w:rsidRPr="00EA725A" w:rsidRDefault="00EA725A" w:rsidP="00EA725A">
      <w:pPr>
        <w:pStyle w:val="Prrafodelista"/>
        <w:adjustRightInd w:val="0"/>
        <w:jc w:val="both"/>
        <w:textAlignment w:val="center"/>
        <w:rPr>
          <w:rFonts w:ascii="Bookman Old Style" w:hAnsi="Bookman Old Style" w:cs="Arial"/>
          <w:lang w:val="es-ES_tradnl"/>
        </w:rPr>
      </w:pPr>
    </w:p>
    <w:p w14:paraId="647902B6" w14:textId="5FCA3D8C" w:rsidR="008F1A27" w:rsidRPr="00EA725A" w:rsidRDefault="008F1A27" w:rsidP="00F53046">
      <w:pPr>
        <w:pStyle w:val="Prrafodelista"/>
        <w:numPr>
          <w:ilvl w:val="1"/>
          <w:numId w:val="14"/>
        </w:numPr>
        <w:adjustRightInd w:val="0"/>
        <w:jc w:val="both"/>
        <w:textAlignment w:val="center"/>
        <w:rPr>
          <w:rFonts w:ascii="Bookman Old Style" w:hAnsi="Bookman Old Style" w:cs="Arial"/>
          <w:lang w:val="es-ES_tradnl"/>
        </w:rPr>
      </w:pPr>
      <w:r w:rsidRPr="00EA725A">
        <w:rPr>
          <w:rFonts w:ascii="Bookman Old Style" w:hAnsi="Bookman Old Style" w:cs="Arial"/>
          <w:lang w:val="es-ES_tradnl"/>
        </w:rPr>
        <w:t xml:space="preserve">Quien, </w:t>
      </w:r>
      <w:proofErr w:type="gramStart"/>
      <w:r w:rsidRPr="00EA725A">
        <w:rPr>
          <w:rFonts w:ascii="Bookman Old Style" w:hAnsi="Bookman Old Style" w:cs="Arial"/>
          <w:lang w:val="es-ES_tradnl"/>
        </w:rPr>
        <w:t>en razón de</w:t>
      </w:r>
      <w:proofErr w:type="gramEnd"/>
      <w:r w:rsidRPr="00EA725A">
        <w:rPr>
          <w:rFonts w:ascii="Bookman Old Style" w:hAnsi="Bookman Old Style" w:cs="Arial"/>
          <w:lang w:val="es-ES_tradnl"/>
        </w:rPr>
        <w:t xml:space="preserve"> la producción, comercialización, almacenamiento, adquisición y/o uso de artículos pirotécnicos y de fuegos artificiales categoría cuatro</w:t>
      </w:r>
      <w:r w:rsidR="0018333D" w:rsidRPr="00EA725A">
        <w:rPr>
          <w:rFonts w:ascii="Bookman Old Style" w:hAnsi="Bookman Old Style" w:cs="Arial"/>
          <w:lang w:val="es-ES_tradnl"/>
        </w:rPr>
        <w:t>,</w:t>
      </w:r>
      <w:r w:rsidRPr="00EA725A">
        <w:rPr>
          <w:rFonts w:ascii="Bookman Old Style" w:hAnsi="Bookman Old Style" w:cs="Arial"/>
          <w:lang w:val="es-ES_tradnl"/>
        </w:rPr>
        <w:t xml:space="preserve"> </w:t>
      </w:r>
      <w:r w:rsidR="0018333D" w:rsidRPr="00EA725A">
        <w:rPr>
          <w:rFonts w:ascii="Bookman Old Style" w:hAnsi="Bookman Old Style" w:cs="Arial"/>
          <w:lang w:val="es-ES_tradnl"/>
        </w:rPr>
        <w:t xml:space="preserve">cometa una infracción ambiental en los términos </w:t>
      </w:r>
      <w:r w:rsidR="0018333D" w:rsidRPr="00EA725A">
        <w:rPr>
          <w:rFonts w:ascii="Bookman Old Style" w:hAnsi="Bookman Old Style" w:cs="Arial"/>
          <w:lang w:val="es-ES_tradnl"/>
        </w:rPr>
        <w:lastRenderedPageBreak/>
        <w:t>previstos en la Ley 1339 de 2009 o las que la modifiquen o deroguen será sancionado con multa de veinte (20) a ciento cincuenta (150) salarios mínimos legales mensuales vigentes al momento de imposición de la sanción.</w:t>
      </w:r>
    </w:p>
    <w:p w14:paraId="21FD9AAB" w14:textId="7CB079A9" w:rsidR="00B72797" w:rsidRDefault="00B72797" w:rsidP="00B72797">
      <w:pPr>
        <w:adjustRightInd w:val="0"/>
        <w:jc w:val="both"/>
        <w:textAlignment w:val="center"/>
        <w:rPr>
          <w:rFonts w:ascii="Bookman Old Style" w:hAnsi="Bookman Old Style" w:cs="Arial"/>
          <w:lang w:val="es-ES_tradnl"/>
        </w:rPr>
      </w:pPr>
    </w:p>
    <w:p w14:paraId="6E490177" w14:textId="63E5C457" w:rsidR="005C6FB1" w:rsidRDefault="00EA725A" w:rsidP="005C6FB1">
      <w:pPr>
        <w:adjustRightInd w:val="0"/>
        <w:jc w:val="both"/>
        <w:textAlignment w:val="center"/>
        <w:rPr>
          <w:rFonts w:ascii="Bookman Old Style" w:hAnsi="Bookman Old Style" w:cs="Arial"/>
          <w:lang w:val="es-ES_tradnl"/>
        </w:rPr>
      </w:pPr>
      <w:r>
        <w:rPr>
          <w:rFonts w:ascii="Bookman Old Style" w:hAnsi="Bookman Old Style" w:cs="Arial"/>
          <w:b/>
          <w:lang w:val="es-ES_tradnl"/>
        </w:rPr>
        <w:t>Artículo 30</w:t>
      </w:r>
      <w:r w:rsidR="005C6FB1">
        <w:rPr>
          <w:rFonts w:ascii="Bookman Old Style" w:hAnsi="Bookman Old Style" w:cs="Arial"/>
          <w:b/>
          <w:i/>
          <w:lang w:val="es-ES_tradnl"/>
        </w:rPr>
        <w:t xml:space="preserve">°. </w:t>
      </w:r>
      <w:r w:rsidR="005C6FB1" w:rsidRPr="001128AB">
        <w:rPr>
          <w:rFonts w:ascii="Bookman Old Style" w:hAnsi="Bookman Old Style" w:cs="Arial"/>
          <w:b/>
          <w:i/>
          <w:lang w:val="es-ES_tradnl"/>
        </w:rPr>
        <w:t>Incumplimiento sobre la prohibición general a entidades públic</w:t>
      </w:r>
      <w:r w:rsidR="005C6FB1">
        <w:rPr>
          <w:rFonts w:ascii="Bookman Old Style" w:hAnsi="Bookman Old Style" w:cs="Arial"/>
          <w:b/>
          <w:i/>
          <w:lang w:val="es-ES_tradnl"/>
        </w:rPr>
        <w:t>a</w:t>
      </w:r>
      <w:r w:rsidR="005C6FB1" w:rsidRPr="001128AB">
        <w:rPr>
          <w:rFonts w:ascii="Bookman Old Style" w:hAnsi="Bookman Old Style" w:cs="Arial"/>
          <w:b/>
          <w:i/>
          <w:lang w:val="es-ES_tradnl"/>
        </w:rPr>
        <w:t>s y de destinación de recursos públicos.</w:t>
      </w:r>
      <w:r w:rsidR="005C6FB1">
        <w:rPr>
          <w:rFonts w:ascii="Bookman Old Style" w:hAnsi="Bookman Old Style" w:cs="Arial"/>
          <w:b/>
          <w:lang w:val="es-ES_tradnl"/>
        </w:rPr>
        <w:t xml:space="preserve"> </w:t>
      </w:r>
      <w:r w:rsidR="005C6FB1">
        <w:rPr>
          <w:rFonts w:ascii="Bookman Old Style" w:hAnsi="Bookman Old Style" w:cs="Arial"/>
          <w:lang w:val="es-ES_tradnl"/>
        </w:rPr>
        <w:t xml:space="preserve">El funcionario público que en ejercicio de sus funciones destine recursos públicos para la organización, difusión, promoción, patrocinio o para cualquier otra forma de intervención que implique el fomento de eventos que contemplen el uso de artículos pirotécnicos o de fuegos artificiales incurrirá en sanción pecuniaria de entre </w:t>
      </w:r>
      <w:r w:rsidR="002B74BC">
        <w:rPr>
          <w:rFonts w:ascii="Bookman Old Style" w:hAnsi="Bookman Old Style" w:cs="Arial"/>
          <w:lang w:val="es-ES_tradnl"/>
        </w:rPr>
        <w:t>diez (10)</w:t>
      </w:r>
      <w:r w:rsidR="005C6FB1">
        <w:rPr>
          <w:rFonts w:ascii="Bookman Old Style" w:hAnsi="Bookman Old Style" w:cs="Arial"/>
          <w:lang w:val="es-ES_tradnl"/>
        </w:rPr>
        <w:t xml:space="preserve"> y </w:t>
      </w:r>
      <w:r w:rsidR="002B74BC">
        <w:rPr>
          <w:rFonts w:ascii="Bookman Old Style" w:hAnsi="Bookman Old Style" w:cs="Arial"/>
          <w:lang w:val="es-ES_tradnl"/>
        </w:rPr>
        <w:t>treinta (30)</w:t>
      </w:r>
      <w:r w:rsidR="005C6FB1">
        <w:rPr>
          <w:rFonts w:ascii="Bookman Old Style" w:hAnsi="Bookman Old Style" w:cs="Arial"/>
          <w:lang w:val="es-ES_tradnl"/>
        </w:rPr>
        <w:t xml:space="preserve"> salarios mínimos legales mensuales vigentes al momento de la imposición de la sanción. Ello sin perjuicio de las sanciones fiscales, disciplinarias y penales a que hubiere lugar.</w:t>
      </w:r>
    </w:p>
    <w:p w14:paraId="01CA1F41" w14:textId="77777777" w:rsidR="005C6FB1" w:rsidRDefault="005C6FB1" w:rsidP="005C6FB1">
      <w:pPr>
        <w:adjustRightInd w:val="0"/>
        <w:jc w:val="both"/>
        <w:textAlignment w:val="center"/>
        <w:rPr>
          <w:rFonts w:ascii="Bookman Old Style" w:hAnsi="Bookman Old Style" w:cs="Arial"/>
          <w:lang w:val="es-ES_tradnl"/>
        </w:rPr>
      </w:pPr>
    </w:p>
    <w:p w14:paraId="0A3C14E5" w14:textId="563E3D18" w:rsidR="005C6FB1" w:rsidRDefault="005C6FB1" w:rsidP="005C6FB1">
      <w:pPr>
        <w:adjustRightInd w:val="0"/>
        <w:jc w:val="both"/>
        <w:textAlignment w:val="center"/>
        <w:rPr>
          <w:rFonts w:ascii="Bookman Old Style" w:hAnsi="Bookman Old Style"/>
          <w:color w:val="000000" w:themeColor="text1"/>
          <w:shd w:val="clear" w:color="auto" w:fill="FFFFFF"/>
        </w:rPr>
      </w:pPr>
      <w:r>
        <w:rPr>
          <w:rFonts w:ascii="Bookman Old Style" w:hAnsi="Bookman Old Style" w:cs="Arial"/>
          <w:lang w:val="es-ES_tradnl"/>
        </w:rPr>
        <w:t xml:space="preserve">El funcionario público que en ejercicio de sus funciones </w:t>
      </w:r>
      <w:r>
        <w:rPr>
          <w:rFonts w:ascii="Bookman Old Style" w:hAnsi="Bookman Old Style"/>
          <w:color w:val="000000" w:themeColor="text1"/>
          <w:shd w:val="clear" w:color="auto" w:fill="FFFFFF"/>
        </w:rPr>
        <w:t>organice, difunda, promocione, patrocine o desarrolle cualquier otra forma de intervención</w:t>
      </w:r>
      <w:r w:rsidRPr="005C621C">
        <w:rPr>
          <w:rFonts w:ascii="Bookman Old Style" w:hAnsi="Bookman Old Style"/>
          <w:color w:val="000000" w:themeColor="text1"/>
          <w:shd w:val="clear" w:color="auto" w:fill="FFFFFF"/>
        </w:rPr>
        <w:t xml:space="preserve"> que implique</w:t>
      </w:r>
      <w:r>
        <w:rPr>
          <w:rFonts w:ascii="Bookman Old Style" w:hAnsi="Bookman Old Style"/>
          <w:color w:val="000000" w:themeColor="text1"/>
          <w:shd w:val="clear" w:color="auto" w:fill="FFFFFF"/>
        </w:rPr>
        <w:t xml:space="preserve"> el</w:t>
      </w:r>
      <w:r w:rsidRPr="005C621C">
        <w:rPr>
          <w:rFonts w:ascii="Bookman Old Style" w:hAnsi="Bookman Old Style"/>
          <w:color w:val="000000" w:themeColor="text1"/>
          <w:shd w:val="clear" w:color="auto" w:fill="FFFFFF"/>
        </w:rPr>
        <w:t xml:space="preserve"> fomento de eventos</w:t>
      </w:r>
      <w:r>
        <w:rPr>
          <w:rFonts w:ascii="Bookman Old Style" w:hAnsi="Bookman Old Style"/>
          <w:color w:val="000000" w:themeColor="text1"/>
          <w:shd w:val="clear" w:color="auto" w:fill="FFFFFF"/>
        </w:rPr>
        <w:t xml:space="preserve"> </w:t>
      </w:r>
      <w:r w:rsidRPr="005C621C">
        <w:rPr>
          <w:rFonts w:ascii="Bookman Old Style" w:hAnsi="Bookman Old Style"/>
          <w:color w:val="000000" w:themeColor="text1"/>
          <w:shd w:val="clear" w:color="auto" w:fill="FFFFFF"/>
        </w:rPr>
        <w:t>que contemplen el uso de artículos piroté</w:t>
      </w:r>
      <w:r>
        <w:rPr>
          <w:rFonts w:ascii="Bookman Old Style" w:hAnsi="Bookman Old Style"/>
          <w:color w:val="000000" w:themeColor="text1"/>
          <w:shd w:val="clear" w:color="auto" w:fill="FFFFFF"/>
        </w:rPr>
        <w:t xml:space="preserve">cnicos o de fuegos artificiales incurrirá en sanción pecuniaria de entre dos </w:t>
      </w:r>
      <w:r w:rsidR="002B74BC">
        <w:rPr>
          <w:rFonts w:ascii="Bookman Old Style" w:hAnsi="Bookman Old Style"/>
          <w:color w:val="000000" w:themeColor="text1"/>
          <w:shd w:val="clear" w:color="auto" w:fill="FFFFFF"/>
        </w:rPr>
        <w:t>diez (10) y treinta (30)</w:t>
      </w:r>
      <w:r>
        <w:rPr>
          <w:rFonts w:ascii="Bookman Old Style" w:hAnsi="Bookman Old Style"/>
          <w:color w:val="000000" w:themeColor="text1"/>
          <w:shd w:val="clear" w:color="auto" w:fill="FFFFFF"/>
        </w:rPr>
        <w:t xml:space="preserve"> </w:t>
      </w:r>
      <w:r>
        <w:rPr>
          <w:rFonts w:ascii="Bookman Old Style" w:hAnsi="Bookman Old Style" w:cs="Arial"/>
          <w:lang w:val="es-ES_tradnl"/>
        </w:rPr>
        <w:t>salarios mínimos legales mensuales vigentes al momento de la imposición de la sanción. Ello sin perjuicio de las sanciones fiscales, disciplinarias y penales a que hubiere lugar.</w:t>
      </w:r>
    </w:p>
    <w:p w14:paraId="7CB44C96" w14:textId="77777777" w:rsidR="00914747" w:rsidRDefault="00914747" w:rsidP="003962C4">
      <w:pPr>
        <w:adjustRightInd w:val="0"/>
        <w:jc w:val="both"/>
        <w:textAlignment w:val="center"/>
        <w:rPr>
          <w:rFonts w:ascii="Bookman Old Style" w:hAnsi="Bookman Old Style" w:cs="Arial"/>
          <w:b/>
          <w:lang w:val="es-ES_tradnl"/>
        </w:rPr>
      </w:pPr>
    </w:p>
    <w:p w14:paraId="20C38C3A" w14:textId="7A4FCFA7" w:rsidR="006B4429" w:rsidRDefault="00914747" w:rsidP="00914747">
      <w:pPr>
        <w:adjustRightInd w:val="0"/>
        <w:jc w:val="both"/>
        <w:textAlignment w:val="center"/>
        <w:rPr>
          <w:rFonts w:ascii="Bookman Old Style" w:hAnsi="Bookman Old Style" w:cs="Arial"/>
          <w:lang w:val="es-ES_tradnl"/>
        </w:rPr>
      </w:pPr>
      <w:r w:rsidRPr="00914747">
        <w:rPr>
          <w:rFonts w:ascii="Bookman Old Style" w:hAnsi="Bookman Old Style" w:cs="Arial"/>
          <w:b/>
          <w:lang w:val="es-ES_tradnl"/>
        </w:rPr>
        <w:t>Art</w:t>
      </w:r>
      <w:r w:rsidR="00EA725A">
        <w:rPr>
          <w:rFonts w:ascii="Bookman Old Style" w:hAnsi="Bookman Old Style" w:cs="Arial"/>
          <w:b/>
          <w:lang w:val="es-ES_tradnl"/>
        </w:rPr>
        <w:t>ículo 31</w:t>
      </w:r>
      <w:r w:rsidRPr="00914747">
        <w:rPr>
          <w:rFonts w:ascii="Bookman Old Style" w:hAnsi="Bookman Old Style" w:cs="Arial"/>
          <w:b/>
          <w:lang w:val="es-ES_tradnl"/>
        </w:rPr>
        <w:t>°.</w:t>
      </w:r>
      <w:r w:rsidR="006B4429">
        <w:rPr>
          <w:rFonts w:ascii="Bookman Old Style" w:hAnsi="Bookman Old Style" w:cs="Arial"/>
          <w:b/>
          <w:lang w:val="es-ES_tradnl"/>
        </w:rPr>
        <w:t xml:space="preserve"> </w:t>
      </w:r>
      <w:r w:rsidR="006B4429" w:rsidRPr="006B4429">
        <w:rPr>
          <w:rFonts w:ascii="Bookman Old Style" w:hAnsi="Bookman Old Style" w:cs="Arial"/>
          <w:b/>
          <w:i/>
          <w:lang w:val="es-ES_tradnl"/>
        </w:rPr>
        <w:t>Incumplimiento de la obligación de informar las condiciones de uso, almacenamiento y riesgos</w:t>
      </w:r>
      <w:r w:rsidR="006B4429">
        <w:rPr>
          <w:rFonts w:ascii="Bookman Old Style" w:hAnsi="Bookman Old Style" w:cs="Arial"/>
          <w:b/>
          <w:i/>
          <w:lang w:val="es-ES_tradnl"/>
        </w:rPr>
        <w:t xml:space="preserve">. </w:t>
      </w:r>
      <w:r w:rsidR="006B4429">
        <w:rPr>
          <w:rFonts w:ascii="Bookman Old Style" w:hAnsi="Bookman Old Style" w:cs="Arial"/>
          <w:lang w:val="es-ES_tradnl"/>
        </w:rPr>
        <w:t>Quien incumpla lo previsto en el artículo 15 de esta ley incurrirá en sanción pecun</w:t>
      </w:r>
      <w:r w:rsidR="00AD2691">
        <w:rPr>
          <w:rFonts w:ascii="Bookman Old Style" w:hAnsi="Bookman Old Style" w:cs="Arial"/>
          <w:lang w:val="es-ES_tradnl"/>
        </w:rPr>
        <w:t>iaria de entre dos (2) y veinte</w:t>
      </w:r>
      <w:r w:rsidR="002B74BC">
        <w:rPr>
          <w:rFonts w:ascii="Bookman Old Style" w:hAnsi="Bookman Old Style" w:cs="Arial"/>
          <w:lang w:val="es-ES_tradnl"/>
        </w:rPr>
        <w:t xml:space="preserve"> (</w:t>
      </w:r>
      <w:r w:rsidR="00AD2691">
        <w:rPr>
          <w:rFonts w:ascii="Bookman Old Style" w:hAnsi="Bookman Old Style" w:cs="Arial"/>
          <w:lang w:val="es-ES_tradnl"/>
        </w:rPr>
        <w:t>2</w:t>
      </w:r>
      <w:r w:rsidR="002B74BC">
        <w:rPr>
          <w:rFonts w:ascii="Bookman Old Style" w:hAnsi="Bookman Old Style" w:cs="Arial"/>
          <w:lang w:val="es-ES_tradnl"/>
        </w:rPr>
        <w:t>0</w:t>
      </w:r>
      <w:r w:rsidR="006B4429">
        <w:rPr>
          <w:rFonts w:ascii="Bookman Old Style" w:hAnsi="Bookman Old Style" w:cs="Arial"/>
          <w:lang w:val="es-ES_tradnl"/>
        </w:rPr>
        <w:t>) salarios mínimos legales mensuales vigentes al momento de la imposición de la sanción.</w:t>
      </w:r>
    </w:p>
    <w:p w14:paraId="74E98B67" w14:textId="231556F2" w:rsidR="005C6FB1" w:rsidRDefault="005C6FB1" w:rsidP="00914747">
      <w:pPr>
        <w:adjustRightInd w:val="0"/>
        <w:jc w:val="both"/>
        <w:textAlignment w:val="center"/>
        <w:rPr>
          <w:rFonts w:ascii="Bookman Old Style" w:hAnsi="Bookman Old Style" w:cs="Arial"/>
          <w:lang w:val="es-ES_tradnl"/>
        </w:rPr>
      </w:pPr>
    </w:p>
    <w:p w14:paraId="278E6F6F" w14:textId="24F964BA" w:rsidR="00BF6057" w:rsidRPr="00BF6057" w:rsidRDefault="005C6FB1" w:rsidP="007C3513">
      <w:pPr>
        <w:adjustRightInd w:val="0"/>
        <w:jc w:val="both"/>
        <w:textAlignment w:val="center"/>
        <w:rPr>
          <w:rFonts w:ascii="Bookman Old Style" w:hAnsi="Bookman Old Style" w:cs="Arial"/>
          <w:lang w:val="es-ES_tradnl"/>
        </w:rPr>
      </w:pPr>
      <w:r w:rsidRPr="001A0FF3">
        <w:rPr>
          <w:rFonts w:ascii="Bookman Old Style" w:hAnsi="Bookman Old Style" w:cs="Arial"/>
          <w:b/>
          <w:lang w:val="es-ES_tradnl"/>
        </w:rPr>
        <w:t>Art</w:t>
      </w:r>
      <w:r w:rsidR="001A0FF3" w:rsidRPr="001A0FF3">
        <w:rPr>
          <w:rFonts w:ascii="Bookman Old Style" w:hAnsi="Bookman Old Style" w:cs="Arial"/>
          <w:b/>
          <w:lang w:val="es-ES_tradnl"/>
        </w:rPr>
        <w:t>ículo 3</w:t>
      </w:r>
      <w:r w:rsidR="00EA725A">
        <w:rPr>
          <w:rFonts w:ascii="Bookman Old Style" w:hAnsi="Bookman Old Style" w:cs="Arial"/>
          <w:b/>
          <w:lang w:val="es-ES_tradnl"/>
        </w:rPr>
        <w:t>2</w:t>
      </w:r>
      <w:r>
        <w:rPr>
          <w:rFonts w:ascii="Bookman Old Style" w:hAnsi="Bookman Old Style" w:cs="Arial"/>
          <w:b/>
          <w:i/>
          <w:lang w:val="es-ES_tradnl"/>
        </w:rPr>
        <w:t>°. P</w:t>
      </w:r>
      <w:r w:rsidR="00E72F8F">
        <w:rPr>
          <w:rFonts w:ascii="Bookman Old Style" w:hAnsi="Bookman Old Style" w:cs="Arial"/>
          <w:b/>
          <w:i/>
          <w:lang w:val="es-ES_tradnl"/>
        </w:rPr>
        <w:t>or la p</w:t>
      </w:r>
      <w:r>
        <w:rPr>
          <w:rFonts w:ascii="Bookman Old Style" w:hAnsi="Bookman Old Style" w:cs="Arial"/>
          <w:b/>
          <w:i/>
          <w:lang w:val="es-ES_tradnl"/>
        </w:rPr>
        <w:t xml:space="preserve">roducción, almacenamiento, comercialización, </w:t>
      </w:r>
      <w:r w:rsidR="00883772">
        <w:rPr>
          <w:rFonts w:ascii="Bookman Old Style" w:hAnsi="Bookman Old Style" w:cs="Arial"/>
          <w:b/>
          <w:i/>
          <w:lang w:val="es-ES_tradnl"/>
        </w:rPr>
        <w:t xml:space="preserve">adquisición, </w:t>
      </w:r>
      <w:r>
        <w:rPr>
          <w:rFonts w:ascii="Bookman Old Style" w:hAnsi="Bookman Old Style" w:cs="Arial"/>
          <w:b/>
          <w:i/>
          <w:lang w:val="es-ES_tradnl"/>
        </w:rPr>
        <w:t>uso o disposición de artículos pirotécnicos o fuegos artificiales en á</w:t>
      </w:r>
      <w:r w:rsidRPr="00990BAB">
        <w:rPr>
          <w:rFonts w:ascii="Bookman Old Style" w:hAnsi="Bookman Old Style" w:cs="Arial"/>
          <w:b/>
          <w:i/>
          <w:lang w:val="es-ES_tradnl"/>
        </w:rPr>
        <w:t>reas protegidas.</w:t>
      </w:r>
      <w:r>
        <w:rPr>
          <w:rFonts w:ascii="Bookman Old Style" w:hAnsi="Bookman Old Style" w:cs="Arial"/>
          <w:b/>
          <w:lang w:val="es-ES_tradnl"/>
        </w:rPr>
        <w:t xml:space="preserve"> </w:t>
      </w:r>
      <w:r w:rsidR="00BF6057">
        <w:rPr>
          <w:rFonts w:ascii="Bookman Old Style" w:hAnsi="Bookman Old Style" w:cs="Arial"/>
          <w:lang w:val="es-ES_tradnl"/>
        </w:rPr>
        <w:t xml:space="preserve">La producción, </w:t>
      </w:r>
      <w:r w:rsidR="00BF6057" w:rsidRPr="00BF6057">
        <w:rPr>
          <w:rFonts w:ascii="Bookman Old Style" w:hAnsi="Bookman Old Style" w:cs="Arial"/>
          <w:lang w:val="es-ES_tradnl"/>
        </w:rPr>
        <w:t>almacenamiento, comercialización, adquisición, uso o disposición de artículos pirotécnicos o fuegos a</w:t>
      </w:r>
      <w:r w:rsidR="00BF6057">
        <w:rPr>
          <w:rFonts w:ascii="Bookman Old Style" w:hAnsi="Bookman Old Style" w:cs="Arial"/>
          <w:lang w:val="es-ES_tradnl"/>
        </w:rPr>
        <w:t xml:space="preserve">rtificiales en áreas protegidas dará lugar a las siguientes sanciones: </w:t>
      </w:r>
    </w:p>
    <w:p w14:paraId="6AF08AC6" w14:textId="77777777" w:rsidR="00BF6057" w:rsidRDefault="00BF6057" w:rsidP="007C3513">
      <w:pPr>
        <w:adjustRightInd w:val="0"/>
        <w:jc w:val="both"/>
        <w:textAlignment w:val="center"/>
        <w:rPr>
          <w:rFonts w:ascii="Bookman Old Style" w:hAnsi="Bookman Old Style" w:cs="Arial"/>
          <w:b/>
          <w:lang w:val="es-ES_tradnl"/>
        </w:rPr>
      </w:pPr>
    </w:p>
    <w:p w14:paraId="4100023D" w14:textId="2144D26D" w:rsidR="007C3513" w:rsidRPr="00EA725A" w:rsidRDefault="005C6FB1" w:rsidP="00F53046">
      <w:pPr>
        <w:pStyle w:val="Prrafodelista"/>
        <w:numPr>
          <w:ilvl w:val="1"/>
          <w:numId w:val="15"/>
        </w:numPr>
        <w:adjustRightInd w:val="0"/>
        <w:jc w:val="both"/>
        <w:textAlignment w:val="center"/>
        <w:rPr>
          <w:rFonts w:ascii="Bookman Old Style" w:hAnsi="Bookman Old Style" w:cs="Arial"/>
          <w:lang w:val="es-ES_tradnl"/>
        </w:rPr>
      </w:pPr>
      <w:r w:rsidRPr="00EA725A">
        <w:rPr>
          <w:rFonts w:ascii="Bookman Old Style" w:hAnsi="Bookman Old Style" w:cs="Arial"/>
          <w:lang w:val="es-ES_tradnl"/>
        </w:rPr>
        <w:t xml:space="preserve">Quien produzca, almacene, comercialice, </w:t>
      </w:r>
      <w:r w:rsidR="00883772" w:rsidRPr="00EA725A">
        <w:rPr>
          <w:rFonts w:ascii="Bookman Old Style" w:hAnsi="Bookman Old Style" w:cs="Arial"/>
          <w:lang w:val="es-ES_tradnl"/>
        </w:rPr>
        <w:t xml:space="preserve">adquiera </w:t>
      </w:r>
      <w:r w:rsidRPr="00EA725A">
        <w:rPr>
          <w:rFonts w:ascii="Bookman Old Style" w:hAnsi="Bookman Old Style" w:cs="Arial"/>
          <w:lang w:val="es-ES_tradnl"/>
        </w:rPr>
        <w:t xml:space="preserve">use o disponga de artículos pirotécnicos y de fuegos artificiales en áreas ambientalmente protegidas, parques nacionales naturales, zonas de reserva, cuerpos de agua, zoológicos, </w:t>
      </w:r>
      <w:proofErr w:type="spellStart"/>
      <w:r w:rsidRPr="00EA725A">
        <w:rPr>
          <w:rFonts w:ascii="Bookman Old Style" w:hAnsi="Bookman Old Style" w:cs="Arial"/>
          <w:lang w:val="es-ES_tradnl"/>
        </w:rPr>
        <w:t>bioterios</w:t>
      </w:r>
      <w:proofErr w:type="spellEnd"/>
      <w:r w:rsidRPr="00EA725A">
        <w:rPr>
          <w:rFonts w:ascii="Bookman Old Style" w:hAnsi="Bookman Old Style" w:cs="Arial"/>
          <w:lang w:val="es-ES_tradnl"/>
        </w:rPr>
        <w:t>, zoo criaderos y demás instalaciones –</w:t>
      </w:r>
      <w:r w:rsidRPr="00EA725A">
        <w:rPr>
          <w:rFonts w:ascii="Bookman Old Style" w:hAnsi="Bookman Old Style" w:cs="Arial"/>
          <w:lang w:val="es-ES_tradnl"/>
        </w:rPr>
        <w:lastRenderedPageBreak/>
        <w:t xml:space="preserve">distintas a las propiedades horizontales- que alberguen animales vivos incurrirá </w:t>
      </w:r>
      <w:r w:rsidR="00AD2691" w:rsidRPr="00EA725A">
        <w:rPr>
          <w:rFonts w:ascii="Bookman Old Style" w:hAnsi="Bookman Old Style" w:cs="Arial"/>
          <w:lang w:val="es-ES_tradnl"/>
        </w:rPr>
        <w:t>en sanción pecuniaria de entre diez (10) y treinta (30</w:t>
      </w:r>
      <w:r w:rsidRPr="00EA725A">
        <w:rPr>
          <w:rFonts w:ascii="Bookman Old Style" w:hAnsi="Bookman Old Style" w:cs="Arial"/>
          <w:lang w:val="es-ES_tradnl"/>
        </w:rPr>
        <w:t>) salarios mínimos legales mensuales vigentes al momento de la imposición de la sanción.</w:t>
      </w:r>
      <w:r w:rsidR="007C3513" w:rsidRPr="00EA725A">
        <w:rPr>
          <w:rFonts w:ascii="Bookman Old Style" w:hAnsi="Bookman Old Style" w:cs="Arial"/>
          <w:lang w:val="es-ES_tradnl"/>
        </w:rPr>
        <w:t xml:space="preserve"> Los productos serán decomisados. </w:t>
      </w:r>
    </w:p>
    <w:p w14:paraId="0DBFFF6F" w14:textId="77777777" w:rsidR="006D33A2" w:rsidRDefault="006D33A2" w:rsidP="006D33A2">
      <w:pPr>
        <w:adjustRightInd w:val="0"/>
        <w:jc w:val="both"/>
        <w:textAlignment w:val="center"/>
        <w:rPr>
          <w:rFonts w:ascii="Bookman Old Style" w:hAnsi="Bookman Old Style" w:cs="Arial"/>
          <w:lang w:val="es-ES_tradnl"/>
        </w:rPr>
      </w:pPr>
    </w:p>
    <w:p w14:paraId="55F50CC6" w14:textId="325D877B" w:rsidR="00BF6057" w:rsidRPr="00EA725A" w:rsidRDefault="00B72797" w:rsidP="00F53046">
      <w:pPr>
        <w:pStyle w:val="Prrafodelista"/>
        <w:numPr>
          <w:ilvl w:val="1"/>
          <w:numId w:val="15"/>
        </w:numPr>
        <w:adjustRightInd w:val="0"/>
        <w:jc w:val="both"/>
        <w:textAlignment w:val="center"/>
        <w:rPr>
          <w:rFonts w:ascii="Bookman Old Style" w:hAnsi="Bookman Old Style" w:cs="Arial"/>
          <w:lang w:val="es-ES_tradnl"/>
        </w:rPr>
      </w:pPr>
      <w:r w:rsidRPr="00EA725A">
        <w:rPr>
          <w:rFonts w:ascii="Bookman Old Style" w:hAnsi="Bookman Old Style" w:cs="Arial"/>
          <w:lang w:val="es-ES_tradnl"/>
        </w:rPr>
        <w:t xml:space="preserve">Quien, </w:t>
      </w:r>
      <w:proofErr w:type="gramStart"/>
      <w:r w:rsidRPr="00EA725A">
        <w:rPr>
          <w:rFonts w:ascii="Bookman Old Style" w:hAnsi="Bookman Old Style" w:cs="Arial"/>
          <w:lang w:val="es-ES_tradnl"/>
        </w:rPr>
        <w:t>en razón de</w:t>
      </w:r>
      <w:proofErr w:type="gramEnd"/>
      <w:r w:rsidRPr="00EA725A">
        <w:rPr>
          <w:rFonts w:ascii="Bookman Old Style" w:hAnsi="Bookman Old Style" w:cs="Arial"/>
          <w:lang w:val="es-ES_tradnl"/>
        </w:rPr>
        <w:t xml:space="preserve"> la producción, comercialización, almacenamiento, adquisición, uso y/o disposición de artículos pirotécnicos y de fuegos artificiales en áreas protegidas</w:t>
      </w:r>
      <w:r w:rsidR="00BC1E2C">
        <w:rPr>
          <w:rFonts w:ascii="Bookman Old Style" w:hAnsi="Bookman Old Style" w:cs="Arial"/>
          <w:lang w:val="es-ES_tradnl"/>
        </w:rPr>
        <w:t>,</w:t>
      </w:r>
      <w:r w:rsidRPr="00EA725A">
        <w:rPr>
          <w:rFonts w:ascii="Bookman Old Style" w:hAnsi="Bookman Old Style" w:cs="Arial"/>
          <w:lang w:val="es-ES_tradnl"/>
        </w:rPr>
        <w:t xml:space="preserve"> cause afectaciones distintas a la muerte o lesiones que menoscaben gravemente </w:t>
      </w:r>
      <w:r w:rsidR="00BC1E2C">
        <w:rPr>
          <w:rFonts w:ascii="Bookman Old Style" w:hAnsi="Bookman Old Style" w:cs="Arial"/>
          <w:lang w:val="es-ES_tradnl"/>
        </w:rPr>
        <w:t>la</w:t>
      </w:r>
      <w:r w:rsidRPr="00EA725A">
        <w:rPr>
          <w:rFonts w:ascii="Bookman Old Style" w:hAnsi="Bookman Old Style" w:cs="Arial"/>
          <w:lang w:val="es-ES_tradnl"/>
        </w:rPr>
        <w:t xml:space="preserve"> salud o integridad física de un animal será sancionado con multa de cinco (5) a cincuenta (50) salarios mínimos legales mensuales vigentes al momento de imposición de la sanción.</w:t>
      </w:r>
    </w:p>
    <w:p w14:paraId="38400F4B" w14:textId="77777777" w:rsidR="00BF6057" w:rsidRPr="00BF6057" w:rsidRDefault="00BF6057" w:rsidP="00BF6057">
      <w:pPr>
        <w:pStyle w:val="Prrafodelista"/>
        <w:rPr>
          <w:rFonts w:ascii="Bookman Old Style" w:hAnsi="Bookman Old Style" w:cs="Arial"/>
          <w:lang w:val="es-ES_tradnl"/>
        </w:rPr>
      </w:pPr>
    </w:p>
    <w:p w14:paraId="7634934F" w14:textId="44256761" w:rsidR="00BF6057" w:rsidRDefault="00B72797" w:rsidP="00F53046">
      <w:pPr>
        <w:pStyle w:val="Prrafodelista"/>
        <w:numPr>
          <w:ilvl w:val="1"/>
          <w:numId w:val="15"/>
        </w:numPr>
        <w:adjustRightInd w:val="0"/>
        <w:jc w:val="both"/>
        <w:textAlignment w:val="center"/>
        <w:rPr>
          <w:rFonts w:ascii="Bookman Old Style" w:hAnsi="Bookman Old Style" w:cs="Arial"/>
          <w:lang w:val="es-ES_tradnl"/>
        </w:rPr>
      </w:pPr>
      <w:r w:rsidRPr="00BF6057">
        <w:rPr>
          <w:rFonts w:ascii="Bookman Old Style" w:hAnsi="Bookman Old Style" w:cs="Arial"/>
          <w:lang w:val="es-ES_tradnl"/>
        </w:rPr>
        <w:t xml:space="preserve">Quien, </w:t>
      </w:r>
      <w:proofErr w:type="gramStart"/>
      <w:r w:rsidRPr="00BF6057">
        <w:rPr>
          <w:rFonts w:ascii="Bookman Old Style" w:hAnsi="Bookman Old Style" w:cs="Arial"/>
          <w:lang w:val="es-ES_tradnl"/>
        </w:rPr>
        <w:t>en razón de</w:t>
      </w:r>
      <w:proofErr w:type="gramEnd"/>
      <w:r w:rsidRPr="00BF6057">
        <w:rPr>
          <w:rFonts w:ascii="Bookman Old Style" w:hAnsi="Bookman Old Style" w:cs="Arial"/>
          <w:lang w:val="es-ES_tradnl"/>
        </w:rPr>
        <w:t xml:space="preserve"> la producción, comercialización, almacenamiento, adquisición, uso y/o disposición de artículos pirotécnicos y de fuegos artificiales en áreas protegidas</w:t>
      </w:r>
      <w:r w:rsidR="00BC1E2C">
        <w:rPr>
          <w:rFonts w:ascii="Bookman Old Style" w:hAnsi="Bookman Old Style" w:cs="Arial"/>
          <w:lang w:val="es-ES_tradnl"/>
        </w:rPr>
        <w:t>,</w:t>
      </w:r>
      <w:r w:rsidRPr="00BF6057">
        <w:rPr>
          <w:rFonts w:ascii="Bookman Old Style" w:hAnsi="Bookman Old Style" w:cs="Arial"/>
          <w:lang w:val="es-ES_tradnl"/>
        </w:rPr>
        <w:t xml:space="preserve"> cause la muerte o lesiones que menoscaben gravemente la salud o integridad física de un animal será sancionado con multa de diez (10) a cien (100) salarios mínimos legales mensuales vigentes al momento de imposición de la sanción.</w:t>
      </w:r>
    </w:p>
    <w:p w14:paraId="65D69B6F" w14:textId="77777777" w:rsidR="00BF6057" w:rsidRPr="00BF6057" w:rsidRDefault="00BF6057" w:rsidP="00BF6057">
      <w:pPr>
        <w:pStyle w:val="Prrafodelista"/>
        <w:rPr>
          <w:rFonts w:ascii="Bookman Old Style" w:hAnsi="Bookman Old Style" w:cs="Arial"/>
          <w:lang w:val="es-ES_tradnl"/>
        </w:rPr>
      </w:pPr>
    </w:p>
    <w:p w14:paraId="553F222F" w14:textId="54951432" w:rsidR="005C6FB1" w:rsidRPr="00BF6057" w:rsidRDefault="0018333D" w:rsidP="00F53046">
      <w:pPr>
        <w:pStyle w:val="Prrafodelista"/>
        <w:numPr>
          <w:ilvl w:val="1"/>
          <w:numId w:val="15"/>
        </w:numPr>
        <w:adjustRightInd w:val="0"/>
        <w:jc w:val="both"/>
        <w:textAlignment w:val="center"/>
        <w:rPr>
          <w:rFonts w:ascii="Bookman Old Style" w:hAnsi="Bookman Old Style" w:cs="Arial"/>
          <w:lang w:val="es-ES_tradnl"/>
        </w:rPr>
      </w:pPr>
      <w:r w:rsidRPr="00BF6057">
        <w:rPr>
          <w:rFonts w:ascii="Bookman Old Style" w:hAnsi="Bookman Old Style" w:cs="Arial"/>
          <w:lang w:val="es-ES_tradnl"/>
        </w:rPr>
        <w:t xml:space="preserve">Quien, </w:t>
      </w:r>
      <w:proofErr w:type="gramStart"/>
      <w:r w:rsidRPr="00BF6057">
        <w:rPr>
          <w:rFonts w:ascii="Bookman Old Style" w:hAnsi="Bookman Old Style" w:cs="Arial"/>
          <w:lang w:val="es-ES_tradnl"/>
        </w:rPr>
        <w:t>en razón de</w:t>
      </w:r>
      <w:proofErr w:type="gramEnd"/>
      <w:r w:rsidRPr="00BF6057">
        <w:rPr>
          <w:rFonts w:ascii="Bookman Old Style" w:hAnsi="Bookman Old Style" w:cs="Arial"/>
          <w:lang w:val="es-ES_tradnl"/>
        </w:rPr>
        <w:t xml:space="preserve"> la producción, comercialización, almacenamiento, adquisición uso y/o disposición de artículos pirotécnicos y de fuegos artificiales, cometa una infracción ambiental en áreas protegidas en los términos previstos en la Ley 1339 de 2009 o las que la modifiquen o deroguen será sancionado con multa de cincuenta (50) a ciento cincuenta (150) salarios mínimos legales mensuales vigentes al momento de imposición de la sanción.</w:t>
      </w:r>
    </w:p>
    <w:p w14:paraId="720F37A4" w14:textId="77777777" w:rsidR="005C6FB1" w:rsidRDefault="005C6FB1" w:rsidP="005C6FB1">
      <w:pPr>
        <w:adjustRightInd w:val="0"/>
        <w:jc w:val="both"/>
        <w:textAlignment w:val="center"/>
        <w:rPr>
          <w:rFonts w:ascii="Bookman Old Style" w:hAnsi="Bookman Old Style" w:cs="Arial"/>
          <w:lang w:val="es-ES_tradnl"/>
        </w:rPr>
      </w:pPr>
    </w:p>
    <w:p w14:paraId="6AB2024F" w14:textId="35A9DFE9" w:rsidR="00BF6057" w:rsidRPr="00BF6057" w:rsidRDefault="00EA725A" w:rsidP="00BF6057">
      <w:pPr>
        <w:adjustRightInd w:val="0"/>
        <w:jc w:val="both"/>
        <w:textAlignment w:val="center"/>
        <w:rPr>
          <w:rFonts w:ascii="Bookman Old Style" w:hAnsi="Bookman Old Style" w:cs="Arial"/>
          <w:lang w:val="es-ES_tradnl"/>
        </w:rPr>
      </w:pPr>
      <w:r>
        <w:rPr>
          <w:rFonts w:ascii="Bookman Old Style" w:hAnsi="Bookman Old Style" w:cs="Arial"/>
          <w:b/>
          <w:lang w:val="es-ES_tradnl"/>
        </w:rPr>
        <w:t>Artículo 33</w:t>
      </w:r>
      <w:r w:rsidR="005C6FB1" w:rsidRPr="00425ACB">
        <w:rPr>
          <w:rFonts w:ascii="Bookman Old Style" w:hAnsi="Bookman Old Style" w:cs="Arial"/>
          <w:b/>
          <w:lang w:val="es-ES_tradnl"/>
        </w:rPr>
        <w:t xml:space="preserve">°. </w:t>
      </w:r>
      <w:r w:rsidR="005C6FB1">
        <w:rPr>
          <w:rFonts w:ascii="Bookman Old Style" w:hAnsi="Bookman Old Style" w:cs="Arial"/>
          <w:b/>
          <w:i/>
          <w:lang w:val="es-ES_tradnl"/>
        </w:rPr>
        <w:t>P</w:t>
      </w:r>
      <w:r w:rsidR="00E72F8F">
        <w:rPr>
          <w:rFonts w:ascii="Bookman Old Style" w:hAnsi="Bookman Old Style" w:cs="Arial"/>
          <w:b/>
          <w:i/>
          <w:lang w:val="es-ES_tradnl"/>
        </w:rPr>
        <w:t>or la p</w:t>
      </w:r>
      <w:r w:rsidR="005C6FB1">
        <w:rPr>
          <w:rFonts w:ascii="Bookman Old Style" w:hAnsi="Bookman Old Style" w:cs="Arial"/>
          <w:b/>
          <w:i/>
          <w:lang w:val="es-ES_tradnl"/>
        </w:rPr>
        <w:t xml:space="preserve">roducción, almacenamiento, comercialización, </w:t>
      </w:r>
      <w:r w:rsidR="00883772">
        <w:rPr>
          <w:rFonts w:ascii="Bookman Old Style" w:hAnsi="Bookman Old Style" w:cs="Arial"/>
          <w:b/>
          <w:i/>
          <w:lang w:val="es-ES_tradnl"/>
        </w:rPr>
        <w:t xml:space="preserve">adquisición </w:t>
      </w:r>
      <w:r w:rsidR="005C6FB1">
        <w:rPr>
          <w:rFonts w:ascii="Bookman Old Style" w:hAnsi="Bookman Old Style" w:cs="Arial"/>
          <w:b/>
          <w:i/>
          <w:lang w:val="es-ES_tradnl"/>
        </w:rPr>
        <w:t>uso o disposición de artículos pirotécnicos o fuegos artificiales en los p</w:t>
      </w:r>
      <w:r w:rsidR="005C6FB1" w:rsidRPr="00990BAB">
        <w:rPr>
          <w:rFonts w:ascii="Bookman Old Style" w:hAnsi="Bookman Old Style" w:cs="Arial"/>
          <w:b/>
          <w:i/>
          <w:lang w:val="es-ES_tradnl"/>
        </w:rPr>
        <w:t>erímetros de precaución.</w:t>
      </w:r>
      <w:r w:rsidR="005C6FB1">
        <w:rPr>
          <w:rFonts w:ascii="Bookman Old Style" w:hAnsi="Bookman Old Style" w:cs="Arial"/>
          <w:b/>
          <w:lang w:val="es-ES_tradnl"/>
        </w:rPr>
        <w:t xml:space="preserve"> </w:t>
      </w:r>
      <w:r w:rsidR="00BF6057">
        <w:rPr>
          <w:rFonts w:ascii="Bookman Old Style" w:hAnsi="Bookman Old Style" w:cs="Arial"/>
          <w:lang w:val="es-ES_tradnl"/>
        </w:rPr>
        <w:t xml:space="preserve">La producción, </w:t>
      </w:r>
      <w:r w:rsidR="00BF6057" w:rsidRPr="00BF6057">
        <w:rPr>
          <w:rFonts w:ascii="Bookman Old Style" w:hAnsi="Bookman Old Style" w:cs="Arial"/>
          <w:lang w:val="es-ES_tradnl"/>
        </w:rPr>
        <w:t>almacenamiento, comercialización, adquisición, uso o disposición de artículos pirotécnicos o fuegos a</w:t>
      </w:r>
      <w:r w:rsidR="00BF6057">
        <w:rPr>
          <w:rFonts w:ascii="Bookman Old Style" w:hAnsi="Bookman Old Style" w:cs="Arial"/>
          <w:lang w:val="es-ES_tradnl"/>
        </w:rPr>
        <w:t>rtificiales en perímetros de precaución dará lugar a las siguientes sanciones:</w:t>
      </w:r>
    </w:p>
    <w:p w14:paraId="6C2ECBE4" w14:textId="77777777" w:rsidR="006D33A2" w:rsidRDefault="006D33A2" w:rsidP="006D33A2">
      <w:pPr>
        <w:adjustRightInd w:val="0"/>
        <w:jc w:val="both"/>
        <w:textAlignment w:val="center"/>
        <w:rPr>
          <w:rFonts w:ascii="Bookman Old Style" w:hAnsi="Bookman Old Style" w:cs="Arial"/>
          <w:b/>
          <w:lang w:val="es-ES_tradnl"/>
        </w:rPr>
      </w:pPr>
    </w:p>
    <w:p w14:paraId="22BFE1CA" w14:textId="6040E5BB" w:rsidR="006D33A2" w:rsidRPr="00EA725A" w:rsidRDefault="005C6FB1" w:rsidP="00F53046">
      <w:pPr>
        <w:pStyle w:val="Prrafodelista"/>
        <w:numPr>
          <w:ilvl w:val="1"/>
          <w:numId w:val="16"/>
        </w:numPr>
        <w:adjustRightInd w:val="0"/>
        <w:jc w:val="both"/>
        <w:textAlignment w:val="center"/>
        <w:rPr>
          <w:rFonts w:ascii="Bookman Old Style" w:hAnsi="Bookman Old Style" w:cs="Arial"/>
          <w:lang w:val="es-ES_tradnl"/>
        </w:rPr>
      </w:pPr>
      <w:r w:rsidRPr="00EA725A">
        <w:rPr>
          <w:rFonts w:ascii="Bookman Old Style" w:hAnsi="Bookman Old Style" w:cs="Arial"/>
          <w:lang w:val="es-ES_tradnl"/>
        </w:rPr>
        <w:t>Quien produzca, almacene, comercialice</w:t>
      </w:r>
      <w:r w:rsidR="00883772" w:rsidRPr="00EA725A">
        <w:rPr>
          <w:rFonts w:ascii="Bookman Old Style" w:hAnsi="Bookman Old Style" w:cs="Arial"/>
          <w:lang w:val="es-ES_tradnl"/>
        </w:rPr>
        <w:t xml:space="preserve">, adquiera, </w:t>
      </w:r>
      <w:r w:rsidRPr="00EA725A">
        <w:rPr>
          <w:rFonts w:ascii="Bookman Old Style" w:hAnsi="Bookman Old Style" w:cs="Arial"/>
          <w:lang w:val="es-ES_tradnl"/>
        </w:rPr>
        <w:t>use o disponga de artículos pirotécnicos y de fuegos artificiales dentro de un perímetro de precaución alrededor de las áreas protegidas de las que trata el artículo anterior incurrirá en sanción pecunia</w:t>
      </w:r>
      <w:r w:rsidR="00AD2691" w:rsidRPr="00EA725A">
        <w:rPr>
          <w:rFonts w:ascii="Bookman Old Style" w:hAnsi="Bookman Old Style" w:cs="Arial"/>
          <w:lang w:val="es-ES_tradnl"/>
        </w:rPr>
        <w:t xml:space="preserve">ria de entre diez (10) y </w:t>
      </w:r>
      <w:r w:rsidR="00AD2691" w:rsidRPr="00EA725A">
        <w:rPr>
          <w:rFonts w:ascii="Bookman Old Style" w:hAnsi="Bookman Old Style" w:cs="Arial"/>
          <w:lang w:val="es-ES_tradnl"/>
        </w:rPr>
        <w:lastRenderedPageBreak/>
        <w:t>veinte (2</w:t>
      </w:r>
      <w:r w:rsidRPr="00EA725A">
        <w:rPr>
          <w:rFonts w:ascii="Bookman Old Style" w:hAnsi="Bookman Old Style" w:cs="Arial"/>
          <w:lang w:val="es-ES_tradnl"/>
        </w:rPr>
        <w:t>0) salarios mínimos legales mensuales vigentes al momento de la imposición de la sanción.</w:t>
      </w:r>
      <w:r w:rsidR="007C3513" w:rsidRPr="00EA725A">
        <w:rPr>
          <w:rFonts w:ascii="Bookman Old Style" w:hAnsi="Bookman Old Style" w:cs="Arial"/>
          <w:lang w:val="es-ES_tradnl"/>
        </w:rPr>
        <w:t xml:space="preserve"> Los productos serán decomisados. </w:t>
      </w:r>
    </w:p>
    <w:p w14:paraId="64AEEB20" w14:textId="7B415248" w:rsidR="006D33A2" w:rsidRPr="00EA725A" w:rsidRDefault="00B72797" w:rsidP="00F53046">
      <w:pPr>
        <w:pStyle w:val="Prrafodelista"/>
        <w:numPr>
          <w:ilvl w:val="1"/>
          <w:numId w:val="16"/>
        </w:numPr>
        <w:adjustRightInd w:val="0"/>
        <w:jc w:val="both"/>
        <w:textAlignment w:val="center"/>
        <w:rPr>
          <w:rFonts w:ascii="Bookman Old Style" w:hAnsi="Bookman Old Style" w:cs="Arial"/>
          <w:lang w:val="es-ES_tradnl"/>
        </w:rPr>
      </w:pPr>
      <w:r w:rsidRPr="00EA725A">
        <w:rPr>
          <w:rFonts w:ascii="Bookman Old Style" w:hAnsi="Bookman Old Style" w:cs="Arial"/>
          <w:lang w:val="es-ES_tradnl"/>
        </w:rPr>
        <w:t xml:space="preserve">Quien, </w:t>
      </w:r>
      <w:proofErr w:type="gramStart"/>
      <w:r w:rsidRPr="00EA725A">
        <w:rPr>
          <w:rFonts w:ascii="Bookman Old Style" w:hAnsi="Bookman Old Style" w:cs="Arial"/>
          <w:lang w:val="es-ES_tradnl"/>
        </w:rPr>
        <w:t>en razón de</w:t>
      </w:r>
      <w:proofErr w:type="gramEnd"/>
      <w:r w:rsidRPr="00EA725A">
        <w:rPr>
          <w:rFonts w:ascii="Bookman Old Style" w:hAnsi="Bookman Old Style" w:cs="Arial"/>
          <w:lang w:val="es-ES_tradnl"/>
        </w:rPr>
        <w:t xml:space="preserve"> la producción, comercialización, almacenamiento, adquisición, uso y/o disposición de artículos pirotécnicos y de fuegos artificiales en los perímetros de precaución</w:t>
      </w:r>
      <w:r w:rsidR="00BC1E2C">
        <w:rPr>
          <w:rFonts w:ascii="Bookman Old Style" w:hAnsi="Bookman Old Style" w:cs="Arial"/>
          <w:lang w:val="es-ES_tradnl"/>
        </w:rPr>
        <w:t>,</w:t>
      </w:r>
      <w:r w:rsidRPr="00EA725A">
        <w:rPr>
          <w:rFonts w:ascii="Bookman Old Style" w:hAnsi="Bookman Old Style" w:cs="Arial"/>
          <w:lang w:val="es-ES_tradnl"/>
        </w:rPr>
        <w:t xml:space="preserve"> cause afectaciones distintas a la muerte o lesio</w:t>
      </w:r>
      <w:r w:rsidR="00BC1E2C">
        <w:rPr>
          <w:rFonts w:ascii="Bookman Old Style" w:hAnsi="Bookman Old Style" w:cs="Arial"/>
          <w:lang w:val="es-ES_tradnl"/>
        </w:rPr>
        <w:t>nes que menoscaben gravemente la</w:t>
      </w:r>
      <w:r w:rsidRPr="00EA725A">
        <w:rPr>
          <w:rFonts w:ascii="Bookman Old Style" w:hAnsi="Bookman Old Style" w:cs="Arial"/>
          <w:lang w:val="es-ES_tradnl"/>
        </w:rPr>
        <w:t xml:space="preserve"> salud o integridad física de un animal será sancionado con multa de cinco (5) a cincuenta (50) salarios mínimos legales mensuales vigentes al momento de imposición de la sanción.</w:t>
      </w:r>
    </w:p>
    <w:p w14:paraId="1F5E8C04" w14:textId="77777777" w:rsidR="006D33A2" w:rsidRDefault="006D33A2" w:rsidP="006D33A2">
      <w:pPr>
        <w:pStyle w:val="Prrafodelista"/>
        <w:adjustRightInd w:val="0"/>
        <w:jc w:val="both"/>
        <w:textAlignment w:val="center"/>
        <w:rPr>
          <w:rFonts w:ascii="Bookman Old Style" w:hAnsi="Bookman Old Style" w:cs="Arial"/>
          <w:lang w:val="es-ES_tradnl"/>
        </w:rPr>
      </w:pPr>
    </w:p>
    <w:p w14:paraId="66706DB9" w14:textId="6FC1B948" w:rsidR="006D33A2" w:rsidRDefault="00B72797" w:rsidP="00F53046">
      <w:pPr>
        <w:pStyle w:val="Prrafodelista"/>
        <w:numPr>
          <w:ilvl w:val="1"/>
          <w:numId w:val="16"/>
        </w:numPr>
        <w:adjustRightInd w:val="0"/>
        <w:jc w:val="both"/>
        <w:textAlignment w:val="center"/>
        <w:rPr>
          <w:rFonts w:ascii="Bookman Old Style" w:hAnsi="Bookman Old Style" w:cs="Arial"/>
          <w:lang w:val="es-ES_tradnl"/>
        </w:rPr>
      </w:pPr>
      <w:r w:rsidRPr="006D33A2">
        <w:rPr>
          <w:rFonts w:ascii="Bookman Old Style" w:hAnsi="Bookman Old Style" w:cs="Arial"/>
          <w:lang w:val="es-ES_tradnl"/>
        </w:rPr>
        <w:t xml:space="preserve">Quien, </w:t>
      </w:r>
      <w:proofErr w:type="gramStart"/>
      <w:r w:rsidRPr="006D33A2">
        <w:rPr>
          <w:rFonts w:ascii="Bookman Old Style" w:hAnsi="Bookman Old Style" w:cs="Arial"/>
          <w:lang w:val="es-ES_tradnl"/>
        </w:rPr>
        <w:t>en razón de</w:t>
      </w:r>
      <w:proofErr w:type="gramEnd"/>
      <w:r w:rsidRPr="006D33A2">
        <w:rPr>
          <w:rFonts w:ascii="Bookman Old Style" w:hAnsi="Bookman Old Style" w:cs="Arial"/>
          <w:lang w:val="es-ES_tradnl"/>
        </w:rPr>
        <w:t xml:space="preserve"> la producción, comercialización, almacenamiento, adquisición, uso y/o disposición de artículos pirotécnicos y de fuegos artificiales en los perímetros de protección</w:t>
      </w:r>
      <w:r w:rsidR="00BC1E2C">
        <w:rPr>
          <w:rFonts w:ascii="Bookman Old Style" w:hAnsi="Bookman Old Style" w:cs="Arial"/>
          <w:lang w:val="es-ES_tradnl"/>
        </w:rPr>
        <w:t>,</w:t>
      </w:r>
      <w:r w:rsidRPr="006D33A2">
        <w:rPr>
          <w:rFonts w:ascii="Bookman Old Style" w:hAnsi="Bookman Old Style" w:cs="Arial"/>
          <w:lang w:val="es-ES_tradnl"/>
        </w:rPr>
        <w:t xml:space="preserve"> cause la muerte o lesiones que menoscaben gravemente la salud o integridad física de un animal será sancionado con multa de diez (10) a cien (100) salarios mínimos legales mensuales vigentes al momento de imposición de la sanción.</w:t>
      </w:r>
    </w:p>
    <w:p w14:paraId="50117C86" w14:textId="77777777" w:rsidR="006D33A2" w:rsidRPr="006D33A2" w:rsidRDefault="006D33A2" w:rsidP="006D33A2">
      <w:pPr>
        <w:pStyle w:val="Prrafodelista"/>
        <w:rPr>
          <w:rFonts w:ascii="Bookman Old Style" w:hAnsi="Bookman Old Style" w:cs="Arial"/>
          <w:lang w:val="es-ES_tradnl"/>
        </w:rPr>
      </w:pPr>
    </w:p>
    <w:p w14:paraId="1D464E5D" w14:textId="29561500" w:rsidR="0018333D" w:rsidRPr="006D33A2" w:rsidRDefault="0018333D" w:rsidP="00F53046">
      <w:pPr>
        <w:pStyle w:val="Prrafodelista"/>
        <w:numPr>
          <w:ilvl w:val="1"/>
          <w:numId w:val="16"/>
        </w:numPr>
        <w:adjustRightInd w:val="0"/>
        <w:jc w:val="both"/>
        <w:textAlignment w:val="center"/>
        <w:rPr>
          <w:rFonts w:ascii="Bookman Old Style" w:hAnsi="Bookman Old Style" w:cs="Arial"/>
          <w:lang w:val="es-ES_tradnl"/>
        </w:rPr>
      </w:pPr>
      <w:r w:rsidRPr="006D33A2">
        <w:rPr>
          <w:rFonts w:ascii="Bookman Old Style" w:hAnsi="Bookman Old Style" w:cs="Arial"/>
          <w:lang w:val="es-ES_tradnl"/>
        </w:rPr>
        <w:t xml:space="preserve">Quien, </w:t>
      </w:r>
      <w:proofErr w:type="gramStart"/>
      <w:r w:rsidRPr="006D33A2">
        <w:rPr>
          <w:rFonts w:ascii="Bookman Old Style" w:hAnsi="Bookman Old Style" w:cs="Arial"/>
          <w:lang w:val="es-ES_tradnl"/>
        </w:rPr>
        <w:t>en razón de</w:t>
      </w:r>
      <w:proofErr w:type="gramEnd"/>
      <w:r w:rsidRPr="006D33A2">
        <w:rPr>
          <w:rFonts w:ascii="Bookman Old Style" w:hAnsi="Bookman Old Style" w:cs="Arial"/>
          <w:lang w:val="es-ES_tradnl"/>
        </w:rPr>
        <w:t xml:space="preserve"> la producción, comercialización, almacenamiento, adquisición uso y/o disposición de artículos pirotécnicos y de fuegos artificiales, cometa en los perímetros de protección una infracción ambiental en los términos previstos en la Ley 1339 de 2009 o las que la modifiquen o deroguen será sancionado con multa de treinta (30) a ciento cincuenta (150) salarios mínimos legales mensuales vigentes al momento de imposición de la sanción.</w:t>
      </w:r>
    </w:p>
    <w:p w14:paraId="2ED0EE56" w14:textId="77777777" w:rsidR="0018333D" w:rsidRDefault="0018333D" w:rsidP="005C6FB1">
      <w:pPr>
        <w:adjustRightInd w:val="0"/>
        <w:jc w:val="both"/>
        <w:textAlignment w:val="center"/>
        <w:rPr>
          <w:rFonts w:ascii="Bookman Old Style" w:hAnsi="Bookman Old Style" w:cs="Arial"/>
          <w:lang w:val="es-ES_tradnl"/>
        </w:rPr>
      </w:pPr>
    </w:p>
    <w:p w14:paraId="5F279548" w14:textId="77777777" w:rsidR="005C6FB1" w:rsidRDefault="005C6FB1" w:rsidP="005C6FB1">
      <w:pPr>
        <w:adjustRightInd w:val="0"/>
        <w:jc w:val="both"/>
        <w:textAlignment w:val="center"/>
        <w:rPr>
          <w:rFonts w:ascii="Bookman Old Style" w:hAnsi="Bookman Old Style" w:cs="Arial"/>
          <w:lang w:val="es-ES_tradnl"/>
        </w:rPr>
      </w:pPr>
    </w:p>
    <w:p w14:paraId="67135326" w14:textId="6A0733EA" w:rsidR="005C6FB1" w:rsidRDefault="005C6FB1" w:rsidP="005C6FB1">
      <w:pPr>
        <w:adjustRightInd w:val="0"/>
        <w:jc w:val="both"/>
        <w:textAlignment w:val="center"/>
        <w:rPr>
          <w:rFonts w:ascii="Bookman Old Style" w:hAnsi="Bookman Old Style" w:cs="Arial"/>
          <w:lang w:val="es-ES_tradnl"/>
        </w:rPr>
      </w:pPr>
      <w:r w:rsidRPr="00CE330E">
        <w:rPr>
          <w:rFonts w:ascii="Bookman Old Style" w:hAnsi="Bookman Old Style" w:cs="Arial"/>
          <w:b/>
          <w:lang w:val="es-ES_tradnl"/>
        </w:rPr>
        <w:t>Art</w:t>
      </w:r>
      <w:r w:rsidR="001A0FF3">
        <w:rPr>
          <w:rFonts w:ascii="Bookman Old Style" w:hAnsi="Bookman Old Style" w:cs="Arial"/>
          <w:b/>
          <w:lang w:val="es-ES_tradnl"/>
        </w:rPr>
        <w:t>ículo 3</w:t>
      </w:r>
      <w:r w:rsidR="00EA725A">
        <w:rPr>
          <w:rFonts w:ascii="Bookman Old Style" w:hAnsi="Bookman Old Style" w:cs="Arial"/>
          <w:b/>
          <w:lang w:val="es-ES_tradnl"/>
        </w:rPr>
        <w:t>4</w:t>
      </w:r>
      <w:r w:rsidRPr="00CE330E">
        <w:rPr>
          <w:rFonts w:ascii="Bookman Old Style" w:hAnsi="Bookman Old Style" w:cs="Arial"/>
          <w:b/>
          <w:lang w:val="es-ES_tradnl"/>
        </w:rPr>
        <w:t xml:space="preserve">°. </w:t>
      </w:r>
      <w:r>
        <w:rPr>
          <w:rFonts w:ascii="Bookman Old Style" w:hAnsi="Bookman Old Style" w:cs="Arial"/>
          <w:b/>
          <w:i/>
          <w:lang w:val="es-ES_tradnl"/>
        </w:rPr>
        <w:t>Incumplimiento de la r</w:t>
      </w:r>
      <w:r w:rsidRPr="00990BAB">
        <w:rPr>
          <w:rFonts w:ascii="Bookman Old Style" w:hAnsi="Bookman Old Style" w:cs="Arial"/>
          <w:b/>
          <w:i/>
          <w:lang w:val="es-ES_tradnl"/>
        </w:rPr>
        <w:t>eubicación de centros de producción, almacenamiento, comercialización o disposición</w:t>
      </w:r>
      <w:r>
        <w:rPr>
          <w:rFonts w:ascii="Bookman Old Style" w:hAnsi="Bookman Old Style" w:cs="Arial"/>
          <w:b/>
          <w:lang w:val="es-ES_tradnl"/>
        </w:rPr>
        <w:t>.</w:t>
      </w:r>
      <w:r>
        <w:rPr>
          <w:rFonts w:ascii="Bookman Old Style" w:hAnsi="Bookman Old Style" w:cs="Arial"/>
          <w:lang w:val="es-ES_tradnl"/>
        </w:rPr>
        <w:t xml:space="preserve"> Quien incumpla una orden de reubicación del centro de </w:t>
      </w:r>
      <w:r w:rsidRPr="005C6FB1">
        <w:rPr>
          <w:rFonts w:ascii="Bookman Old Style" w:hAnsi="Bookman Old Style" w:cs="Arial"/>
          <w:lang w:val="es-ES_tradnl"/>
        </w:rPr>
        <w:t>producción, almacenamiento, comercialización o disposición</w:t>
      </w:r>
      <w:r>
        <w:rPr>
          <w:rFonts w:ascii="Bookman Old Style" w:hAnsi="Bookman Old Style" w:cs="Arial"/>
          <w:lang w:val="es-ES_tradnl"/>
        </w:rPr>
        <w:t xml:space="preserve"> artículos pirotécnicos y de fuegos artificiales de su propiedad incurrirá en sa</w:t>
      </w:r>
      <w:r w:rsidR="00AD2691">
        <w:rPr>
          <w:rFonts w:ascii="Bookman Old Style" w:hAnsi="Bookman Old Style" w:cs="Arial"/>
          <w:lang w:val="es-ES_tradnl"/>
        </w:rPr>
        <w:t>nción pecuniaria de entre diez (1</w:t>
      </w:r>
      <w:r>
        <w:rPr>
          <w:rFonts w:ascii="Bookman Old Style" w:hAnsi="Bookman Old Style" w:cs="Arial"/>
          <w:lang w:val="es-ES_tradnl"/>
        </w:rPr>
        <w:t xml:space="preserve">0) y </w:t>
      </w:r>
      <w:r w:rsidR="00AD2691">
        <w:rPr>
          <w:rFonts w:ascii="Bookman Old Style" w:hAnsi="Bookman Old Style" w:cs="Arial"/>
          <w:lang w:val="es-ES_tradnl"/>
        </w:rPr>
        <w:t>treinta (3</w:t>
      </w:r>
      <w:r>
        <w:rPr>
          <w:rFonts w:ascii="Bookman Old Style" w:hAnsi="Bookman Old Style" w:cs="Arial"/>
          <w:lang w:val="es-ES_tradnl"/>
        </w:rPr>
        <w:t>0) salarios mínimos legales mensuales vigentes al momento de la imposición de la sanción.</w:t>
      </w:r>
    </w:p>
    <w:p w14:paraId="04B54B33" w14:textId="4885472B" w:rsidR="005C6FB1" w:rsidRDefault="005C6FB1" w:rsidP="005C6FB1">
      <w:pPr>
        <w:adjustRightInd w:val="0"/>
        <w:jc w:val="both"/>
        <w:textAlignment w:val="center"/>
        <w:rPr>
          <w:rFonts w:ascii="Bookman Old Style" w:hAnsi="Bookman Old Style" w:cs="Arial"/>
          <w:lang w:val="es-ES_tradnl"/>
        </w:rPr>
      </w:pPr>
    </w:p>
    <w:p w14:paraId="3C082B71" w14:textId="19051DCA" w:rsidR="005C6FB1" w:rsidRDefault="005C6FB1" w:rsidP="005C6FB1">
      <w:pPr>
        <w:adjustRightInd w:val="0"/>
        <w:jc w:val="both"/>
        <w:textAlignment w:val="center"/>
        <w:rPr>
          <w:rFonts w:ascii="Bookman Old Style" w:hAnsi="Bookman Old Style" w:cs="Arial"/>
          <w:lang w:val="es-ES_tradnl"/>
        </w:rPr>
      </w:pPr>
      <w:r>
        <w:rPr>
          <w:rFonts w:ascii="Bookman Old Style" w:hAnsi="Bookman Old Style" w:cs="Arial"/>
          <w:lang w:val="es-ES_tradnl"/>
        </w:rPr>
        <w:t xml:space="preserve">El centro objeto de la sanción será clausurado hasta por 30 días calendario. </w:t>
      </w:r>
    </w:p>
    <w:p w14:paraId="60F4AFA9" w14:textId="6A625838" w:rsidR="005C6FB1" w:rsidRDefault="005C6FB1" w:rsidP="005C6FB1">
      <w:pPr>
        <w:adjustRightInd w:val="0"/>
        <w:jc w:val="both"/>
        <w:textAlignment w:val="center"/>
        <w:rPr>
          <w:rFonts w:ascii="Bookman Old Style" w:hAnsi="Bookman Old Style" w:cs="Arial"/>
          <w:lang w:val="es-ES_tradnl"/>
        </w:rPr>
      </w:pPr>
    </w:p>
    <w:p w14:paraId="12EE9F9F" w14:textId="0A9C82E6" w:rsidR="006B4429" w:rsidRDefault="005C6FB1" w:rsidP="00914747">
      <w:pPr>
        <w:adjustRightInd w:val="0"/>
        <w:jc w:val="both"/>
        <w:textAlignment w:val="center"/>
        <w:rPr>
          <w:rFonts w:ascii="Bookman Old Style" w:hAnsi="Bookman Old Style" w:cs="Arial"/>
          <w:b/>
          <w:lang w:val="es-ES_tradnl"/>
        </w:rPr>
      </w:pPr>
      <w:r>
        <w:rPr>
          <w:rFonts w:ascii="Bookman Old Style" w:hAnsi="Bookman Old Style" w:cs="Arial"/>
          <w:lang w:val="es-ES_tradnl"/>
        </w:rPr>
        <w:t xml:space="preserve">El cumplimiento de esa obligación será </w:t>
      </w:r>
      <w:proofErr w:type="gramStart"/>
      <w:r>
        <w:rPr>
          <w:rFonts w:ascii="Bookman Old Style" w:hAnsi="Bookman Old Style" w:cs="Arial"/>
          <w:lang w:val="es-ES_tradnl"/>
        </w:rPr>
        <w:t>revisada</w:t>
      </w:r>
      <w:proofErr w:type="gramEnd"/>
      <w:r>
        <w:rPr>
          <w:rFonts w:ascii="Bookman Old Style" w:hAnsi="Bookman Old Style" w:cs="Arial"/>
          <w:lang w:val="es-ES_tradnl"/>
        </w:rPr>
        <w:t xml:space="preserve"> cada seis meses. Ante cada incumplimiento procederá la </w:t>
      </w:r>
      <w:r w:rsidR="002B74BC">
        <w:rPr>
          <w:rFonts w:ascii="Bookman Old Style" w:hAnsi="Bookman Old Style" w:cs="Arial"/>
          <w:lang w:val="es-ES_tradnl"/>
        </w:rPr>
        <w:t xml:space="preserve">imposición de la </w:t>
      </w:r>
      <w:r>
        <w:rPr>
          <w:rFonts w:ascii="Bookman Old Style" w:hAnsi="Bookman Old Style" w:cs="Arial"/>
          <w:lang w:val="es-ES_tradnl"/>
        </w:rPr>
        <w:t>sanción correspondiente.</w:t>
      </w:r>
    </w:p>
    <w:p w14:paraId="5884698F" w14:textId="77777777" w:rsidR="006B4429" w:rsidRDefault="006B4429" w:rsidP="006B4429">
      <w:pPr>
        <w:adjustRightInd w:val="0"/>
        <w:jc w:val="both"/>
        <w:textAlignment w:val="center"/>
        <w:rPr>
          <w:rFonts w:ascii="Bookman Old Style" w:hAnsi="Bookman Old Style" w:cs="Arial"/>
          <w:b/>
          <w:lang w:val="es-ES_tradnl"/>
        </w:rPr>
      </w:pPr>
    </w:p>
    <w:p w14:paraId="2F240FEB" w14:textId="0CA848A2" w:rsidR="007B3F73" w:rsidRDefault="006B4429" w:rsidP="006B4429">
      <w:pPr>
        <w:adjustRightInd w:val="0"/>
        <w:jc w:val="both"/>
        <w:textAlignment w:val="center"/>
        <w:rPr>
          <w:rFonts w:ascii="Bookman Old Style" w:hAnsi="Bookman Old Style" w:cs="Arial"/>
          <w:lang w:val="es-ES_tradnl"/>
        </w:rPr>
      </w:pPr>
      <w:r>
        <w:rPr>
          <w:rFonts w:ascii="Bookman Old Style" w:hAnsi="Bookman Old Style" w:cs="Arial"/>
          <w:b/>
          <w:lang w:val="es-ES_tradnl"/>
        </w:rPr>
        <w:lastRenderedPageBreak/>
        <w:t>Artículo 3</w:t>
      </w:r>
      <w:r w:rsidR="001A0FF3">
        <w:rPr>
          <w:rFonts w:ascii="Bookman Old Style" w:hAnsi="Bookman Old Style" w:cs="Arial"/>
          <w:b/>
          <w:lang w:val="es-ES_tradnl"/>
        </w:rPr>
        <w:t>5</w:t>
      </w:r>
      <w:r>
        <w:rPr>
          <w:rFonts w:ascii="Bookman Old Style" w:hAnsi="Bookman Old Style" w:cs="Arial"/>
          <w:b/>
          <w:lang w:val="es-ES_tradnl"/>
        </w:rPr>
        <w:t>°</w:t>
      </w:r>
      <w:r w:rsidR="001A0FF3">
        <w:rPr>
          <w:rFonts w:ascii="Bookman Old Style" w:hAnsi="Bookman Old Style" w:cs="Arial"/>
          <w:b/>
          <w:lang w:val="es-ES_tradnl"/>
        </w:rPr>
        <w:t>.</w:t>
      </w:r>
      <w:r>
        <w:rPr>
          <w:rFonts w:ascii="Bookman Old Style" w:hAnsi="Bookman Old Style" w:cs="Arial"/>
          <w:b/>
          <w:lang w:val="es-ES_tradnl"/>
        </w:rPr>
        <w:t xml:space="preserve"> </w:t>
      </w:r>
      <w:r w:rsidR="007B3F73" w:rsidRPr="007B3F73">
        <w:rPr>
          <w:rFonts w:ascii="Bookman Old Style" w:hAnsi="Bookman Old Style" w:cs="Arial"/>
          <w:b/>
          <w:i/>
          <w:lang w:val="es-ES_tradnl"/>
        </w:rPr>
        <w:t>Por el almacenamiento de artículos pirotécnicos y de fuegos artificiales</w:t>
      </w:r>
      <w:r w:rsidR="007B3F73">
        <w:rPr>
          <w:rFonts w:ascii="Bookman Old Style" w:hAnsi="Bookman Old Style" w:cs="Arial"/>
          <w:lang w:val="es-ES_tradnl"/>
        </w:rPr>
        <w:t>. E</w:t>
      </w:r>
      <w:r w:rsidR="007B3F73" w:rsidRPr="007B3F73">
        <w:rPr>
          <w:rFonts w:ascii="Bookman Old Style" w:hAnsi="Bookman Old Style" w:cs="Arial"/>
          <w:lang w:val="es-ES_tradnl"/>
        </w:rPr>
        <w:t>l almacenamiento de artículos pirotéc</w:t>
      </w:r>
      <w:r w:rsidR="007B3F73">
        <w:rPr>
          <w:rFonts w:ascii="Bookman Old Style" w:hAnsi="Bookman Old Style" w:cs="Arial"/>
          <w:lang w:val="es-ES_tradnl"/>
        </w:rPr>
        <w:t>nicos y de fuegos artificiales y el incumplimiento de las disposiciones contenidas en el capítulo III de esta ley dará lugar a las siguientes sanciones:</w:t>
      </w:r>
    </w:p>
    <w:p w14:paraId="03953814" w14:textId="77777777" w:rsidR="007B3F73" w:rsidRPr="007B3F73" w:rsidRDefault="007B3F73" w:rsidP="006B4429">
      <w:pPr>
        <w:adjustRightInd w:val="0"/>
        <w:jc w:val="both"/>
        <w:textAlignment w:val="center"/>
        <w:rPr>
          <w:rFonts w:ascii="Bookman Old Style" w:hAnsi="Bookman Old Style" w:cs="Arial"/>
          <w:lang w:val="es-ES_tradnl"/>
        </w:rPr>
      </w:pPr>
    </w:p>
    <w:p w14:paraId="15E3966A" w14:textId="3ECC3E36" w:rsidR="007B3F73" w:rsidRDefault="006B4429" w:rsidP="00F53046">
      <w:pPr>
        <w:pStyle w:val="Prrafodelista"/>
        <w:numPr>
          <w:ilvl w:val="1"/>
          <w:numId w:val="11"/>
        </w:numPr>
        <w:adjustRightInd w:val="0"/>
        <w:jc w:val="both"/>
        <w:textAlignment w:val="center"/>
        <w:rPr>
          <w:rFonts w:ascii="Bookman Old Style" w:hAnsi="Bookman Old Style" w:cs="Arial"/>
          <w:lang w:val="es-ES_tradnl"/>
        </w:rPr>
      </w:pPr>
      <w:r w:rsidRPr="007B3F73">
        <w:rPr>
          <w:rFonts w:ascii="Bookman Old Style" w:hAnsi="Bookman Old Style" w:cs="Arial"/>
          <w:lang w:val="es-ES_tradnl"/>
        </w:rPr>
        <w:t>Qu</w:t>
      </w:r>
      <w:r w:rsidR="007B3F73">
        <w:rPr>
          <w:rFonts w:ascii="Bookman Old Style" w:hAnsi="Bookman Old Style" w:cs="Arial"/>
          <w:lang w:val="es-ES_tradnl"/>
        </w:rPr>
        <w:t>ien incumpla lo previsto en el c</w:t>
      </w:r>
      <w:r w:rsidRPr="007B3F73">
        <w:rPr>
          <w:rFonts w:ascii="Bookman Old Style" w:hAnsi="Bookman Old Style" w:cs="Arial"/>
          <w:lang w:val="es-ES_tradnl"/>
        </w:rPr>
        <w:t>apítulo III de esta ley relativo al almacenamiento de artículos pirotécnicos y de fuegos artificiales incurrirá en sanció</w:t>
      </w:r>
      <w:r w:rsidR="00AD2691" w:rsidRPr="007B3F73">
        <w:rPr>
          <w:rFonts w:ascii="Bookman Old Style" w:hAnsi="Bookman Old Style" w:cs="Arial"/>
          <w:lang w:val="es-ES_tradnl"/>
        </w:rPr>
        <w:t>n pecuniaria de entre dos (2) y veinte (2</w:t>
      </w:r>
      <w:r w:rsidR="002B74BC" w:rsidRPr="007B3F73">
        <w:rPr>
          <w:rFonts w:ascii="Bookman Old Style" w:hAnsi="Bookman Old Style" w:cs="Arial"/>
          <w:lang w:val="es-ES_tradnl"/>
        </w:rPr>
        <w:t xml:space="preserve">0) </w:t>
      </w:r>
      <w:r w:rsidRPr="007B3F73">
        <w:rPr>
          <w:rFonts w:ascii="Bookman Old Style" w:hAnsi="Bookman Old Style" w:cs="Arial"/>
          <w:lang w:val="es-ES_tradnl"/>
        </w:rPr>
        <w:t>salarios mínimos legales mensuales vigentes al momento de la imposición de la sanción.</w:t>
      </w:r>
    </w:p>
    <w:p w14:paraId="316860D5" w14:textId="77777777" w:rsidR="007B3F73" w:rsidRDefault="007B3F73" w:rsidP="007B3F73">
      <w:pPr>
        <w:pStyle w:val="Prrafodelista"/>
        <w:adjustRightInd w:val="0"/>
        <w:jc w:val="both"/>
        <w:textAlignment w:val="center"/>
        <w:rPr>
          <w:rFonts w:ascii="Bookman Old Style" w:hAnsi="Bookman Old Style" w:cs="Arial"/>
          <w:lang w:val="es-ES_tradnl"/>
        </w:rPr>
      </w:pPr>
    </w:p>
    <w:p w14:paraId="79FA214D" w14:textId="7FC77E97" w:rsidR="007B3F73" w:rsidRPr="007B3F73" w:rsidRDefault="007B3F73" w:rsidP="00F53046">
      <w:pPr>
        <w:pStyle w:val="Prrafodelista"/>
        <w:numPr>
          <w:ilvl w:val="1"/>
          <w:numId w:val="11"/>
        </w:numPr>
        <w:adjustRightInd w:val="0"/>
        <w:jc w:val="both"/>
        <w:textAlignment w:val="center"/>
        <w:rPr>
          <w:rFonts w:ascii="Bookman Old Style" w:hAnsi="Bookman Old Style" w:cs="Arial"/>
          <w:lang w:val="es-ES_tradnl"/>
        </w:rPr>
      </w:pPr>
      <w:r w:rsidRPr="007B3F73">
        <w:rPr>
          <w:rFonts w:ascii="Bookman Old Style" w:hAnsi="Bookman Old Style" w:cs="Arial"/>
          <w:lang w:val="es-ES_tradnl"/>
        </w:rPr>
        <w:t xml:space="preserve">El almacenamiento de artículos pirotécnicos y de fuegos artificiales </w:t>
      </w:r>
      <w:r w:rsidR="006B4429" w:rsidRPr="007B3F73">
        <w:rPr>
          <w:rFonts w:ascii="Bookman Old Style" w:hAnsi="Bookman Old Style" w:cs="Arial"/>
          <w:lang w:val="es-ES_tradnl"/>
        </w:rPr>
        <w:t xml:space="preserve">en lugares distintos a los autorizados por la autoridad competente acarreará el cierre </w:t>
      </w:r>
      <w:r w:rsidRPr="007B3F73">
        <w:rPr>
          <w:rFonts w:ascii="Bookman Old Style" w:hAnsi="Bookman Old Style" w:cs="Arial"/>
          <w:lang w:val="es-ES_tradnl"/>
        </w:rPr>
        <w:t xml:space="preserve">definitivo </w:t>
      </w:r>
      <w:r w:rsidR="006B4429" w:rsidRPr="007B3F73">
        <w:rPr>
          <w:rFonts w:ascii="Bookman Old Style" w:hAnsi="Bookman Old Style" w:cs="Arial"/>
          <w:lang w:val="es-ES_tradnl"/>
        </w:rPr>
        <w:t>del local</w:t>
      </w:r>
      <w:r w:rsidRPr="007B3F73">
        <w:rPr>
          <w:rFonts w:ascii="Bookman Old Style" w:hAnsi="Bookman Old Style" w:cs="Arial"/>
          <w:lang w:val="es-ES_tradnl"/>
        </w:rPr>
        <w:t xml:space="preserve"> en que se realice el almacenamiento irregular</w:t>
      </w:r>
      <w:r w:rsidR="006B4429" w:rsidRPr="007B3F73">
        <w:rPr>
          <w:rFonts w:ascii="Bookman Old Style" w:hAnsi="Bookman Old Style" w:cs="Arial"/>
          <w:lang w:val="es-ES_tradnl"/>
        </w:rPr>
        <w:t>.</w:t>
      </w:r>
    </w:p>
    <w:p w14:paraId="5A23D1EF" w14:textId="77777777" w:rsidR="007B3F73" w:rsidRPr="007B3F73" w:rsidRDefault="007B3F73" w:rsidP="007B3F73">
      <w:pPr>
        <w:pStyle w:val="Prrafodelista"/>
        <w:rPr>
          <w:rFonts w:ascii="Bookman Old Style" w:hAnsi="Bookman Old Style" w:cs="Arial"/>
          <w:lang w:val="es-ES_tradnl"/>
        </w:rPr>
      </w:pPr>
    </w:p>
    <w:p w14:paraId="78DDA954" w14:textId="0323DC9E" w:rsidR="007B3F73" w:rsidRPr="007B3F73" w:rsidRDefault="006B4429" w:rsidP="00F53046">
      <w:pPr>
        <w:pStyle w:val="Prrafodelista"/>
        <w:numPr>
          <w:ilvl w:val="1"/>
          <w:numId w:val="11"/>
        </w:numPr>
        <w:adjustRightInd w:val="0"/>
        <w:jc w:val="both"/>
        <w:textAlignment w:val="center"/>
        <w:rPr>
          <w:rFonts w:ascii="Bookman Old Style" w:hAnsi="Bookman Old Style" w:cs="Arial"/>
          <w:lang w:val="es-ES_tradnl"/>
        </w:rPr>
      </w:pPr>
      <w:r w:rsidRPr="007B3F73">
        <w:rPr>
          <w:rFonts w:ascii="Bookman Old Style" w:hAnsi="Bookman Old Style" w:cs="Arial"/>
          <w:lang w:val="es-ES_tradnl"/>
        </w:rPr>
        <w:t xml:space="preserve">El incumplimiento de los lineamientos técnicos para los lugares de almacenamiento acarreará el cierre del local en tanto se cumplan con los referidos lineamientos. </w:t>
      </w:r>
    </w:p>
    <w:p w14:paraId="4DC230E1" w14:textId="77777777" w:rsidR="007B3F73" w:rsidRPr="007B3F73" w:rsidRDefault="007B3F73" w:rsidP="007B3F73">
      <w:pPr>
        <w:pStyle w:val="Prrafodelista"/>
        <w:rPr>
          <w:rFonts w:ascii="Bookman Old Style" w:hAnsi="Bookman Old Style" w:cs="Arial"/>
          <w:lang w:val="es-ES_tradnl"/>
        </w:rPr>
      </w:pPr>
    </w:p>
    <w:p w14:paraId="0083F358" w14:textId="66F42468" w:rsidR="007B3F73" w:rsidRDefault="008F1A27" w:rsidP="00F53046">
      <w:pPr>
        <w:pStyle w:val="Prrafodelista"/>
        <w:numPr>
          <w:ilvl w:val="1"/>
          <w:numId w:val="11"/>
        </w:numPr>
        <w:adjustRightInd w:val="0"/>
        <w:jc w:val="both"/>
        <w:textAlignment w:val="center"/>
        <w:rPr>
          <w:rFonts w:ascii="Bookman Old Style" w:hAnsi="Bookman Old Style" w:cs="Arial"/>
          <w:lang w:val="es-ES_tradnl"/>
        </w:rPr>
      </w:pPr>
      <w:r w:rsidRPr="007B3F73">
        <w:rPr>
          <w:rFonts w:ascii="Bookman Old Style" w:hAnsi="Bookman Old Style" w:cs="Arial"/>
          <w:lang w:val="es-ES_tradnl"/>
        </w:rPr>
        <w:t xml:space="preserve">Quien, </w:t>
      </w:r>
      <w:proofErr w:type="gramStart"/>
      <w:r w:rsidRPr="007B3F73">
        <w:rPr>
          <w:rFonts w:ascii="Bookman Old Style" w:hAnsi="Bookman Old Style" w:cs="Arial"/>
          <w:lang w:val="es-ES_tradnl"/>
        </w:rPr>
        <w:t>en razón del</w:t>
      </w:r>
      <w:proofErr w:type="gramEnd"/>
      <w:r w:rsidRPr="007B3F73">
        <w:rPr>
          <w:rFonts w:ascii="Bookman Old Style" w:hAnsi="Bookman Old Style" w:cs="Arial"/>
          <w:lang w:val="es-ES_tradnl"/>
        </w:rPr>
        <w:t xml:space="preserve"> almacenamiento de artículos pirotécnicos y de fuegos artificiales cause afectaciones distintas a la muerte o lesio</w:t>
      </w:r>
      <w:r w:rsidR="00BC1E2C">
        <w:rPr>
          <w:rFonts w:ascii="Bookman Old Style" w:hAnsi="Bookman Old Style" w:cs="Arial"/>
          <w:lang w:val="es-ES_tradnl"/>
        </w:rPr>
        <w:t>nes que menoscaben gravemente la</w:t>
      </w:r>
      <w:r w:rsidRPr="007B3F73">
        <w:rPr>
          <w:rFonts w:ascii="Bookman Old Style" w:hAnsi="Bookman Old Style" w:cs="Arial"/>
          <w:lang w:val="es-ES_tradnl"/>
        </w:rPr>
        <w:t xml:space="preserve"> salud o integridad física de un animal será sancionado con multa de cinco (5) a cincuenta (50) salarios mínimos legales mensuales vigentes al momento de imposición de la sanción.</w:t>
      </w:r>
    </w:p>
    <w:p w14:paraId="41BB52E4" w14:textId="77777777" w:rsidR="007B3F73" w:rsidRPr="007B3F73" w:rsidRDefault="007B3F73" w:rsidP="007B3F73">
      <w:pPr>
        <w:pStyle w:val="Prrafodelista"/>
        <w:rPr>
          <w:rFonts w:ascii="Bookman Old Style" w:hAnsi="Bookman Old Style" w:cs="Arial"/>
          <w:lang w:val="es-ES_tradnl"/>
        </w:rPr>
      </w:pPr>
    </w:p>
    <w:p w14:paraId="01C4C6AB" w14:textId="77777777" w:rsidR="007B3F73" w:rsidRDefault="007B3F73" w:rsidP="00F53046">
      <w:pPr>
        <w:pStyle w:val="Prrafodelista"/>
        <w:numPr>
          <w:ilvl w:val="1"/>
          <w:numId w:val="11"/>
        </w:numPr>
        <w:adjustRightInd w:val="0"/>
        <w:jc w:val="both"/>
        <w:textAlignment w:val="center"/>
        <w:rPr>
          <w:rFonts w:ascii="Bookman Old Style" w:hAnsi="Bookman Old Style" w:cs="Arial"/>
          <w:lang w:val="es-ES_tradnl"/>
        </w:rPr>
      </w:pPr>
      <w:r w:rsidRPr="007B3F73">
        <w:rPr>
          <w:rFonts w:ascii="Bookman Old Style" w:hAnsi="Bookman Old Style" w:cs="Arial"/>
          <w:lang w:val="es-ES_tradnl"/>
        </w:rPr>
        <w:t>Q</w:t>
      </w:r>
      <w:r w:rsidR="008F1A27" w:rsidRPr="007B3F73">
        <w:rPr>
          <w:rFonts w:ascii="Bookman Old Style" w:hAnsi="Bookman Old Style" w:cs="Arial"/>
          <w:lang w:val="es-ES_tradnl"/>
        </w:rPr>
        <w:t xml:space="preserve">uien, </w:t>
      </w:r>
      <w:proofErr w:type="gramStart"/>
      <w:r w:rsidR="008F1A27" w:rsidRPr="007B3F73">
        <w:rPr>
          <w:rFonts w:ascii="Bookman Old Style" w:hAnsi="Bookman Old Style" w:cs="Arial"/>
          <w:lang w:val="es-ES_tradnl"/>
        </w:rPr>
        <w:t>en razón del</w:t>
      </w:r>
      <w:proofErr w:type="gramEnd"/>
      <w:r w:rsidR="008F1A27" w:rsidRPr="007B3F73">
        <w:rPr>
          <w:rFonts w:ascii="Bookman Old Style" w:hAnsi="Bookman Old Style" w:cs="Arial"/>
          <w:lang w:val="es-ES_tradnl"/>
        </w:rPr>
        <w:t xml:space="preserve"> almacenamiento de artículos pirotécnicos y de fuegos artificiales cause la muerte o lesiones que menoscaben gravemente la salud o integridad física de un animal será sancionado con multa de diez (10) a cien (100) salarios mínimos legales mensuales vigentes al momento de imposición de la sanción.</w:t>
      </w:r>
    </w:p>
    <w:p w14:paraId="53803EE3" w14:textId="77777777" w:rsidR="007B3F73" w:rsidRPr="007B3F73" w:rsidRDefault="007B3F73" w:rsidP="007B3F73">
      <w:pPr>
        <w:pStyle w:val="Prrafodelista"/>
        <w:rPr>
          <w:rFonts w:ascii="Bookman Old Style" w:hAnsi="Bookman Old Style" w:cs="Arial"/>
          <w:lang w:val="es-ES_tradnl"/>
        </w:rPr>
      </w:pPr>
    </w:p>
    <w:p w14:paraId="7F27D68E" w14:textId="6BB10975" w:rsidR="0018333D" w:rsidRPr="007B3F73" w:rsidRDefault="0018333D" w:rsidP="00F53046">
      <w:pPr>
        <w:pStyle w:val="Prrafodelista"/>
        <w:numPr>
          <w:ilvl w:val="1"/>
          <w:numId w:val="11"/>
        </w:numPr>
        <w:adjustRightInd w:val="0"/>
        <w:jc w:val="both"/>
        <w:textAlignment w:val="center"/>
        <w:rPr>
          <w:rFonts w:ascii="Bookman Old Style" w:hAnsi="Bookman Old Style" w:cs="Arial"/>
          <w:lang w:val="es-ES_tradnl"/>
        </w:rPr>
      </w:pPr>
      <w:r w:rsidRPr="007B3F73">
        <w:rPr>
          <w:rFonts w:ascii="Bookman Old Style" w:hAnsi="Bookman Old Style" w:cs="Arial"/>
          <w:lang w:val="es-ES_tradnl"/>
        </w:rPr>
        <w:t xml:space="preserve">Quien, </w:t>
      </w:r>
      <w:proofErr w:type="gramStart"/>
      <w:r w:rsidRPr="007B3F73">
        <w:rPr>
          <w:rFonts w:ascii="Bookman Old Style" w:hAnsi="Bookman Old Style" w:cs="Arial"/>
          <w:lang w:val="es-ES_tradnl"/>
        </w:rPr>
        <w:t>en razón del</w:t>
      </w:r>
      <w:proofErr w:type="gramEnd"/>
      <w:r w:rsidRPr="007B3F73">
        <w:rPr>
          <w:rFonts w:ascii="Bookman Old Style" w:hAnsi="Bookman Old Style" w:cs="Arial"/>
          <w:lang w:val="es-ES_tradnl"/>
        </w:rPr>
        <w:t xml:space="preserve"> almacenamiento de artículos pirotécnicos y de fuegos artificiales, cometa una infracción ambiental en los términos previstos en la Ley 1339 de 2009 o las que la modifiquen o deroguen será sancionado con multa de veinte (20) a cien (100) salarios mínimos legales mensuales vigentes al momento de imposición de la sanción.</w:t>
      </w:r>
    </w:p>
    <w:p w14:paraId="00601E32" w14:textId="77777777" w:rsidR="0018333D" w:rsidRDefault="0018333D" w:rsidP="006B4429">
      <w:pPr>
        <w:adjustRightInd w:val="0"/>
        <w:jc w:val="both"/>
        <w:textAlignment w:val="center"/>
        <w:rPr>
          <w:rFonts w:ascii="Bookman Old Style" w:hAnsi="Bookman Old Style" w:cs="Arial"/>
          <w:lang w:val="es-ES_tradnl"/>
        </w:rPr>
      </w:pPr>
    </w:p>
    <w:p w14:paraId="520EECE9" w14:textId="7A4B826E" w:rsidR="007C3513" w:rsidRDefault="007C3513" w:rsidP="006B4429">
      <w:pPr>
        <w:adjustRightInd w:val="0"/>
        <w:jc w:val="both"/>
        <w:textAlignment w:val="center"/>
        <w:rPr>
          <w:rFonts w:ascii="Bookman Old Style" w:hAnsi="Bookman Old Style" w:cs="Arial"/>
          <w:lang w:val="es-ES_tradnl"/>
        </w:rPr>
      </w:pPr>
    </w:p>
    <w:p w14:paraId="2FAE27F7" w14:textId="180AF071" w:rsidR="007C3513" w:rsidRDefault="007C3513" w:rsidP="007C3513">
      <w:pPr>
        <w:adjustRightInd w:val="0"/>
        <w:jc w:val="both"/>
        <w:textAlignment w:val="center"/>
        <w:rPr>
          <w:rFonts w:ascii="Bookman Old Style" w:hAnsi="Bookman Old Style" w:cs="Arial"/>
          <w:lang w:val="es-ES_tradnl"/>
        </w:rPr>
      </w:pPr>
      <w:r>
        <w:rPr>
          <w:rFonts w:ascii="Bookman Old Style" w:hAnsi="Bookman Old Style" w:cs="Arial"/>
          <w:lang w:val="es-ES_tradnl"/>
        </w:rPr>
        <w:lastRenderedPageBreak/>
        <w:t xml:space="preserve">En todos los casos los productos serán decomisados. </w:t>
      </w:r>
    </w:p>
    <w:p w14:paraId="1F86F435" w14:textId="54A38582" w:rsidR="006B4429" w:rsidRDefault="006B4429" w:rsidP="00914747">
      <w:pPr>
        <w:adjustRightInd w:val="0"/>
        <w:jc w:val="both"/>
        <w:textAlignment w:val="center"/>
        <w:rPr>
          <w:rFonts w:ascii="Bookman Old Style" w:hAnsi="Bookman Old Style" w:cs="Arial"/>
          <w:b/>
          <w:i/>
          <w:lang w:val="es-ES_tradnl"/>
        </w:rPr>
      </w:pPr>
    </w:p>
    <w:p w14:paraId="1026EBF0" w14:textId="06F5B8C2" w:rsidR="00AE3596" w:rsidRDefault="006B4429" w:rsidP="007C3513">
      <w:pPr>
        <w:adjustRightInd w:val="0"/>
        <w:jc w:val="both"/>
        <w:textAlignment w:val="center"/>
        <w:rPr>
          <w:rFonts w:ascii="Bookman Old Style" w:hAnsi="Bookman Old Style" w:cs="Arial"/>
          <w:lang w:val="es-ES_tradnl"/>
        </w:rPr>
      </w:pPr>
      <w:r w:rsidRPr="006B4429">
        <w:rPr>
          <w:rFonts w:ascii="Bookman Old Style" w:hAnsi="Bookman Old Style" w:cs="Arial"/>
          <w:b/>
          <w:lang w:val="es-ES_tradnl"/>
        </w:rPr>
        <w:t>Artículo 3</w:t>
      </w:r>
      <w:r w:rsidR="001A0FF3">
        <w:rPr>
          <w:rFonts w:ascii="Bookman Old Style" w:hAnsi="Bookman Old Style" w:cs="Arial"/>
          <w:b/>
          <w:lang w:val="es-ES_tradnl"/>
        </w:rPr>
        <w:t>6</w:t>
      </w:r>
      <w:r w:rsidRPr="006B4429">
        <w:rPr>
          <w:rFonts w:ascii="Bookman Old Style" w:hAnsi="Bookman Old Style" w:cs="Arial"/>
          <w:b/>
          <w:lang w:val="es-ES_tradnl"/>
        </w:rPr>
        <w:t>°.</w:t>
      </w:r>
      <w:r w:rsidR="001128AB" w:rsidRPr="001128AB">
        <w:rPr>
          <w:rFonts w:ascii="Bookman Old Style" w:hAnsi="Bookman Old Style" w:cs="Arial"/>
          <w:b/>
          <w:i/>
          <w:lang w:val="es-ES_tradnl"/>
        </w:rPr>
        <w:t xml:space="preserve"> </w:t>
      </w:r>
      <w:r w:rsidR="00AE3596">
        <w:rPr>
          <w:rFonts w:ascii="Bookman Old Style" w:hAnsi="Bookman Old Style" w:cs="Arial"/>
          <w:b/>
          <w:i/>
          <w:lang w:val="es-ES_tradnl"/>
        </w:rPr>
        <w:t xml:space="preserve">Por la comercialización y adquisición de artículos pirotécnicos y de fuegos artificiales. </w:t>
      </w:r>
      <w:r w:rsidR="00AE3596">
        <w:rPr>
          <w:rFonts w:ascii="Bookman Old Style" w:hAnsi="Bookman Old Style" w:cs="Arial"/>
          <w:lang w:val="es-ES_tradnl"/>
        </w:rPr>
        <w:t>La comercialización y adquisición de artículos pirotécnicos y de fuegos artificiales y el incumplimiento de lo previsto en el c</w:t>
      </w:r>
      <w:r w:rsidR="001128AB">
        <w:rPr>
          <w:rFonts w:ascii="Bookman Old Style" w:hAnsi="Bookman Old Style" w:cs="Arial"/>
          <w:lang w:val="es-ES_tradnl"/>
        </w:rPr>
        <w:t>apítulo IV de esta ley relativo a la comercialización</w:t>
      </w:r>
      <w:r w:rsidR="00883772">
        <w:rPr>
          <w:rFonts w:ascii="Bookman Old Style" w:hAnsi="Bookman Old Style" w:cs="Arial"/>
          <w:lang w:val="es-ES_tradnl"/>
        </w:rPr>
        <w:t xml:space="preserve"> y adquisición</w:t>
      </w:r>
      <w:r w:rsidR="001128AB">
        <w:rPr>
          <w:rFonts w:ascii="Bookman Old Style" w:hAnsi="Bookman Old Style" w:cs="Arial"/>
          <w:lang w:val="es-ES_tradnl"/>
        </w:rPr>
        <w:t xml:space="preserve"> de artículos pirotécnicos y de fuegos artificiales </w:t>
      </w:r>
      <w:r w:rsidR="00AE3596">
        <w:rPr>
          <w:rFonts w:ascii="Bookman Old Style" w:hAnsi="Bookman Old Style" w:cs="Arial"/>
          <w:lang w:val="es-ES_tradnl"/>
        </w:rPr>
        <w:t>dará lugar a las siguientes sanciones:</w:t>
      </w:r>
    </w:p>
    <w:p w14:paraId="68B397B1" w14:textId="77777777" w:rsidR="00AE3596" w:rsidRDefault="00AE3596" w:rsidP="007C3513">
      <w:pPr>
        <w:adjustRightInd w:val="0"/>
        <w:jc w:val="both"/>
        <w:textAlignment w:val="center"/>
        <w:rPr>
          <w:rFonts w:ascii="Bookman Old Style" w:hAnsi="Bookman Old Style" w:cs="Arial"/>
          <w:lang w:val="es-ES_tradnl"/>
        </w:rPr>
      </w:pPr>
    </w:p>
    <w:p w14:paraId="7330629A" w14:textId="77777777" w:rsidR="00AE3596" w:rsidRDefault="00AE3596" w:rsidP="00F53046">
      <w:pPr>
        <w:pStyle w:val="Prrafodelista"/>
        <w:numPr>
          <w:ilvl w:val="1"/>
          <w:numId w:val="12"/>
        </w:numPr>
        <w:adjustRightInd w:val="0"/>
        <w:jc w:val="both"/>
        <w:textAlignment w:val="center"/>
        <w:rPr>
          <w:rFonts w:ascii="Bookman Old Style" w:hAnsi="Bookman Old Style" w:cs="Arial"/>
          <w:lang w:val="es-ES_tradnl"/>
        </w:rPr>
      </w:pPr>
      <w:r w:rsidRPr="00AE3596">
        <w:rPr>
          <w:rFonts w:ascii="Bookman Old Style" w:hAnsi="Bookman Old Style" w:cs="Arial"/>
          <w:lang w:val="es-ES_tradnl"/>
        </w:rPr>
        <w:t xml:space="preserve">Quien incumpla las disposiciones contenidas en el capítulo IV de esta ley relativo a la comercialización y adquisición de artículos pirotécnicos y de fuegos artificiales </w:t>
      </w:r>
      <w:r w:rsidR="001128AB" w:rsidRPr="00AE3596">
        <w:rPr>
          <w:rFonts w:ascii="Bookman Old Style" w:hAnsi="Bookman Old Style" w:cs="Arial"/>
          <w:lang w:val="es-ES_tradnl"/>
        </w:rPr>
        <w:t>incurrirá en sa</w:t>
      </w:r>
      <w:r w:rsidR="00AD2691" w:rsidRPr="00AE3596">
        <w:rPr>
          <w:rFonts w:ascii="Bookman Old Style" w:hAnsi="Bookman Old Style" w:cs="Arial"/>
          <w:lang w:val="es-ES_tradnl"/>
        </w:rPr>
        <w:t>nción pecuniaria de entre dos</w:t>
      </w:r>
      <w:r w:rsidR="001128AB" w:rsidRPr="00AE3596">
        <w:rPr>
          <w:rFonts w:ascii="Bookman Old Style" w:hAnsi="Bookman Old Style" w:cs="Arial"/>
          <w:lang w:val="es-ES_tradnl"/>
        </w:rPr>
        <w:t xml:space="preserve"> (2</w:t>
      </w:r>
      <w:r w:rsidR="00AD2691" w:rsidRPr="00AE3596">
        <w:rPr>
          <w:rFonts w:ascii="Bookman Old Style" w:hAnsi="Bookman Old Style" w:cs="Arial"/>
          <w:lang w:val="es-ES_tradnl"/>
        </w:rPr>
        <w:t>) y veinte</w:t>
      </w:r>
      <w:r w:rsidR="001128AB" w:rsidRPr="00AE3596">
        <w:rPr>
          <w:rFonts w:ascii="Bookman Old Style" w:hAnsi="Bookman Old Style" w:cs="Arial"/>
          <w:lang w:val="es-ES_tradnl"/>
        </w:rPr>
        <w:t xml:space="preserve"> (</w:t>
      </w:r>
      <w:r w:rsidR="00AD2691" w:rsidRPr="00AE3596">
        <w:rPr>
          <w:rFonts w:ascii="Bookman Old Style" w:hAnsi="Bookman Old Style" w:cs="Arial"/>
          <w:lang w:val="es-ES_tradnl"/>
        </w:rPr>
        <w:t>2</w:t>
      </w:r>
      <w:r w:rsidR="001128AB" w:rsidRPr="00AE3596">
        <w:rPr>
          <w:rFonts w:ascii="Bookman Old Style" w:hAnsi="Bookman Old Style" w:cs="Arial"/>
          <w:lang w:val="es-ES_tradnl"/>
        </w:rPr>
        <w:t>0) salarios mínimos legales mensuales vigentes al momento de la imposición de la sanción.</w:t>
      </w:r>
      <w:r w:rsidR="007C3513" w:rsidRPr="00AE3596">
        <w:rPr>
          <w:rFonts w:ascii="Bookman Old Style" w:hAnsi="Bookman Old Style" w:cs="Arial"/>
          <w:lang w:val="es-ES_tradnl"/>
        </w:rPr>
        <w:t xml:space="preserve"> Los productos serán decomisados.</w:t>
      </w:r>
    </w:p>
    <w:p w14:paraId="131611D1" w14:textId="528C80A7" w:rsidR="00AE3596" w:rsidRDefault="007C3513" w:rsidP="00AE3596">
      <w:pPr>
        <w:pStyle w:val="Prrafodelista"/>
        <w:adjustRightInd w:val="0"/>
        <w:jc w:val="both"/>
        <w:textAlignment w:val="center"/>
        <w:rPr>
          <w:rFonts w:ascii="Bookman Old Style" w:hAnsi="Bookman Old Style" w:cs="Arial"/>
          <w:lang w:val="es-ES_tradnl"/>
        </w:rPr>
      </w:pPr>
      <w:r w:rsidRPr="00AE3596">
        <w:rPr>
          <w:rFonts w:ascii="Bookman Old Style" w:hAnsi="Bookman Old Style" w:cs="Arial"/>
          <w:lang w:val="es-ES_tradnl"/>
        </w:rPr>
        <w:t xml:space="preserve"> </w:t>
      </w:r>
    </w:p>
    <w:p w14:paraId="1C6D8758" w14:textId="36270C77" w:rsidR="008F1A27" w:rsidRPr="00AE3596" w:rsidRDefault="0018333D" w:rsidP="00F53046">
      <w:pPr>
        <w:pStyle w:val="Prrafodelista"/>
        <w:numPr>
          <w:ilvl w:val="1"/>
          <w:numId w:val="12"/>
        </w:numPr>
        <w:adjustRightInd w:val="0"/>
        <w:jc w:val="both"/>
        <w:textAlignment w:val="center"/>
        <w:rPr>
          <w:rFonts w:ascii="Bookman Old Style" w:hAnsi="Bookman Old Style" w:cs="Arial"/>
          <w:lang w:val="es-ES_tradnl"/>
        </w:rPr>
      </w:pPr>
      <w:r w:rsidRPr="00AE3596">
        <w:rPr>
          <w:rFonts w:ascii="Bookman Old Style" w:hAnsi="Bookman Old Style" w:cs="Arial"/>
          <w:lang w:val="es-ES_tradnl"/>
        </w:rPr>
        <w:t xml:space="preserve">Quien, </w:t>
      </w:r>
      <w:proofErr w:type="gramStart"/>
      <w:r w:rsidRPr="00AE3596">
        <w:rPr>
          <w:rFonts w:ascii="Bookman Old Style" w:hAnsi="Bookman Old Style" w:cs="Arial"/>
          <w:lang w:val="es-ES_tradnl"/>
        </w:rPr>
        <w:t>en razón de</w:t>
      </w:r>
      <w:proofErr w:type="gramEnd"/>
      <w:r w:rsidRPr="00AE3596">
        <w:rPr>
          <w:rFonts w:ascii="Bookman Old Style" w:hAnsi="Bookman Old Style" w:cs="Arial"/>
          <w:lang w:val="es-ES_tradnl"/>
        </w:rPr>
        <w:t xml:space="preserve"> la comercialización y adquisición de artículos pirotécnicos y de fuegos artificiales, cometa una infracción ambiental en los términos previstos en la Ley 1339 de 2009 o las que la modifiquen o deroguen será sancionado con multa de veinte (20) a cien (100) salarios mínimos legales mensuales vigentes al momento de imposición de la sanción.</w:t>
      </w:r>
    </w:p>
    <w:p w14:paraId="56618F13" w14:textId="4B17940D" w:rsidR="001128AB" w:rsidRPr="001128AB" w:rsidRDefault="001128AB" w:rsidP="001128AB">
      <w:pPr>
        <w:adjustRightInd w:val="0"/>
        <w:jc w:val="both"/>
        <w:textAlignment w:val="center"/>
        <w:rPr>
          <w:rFonts w:ascii="Bookman Old Style" w:hAnsi="Bookman Old Style" w:cs="Arial"/>
          <w:b/>
          <w:lang w:val="es-ES_tradnl"/>
        </w:rPr>
      </w:pPr>
    </w:p>
    <w:p w14:paraId="0F13E5F4" w14:textId="1EE18D5A" w:rsidR="007B3F73" w:rsidRDefault="001128AB" w:rsidP="007C3513">
      <w:pPr>
        <w:adjustRightInd w:val="0"/>
        <w:jc w:val="both"/>
        <w:textAlignment w:val="center"/>
        <w:rPr>
          <w:rFonts w:ascii="Bookman Old Style" w:hAnsi="Bookman Old Style" w:cs="Arial"/>
          <w:lang w:val="es-ES_tradnl"/>
        </w:rPr>
      </w:pPr>
      <w:r w:rsidRPr="001128AB">
        <w:rPr>
          <w:rFonts w:ascii="Bookman Old Style" w:hAnsi="Bookman Old Style" w:cs="Arial"/>
          <w:b/>
          <w:lang w:val="es-ES_tradnl"/>
        </w:rPr>
        <w:t>Artículo 3</w:t>
      </w:r>
      <w:r w:rsidR="001A0FF3">
        <w:rPr>
          <w:rFonts w:ascii="Bookman Old Style" w:hAnsi="Bookman Old Style" w:cs="Arial"/>
          <w:b/>
          <w:lang w:val="es-ES_tradnl"/>
        </w:rPr>
        <w:t>7</w:t>
      </w:r>
      <w:r w:rsidRPr="001128AB">
        <w:rPr>
          <w:rFonts w:ascii="Bookman Old Style" w:hAnsi="Bookman Old Style" w:cs="Arial"/>
          <w:b/>
          <w:lang w:val="es-ES_tradnl"/>
        </w:rPr>
        <w:t>°.</w:t>
      </w:r>
      <w:r>
        <w:rPr>
          <w:rFonts w:ascii="Bookman Old Style" w:hAnsi="Bookman Old Style" w:cs="Arial"/>
          <w:b/>
          <w:lang w:val="es-ES_tradnl"/>
        </w:rPr>
        <w:t xml:space="preserve"> </w:t>
      </w:r>
      <w:r w:rsidR="00E72F8F">
        <w:rPr>
          <w:rFonts w:ascii="Bookman Old Style" w:hAnsi="Bookman Old Style" w:cs="Arial"/>
          <w:b/>
          <w:i/>
          <w:lang w:val="es-ES_tradnl"/>
        </w:rPr>
        <w:t>Por el uso de artículos pirotécnicos y de fuegos artificiales.</w:t>
      </w:r>
      <w:r>
        <w:rPr>
          <w:rFonts w:ascii="Bookman Old Style" w:hAnsi="Bookman Old Style" w:cs="Arial"/>
          <w:b/>
          <w:i/>
          <w:lang w:val="es-ES_tradnl"/>
        </w:rPr>
        <w:t xml:space="preserve"> </w:t>
      </w:r>
      <w:r w:rsidR="00E72F8F">
        <w:rPr>
          <w:rFonts w:ascii="Bookman Old Style" w:hAnsi="Bookman Old Style" w:cs="Arial"/>
          <w:lang w:val="es-ES_tradnl"/>
        </w:rPr>
        <w:t xml:space="preserve">El uso de </w:t>
      </w:r>
      <w:r w:rsidR="00E72F8F" w:rsidRPr="00E72F8F">
        <w:rPr>
          <w:rFonts w:ascii="Bookman Old Style" w:hAnsi="Bookman Old Style" w:cs="Arial"/>
          <w:lang w:val="es-ES_tradnl"/>
        </w:rPr>
        <w:t>artículos pirotécnicos y de fuegos art</w:t>
      </w:r>
      <w:r w:rsidR="00E72F8F">
        <w:rPr>
          <w:rFonts w:ascii="Bookman Old Style" w:hAnsi="Bookman Old Style" w:cs="Arial"/>
          <w:lang w:val="es-ES_tradnl"/>
        </w:rPr>
        <w:t>ificiales y e</w:t>
      </w:r>
      <w:r w:rsidR="007B3F73">
        <w:rPr>
          <w:rFonts w:ascii="Bookman Old Style" w:hAnsi="Bookman Old Style" w:cs="Arial"/>
          <w:lang w:val="es-ES_tradnl"/>
        </w:rPr>
        <w:t xml:space="preserve">l incumplimiento de las disposiciones previstas en el capítulo V de esta ley </w:t>
      </w:r>
      <w:r w:rsidR="007B3F73" w:rsidRPr="007B3F73">
        <w:rPr>
          <w:rFonts w:ascii="Bookman Old Style" w:hAnsi="Bookman Old Style" w:cs="Arial"/>
          <w:lang w:val="es-ES_tradnl"/>
        </w:rPr>
        <w:t xml:space="preserve">relativo al uso de artículos pirotécnicos y de fuegos artificiales </w:t>
      </w:r>
      <w:r w:rsidR="007B3F73">
        <w:rPr>
          <w:rFonts w:ascii="Bookman Old Style" w:hAnsi="Bookman Old Style" w:cs="Arial"/>
          <w:lang w:val="es-ES_tradnl"/>
        </w:rPr>
        <w:t>dará lugar a las siguientes sanciones:</w:t>
      </w:r>
    </w:p>
    <w:p w14:paraId="301844E4" w14:textId="77777777" w:rsidR="007B3F73" w:rsidRDefault="007B3F73" w:rsidP="007C3513">
      <w:pPr>
        <w:adjustRightInd w:val="0"/>
        <w:jc w:val="both"/>
        <w:textAlignment w:val="center"/>
        <w:rPr>
          <w:rFonts w:ascii="Bookman Old Style" w:hAnsi="Bookman Old Style" w:cs="Arial"/>
          <w:lang w:val="es-ES_tradnl"/>
        </w:rPr>
      </w:pPr>
    </w:p>
    <w:p w14:paraId="3719B905" w14:textId="2A50195C" w:rsidR="007B3F73" w:rsidRDefault="001128AB" w:rsidP="00F53046">
      <w:pPr>
        <w:pStyle w:val="Prrafodelista"/>
        <w:numPr>
          <w:ilvl w:val="1"/>
          <w:numId w:val="10"/>
        </w:numPr>
        <w:adjustRightInd w:val="0"/>
        <w:jc w:val="both"/>
        <w:textAlignment w:val="center"/>
        <w:rPr>
          <w:rFonts w:ascii="Bookman Old Style" w:hAnsi="Bookman Old Style" w:cs="Arial"/>
          <w:lang w:val="es-ES_tradnl"/>
        </w:rPr>
      </w:pPr>
      <w:r w:rsidRPr="007B3F73">
        <w:rPr>
          <w:rFonts w:ascii="Bookman Old Style" w:hAnsi="Bookman Old Style" w:cs="Arial"/>
          <w:lang w:val="es-ES_tradnl"/>
        </w:rPr>
        <w:t>Qu</w:t>
      </w:r>
      <w:r w:rsidR="00E364CB">
        <w:rPr>
          <w:rFonts w:ascii="Bookman Old Style" w:hAnsi="Bookman Old Style" w:cs="Arial"/>
          <w:lang w:val="es-ES_tradnl"/>
        </w:rPr>
        <w:t>ien incumpla lo previsto en el c</w:t>
      </w:r>
      <w:r w:rsidRPr="007B3F73">
        <w:rPr>
          <w:rFonts w:ascii="Bookman Old Style" w:hAnsi="Bookman Old Style" w:cs="Arial"/>
          <w:lang w:val="es-ES_tradnl"/>
        </w:rPr>
        <w:t>apítulo V de esta ley relativo al uso de artículos pirotécnicos y de fuegos artificiales incurrirá en sanción pecuni</w:t>
      </w:r>
      <w:r w:rsidR="00AD2691" w:rsidRPr="007B3F73">
        <w:rPr>
          <w:rFonts w:ascii="Bookman Old Style" w:hAnsi="Bookman Old Style" w:cs="Arial"/>
          <w:lang w:val="es-ES_tradnl"/>
        </w:rPr>
        <w:t>aria de entre dos</w:t>
      </w:r>
      <w:r w:rsidRPr="007B3F73">
        <w:rPr>
          <w:rFonts w:ascii="Bookman Old Style" w:hAnsi="Bookman Old Style" w:cs="Arial"/>
          <w:lang w:val="es-ES_tradnl"/>
        </w:rPr>
        <w:t xml:space="preserve"> (2</w:t>
      </w:r>
      <w:r w:rsidR="00AD2691" w:rsidRPr="007B3F73">
        <w:rPr>
          <w:rFonts w:ascii="Bookman Old Style" w:hAnsi="Bookman Old Style" w:cs="Arial"/>
          <w:lang w:val="es-ES_tradnl"/>
        </w:rPr>
        <w:t>) y veinte (20</w:t>
      </w:r>
      <w:r w:rsidRPr="007B3F73">
        <w:rPr>
          <w:rFonts w:ascii="Bookman Old Style" w:hAnsi="Bookman Old Style" w:cs="Arial"/>
          <w:lang w:val="es-ES_tradnl"/>
        </w:rPr>
        <w:t>) salarios mínimos legales mensuales vigentes al momento de la imposición de la sanción.</w:t>
      </w:r>
      <w:r w:rsidR="007C3513" w:rsidRPr="007B3F73">
        <w:rPr>
          <w:rFonts w:ascii="Bookman Old Style" w:hAnsi="Bookman Old Style" w:cs="Arial"/>
          <w:lang w:val="es-ES_tradnl"/>
        </w:rPr>
        <w:t xml:space="preserve"> Los productos serán decomisados. </w:t>
      </w:r>
    </w:p>
    <w:p w14:paraId="392CADEA" w14:textId="77777777" w:rsidR="007B3F73" w:rsidRDefault="007B3F73" w:rsidP="007B3F73">
      <w:pPr>
        <w:pStyle w:val="Prrafodelista"/>
        <w:adjustRightInd w:val="0"/>
        <w:jc w:val="both"/>
        <w:textAlignment w:val="center"/>
        <w:rPr>
          <w:rFonts w:ascii="Bookman Old Style" w:hAnsi="Bookman Old Style" w:cs="Arial"/>
          <w:lang w:val="es-ES_tradnl"/>
        </w:rPr>
      </w:pPr>
    </w:p>
    <w:p w14:paraId="3A87AF67" w14:textId="1562FD0C" w:rsidR="007B3F73" w:rsidRDefault="008F1A27" w:rsidP="00F53046">
      <w:pPr>
        <w:pStyle w:val="Prrafodelista"/>
        <w:numPr>
          <w:ilvl w:val="1"/>
          <w:numId w:val="10"/>
        </w:numPr>
        <w:adjustRightInd w:val="0"/>
        <w:jc w:val="both"/>
        <w:textAlignment w:val="center"/>
        <w:rPr>
          <w:rFonts w:ascii="Bookman Old Style" w:hAnsi="Bookman Old Style" w:cs="Arial"/>
          <w:lang w:val="es-ES_tradnl"/>
        </w:rPr>
      </w:pPr>
      <w:r w:rsidRPr="007B3F73">
        <w:rPr>
          <w:rFonts w:ascii="Bookman Old Style" w:hAnsi="Bookman Old Style" w:cs="Arial"/>
          <w:lang w:val="es-ES_tradnl"/>
        </w:rPr>
        <w:t xml:space="preserve">Quien, </w:t>
      </w:r>
      <w:proofErr w:type="gramStart"/>
      <w:r w:rsidRPr="007B3F73">
        <w:rPr>
          <w:rFonts w:ascii="Bookman Old Style" w:hAnsi="Bookman Old Style" w:cs="Arial"/>
          <w:lang w:val="es-ES_tradnl"/>
        </w:rPr>
        <w:t>en razón del</w:t>
      </w:r>
      <w:proofErr w:type="gramEnd"/>
      <w:r w:rsidRPr="007B3F73">
        <w:rPr>
          <w:rFonts w:ascii="Bookman Old Style" w:hAnsi="Bookman Old Style" w:cs="Arial"/>
          <w:lang w:val="es-ES_tradnl"/>
        </w:rPr>
        <w:t xml:space="preserve"> uso de artículos pirotécnicos y de fuegos artificiales cause afectaciones distintas a la muerte o lesiones que menoscab</w:t>
      </w:r>
      <w:r w:rsidR="00BC1E2C">
        <w:rPr>
          <w:rFonts w:ascii="Bookman Old Style" w:hAnsi="Bookman Old Style" w:cs="Arial"/>
          <w:lang w:val="es-ES_tradnl"/>
        </w:rPr>
        <w:t>en gravemente la</w:t>
      </w:r>
      <w:r w:rsidRPr="007B3F73">
        <w:rPr>
          <w:rFonts w:ascii="Bookman Old Style" w:hAnsi="Bookman Old Style" w:cs="Arial"/>
          <w:lang w:val="es-ES_tradnl"/>
        </w:rPr>
        <w:t xml:space="preserve"> salud o integridad física de un animal será sancionado con multa de cinco (5) a cincuenta (50) salarios mínimos legales mensuales vigentes al momento de imposición de la sanción.</w:t>
      </w:r>
    </w:p>
    <w:p w14:paraId="7FC0AE06" w14:textId="77777777" w:rsidR="007B3F73" w:rsidRPr="007B3F73" w:rsidRDefault="007B3F73" w:rsidP="007B3F73">
      <w:pPr>
        <w:pStyle w:val="Prrafodelista"/>
        <w:rPr>
          <w:rFonts w:ascii="Bookman Old Style" w:hAnsi="Bookman Old Style" w:cs="Arial"/>
          <w:lang w:val="es-ES_tradnl"/>
        </w:rPr>
      </w:pPr>
    </w:p>
    <w:p w14:paraId="696B8251" w14:textId="77777777" w:rsidR="007B3F73" w:rsidRDefault="008F1A27" w:rsidP="00F53046">
      <w:pPr>
        <w:pStyle w:val="Prrafodelista"/>
        <w:numPr>
          <w:ilvl w:val="1"/>
          <w:numId w:val="10"/>
        </w:numPr>
        <w:adjustRightInd w:val="0"/>
        <w:jc w:val="both"/>
        <w:textAlignment w:val="center"/>
        <w:rPr>
          <w:rFonts w:ascii="Bookman Old Style" w:hAnsi="Bookman Old Style" w:cs="Arial"/>
          <w:lang w:val="es-ES_tradnl"/>
        </w:rPr>
      </w:pPr>
      <w:r w:rsidRPr="007B3F73">
        <w:rPr>
          <w:rFonts w:ascii="Bookman Old Style" w:hAnsi="Bookman Old Style" w:cs="Arial"/>
          <w:lang w:val="es-ES_tradnl"/>
        </w:rPr>
        <w:t xml:space="preserve">Quien, </w:t>
      </w:r>
      <w:proofErr w:type="gramStart"/>
      <w:r w:rsidRPr="007B3F73">
        <w:rPr>
          <w:rFonts w:ascii="Bookman Old Style" w:hAnsi="Bookman Old Style" w:cs="Arial"/>
          <w:lang w:val="es-ES_tradnl"/>
        </w:rPr>
        <w:t>en razón del</w:t>
      </w:r>
      <w:proofErr w:type="gramEnd"/>
      <w:r w:rsidRPr="007B3F73">
        <w:rPr>
          <w:rFonts w:ascii="Bookman Old Style" w:hAnsi="Bookman Old Style" w:cs="Arial"/>
          <w:lang w:val="es-ES_tradnl"/>
        </w:rPr>
        <w:t xml:space="preserve"> uso de artículos pirotécnicos y de fuegos artificiales cause la muerte o lesiones que menoscaben gravemente la salud o integridad física de un animal será sancionado con multa de diez (10) a cien (100) salarios mínimos legales mensuales vigentes al momento de imposición de la sanción.</w:t>
      </w:r>
    </w:p>
    <w:p w14:paraId="76C5DDDD" w14:textId="77777777" w:rsidR="007B3F73" w:rsidRPr="007B3F73" w:rsidRDefault="007B3F73" w:rsidP="007B3F73">
      <w:pPr>
        <w:pStyle w:val="Prrafodelista"/>
        <w:rPr>
          <w:rFonts w:ascii="Bookman Old Style" w:hAnsi="Bookman Old Style" w:cs="Arial"/>
          <w:lang w:val="es-ES_tradnl"/>
        </w:rPr>
      </w:pPr>
    </w:p>
    <w:p w14:paraId="0C90E185" w14:textId="07447C91" w:rsidR="008F1A27" w:rsidRPr="007B3F73" w:rsidRDefault="0018333D" w:rsidP="00F53046">
      <w:pPr>
        <w:pStyle w:val="Prrafodelista"/>
        <w:numPr>
          <w:ilvl w:val="1"/>
          <w:numId w:val="10"/>
        </w:numPr>
        <w:adjustRightInd w:val="0"/>
        <w:jc w:val="both"/>
        <w:textAlignment w:val="center"/>
        <w:rPr>
          <w:rFonts w:ascii="Bookman Old Style" w:hAnsi="Bookman Old Style" w:cs="Arial"/>
          <w:lang w:val="es-ES_tradnl"/>
        </w:rPr>
      </w:pPr>
      <w:r w:rsidRPr="007B3F73">
        <w:rPr>
          <w:rFonts w:ascii="Bookman Old Style" w:hAnsi="Bookman Old Style" w:cs="Arial"/>
          <w:lang w:val="es-ES_tradnl"/>
        </w:rPr>
        <w:t xml:space="preserve">Quien, </w:t>
      </w:r>
      <w:proofErr w:type="gramStart"/>
      <w:r w:rsidRPr="007B3F73">
        <w:rPr>
          <w:rFonts w:ascii="Bookman Old Style" w:hAnsi="Bookman Old Style" w:cs="Arial"/>
          <w:lang w:val="es-ES_tradnl"/>
        </w:rPr>
        <w:t>en razón del</w:t>
      </w:r>
      <w:proofErr w:type="gramEnd"/>
      <w:r w:rsidRPr="007B3F73">
        <w:rPr>
          <w:rFonts w:ascii="Bookman Old Style" w:hAnsi="Bookman Old Style" w:cs="Arial"/>
          <w:lang w:val="es-ES_tradnl"/>
        </w:rPr>
        <w:t xml:space="preserve"> uso de artículos pirotécnicos y de fuegos artificiales, cometa una infracción ambiental en los términos previstos en la Ley 1339 de 2009 o las que la modifiquen o deroguen será sancionado con multa de veinte (20) a cien (100) salarios mínimos legales mensuales vigentes al momento de imposición de la sanción.</w:t>
      </w:r>
    </w:p>
    <w:p w14:paraId="1B332E78" w14:textId="3DC53A48" w:rsidR="001128AB" w:rsidRDefault="001128AB" w:rsidP="00914747">
      <w:pPr>
        <w:adjustRightInd w:val="0"/>
        <w:jc w:val="both"/>
        <w:textAlignment w:val="center"/>
        <w:rPr>
          <w:rFonts w:ascii="Bookman Old Style" w:hAnsi="Bookman Old Style" w:cs="Arial"/>
          <w:lang w:val="es-ES_tradnl"/>
        </w:rPr>
      </w:pPr>
    </w:p>
    <w:p w14:paraId="51198F09" w14:textId="4DB33978" w:rsidR="006D33A2" w:rsidRDefault="001128AB" w:rsidP="00E364CB">
      <w:pPr>
        <w:jc w:val="both"/>
        <w:rPr>
          <w:rFonts w:ascii="Bookman Old Style" w:hAnsi="Bookman Old Style" w:cs="Arial"/>
          <w:lang w:val="es-ES_tradnl"/>
        </w:rPr>
      </w:pPr>
      <w:r w:rsidRPr="001128AB">
        <w:rPr>
          <w:rFonts w:ascii="Bookman Old Style" w:hAnsi="Bookman Old Style" w:cs="Arial"/>
          <w:b/>
          <w:lang w:val="es-ES_tradnl"/>
        </w:rPr>
        <w:t>Art</w:t>
      </w:r>
      <w:r w:rsidR="001A0FF3">
        <w:rPr>
          <w:rFonts w:ascii="Bookman Old Style" w:hAnsi="Bookman Old Style" w:cs="Arial"/>
          <w:b/>
          <w:lang w:val="es-ES_tradnl"/>
        </w:rPr>
        <w:t>ículo 38</w:t>
      </w:r>
      <w:r w:rsidRPr="001128AB">
        <w:rPr>
          <w:rFonts w:ascii="Bookman Old Style" w:hAnsi="Bookman Old Style" w:cs="Arial"/>
          <w:b/>
          <w:lang w:val="es-ES_tradnl"/>
        </w:rPr>
        <w:t>°</w:t>
      </w:r>
      <w:r>
        <w:rPr>
          <w:rFonts w:ascii="Bookman Old Style" w:hAnsi="Bookman Old Style" w:cs="Arial"/>
          <w:lang w:val="es-ES_tradnl"/>
        </w:rPr>
        <w:t xml:space="preserve">. </w:t>
      </w:r>
      <w:r w:rsidR="00E364CB">
        <w:rPr>
          <w:rFonts w:ascii="Bookman Old Style" w:hAnsi="Bookman Old Style" w:cs="Arial"/>
          <w:b/>
          <w:i/>
          <w:lang w:val="es-ES_tradnl"/>
        </w:rPr>
        <w:t>Por la d</w:t>
      </w:r>
      <w:r w:rsidR="00E364CB" w:rsidRPr="00E364CB">
        <w:rPr>
          <w:rFonts w:ascii="Bookman Old Style" w:hAnsi="Bookman Old Style" w:cs="Arial"/>
          <w:b/>
          <w:i/>
          <w:lang w:val="es-ES_tradnl"/>
        </w:rPr>
        <w:t>isposición de los residuos de los artefactos pirotécnicos y de fuegos artificiales</w:t>
      </w:r>
      <w:r w:rsidRPr="001128AB">
        <w:rPr>
          <w:rFonts w:ascii="Bookman Old Style" w:hAnsi="Bookman Old Style" w:cs="Arial"/>
          <w:b/>
          <w:i/>
          <w:lang w:val="es-ES_tradnl"/>
        </w:rPr>
        <w:t>.</w:t>
      </w:r>
      <w:r>
        <w:rPr>
          <w:rFonts w:ascii="Bookman Old Style" w:hAnsi="Bookman Old Style" w:cs="Arial"/>
          <w:b/>
          <w:i/>
          <w:lang w:val="es-ES_tradnl"/>
        </w:rPr>
        <w:t xml:space="preserve">  </w:t>
      </w:r>
      <w:r w:rsidR="00E364CB">
        <w:rPr>
          <w:rFonts w:ascii="Bookman Old Style" w:hAnsi="Bookman Old Style" w:cs="Arial"/>
          <w:lang w:val="es-ES_tradnl"/>
        </w:rPr>
        <w:t>La d</w:t>
      </w:r>
      <w:r w:rsidR="00E364CB" w:rsidRPr="00E364CB">
        <w:rPr>
          <w:rFonts w:ascii="Bookman Old Style" w:hAnsi="Bookman Old Style" w:cs="Arial"/>
          <w:lang w:val="es-ES_tradnl"/>
        </w:rPr>
        <w:t xml:space="preserve">isposición </w:t>
      </w:r>
      <w:r w:rsidR="00E364CB">
        <w:rPr>
          <w:rFonts w:ascii="Bookman Old Style" w:hAnsi="Bookman Old Style" w:cs="Arial"/>
          <w:lang w:val="es-ES_tradnl"/>
        </w:rPr>
        <w:t>de los residuos de</w:t>
      </w:r>
      <w:r w:rsidR="00E364CB" w:rsidRPr="00E364CB">
        <w:rPr>
          <w:rFonts w:ascii="Bookman Old Style" w:hAnsi="Bookman Old Style" w:cs="Arial"/>
          <w:lang w:val="es-ES_tradnl"/>
        </w:rPr>
        <w:t xml:space="preserve"> los artefactos pirotécnicos y de fuegos artificiales</w:t>
      </w:r>
      <w:r w:rsidR="00E364CB">
        <w:rPr>
          <w:rFonts w:ascii="Bookman Old Style" w:hAnsi="Bookman Old Style" w:cs="Arial"/>
          <w:lang w:val="es-ES_tradnl"/>
        </w:rPr>
        <w:t xml:space="preserve"> y el </w:t>
      </w:r>
      <w:r w:rsidR="006D33A2">
        <w:rPr>
          <w:rFonts w:ascii="Bookman Old Style" w:hAnsi="Bookman Old Style" w:cs="Arial"/>
          <w:lang w:val="es-ES_tradnl"/>
        </w:rPr>
        <w:t>incumplimiento de</w:t>
      </w:r>
      <w:r>
        <w:rPr>
          <w:rFonts w:ascii="Bookman Old Style" w:hAnsi="Bookman Old Style" w:cs="Arial"/>
          <w:lang w:val="es-ES_tradnl"/>
        </w:rPr>
        <w:t xml:space="preserve"> </w:t>
      </w:r>
      <w:r w:rsidR="00E364CB">
        <w:rPr>
          <w:rFonts w:ascii="Bookman Old Style" w:hAnsi="Bookman Old Style" w:cs="Arial"/>
          <w:lang w:val="es-ES_tradnl"/>
        </w:rPr>
        <w:t xml:space="preserve">las obligaciones y políticas de las que trata el capítulo VI de esta ley </w:t>
      </w:r>
      <w:r w:rsidR="006D33A2">
        <w:rPr>
          <w:rFonts w:ascii="Bookman Old Style" w:hAnsi="Bookman Old Style" w:cs="Arial"/>
          <w:lang w:val="es-ES_tradnl"/>
        </w:rPr>
        <w:t xml:space="preserve">dará lugar a las siguientes sanciones: </w:t>
      </w:r>
    </w:p>
    <w:p w14:paraId="6DBE933A" w14:textId="77777777" w:rsidR="006D33A2" w:rsidRDefault="006D33A2" w:rsidP="00953680">
      <w:pPr>
        <w:adjustRightInd w:val="0"/>
        <w:jc w:val="both"/>
        <w:textAlignment w:val="center"/>
        <w:rPr>
          <w:rFonts w:ascii="Bookman Old Style" w:hAnsi="Bookman Old Style" w:cs="Arial"/>
          <w:lang w:val="es-ES_tradnl"/>
        </w:rPr>
      </w:pPr>
    </w:p>
    <w:p w14:paraId="4D08E006" w14:textId="75456827" w:rsidR="006D33A2" w:rsidRPr="00E364CB" w:rsidRDefault="006D33A2" w:rsidP="00F53046">
      <w:pPr>
        <w:pStyle w:val="Prrafodelista"/>
        <w:numPr>
          <w:ilvl w:val="1"/>
          <w:numId w:val="9"/>
        </w:numPr>
        <w:adjustRightInd w:val="0"/>
        <w:jc w:val="both"/>
        <w:textAlignment w:val="center"/>
        <w:rPr>
          <w:rFonts w:ascii="Bookman Old Style" w:hAnsi="Bookman Old Style" w:cs="Arial"/>
          <w:lang w:val="es-ES_tradnl"/>
        </w:rPr>
      </w:pPr>
      <w:r w:rsidRPr="006D33A2">
        <w:rPr>
          <w:rFonts w:ascii="Bookman Old Style" w:hAnsi="Bookman Old Style" w:cs="Arial"/>
          <w:lang w:val="es-ES_tradnl"/>
        </w:rPr>
        <w:t xml:space="preserve">Quien </w:t>
      </w:r>
      <w:r w:rsidR="00E364CB">
        <w:rPr>
          <w:rFonts w:ascii="Bookman Old Style" w:hAnsi="Bookman Old Style" w:cs="Arial"/>
          <w:lang w:val="es-ES_tradnl"/>
        </w:rPr>
        <w:t>incumpla</w:t>
      </w:r>
      <w:r w:rsidRPr="006D33A2">
        <w:rPr>
          <w:rFonts w:ascii="Bookman Old Style" w:hAnsi="Bookman Old Style" w:cs="Arial"/>
          <w:lang w:val="es-ES_tradnl"/>
        </w:rPr>
        <w:t xml:space="preserve"> la</w:t>
      </w:r>
      <w:r w:rsidR="00E364CB">
        <w:rPr>
          <w:rFonts w:ascii="Bookman Old Style" w:hAnsi="Bookman Old Style" w:cs="Arial"/>
          <w:lang w:val="es-ES_tradnl"/>
        </w:rPr>
        <w:t>s obligaciones y políticas de disposición</w:t>
      </w:r>
      <w:r w:rsidR="00E364CB" w:rsidRPr="00E364CB">
        <w:rPr>
          <w:rFonts w:ascii="Bookman Old Style" w:hAnsi="Bookman Old Style" w:cs="Arial"/>
          <w:lang w:val="es-ES_tradnl"/>
        </w:rPr>
        <w:t xml:space="preserve"> </w:t>
      </w:r>
      <w:r w:rsidR="00E364CB">
        <w:rPr>
          <w:rFonts w:ascii="Bookman Old Style" w:hAnsi="Bookman Old Style" w:cs="Arial"/>
          <w:lang w:val="es-ES_tradnl"/>
        </w:rPr>
        <w:t xml:space="preserve">de </w:t>
      </w:r>
      <w:r w:rsidR="00BC1E2C" w:rsidRPr="00E364CB">
        <w:rPr>
          <w:rFonts w:ascii="Bookman Old Style" w:hAnsi="Bookman Old Style" w:cs="Arial"/>
          <w:lang w:val="es-ES_tradnl"/>
        </w:rPr>
        <w:t>artefactos pirotécnicos y de fuegos artificiales</w:t>
      </w:r>
      <w:r w:rsidR="00BC1E2C">
        <w:rPr>
          <w:rFonts w:ascii="Bookman Old Style" w:hAnsi="Bookman Old Style" w:cs="Arial"/>
          <w:lang w:val="es-ES_tradnl"/>
        </w:rPr>
        <w:t xml:space="preserve"> </w:t>
      </w:r>
      <w:r w:rsidR="00E364CB" w:rsidRPr="00E364CB">
        <w:rPr>
          <w:rFonts w:ascii="Bookman Old Style" w:hAnsi="Bookman Old Style" w:cs="Arial"/>
          <w:lang w:val="es-ES_tradnl"/>
        </w:rPr>
        <w:t xml:space="preserve">previstas en el capítulo VI de esta </w:t>
      </w:r>
      <w:r w:rsidR="00BC1E2C">
        <w:rPr>
          <w:rFonts w:ascii="Bookman Old Style" w:hAnsi="Bookman Old Style" w:cs="Arial"/>
          <w:lang w:val="es-ES_tradnl"/>
        </w:rPr>
        <w:t xml:space="preserve">ley </w:t>
      </w:r>
      <w:r w:rsidR="001128AB" w:rsidRPr="00E364CB">
        <w:rPr>
          <w:rFonts w:ascii="Bookman Old Style" w:hAnsi="Bookman Old Style" w:cs="Arial"/>
          <w:lang w:val="es-ES_tradnl"/>
        </w:rPr>
        <w:t>incurrirá en sa</w:t>
      </w:r>
      <w:r w:rsidR="00CB3D5F" w:rsidRPr="00E364CB">
        <w:rPr>
          <w:rFonts w:ascii="Bookman Old Style" w:hAnsi="Bookman Old Style" w:cs="Arial"/>
          <w:lang w:val="es-ES_tradnl"/>
        </w:rPr>
        <w:t>n</w:t>
      </w:r>
      <w:r w:rsidR="00AD2691" w:rsidRPr="00E364CB">
        <w:rPr>
          <w:rFonts w:ascii="Bookman Old Style" w:hAnsi="Bookman Old Style" w:cs="Arial"/>
          <w:lang w:val="es-ES_tradnl"/>
        </w:rPr>
        <w:t xml:space="preserve">ción pecuniaria de entre dos </w:t>
      </w:r>
      <w:r w:rsidR="00CB3D5F" w:rsidRPr="00E364CB">
        <w:rPr>
          <w:rFonts w:ascii="Bookman Old Style" w:hAnsi="Bookman Old Style" w:cs="Arial"/>
          <w:lang w:val="es-ES_tradnl"/>
        </w:rPr>
        <w:t>(2</w:t>
      </w:r>
      <w:r w:rsidR="001128AB" w:rsidRPr="00E364CB">
        <w:rPr>
          <w:rFonts w:ascii="Bookman Old Style" w:hAnsi="Bookman Old Style" w:cs="Arial"/>
          <w:lang w:val="es-ES_tradnl"/>
        </w:rPr>
        <w:t xml:space="preserve">) y </w:t>
      </w:r>
      <w:r w:rsidR="00AD2691" w:rsidRPr="00E364CB">
        <w:rPr>
          <w:rFonts w:ascii="Bookman Old Style" w:hAnsi="Bookman Old Style" w:cs="Arial"/>
          <w:lang w:val="es-ES_tradnl"/>
        </w:rPr>
        <w:t>veinte (2</w:t>
      </w:r>
      <w:r w:rsidR="001128AB" w:rsidRPr="00E364CB">
        <w:rPr>
          <w:rFonts w:ascii="Bookman Old Style" w:hAnsi="Bookman Old Style" w:cs="Arial"/>
          <w:lang w:val="es-ES_tradnl"/>
        </w:rPr>
        <w:t>0) salarios mínimos legales mensuales vigentes al momento de la imposición de la sanci</w:t>
      </w:r>
      <w:r w:rsidR="005C6FB1" w:rsidRPr="00E364CB">
        <w:rPr>
          <w:rFonts w:ascii="Bookman Old Style" w:hAnsi="Bookman Old Style" w:cs="Arial"/>
          <w:lang w:val="es-ES_tradnl"/>
        </w:rPr>
        <w:t>ón.</w:t>
      </w:r>
    </w:p>
    <w:p w14:paraId="063792BA" w14:textId="77777777" w:rsidR="006D33A2" w:rsidRDefault="006D33A2" w:rsidP="006D33A2">
      <w:pPr>
        <w:pStyle w:val="Prrafodelista"/>
        <w:adjustRightInd w:val="0"/>
        <w:jc w:val="both"/>
        <w:textAlignment w:val="center"/>
        <w:rPr>
          <w:rFonts w:ascii="Bookman Old Style" w:hAnsi="Bookman Old Style" w:cs="Arial"/>
          <w:lang w:val="es-ES_tradnl"/>
        </w:rPr>
      </w:pPr>
    </w:p>
    <w:p w14:paraId="4D0A8B6D" w14:textId="20E40EAF" w:rsidR="006D33A2" w:rsidRDefault="008F1A27" w:rsidP="00F53046">
      <w:pPr>
        <w:pStyle w:val="Prrafodelista"/>
        <w:numPr>
          <w:ilvl w:val="1"/>
          <w:numId w:val="9"/>
        </w:numPr>
        <w:adjustRightInd w:val="0"/>
        <w:jc w:val="both"/>
        <w:textAlignment w:val="center"/>
        <w:rPr>
          <w:rFonts w:ascii="Bookman Old Style" w:hAnsi="Bookman Old Style" w:cs="Arial"/>
          <w:lang w:val="es-ES_tradnl"/>
        </w:rPr>
      </w:pPr>
      <w:r w:rsidRPr="006D33A2">
        <w:rPr>
          <w:rFonts w:ascii="Bookman Old Style" w:hAnsi="Bookman Old Style" w:cs="Arial"/>
          <w:lang w:val="es-ES_tradnl"/>
        </w:rPr>
        <w:t>Quien</w:t>
      </w:r>
      <w:r w:rsidR="00BC1E2C">
        <w:rPr>
          <w:rFonts w:ascii="Bookman Old Style" w:hAnsi="Bookman Old Style" w:cs="Arial"/>
          <w:lang w:val="es-ES_tradnl"/>
        </w:rPr>
        <w:t>,</w:t>
      </w:r>
      <w:r w:rsidRPr="006D33A2">
        <w:rPr>
          <w:rFonts w:ascii="Bookman Old Style" w:hAnsi="Bookman Old Style" w:cs="Arial"/>
          <w:lang w:val="es-ES_tradnl"/>
        </w:rPr>
        <w:t xml:space="preserve"> como resultado de</w:t>
      </w:r>
      <w:r w:rsidR="0018333D" w:rsidRPr="006D33A2">
        <w:rPr>
          <w:rFonts w:ascii="Bookman Old Style" w:hAnsi="Bookman Old Style" w:cs="Arial"/>
          <w:lang w:val="es-ES_tradnl"/>
        </w:rPr>
        <w:t>l incumplimiento de</w:t>
      </w:r>
      <w:r w:rsidRPr="006D33A2">
        <w:rPr>
          <w:rFonts w:ascii="Bookman Old Style" w:hAnsi="Bookman Old Style" w:cs="Arial"/>
          <w:lang w:val="es-ES_tradnl"/>
        </w:rPr>
        <w:t xml:space="preserve"> la</w:t>
      </w:r>
      <w:r w:rsidR="00BC1E2C">
        <w:rPr>
          <w:rFonts w:ascii="Bookman Old Style" w:hAnsi="Bookman Old Style" w:cs="Arial"/>
          <w:lang w:val="es-ES_tradnl"/>
        </w:rPr>
        <w:t>s</w:t>
      </w:r>
      <w:r w:rsidRPr="006D33A2">
        <w:rPr>
          <w:rFonts w:ascii="Bookman Old Style" w:hAnsi="Bookman Old Style" w:cs="Arial"/>
          <w:lang w:val="es-ES_tradnl"/>
        </w:rPr>
        <w:t xml:space="preserve"> </w:t>
      </w:r>
      <w:r w:rsidR="00BC1E2C">
        <w:rPr>
          <w:rFonts w:ascii="Bookman Old Style" w:hAnsi="Bookman Old Style" w:cs="Arial"/>
          <w:lang w:val="es-ES_tradnl"/>
        </w:rPr>
        <w:t>obligaciones y políticas de disposición de</w:t>
      </w:r>
      <w:r w:rsidRPr="006D33A2">
        <w:rPr>
          <w:rFonts w:ascii="Bookman Old Style" w:hAnsi="Bookman Old Style" w:cs="Arial"/>
          <w:lang w:val="es-ES_tradnl"/>
        </w:rPr>
        <w:t xml:space="preserve"> artículos pirotécnicos y de fuegos artificiales</w:t>
      </w:r>
      <w:r w:rsidR="00BC1E2C">
        <w:rPr>
          <w:rFonts w:ascii="Bookman Old Style" w:hAnsi="Bookman Old Style" w:cs="Arial"/>
          <w:lang w:val="es-ES_tradnl"/>
        </w:rPr>
        <w:t>,</w:t>
      </w:r>
      <w:r w:rsidRPr="006D33A2">
        <w:rPr>
          <w:rFonts w:ascii="Bookman Old Style" w:hAnsi="Bookman Old Style" w:cs="Arial"/>
          <w:lang w:val="es-ES_tradnl"/>
        </w:rPr>
        <w:t xml:space="preserve"> cause afectaciones distintas a la muerte o lesio</w:t>
      </w:r>
      <w:r w:rsidR="00BC1E2C">
        <w:rPr>
          <w:rFonts w:ascii="Bookman Old Style" w:hAnsi="Bookman Old Style" w:cs="Arial"/>
          <w:lang w:val="es-ES_tradnl"/>
        </w:rPr>
        <w:t>nes que menoscaben gravemente la</w:t>
      </w:r>
      <w:r w:rsidRPr="006D33A2">
        <w:rPr>
          <w:rFonts w:ascii="Bookman Old Style" w:hAnsi="Bookman Old Style" w:cs="Arial"/>
          <w:lang w:val="es-ES_tradnl"/>
        </w:rPr>
        <w:t xml:space="preserve"> salud o integridad física de un animal será sancionado con multa de cinco (5) a cincuenta (50) salarios mínimos legales mensuales vigentes al momento de imposición de la sanción.</w:t>
      </w:r>
    </w:p>
    <w:p w14:paraId="778BEEEC" w14:textId="77777777" w:rsidR="006D33A2" w:rsidRPr="006D33A2" w:rsidRDefault="006D33A2" w:rsidP="006D33A2">
      <w:pPr>
        <w:pStyle w:val="Prrafodelista"/>
        <w:rPr>
          <w:rFonts w:ascii="Bookman Old Style" w:hAnsi="Bookman Old Style" w:cs="Arial"/>
          <w:lang w:val="es-ES_tradnl"/>
        </w:rPr>
      </w:pPr>
    </w:p>
    <w:p w14:paraId="2460D721" w14:textId="41806170" w:rsidR="006D33A2" w:rsidRDefault="008F1A27" w:rsidP="00F53046">
      <w:pPr>
        <w:pStyle w:val="Prrafodelista"/>
        <w:numPr>
          <w:ilvl w:val="1"/>
          <w:numId w:val="9"/>
        </w:numPr>
        <w:adjustRightInd w:val="0"/>
        <w:jc w:val="both"/>
        <w:textAlignment w:val="center"/>
        <w:rPr>
          <w:rFonts w:ascii="Bookman Old Style" w:hAnsi="Bookman Old Style" w:cs="Arial"/>
          <w:lang w:val="es-ES_tradnl"/>
        </w:rPr>
      </w:pPr>
      <w:r w:rsidRPr="006D33A2">
        <w:rPr>
          <w:rFonts w:ascii="Bookman Old Style" w:hAnsi="Bookman Old Style" w:cs="Arial"/>
          <w:lang w:val="es-ES_tradnl"/>
        </w:rPr>
        <w:t xml:space="preserve">Quien, </w:t>
      </w:r>
      <w:r w:rsidR="00BC1E2C" w:rsidRPr="006D33A2">
        <w:rPr>
          <w:rFonts w:ascii="Bookman Old Style" w:hAnsi="Bookman Old Style" w:cs="Arial"/>
          <w:lang w:val="es-ES_tradnl"/>
        </w:rPr>
        <w:t>como resultado del incumplimiento de la</w:t>
      </w:r>
      <w:r w:rsidR="00BC1E2C">
        <w:rPr>
          <w:rFonts w:ascii="Bookman Old Style" w:hAnsi="Bookman Old Style" w:cs="Arial"/>
          <w:lang w:val="es-ES_tradnl"/>
        </w:rPr>
        <w:t>s</w:t>
      </w:r>
      <w:r w:rsidR="00BC1E2C" w:rsidRPr="006D33A2">
        <w:rPr>
          <w:rFonts w:ascii="Bookman Old Style" w:hAnsi="Bookman Old Style" w:cs="Arial"/>
          <w:lang w:val="es-ES_tradnl"/>
        </w:rPr>
        <w:t xml:space="preserve"> </w:t>
      </w:r>
      <w:r w:rsidR="00BC1E2C">
        <w:rPr>
          <w:rFonts w:ascii="Bookman Old Style" w:hAnsi="Bookman Old Style" w:cs="Arial"/>
          <w:lang w:val="es-ES_tradnl"/>
        </w:rPr>
        <w:t>obligaciones y políticas de disposición de</w:t>
      </w:r>
      <w:r w:rsidR="00BC1E2C" w:rsidRPr="006D33A2">
        <w:rPr>
          <w:rFonts w:ascii="Bookman Old Style" w:hAnsi="Bookman Old Style" w:cs="Arial"/>
          <w:lang w:val="es-ES_tradnl"/>
        </w:rPr>
        <w:t xml:space="preserve"> artículos pirotécnicos y de fuegos artificiales</w:t>
      </w:r>
      <w:r w:rsidR="00BC1E2C">
        <w:rPr>
          <w:rFonts w:ascii="Bookman Old Style" w:hAnsi="Bookman Old Style" w:cs="Arial"/>
          <w:lang w:val="es-ES_tradnl"/>
        </w:rPr>
        <w:t>,</w:t>
      </w:r>
      <w:r w:rsidR="00BC1E2C" w:rsidRPr="006D33A2">
        <w:rPr>
          <w:rFonts w:ascii="Bookman Old Style" w:hAnsi="Bookman Old Style" w:cs="Arial"/>
          <w:lang w:val="es-ES_tradnl"/>
        </w:rPr>
        <w:t xml:space="preserve"> </w:t>
      </w:r>
      <w:r w:rsidRPr="006D33A2">
        <w:rPr>
          <w:rFonts w:ascii="Bookman Old Style" w:hAnsi="Bookman Old Style" w:cs="Arial"/>
          <w:lang w:val="es-ES_tradnl"/>
        </w:rPr>
        <w:t>cause la muerte o lesiones que menoscaben gravemente la salud o integridad física de un animal será sancionado con multa de diez (10) a cien (100) salarios mínimos legales mensuales vigentes al momento de imposición de la sanción.</w:t>
      </w:r>
    </w:p>
    <w:p w14:paraId="7022317A" w14:textId="77777777" w:rsidR="006D33A2" w:rsidRPr="006D33A2" w:rsidRDefault="006D33A2" w:rsidP="006D33A2">
      <w:pPr>
        <w:pStyle w:val="Prrafodelista"/>
        <w:rPr>
          <w:rFonts w:ascii="Bookman Old Style" w:hAnsi="Bookman Old Style" w:cs="Arial"/>
          <w:lang w:val="es-ES_tradnl"/>
        </w:rPr>
      </w:pPr>
    </w:p>
    <w:p w14:paraId="343CEF2B" w14:textId="7F542FE1" w:rsidR="008F1A27" w:rsidRPr="006D33A2" w:rsidRDefault="0018333D" w:rsidP="00F53046">
      <w:pPr>
        <w:pStyle w:val="Prrafodelista"/>
        <w:numPr>
          <w:ilvl w:val="1"/>
          <w:numId w:val="9"/>
        </w:numPr>
        <w:adjustRightInd w:val="0"/>
        <w:jc w:val="both"/>
        <w:textAlignment w:val="center"/>
        <w:rPr>
          <w:rFonts w:ascii="Bookman Old Style" w:hAnsi="Bookman Old Style" w:cs="Arial"/>
          <w:lang w:val="es-ES_tradnl"/>
        </w:rPr>
      </w:pPr>
      <w:r w:rsidRPr="006D33A2">
        <w:rPr>
          <w:rFonts w:ascii="Bookman Old Style" w:hAnsi="Bookman Old Style" w:cs="Arial"/>
          <w:lang w:val="es-ES_tradnl"/>
        </w:rPr>
        <w:lastRenderedPageBreak/>
        <w:t xml:space="preserve">Quien, </w:t>
      </w:r>
      <w:r w:rsidR="00BC1E2C" w:rsidRPr="006D33A2">
        <w:rPr>
          <w:rFonts w:ascii="Bookman Old Style" w:hAnsi="Bookman Old Style" w:cs="Arial"/>
          <w:lang w:val="es-ES_tradnl"/>
        </w:rPr>
        <w:t>como resultado del incumplimiento de la</w:t>
      </w:r>
      <w:r w:rsidR="00BC1E2C">
        <w:rPr>
          <w:rFonts w:ascii="Bookman Old Style" w:hAnsi="Bookman Old Style" w:cs="Arial"/>
          <w:lang w:val="es-ES_tradnl"/>
        </w:rPr>
        <w:t>s</w:t>
      </w:r>
      <w:r w:rsidR="00BC1E2C" w:rsidRPr="006D33A2">
        <w:rPr>
          <w:rFonts w:ascii="Bookman Old Style" w:hAnsi="Bookman Old Style" w:cs="Arial"/>
          <w:lang w:val="es-ES_tradnl"/>
        </w:rPr>
        <w:t xml:space="preserve"> </w:t>
      </w:r>
      <w:r w:rsidR="00BC1E2C">
        <w:rPr>
          <w:rFonts w:ascii="Bookman Old Style" w:hAnsi="Bookman Old Style" w:cs="Arial"/>
          <w:lang w:val="es-ES_tradnl"/>
        </w:rPr>
        <w:t>obligaciones y políticas de disposición de</w:t>
      </w:r>
      <w:r w:rsidR="00BC1E2C" w:rsidRPr="006D33A2">
        <w:rPr>
          <w:rFonts w:ascii="Bookman Old Style" w:hAnsi="Bookman Old Style" w:cs="Arial"/>
          <w:lang w:val="es-ES_tradnl"/>
        </w:rPr>
        <w:t xml:space="preserve"> artículos pirotécnicos y de fuegos artificiales</w:t>
      </w:r>
      <w:r w:rsidR="00BC1E2C">
        <w:rPr>
          <w:rFonts w:ascii="Bookman Old Style" w:hAnsi="Bookman Old Style" w:cs="Arial"/>
          <w:lang w:val="es-ES_tradnl"/>
        </w:rPr>
        <w:t>,</w:t>
      </w:r>
      <w:r w:rsidR="00BC1E2C" w:rsidRPr="006D33A2">
        <w:rPr>
          <w:rFonts w:ascii="Bookman Old Style" w:hAnsi="Bookman Old Style" w:cs="Arial"/>
          <w:lang w:val="es-ES_tradnl"/>
        </w:rPr>
        <w:t xml:space="preserve"> </w:t>
      </w:r>
      <w:r w:rsidRPr="006D33A2">
        <w:rPr>
          <w:rFonts w:ascii="Bookman Old Style" w:hAnsi="Bookman Old Style" w:cs="Arial"/>
          <w:lang w:val="es-ES_tradnl"/>
        </w:rPr>
        <w:t>cometa una infracción ambiental en los términos previstos en la Ley 1339 de 2009 o las que la modifiquen o deroguen será sancionado con multa de veinte (20) a cien (100) salarios mínimos legales mensuales vigentes al momento de imposición de la sanci</w:t>
      </w:r>
      <w:r w:rsidR="001B09FC" w:rsidRPr="006D33A2">
        <w:rPr>
          <w:rFonts w:ascii="Bookman Old Style" w:hAnsi="Bookman Old Style" w:cs="Arial"/>
          <w:lang w:val="es-ES_tradnl"/>
        </w:rPr>
        <w:t>ón.</w:t>
      </w:r>
    </w:p>
    <w:p w14:paraId="52538021" w14:textId="5D8705E4" w:rsidR="007558B3" w:rsidRPr="00DE0860" w:rsidRDefault="007558B3" w:rsidP="008211AC">
      <w:pPr>
        <w:adjustRightInd w:val="0"/>
        <w:jc w:val="both"/>
        <w:textAlignment w:val="center"/>
        <w:rPr>
          <w:rFonts w:ascii="Bookman Old Style" w:hAnsi="Bookman Old Style" w:cs="Arial"/>
          <w:b/>
          <w:i/>
          <w:color w:val="000000"/>
          <w:lang w:val="es-ES_tradnl"/>
        </w:rPr>
      </w:pPr>
    </w:p>
    <w:p w14:paraId="3D5A559E" w14:textId="0C688BAB" w:rsidR="00460BF2" w:rsidRPr="00DE0860" w:rsidRDefault="00B85786" w:rsidP="008211AC">
      <w:pPr>
        <w:adjustRightInd w:val="0"/>
        <w:jc w:val="both"/>
        <w:textAlignment w:val="center"/>
        <w:rPr>
          <w:rFonts w:ascii="Bookman Old Style" w:hAnsi="Bookman Old Style" w:cs="Arial"/>
          <w:color w:val="000000"/>
          <w:lang w:val="es-ES_tradnl"/>
        </w:rPr>
      </w:pPr>
      <w:r w:rsidRPr="00DE0860">
        <w:rPr>
          <w:rFonts w:ascii="Bookman Old Style" w:hAnsi="Bookman Old Style" w:cs="Arial"/>
          <w:b/>
          <w:color w:val="000000"/>
          <w:lang w:val="es-ES_tradnl"/>
        </w:rPr>
        <w:t>Artículo</w:t>
      </w:r>
      <w:r w:rsidR="00BC1E2C">
        <w:rPr>
          <w:rFonts w:ascii="Bookman Old Style" w:hAnsi="Bookman Old Style" w:cs="Arial"/>
          <w:b/>
          <w:color w:val="000000"/>
          <w:lang w:val="es-ES_tradnl"/>
        </w:rPr>
        <w:t xml:space="preserve"> 39</w:t>
      </w:r>
      <w:r w:rsidR="001B09FC">
        <w:rPr>
          <w:rFonts w:ascii="Bookman Old Style" w:hAnsi="Bookman Old Style" w:cs="Arial"/>
          <w:b/>
          <w:color w:val="000000"/>
          <w:lang w:val="es-ES_tradnl"/>
        </w:rPr>
        <w:t>°</w:t>
      </w:r>
      <w:r w:rsidR="00F06DB9" w:rsidRPr="00DE0860">
        <w:rPr>
          <w:rFonts w:ascii="Bookman Old Style" w:hAnsi="Bookman Old Style" w:cs="Arial"/>
          <w:b/>
          <w:color w:val="000000"/>
          <w:lang w:val="es-ES_tradnl"/>
        </w:rPr>
        <w:t xml:space="preserve">. </w:t>
      </w:r>
      <w:r w:rsidR="00460BF2" w:rsidRPr="00DE0860">
        <w:rPr>
          <w:rFonts w:ascii="Bookman Old Style" w:hAnsi="Bookman Old Style" w:cs="Arial"/>
          <w:b/>
          <w:i/>
          <w:color w:val="000000"/>
          <w:lang w:val="es-ES_tradnl"/>
        </w:rPr>
        <w:t>Vigencia.</w:t>
      </w:r>
      <w:r w:rsidR="00F06DB9" w:rsidRPr="00DE0860">
        <w:rPr>
          <w:rFonts w:ascii="Bookman Old Style" w:hAnsi="Bookman Old Style" w:cs="Arial"/>
          <w:color w:val="000000"/>
          <w:lang w:val="es-ES_tradnl"/>
        </w:rPr>
        <w:t xml:space="preserve"> La presente</w:t>
      </w:r>
      <w:r w:rsidRPr="00DE0860">
        <w:rPr>
          <w:rFonts w:ascii="Bookman Old Style" w:hAnsi="Bookman Old Style" w:cs="Arial"/>
          <w:color w:val="000000"/>
          <w:lang w:val="es-ES_tradnl"/>
        </w:rPr>
        <w:t xml:space="preserve"> ley</w:t>
      </w:r>
      <w:r w:rsidR="00460BF2" w:rsidRPr="00DE0860">
        <w:rPr>
          <w:rFonts w:ascii="Bookman Old Style" w:hAnsi="Bookman Old Style" w:cs="Arial"/>
          <w:color w:val="000000"/>
          <w:lang w:val="es-ES_tradnl"/>
        </w:rPr>
        <w:t xml:space="preserve"> rige a partir de</w:t>
      </w:r>
      <w:r w:rsidR="00F06DB9" w:rsidRPr="00DE0860">
        <w:rPr>
          <w:rFonts w:ascii="Bookman Old Style" w:hAnsi="Bookman Old Style" w:cs="Arial"/>
          <w:color w:val="000000"/>
          <w:lang w:val="es-ES_tradnl"/>
        </w:rPr>
        <w:t xml:space="preserve"> la fecha de su promulgación y deroga las disposiciones que le sean contrarias</w:t>
      </w:r>
      <w:r w:rsidR="00460BF2" w:rsidRPr="00DE0860">
        <w:rPr>
          <w:rFonts w:ascii="Bookman Old Style" w:hAnsi="Bookman Old Style" w:cs="Arial"/>
          <w:color w:val="000000"/>
          <w:lang w:val="es-ES_tradnl"/>
        </w:rPr>
        <w:t xml:space="preserve">. </w:t>
      </w:r>
    </w:p>
    <w:p w14:paraId="4D9357AE" w14:textId="4F405BE0" w:rsidR="00460BF2" w:rsidRPr="00DE0860" w:rsidRDefault="00460BF2" w:rsidP="008211AC">
      <w:pPr>
        <w:adjustRightInd w:val="0"/>
        <w:textAlignment w:val="center"/>
        <w:rPr>
          <w:rFonts w:ascii="Bookman Old Style" w:hAnsi="Bookman Old Style" w:cs="Arial"/>
          <w:b/>
          <w:bCs/>
          <w:color w:val="000000"/>
          <w:lang w:val="es-ES_tradnl"/>
        </w:rPr>
      </w:pPr>
    </w:p>
    <w:p w14:paraId="73116DC6" w14:textId="77777777" w:rsidR="00D03029" w:rsidRPr="00DE0860" w:rsidRDefault="00D03029" w:rsidP="008211AC">
      <w:pPr>
        <w:adjustRightInd w:val="0"/>
        <w:textAlignment w:val="center"/>
        <w:rPr>
          <w:rFonts w:ascii="Bookman Old Style" w:hAnsi="Bookman Old Style" w:cs="Arial"/>
          <w:b/>
          <w:bCs/>
          <w:color w:val="000000"/>
          <w:lang w:val="es-ES_tradnl"/>
        </w:rPr>
      </w:pPr>
    </w:p>
    <w:p w14:paraId="28977A6A" w14:textId="06977302" w:rsidR="00460BF2" w:rsidRPr="00DE0860" w:rsidRDefault="00460BF2" w:rsidP="008211AC">
      <w:pPr>
        <w:jc w:val="both"/>
        <w:rPr>
          <w:rFonts w:ascii="Bookman Old Style" w:hAnsi="Bookman Old Style" w:cs="Arial"/>
        </w:rPr>
      </w:pPr>
      <w:r w:rsidRPr="00DE0860">
        <w:rPr>
          <w:rFonts w:ascii="Bookman Old Style" w:hAnsi="Bookman Old Style" w:cs="Arial"/>
        </w:rPr>
        <w:t>Cordialmente,</w:t>
      </w:r>
    </w:p>
    <w:p w14:paraId="7B23BCB6" w14:textId="692D217B" w:rsidR="007D245F" w:rsidRPr="00DE0860" w:rsidRDefault="007D245F" w:rsidP="008211AC">
      <w:pPr>
        <w:jc w:val="both"/>
        <w:rPr>
          <w:rFonts w:ascii="Bookman Old Style" w:hAnsi="Bookman Old Style" w:cs="Arial"/>
        </w:rPr>
      </w:pPr>
    </w:p>
    <w:p w14:paraId="7571971B" w14:textId="0A73B0E3" w:rsidR="009817DC" w:rsidRPr="00DE0860" w:rsidRDefault="009817DC" w:rsidP="008211AC">
      <w:pPr>
        <w:jc w:val="both"/>
        <w:rPr>
          <w:rFonts w:ascii="Bookman Old Style" w:hAnsi="Bookman Old Style" w:cs="Arial"/>
        </w:rPr>
      </w:pPr>
    </w:p>
    <w:p w14:paraId="1188DB3D" w14:textId="5B457FD0" w:rsidR="00AE0329" w:rsidRPr="00DE0860" w:rsidRDefault="00AE0329" w:rsidP="008211AC">
      <w:pPr>
        <w:jc w:val="both"/>
        <w:rPr>
          <w:rFonts w:ascii="Bookman Old Style" w:hAnsi="Bookman Old Style" w:cs="Arial"/>
        </w:rPr>
      </w:pPr>
    </w:p>
    <w:p w14:paraId="21F6EDDB" w14:textId="7382B8CB" w:rsidR="009817DC" w:rsidRPr="00DE0860" w:rsidRDefault="009817DC" w:rsidP="008211AC">
      <w:pPr>
        <w:jc w:val="both"/>
        <w:rPr>
          <w:rFonts w:ascii="Bookman Old Style" w:hAnsi="Bookman Old Style" w:cs="Arial"/>
        </w:rPr>
      </w:pPr>
    </w:p>
    <w:p w14:paraId="564003EE" w14:textId="77777777" w:rsidR="00460BF2" w:rsidRPr="00DE0860" w:rsidRDefault="00460BF2" w:rsidP="008211AC">
      <w:pPr>
        <w:pStyle w:val="Sinespaciado"/>
        <w:tabs>
          <w:tab w:val="left" w:pos="8055"/>
        </w:tabs>
        <w:jc w:val="both"/>
        <w:rPr>
          <w:rFonts w:ascii="Bookman Old Style" w:hAnsi="Bookman Old Style" w:cs="Arial"/>
          <w:sz w:val="24"/>
          <w:szCs w:val="24"/>
        </w:rPr>
      </w:pPr>
    </w:p>
    <w:p w14:paraId="64A95BCF" w14:textId="77777777" w:rsidR="007D245F" w:rsidRPr="00DE0860" w:rsidRDefault="007D245F" w:rsidP="007D245F">
      <w:pPr>
        <w:pStyle w:val="Sinespaciado"/>
        <w:tabs>
          <w:tab w:val="left" w:pos="8055"/>
        </w:tabs>
        <w:jc w:val="center"/>
        <w:rPr>
          <w:rFonts w:ascii="Bookman Old Style" w:hAnsi="Bookman Old Style" w:cs="Arial"/>
          <w:b/>
          <w:sz w:val="24"/>
          <w:szCs w:val="24"/>
        </w:rPr>
      </w:pPr>
      <w:r w:rsidRPr="00DE0860">
        <w:rPr>
          <w:rFonts w:ascii="Bookman Old Style" w:hAnsi="Bookman Old Style" w:cs="Arial"/>
          <w:b/>
          <w:sz w:val="24"/>
          <w:szCs w:val="24"/>
        </w:rPr>
        <w:t>JUAN CARLOS LOZADA VARGAS</w:t>
      </w:r>
    </w:p>
    <w:p w14:paraId="5034032B" w14:textId="1D26C76B" w:rsidR="007D245F" w:rsidRDefault="007D245F" w:rsidP="007D245F">
      <w:pPr>
        <w:pStyle w:val="Sinespaciado"/>
        <w:tabs>
          <w:tab w:val="left" w:pos="8055"/>
        </w:tabs>
        <w:jc w:val="center"/>
        <w:rPr>
          <w:rFonts w:ascii="Bookman Old Style" w:hAnsi="Bookman Old Style" w:cs="Arial"/>
          <w:sz w:val="24"/>
          <w:szCs w:val="24"/>
        </w:rPr>
      </w:pPr>
      <w:r w:rsidRPr="00DE0860">
        <w:rPr>
          <w:rFonts w:ascii="Bookman Old Style" w:hAnsi="Bookman Old Style" w:cs="Arial"/>
          <w:sz w:val="24"/>
          <w:szCs w:val="24"/>
        </w:rPr>
        <w:t>Representante a la Cámara</w:t>
      </w:r>
    </w:p>
    <w:p w14:paraId="73BD2803" w14:textId="4BFF5F3B" w:rsidR="00892F2E" w:rsidRPr="00F82208" w:rsidRDefault="00892F2E" w:rsidP="00F82208">
      <w:pPr>
        <w:jc w:val="center"/>
        <w:rPr>
          <w:rFonts w:ascii="Bookman Old Style" w:hAnsi="Bookman Old Style" w:cs="Arial"/>
          <w:sz w:val="22"/>
          <w:szCs w:val="22"/>
          <w:lang w:val="es-ES"/>
        </w:rPr>
      </w:pPr>
      <w:r w:rsidRPr="00DE0860">
        <w:rPr>
          <w:rFonts w:ascii="Bookman Old Style" w:hAnsi="Bookman Old Style" w:cs="Arial"/>
        </w:rPr>
        <w:t>Partido Liberal Colombiano</w:t>
      </w:r>
    </w:p>
    <w:p w14:paraId="73BDA033" w14:textId="77777777" w:rsidR="000E4C87" w:rsidRPr="00DE0860" w:rsidRDefault="000E4C87" w:rsidP="008211AC">
      <w:pPr>
        <w:pStyle w:val="Sinespaciado"/>
        <w:tabs>
          <w:tab w:val="left" w:pos="8055"/>
        </w:tabs>
        <w:jc w:val="both"/>
        <w:rPr>
          <w:rFonts w:ascii="Bookman Old Style" w:hAnsi="Bookman Old Style" w:cs="Arial"/>
          <w:sz w:val="24"/>
          <w:szCs w:val="24"/>
        </w:rPr>
      </w:pPr>
    </w:p>
    <w:p w14:paraId="16C8A25E" w14:textId="77777777" w:rsidR="00476AA8" w:rsidRPr="00DE0860" w:rsidRDefault="00476AA8" w:rsidP="008211AC">
      <w:pPr>
        <w:pStyle w:val="Sinespaciado"/>
        <w:tabs>
          <w:tab w:val="left" w:pos="8055"/>
        </w:tabs>
        <w:jc w:val="both"/>
        <w:rPr>
          <w:rFonts w:ascii="Bookman Old Style" w:hAnsi="Bookman Old Style" w:cs="Arial"/>
          <w:sz w:val="24"/>
          <w:szCs w:val="24"/>
        </w:rPr>
      </w:pPr>
    </w:p>
    <w:sectPr w:rsidR="00476AA8" w:rsidRPr="00DE0860" w:rsidSect="00AD1837">
      <w:headerReference w:type="default" r:id="rId8"/>
      <w:footerReference w:type="default" r:id="rId9"/>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A34B4" w14:textId="77777777" w:rsidR="000A0A69" w:rsidRDefault="000A0A69" w:rsidP="008B3619">
      <w:r>
        <w:separator/>
      </w:r>
    </w:p>
  </w:endnote>
  <w:endnote w:type="continuationSeparator" w:id="0">
    <w:p w14:paraId="72FB973A" w14:textId="77777777" w:rsidR="000A0A69" w:rsidRDefault="000A0A69"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AFC9" w14:textId="77777777" w:rsidR="00152AF3" w:rsidRDefault="00152AF3" w:rsidP="002537C0">
    <w:pPr>
      <w:pStyle w:val="NormalWeb"/>
      <w:spacing w:before="0" w:beforeAutospacing="0" w:after="0" w:afterAutospacing="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7C98E" w14:textId="77777777" w:rsidR="000A0A69" w:rsidRDefault="000A0A69" w:rsidP="008B3619">
      <w:r>
        <w:separator/>
      </w:r>
    </w:p>
  </w:footnote>
  <w:footnote w:type="continuationSeparator" w:id="0">
    <w:p w14:paraId="3CA3290F" w14:textId="77777777" w:rsidR="000A0A69" w:rsidRDefault="000A0A69" w:rsidP="008B3619">
      <w:r>
        <w:continuationSeparator/>
      </w:r>
    </w:p>
  </w:footnote>
  <w:footnote w:id="1">
    <w:p w14:paraId="30BE221E" w14:textId="77777777" w:rsidR="00152AF3" w:rsidRPr="00166393" w:rsidRDefault="00152AF3" w:rsidP="00584EFC">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lang w:val="es-CO"/>
        </w:rPr>
        <w:t>Corte Constitucional. Sentencia T-035 del 30 de enero de 1997. M.P: Hernando Herrera Vergara.</w:t>
      </w:r>
    </w:p>
  </w:footnote>
  <w:footnote w:id="2">
    <w:p w14:paraId="5DB8B93F" w14:textId="77777777" w:rsidR="00152AF3" w:rsidRPr="00166393" w:rsidRDefault="00152AF3" w:rsidP="00452274">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lang w:val="es-CO"/>
        </w:rPr>
        <w:t xml:space="preserve">Corte Constitucional. Sentencia T-760 del 25 de septiembre de 2007. M.P: Clara Inés Vargas. </w:t>
      </w:r>
    </w:p>
  </w:footnote>
  <w:footnote w:id="3">
    <w:p w14:paraId="4D4AFD65" w14:textId="77777777" w:rsidR="00152AF3" w:rsidRPr="00166393" w:rsidRDefault="00152AF3" w:rsidP="00584EFC">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lang w:val="es-CO"/>
        </w:rPr>
        <w:t xml:space="preserve">Corte Constitucional. Sentencia C-666 del 30 de agosto de 2010. M.P: Humberto Sierra Porto. </w:t>
      </w:r>
    </w:p>
  </w:footnote>
  <w:footnote w:id="4">
    <w:p w14:paraId="4AC2F912" w14:textId="77777777" w:rsidR="00152AF3" w:rsidRPr="00166393" w:rsidRDefault="00152AF3" w:rsidP="00452274">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lang w:val="es-CO"/>
        </w:rPr>
        <w:t>Corte Constitucional. Sentencia T-155 del12 de marzo de 2012. M.P: María Victoria Calle Correa.</w:t>
      </w:r>
    </w:p>
  </w:footnote>
  <w:footnote w:id="5">
    <w:p w14:paraId="50E7F3BB" w14:textId="77777777" w:rsidR="00152AF3" w:rsidRPr="00166393" w:rsidRDefault="00152AF3" w:rsidP="00584EFC">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Corte Constitucional. Sentencia T-622 de 2016 del 10 de noviembre de 2016. M.P. Jorge Iván Palacio Palacio.</w:t>
      </w:r>
    </w:p>
  </w:footnote>
  <w:footnote w:id="6">
    <w:p w14:paraId="6D7E1B9B" w14:textId="77777777" w:rsidR="00152AF3" w:rsidRPr="00166393" w:rsidRDefault="00152AF3" w:rsidP="00584EFC">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lang w:val="es-CO"/>
        </w:rPr>
        <w:t>Corte Constitucional. Sentencia T-146 del 31 de marzo de 2016. M.P: Luis Guillermo Guerrero.</w:t>
      </w:r>
    </w:p>
  </w:footnote>
  <w:footnote w:id="7">
    <w:p w14:paraId="19F5FEE0" w14:textId="77777777" w:rsidR="00152AF3" w:rsidRPr="00166393" w:rsidRDefault="00152AF3" w:rsidP="00584EFC">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Corte Constitucional. Sentencia C-467 del 31 de agosto de 2016. M.P: Luis Guillermo Guerrero.</w:t>
      </w:r>
    </w:p>
  </w:footnote>
  <w:footnote w:id="8">
    <w:p w14:paraId="0D3F8AB4" w14:textId="77777777" w:rsidR="00152AF3" w:rsidRPr="00166393" w:rsidRDefault="00152AF3" w:rsidP="00584EFC">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Corte Constitucional. Sentencia C-041 del 1 de febrero de 2017. M.P. Gabriel Eduardo Mendoza Martelo. M.P. Jorge Iván Palacio Palacio.</w:t>
      </w:r>
    </w:p>
  </w:footnote>
  <w:footnote w:id="9">
    <w:p w14:paraId="59B8DF20" w14:textId="77777777" w:rsidR="00152AF3" w:rsidRPr="00166393" w:rsidRDefault="00152AF3" w:rsidP="00584EFC">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lang w:val="es-CO"/>
        </w:rPr>
        <w:t xml:space="preserve">Corte Constitucional. Sentencia C-032 del 30 de enero de 2019. M.P: Gloria Stella Ortíz. </w:t>
      </w:r>
    </w:p>
  </w:footnote>
  <w:footnote w:id="10">
    <w:p w14:paraId="2454B042" w14:textId="77777777" w:rsidR="00152AF3" w:rsidRPr="00166393" w:rsidRDefault="00152AF3" w:rsidP="00584EFC">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lang w:val="es-CO"/>
        </w:rPr>
        <w:t xml:space="preserve">Art. 4. Ley 670 de 2001. </w:t>
      </w:r>
    </w:p>
  </w:footnote>
  <w:footnote w:id="11">
    <w:p w14:paraId="5FFAA173" w14:textId="77777777" w:rsidR="00152AF3" w:rsidRPr="00166393" w:rsidRDefault="00152AF3" w:rsidP="00584EFC">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lang w:val="es-CO"/>
        </w:rPr>
        <w:t xml:space="preserve">Esta disposición fue reconocida como constitucional por la Corte Constitucional en la Sentencia 790 del 24 de septiembre del 2002. M.P: Clara Inés Vargas Hernández. </w:t>
      </w:r>
    </w:p>
  </w:footnote>
  <w:footnote w:id="12">
    <w:p w14:paraId="2D10B1F0" w14:textId="77777777" w:rsidR="00152AF3" w:rsidRPr="00166393" w:rsidRDefault="00152AF3" w:rsidP="00584EFC">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Isobe, T., Ogawa, SP, Sugimoto, R. et al. Contaminación con perclorato de las aguas subterráneas del área de fabricación de fuegos artificiales en el sur de la India. Environ Monit Assess 185, 5627–5637 (2013). https://doi.org/10.1007/s10661-012-2972-7</w:t>
      </w:r>
    </w:p>
  </w:footnote>
  <w:footnote w:id="13">
    <w:p w14:paraId="0746D26B" w14:textId="7C548FCE" w:rsidR="00152AF3" w:rsidRPr="007A0D32" w:rsidRDefault="00152AF3" w:rsidP="007A0D32">
      <w:pPr>
        <w:pStyle w:val="Textonotapie"/>
        <w:rPr>
          <w:lang w:val="es-CO"/>
        </w:rPr>
      </w:pPr>
      <w:r>
        <w:rPr>
          <w:rStyle w:val="Refdenotaalpie"/>
        </w:rPr>
        <w:footnoteRef/>
      </w:r>
      <w:r>
        <w:t xml:space="preserve"> </w:t>
      </w:r>
      <w:r w:rsidRPr="00166393">
        <w:rPr>
          <w:rFonts w:ascii="Bookman Old Style" w:hAnsi="Bookman Old Style"/>
          <w:color w:val="000000" w:themeColor="text1"/>
          <w:sz w:val="18"/>
          <w:szCs w:val="18"/>
          <w:u w:val="single"/>
        </w:rPr>
        <w:t>Agencia para Sustancias Tóxicas y Registro de Enfermedades. https://www.atsdr.cdc.gov/es/toxfaqs/es_tfacts162.html#bookmark1</w:t>
      </w:r>
    </w:p>
  </w:footnote>
  <w:footnote w:id="14">
    <w:p w14:paraId="74871302" w14:textId="2F301527" w:rsidR="00152AF3" w:rsidRPr="00152AF3" w:rsidRDefault="00152AF3" w:rsidP="00584EFC">
      <w:pPr>
        <w:pStyle w:val="Textonotapie"/>
        <w:rPr>
          <w:rFonts w:ascii="Bookman Old Style" w:hAnsi="Bookman Old Style"/>
          <w:color w:val="000000" w:themeColor="text1"/>
          <w:sz w:val="18"/>
          <w:szCs w:val="18"/>
          <w:u w:val="single"/>
          <w:lang w:val="en-US"/>
        </w:rPr>
      </w:pPr>
      <w:r w:rsidRPr="00166393">
        <w:rPr>
          <w:rStyle w:val="Refdenotaalpie"/>
          <w:rFonts w:ascii="Bookman Old Style" w:hAnsi="Bookman Old Style"/>
          <w:color w:val="000000" w:themeColor="text1"/>
          <w:sz w:val="18"/>
          <w:szCs w:val="18"/>
          <w:u w:val="single"/>
        </w:rPr>
        <w:footnoteRef/>
      </w:r>
      <w:r w:rsidRPr="00152AF3">
        <w:rPr>
          <w:rFonts w:ascii="Bookman Old Style" w:hAnsi="Bookman Old Style"/>
          <w:color w:val="000000" w:themeColor="text1"/>
          <w:sz w:val="18"/>
          <w:szCs w:val="18"/>
          <w:u w:val="single"/>
          <w:lang w:val="en-US"/>
        </w:rPr>
        <w:t xml:space="preserve"> Ibid. </w:t>
      </w:r>
    </w:p>
  </w:footnote>
  <w:footnote w:id="15">
    <w:p w14:paraId="7CF13739" w14:textId="77777777" w:rsidR="00152AF3" w:rsidRPr="00166393" w:rsidRDefault="00152AF3" w:rsidP="00584EFC">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lang w:val="en-US"/>
        </w:rPr>
        <w:t xml:space="preserve"> Munster, J., Hanson, G. N., Jackson, W. A., &amp; Rajagopalan, S. (2009). The fallout from fireworks: perchlorate in total deposition. </w:t>
      </w:r>
      <w:r w:rsidRPr="00166393">
        <w:rPr>
          <w:rFonts w:ascii="Bookman Old Style" w:hAnsi="Bookman Old Style"/>
          <w:color w:val="000000" w:themeColor="text1"/>
          <w:sz w:val="18"/>
          <w:szCs w:val="18"/>
          <w:u w:val="single"/>
        </w:rPr>
        <w:t>Water, Air, and Soil Pollution, 198(1–4), 149–153. doi:10.1007/s11270-008-9833-6.</w:t>
      </w:r>
    </w:p>
  </w:footnote>
  <w:footnote w:id="16">
    <w:p w14:paraId="4CE07D84" w14:textId="77777777" w:rsidR="00152AF3" w:rsidRPr="00166393" w:rsidRDefault="00152AF3" w:rsidP="00584EFC">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Zang-Ho Shon, Ju-Hee Jeong, Yoo-Keun Kim , " Características de las partículas metalíferas atmosféricas durante los fuegos artificiales a gran escala en Corea ", Avances en meteorología , vol. 2015 , Id. De artículo 423275 , 13 páginas , 2015 . https://doi.org/10.1155/2015/423275</w:t>
      </w:r>
    </w:p>
  </w:footnote>
  <w:footnote w:id="17">
    <w:p w14:paraId="5B3C1BE0" w14:textId="77777777" w:rsidR="00152AF3" w:rsidRPr="00166393" w:rsidRDefault="00152AF3" w:rsidP="00584EFC">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Moreno, T., Querol, X., Alastuey, A., Minguillón, M., Pey, J., et al. </w:t>
      </w:r>
      <w:r w:rsidRPr="00152AF3">
        <w:rPr>
          <w:rFonts w:ascii="Bookman Old Style" w:hAnsi="Bookman Old Style"/>
          <w:color w:val="000000" w:themeColor="text1"/>
          <w:sz w:val="18"/>
          <w:szCs w:val="18"/>
          <w:u w:val="single"/>
          <w:lang w:val="en-US"/>
        </w:rPr>
        <w:t xml:space="preserve">(2006). </w:t>
      </w:r>
      <w:r w:rsidRPr="00166393">
        <w:rPr>
          <w:rFonts w:ascii="Bookman Old Style" w:hAnsi="Bookman Old Style"/>
          <w:color w:val="000000" w:themeColor="text1"/>
          <w:sz w:val="18"/>
          <w:szCs w:val="18"/>
          <w:u w:val="single"/>
          <w:lang w:val="en-US"/>
        </w:rPr>
        <w:t xml:space="preserve">Recreational atmospheric pollution  episodes: Inhalable metalliferous particles from firework displays. </w:t>
      </w:r>
      <w:r w:rsidRPr="00166393">
        <w:rPr>
          <w:rFonts w:ascii="Bookman Old Style" w:hAnsi="Bookman Old Style"/>
          <w:color w:val="000000" w:themeColor="text1"/>
          <w:sz w:val="18"/>
          <w:szCs w:val="18"/>
          <w:u w:val="single"/>
        </w:rPr>
        <w:t>Author links open overlay panel.  Recuperado de https://www.sciencedirect.com/science/article/abs/pii/S1352231006009745</w:t>
      </w:r>
    </w:p>
  </w:footnote>
  <w:footnote w:id="18">
    <w:p w14:paraId="2C0641EF" w14:textId="77777777" w:rsidR="00152AF3" w:rsidRPr="00166393" w:rsidRDefault="00152AF3" w:rsidP="00584EFC">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lang w:val="es-CO"/>
        </w:rPr>
        <w:t>Los siguientes estudios también apoyan la conclusión de la actividad de artículos pirotécnicos y fuegos artificiales como fuente de contaminación por perclorato: Sijimol MR, Mohan M. Impactos ambientales del perclorato con especial referencia a los fuegos artificiales: una revisión. Monitoreo y Evaluación Ambiental. 2014 Noviembre; 186 (11): 7203-7210. DOI: 10.1007 / s10661-014-3921-4.</w:t>
      </w:r>
    </w:p>
  </w:footnote>
  <w:footnote w:id="19">
    <w:p w14:paraId="071C3456" w14:textId="77777777" w:rsidR="00152AF3" w:rsidRPr="00166393" w:rsidRDefault="00152AF3" w:rsidP="00584EFC">
      <w:pPr>
        <w:pStyle w:val="Textonotapie"/>
        <w:rPr>
          <w:rFonts w:ascii="Bookman Old Style" w:hAnsi="Bookman Old Style"/>
          <w:color w:val="000000" w:themeColor="text1"/>
          <w:sz w:val="18"/>
          <w:szCs w:val="18"/>
          <w:u w:val="single"/>
          <w:lang w:val="en-US"/>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Plontke SK, Dietz K, Pfeffer C, Zenner HP. </w:t>
      </w:r>
      <w:r w:rsidRPr="00166393">
        <w:rPr>
          <w:rFonts w:ascii="Bookman Old Style" w:hAnsi="Bookman Old Style"/>
          <w:color w:val="000000" w:themeColor="text1"/>
          <w:sz w:val="18"/>
          <w:szCs w:val="18"/>
          <w:u w:val="single"/>
          <w:lang w:val="en-US"/>
        </w:rPr>
        <w:t>The incidence of acoustic trauma due to New Year's firecrackers. Eur Arch Otorhinolaryngol. 2002 May;259(5):247-52. doi: 10.1007/s00405-002-0451-4. Epub 2002 Apr 10. PMID: 12107527.</w:t>
      </w:r>
    </w:p>
  </w:footnote>
  <w:footnote w:id="20">
    <w:p w14:paraId="601077CB" w14:textId="77777777" w:rsidR="00152AF3" w:rsidRPr="00166393" w:rsidRDefault="00152AF3" w:rsidP="00584EFC">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lang w:val="en-US"/>
        </w:rPr>
        <w:t xml:space="preserve"> Semana Sostenible. </w:t>
      </w:r>
      <w:r w:rsidRPr="00166393">
        <w:rPr>
          <w:rFonts w:ascii="Bookman Old Style" w:hAnsi="Bookman Old Style"/>
          <w:color w:val="000000" w:themeColor="text1"/>
          <w:sz w:val="18"/>
          <w:szCs w:val="18"/>
          <w:u w:val="single"/>
        </w:rPr>
        <w:t>Efectos de la pólvora sobre los animales. https://sostenibilidad.semana.com/medio-ambiente/articulo/efectos-nocivos-de-la-polvora-en-los-animales/47957</w:t>
      </w:r>
    </w:p>
  </w:footnote>
  <w:footnote w:id="21">
    <w:p w14:paraId="72D09B8E" w14:textId="5A8CDBB2" w:rsidR="00152AF3" w:rsidRPr="00166393" w:rsidRDefault="00152AF3" w:rsidP="00584EFC">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Instituto Distrital de Gestión de Riesgos y Cambio Climático de Bogotá. Caracterización General del Escenario de Riesgo por Incendio Forestal</w:t>
      </w:r>
      <w:r>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rPr>
        <w:t>https://www.idiger.gov.co/rincendiof</w:t>
      </w:r>
    </w:p>
  </w:footnote>
  <w:footnote w:id="22">
    <w:p w14:paraId="47EC9D9B" w14:textId="38399452" w:rsidR="00152AF3" w:rsidRPr="00166393" w:rsidRDefault="00152AF3" w:rsidP="00584EFC">
      <w:pPr>
        <w:pStyle w:val="Textonotapie"/>
        <w:rPr>
          <w:rFonts w:ascii="Bookman Old Style" w:hAnsi="Bookman Old Style"/>
          <w:color w:val="000000" w:themeColor="text1"/>
          <w:sz w:val="18"/>
          <w:szCs w:val="18"/>
          <w:u w:val="single"/>
          <w:lang w:val="en-US"/>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lang w:val="en-US"/>
        </w:rPr>
        <w:t xml:space="preserve"> Animal Ethics. (s.f) How Fireworks harm nonhuman animals. https://www.animal ethics.org/how-fireworks-harm-nonhuman-animal</w:t>
      </w:r>
    </w:p>
  </w:footnote>
  <w:footnote w:id="23">
    <w:p w14:paraId="5B67296F" w14:textId="77777777" w:rsidR="00152AF3" w:rsidRPr="00166393" w:rsidRDefault="00152AF3" w:rsidP="00584EFC">
      <w:pPr>
        <w:pStyle w:val="Textonotapie"/>
        <w:rPr>
          <w:rFonts w:ascii="Bookman Old Style" w:hAnsi="Bookman Old Style"/>
          <w:color w:val="000000" w:themeColor="text1"/>
          <w:sz w:val="18"/>
          <w:szCs w:val="18"/>
          <w:u w:val="single"/>
          <w:lang w:val="en-US"/>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lang w:val="en-US"/>
        </w:rPr>
        <w:t xml:space="preserve"> Ibid.</w:t>
      </w:r>
    </w:p>
  </w:footnote>
  <w:footnote w:id="24">
    <w:p w14:paraId="1FAD7745" w14:textId="77777777" w:rsidR="00152AF3" w:rsidRPr="00166393" w:rsidRDefault="00152AF3" w:rsidP="00584EFC">
      <w:pPr>
        <w:pStyle w:val="Textonotapie"/>
        <w:rPr>
          <w:rFonts w:ascii="Bookman Old Style" w:hAnsi="Bookman Old Style"/>
          <w:color w:val="000000" w:themeColor="text1"/>
          <w:sz w:val="18"/>
          <w:szCs w:val="18"/>
          <w:u w:val="single"/>
          <w:lang w:val="en-US"/>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lang w:val="en-US"/>
        </w:rPr>
        <w:t xml:space="preserve"> BVA Policy position on fireworks and animal welfare. https://www.bva.co.uk/media/1177/bva-policy-position-on-fireworks-and-animal-welfare-23519.pdf</w:t>
      </w:r>
    </w:p>
  </w:footnote>
  <w:footnote w:id="25">
    <w:p w14:paraId="5CC553C7" w14:textId="77777777" w:rsidR="00152AF3" w:rsidRPr="00166393" w:rsidRDefault="00152AF3" w:rsidP="00584EFC">
      <w:pPr>
        <w:pStyle w:val="Textonotapie"/>
        <w:rPr>
          <w:rFonts w:ascii="Bookman Old Style" w:hAnsi="Bookman Old Style"/>
          <w:color w:val="000000" w:themeColor="text1"/>
          <w:sz w:val="18"/>
          <w:szCs w:val="18"/>
          <w:u w:val="single"/>
          <w:lang w:val="en-US"/>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lang w:val="en-US"/>
        </w:rPr>
        <w:t xml:space="preserve">  Louise Thompson. Fireworks Threaten Animals. https://www.friendsofthedog.co.za/fireworks-threaten-pets.html</w:t>
      </w:r>
    </w:p>
  </w:footnote>
  <w:footnote w:id="26">
    <w:p w14:paraId="192BDE99" w14:textId="77777777" w:rsidR="00152AF3" w:rsidRPr="00563B3C" w:rsidRDefault="00152AF3" w:rsidP="00584EFC">
      <w:pPr>
        <w:pStyle w:val="Textonotapie"/>
        <w:rPr>
          <w:rFonts w:ascii="Bookman Old Style" w:hAnsi="Bookman Old Style"/>
          <w:color w:val="000000" w:themeColor="text1"/>
          <w:sz w:val="18"/>
          <w:szCs w:val="18"/>
          <w:u w:val="single"/>
          <w:lang w:val="es-CO"/>
        </w:rPr>
      </w:pPr>
      <w:r w:rsidRPr="00166393">
        <w:rPr>
          <w:rStyle w:val="Refdenotaalpie"/>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IDPYBA. ¡No uses pólvora! Por el bienestar de nuestros animales domésticos y silvestres! https://bogota.gov.co/mi-ciudad/ambiente/polvora-en-navidad-2020-no-usarla-por-el-bienestar-animal#:~:text=Taquicardia%2C%20temblores%20y%20v%C3%B3mito%2C%20son,animales%20el%20uso%20de%20p%C3%B3lvora.&amp;text=El%20uso%20de%20p%C3%B3lvora%20y,incluso%</w:t>
      </w:r>
      <w:r w:rsidRPr="00563B3C">
        <w:rPr>
          <w:rFonts w:ascii="Bookman Old Style" w:hAnsi="Bookman Old Style"/>
          <w:color w:val="000000" w:themeColor="text1"/>
          <w:sz w:val="18"/>
          <w:szCs w:val="18"/>
          <w:u w:val="single"/>
        </w:rPr>
        <w:t>20la%20muerte%20por%20infarto.</w:t>
      </w:r>
    </w:p>
  </w:footnote>
  <w:footnote w:id="27">
    <w:p w14:paraId="78BE6305" w14:textId="58CB8DCE" w:rsidR="00152AF3" w:rsidRPr="00563B3C" w:rsidRDefault="00152AF3">
      <w:pPr>
        <w:pStyle w:val="Textonotapie"/>
        <w:rPr>
          <w:u w:val="single"/>
        </w:rPr>
      </w:pPr>
      <w:r w:rsidRPr="00563B3C">
        <w:rPr>
          <w:rStyle w:val="Refdenotaalpie"/>
          <w:rFonts w:ascii="Bookman Old Style" w:hAnsi="Bookman Old Style"/>
          <w:u w:val="single"/>
        </w:rPr>
        <w:footnoteRef/>
      </w:r>
      <w:r w:rsidRPr="00563B3C">
        <w:rPr>
          <w:rFonts w:ascii="Bookman Old Style" w:hAnsi="Bookman Old Style"/>
          <w:u w:val="single"/>
        </w:rPr>
        <w:t xml:space="preserve"> </w:t>
      </w:r>
      <w:r w:rsidRPr="00563B3C">
        <w:rPr>
          <w:rFonts w:ascii="Bookman Old Style" w:hAnsi="Bookman Old Style"/>
          <w:sz w:val="18"/>
          <w:u w:val="single"/>
        </w:rPr>
        <w:t>Ibid.</w:t>
      </w:r>
    </w:p>
  </w:footnote>
  <w:footnote w:id="28">
    <w:p w14:paraId="5BF090DE" w14:textId="68EDC200" w:rsidR="00152AF3" w:rsidRPr="00872E0C" w:rsidRDefault="00152AF3">
      <w:pPr>
        <w:pStyle w:val="Textonotapie"/>
        <w:rPr>
          <w:lang w:val="es-CO"/>
        </w:rPr>
      </w:pPr>
      <w:r>
        <w:rPr>
          <w:rStyle w:val="Refdenotaalpie"/>
        </w:rPr>
        <w:footnoteRef/>
      </w:r>
      <w:r>
        <w:t xml:space="preserve"> </w:t>
      </w:r>
      <w:r w:rsidRPr="00F82208">
        <w:rPr>
          <w:rFonts w:ascii="Bookman Old Style" w:hAnsi="Bookman Old Style"/>
          <w:color w:val="000000" w:themeColor="text1"/>
          <w:sz w:val="18"/>
          <w:szCs w:val="18"/>
          <w:u w:val="single"/>
        </w:rPr>
        <w:t>IDPYBA. ¡No uses pólvora! Por el bienestar de nuestros animales domésticos y silvestres! https://bogota.gov.co/mi-ciudad/ambiente/polvora-en-navidad-2020-no-usarla-por-el-bienestar-animal#:~:text=Taquicardia%2C%20temblores%20y%20v%C3%B3mito%2C%20son,animales%20el%20uso%20de%20p%C3%B3lvora.&amp;text=El%20uso%20de%20p%C3%B3lvora%20y,incluso%20la%20muerte%20por%20infarto</w:t>
      </w:r>
    </w:p>
  </w:footnote>
  <w:footnote w:id="29">
    <w:p w14:paraId="43075D3D" w14:textId="77777777" w:rsidR="00152AF3" w:rsidRPr="00F82208" w:rsidRDefault="00152AF3" w:rsidP="00584EFC">
      <w:pPr>
        <w:pStyle w:val="Textonotapie"/>
        <w:rPr>
          <w:rFonts w:ascii="Bookman Old Style" w:hAnsi="Bookman Old Style"/>
          <w:color w:val="000000" w:themeColor="text1"/>
          <w:sz w:val="18"/>
          <w:szCs w:val="18"/>
          <w:u w:val="single"/>
          <w:lang w:val="es-CO"/>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Instituto Alexander Von Humboldt: Reporte de Estado y Tendencias de la Biodiversidad de Colombia (RET) para 2018.http://reporte.humboldt.org.co/biodiversidad/2018/   </w:t>
      </w:r>
    </w:p>
  </w:footnote>
  <w:footnote w:id="30">
    <w:p w14:paraId="0C90B5D8" w14:textId="77777777" w:rsidR="00152AF3" w:rsidRPr="00F82208" w:rsidRDefault="00152AF3" w:rsidP="00584EFC">
      <w:pPr>
        <w:pStyle w:val="Textonotapie"/>
        <w:rPr>
          <w:rFonts w:ascii="Bookman Old Style" w:hAnsi="Bookman Old Style"/>
          <w:color w:val="000000" w:themeColor="text1"/>
          <w:sz w:val="18"/>
          <w:szCs w:val="18"/>
          <w:u w:val="single"/>
          <w:lang w:val="es-CO"/>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Semana Sostenible. Efectos de la pólvora sobre los animales. https://sostenibilidad.semana.com/medio-ambiente/articulo/efectos-nocivos-de-la-polvora-en-los-animales/47957</w:t>
      </w:r>
    </w:p>
  </w:footnote>
  <w:footnote w:id="31">
    <w:p w14:paraId="269CDA4A" w14:textId="77777777" w:rsidR="00152AF3" w:rsidRPr="00F82208" w:rsidRDefault="00152AF3" w:rsidP="00584EFC">
      <w:pPr>
        <w:pStyle w:val="Textonotapie"/>
        <w:rPr>
          <w:rFonts w:ascii="Bookman Old Style" w:hAnsi="Bookman Old Style"/>
          <w:color w:val="000000" w:themeColor="text1"/>
          <w:sz w:val="18"/>
          <w:szCs w:val="18"/>
          <w:u w:val="single"/>
          <w:lang w:val="es-CO"/>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IDPYBA. ¡No uses pólvora! Por el bienestar de nuestros animales domésticos y silvestres! https://bogota.gov.co/mi-ciudad/ambiente/polvora-en-navidad-2020-no-usarla-por-el-bienestar-animal#:~:text=Taquicardia%2C%20temblores%20y%20v%C3%B3mito%2C%20son,animales%20el%20uso%20de%20p%C3%B3lvora.&amp;text=El%20uso%20de%20p%C3%B3lvora%20y,incluso%20la%20muerte%20por%20infarto.</w:t>
      </w:r>
    </w:p>
  </w:footnote>
  <w:footnote w:id="32">
    <w:p w14:paraId="6A6F12E9" w14:textId="77777777" w:rsidR="00152AF3" w:rsidRPr="00F82208" w:rsidRDefault="00152AF3" w:rsidP="00584EFC">
      <w:pPr>
        <w:pStyle w:val="Textonotapie"/>
        <w:rPr>
          <w:rFonts w:ascii="Bookman Old Style" w:hAnsi="Bookman Old Style"/>
          <w:color w:val="000000" w:themeColor="text1"/>
          <w:sz w:val="18"/>
          <w:szCs w:val="18"/>
          <w:u w:val="single"/>
          <w:lang w:val="es-CO"/>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Schiavini, A. (2015) Efectos de los espectáculos de fuegos artificiales en la avifauna de la Reserva Natural Urbana Bahía Cerrada, Ushuaia: Centro Austral de Investigaciones Científicas.</w:t>
      </w:r>
    </w:p>
  </w:footnote>
  <w:footnote w:id="33">
    <w:p w14:paraId="4235602B" w14:textId="77777777" w:rsidR="00152AF3" w:rsidRPr="00F82208" w:rsidRDefault="00152AF3" w:rsidP="00584EFC">
      <w:pPr>
        <w:pStyle w:val="Textonotapie"/>
        <w:rPr>
          <w:rFonts w:ascii="Bookman Old Style" w:hAnsi="Bookman Old Style"/>
          <w:color w:val="000000" w:themeColor="text1"/>
          <w:sz w:val="18"/>
          <w:szCs w:val="18"/>
          <w:u w:val="single"/>
          <w:lang w:val="en-US"/>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Shamoun-Baranes, J., Dokter, A.,van Gasteren, H., van Loon, E., Leijnse, H y Bouten, W. (2011). </w:t>
      </w:r>
      <w:r w:rsidRPr="00F82208">
        <w:rPr>
          <w:rFonts w:ascii="Bookman Old Style" w:hAnsi="Bookman Old Style"/>
          <w:color w:val="000000" w:themeColor="text1"/>
          <w:sz w:val="18"/>
          <w:szCs w:val="18"/>
          <w:u w:val="single"/>
          <w:lang w:val="en-US"/>
        </w:rPr>
        <w:t>Birds flee  en mass from New Year’s Eve fireworks, Behavioral Ecology, 22:1173–1177.  https://academic.oup.com/beheco/article/22/6/1173/218852</w:t>
      </w:r>
    </w:p>
  </w:footnote>
  <w:footnote w:id="34">
    <w:p w14:paraId="14B71E33" w14:textId="77777777" w:rsidR="00152AF3" w:rsidRPr="00F82208" w:rsidRDefault="00152AF3" w:rsidP="00584EFC">
      <w:pPr>
        <w:pStyle w:val="Textonotapie"/>
        <w:rPr>
          <w:rFonts w:ascii="Bookman Old Style" w:hAnsi="Bookman Old Style"/>
          <w:color w:val="000000" w:themeColor="text1"/>
          <w:sz w:val="18"/>
          <w:szCs w:val="18"/>
          <w:u w:val="single"/>
          <w:lang w:val="en-US"/>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lang w:val="en-US"/>
        </w:rPr>
        <w:t xml:space="preserve"> Greven, F. E.; Vonk, J. M.; Fischer, P.; Duijm, F.; Vink, N. M. &amp; Brunekreef, B. (2019) “Air pollution during New Year’s fireworks and daily mortality in the Netherlands”, Scientific Reports, 9.</w:t>
      </w:r>
    </w:p>
  </w:footnote>
  <w:footnote w:id="35">
    <w:p w14:paraId="500E566E" w14:textId="77777777" w:rsidR="00152AF3" w:rsidRPr="00F82208" w:rsidRDefault="00152AF3" w:rsidP="00584EFC">
      <w:pPr>
        <w:pStyle w:val="Textonotapie"/>
        <w:rPr>
          <w:rFonts w:ascii="Bookman Old Style" w:hAnsi="Bookman Old Style"/>
          <w:color w:val="000000" w:themeColor="text1"/>
          <w:sz w:val="18"/>
          <w:szCs w:val="18"/>
          <w:u w:val="single"/>
          <w:lang w:val="en-US"/>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lang w:val="en-US"/>
        </w:rPr>
        <w:t xml:space="preserve"> Stanley, M. K.; Kelers, K.; Boller, E. &amp; Boller, M. (2019) “Acute barium poisoning in a dog after ingestion of handheld fireworks (party sparklers)”, Journal of Veterinary Emergency and Critical Care, 29, pp. 201-207.</w:t>
      </w:r>
    </w:p>
  </w:footnote>
  <w:footnote w:id="36">
    <w:p w14:paraId="511693E0" w14:textId="77777777" w:rsidR="00152AF3" w:rsidRPr="00F82208" w:rsidRDefault="00152AF3" w:rsidP="00584EFC">
      <w:pPr>
        <w:pStyle w:val="Textonotapie"/>
        <w:rPr>
          <w:rFonts w:ascii="Bookman Old Style" w:hAnsi="Bookman Old Style"/>
          <w:color w:val="000000" w:themeColor="text1"/>
          <w:sz w:val="18"/>
          <w:szCs w:val="18"/>
          <w:u w:val="single"/>
          <w:lang w:val="es-CO"/>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Srinivasan, A. y Viraraghavan, T. (2009). Perclorato: efectos sobre la salud y tecnologías para su eliminación de los recursos hídricos. Revista internacional de investigación ambiental y salud pública 6 (4), 1418–1442. https://doi.org/10.3390/ijerph6041418</w:t>
      </w:r>
    </w:p>
  </w:footnote>
  <w:footnote w:id="37">
    <w:p w14:paraId="6A33D103" w14:textId="77777777" w:rsidR="00152AF3" w:rsidRPr="00F82208" w:rsidRDefault="00152AF3" w:rsidP="00584EFC">
      <w:pPr>
        <w:pStyle w:val="Textonotapie"/>
        <w:rPr>
          <w:rFonts w:ascii="Bookman Old Style" w:hAnsi="Bookman Old Style"/>
          <w:color w:val="000000" w:themeColor="text1"/>
          <w:sz w:val="18"/>
          <w:szCs w:val="18"/>
          <w:u w:val="single"/>
          <w:lang w:val="es-CO"/>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Semana Sostenible. Efectos de la pólvora sobre los animales. https://sostenibilidad.semana.com/medio-ambiente/articulo/efectos-nocivos-de-la-polvora-en-los-animales/47957</w:t>
      </w:r>
    </w:p>
  </w:footnote>
  <w:footnote w:id="38">
    <w:p w14:paraId="60E65BB8" w14:textId="77777777" w:rsidR="00152AF3" w:rsidRPr="00F82208" w:rsidRDefault="00152AF3" w:rsidP="00584EFC">
      <w:pPr>
        <w:pStyle w:val="Textonotapie"/>
        <w:rPr>
          <w:rFonts w:ascii="Bookman Old Style" w:hAnsi="Bookman Old Style"/>
          <w:color w:val="000000" w:themeColor="text1"/>
          <w:sz w:val="18"/>
          <w:szCs w:val="18"/>
          <w:u w:val="single"/>
          <w:lang w:val="en-US"/>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lang w:val="en-US"/>
        </w:rPr>
        <w:t xml:space="preserve"> Louise Thompson. Fireworks Threaten Animals. https://www.friendsofthedog.co.za/fireworks-threaten-pets.html</w:t>
      </w:r>
    </w:p>
  </w:footnote>
  <w:footnote w:id="39">
    <w:p w14:paraId="005996D0" w14:textId="5D1C84EB" w:rsidR="00152AF3" w:rsidRPr="00F82208" w:rsidRDefault="00152AF3" w:rsidP="00584EFC">
      <w:pPr>
        <w:pStyle w:val="Textonotapie"/>
        <w:rPr>
          <w:rFonts w:ascii="Bookman Old Style" w:hAnsi="Bookman Old Style"/>
          <w:color w:val="000000" w:themeColor="text1"/>
          <w:sz w:val="18"/>
          <w:szCs w:val="18"/>
          <w:u w:val="single"/>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Informe técnico veterinario sobre los efectos de la pirotecnia en animales. AVATMA. </w:t>
      </w:r>
      <w:r>
        <w:rPr>
          <w:rFonts w:ascii="Bookman Old Style" w:hAnsi="Bookman Old Style"/>
          <w:color w:val="000000" w:themeColor="text1"/>
          <w:sz w:val="18"/>
          <w:szCs w:val="18"/>
          <w:u w:val="single"/>
        </w:rPr>
        <w:t>(</w:t>
      </w:r>
      <w:r w:rsidRPr="00F82208">
        <w:rPr>
          <w:rFonts w:ascii="Bookman Old Style" w:hAnsi="Bookman Old Style"/>
          <w:color w:val="000000" w:themeColor="text1"/>
          <w:sz w:val="18"/>
          <w:szCs w:val="18"/>
          <w:u w:val="single"/>
        </w:rPr>
        <w:t>2017</w:t>
      </w:r>
      <w:r>
        <w:rPr>
          <w:rFonts w:ascii="Bookman Old Style" w:hAnsi="Bookman Old Style"/>
          <w:color w:val="000000" w:themeColor="text1"/>
          <w:sz w:val="18"/>
          <w:szCs w:val="18"/>
          <w:u w:val="single"/>
        </w:rPr>
        <w:t>)</w:t>
      </w:r>
      <w:r w:rsidRPr="00F82208">
        <w:rPr>
          <w:rFonts w:ascii="Bookman Old Style" w:hAnsi="Bookman Old Style"/>
          <w:color w:val="000000" w:themeColor="text1"/>
          <w:sz w:val="18"/>
          <w:szCs w:val="18"/>
          <w:u w:val="single"/>
        </w:rPr>
        <w:t xml:space="preserve">. https://avatma.org/2017/03/06/informe-tecnico-veterinario-sobre-los-efectos-de-la-pirotecnia-en-animales/ </w:t>
      </w:r>
    </w:p>
  </w:footnote>
  <w:footnote w:id="40">
    <w:p w14:paraId="07FB4B6F" w14:textId="77777777" w:rsidR="00152AF3" w:rsidRPr="00F82208" w:rsidRDefault="00152AF3" w:rsidP="00584EFC">
      <w:pPr>
        <w:pStyle w:val="Textonotapie"/>
        <w:rPr>
          <w:rFonts w:ascii="Bookman Old Style" w:hAnsi="Bookman Old Style"/>
          <w:color w:val="000000" w:themeColor="text1"/>
          <w:sz w:val="18"/>
          <w:szCs w:val="18"/>
          <w:u w:val="single"/>
          <w:lang w:val="es-CO"/>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Ibid.</w:t>
      </w:r>
    </w:p>
  </w:footnote>
  <w:footnote w:id="41">
    <w:p w14:paraId="4E8998B2" w14:textId="77777777" w:rsidR="00152AF3" w:rsidRPr="00F82208" w:rsidRDefault="00152AF3" w:rsidP="00584EFC">
      <w:pPr>
        <w:pStyle w:val="Textonotapie"/>
        <w:rPr>
          <w:rFonts w:ascii="Bookman Old Style" w:hAnsi="Bookman Old Style"/>
          <w:color w:val="000000" w:themeColor="text1"/>
          <w:sz w:val="18"/>
          <w:szCs w:val="18"/>
          <w:u w:val="single"/>
          <w:lang w:val="en-US"/>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lang w:val="en-US"/>
        </w:rPr>
        <w:t xml:space="preserve">  De Souza,C., Martins C., Pentado, M, et.al. Autonomic, endocrine and behavioural responses to thunder in laboratory and companion. Dogs. Publicado en: Physiology &amp; Behavior. Volume 169, 1 febrero 2017. https://www.sciencedirect.com/science/article/abs/pii/S0031938416306825?via%3Dihub</w:t>
      </w:r>
    </w:p>
  </w:footnote>
  <w:footnote w:id="42">
    <w:p w14:paraId="0FB3D5CD" w14:textId="77777777" w:rsidR="00152AF3" w:rsidRPr="00F82208" w:rsidRDefault="00152AF3" w:rsidP="00584EFC">
      <w:pPr>
        <w:pStyle w:val="Textonotapie"/>
        <w:rPr>
          <w:rFonts w:ascii="Bookman Old Style" w:hAnsi="Bookman Old Style"/>
          <w:color w:val="000000" w:themeColor="text1"/>
          <w:sz w:val="18"/>
          <w:szCs w:val="18"/>
          <w:u w:val="single"/>
          <w:lang w:val="en-US"/>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lang w:val="en-US"/>
        </w:rPr>
        <w:t xml:space="preserve"> Mississippi State. University. Hunting and hearing: MSU studies gun-noise effect on dogs. 2002. https://www.newsarchive.msstate.edu/newsroom/article/2002/06/hunting-and-hearing-msu-studies-gun-noise-effect-dogs </w:t>
      </w:r>
    </w:p>
  </w:footnote>
  <w:footnote w:id="43">
    <w:p w14:paraId="011DC84F" w14:textId="2AD1E42B" w:rsidR="00152AF3" w:rsidRPr="00F82208" w:rsidRDefault="00152AF3" w:rsidP="00584EFC">
      <w:pPr>
        <w:pStyle w:val="Textonotapie"/>
        <w:rPr>
          <w:rFonts w:ascii="Bookman Old Style" w:hAnsi="Bookman Old Style"/>
          <w:color w:val="000000" w:themeColor="text1"/>
          <w:sz w:val="18"/>
          <w:szCs w:val="18"/>
          <w:u w:val="single"/>
          <w:lang w:val="en-US"/>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lang w:val="en-US"/>
        </w:rPr>
        <w:t xml:space="preserve"> The British Horse Society website.</w:t>
      </w:r>
      <w:r>
        <w:rPr>
          <w:rFonts w:ascii="Bookman Old Style" w:hAnsi="Bookman Old Style"/>
          <w:color w:val="000000" w:themeColor="text1"/>
          <w:sz w:val="18"/>
          <w:szCs w:val="18"/>
          <w:u w:val="single"/>
          <w:lang w:val="en-US"/>
        </w:rPr>
        <w:t xml:space="preserve"> (s.f)</w:t>
      </w:r>
      <w:r w:rsidRPr="00F82208">
        <w:rPr>
          <w:rFonts w:ascii="Bookman Old Style" w:hAnsi="Bookman Old Style"/>
          <w:color w:val="000000" w:themeColor="text1"/>
          <w:sz w:val="18"/>
          <w:szCs w:val="18"/>
          <w:u w:val="single"/>
          <w:lang w:val="en-US"/>
        </w:rPr>
        <w:t xml:space="preserve"> http://www.bhs.org.uk/safety-and-accidents/common-incidents/fireworks</w:t>
      </w:r>
    </w:p>
  </w:footnote>
  <w:footnote w:id="44">
    <w:p w14:paraId="6E9A1FF7" w14:textId="77777777" w:rsidR="00152AF3" w:rsidRPr="00F82208" w:rsidRDefault="00152AF3" w:rsidP="00584EFC">
      <w:pPr>
        <w:pStyle w:val="Textonotapie"/>
        <w:rPr>
          <w:rFonts w:ascii="Bookman Old Style" w:hAnsi="Bookman Old Style"/>
          <w:color w:val="000000" w:themeColor="text1"/>
          <w:sz w:val="18"/>
          <w:szCs w:val="18"/>
          <w:u w:val="single"/>
          <w:lang w:val="en-US"/>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lang w:val="en-US"/>
        </w:rPr>
        <w:t xml:space="preserve"> Gronqvist, G.; Rogers, C. &amp; Gee, E. (2016) “The management of horses during fireworks in New Zealand”, Animals, 3. </w:t>
      </w:r>
    </w:p>
  </w:footnote>
  <w:footnote w:id="45">
    <w:p w14:paraId="29C93973" w14:textId="77777777" w:rsidR="00152AF3" w:rsidRPr="00F82208" w:rsidRDefault="00152AF3" w:rsidP="00584EFC">
      <w:pPr>
        <w:pStyle w:val="Textonotapie"/>
        <w:rPr>
          <w:rFonts w:ascii="Bookman Old Style" w:hAnsi="Bookman Old Style"/>
          <w:color w:val="000000" w:themeColor="text1"/>
          <w:sz w:val="18"/>
          <w:szCs w:val="18"/>
          <w:u w:val="single"/>
          <w:lang w:val="es-CO"/>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 xml:space="preserve"> Corte Constitucional. Sentencia T-035 del 30 de enero de 1997. M.P: Hernando Herrera Vergara y</w:t>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Corte Constitucional. Sentencia T-155 del 12 de marzo de 2012. M.P: María Victoria Calle Correa.</w:t>
      </w:r>
    </w:p>
    <w:p w14:paraId="27ADB364" w14:textId="77777777" w:rsidR="00152AF3" w:rsidRPr="00F82208" w:rsidRDefault="00152AF3" w:rsidP="00584EFC">
      <w:pPr>
        <w:pStyle w:val="Textonotapie"/>
        <w:rPr>
          <w:rFonts w:ascii="Bookman Old Style" w:hAnsi="Bookman Old Style"/>
          <w:color w:val="000000" w:themeColor="text1"/>
          <w:sz w:val="18"/>
          <w:szCs w:val="18"/>
          <w:u w:val="single"/>
          <w:lang w:val="es-CO"/>
        </w:rPr>
      </w:pPr>
    </w:p>
  </w:footnote>
  <w:footnote w:id="46">
    <w:p w14:paraId="4DC7C929" w14:textId="77777777" w:rsidR="00152AF3" w:rsidRPr="00F82208" w:rsidRDefault="00152AF3" w:rsidP="00584EFC">
      <w:pPr>
        <w:pStyle w:val="Textonotapie"/>
        <w:rPr>
          <w:rFonts w:ascii="Bookman Old Style" w:hAnsi="Bookman Old Style"/>
          <w:color w:val="000000" w:themeColor="text1"/>
          <w:sz w:val="18"/>
          <w:szCs w:val="18"/>
          <w:u w:val="single"/>
          <w:lang w:val="es-CO"/>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 xml:space="preserve">Corte Constitucional. Sentencias T-035 de 1997, T-155 de 2012, T-760 de 2007, C-666 de 2017, T-622 de 2016, T-146 de 2016, C- 467 de 2017, C-041 de 2017, C-032 de 2019.  </w:t>
      </w:r>
    </w:p>
  </w:footnote>
  <w:footnote w:id="47">
    <w:p w14:paraId="047D0ED4" w14:textId="77777777" w:rsidR="00152AF3" w:rsidRPr="00F82208" w:rsidRDefault="00152AF3" w:rsidP="00584EFC">
      <w:pPr>
        <w:pStyle w:val="Textonotapie"/>
        <w:rPr>
          <w:rFonts w:ascii="Bookman Old Style" w:hAnsi="Bookman Old Style"/>
          <w:color w:val="000000" w:themeColor="text1"/>
          <w:sz w:val="18"/>
          <w:szCs w:val="18"/>
          <w:u w:val="single"/>
          <w:lang w:val="es-CO"/>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 xml:space="preserve">Corte Constitucional. Sentencias C-760 de 2007, C-666 de 2010, C-032 de 2019. </w:t>
      </w:r>
    </w:p>
  </w:footnote>
  <w:footnote w:id="48">
    <w:p w14:paraId="4CAE81D4" w14:textId="5A131F11" w:rsidR="00152AF3" w:rsidRPr="00F82208" w:rsidRDefault="00152AF3" w:rsidP="00584EFC">
      <w:pPr>
        <w:pStyle w:val="Textonotapie"/>
        <w:rPr>
          <w:rFonts w:ascii="Bookman Old Style" w:hAnsi="Bookman Old Style"/>
          <w:color w:val="000000" w:themeColor="text1"/>
          <w:sz w:val="18"/>
          <w:szCs w:val="18"/>
          <w:u w:val="single"/>
          <w:lang w:val="es-CO"/>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Obligación consagrada en los textos constitucional</w:t>
      </w:r>
      <w:r>
        <w:rPr>
          <w:rFonts w:ascii="Bookman Old Style" w:hAnsi="Bookman Old Style"/>
          <w:color w:val="000000" w:themeColor="text1"/>
          <w:sz w:val="18"/>
          <w:szCs w:val="18"/>
          <w:u w:val="single"/>
          <w:lang w:val="es-CO"/>
        </w:rPr>
        <w:t>es de los que trata el numeral 3</w:t>
      </w:r>
      <w:r w:rsidRPr="00F82208">
        <w:rPr>
          <w:rFonts w:ascii="Bookman Old Style" w:hAnsi="Bookman Old Style"/>
          <w:color w:val="000000" w:themeColor="text1"/>
          <w:sz w:val="18"/>
          <w:szCs w:val="18"/>
          <w:u w:val="single"/>
          <w:lang w:val="es-CO"/>
        </w:rPr>
        <w:t xml:space="preserve">.1 de este texto y que ha sido reiterada por la Corte Constitucional en sentencias como las siguientes: T-035 de 1997, T-155 de 2012, T-760 de 2007, C-666 de 2017, T-622 de 2016, T-146 de 2016, C- 467 de 2017, C-041 de 2017, C-032 de 2019.  </w:t>
      </w:r>
    </w:p>
  </w:footnote>
  <w:footnote w:id="49">
    <w:p w14:paraId="5DB77F4D" w14:textId="6AAD844D" w:rsidR="00152AF3" w:rsidRPr="00F82208" w:rsidRDefault="00152AF3" w:rsidP="00584EFC">
      <w:pPr>
        <w:pStyle w:val="Textonotapie"/>
        <w:rPr>
          <w:rFonts w:ascii="Bookman Old Style" w:hAnsi="Bookman Old Style"/>
          <w:color w:val="000000" w:themeColor="text1"/>
          <w:sz w:val="18"/>
          <w:szCs w:val="18"/>
          <w:u w:val="single"/>
          <w:lang w:val="es-CO"/>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Esa aproximación ecocéntrica fue reconocida y desarrolla</w:t>
      </w:r>
      <w:r>
        <w:rPr>
          <w:rFonts w:ascii="Bookman Old Style" w:hAnsi="Bookman Old Style"/>
          <w:color w:val="000000" w:themeColor="text1"/>
          <w:sz w:val="18"/>
          <w:szCs w:val="18"/>
          <w:u w:val="single"/>
          <w:lang w:val="es-CO"/>
        </w:rPr>
        <w:t>da</w:t>
      </w:r>
      <w:r w:rsidRPr="00F82208">
        <w:rPr>
          <w:rFonts w:ascii="Bookman Old Style" w:hAnsi="Bookman Old Style"/>
          <w:color w:val="000000" w:themeColor="text1"/>
          <w:sz w:val="18"/>
          <w:szCs w:val="18"/>
          <w:u w:val="single"/>
          <w:lang w:val="es-CO"/>
        </w:rPr>
        <w:t xml:space="preserve"> por la Corte Constitucionales en reiterada jurisprudencia. Por ejemplo, en la sentencia C-666 de 2010 y en la T-622 de 2016.</w:t>
      </w:r>
    </w:p>
  </w:footnote>
  <w:footnote w:id="50">
    <w:p w14:paraId="639B8C48" w14:textId="77777777" w:rsidR="00152AF3" w:rsidRPr="00F82208" w:rsidRDefault="00152AF3" w:rsidP="00584EFC">
      <w:pPr>
        <w:pStyle w:val="Textonotapie"/>
        <w:rPr>
          <w:rFonts w:ascii="Bookman Old Style" w:hAnsi="Bookman Old Style"/>
          <w:color w:val="000000" w:themeColor="text1"/>
          <w:sz w:val="18"/>
          <w:szCs w:val="18"/>
          <w:u w:val="single"/>
          <w:lang w:val="es-CO"/>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Reconocida por la Corte Constitucional en las sentencias T-035 de 1997, T-155 de 2012.</w:t>
      </w:r>
    </w:p>
  </w:footnote>
  <w:footnote w:id="51">
    <w:p w14:paraId="616181CB" w14:textId="77777777" w:rsidR="00152AF3" w:rsidRPr="00F82208" w:rsidRDefault="00152AF3" w:rsidP="00584EFC">
      <w:pPr>
        <w:pStyle w:val="Textonotapie"/>
        <w:rPr>
          <w:rFonts w:ascii="Bookman Old Style" w:hAnsi="Bookman Old Style"/>
          <w:color w:val="000000" w:themeColor="text1"/>
          <w:sz w:val="18"/>
          <w:szCs w:val="18"/>
          <w:u w:val="single"/>
          <w:lang w:val="es-CO"/>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La CIIU clasifica todas las actividades productivas en Colombia. Es elaborada por la Organización de Naciones Unidas y adaptada por el DANE para Colombia. Esta clasificación, elaborada proporciona un marco de general que permite darle seguimiento a los datos económicos para ser empleados con para la adopción de decisiones y políticas públicas.</w:t>
      </w:r>
    </w:p>
  </w:footnote>
  <w:footnote w:id="52">
    <w:p w14:paraId="74BD2834" w14:textId="77777777" w:rsidR="00152AF3" w:rsidRPr="00F82208" w:rsidRDefault="00152AF3" w:rsidP="00584EFC">
      <w:pPr>
        <w:pStyle w:val="Textonotapie"/>
        <w:rPr>
          <w:rFonts w:ascii="Bookman Old Style" w:hAnsi="Bookman Old Style"/>
          <w:color w:val="000000" w:themeColor="text1"/>
          <w:sz w:val="18"/>
          <w:szCs w:val="18"/>
          <w:u w:val="single"/>
          <w:lang w:val="es-CO"/>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 xml:space="preserve">Es menester recordar que este es el nombre de la Clase 2029 de la que hacen parte las dos actividades productivas relacionadas con artículos pirotécnicos y fuegos artificiales. </w:t>
      </w:r>
    </w:p>
  </w:footnote>
  <w:footnote w:id="53">
    <w:p w14:paraId="17BC3C78" w14:textId="77777777" w:rsidR="00152AF3" w:rsidRPr="00F82208" w:rsidRDefault="00152AF3" w:rsidP="00584EFC">
      <w:pPr>
        <w:pStyle w:val="Textonotapie"/>
        <w:rPr>
          <w:rFonts w:ascii="Bookman Old Style" w:hAnsi="Bookman Old Style"/>
          <w:color w:val="000000" w:themeColor="text1"/>
          <w:sz w:val="18"/>
          <w:szCs w:val="18"/>
          <w:u w:val="single"/>
          <w:lang w:val="es-CO"/>
        </w:rPr>
      </w:pPr>
      <w:r w:rsidRPr="00F82208">
        <w:rPr>
          <w:rStyle w:val="Refdenotaalpie"/>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 xml:space="preserve">Es posible anticipar que podría involucrar a una mayor cantidad de personas cuya actividad económica se relacione con la comercialización de estos productos.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3200232"/>
      <w:docPartObj>
        <w:docPartGallery w:val="Page Numbers (Top of Page)"/>
        <w:docPartUnique/>
      </w:docPartObj>
    </w:sdtPr>
    <w:sdtEndPr/>
    <w:sdtContent>
      <w:p w14:paraId="2C54E542" w14:textId="5C04B77B" w:rsidR="00152AF3" w:rsidRDefault="00152AF3">
        <w:pPr>
          <w:pStyle w:val="Encabezado"/>
          <w:jc w:val="right"/>
        </w:pPr>
        <w:r>
          <w:rPr>
            <w:lang w:val="es-ES"/>
          </w:rPr>
          <w:t xml:space="preserve">Página </w:t>
        </w:r>
        <w:r>
          <w:rPr>
            <w:b/>
            <w:bCs/>
          </w:rPr>
          <w:fldChar w:fldCharType="begin"/>
        </w:r>
        <w:r>
          <w:rPr>
            <w:b/>
            <w:bCs/>
          </w:rPr>
          <w:instrText>PAGE</w:instrText>
        </w:r>
        <w:r>
          <w:rPr>
            <w:b/>
            <w:bCs/>
          </w:rPr>
          <w:fldChar w:fldCharType="separate"/>
        </w:r>
        <w:r w:rsidR="00B102E6">
          <w:rPr>
            <w:b/>
            <w:bCs/>
            <w:noProof/>
          </w:rPr>
          <w:t>90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102E6">
          <w:rPr>
            <w:b/>
            <w:bCs/>
            <w:noProof/>
          </w:rPr>
          <w:t>109</w:t>
        </w:r>
        <w:r>
          <w:rPr>
            <w:b/>
            <w:bCs/>
          </w:rPr>
          <w:fldChar w:fldCharType="end"/>
        </w:r>
      </w:p>
    </w:sdtContent>
  </w:sdt>
  <w:p w14:paraId="4FEBE6B9" w14:textId="6A8B6FD6" w:rsidR="00152AF3" w:rsidRDefault="00152AF3" w:rsidP="00E95829">
    <w:pPr>
      <w:pStyle w:val="Encabezado"/>
      <w:jc w:val="center"/>
    </w:pPr>
    <w:r>
      <w:rPr>
        <w:noProof/>
      </w:rPr>
      <w:drawing>
        <wp:inline distT="0" distB="0" distL="0" distR="0" wp14:anchorId="76136599" wp14:editId="612D9245">
          <wp:extent cx="2765334" cy="81915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p w14:paraId="3B3B5C80" w14:textId="6267B328" w:rsidR="00152AF3" w:rsidRDefault="00152AF3" w:rsidP="005148A1">
    <w:pPr>
      <w:tabs>
        <w:tab w:val="left" w:pos="1795"/>
        <w:tab w:val="left" w:pos="3127"/>
        <w:tab w:val="left" w:pos="4853"/>
      </w:tabs>
      <w:jc w:val="center"/>
      <w:rPr>
        <w:b/>
        <w:sz w:val="28"/>
      </w:rPr>
    </w:pPr>
    <w:r>
      <w:rPr>
        <w:b/>
        <w:sz w:val="28"/>
      </w:rPr>
      <w:t>J U A N   C A R L O S   L O Z A D A   V A R G A S</w:t>
    </w:r>
  </w:p>
  <w:p w14:paraId="6F5877A2" w14:textId="2ABAAAC6" w:rsidR="00152AF3" w:rsidRDefault="00152AF3" w:rsidP="005148A1">
    <w:pPr>
      <w:spacing w:before="2"/>
      <w:ind w:right="1"/>
      <w:jc w:val="center"/>
      <w:rPr>
        <w:b/>
        <w:sz w:val="16"/>
      </w:rPr>
    </w:pPr>
    <w:r>
      <w:rPr>
        <w:b/>
        <w:sz w:val="16"/>
      </w:rPr>
      <w:t>R E P R E S E N T A N T E   A   L A   C A M A R A   –   B O G O T Á</w:t>
    </w:r>
  </w:p>
  <w:p w14:paraId="024E5597" w14:textId="77777777" w:rsidR="00152AF3" w:rsidRDefault="00152AF3" w:rsidP="00E9582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36AC0"/>
    <w:multiLevelType w:val="multilevel"/>
    <w:tmpl w:val="340AB9A0"/>
    <w:lvl w:ilvl="0">
      <w:start w:val="28"/>
      <w:numFmt w:val="decimal"/>
      <w:lvlText w:val="%1."/>
      <w:lvlJc w:val="left"/>
      <w:pPr>
        <w:ind w:left="610" w:hanging="6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F04324"/>
    <w:multiLevelType w:val="hybridMultilevel"/>
    <w:tmpl w:val="064CE84A"/>
    <w:lvl w:ilvl="0" w:tplc="8AFEC2D6">
      <w:start w:val="1"/>
      <w:numFmt w:val="lowerRoman"/>
      <w:lvlText w:val="%1)"/>
      <w:lvlJc w:val="righ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 w15:restartNumberingAfterBreak="0">
    <w:nsid w:val="093C7198"/>
    <w:multiLevelType w:val="multilevel"/>
    <w:tmpl w:val="1A2EA1A2"/>
    <w:lvl w:ilvl="0">
      <w:start w:val="27"/>
      <w:numFmt w:val="decimal"/>
      <w:lvlText w:val="%1"/>
      <w:lvlJc w:val="left"/>
      <w:pPr>
        <w:ind w:left="530" w:hanging="53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0AFA4052"/>
    <w:multiLevelType w:val="multilevel"/>
    <w:tmpl w:val="31E6D35A"/>
    <w:lvl w:ilvl="0">
      <w:start w:val="37"/>
      <w:numFmt w:val="decimal"/>
      <w:lvlText w:val="%1."/>
      <w:lvlJc w:val="left"/>
      <w:pPr>
        <w:ind w:left="610" w:hanging="6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3B38D2"/>
    <w:multiLevelType w:val="multilevel"/>
    <w:tmpl w:val="E1C0368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9C0022E"/>
    <w:multiLevelType w:val="multilevel"/>
    <w:tmpl w:val="0BD2B846"/>
    <w:lvl w:ilvl="0">
      <w:start w:val="2"/>
      <w:numFmt w:val="decimal"/>
      <w:lvlText w:val="%1."/>
      <w:lvlJc w:val="left"/>
      <w:pPr>
        <w:ind w:left="480" w:hanging="480"/>
      </w:pPr>
      <w:rPr>
        <w:rFonts w:hint="default"/>
      </w:rPr>
    </w:lvl>
    <w:lvl w:ilvl="1">
      <w:start w:val="1"/>
      <w:numFmt w:val="decimal"/>
      <w:lvlText w:val="%1.%2."/>
      <w:lvlJc w:val="left"/>
      <w:pPr>
        <w:ind w:left="1146"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E987026"/>
    <w:multiLevelType w:val="hybridMultilevel"/>
    <w:tmpl w:val="47C25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BC37B3"/>
    <w:multiLevelType w:val="multilevel"/>
    <w:tmpl w:val="0BF63B7C"/>
    <w:lvl w:ilvl="0">
      <w:start w:val="3"/>
      <w:numFmt w:val="decimal"/>
      <w:lvlText w:val="%1."/>
      <w:lvlJc w:val="left"/>
      <w:pPr>
        <w:ind w:left="480" w:hanging="48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9" w15:restartNumberingAfterBreak="0">
    <w:nsid w:val="34223B23"/>
    <w:multiLevelType w:val="multilevel"/>
    <w:tmpl w:val="51266DCA"/>
    <w:lvl w:ilvl="0">
      <w:start w:val="36"/>
      <w:numFmt w:val="decimal"/>
      <w:lvlText w:val="%1."/>
      <w:lvlJc w:val="left"/>
      <w:pPr>
        <w:ind w:left="610" w:hanging="6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4B96194"/>
    <w:multiLevelType w:val="multilevel"/>
    <w:tmpl w:val="7B84D2EC"/>
    <w:lvl w:ilvl="0">
      <w:start w:val="33"/>
      <w:numFmt w:val="decimal"/>
      <w:lvlText w:val="%1."/>
      <w:lvlJc w:val="left"/>
      <w:pPr>
        <w:ind w:left="610" w:hanging="6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9934CE"/>
    <w:multiLevelType w:val="multilevel"/>
    <w:tmpl w:val="0BB813B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A2159C"/>
    <w:multiLevelType w:val="multilevel"/>
    <w:tmpl w:val="98A44F9E"/>
    <w:lvl w:ilvl="0">
      <w:start w:val="29"/>
      <w:numFmt w:val="decimal"/>
      <w:lvlText w:val="%1."/>
      <w:lvlJc w:val="left"/>
      <w:pPr>
        <w:ind w:left="610" w:hanging="6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A056E00"/>
    <w:multiLevelType w:val="multilevel"/>
    <w:tmpl w:val="86AC01F6"/>
    <w:lvl w:ilvl="0">
      <w:start w:val="6"/>
      <w:numFmt w:val="decimal"/>
      <w:lvlText w:val="%1."/>
      <w:lvlJc w:val="left"/>
      <w:pPr>
        <w:ind w:left="360" w:hanging="360"/>
      </w:pPr>
      <w:rPr>
        <w:rFonts w:hint="default"/>
        <w:b/>
      </w:rPr>
    </w:lvl>
    <w:lvl w:ilvl="1">
      <w:start w:val="7"/>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2B2458B"/>
    <w:multiLevelType w:val="hybridMultilevel"/>
    <w:tmpl w:val="74D6AF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A89136D"/>
    <w:multiLevelType w:val="multilevel"/>
    <w:tmpl w:val="BD2AAFBA"/>
    <w:lvl w:ilvl="0">
      <w:start w:val="35"/>
      <w:numFmt w:val="decimal"/>
      <w:lvlText w:val="%1."/>
      <w:lvlJc w:val="left"/>
      <w:pPr>
        <w:ind w:left="610" w:hanging="6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0026F95"/>
    <w:multiLevelType w:val="hybridMultilevel"/>
    <w:tmpl w:val="531002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45305FF"/>
    <w:multiLevelType w:val="hybridMultilevel"/>
    <w:tmpl w:val="4AF06E16"/>
    <w:lvl w:ilvl="0" w:tplc="860AD434">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8" w15:restartNumberingAfterBreak="0">
    <w:nsid w:val="68486522"/>
    <w:multiLevelType w:val="multilevel"/>
    <w:tmpl w:val="DD883428"/>
    <w:lvl w:ilvl="0">
      <w:start w:val="32"/>
      <w:numFmt w:val="decimal"/>
      <w:lvlText w:val="%1."/>
      <w:lvlJc w:val="left"/>
      <w:pPr>
        <w:ind w:left="610" w:hanging="6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C054746"/>
    <w:multiLevelType w:val="multilevel"/>
    <w:tmpl w:val="8DACA2EC"/>
    <w:lvl w:ilvl="0">
      <w:start w:val="38"/>
      <w:numFmt w:val="decimal"/>
      <w:lvlText w:val="%1."/>
      <w:lvlJc w:val="left"/>
      <w:pPr>
        <w:ind w:left="610" w:hanging="6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1994A78"/>
    <w:multiLevelType w:val="multilevel"/>
    <w:tmpl w:val="61F80302"/>
    <w:lvl w:ilvl="0">
      <w:start w:val="7"/>
      <w:numFmt w:val="decimal"/>
      <w:lvlText w:val="%1."/>
      <w:lvlJc w:val="left"/>
      <w:pPr>
        <w:ind w:left="360" w:hanging="360"/>
      </w:pPr>
      <w:rPr>
        <w:rFonts w:hint="default"/>
        <w:b/>
      </w:rPr>
    </w:lvl>
    <w:lvl w:ilvl="1">
      <w:start w:val="7"/>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9701531"/>
    <w:multiLevelType w:val="multilevel"/>
    <w:tmpl w:val="D122ACCE"/>
    <w:lvl w:ilvl="0">
      <w:start w:val="5"/>
      <w:numFmt w:val="decimal"/>
      <w:lvlText w:val="%1."/>
      <w:lvlJc w:val="left"/>
      <w:pPr>
        <w:ind w:left="460" w:hanging="4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4"/>
  </w:num>
  <w:num w:numId="3">
    <w:abstractNumId w:val="16"/>
  </w:num>
  <w:num w:numId="4">
    <w:abstractNumId w:val="1"/>
  </w:num>
  <w:num w:numId="5">
    <w:abstractNumId w:val="6"/>
  </w:num>
  <w:num w:numId="6">
    <w:abstractNumId w:val="8"/>
  </w:num>
  <w:num w:numId="7">
    <w:abstractNumId w:val="21"/>
  </w:num>
  <w:num w:numId="8">
    <w:abstractNumId w:val="2"/>
  </w:num>
  <w:num w:numId="9">
    <w:abstractNumId w:val="19"/>
  </w:num>
  <w:num w:numId="10">
    <w:abstractNumId w:val="3"/>
  </w:num>
  <w:num w:numId="11">
    <w:abstractNumId w:val="15"/>
  </w:num>
  <w:num w:numId="12">
    <w:abstractNumId w:val="9"/>
  </w:num>
  <w:num w:numId="13">
    <w:abstractNumId w:val="0"/>
  </w:num>
  <w:num w:numId="14">
    <w:abstractNumId w:val="12"/>
  </w:num>
  <w:num w:numId="15">
    <w:abstractNumId w:val="18"/>
  </w:num>
  <w:num w:numId="16">
    <w:abstractNumId w:val="10"/>
  </w:num>
  <w:num w:numId="17">
    <w:abstractNumId w:val="7"/>
  </w:num>
  <w:num w:numId="18">
    <w:abstractNumId w:val="13"/>
  </w:num>
  <w:num w:numId="19">
    <w:abstractNumId w:val="20"/>
  </w:num>
  <w:num w:numId="20">
    <w:abstractNumId w:val="17"/>
  </w:num>
  <w:num w:numId="21">
    <w:abstractNumId w:val="14"/>
  </w:num>
  <w:num w:numId="2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619"/>
    <w:rsid w:val="00002829"/>
    <w:rsid w:val="0000380C"/>
    <w:rsid w:val="00005026"/>
    <w:rsid w:val="000062B5"/>
    <w:rsid w:val="00006A4B"/>
    <w:rsid w:val="00007326"/>
    <w:rsid w:val="0000768D"/>
    <w:rsid w:val="00010346"/>
    <w:rsid w:val="00010497"/>
    <w:rsid w:val="00014623"/>
    <w:rsid w:val="000161AB"/>
    <w:rsid w:val="000169F6"/>
    <w:rsid w:val="00016C24"/>
    <w:rsid w:val="000171A9"/>
    <w:rsid w:val="000172C6"/>
    <w:rsid w:val="000201FA"/>
    <w:rsid w:val="0002063F"/>
    <w:rsid w:val="00020D61"/>
    <w:rsid w:val="000215FB"/>
    <w:rsid w:val="00023C72"/>
    <w:rsid w:val="000258D2"/>
    <w:rsid w:val="00025945"/>
    <w:rsid w:val="00026715"/>
    <w:rsid w:val="000273B1"/>
    <w:rsid w:val="00027CC0"/>
    <w:rsid w:val="00030B9A"/>
    <w:rsid w:val="00032BD9"/>
    <w:rsid w:val="00032DD7"/>
    <w:rsid w:val="00032F93"/>
    <w:rsid w:val="000332B7"/>
    <w:rsid w:val="0003381A"/>
    <w:rsid w:val="00035DF2"/>
    <w:rsid w:val="000369A8"/>
    <w:rsid w:val="00037912"/>
    <w:rsid w:val="00040262"/>
    <w:rsid w:val="00040987"/>
    <w:rsid w:val="00041CAE"/>
    <w:rsid w:val="00041F1C"/>
    <w:rsid w:val="0004235C"/>
    <w:rsid w:val="000425F8"/>
    <w:rsid w:val="00042FA6"/>
    <w:rsid w:val="0004360B"/>
    <w:rsid w:val="00043C1B"/>
    <w:rsid w:val="00044CA3"/>
    <w:rsid w:val="000455DD"/>
    <w:rsid w:val="00045D95"/>
    <w:rsid w:val="000475C3"/>
    <w:rsid w:val="00052144"/>
    <w:rsid w:val="00052919"/>
    <w:rsid w:val="000533F4"/>
    <w:rsid w:val="000546BD"/>
    <w:rsid w:val="00054B99"/>
    <w:rsid w:val="00054F0E"/>
    <w:rsid w:val="00054F4C"/>
    <w:rsid w:val="00055781"/>
    <w:rsid w:val="000577BB"/>
    <w:rsid w:val="00061ADA"/>
    <w:rsid w:val="00061E91"/>
    <w:rsid w:val="00061FEA"/>
    <w:rsid w:val="00065973"/>
    <w:rsid w:val="0006663A"/>
    <w:rsid w:val="00066735"/>
    <w:rsid w:val="00067213"/>
    <w:rsid w:val="000675A5"/>
    <w:rsid w:val="00067EDD"/>
    <w:rsid w:val="00067EFF"/>
    <w:rsid w:val="000702F1"/>
    <w:rsid w:val="00070783"/>
    <w:rsid w:val="0007109F"/>
    <w:rsid w:val="00071630"/>
    <w:rsid w:val="00071CF4"/>
    <w:rsid w:val="00072698"/>
    <w:rsid w:val="00074A50"/>
    <w:rsid w:val="000756B9"/>
    <w:rsid w:val="00075F78"/>
    <w:rsid w:val="00076618"/>
    <w:rsid w:val="00076C7D"/>
    <w:rsid w:val="00077999"/>
    <w:rsid w:val="000815DF"/>
    <w:rsid w:val="0008209F"/>
    <w:rsid w:val="000826B2"/>
    <w:rsid w:val="00083EC5"/>
    <w:rsid w:val="000840C6"/>
    <w:rsid w:val="00085471"/>
    <w:rsid w:val="000857EF"/>
    <w:rsid w:val="000868FF"/>
    <w:rsid w:val="00086EFF"/>
    <w:rsid w:val="0008740C"/>
    <w:rsid w:val="000876CC"/>
    <w:rsid w:val="00087F9A"/>
    <w:rsid w:val="00092467"/>
    <w:rsid w:val="00093612"/>
    <w:rsid w:val="00093A4F"/>
    <w:rsid w:val="00094000"/>
    <w:rsid w:val="000948EC"/>
    <w:rsid w:val="00095562"/>
    <w:rsid w:val="00096E59"/>
    <w:rsid w:val="000A0901"/>
    <w:rsid w:val="000A0A69"/>
    <w:rsid w:val="000A102D"/>
    <w:rsid w:val="000A1BC4"/>
    <w:rsid w:val="000A20CC"/>
    <w:rsid w:val="000A2397"/>
    <w:rsid w:val="000A2683"/>
    <w:rsid w:val="000A3D92"/>
    <w:rsid w:val="000A48AD"/>
    <w:rsid w:val="000A494D"/>
    <w:rsid w:val="000A6208"/>
    <w:rsid w:val="000A6439"/>
    <w:rsid w:val="000A70D3"/>
    <w:rsid w:val="000B1727"/>
    <w:rsid w:val="000B37E8"/>
    <w:rsid w:val="000B3EC9"/>
    <w:rsid w:val="000B45FE"/>
    <w:rsid w:val="000B51CB"/>
    <w:rsid w:val="000B6043"/>
    <w:rsid w:val="000B685C"/>
    <w:rsid w:val="000B6C8D"/>
    <w:rsid w:val="000B7B00"/>
    <w:rsid w:val="000C0793"/>
    <w:rsid w:val="000C10F3"/>
    <w:rsid w:val="000C14B2"/>
    <w:rsid w:val="000C19CD"/>
    <w:rsid w:val="000C24A2"/>
    <w:rsid w:val="000C2BA8"/>
    <w:rsid w:val="000C4399"/>
    <w:rsid w:val="000C51BA"/>
    <w:rsid w:val="000C5277"/>
    <w:rsid w:val="000C7E8B"/>
    <w:rsid w:val="000D0A7E"/>
    <w:rsid w:val="000D0CF4"/>
    <w:rsid w:val="000D0DC5"/>
    <w:rsid w:val="000D16AA"/>
    <w:rsid w:val="000D1CAB"/>
    <w:rsid w:val="000D2EF2"/>
    <w:rsid w:val="000D3510"/>
    <w:rsid w:val="000D3B0F"/>
    <w:rsid w:val="000D48C5"/>
    <w:rsid w:val="000D5C3B"/>
    <w:rsid w:val="000D61FC"/>
    <w:rsid w:val="000E01EF"/>
    <w:rsid w:val="000E0695"/>
    <w:rsid w:val="000E21C9"/>
    <w:rsid w:val="000E2EC3"/>
    <w:rsid w:val="000E3C5E"/>
    <w:rsid w:val="000E49B9"/>
    <w:rsid w:val="000E4C87"/>
    <w:rsid w:val="000E4DB6"/>
    <w:rsid w:val="000E5360"/>
    <w:rsid w:val="000E6281"/>
    <w:rsid w:val="000E6620"/>
    <w:rsid w:val="000E684B"/>
    <w:rsid w:val="000E76A8"/>
    <w:rsid w:val="000E7EC4"/>
    <w:rsid w:val="000F0A89"/>
    <w:rsid w:val="000F1371"/>
    <w:rsid w:val="000F1D26"/>
    <w:rsid w:val="000F2396"/>
    <w:rsid w:val="000F23CF"/>
    <w:rsid w:val="000F2DAB"/>
    <w:rsid w:val="000F37E4"/>
    <w:rsid w:val="000F428E"/>
    <w:rsid w:val="000F4530"/>
    <w:rsid w:val="000F6B96"/>
    <w:rsid w:val="000F7440"/>
    <w:rsid w:val="00100412"/>
    <w:rsid w:val="00101368"/>
    <w:rsid w:val="00101EAB"/>
    <w:rsid w:val="00103BF1"/>
    <w:rsid w:val="00104C63"/>
    <w:rsid w:val="001065E7"/>
    <w:rsid w:val="00106AAA"/>
    <w:rsid w:val="00106FE4"/>
    <w:rsid w:val="001071B5"/>
    <w:rsid w:val="0011126B"/>
    <w:rsid w:val="00111617"/>
    <w:rsid w:val="00112528"/>
    <w:rsid w:val="001128AB"/>
    <w:rsid w:val="00112A71"/>
    <w:rsid w:val="001147D4"/>
    <w:rsid w:val="001154BF"/>
    <w:rsid w:val="00117094"/>
    <w:rsid w:val="0012072B"/>
    <w:rsid w:val="001210E7"/>
    <w:rsid w:val="001214C9"/>
    <w:rsid w:val="00123032"/>
    <w:rsid w:val="001230F0"/>
    <w:rsid w:val="00123C9F"/>
    <w:rsid w:val="00123CEF"/>
    <w:rsid w:val="00125003"/>
    <w:rsid w:val="00125C98"/>
    <w:rsid w:val="00130040"/>
    <w:rsid w:val="00130A87"/>
    <w:rsid w:val="00130B64"/>
    <w:rsid w:val="00130E4A"/>
    <w:rsid w:val="0013105F"/>
    <w:rsid w:val="00132065"/>
    <w:rsid w:val="0013249F"/>
    <w:rsid w:val="00133518"/>
    <w:rsid w:val="00133F45"/>
    <w:rsid w:val="0013434E"/>
    <w:rsid w:val="001347A7"/>
    <w:rsid w:val="00135A79"/>
    <w:rsid w:val="00136495"/>
    <w:rsid w:val="0013712E"/>
    <w:rsid w:val="0013735D"/>
    <w:rsid w:val="00137376"/>
    <w:rsid w:val="001375FB"/>
    <w:rsid w:val="00137B81"/>
    <w:rsid w:val="00137C3F"/>
    <w:rsid w:val="00140C1F"/>
    <w:rsid w:val="00141746"/>
    <w:rsid w:val="001424C2"/>
    <w:rsid w:val="00142991"/>
    <w:rsid w:val="00142FEE"/>
    <w:rsid w:val="00143291"/>
    <w:rsid w:val="00143F6A"/>
    <w:rsid w:val="00144DCC"/>
    <w:rsid w:val="00145318"/>
    <w:rsid w:val="0014558D"/>
    <w:rsid w:val="00145705"/>
    <w:rsid w:val="001462EF"/>
    <w:rsid w:val="00146B7A"/>
    <w:rsid w:val="0014754B"/>
    <w:rsid w:val="00147C53"/>
    <w:rsid w:val="00147CE4"/>
    <w:rsid w:val="0015032D"/>
    <w:rsid w:val="00151042"/>
    <w:rsid w:val="00151E65"/>
    <w:rsid w:val="00152031"/>
    <w:rsid w:val="00152494"/>
    <w:rsid w:val="00152AF3"/>
    <w:rsid w:val="00152C32"/>
    <w:rsid w:val="00153561"/>
    <w:rsid w:val="00153B45"/>
    <w:rsid w:val="00154D24"/>
    <w:rsid w:val="001552E2"/>
    <w:rsid w:val="00155B97"/>
    <w:rsid w:val="00155E91"/>
    <w:rsid w:val="00155F2A"/>
    <w:rsid w:val="00155FAA"/>
    <w:rsid w:val="001560BF"/>
    <w:rsid w:val="00156799"/>
    <w:rsid w:val="00156BF6"/>
    <w:rsid w:val="001574C5"/>
    <w:rsid w:val="00157C3D"/>
    <w:rsid w:val="00161E21"/>
    <w:rsid w:val="0016211B"/>
    <w:rsid w:val="0016223E"/>
    <w:rsid w:val="00163395"/>
    <w:rsid w:val="001636A0"/>
    <w:rsid w:val="001636C2"/>
    <w:rsid w:val="00163966"/>
    <w:rsid w:val="001643F6"/>
    <w:rsid w:val="001652BB"/>
    <w:rsid w:val="00165696"/>
    <w:rsid w:val="00166393"/>
    <w:rsid w:val="00170A10"/>
    <w:rsid w:val="00172C70"/>
    <w:rsid w:val="001751E8"/>
    <w:rsid w:val="001752CA"/>
    <w:rsid w:val="00175335"/>
    <w:rsid w:val="00175AD8"/>
    <w:rsid w:val="00177D76"/>
    <w:rsid w:val="00180564"/>
    <w:rsid w:val="0018305F"/>
    <w:rsid w:val="0018333D"/>
    <w:rsid w:val="001845AF"/>
    <w:rsid w:val="001852B1"/>
    <w:rsid w:val="00185CFD"/>
    <w:rsid w:val="00186065"/>
    <w:rsid w:val="00187D92"/>
    <w:rsid w:val="00187DFE"/>
    <w:rsid w:val="00190AFD"/>
    <w:rsid w:val="0019190F"/>
    <w:rsid w:val="00191C36"/>
    <w:rsid w:val="00191C67"/>
    <w:rsid w:val="00192492"/>
    <w:rsid w:val="00193631"/>
    <w:rsid w:val="001941C8"/>
    <w:rsid w:val="00194215"/>
    <w:rsid w:val="00194F2C"/>
    <w:rsid w:val="001951A8"/>
    <w:rsid w:val="00195FEF"/>
    <w:rsid w:val="00197661"/>
    <w:rsid w:val="00197E25"/>
    <w:rsid w:val="00197FC3"/>
    <w:rsid w:val="001A0887"/>
    <w:rsid w:val="001A0FF3"/>
    <w:rsid w:val="001A1A8C"/>
    <w:rsid w:val="001A1B0A"/>
    <w:rsid w:val="001A34D5"/>
    <w:rsid w:val="001A607B"/>
    <w:rsid w:val="001A6956"/>
    <w:rsid w:val="001A6B76"/>
    <w:rsid w:val="001A70CE"/>
    <w:rsid w:val="001A791C"/>
    <w:rsid w:val="001B02E1"/>
    <w:rsid w:val="001B09FC"/>
    <w:rsid w:val="001B1C88"/>
    <w:rsid w:val="001B27C9"/>
    <w:rsid w:val="001B424B"/>
    <w:rsid w:val="001B581C"/>
    <w:rsid w:val="001B5920"/>
    <w:rsid w:val="001B5A3B"/>
    <w:rsid w:val="001B5DA6"/>
    <w:rsid w:val="001B6420"/>
    <w:rsid w:val="001B6DD8"/>
    <w:rsid w:val="001B73D8"/>
    <w:rsid w:val="001B765F"/>
    <w:rsid w:val="001C0ACD"/>
    <w:rsid w:val="001C265C"/>
    <w:rsid w:val="001C30E5"/>
    <w:rsid w:val="001D2499"/>
    <w:rsid w:val="001D2E17"/>
    <w:rsid w:val="001D3013"/>
    <w:rsid w:val="001D30B8"/>
    <w:rsid w:val="001D3F74"/>
    <w:rsid w:val="001D4EDD"/>
    <w:rsid w:val="001D5025"/>
    <w:rsid w:val="001D56BE"/>
    <w:rsid w:val="001D67BE"/>
    <w:rsid w:val="001D7365"/>
    <w:rsid w:val="001D7596"/>
    <w:rsid w:val="001D7824"/>
    <w:rsid w:val="001E0A33"/>
    <w:rsid w:val="001E2065"/>
    <w:rsid w:val="001E250D"/>
    <w:rsid w:val="001E29E9"/>
    <w:rsid w:val="001E2BE6"/>
    <w:rsid w:val="001E2E90"/>
    <w:rsid w:val="001E3F3C"/>
    <w:rsid w:val="001E584D"/>
    <w:rsid w:val="001E60F6"/>
    <w:rsid w:val="001E6B8F"/>
    <w:rsid w:val="001E7A2C"/>
    <w:rsid w:val="001F0513"/>
    <w:rsid w:val="001F0777"/>
    <w:rsid w:val="001F08FC"/>
    <w:rsid w:val="001F27A0"/>
    <w:rsid w:val="001F2887"/>
    <w:rsid w:val="001F2A69"/>
    <w:rsid w:val="001F300D"/>
    <w:rsid w:val="001F3210"/>
    <w:rsid w:val="001F458A"/>
    <w:rsid w:val="001F50DB"/>
    <w:rsid w:val="00200548"/>
    <w:rsid w:val="00201F13"/>
    <w:rsid w:val="002027B8"/>
    <w:rsid w:val="00202E8B"/>
    <w:rsid w:val="00203272"/>
    <w:rsid w:val="0020372E"/>
    <w:rsid w:val="00204439"/>
    <w:rsid w:val="00205322"/>
    <w:rsid w:val="0020549A"/>
    <w:rsid w:val="0020636E"/>
    <w:rsid w:val="00207756"/>
    <w:rsid w:val="00212C73"/>
    <w:rsid w:val="00213EA9"/>
    <w:rsid w:val="00213FBC"/>
    <w:rsid w:val="00214669"/>
    <w:rsid w:val="00214A8B"/>
    <w:rsid w:val="00214BE4"/>
    <w:rsid w:val="00215591"/>
    <w:rsid w:val="002160C1"/>
    <w:rsid w:val="00216F6B"/>
    <w:rsid w:val="00217923"/>
    <w:rsid w:val="00217D0E"/>
    <w:rsid w:val="0022021A"/>
    <w:rsid w:val="00220EBF"/>
    <w:rsid w:val="002213A2"/>
    <w:rsid w:val="00222303"/>
    <w:rsid w:val="002233F8"/>
    <w:rsid w:val="002236AA"/>
    <w:rsid w:val="002236E6"/>
    <w:rsid w:val="00223750"/>
    <w:rsid w:val="00223962"/>
    <w:rsid w:val="00223CF8"/>
    <w:rsid w:val="00226C71"/>
    <w:rsid w:val="002272DC"/>
    <w:rsid w:val="0022779E"/>
    <w:rsid w:val="0023043C"/>
    <w:rsid w:val="0023213C"/>
    <w:rsid w:val="00232F00"/>
    <w:rsid w:val="00234C31"/>
    <w:rsid w:val="00234CC7"/>
    <w:rsid w:val="002351BE"/>
    <w:rsid w:val="00235C20"/>
    <w:rsid w:val="00236CB8"/>
    <w:rsid w:val="00241EE5"/>
    <w:rsid w:val="0024244C"/>
    <w:rsid w:val="00242855"/>
    <w:rsid w:val="0024377F"/>
    <w:rsid w:val="0024510D"/>
    <w:rsid w:val="00245F70"/>
    <w:rsid w:val="0024666B"/>
    <w:rsid w:val="00246DA4"/>
    <w:rsid w:val="00251F5A"/>
    <w:rsid w:val="002537C0"/>
    <w:rsid w:val="00253811"/>
    <w:rsid w:val="00253977"/>
    <w:rsid w:val="00253A97"/>
    <w:rsid w:val="00253E88"/>
    <w:rsid w:val="0025471D"/>
    <w:rsid w:val="00255B76"/>
    <w:rsid w:val="002570B8"/>
    <w:rsid w:val="002621BF"/>
    <w:rsid w:val="00262256"/>
    <w:rsid w:val="00262870"/>
    <w:rsid w:val="00263048"/>
    <w:rsid w:val="00263518"/>
    <w:rsid w:val="00263C32"/>
    <w:rsid w:val="00264446"/>
    <w:rsid w:val="002648EC"/>
    <w:rsid w:val="00265175"/>
    <w:rsid w:val="00265B1E"/>
    <w:rsid w:val="00265C61"/>
    <w:rsid w:val="00267750"/>
    <w:rsid w:val="00267ED2"/>
    <w:rsid w:val="00270B44"/>
    <w:rsid w:val="00271AED"/>
    <w:rsid w:val="00272016"/>
    <w:rsid w:val="00272393"/>
    <w:rsid w:val="002723F2"/>
    <w:rsid w:val="002737B6"/>
    <w:rsid w:val="00273921"/>
    <w:rsid w:val="00274943"/>
    <w:rsid w:val="00274DE6"/>
    <w:rsid w:val="00274FBF"/>
    <w:rsid w:val="00275378"/>
    <w:rsid w:val="002753F2"/>
    <w:rsid w:val="00275B1C"/>
    <w:rsid w:val="00277441"/>
    <w:rsid w:val="002776E6"/>
    <w:rsid w:val="00280080"/>
    <w:rsid w:val="00280352"/>
    <w:rsid w:val="00280BB0"/>
    <w:rsid w:val="00281A07"/>
    <w:rsid w:val="00285628"/>
    <w:rsid w:val="002867C6"/>
    <w:rsid w:val="00286D1E"/>
    <w:rsid w:val="00287BCC"/>
    <w:rsid w:val="00287F45"/>
    <w:rsid w:val="0029005F"/>
    <w:rsid w:val="002904E1"/>
    <w:rsid w:val="0029106C"/>
    <w:rsid w:val="0029170E"/>
    <w:rsid w:val="002917E7"/>
    <w:rsid w:val="002934F4"/>
    <w:rsid w:val="002942E8"/>
    <w:rsid w:val="00294683"/>
    <w:rsid w:val="0029527C"/>
    <w:rsid w:val="002A1673"/>
    <w:rsid w:val="002A16C7"/>
    <w:rsid w:val="002A19CF"/>
    <w:rsid w:val="002A335E"/>
    <w:rsid w:val="002A370D"/>
    <w:rsid w:val="002A4ED5"/>
    <w:rsid w:val="002A4F32"/>
    <w:rsid w:val="002A7F12"/>
    <w:rsid w:val="002B0B54"/>
    <w:rsid w:val="002B0EF2"/>
    <w:rsid w:val="002B12F6"/>
    <w:rsid w:val="002B17D7"/>
    <w:rsid w:val="002B2814"/>
    <w:rsid w:val="002B31E6"/>
    <w:rsid w:val="002B449C"/>
    <w:rsid w:val="002B63D7"/>
    <w:rsid w:val="002B6E10"/>
    <w:rsid w:val="002B74BC"/>
    <w:rsid w:val="002C07A9"/>
    <w:rsid w:val="002C0C89"/>
    <w:rsid w:val="002C18D6"/>
    <w:rsid w:val="002C25DC"/>
    <w:rsid w:val="002C2AD1"/>
    <w:rsid w:val="002C31F6"/>
    <w:rsid w:val="002C3AC0"/>
    <w:rsid w:val="002C417D"/>
    <w:rsid w:val="002C4C65"/>
    <w:rsid w:val="002C5083"/>
    <w:rsid w:val="002C6523"/>
    <w:rsid w:val="002C6A3C"/>
    <w:rsid w:val="002C6D45"/>
    <w:rsid w:val="002C7D03"/>
    <w:rsid w:val="002D0ADC"/>
    <w:rsid w:val="002D3EAA"/>
    <w:rsid w:val="002D4566"/>
    <w:rsid w:val="002D48FE"/>
    <w:rsid w:val="002D57AD"/>
    <w:rsid w:val="002D65E8"/>
    <w:rsid w:val="002E00ED"/>
    <w:rsid w:val="002E1354"/>
    <w:rsid w:val="002E1642"/>
    <w:rsid w:val="002E1E5A"/>
    <w:rsid w:val="002E28C3"/>
    <w:rsid w:val="002E32A5"/>
    <w:rsid w:val="002E3D7C"/>
    <w:rsid w:val="002E4202"/>
    <w:rsid w:val="002E50D6"/>
    <w:rsid w:val="002F0D6B"/>
    <w:rsid w:val="002F288A"/>
    <w:rsid w:val="003013DB"/>
    <w:rsid w:val="00301C47"/>
    <w:rsid w:val="0030297C"/>
    <w:rsid w:val="0030458B"/>
    <w:rsid w:val="003054BB"/>
    <w:rsid w:val="0030620B"/>
    <w:rsid w:val="003102B0"/>
    <w:rsid w:val="003107C3"/>
    <w:rsid w:val="0031144B"/>
    <w:rsid w:val="003143C4"/>
    <w:rsid w:val="003147F1"/>
    <w:rsid w:val="00314E92"/>
    <w:rsid w:val="00316C3B"/>
    <w:rsid w:val="003178EF"/>
    <w:rsid w:val="00320C74"/>
    <w:rsid w:val="00321857"/>
    <w:rsid w:val="00321F9B"/>
    <w:rsid w:val="00324006"/>
    <w:rsid w:val="00324893"/>
    <w:rsid w:val="00324B91"/>
    <w:rsid w:val="0032662A"/>
    <w:rsid w:val="00326B1E"/>
    <w:rsid w:val="00327F28"/>
    <w:rsid w:val="0033057B"/>
    <w:rsid w:val="0033065C"/>
    <w:rsid w:val="00330C5B"/>
    <w:rsid w:val="00330F7D"/>
    <w:rsid w:val="0033139C"/>
    <w:rsid w:val="003328E8"/>
    <w:rsid w:val="00332B00"/>
    <w:rsid w:val="00332C28"/>
    <w:rsid w:val="00333BFE"/>
    <w:rsid w:val="00335E4E"/>
    <w:rsid w:val="003365B1"/>
    <w:rsid w:val="00337121"/>
    <w:rsid w:val="00337F2A"/>
    <w:rsid w:val="003400F4"/>
    <w:rsid w:val="00341DF5"/>
    <w:rsid w:val="003420CD"/>
    <w:rsid w:val="00342AF9"/>
    <w:rsid w:val="0034324F"/>
    <w:rsid w:val="003454ED"/>
    <w:rsid w:val="00346CBB"/>
    <w:rsid w:val="00350C47"/>
    <w:rsid w:val="0035131F"/>
    <w:rsid w:val="00351E27"/>
    <w:rsid w:val="00352AF6"/>
    <w:rsid w:val="00352D6F"/>
    <w:rsid w:val="00353B00"/>
    <w:rsid w:val="00353D4F"/>
    <w:rsid w:val="003548AC"/>
    <w:rsid w:val="0035534B"/>
    <w:rsid w:val="00355B81"/>
    <w:rsid w:val="003562E3"/>
    <w:rsid w:val="003567C1"/>
    <w:rsid w:val="00356AFC"/>
    <w:rsid w:val="00357F13"/>
    <w:rsid w:val="00360A1D"/>
    <w:rsid w:val="00360D02"/>
    <w:rsid w:val="00361108"/>
    <w:rsid w:val="0036131C"/>
    <w:rsid w:val="003620A2"/>
    <w:rsid w:val="00362712"/>
    <w:rsid w:val="003645AE"/>
    <w:rsid w:val="00364833"/>
    <w:rsid w:val="00365876"/>
    <w:rsid w:val="003678FB"/>
    <w:rsid w:val="00370D39"/>
    <w:rsid w:val="00372211"/>
    <w:rsid w:val="00372673"/>
    <w:rsid w:val="0037375B"/>
    <w:rsid w:val="00373795"/>
    <w:rsid w:val="003746A6"/>
    <w:rsid w:val="00377B5C"/>
    <w:rsid w:val="003800C0"/>
    <w:rsid w:val="00380C70"/>
    <w:rsid w:val="00381A2E"/>
    <w:rsid w:val="003833B8"/>
    <w:rsid w:val="00383864"/>
    <w:rsid w:val="00383955"/>
    <w:rsid w:val="00385586"/>
    <w:rsid w:val="00385955"/>
    <w:rsid w:val="003860B4"/>
    <w:rsid w:val="0038646D"/>
    <w:rsid w:val="003866EA"/>
    <w:rsid w:val="003867E5"/>
    <w:rsid w:val="00386EF3"/>
    <w:rsid w:val="00392438"/>
    <w:rsid w:val="00394C3B"/>
    <w:rsid w:val="0039608E"/>
    <w:rsid w:val="003962C4"/>
    <w:rsid w:val="00396984"/>
    <w:rsid w:val="003A0169"/>
    <w:rsid w:val="003A02AA"/>
    <w:rsid w:val="003A09FB"/>
    <w:rsid w:val="003A14FB"/>
    <w:rsid w:val="003A2B96"/>
    <w:rsid w:val="003A2DEB"/>
    <w:rsid w:val="003A2E4A"/>
    <w:rsid w:val="003A3C3A"/>
    <w:rsid w:val="003A405F"/>
    <w:rsid w:val="003A4343"/>
    <w:rsid w:val="003A4542"/>
    <w:rsid w:val="003A4DED"/>
    <w:rsid w:val="003A5206"/>
    <w:rsid w:val="003A52A7"/>
    <w:rsid w:val="003A6C69"/>
    <w:rsid w:val="003A6EAE"/>
    <w:rsid w:val="003B0122"/>
    <w:rsid w:val="003B114E"/>
    <w:rsid w:val="003B2AC3"/>
    <w:rsid w:val="003B40EE"/>
    <w:rsid w:val="003B5991"/>
    <w:rsid w:val="003B5E50"/>
    <w:rsid w:val="003B65CD"/>
    <w:rsid w:val="003B6E2C"/>
    <w:rsid w:val="003B7557"/>
    <w:rsid w:val="003C0B0B"/>
    <w:rsid w:val="003C2370"/>
    <w:rsid w:val="003C264B"/>
    <w:rsid w:val="003C28C7"/>
    <w:rsid w:val="003C374B"/>
    <w:rsid w:val="003C3CA9"/>
    <w:rsid w:val="003C419C"/>
    <w:rsid w:val="003C4770"/>
    <w:rsid w:val="003C4FA6"/>
    <w:rsid w:val="003C5DF0"/>
    <w:rsid w:val="003D028E"/>
    <w:rsid w:val="003D0BCE"/>
    <w:rsid w:val="003D340A"/>
    <w:rsid w:val="003D4BFB"/>
    <w:rsid w:val="003D7087"/>
    <w:rsid w:val="003D7125"/>
    <w:rsid w:val="003D7A0C"/>
    <w:rsid w:val="003E06EB"/>
    <w:rsid w:val="003E07F0"/>
    <w:rsid w:val="003E0DB2"/>
    <w:rsid w:val="003E1128"/>
    <w:rsid w:val="003E1950"/>
    <w:rsid w:val="003E2289"/>
    <w:rsid w:val="003E2CF9"/>
    <w:rsid w:val="003E3F78"/>
    <w:rsid w:val="003E4115"/>
    <w:rsid w:val="003E4F3B"/>
    <w:rsid w:val="003F063F"/>
    <w:rsid w:val="003F283D"/>
    <w:rsid w:val="003F3127"/>
    <w:rsid w:val="003F3623"/>
    <w:rsid w:val="003F378A"/>
    <w:rsid w:val="003F528C"/>
    <w:rsid w:val="003F5304"/>
    <w:rsid w:val="003F589B"/>
    <w:rsid w:val="003F5D83"/>
    <w:rsid w:val="003F5E5C"/>
    <w:rsid w:val="00400BD1"/>
    <w:rsid w:val="0040137C"/>
    <w:rsid w:val="0040294B"/>
    <w:rsid w:val="00405FB3"/>
    <w:rsid w:val="004062E7"/>
    <w:rsid w:val="0040643E"/>
    <w:rsid w:val="004065E7"/>
    <w:rsid w:val="00406AA2"/>
    <w:rsid w:val="004106E7"/>
    <w:rsid w:val="00410C12"/>
    <w:rsid w:val="004115DC"/>
    <w:rsid w:val="00412CC8"/>
    <w:rsid w:val="0041470F"/>
    <w:rsid w:val="00414956"/>
    <w:rsid w:val="004157D3"/>
    <w:rsid w:val="00416E20"/>
    <w:rsid w:val="00416FB3"/>
    <w:rsid w:val="004172A6"/>
    <w:rsid w:val="004203BC"/>
    <w:rsid w:val="004204DB"/>
    <w:rsid w:val="004212A9"/>
    <w:rsid w:val="00421410"/>
    <w:rsid w:val="00421A21"/>
    <w:rsid w:val="0042298C"/>
    <w:rsid w:val="004237F1"/>
    <w:rsid w:val="00424293"/>
    <w:rsid w:val="004242EA"/>
    <w:rsid w:val="004244DD"/>
    <w:rsid w:val="004256B8"/>
    <w:rsid w:val="0042584E"/>
    <w:rsid w:val="00425ACB"/>
    <w:rsid w:val="00430167"/>
    <w:rsid w:val="0043129C"/>
    <w:rsid w:val="00431664"/>
    <w:rsid w:val="00431C92"/>
    <w:rsid w:val="00431CF4"/>
    <w:rsid w:val="0043232C"/>
    <w:rsid w:val="00432427"/>
    <w:rsid w:val="0043377D"/>
    <w:rsid w:val="004355DF"/>
    <w:rsid w:val="00437155"/>
    <w:rsid w:val="004377BD"/>
    <w:rsid w:val="0044057D"/>
    <w:rsid w:val="004428C1"/>
    <w:rsid w:val="00443CAF"/>
    <w:rsid w:val="00443CC7"/>
    <w:rsid w:val="004460BA"/>
    <w:rsid w:val="00447691"/>
    <w:rsid w:val="00447919"/>
    <w:rsid w:val="00450A1E"/>
    <w:rsid w:val="00451B42"/>
    <w:rsid w:val="00451D6A"/>
    <w:rsid w:val="00452274"/>
    <w:rsid w:val="00455429"/>
    <w:rsid w:val="004559B3"/>
    <w:rsid w:val="00455F18"/>
    <w:rsid w:val="004569B1"/>
    <w:rsid w:val="00460BF2"/>
    <w:rsid w:val="00460C7A"/>
    <w:rsid w:val="00461EB5"/>
    <w:rsid w:val="00462D83"/>
    <w:rsid w:val="004639E6"/>
    <w:rsid w:val="00465139"/>
    <w:rsid w:val="00465F27"/>
    <w:rsid w:val="004667A2"/>
    <w:rsid w:val="00466FFF"/>
    <w:rsid w:val="00470939"/>
    <w:rsid w:val="00471643"/>
    <w:rsid w:val="00471D43"/>
    <w:rsid w:val="00473446"/>
    <w:rsid w:val="00474FEF"/>
    <w:rsid w:val="00476AA8"/>
    <w:rsid w:val="004779EC"/>
    <w:rsid w:val="0048091C"/>
    <w:rsid w:val="0048113F"/>
    <w:rsid w:val="00481703"/>
    <w:rsid w:val="00484C2C"/>
    <w:rsid w:val="0048533D"/>
    <w:rsid w:val="004853BF"/>
    <w:rsid w:val="004860CA"/>
    <w:rsid w:val="00486666"/>
    <w:rsid w:val="00486D94"/>
    <w:rsid w:val="004879CE"/>
    <w:rsid w:val="00491A59"/>
    <w:rsid w:val="00491C54"/>
    <w:rsid w:val="0049246B"/>
    <w:rsid w:val="0049407E"/>
    <w:rsid w:val="004947AE"/>
    <w:rsid w:val="004968A7"/>
    <w:rsid w:val="00496BCA"/>
    <w:rsid w:val="00497B37"/>
    <w:rsid w:val="004A0734"/>
    <w:rsid w:val="004A0C9C"/>
    <w:rsid w:val="004A16C0"/>
    <w:rsid w:val="004A1AC9"/>
    <w:rsid w:val="004A398B"/>
    <w:rsid w:val="004A3F11"/>
    <w:rsid w:val="004A4984"/>
    <w:rsid w:val="004A5894"/>
    <w:rsid w:val="004A5FDA"/>
    <w:rsid w:val="004A6905"/>
    <w:rsid w:val="004A6FFE"/>
    <w:rsid w:val="004A7202"/>
    <w:rsid w:val="004B04CE"/>
    <w:rsid w:val="004B08EC"/>
    <w:rsid w:val="004B2174"/>
    <w:rsid w:val="004B2596"/>
    <w:rsid w:val="004B3112"/>
    <w:rsid w:val="004B4C9D"/>
    <w:rsid w:val="004B6135"/>
    <w:rsid w:val="004B6BB7"/>
    <w:rsid w:val="004B731C"/>
    <w:rsid w:val="004B7E68"/>
    <w:rsid w:val="004C15DA"/>
    <w:rsid w:val="004C1622"/>
    <w:rsid w:val="004C2291"/>
    <w:rsid w:val="004C27B9"/>
    <w:rsid w:val="004C3354"/>
    <w:rsid w:val="004C4CE9"/>
    <w:rsid w:val="004C4CF3"/>
    <w:rsid w:val="004C4EBA"/>
    <w:rsid w:val="004C5F29"/>
    <w:rsid w:val="004C7594"/>
    <w:rsid w:val="004C7931"/>
    <w:rsid w:val="004D3A2D"/>
    <w:rsid w:val="004D3AED"/>
    <w:rsid w:val="004D3D9F"/>
    <w:rsid w:val="004D48C2"/>
    <w:rsid w:val="004D4AAA"/>
    <w:rsid w:val="004D5A58"/>
    <w:rsid w:val="004D6A9F"/>
    <w:rsid w:val="004D6E7E"/>
    <w:rsid w:val="004D794B"/>
    <w:rsid w:val="004E014D"/>
    <w:rsid w:val="004E0400"/>
    <w:rsid w:val="004E0490"/>
    <w:rsid w:val="004E06D2"/>
    <w:rsid w:val="004E06E7"/>
    <w:rsid w:val="004E22DD"/>
    <w:rsid w:val="004E2D8A"/>
    <w:rsid w:val="004E3781"/>
    <w:rsid w:val="004E46E2"/>
    <w:rsid w:val="004E63A8"/>
    <w:rsid w:val="004E6763"/>
    <w:rsid w:val="004E7AA2"/>
    <w:rsid w:val="004F0FEE"/>
    <w:rsid w:val="004F131F"/>
    <w:rsid w:val="004F437A"/>
    <w:rsid w:val="004F5998"/>
    <w:rsid w:val="004F7BAF"/>
    <w:rsid w:val="004F7FA3"/>
    <w:rsid w:val="00500E5F"/>
    <w:rsid w:val="00501FC1"/>
    <w:rsid w:val="00503D7A"/>
    <w:rsid w:val="0050430A"/>
    <w:rsid w:val="005045B3"/>
    <w:rsid w:val="0050546D"/>
    <w:rsid w:val="005077C5"/>
    <w:rsid w:val="00507BF3"/>
    <w:rsid w:val="00510564"/>
    <w:rsid w:val="005148A1"/>
    <w:rsid w:val="00515A6F"/>
    <w:rsid w:val="00515D3E"/>
    <w:rsid w:val="00516101"/>
    <w:rsid w:val="00516F62"/>
    <w:rsid w:val="00517401"/>
    <w:rsid w:val="0051796D"/>
    <w:rsid w:val="00517AB9"/>
    <w:rsid w:val="005208D9"/>
    <w:rsid w:val="005212F2"/>
    <w:rsid w:val="0052213D"/>
    <w:rsid w:val="00522FD3"/>
    <w:rsid w:val="005235AD"/>
    <w:rsid w:val="00523EB4"/>
    <w:rsid w:val="0052566A"/>
    <w:rsid w:val="00525BBF"/>
    <w:rsid w:val="00527199"/>
    <w:rsid w:val="00531320"/>
    <w:rsid w:val="0053193B"/>
    <w:rsid w:val="00531AA4"/>
    <w:rsid w:val="0053351D"/>
    <w:rsid w:val="00533825"/>
    <w:rsid w:val="0053424E"/>
    <w:rsid w:val="00534EB7"/>
    <w:rsid w:val="00535421"/>
    <w:rsid w:val="00537043"/>
    <w:rsid w:val="00537B49"/>
    <w:rsid w:val="00540389"/>
    <w:rsid w:val="00540C2B"/>
    <w:rsid w:val="0054112D"/>
    <w:rsid w:val="00542764"/>
    <w:rsid w:val="0054328A"/>
    <w:rsid w:val="00544600"/>
    <w:rsid w:val="00545B92"/>
    <w:rsid w:val="00547206"/>
    <w:rsid w:val="005503D6"/>
    <w:rsid w:val="00551657"/>
    <w:rsid w:val="005522B1"/>
    <w:rsid w:val="00554637"/>
    <w:rsid w:val="00554A72"/>
    <w:rsid w:val="00555EEE"/>
    <w:rsid w:val="00556FAC"/>
    <w:rsid w:val="0055762A"/>
    <w:rsid w:val="00560A72"/>
    <w:rsid w:val="005630C1"/>
    <w:rsid w:val="00563B3C"/>
    <w:rsid w:val="00563D61"/>
    <w:rsid w:val="00565B11"/>
    <w:rsid w:val="00566319"/>
    <w:rsid w:val="00566E1C"/>
    <w:rsid w:val="00567DDF"/>
    <w:rsid w:val="00571683"/>
    <w:rsid w:val="005723C3"/>
    <w:rsid w:val="00573449"/>
    <w:rsid w:val="00573A5C"/>
    <w:rsid w:val="00575023"/>
    <w:rsid w:val="00576F6F"/>
    <w:rsid w:val="00577BDE"/>
    <w:rsid w:val="00581449"/>
    <w:rsid w:val="0058297E"/>
    <w:rsid w:val="00582CB2"/>
    <w:rsid w:val="00582EB4"/>
    <w:rsid w:val="0058349D"/>
    <w:rsid w:val="00584736"/>
    <w:rsid w:val="005848F3"/>
    <w:rsid w:val="00584EFC"/>
    <w:rsid w:val="00585103"/>
    <w:rsid w:val="00585602"/>
    <w:rsid w:val="0058563A"/>
    <w:rsid w:val="00585DA2"/>
    <w:rsid w:val="00585F9B"/>
    <w:rsid w:val="00587249"/>
    <w:rsid w:val="005905CD"/>
    <w:rsid w:val="00592675"/>
    <w:rsid w:val="005926CC"/>
    <w:rsid w:val="0059398F"/>
    <w:rsid w:val="005975BF"/>
    <w:rsid w:val="00597EFE"/>
    <w:rsid w:val="005A061C"/>
    <w:rsid w:val="005A0B02"/>
    <w:rsid w:val="005A4F72"/>
    <w:rsid w:val="005A5683"/>
    <w:rsid w:val="005B092C"/>
    <w:rsid w:val="005B17A2"/>
    <w:rsid w:val="005B1E89"/>
    <w:rsid w:val="005B1EE5"/>
    <w:rsid w:val="005B2541"/>
    <w:rsid w:val="005B2ACE"/>
    <w:rsid w:val="005B4B16"/>
    <w:rsid w:val="005B6840"/>
    <w:rsid w:val="005C0923"/>
    <w:rsid w:val="005C0C4C"/>
    <w:rsid w:val="005C173B"/>
    <w:rsid w:val="005C17C2"/>
    <w:rsid w:val="005C1EC7"/>
    <w:rsid w:val="005C22C4"/>
    <w:rsid w:val="005C53BC"/>
    <w:rsid w:val="005C54D8"/>
    <w:rsid w:val="005C56A5"/>
    <w:rsid w:val="005C621C"/>
    <w:rsid w:val="005C6FB1"/>
    <w:rsid w:val="005D05D7"/>
    <w:rsid w:val="005D078A"/>
    <w:rsid w:val="005D2D5F"/>
    <w:rsid w:val="005D42F0"/>
    <w:rsid w:val="005D459D"/>
    <w:rsid w:val="005D53A2"/>
    <w:rsid w:val="005D7476"/>
    <w:rsid w:val="005E2024"/>
    <w:rsid w:val="005E2EC6"/>
    <w:rsid w:val="005E3005"/>
    <w:rsid w:val="005E43C1"/>
    <w:rsid w:val="005E47CA"/>
    <w:rsid w:val="005E52DC"/>
    <w:rsid w:val="005E7585"/>
    <w:rsid w:val="005E783C"/>
    <w:rsid w:val="005F0232"/>
    <w:rsid w:val="005F065E"/>
    <w:rsid w:val="005F1324"/>
    <w:rsid w:val="005F19C9"/>
    <w:rsid w:val="005F3F70"/>
    <w:rsid w:val="005F4D81"/>
    <w:rsid w:val="005F550C"/>
    <w:rsid w:val="005F5A16"/>
    <w:rsid w:val="005F7001"/>
    <w:rsid w:val="005F763A"/>
    <w:rsid w:val="00601006"/>
    <w:rsid w:val="00601823"/>
    <w:rsid w:val="00602568"/>
    <w:rsid w:val="006025B8"/>
    <w:rsid w:val="00603015"/>
    <w:rsid w:val="00603AEF"/>
    <w:rsid w:val="006043BD"/>
    <w:rsid w:val="00604B4E"/>
    <w:rsid w:val="006060E0"/>
    <w:rsid w:val="00606273"/>
    <w:rsid w:val="0060738F"/>
    <w:rsid w:val="006109A9"/>
    <w:rsid w:val="00610F0C"/>
    <w:rsid w:val="00611EE2"/>
    <w:rsid w:val="0061291C"/>
    <w:rsid w:val="006130CC"/>
    <w:rsid w:val="00613E03"/>
    <w:rsid w:val="006140FF"/>
    <w:rsid w:val="006148FD"/>
    <w:rsid w:val="006161F9"/>
    <w:rsid w:val="00620038"/>
    <w:rsid w:val="006208F2"/>
    <w:rsid w:val="006216B7"/>
    <w:rsid w:val="00622817"/>
    <w:rsid w:val="00622A57"/>
    <w:rsid w:val="00623DCD"/>
    <w:rsid w:val="00624481"/>
    <w:rsid w:val="00624F8E"/>
    <w:rsid w:val="0062578B"/>
    <w:rsid w:val="00625AF8"/>
    <w:rsid w:val="00626EA6"/>
    <w:rsid w:val="0062731D"/>
    <w:rsid w:val="0062774C"/>
    <w:rsid w:val="00630756"/>
    <w:rsid w:val="00632D5E"/>
    <w:rsid w:val="006342D3"/>
    <w:rsid w:val="00634778"/>
    <w:rsid w:val="006364D0"/>
    <w:rsid w:val="00637FD3"/>
    <w:rsid w:val="0064362C"/>
    <w:rsid w:val="00643EF2"/>
    <w:rsid w:val="00644238"/>
    <w:rsid w:val="00644BB7"/>
    <w:rsid w:val="006476FA"/>
    <w:rsid w:val="00651E26"/>
    <w:rsid w:val="00652383"/>
    <w:rsid w:val="0065329C"/>
    <w:rsid w:val="00653EF6"/>
    <w:rsid w:val="0065422C"/>
    <w:rsid w:val="00654791"/>
    <w:rsid w:val="0065503A"/>
    <w:rsid w:val="0065566F"/>
    <w:rsid w:val="00655B32"/>
    <w:rsid w:val="0065723B"/>
    <w:rsid w:val="006603DE"/>
    <w:rsid w:val="00660777"/>
    <w:rsid w:val="00660A40"/>
    <w:rsid w:val="00660E9D"/>
    <w:rsid w:val="0066129F"/>
    <w:rsid w:val="00661360"/>
    <w:rsid w:val="00662815"/>
    <w:rsid w:val="00662DD9"/>
    <w:rsid w:val="00663B1C"/>
    <w:rsid w:val="006642E8"/>
    <w:rsid w:val="00664A3B"/>
    <w:rsid w:val="00665D08"/>
    <w:rsid w:val="00666715"/>
    <w:rsid w:val="00666813"/>
    <w:rsid w:val="00667B21"/>
    <w:rsid w:val="00667B74"/>
    <w:rsid w:val="00667F76"/>
    <w:rsid w:val="0067126C"/>
    <w:rsid w:val="00671995"/>
    <w:rsid w:val="00672795"/>
    <w:rsid w:val="00673EA9"/>
    <w:rsid w:val="006747B7"/>
    <w:rsid w:val="00674960"/>
    <w:rsid w:val="0067581C"/>
    <w:rsid w:val="0067763C"/>
    <w:rsid w:val="00680176"/>
    <w:rsid w:val="00681C9E"/>
    <w:rsid w:val="00682D4C"/>
    <w:rsid w:val="00683045"/>
    <w:rsid w:val="00683AE3"/>
    <w:rsid w:val="00684DA1"/>
    <w:rsid w:val="00685757"/>
    <w:rsid w:val="006859D5"/>
    <w:rsid w:val="00686391"/>
    <w:rsid w:val="00686C86"/>
    <w:rsid w:val="00687394"/>
    <w:rsid w:val="00687677"/>
    <w:rsid w:val="00690F8A"/>
    <w:rsid w:val="006924A0"/>
    <w:rsid w:val="00692A17"/>
    <w:rsid w:val="006930AE"/>
    <w:rsid w:val="00693593"/>
    <w:rsid w:val="006938B1"/>
    <w:rsid w:val="00694421"/>
    <w:rsid w:val="006944E2"/>
    <w:rsid w:val="00694E18"/>
    <w:rsid w:val="00694FE0"/>
    <w:rsid w:val="00695FE0"/>
    <w:rsid w:val="0069657B"/>
    <w:rsid w:val="00696C92"/>
    <w:rsid w:val="006978ED"/>
    <w:rsid w:val="00697B1C"/>
    <w:rsid w:val="006A0D5C"/>
    <w:rsid w:val="006A140A"/>
    <w:rsid w:val="006A271A"/>
    <w:rsid w:val="006A2D60"/>
    <w:rsid w:val="006A3355"/>
    <w:rsid w:val="006A4235"/>
    <w:rsid w:val="006A4367"/>
    <w:rsid w:val="006A4D82"/>
    <w:rsid w:val="006A6BAE"/>
    <w:rsid w:val="006A772A"/>
    <w:rsid w:val="006A78E1"/>
    <w:rsid w:val="006B2008"/>
    <w:rsid w:val="006B2514"/>
    <w:rsid w:val="006B324A"/>
    <w:rsid w:val="006B34CD"/>
    <w:rsid w:val="006B364F"/>
    <w:rsid w:val="006B4429"/>
    <w:rsid w:val="006B4F40"/>
    <w:rsid w:val="006B5508"/>
    <w:rsid w:val="006B59E6"/>
    <w:rsid w:val="006B64E2"/>
    <w:rsid w:val="006B679C"/>
    <w:rsid w:val="006B722C"/>
    <w:rsid w:val="006B7244"/>
    <w:rsid w:val="006B74D1"/>
    <w:rsid w:val="006B7D8B"/>
    <w:rsid w:val="006C221A"/>
    <w:rsid w:val="006C242F"/>
    <w:rsid w:val="006C26CB"/>
    <w:rsid w:val="006C42F9"/>
    <w:rsid w:val="006C4CEF"/>
    <w:rsid w:val="006C4D63"/>
    <w:rsid w:val="006C6283"/>
    <w:rsid w:val="006D04B6"/>
    <w:rsid w:val="006D33A2"/>
    <w:rsid w:val="006D3ACF"/>
    <w:rsid w:val="006D400F"/>
    <w:rsid w:val="006D4D56"/>
    <w:rsid w:val="006D6744"/>
    <w:rsid w:val="006D6A4D"/>
    <w:rsid w:val="006D6C67"/>
    <w:rsid w:val="006E021A"/>
    <w:rsid w:val="006E23E8"/>
    <w:rsid w:val="006E307E"/>
    <w:rsid w:val="006E3B13"/>
    <w:rsid w:val="006E44BA"/>
    <w:rsid w:val="006E57D3"/>
    <w:rsid w:val="006E5F20"/>
    <w:rsid w:val="006E75FF"/>
    <w:rsid w:val="006F290E"/>
    <w:rsid w:val="006F3659"/>
    <w:rsid w:val="006F4028"/>
    <w:rsid w:val="006F51FA"/>
    <w:rsid w:val="006F56AF"/>
    <w:rsid w:val="006F5E92"/>
    <w:rsid w:val="00700AFD"/>
    <w:rsid w:val="00700E68"/>
    <w:rsid w:val="00701A80"/>
    <w:rsid w:val="0070304D"/>
    <w:rsid w:val="007030C4"/>
    <w:rsid w:val="00704DD4"/>
    <w:rsid w:val="007059D9"/>
    <w:rsid w:val="00706E19"/>
    <w:rsid w:val="007075DD"/>
    <w:rsid w:val="0070777C"/>
    <w:rsid w:val="007102C7"/>
    <w:rsid w:val="00710316"/>
    <w:rsid w:val="00710723"/>
    <w:rsid w:val="0071196C"/>
    <w:rsid w:val="00711C53"/>
    <w:rsid w:val="0071331D"/>
    <w:rsid w:val="007152F7"/>
    <w:rsid w:val="007154A6"/>
    <w:rsid w:val="00715FCC"/>
    <w:rsid w:val="007167B7"/>
    <w:rsid w:val="007172D2"/>
    <w:rsid w:val="00720B70"/>
    <w:rsid w:val="00721454"/>
    <w:rsid w:val="00721C37"/>
    <w:rsid w:val="007224C5"/>
    <w:rsid w:val="007229A2"/>
    <w:rsid w:val="007229DB"/>
    <w:rsid w:val="00723F0D"/>
    <w:rsid w:val="00724245"/>
    <w:rsid w:val="0072517E"/>
    <w:rsid w:val="007267D0"/>
    <w:rsid w:val="007268A1"/>
    <w:rsid w:val="00726A97"/>
    <w:rsid w:val="007276D1"/>
    <w:rsid w:val="00727FBC"/>
    <w:rsid w:val="00730877"/>
    <w:rsid w:val="00731C09"/>
    <w:rsid w:val="00732308"/>
    <w:rsid w:val="007355BB"/>
    <w:rsid w:val="00736816"/>
    <w:rsid w:val="00736B86"/>
    <w:rsid w:val="00740788"/>
    <w:rsid w:val="00740F89"/>
    <w:rsid w:val="00742958"/>
    <w:rsid w:val="00742D01"/>
    <w:rsid w:val="0074339D"/>
    <w:rsid w:val="00743638"/>
    <w:rsid w:val="007439D3"/>
    <w:rsid w:val="00743AAE"/>
    <w:rsid w:val="0074437E"/>
    <w:rsid w:val="007446CA"/>
    <w:rsid w:val="0074519A"/>
    <w:rsid w:val="007451AC"/>
    <w:rsid w:val="007452EC"/>
    <w:rsid w:val="00747075"/>
    <w:rsid w:val="007473AB"/>
    <w:rsid w:val="0074750C"/>
    <w:rsid w:val="0075053D"/>
    <w:rsid w:val="007526E9"/>
    <w:rsid w:val="00752BD3"/>
    <w:rsid w:val="00752E74"/>
    <w:rsid w:val="007530C0"/>
    <w:rsid w:val="00753403"/>
    <w:rsid w:val="007538CF"/>
    <w:rsid w:val="007558B3"/>
    <w:rsid w:val="0075698C"/>
    <w:rsid w:val="007575FF"/>
    <w:rsid w:val="007608D8"/>
    <w:rsid w:val="00760D19"/>
    <w:rsid w:val="00760DEC"/>
    <w:rsid w:val="00761442"/>
    <w:rsid w:val="007617CB"/>
    <w:rsid w:val="00761C76"/>
    <w:rsid w:val="00763260"/>
    <w:rsid w:val="0076372C"/>
    <w:rsid w:val="00763D19"/>
    <w:rsid w:val="007656F7"/>
    <w:rsid w:val="00767746"/>
    <w:rsid w:val="00767CE8"/>
    <w:rsid w:val="00767EFA"/>
    <w:rsid w:val="0077019E"/>
    <w:rsid w:val="00770BF6"/>
    <w:rsid w:val="007712B9"/>
    <w:rsid w:val="00771AD1"/>
    <w:rsid w:val="0077223E"/>
    <w:rsid w:val="00772E24"/>
    <w:rsid w:val="00774AD1"/>
    <w:rsid w:val="00775D7F"/>
    <w:rsid w:val="00775E07"/>
    <w:rsid w:val="00777BB4"/>
    <w:rsid w:val="00780949"/>
    <w:rsid w:val="00780BA0"/>
    <w:rsid w:val="00782029"/>
    <w:rsid w:val="00782335"/>
    <w:rsid w:val="00782353"/>
    <w:rsid w:val="00782A6B"/>
    <w:rsid w:val="00782E87"/>
    <w:rsid w:val="00783C1E"/>
    <w:rsid w:val="00785782"/>
    <w:rsid w:val="00785FB6"/>
    <w:rsid w:val="00786094"/>
    <w:rsid w:val="00786C78"/>
    <w:rsid w:val="007873CF"/>
    <w:rsid w:val="00787967"/>
    <w:rsid w:val="00790309"/>
    <w:rsid w:val="00790EAB"/>
    <w:rsid w:val="0079112F"/>
    <w:rsid w:val="00791553"/>
    <w:rsid w:val="00791921"/>
    <w:rsid w:val="00792F06"/>
    <w:rsid w:val="00794007"/>
    <w:rsid w:val="0079421A"/>
    <w:rsid w:val="00794885"/>
    <w:rsid w:val="00794998"/>
    <w:rsid w:val="00795D0F"/>
    <w:rsid w:val="00796400"/>
    <w:rsid w:val="007976DC"/>
    <w:rsid w:val="00797EA2"/>
    <w:rsid w:val="007A0D32"/>
    <w:rsid w:val="007A3283"/>
    <w:rsid w:val="007A4290"/>
    <w:rsid w:val="007A4C5B"/>
    <w:rsid w:val="007A5043"/>
    <w:rsid w:val="007A605B"/>
    <w:rsid w:val="007A6A6B"/>
    <w:rsid w:val="007A6E93"/>
    <w:rsid w:val="007A77C4"/>
    <w:rsid w:val="007B17F5"/>
    <w:rsid w:val="007B1959"/>
    <w:rsid w:val="007B1E89"/>
    <w:rsid w:val="007B24F5"/>
    <w:rsid w:val="007B2598"/>
    <w:rsid w:val="007B288C"/>
    <w:rsid w:val="007B3F73"/>
    <w:rsid w:val="007B52A1"/>
    <w:rsid w:val="007B54E5"/>
    <w:rsid w:val="007B69F9"/>
    <w:rsid w:val="007B6E12"/>
    <w:rsid w:val="007C02F8"/>
    <w:rsid w:val="007C0D87"/>
    <w:rsid w:val="007C171F"/>
    <w:rsid w:val="007C177B"/>
    <w:rsid w:val="007C1BCF"/>
    <w:rsid w:val="007C20C3"/>
    <w:rsid w:val="007C2483"/>
    <w:rsid w:val="007C3513"/>
    <w:rsid w:val="007C4BA6"/>
    <w:rsid w:val="007C5C1C"/>
    <w:rsid w:val="007C63A9"/>
    <w:rsid w:val="007C6CD7"/>
    <w:rsid w:val="007D0A57"/>
    <w:rsid w:val="007D0FDA"/>
    <w:rsid w:val="007D2238"/>
    <w:rsid w:val="007D245F"/>
    <w:rsid w:val="007D2FD0"/>
    <w:rsid w:val="007D5474"/>
    <w:rsid w:val="007D56B3"/>
    <w:rsid w:val="007D6475"/>
    <w:rsid w:val="007D65F4"/>
    <w:rsid w:val="007D6D26"/>
    <w:rsid w:val="007D6DF0"/>
    <w:rsid w:val="007D7A4E"/>
    <w:rsid w:val="007E0923"/>
    <w:rsid w:val="007E0B72"/>
    <w:rsid w:val="007E3955"/>
    <w:rsid w:val="007E4100"/>
    <w:rsid w:val="007E4FB1"/>
    <w:rsid w:val="007E5DDF"/>
    <w:rsid w:val="007E64C7"/>
    <w:rsid w:val="007E70F4"/>
    <w:rsid w:val="007F045C"/>
    <w:rsid w:val="007F1168"/>
    <w:rsid w:val="007F18EC"/>
    <w:rsid w:val="007F1A41"/>
    <w:rsid w:val="007F22C3"/>
    <w:rsid w:val="007F2465"/>
    <w:rsid w:val="007F2C0B"/>
    <w:rsid w:val="007F3B0E"/>
    <w:rsid w:val="007F3BF8"/>
    <w:rsid w:val="007F3F41"/>
    <w:rsid w:val="007F48E6"/>
    <w:rsid w:val="007F4FD2"/>
    <w:rsid w:val="007F6961"/>
    <w:rsid w:val="007F6AC9"/>
    <w:rsid w:val="007F7578"/>
    <w:rsid w:val="007F7B8B"/>
    <w:rsid w:val="007F7D81"/>
    <w:rsid w:val="00803FCB"/>
    <w:rsid w:val="00804FF7"/>
    <w:rsid w:val="00805310"/>
    <w:rsid w:val="00806D06"/>
    <w:rsid w:val="008105D1"/>
    <w:rsid w:val="00812BB0"/>
    <w:rsid w:val="0081349A"/>
    <w:rsid w:val="00813648"/>
    <w:rsid w:val="00813D48"/>
    <w:rsid w:val="00813F04"/>
    <w:rsid w:val="008142AF"/>
    <w:rsid w:val="00814C66"/>
    <w:rsid w:val="0081669A"/>
    <w:rsid w:val="00816C10"/>
    <w:rsid w:val="00816C36"/>
    <w:rsid w:val="008171FD"/>
    <w:rsid w:val="00820B97"/>
    <w:rsid w:val="00820E55"/>
    <w:rsid w:val="008211AC"/>
    <w:rsid w:val="008224A6"/>
    <w:rsid w:val="0082349D"/>
    <w:rsid w:val="00823E52"/>
    <w:rsid w:val="00824B2E"/>
    <w:rsid w:val="0082524F"/>
    <w:rsid w:val="00825A16"/>
    <w:rsid w:val="008302E0"/>
    <w:rsid w:val="008306C4"/>
    <w:rsid w:val="0083087D"/>
    <w:rsid w:val="00830D67"/>
    <w:rsid w:val="008312A2"/>
    <w:rsid w:val="00831D45"/>
    <w:rsid w:val="00831EE7"/>
    <w:rsid w:val="0083350B"/>
    <w:rsid w:val="0083460C"/>
    <w:rsid w:val="0083536D"/>
    <w:rsid w:val="0083551A"/>
    <w:rsid w:val="00835565"/>
    <w:rsid w:val="0083613B"/>
    <w:rsid w:val="008409A4"/>
    <w:rsid w:val="00840D93"/>
    <w:rsid w:val="008425E0"/>
    <w:rsid w:val="0084342B"/>
    <w:rsid w:val="008450BA"/>
    <w:rsid w:val="008451A9"/>
    <w:rsid w:val="0084541F"/>
    <w:rsid w:val="0084597C"/>
    <w:rsid w:val="00846ACC"/>
    <w:rsid w:val="00846F16"/>
    <w:rsid w:val="008479DF"/>
    <w:rsid w:val="00847FF9"/>
    <w:rsid w:val="0085078B"/>
    <w:rsid w:val="00851796"/>
    <w:rsid w:val="00853408"/>
    <w:rsid w:val="008534AF"/>
    <w:rsid w:val="008536E3"/>
    <w:rsid w:val="00854060"/>
    <w:rsid w:val="008542D0"/>
    <w:rsid w:val="00856891"/>
    <w:rsid w:val="0085700E"/>
    <w:rsid w:val="00857085"/>
    <w:rsid w:val="008577AC"/>
    <w:rsid w:val="0086169E"/>
    <w:rsid w:val="00861DC6"/>
    <w:rsid w:val="00862725"/>
    <w:rsid w:val="00863249"/>
    <w:rsid w:val="008633F0"/>
    <w:rsid w:val="0086486F"/>
    <w:rsid w:val="00866801"/>
    <w:rsid w:val="008677E2"/>
    <w:rsid w:val="00867AC6"/>
    <w:rsid w:val="008711E6"/>
    <w:rsid w:val="0087149E"/>
    <w:rsid w:val="00872E0C"/>
    <w:rsid w:val="0087343D"/>
    <w:rsid w:val="00877FED"/>
    <w:rsid w:val="00880060"/>
    <w:rsid w:val="00883147"/>
    <w:rsid w:val="00883772"/>
    <w:rsid w:val="00883D76"/>
    <w:rsid w:val="00884E0B"/>
    <w:rsid w:val="008856E5"/>
    <w:rsid w:val="00885CD2"/>
    <w:rsid w:val="00886827"/>
    <w:rsid w:val="00887ECC"/>
    <w:rsid w:val="00890BE9"/>
    <w:rsid w:val="00890E9C"/>
    <w:rsid w:val="0089175A"/>
    <w:rsid w:val="0089217A"/>
    <w:rsid w:val="00892654"/>
    <w:rsid w:val="0089293B"/>
    <w:rsid w:val="00892EF8"/>
    <w:rsid w:val="00892F2E"/>
    <w:rsid w:val="008938DE"/>
    <w:rsid w:val="00893A07"/>
    <w:rsid w:val="00893F47"/>
    <w:rsid w:val="00893FF5"/>
    <w:rsid w:val="00895C94"/>
    <w:rsid w:val="008A082B"/>
    <w:rsid w:val="008A0F29"/>
    <w:rsid w:val="008A101B"/>
    <w:rsid w:val="008A2488"/>
    <w:rsid w:val="008A3D03"/>
    <w:rsid w:val="008A5328"/>
    <w:rsid w:val="008A6588"/>
    <w:rsid w:val="008A6830"/>
    <w:rsid w:val="008A7210"/>
    <w:rsid w:val="008A7BF9"/>
    <w:rsid w:val="008A7F73"/>
    <w:rsid w:val="008B1066"/>
    <w:rsid w:val="008B225B"/>
    <w:rsid w:val="008B2672"/>
    <w:rsid w:val="008B30D1"/>
    <w:rsid w:val="008B31A3"/>
    <w:rsid w:val="008B3619"/>
    <w:rsid w:val="008B38EC"/>
    <w:rsid w:val="008B3CAF"/>
    <w:rsid w:val="008B53D9"/>
    <w:rsid w:val="008B5BC1"/>
    <w:rsid w:val="008B6843"/>
    <w:rsid w:val="008B6B29"/>
    <w:rsid w:val="008B7149"/>
    <w:rsid w:val="008B7E5D"/>
    <w:rsid w:val="008C00AD"/>
    <w:rsid w:val="008C0424"/>
    <w:rsid w:val="008C180E"/>
    <w:rsid w:val="008C1900"/>
    <w:rsid w:val="008C209E"/>
    <w:rsid w:val="008C2DD2"/>
    <w:rsid w:val="008C3B26"/>
    <w:rsid w:val="008C3F7D"/>
    <w:rsid w:val="008C755A"/>
    <w:rsid w:val="008C7E8C"/>
    <w:rsid w:val="008C7F01"/>
    <w:rsid w:val="008D09CD"/>
    <w:rsid w:val="008D0A29"/>
    <w:rsid w:val="008D10A8"/>
    <w:rsid w:val="008D1BED"/>
    <w:rsid w:val="008D20F7"/>
    <w:rsid w:val="008D2BF2"/>
    <w:rsid w:val="008D335B"/>
    <w:rsid w:val="008D33D1"/>
    <w:rsid w:val="008D4783"/>
    <w:rsid w:val="008D5B41"/>
    <w:rsid w:val="008D5BC7"/>
    <w:rsid w:val="008D7200"/>
    <w:rsid w:val="008D7292"/>
    <w:rsid w:val="008E15E2"/>
    <w:rsid w:val="008E1BAF"/>
    <w:rsid w:val="008E3845"/>
    <w:rsid w:val="008E41A9"/>
    <w:rsid w:val="008E5781"/>
    <w:rsid w:val="008E5860"/>
    <w:rsid w:val="008E5AB6"/>
    <w:rsid w:val="008E725C"/>
    <w:rsid w:val="008F12E7"/>
    <w:rsid w:val="008F162B"/>
    <w:rsid w:val="008F1A27"/>
    <w:rsid w:val="008F1CA5"/>
    <w:rsid w:val="008F21ED"/>
    <w:rsid w:val="008F22BA"/>
    <w:rsid w:val="008F2D18"/>
    <w:rsid w:val="008F350D"/>
    <w:rsid w:val="008F41AF"/>
    <w:rsid w:val="008F453F"/>
    <w:rsid w:val="008F4BF5"/>
    <w:rsid w:val="008F4EA6"/>
    <w:rsid w:val="008F64EC"/>
    <w:rsid w:val="0090030C"/>
    <w:rsid w:val="00901CE5"/>
    <w:rsid w:val="00902196"/>
    <w:rsid w:val="00902B0F"/>
    <w:rsid w:val="00903C7F"/>
    <w:rsid w:val="00904B79"/>
    <w:rsid w:val="00905160"/>
    <w:rsid w:val="00905775"/>
    <w:rsid w:val="009062CF"/>
    <w:rsid w:val="00907EF8"/>
    <w:rsid w:val="0091018E"/>
    <w:rsid w:val="009107A6"/>
    <w:rsid w:val="00912466"/>
    <w:rsid w:val="00912655"/>
    <w:rsid w:val="009132BB"/>
    <w:rsid w:val="00914747"/>
    <w:rsid w:val="00914CD9"/>
    <w:rsid w:val="00915844"/>
    <w:rsid w:val="00916135"/>
    <w:rsid w:val="009165EC"/>
    <w:rsid w:val="0091679B"/>
    <w:rsid w:val="00916B33"/>
    <w:rsid w:val="009170B8"/>
    <w:rsid w:val="0091716F"/>
    <w:rsid w:val="0092033E"/>
    <w:rsid w:val="00920439"/>
    <w:rsid w:val="00921133"/>
    <w:rsid w:val="00921F0C"/>
    <w:rsid w:val="0092277E"/>
    <w:rsid w:val="0092378C"/>
    <w:rsid w:val="009258D5"/>
    <w:rsid w:val="00931D40"/>
    <w:rsid w:val="00933A7A"/>
    <w:rsid w:val="0093412A"/>
    <w:rsid w:val="00934A6C"/>
    <w:rsid w:val="00934B6E"/>
    <w:rsid w:val="0093503D"/>
    <w:rsid w:val="0093570D"/>
    <w:rsid w:val="009358B6"/>
    <w:rsid w:val="009365B7"/>
    <w:rsid w:val="00936BC0"/>
    <w:rsid w:val="00936DFB"/>
    <w:rsid w:val="0093748D"/>
    <w:rsid w:val="00941108"/>
    <w:rsid w:val="009421AE"/>
    <w:rsid w:val="00942505"/>
    <w:rsid w:val="0094287F"/>
    <w:rsid w:val="00944313"/>
    <w:rsid w:val="00944E46"/>
    <w:rsid w:val="0094520C"/>
    <w:rsid w:val="00945755"/>
    <w:rsid w:val="009462B5"/>
    <w:rsid w:val="00946C9E"/>
    <w:rsid w:val="00947F55"/>
    <w:rsid w:val="00951537"/>
    <w:rsid w:val="00951538"/>
    <w:rsid w:val="009524DB"/>
    <w:rsid w:val="00953680"/>
    <w:rsid w:val="0095439F"/>
    <w:rsid w:val="009550C1"/>
    <w:rsid w:val="00956EF3"/>
    <w:rsid w:val="009575F5"/>
    <w:rsid w:val="009577F9"/>
    <w:rsid w:val="00957B24"/>
    <w:rsid w:val="009608DB"/>
    <w:rsid w:val="00961176"/>
    <w:rsid w:val="009634C5"/>
    <w:rsid w:val="00964942"/>
    <w:rsid w:val="00964AD1"/>
    <w:rsid w:val="00967847"/>
    <w:rsid w:val="00967C3D"/>
    <w:rsid w:val="00970DBD"/>
    <w:rsid w:val="00971247"/>
    <w:rsid w:val="009718FF"/>
    <w:rsid w:val="009725B7"/>
    <w:rsid w:val="00973757"/>
    <w:rsid w:val="00975638"/>
    <w:rsid w:val="00976EE6"/>
    <w:rsid w:val="009775D6"/>
    <w:rsid w:val="009817DC"/>
    <w:rsid w:val="00981B19"/>
    <w:rsid w:val="00981E9B"/>
    <w:rsid w:val="00983104"/>
    <w:rsid w:val="00983224"/>
    <w:rsid w:val="0098594F"/>
    <w:rsid w:val="0098755A"/>
    <w:rsid w:val="00990BAB"/>
    <w:rsid w:val="0099110A"/>
    <w:rsid w:val="009911C9"/>
    <w:rsid w:val="0099127D"/>
    <w:rsid w:val="009925E3"/>
    <w:rsid w:val="0099651F"/>
    <w:rsid w:val="0099680E"/>
    <w:rsid w:val="00997634"/>
    <w:rsid w:val="00997DD9"/>
    <w:rsid w:val="009A0223"/>
    <w:rsid w:val="009A2B01"/>
    <w:rsid w:val="009A3A77"/>
    <w:rsid w:val="009A3F49"/>
    <w:rsid w:val="009A58D0"/>
    <w:rsid w:val="009A6160"/>
    <w:rsid w:val="009A6186"/>
    <w:rsid w:val="009A6E33"/>
    <w:rsid w:val="009A75E2"/>
    <w:rsid w:val="009A7BBB"/>
    <w:rsid w:val="009B0C72"/>
    <w:rsid w:val="009B1EC1"/>
    <w:rsid w:val="009B2436"/>
    <w:rsid w:val="009B3BA7"/>
    <w:rsid w:val="009B48B0"/>
    <w:rsid w:val="009B5BB6"/>
    <w:rsid w:val="009B6640"/>
    <w:rsid w:val="009C06FC"/>
    <w:rsid w:val="009C1228"/>
    <w:rsid w:val="009C1620"/>
    <w:rsid w:val="009C2185"/>
    <w:rsid w:val="009C3352"/>
    <w:rsid w:val="009C45ED"/>
    <w:rsid w:val="009C668B"/>
    <w:rsid w:val="009C6768"/>
    <w:rsid w:val="009C70D6"/>
    <w:rsid w:val="009D0816"/>
    <w:rsid w:val="009D10D9"/>
    <w:rsid w:val="009D2846"/>
    <w:rsid w:val="009D342B"/>
    <w:rsid w:val="009D3A47"/>
    <w:rsid w:val="009D3F8C"/>
    <w:rsid w:val="009D5681"/>
    <w:rsid w:val="009D73AB"/>
    <w:rsid w:val="009E13E7"/>
    <w:rsid w:val="009E18F7"/>
    <w:rsid w:val="009E241B"/>
    <w:rsid w:val="009E46D6"/>
    <w:rsid w:val="009E4A6C"/>
    <w:rsid w:val="009E5241"/>
    <w:rsid w:val="009E52AB"/>
    <w:rsid w:val="009E5B12"/>
    <w:rsid w:val="009E6D3E"/>
    <w:rsid w:val="009F017D"/>
    <w:rsid w:val="009F1A4B"/>
    <w:rsid w:val="009F3218"/>
    <w:rsid w:val="009F4CE5"/>
    <w:rsid w:val="009F68BB"/>
    <w:rsid w:val="009F7A6F"/>
    <w:rsid w:val="00A00C14"/>
    <w:rsid w:val="00A0382F"/>
    <w:rsid w:val="00A03F16"/>
    <w:rsid w:val="00A040F7"/>
    <w:rsid w:val="00A04838"/>
    <w:rsid w:val="00A05019"/>
    <w:rsid w:val="00A05846"/>
    <w:rsid w:val="00A061E1"/>
    <w:rsid w:val="00A064BB"/>
    <w:rsid w:val="00A06D6F"/>
    <w:rsid w:val="00A07CA4"/>
    <w:rsid w:val="00A07CBF"/>
    <w:rsid w:val="00A1008B"/>
    <w:rsid w:val="00A118A8"/>
    <w:rsid w:val="00A11B48"/>
    <w:rsid w:val="00A12A9D"/>
    <w:rsid w:val="00A12C8B"/>
    <w:rsid w:val="00A12D0F"/>
    <w:rsid w:val="00A15144"/>
    <w:rsid w:val="00A1658C"/>
    <w:rsid w:val="00A16653"/>
    <w:rsid w:val="00A170FF"/>
    <w:rsid w:val="00A17139"/>
    <w:rsid w:val="00A2042C"/>
    <w:rsid w:val="00A23CA1"/>
    <w:rsid w:val="00A248F4"/>
    <w:rsid w:val="00A24A48"/>
    <w:rsid w:val="00A24E49"/>
    <w:rsid w:val="00A30A09"/>
    <w:rsid w:val="00A30CEC"/>
    <w:rsid w:val="00A31060"/>
    <w:rsid w:val="00A31377"/>
    <w:rsid w:val="00A32A1D"/>
    <w:rsid w:val="00A32AF9"/>
    <w:rsid w:val="00A32B8D"/>
    <w:rsid w:val="00A33754"/>
    <w:rsid w:val="00A345BF"/>
    <w:rsid w:val="00A34673"/>
    <w:rsid w:val="00A35013"/>
    <w:rsid w:val="00A35786"/>
    <w:rsid w:val="00A36122"/>
    <w:rsid w:val="00A40747"/>
    <w:rsid w:val="00A40FFA"/>
    <w:rsid w:val="00A41E0A"/>
    <w:rsid w:val="00A4440E"/>
    <w:rsid w:val="00A44579"/>
    <w:rsid w:val="00A452A9"/>
    <w:rsid w:val="00A45A9E"/>
    <w:rsid w:val="00A46057"/>
    <w:rsid w:val="00A467D7"/>
    <w:rsid w:val="00A478F2"/>
    <w:rsid w:val="00A47984"/>
    <w:rsid w:val="00A5085A"/>
    <w:rsid w:val="00A5159B"/>
    <w:rsid w:val="00A52562"/>
    <w:rsid w:val="00A530A9"/>
    <w:rsid w:val="00A556A8"/>
    <w:rsid w:val="00A57A84"/>
    <w:rsid w:val="00A60630"/>
    <w:rsid w:val="00A629D5"/>
    <w:rsid w:val="00A63080"/>
    <w:rsid w:val="00A63A6A"/>
    <w:rsid w:val="00A63F31"/>
    <w:rsid w:val="00A643A1"/>
    <w:rsid w:val="00A649DD"/>
    <w:rsid w:val="00A64A8A"/>
    <w:rsid w:val="00A64D05"/>
    <w:rsid w:val="00A653E2"/>
    <w:rsid w:val="00A66B71"/>
    <w:rsid w:val="00A70026"/>
    <w:rsid w:val="00A718E3"/>
    <w:rsid w:val="00A71941"/>
    <w:rsid w:val="00A73E70"/>
    <w:rsid w:val="00A75CE4"/>
    <w:rsid w:val="00A77019"/>
    <w:rsid w:val="00A779B5"/>
    <w:rsid w:val="00A80185"/>
    <w:rsid w:val="00A80435"/>
    <w:rsid w:val="00A814F0"/>
    <w:rsid w:val="00A817E6"/>
    <w:rsid w:val="00A81CCF"/>
    <w:rsid w:val="00A829A9"/>
    <w:rsid w:val="00A82C53"/>
    <w:rsid w:val="00A8496B"/>
    <w:rsid w:val="00A853C3"/>
    <w:rsid w:val="00A869E8"/>
    <w:rsid w:val="00A86CA2"/>
    <w:rsid w:val="00A871B4"/>
    <w:rsid w:val="00A87781"/>
    <w:rsid w:val="00A9188E"/>
    <w:rsid w:val="00A919D2"/>
    <w:rsid w:val="00A91E6A"/>
    <w:rsid w:val="00A92CF2"/>
    <w:rsid w:val="00A94191"/>
    <w:rsid w:val="00A94292"/>
    <w:rsid w:val="00A9495D"/>
    <w:rsid w:val="00A94DA2"/>
    <w:rsid w:val="00A95097"/>
    <w:rsid w:val="00A950AF"/>
    <w:rsid w:val="00A95396"/>
    <w:rsid w:val="00A95E8A"/>
    <w:rsid w:val="00A969A4"/>
    <w:rsid w:val="00A97228"/>
    <w:rsid w:val="00AA2CA0"/>
    <w:rsid w:val="00AA32F0"/>
    <w:rsid w:val="00AA3977"/>
    <w:rsid w:val="00AA4D66"/>
    <w:rsid w:val="00AA5F79"/>
    <w:rsid w:val="00AA6338"/>
    <w:rsid w:val="00AA7142"/>
    <w:rsid w:val="00AA76ED"/>
    <w:rsid w:val="00AA7E49"/>
    <w:rsid w:val="00AB07FC"/>
    <w:rsid w:val="00AB139D"/>
    <w:rsid w:val="00AB18E0"/>
    <w:rsid w:val="00AB19EC"/>
    <w:rsid w:val="00AB2970"/>
    <w:rsid w:val="00AB2E19"/>
    <w:rsid w:val="00AB3323"/>
    <w:rsid w:val="00AB42D1"/>
    <w:rsid w:val="00AB4CAA"/>
    <w:rsid w:val="00AB56A3"/>
    <w:rsid w:val="00AB66DD"/>
    <w:rsid w:val="00AB6714"/>
    <w:rsid w:val="00AB6AE6"/>
    <w:rsid w:val="00AB776B"/>
    <w:rsid w:val="00AB7AB3"/>
    <w:rsid w:val="00AC0E36"/>
    <w:rsid w:val="00AC13F5"/>
    <w:rsid w:val="00AC1AF9"/>
    <w:rsid w:val="00AC1CD5"/>
    <w:rsid w:val="00AC2458"/>
    <w:rsid w:val="00AC2C5C"/>
    <w:rsid w:val="00AC3CC5"/>
    <w:rsid w:val="00AC4606"/>
    <w:rsid w:val="00AC4FFA"/>
    <w:rsid w:val="00AC69AE"/>
    <w:rsid w:val="00AC6CA0"/>
    <w:rsid w:val="00AD0E0F"/>
    <w:rsid w:val="00AD15A0"/>
    <w:rsid w:val="00AD17DA"/>
    <w:rsid w:val="00AD1837"/>
    <w:rsid w:val="00AD1F3D"/>
    <w:rsid w:val="00AD2691"/>
    <w:rsid w:val="00AD3E71"/>
    <w:rsid w:val="00AD4A72"/>
    <w:rsid w:val="00AD4BE2"/>
    <w:rsid w:val="00AD5F1A"/>
    <w:rsid w:val="00AD7A2F"/>
    <w:rsid w:val="00AE0329"/>
    <w:rsid w:val="00AE290C"/>
    <w:rsid w:val="00AE3596"/>
    <w:rsid w:val="00AE35BF"/>
    <w:rsid w:val="00AE5112"/>
    <w:rsid w:val="00AE5E1D"/>
    <w:rsid w:val="00AE6D8B"/>
    <w:rsid w:val="00AE70BF"/>
    <w:rsid w:val="00AE73BC"/>
    <w:rsid w:val="00AE78EB"/>
    <w:rsid w:val="00AF0B4B"/>
    <w:rsid w:val="00AF4E13"/>
    <w:rsid w:val="00AF5506"/>
    <w:rsid w:val="00AF66BF"/>
    <w:rsid w:val="00AF6D9B"/>
    <w:rsid w:val="00AF6FEE"/>
    <w:rsid w:val="00AF77F0"/>
    <w:rsid w:val="00B0031D"/>
    <w:rsid w:val="00B00C9B"/>
    <w:rsid w:val="00B01131"/>
    <w:rsid w:val="00B02211"/>
    <w:rsid w:val="00B022FC"/>
    <w:rsid w:val="00B03385"/>
    <w:rsid w:val="00B05C9A"/>
    <w:rsid w:val="00B102E6"/>
    <w:rsid w:val="00B10F8E"/>
    <w:rsid w:val="00B117E5"/>
    <w:rsid w:val="00B15E0D"/>
    <w:rsid w:val="00B160A5"/>
    <w:rsid w:val="00B16BFF"/>
    <w:rsid w:val="00B176F8"/>
    <w:rsid w:val="00B20F83"/>
    <w:rsid w:val="00B211B9"/>
    <w:rsid w:val="00B21E5B"/>
    <w:rsid w:val="00B237DD"/>
    <w:rsid w:val="00B23D22"/>
    <w:rsid w:val="00B25DA3"/>
    <w:rsid w:val="00B26397"/>
    <w:rsid w:val="00B2764B"/>
    <w:rsid w:val="00B303B2"/>
    <w:rsid w:val="00B30B7B"/>
    <w:rsid w:val="00B339D7"/>
    <w:rsid w:val="00B34ED2"/>
    <w:rsid w:val="00B37B7E"/>
    <w:rsid w:val="00B41AB0"/>
    <w:rsid w:val="00B41D3B"/>
    <w:rsid w:val="00B420D7"/>
    <w:rsid w:val="00B43297"/>
    <w:rsid w:val="00B43816"/>
    <w:rsid w:val="00B44FE4"/>
    <w:rsid w:val="00B451C1"/>
    <w:rsid w:val="00B45E70"/>
    <w:rsid w:val="00B469DA"/>
    <w:rsid w:val="00B47D1B"/>
    <w:rsid w:val="00B47DD9"/>
    <w:rsid w:val="00B509B0"/>
    <w:rsid w:val="00B50D30"/>
    <w:rsid w:val="00B51061"/>
    <w:rsid w:val="00B51278"/>
    <w:rsid w:val="00B518F7"/>
    <w:rsid w:val="00B53779"/>
    <w:rsid w:val="00B53AA5"/>
    <w:rsid w:val="00B54E43"/>
    <w:rsid w:val="00B54F98"/>
    <w:rsid w:val="00B550C1"/>
    <w:rsid w:val="00B57739"/>
    <w:rsid w:val="00B57F70"/>
    <w:rsid w:val="00B6031A"/>
    <w:rsid w:val="00B63A08"/>
    <w:rsid w:val="00B643DB"/>
    <w:rsid w:val="00B64AE8"/>
    <w:rsid w:val="00B64F40"/>
    <w:rsid w:val="00B656D1"/>
    <w:rsid w:val="00B664AB"/>
    <w:rsid w:val="00B666F9"/>
    <w:rsid w:val="00B6762E"/>
    <w:rsid w:val="00B67A98"/>
    <w:rsid w:val="00B67C2A"/>
    <w:rsid w:val="00B67CDA"/>
    <w:rsid w:val="00B70009"/>
    <w:rsid w:val="00B7070F"/>
    <w:rsid w:val="00B719FE"/>
    <w:rsid w:val="00B720A8"/>
    <w:rsid w:val="00B72797"/>
    <w:rsid w:val="00B73C58"/>
    <w:rsid w:val="00B75536"/>
    <w:rsid w:val="00B75DBC"/>
    <w:rsid w:val="00B75E42"/>
    <w:rsid w:val="00B77DBB"/>
    <w:rsid w:val="00B813B9"/>
    <w:rsid w:val="00B8142D"/>
    <w:rsid w:val="00B815BF"/>
    <w:rsid w:val="00B818FA"/>
    <w:rsid w:val="00B8293B"/>
    <w:rsid w:val="00B837B1"/>
    <w:rsid w:val="00B845CB"/>
    <w:rsid w:val="00B84EAB"/>
    <w:rsid w:val="00B852A4"/>
    <w:rsid w:val="00B85786"/>
    <w:rsid w:val="00B86073"/>
    <w:rsid w:val="00B86748"/>
    <w:rsid w:val="00B86F7A"/>
    <w:rsid w:val="00B8730B"/>
    <w:rsid w:val="00B87369"/>
    <w:rsid w:val="00B905F7"/>
    <w:rsid w:val="00B919C5"/>
    <w:rsid w:val="00B91CD9"/>
    <w:rsid w:val="00B92231"/>
    <w:rsid w:val="00B94A7B"/>
    <w:rsid w:val="00B9554B"/>
    <w:rsid w:val="00B96C05"/>
    <w:rsid w:val="00B979EC"/>
    <w:rsid w:val="00BA0E8C"/>
    <w:rsid w:val="00BA2B0A"/>
    <w:rsid w:val="00BA3C6F"/>
    <w:rsid w:val="00BA42CB"/>
    <w:rsid w:val="00BA45BE"/>
    <w:rsid w:val="00BA5557"/>
    <w:rsid w:val="00BA5A6D"/>
    <w:rsid w:val="00BA5D55"/>
    <w:rsid w:val="00BA5E62"/>
    <w:rsid w:val="00BA65BB"/>
    <w:rsid w:val="00BA65C4"/>
    <w:rsid w:val="00BA6724"/>
    <w:rsid w:val="00BB0674"/>
    <w:rsid w:val="00BB1A9F"/>
    <w:rsid w:val="00BB1EC0"/>
    <w:rsid w:val="00BB2275"/>
    <w:rsid w:val="00BB2469"/>
    <w:rsid w:val="00BB296F"/>
    <w:rsid w:val="00BB483F"/>
    <w:rsid w:val="00BB4A3D"/>
    <w:rsid w:val="00BB529C"/>
    <w:rsid w:val="00BB5E05"/>
    <w:rsid w:val="00BB5EBA"/>
    <w:rsid w:val="00BB6663"/>
    <w:rsid w:val="00BB68C9"/>
    <w:rsid w:val="00BB6F8C"/>
    <w:rsid w:val="00BB7A59"/>
    <w:rsid w:val="00BC1E2C"/>
    <w:rsid w:val="00BC1EA1"/>
    <w:rsid w:val="00BC3A36"/>
    <w:rsid w:val="00BC5717"/>
    <w:rsid w:val="00BC6CA3"/>
    <w:rsid w:val="00BD1EED"/>
    <w:rsid w:val="00BD26E8"/>
    <w:rsid w:val="00BD28A8"/>
    <w:rsid w:val="00BD2AC1"/>
    <w:rsid w:val="00BD2C48"/>
    <w:rsid w:val="00BD2D48"/>
    <w:rsid w:val="00BD420C"/>
    <w:rsid w:val="00BD6B51"/>
    <w:rsid w:val="00BD6EEE"/>
    <w:rsid w:val="00BD78DF"/>
    <w:rsid w:val="00BE090B"/>
    <w:rsid w:val="00BE0E8A"/>
    <w:rsid w:val="00BE11A8"/>
    <w:rsid w:val="00BE15D7"/>
    <w:rsid w:val="00BE437D"/>
    <w:rsid w:val="00BE4532"/>
    <w:rsid w:val="00BE4ADA"/>
    <w:rsid w:val="00BE4C8A"/>
    <w:rsid w:val="00BE5FEE"/>
    <w:rsid w:val="00BE5FF2"/>
    <w:rsid w:val="00BE665A"/>
    <w:rsid w:val="00BE6DFC"/>
    <w:rsid w:val="00BF16FC"/>
    <w:rsid w:val="00BF4762"/>
    <w:rsid w:val="00BF4A2F"/>
    <w:rsid w:val="00BF4FAC"/>
    <w:rsid w:val="00BF5036"/>
    <w:rsid w:val="00BF6057"/>
    <w:rsid w:val="00BF77F0"/>
    <w:rsid w:val="00C004F4"/>
    <w:rsid w:val="00C00BE1"/>
    <w:rsid w:val="00C013A7"/>
    <w:rsid w:val="00C026CC"/>
    <w:rsid w:val="00C04222"/>
    <w:rsid w:val="00C0472A"/>
    <w:rsid w:val="00C04CB0"/>
    <w:rsid w:val="00C05D7E"/>
    <w:rsid w:val="00C071FE"/>
    <w:rsid w:val="00C07446"/>
    <w:rsid w:val="00C07851"/>
    <w:rsid w:val="00C11852"/>
    <w:rsid w:val="00C13804"/>
    <w:rsid w:val="00C14200"/>
    <w:rsid w:val="00C14837"/>
    <w:rsid w:val="00C14FBF"/>
    <w:rsid w:val="00C15344"/>
    <w:rsid w:val="00C15371"/>
    <w:rsid w:val="00C15946"/>
    <w:rsid w:val="00C16ACC"/>
    <w:rsid w:val="00C16D62"/>
    <w:rsid w:val="00C17481"/>
    <w:rsid w:val="00C17BB3"/>
    <w:rsid w:val="00C20687"/>
    <w:rsid w:val="00C20DD7"/>
    <w:rsid w:val="00C21C62"/>
    <w:rsid w:val="00C23517"/>
    <w:rsid w:val="00C23DCF"/>
    <w:rsid w:val="00C26DD9"/>
    <w:rsid w:val="00C27759"/>
    <w:rsid w:val="00C30F03"/>
    <w:rsid w:val="00C34B01"/>
    <w:rsid w:val="00C34FB3"/>
    <w:rsid w:val="00C36AA6"/>
    <w:rsid w:val="00C36AB5"/>
    <w:rsid w:val="00C37008"/>
    <w:rsid w:val="00C373CC"/>
    <w:rsid w:val="00C40222"/>
    <w:rsid w:val="00C423C8"/>
    <w:rsid w:val="00C45559"/>
    <w:rsid w:val="00C4638E"/>
    <w:rsid w:val="00C46A0C"/>
    <w:rsid w:val="00C46DDF"/>
    <w:rsid w:val="00C47140"/>
    <w:rsid w:val="00C474A1"/>
    <w:rsid w:val="00C519AA"/>
    <w:rsid w:val="00C5271F"/>
    <w:rsid w:val="00C52732"/>
    <w:rsid w:val="00C528BB"/>
    <w:rsid w:val="00C53AC7"/>
    <w:rsid w:val="00C53FC0"/>
    <w:rsid w:val="00C54521"/>
    <w:rsid w:val="00C546C5"/>
    <w:rsid w:val="00C554D4"/>
    <w:rsid w:val="00C56FDF"/>
    <w:rsid w:val="00C6279F"/>
    <w:rsid w:val="00C62B9E"/>
    <w:rsid w:val="00C63C41"/>
    <w:rsid w:val="00C65858"/>
    <w:rsid w:val="00C659D4"/>
    <w:rsid w:val="00C671E3"/>
    <w:rsid w:val="00C67915"/>
    <w:rsid w:val="00C67B80"/>
    <w:rsid w:val="00C67C5E"/>
    <w:rsid w:val="00C67FDA"/>
    <w:rsid w:val="00C71E43"/>
    <w:rsid w:val="00C7224F"/>
    <w:rsid w:val="00C72329"/>
    <w:rsid w:val="00C74528"/>
    <w:rsid w:val="00C7499C"/>
    <w:rsid w:val="00C75ACD"/>
    <w:rsid w:val="00C763A6"/>
    <w:rsid w:val="00C77CFF"/>
    <w:rsid w:val="00C8097E"/>
    <w:rsid w:val="00C80D1B"/>
    <w:rsid w:val="00C81119"/>
    <w:rsid w:val="00C83135"/>
    <w:rsid w:val="00C84203"/>
    <w:rsid w:val="00C84C78"/>
    <w:rsid w:val="00C84F69"/>
    <w:rsid w:val="00C86013"/>
    <w:rsid w:val="00C86FEF"/>
    <w:rsid w:val="00C875C2"/>
    <w:rsid w:val="00C905C4"/>
    <w:rsid w:val="00C908E4"/>
    <w:rsid w:val="00C90B7D"/>
    <w:rsid w:val="00C91B45"/>
    <w:rsid w:val="00C92CC3"/>
    <w:rsid w:val="00C9498B"/>
    <w:rsid w:val="00C94ABB"/>
    <w:rsid w:val="00C956DF"/>
    <w:rsid w:val="00C96412"/>
    <w:rsid w:val="00C9657D"/>
    <w:rsid w:val="00CA236A"/>
    <w:rsid w:val="00CA2741"/>
    <w:rsid w:val="00CA27D7"/>
    <w:rsid w:val="00CA3809"/>
    <w:rsid w:val="00CA3D85"/>
    <w:rsid w:val="00CA3E44"/>
    <w:rsid w:val="00CA43AF"/>
    <w:rsid w:val="00CA4658"/>
    <w:rsid w:val="00CA5002"/>
    <w:rsid w:val="00CA577F"/>
    <w:rsid w:val="00CA66EF"/>
    <w:rsid w:val="00CA731D"/>
    <w:rsid w:val="00CA7BAC"/>
    <w:rsid w:val="00CB022D"/>
    <w:rsid w:val="00CB29CE"/>
    <w:rsid w:val="00CB2CF6"/>
    <w:rsid w:val="00CB3D5F"/>
    <w:rsid w:val="00CB4D0E"/>
    <w:rsid w:val="00CB5819"/>
    <w:rsid w:val="00CB5D2F"/>
    <w:rsid w:val="00CB6071"/>
    <w:rsid w:val="00CB6972"/>
    <w:rsid w:val="00CB79AF"/>
    <w:rsid w:val="00CB7F3D"/>
    <w:rsid w:val="00CB7FAE"/>
    <w:rsid w:val="00CC026C"/>
    <w:rsid w:val="00CC0533"/>
    <w:rsid w:val="00CC0CA0"/>
    <w:rsid w:val="00CC28C1"/>
    <w:rsid w:val="00CC44F2"/>
    <w:rsid w:val="00CC4BA8"/>
    <w:rsid w:val="00CC5566"/>
    <w:rsid w:val="00CC6A4A"/>
    <w:rsid w:val="00CC77C4"/>
    <w:rsid w:val="00CD0769"/>
    <w:rsid w:val="00CD0CA0"/>
    <w:rsid w:val="00CD15A0"/>
    <w:rsid w:val="00CD1AE8"/>
    <w:rsid w:val="00CD1E4D"/>
    <w:rsid w:val="00CD3A5D"/>
    <w:rsid w:val="00CD4273"/>
    <w:rsid w:val="00CD4F8F"/>
    <w:rsid w:val="00CD6001"/>
    <w:rsid w:val="00CD62BA"/>
    <w:rsid w:val="00CD6394"/>
    <w:rsid w:val="00CD6C88"/>
    <w:rsid w:val="00CD7B05"/>
    <w:rsid w:val="00CE0439"/>
    <w:rsid w:val="00CE16AF"/>
    <w:rsid w:val="00CE2360"/>
    <w:rsid w:val="00CE2BF0"/>
    <w:rsid w:val="00CE2C9D"/>
    <w:rsid w:val="00CE330E"/>
    <w:rsid w:val="00CE3477"/>
    <w:rsid w:val="00CE411F"/>
    <w:rsid w:val="00CE4C4D"/>
    <w:rsid w:val="00CE5295"/>
    <w:rsid w:val="00CE62BD"/>
    <w:rsid w:val="00CE6ABD"/>
    <w:rsid w:val="00CE785E"/>
    <w:rsid w:val="00CF0A83"/>
    <w:rsid w:val="00CF1C66"/>
    <w:rsid w:val="00CF2B39"/>
    <w:rsid w:val="00CF2BF7"/>
    <w:rsid w:val="00CF3683"/>
    <w:rsid w:val="00CF3DD8"/>
    <w:rsid w:val="00CF4CD4"/>
    <w:rsid w:val="00CF52B9"/>
    <w:rsid w:val="00CF55C0"/>
    <w:rsid w:val="00CF5773"/>
    <w:rsid w:val="00CF6BDB"/>
    <w:rsid w:val="00CF6E07"/>
    <w:rsid w:val="00D013E2"/>
    <w:rsid w:val="00D01A3B"/>
    <w:rsid w:val="00D03029"/>
    <w:rsid w:val="00D03788"/>
    <w:rsid w:val="00D0478F"/>
    <w:rsid w:val="00D04B2C"/>
    <w:rsid w:val="00D055DC"/>
    <w:rsid w:val="00D06783"/>
    <w:rsid w:val="00D06DE3"/>
    <w:rsid w:val="00D07566"/>
    <w:rsid w:val="00D07B70"/>
    <w:rsid w:val="00D07D31"/>
    <w:rsid w:val="00D14168"/>
    <w:rsid w:val="00D14A96"/>
    <w:rsid w:val="00D16551"/>
    <w:rsid w:val="00D17D78"/>
    <w:rsid w:val="00D201B5"/>
    <w:rsid w:val="00D208B6"/>
    <w:rsid w:val="00D20A24"/>
    <w:rsid w:val="00D20E72"/>
    <w:rsid w:val="00D24088"/>
    <w:rsid w:val="00D243A6"/>
    <w:rsid w:val="00D24801"/>
    <w:rsid w:val="00D2591B"/>
    <w:rsid w:val="00D25E8D"/>
    <w:rsid w:val="00D26BE9"/>
    <w:rsid w:val="00D2720E"/>
    <w:rsid w:val="00D27328"/>
    <w:rsid w:val="00D27EE9"/>
    <w:rsid w:val="00D302FF"/>
    <w:rsid w:val="00D306DD"/>
    <w:rsid w:val="00D316CD"/>
    <w:rsid w:val="00D324A2"/>
    <w:rsid w:val="00D33134"/>
    <w:rsid w:val="00D33B82"/>
    <w:rsid w:val="00D36379"/>
    <w:rsid w:val="00D3643F"/>
    <w:rsid w:val="00D36725"/>
    <w:rsid w:val="00D37112"/>
    <w:rsid w:val="00D37F28"/>
    <w:rsid w:val="00D4005A"/>
    <w:rsid w:val="00D40603"/>
    <w:rsid w:val="00D40E94"/>
    <w:rsid w:val="00D4109C"/>
    <w:rsid w:val="00D41410"/>
    <w:rsid w:val="00D43249"/>
    <w:rsid w:val="00D43DA9"/>
    <w:rsid w:val="00D44BAE"/>
    <w:rsid w:val="00D45C42"/>
    <w:rsid w:val="00D510EF"/>
    <w:rsid w:val="00D51826"/>
    <w:rsid w:val="00D55056"/>
    <w:rsid w:val="00D5568A"/>
    <w:rsid w:val="00D55A4C"/>
    <w:rsid w:val="00D56B77"/>
    <w:rsid w:val="00D578FC"/>
    <w:rsid w:val="00D60387"/>
    <w:rsid w:val="00D60F04"/>
    <w:rsid w:val="00D62018"/>
    <w:rsid w:val="00D6257E"/>
    <w:rsid w:val="00D627D1"/>
    <w:rsid w:val="00D637AB"/>
    <w:rsid w:val="00D642D3"/>
    <w:rsid w:val="00D64C2D"/>
    <w:rsid w:val="00D65810"/>
    <w:rsid w:val="00D669C9"/>
    <w:rsid w:val="00D66A2A"/>
    <w:rsid w:val="00D66E30"/>
    <w:rsid w:val="00D66FDD"/>
    <w:rsid w:val="00D702AC"/>
    <w:rsid w:val="00D70D2A"/>
    <w:rsid w:val="00D71C95"/>
    <w:rsid w:val="00D75AE8"/>
    <w:rsid w:val="00D75C91"/>
    <w:rsid w:val="00D75FFF"/>
    <w:rsid w:val="00D7672D"/>
    <w:rsid w:val="00D76A4D"/>
    <w:rsid w:val="00D83B5D"/>
    <w:rsid w:val="00D83C33"/>
    <w:rsid w:val="00D84EEE"/>
    <w:rsid w:val="00D85181"/>
    <w:rsid w:val="00D855EC"/>
    <w:rsid w:val="00D85904"/>
    <w:rsid w:val="00D86039"/>
    <w:rsid w:val="00D87A44"/>
    <w:rsid w:val="00D87B26"/>
    <w:rsid w:val="00D903D3"/>
    <w:rsid w:val="00D908B9"/>
    <w:rsid w:val="00D9119E"/>
    <w:rsid w:val="00D92702"/>
    <w:rsid w:val="00D92A83"/>
    <w:rsid w:val="00D9488E"/>
    <w:rsid w:val="00D95215"/>
    <w:rsid w:val="00DA12D3"/>
    <w:rsid w:val="00DA1355"/>
    <w:rsid w:val="00DA1359"/>
    <w:rsid w:val="00DA2104"/>
    <w:rsid w:val="00DA24AD"/>
    <w:rsid w:val="00DA24CD"/>
    <w:rsid w:val="00DA3F5E"/>
    <w:rsid w:val="00DA5A40"/>
    <w:rsid w:val="00DA741C"/>
    <w:rsid w:val="00DA7974"/>
    <w:rsid w:val="00DB09A7"/>
    <w:rsid w:val="00DB0D4C"/>
    <w:rsid w:val="00DB13FE"/>
    <w:rsid w:val="00DB1A31"/>
    <w:rsid w:val="00DB1B4B"/>
    <w:rsid w:val="00DB2F7C"/>
    <w:rsid w:val="00DB4946"/>
    <w:rsid w:val="00DB521D"/>
    <w:rsid w:val="00DB53D9"/>
    <w:rsid w:val="00DB5FF7"/>
    <w:rsid w:val="00DB67A1"/>
    <w:rsid w:val="00DB763D"/>
    <w:rsid w:val="00DB7B5A"/>
    <w:rsid w:val="00DC1057"/>
    <w:rsid w:val="00DC126D"/>
    <w:rsid w:val="00DC19D4"/>
    <w:rsid w:val="00DC1E85"/>
    <w:rsid w:val="00DC23B8"/>
    <w:rsid w:val="00DC277F"/>
    <w:rsid w:val="00DC2BDE"/>
    <w:rsid w:val="00DC3456"/>
    <w:rsid w:val="00DC3568"/>
    <w:rsid w:val="00DC3A18"/>
    <w:rsid w:val="00DC3E61"/>
    <w:rsid w:val="00DC4935"/>
    <w:rsid w:val="00DC5784"/>
    <w:rsid w:val="00DC6697"/>
    <w:rsid w:val="00DC6B48"/>
    <w:rsid w:val="00DC6FB3"/>
    <w:rsid w:val="00DD04F4"/>
    <w:rsid w:val="00DD1131"/>
    <w:rsid w:val="00DD1153"/>
    <w:rsid w:val="00DD14EF"/>
    <w:rsid w:val="00DD190E"/>
    <w:rsid w:val="00DD31FB"/>
    <w:rsid w:val="00DD326A"/>
    <w:rsid w:val="00DD3C91"/>
    <w:rsid w:val="00DD3E43"/>
    <w:rsid w:val="00DD5DBD"/>
    <w:rsid w:val="00DD5FD7"/>
    <w:rsid w:val="00DD607A"/>
    <w:rsid w:val="00DD64A3"/>
    <w:rsid w:val="00DE0860"/>
    <w:rsid w:val="00DE1045"/>
    <w:rsid w:val="00DE2E16"/>
    <w:rsid w:val="00DE30B9"/>
    <w:rsid w:val="00DE31FB"/>
    <w:rsid w:val="00DE32FB"/>
    <w:rsid w:val="00DE435A"/>
    <w:rsid w:val="00DE4C5E"/>
    <w:rsid w:val="00DE4CB5"/>
    <w:rsid w:val="00DE792C"/>
    <w:rsid w:val="00DF06DD"/>
    <w:rsid w:val="00DF0AF6"/>
    <w:rsid w:val="00DF258D"/>
    <w:rsid w:val="00DF2630"/>
    <w:rsid w:val="00DF4CC8"/>
    <w:rsid w:val="00DF6DAB"/>
    <w:rsid w:val="00DF7A5E"/>
    <w:rsid w:val="00E0062C"/>
    <w:rsid w:val="00E02515"/>
    <w:rsid w:val="00E03926"/>
    <w:rsid w:val="00E03FA1"/>
    <w:rsid w:val="00E0451A"/>
    <w:rsid w:val="00E073D7"/>
    <w:rsid w:val="00E07BEA"/>
    <w:rsid w:val="00E10D93"/>
    <w:rsid w:val="00E1107B"/>
    <w:rsid w:val="00E1192E"/>
    <w:rsid w:val="00E12B68"/>
    <w:rsid w:val="00E12CAD"/>
    <w:rsid w:val="00E139DC"/>
    <w:rsid w:val="00E1429C"/>
    <w:rsid w:val="00E147EE"/>
    <w:rsid w:val="00E14A27"/>
    <w:rsid w:val="00E14A90"/>
    <w:rsid w:val="00E14B8F"/>
    <w:rsid w:val="00E14F0A"/>
    <w:rsid w:val="00E17390"/>
    <w:rsid w:val="00E176D7"/>
    <w:rsid w:val="00E2135A"/>
    <w:rsid w:val="00E21596"/>
    <w:rsid w:val="00E218B7"/>
    <w:rsid w:val="00E22198"/>
    <w:rsid w:val="00E22378"/>
    <w:rsid w:val="00E22530"/>
    <w:rsid w:val="00E25AA7"/>
    <w:rsid w:val="00E26CBD"/>
    <w:rsid w:val="00E3019B"/>
    <w:rsid w:val="00E30478"/>
    <w:rsid w:val="00E306D0"/>
    <w:rsid w:val="00E315A1"/>
    <w:rsid w:val="00E324BA"/>
    <w:rsid w:val="00E326B7"/>
    <w:rsid w:val="00E3330A"/>
    <w:rsid w:val="00E3416E"/>
    <w:rsid w:val="00E3438F"/>
    <w:rsid w:val="00E351AE"/>
    <w:rsid w:val="00E35518"/>
    <w:rsid w:val="00E35746"/>
    <w:rsid w:val="00E35BBA"/>
    <w:rsid w:val="00E364CB"/>
    <w:rsid w:val="00E36C6A"/>
    <w:rsid w:val="00E37362"/>
    <w:rsid w:val="00E37754"/>
    <w:rsid w:val="00E408D8"/>
    <w:rsid w:val="00E41290"/>
    <w:rsid w:val="00E41720"/>
    <w:rsid w:val="00E41C12"/>
    <w:rsid w:val="00E422EC"/>
    <w:rsid w:val="00E43F3A"/>
    <w:rsid w:val="00E44081"/>
    <w:rsid w:val="00E44DA2"/>
    <w:rsid w:val="00E45F8D"/>
    <w:rsid w:val="00E46B9E"/>
    <w:rsid w:val="00E46E08"/>
    <w:rsid w:val="00E4709B"/>
    <w:rsid w:val="00E47371"/>
    <w:rsid w:val="00E50499"/>
    <w:rsid w:val="00E51273"/>
    <w:rsid w:val="00E51790"/>
    <w:rsid w:val="00E527E2"/>
    <w:rsid w:val="00E52A95"/>
    <w:rsid w:val="00E52C6F"/>
    <w:rsid w:val="00E53903"/>
    <w:rsid w:val="00E53AD2"/>
    <w:rsid w:val="00E54128"/>
    <w:rsid w:val="00E554DC"/>
    <w:rsid w:val="00E554DF"/>
    <w:rsid w:val="00E55F88"/>
    <w:rsid w:val="00E56EA0"/>
    <w:rsid w:val="00E56EBF"/>
    <w:rsid w:val="00E56F1E"/>
    <w:rsid w:val="00E56F95"/>
    <w:rsid w:val="00E57A43"/>
    <w:rsid w:val="00E61DDF"/>
    <w:rsid w:val="00E61F69"/>
    <w:rsid w:val="00E6215B"/>
    <w:rsid w:val="00E63CB7"/>
    <w:rsid w:val="00E63DB6"/>
    <w:rsid w:val="00E63DE4"/>
    <w:rsid w:val="00E64194"/>
    <w:rsid w:val="00E65BCC"/>
    <w:rsid w:val="00E66098"/>
    <w:rsid w:val="00E66EC7"/>
    <w:rsid w:val="00E672E0"/>
    <w:rsid w:val="00E6797E"/>
    <w:rsid w:val="00E70252"/>
    <w:rsid w:val="00E7039F"/>
    <w:rsid w:val="00E70BDC"/>
    <w:rsid w:val="00E72BA6"/>
    <w:rsid w:val="00E72F8F"/>
    <w:rsid w:val="00E73F9A"/>
    <w:rsid w:val="00E76DE3"/>
    <w:rsid w:val="00E8063F"/>
    <w:rsid w:val="00E807F0"/>
    <w:rsid w:val="00E84F2A"/>
    <w:rsid w:val="00E87437"/>
    <w:rsid w:val="00E879FD"/>
    <w:rsid w:val="00E87A2E"/>
    <w:rsid w:val="00E90D95"/>
    <w:rsid w:val="00E9141A"/>
    <w:rsid w:val="00E92439"/>
    <w:rsid w:val="00E92D2C"/>
    <w:rsid w:val="00E92E35"/>
    <w:rsid w:val="00E9488F"/>
    <w:rsid w:val="00E95247"/>
    <w:rsid w:val="00E95829"/>
    <w:rsid w:val="00E964D3"/>
    <w:rsid w:val="00E9680D"/>
    <w:rsid w:val="00E9720A"/>
    <w:rsid w:val="00E97622"/>
    <w:rsid w:val="00E97918"/>
    <w:rsid w:val="00EA01AD"/>
    <w:rsid w:val="00EA1113"/>
    <w:rsid w:val="00EA13F6"/>
    <w:rsid w:val="00EA1672"/>
    <w:rsid w:val="00EA287B"/>
    <w:rsid w:val="00EA3D09"/>
    <w:rsid w:val="00EA4447"/>
    <w:rsid w:val="00EA56B8"/>
    <w:rsid w:val="00EA62DF"/>
    <w:rsid w:val="00EA725A"/>
    <w:rsid w:val="00EA7FEB"/>
    <w:rsid w:val="00EB1252"/>
    <w:rsid w:val="00EB24FC"/>
    <w:rsid w:val="00EB33A7"/>
    <w:rsid w:val="00EB33C7"/>
    <w:rsid w:val="00EB38A7"/>
    <w:rsid w:val="00EB4CDC"/>
    <w:rsid w:val="00EB646D"/>
    <w:rsid w:val="00EB6773"/>
    <w:rsid w:val="00EB784B"/>
    <w:rsid w:val="00EC190B"/>
    <w:rsid w:val="00EC22D0"/>
    <w:rsid w:val="00EC2897"/>
    <w:rsid w:val="00EC2ABA"/>
    <w:rsid w:val="00EC2BB3"/>
    <w:rsid w:val="00EC3416"/>
    <w:rsid w:val="00EC3827"/>
    <w:rsid w:val="00EC3B69"/>
    <w:rsid w:val="00EC4C78"/>
    <w:rsid w:val="00EC540F"/>
    <w:rsid w:val="00EC5DBF"/>
    <w:rsid w:val="00EC5F42"/>
    <w:rsid w:val="00EC6486"/>
    <w:rsid w:val="00EC67C3"/>
    <w:rsid w:val="00EC7455"/>
    <w:rsid w:val="00EC77FD"/>
    <w:rsid w:val="00ED16F8"/>
    <w:rsid w:val="00ED17B1"/>
    <w:rsid w:val="00ED355D"/>
    <w:rsid w:val="00ED3B12"/>
    <w:rsid w:val="00ED4034"/>
    <w:rsid w:val="00ED6FA2"/>
    <w:rsid w:val="00ED7E54"/>
    <w:rsid w:val="00ED7E72"/>
    <w:rsid w:val="00EE011F"/>
    <w:rsid w:val="00EE165E"/>
    <w:rsid w:val="00EE1C74"/>
    <w:rsid w:val="00EE204B"/>
    <w:rsid w:val="00EE398A"/>
    <w:rsid w:val="00EE571B"/>
    <w:rsid w:val="00EE7148"/>
    <w:rsid w:val="00EE773C"/>
    <w:rsid w:val="00EF04B7"/>
    <w:rsid w:val="00EF0809"/>
    <w:rsid w:val="00EF0FB5"/>
    <w:rsid w:val="00EF118B"/>
    <w:rsid w:val="00EF3AE3"/>
    <w:rsid w:val="00EF3BC8"/>
    <w:rsid w:val="00EF5031"/>
    <w:rsid w:val="00EF54FD"/>
    <w:rsid w:val="00EF7047"/>
    <w:rsid w:val="00F00DF1"/>
    <w:rsid w:val="00F01BA3"/>
    <w:rsid w:val="00F01E5E"/>
    <w:rsid w:val="00F0361B"/>
    <w:rsid w:val="00F06162"/>
    <w:rsid w:val="00F06DB9"/>
    <w:rsid w:val="00F07856"/>
    <w:rsid w:val="00F07FDE"/>
    <w:rsid w:val="00F11E9A"/>
    <w:rsid w:val="00F13C57"/>
    <w:rsid w:val="00F149D7"/>
    <w:rsid w:val="00F15374"/>
    <w:rsid w:val="00F156AB"/>
    <w:rsid w:val="00F15F19"/>
    <w:rsid w:val="00F16AF8"/>
    <w:rsid w:val="00F17148"/>
    <w:rsid w:val="00F17BE7"/>
    <w:rsid w:val="00F20ED4"/>
    <w:rsid w:val="00F2161A"/>
    <w:rsid w:val="00F21884"/>
    <w:rsid w:val="00F236D3"/>
    <w:rsid w:val="00F23FD7"/>
    <w:rsid w:val="00F241A3"/>
    <w:rsid w:val="00F24E92"/>
    <w:rsid w:val="00F2742D"/>
    <w:rsid w:val="00F3077C"/>
    <w:rsid w:val="00F3176C"/>
    <w:rsid w:val="00F32632"/>
    <w:rsid w:val="00F334FA"/>
    <w:rsid w:val="00F350D8"/>
    <w:rsid w:val="00F36A61"/>
    <w:rsid w:val="00F37759"/>
    <w:rsid w:val="00F37FD5"/>
    <w:rsid w:val="00F40386"/>
    <w:rsid w:val="00F405DC"/>
    <w:rsid w:val="00F4137D"/>
    <w:rsid w:val="00F418B6"/>
    <w:rsid w:val="00F41A4E"/>
    <w:rsid w:val="00F41FB8"/>
    <w:rsid w:val="00F429D2"/>
    <w:rsid w:val="00F42DB5"/>
    <w:rsid w:val="00F43194"/>
    <w:rsid w:val="00F434D2"/>
    <w:rsid w:val="00F43DFD"/>
    <w:rsid w:val="00F45E73"/>
    <w:rsid w:val="00F471F7"/>
    <w:rsid w:val="00F5092C"/>
    <w:rsid w:val="00F511BB"/>
    <w:rsid w:val="00F52170"/>
    <w:rsid w:val="00F52A61"/>
    <w:rsid w:val="00F53046"/>
    <w:rsid w:val="00F53126"/>
    <w:rsid w:val="00F549D0"/>
    <w:rsid w:val="00F54E58"/>
    <w:rsid w:val="00F5513E"/>
    <w:rsid w:val="00F56C0A"/>
    <w:rsid w:val="00F56E32"/>
    <w:rsid w:val="00F570C3"/>
    <w:rsid w:val="00F6009D"/>
    <w:rsid w:val="00F607AE"/>
    <w:rsid w:val="00F6157B"/>
    <w:rsid w:val="00F618A8"/>
    <w:rsid w:val="00F62388"/>
    <w:rsid w:val="00F630E2"/>
    <w:rsid w:val="00F6382F"/>
    <w:rsid w:val="00F639C1"/>
    <w:rsid w:val="00F63B28"/>
    <w:rsid w:val="00F63EAA"/>
    <w:rsid w:val="00F67C8A"/>
    <w:rsid w:val="00F706AD"/>
    <w:rsid w:val="00F70ADF"/>
    <w:rsid w:val="00F71084"/>
    <w:rsid w:val="00F71813"/>
    <w:rsid w:val="00F71EFA"/>
    <w:rsid w:val="00F72D9F"/>
    <w:rsid w:val="00F73599"/>
    <w:rsid w:val="00F7495E"/>
    <w:rsid w:val="00F76E6B"/>
    <w:rsid w:val="00F7725B"/>
    <w:rsid w:val="00F77FCC"/>
    <w:rsid w:val="00F814F5"/>
    <w:rsid w:val="00F82208"/>
    <w:rsid w:val="00F82B80"/>
    <w:rsid w:val="00F83CAD"/>
    <w:rsid w:val="00F83D9A"/>
    <w:rsid w:val="00F84369"/>
    <w:rsid w:val="00F85E69"/>
    <w:rsid w:val="00F863A6"/>
    <w:rsid w:val="00F869E3"/>
    <w:rsid w:val="00F87D88"/>
    <w:rsid w:val="00F90656"/>
    <w:rsid w:val="00F9149F"/>
    <w:rsid w:val="00F91824"/>
    <w:rsid w:val="00F91BA1"/>
    <w:rsid w:val="00F91DC9"/>
    <w:rsid w:val="00F92831"/>
    <w:rsid w:val="00F928E2"/>
    <w:rsid w:val="00F92A78"/>
    <w:rsid w:val="00F9330E"/>
    <w:rsid w:val="00F934E5"/>
    <w:rsid w:val="00F9354A"/>
    <w:rsid w:val="00F93C14"/>
    <w:rsid w:val="00F95CBC"/>
    <w:rsid w:val="00F95D37"/>
    <w:rsid w:val="00F97A1D"/>
    <w:rsid w:val="00FA1431"/>
    <w:rsid w:val="00FA33A6"/>
    <w:rsid w:val="00FA476A"/>
    <w:rsid w:val="00FA48DB"/>
    <w:rsid w:val="00FA5722"/>
    <w:rsid w:val="00FA64C1"/>
    <w:rsid w:val="00FA7C1C"/>
    <w:rsid w:val="00FB03F6"/>
    <w:rsid w:val="00FB098A"/>
    <w:rsid w:val="00FB3753"/>
    <w:rsid w:val="00FB460E"/>
    <w:rsid w:val="00FB53E7"/>
    <w:rsid w:val="00FB583F"/>
    <w:rsid w:val="00FB69E0"/>
    <w:rsid w:val="00FC0113"/>
    <w:rsid w:val="00FC02E7"/>
    <w:rsid w:val="00FC19BB"/>
    <w:rsid w:val="00FC1ECF"/>
    <w:rsid w:val="00FC24F3"/>
    <w:rsid w:val="00FC37C6"/>
    <w:rsid w:val="00FC413A"/>
    <w:rsid w:val="00FC6D65"/>
    <w:rsid w:val="00FC725B"/>
    <w:rsid w:val="00FC7C20"/>
    <w:rsid w:val="00FD2EAE"/>
    <w:rsid w:val="00FD3B1F"/>
    <w:rsid w:val="00FD530C"/>
    <w:rsid w:val="00FD692E"/>
    <w:rsid w:val="00FD6AED"/>
    <w:rsid w:val="00FD7321"/>
    <w:rsid w:val="00FD7394"/>
    <w:rsid w:val="00FD7FB2"/>
    <w:rsid w:val="00FE19AA"/>
    <w:rsid w:val="00FE1B30"/>
    <w:rsid w:val="00FE1C0B"/>
    <w:rsid w:val="00FE2C45"/>
    <w:rsid w:val="00FE2D91"/>
    <w:rsid w:val="00FE339E"/>
    <w:rsid w:val="00FE57D8"/>
    <w:rsid w:val="00FE5C05"/>
    <w:rsid w:val="00FE5CC4"/>
    <w:rsid w:val="00FE63D5"/>
    <w:rsid w:val="00FE6768"/>
    <w:rsid w:val="00FE684F"/>
    <w:rsid w:val="00FE785D"/>
    <w:rsid w:val="00FF02CC"/>
    <w:rsid w:val="00FF235C"/>
    <w:rsid w:val="00FF2647"/>
    <w:rsid w:val="00FF3302"/>
    <w:rsid w:val="00FF59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62848"/>
  <w15:docId w15:val="{F5BF1C28-D97B-4B64-B16C-8E700628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8AC"/>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ED16F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basedOn w:val="Normal"/>
    <w:link w:val="TextonotapieCar"/>
    <w:uiPriority w:val="99"/>
    <w:unhideWhenUsed/>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basedOn w:val="Fuentedeprrafopredeter"/>
    <w:link w:val="Textonotapie"/>
    <w:uiPriority w:val="99"/>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aliases w:val="Ha,Resume Title"/>
    <w:basedOn w:val="Normal"/>
    <w:link w:val="PrrafodelistaCar"/>
    <w:uiPriority w:val="34"/>
    <w:qFormat/>
    <w:rsid w:val="004A0C9C"/>
    <w:pPr>
      <w:ind w:left="720"/>
      <w:contextualSpacing/>
    </w:pPr>
  </w:style>
  <w:style w:type="character" w:customStyle="1" w:styleId="apple-converted-space">
    <w:name w:val="apple-converted-space"/>
    <w:basedOn w:val="Fuentedeprrafopredeter"/>
    <w:rsid w:val="004A0C9C"/>
  </w:style>
  <w:style w:type="paragraph" w:styleId="Sinespaciado">
    <w:name w:val="No Spacing"/>
    <w:aliases w:val="Gráficos"/>
    <w:link w:val="SinespaciadoCar"/>
    <w:uiPriority w:val="1"/>
    <w:qFormat/>
    <w:rsid w:val="00E46E08"/>
    <w:pPr>
      <w:spacing w:after="0" w:line="240" w:lineRule="auto"/>
    </w:pPr>
  </w:style>
  <w:style w:type="character" w:styleId="Refdenotaalpie">
    <w:name w:val="footnote reference"/>
    <w:basedOn w:val="Fuentedeprrafopredeter"/>
    <w:uiPriority w:val="99"/>
    <w:semiHidden/>
    <w:unhideWhenUsed/>
    <w:rsid w:val="00077999"/>
    <w:rPr>
      <w:vertAlign w:val="superscript"/>
    </w:rPr>
  </w:style>
  <w:style w:type="character" w:customStyle="1" w:styleId="SinespaciadoCar">
    <w:name w:val="Sin espaciado Car"/>
    <w:aliases w:val="Gráficos Car"/>
    <w:link w:val="Sinespaciado"/>
    <w:uiPriority w:val="1"/>
    <w:locked/>
    <w:rsid w:val="00E9488F"/>
  </w:style>
  <w:style w:type="table" w:styleId="Tablaconcuadrcula">
    <w:name w:val="Table Grid"/>
    <w:basedOn w:val="Tablanormal"/>
    <w:uiPriority w:val="39"/>
    <w:rsid w:val="0062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
    <w:link w:val="Prrafodelista"/>
    <w:uiPriority w:val="34"/>
    <w:locked/>
    <w:rsid w:val="006A3355"/>
    <w:rPr>
      <w:rFonts w:ascii="Times New Roman" w:eastAsia="Times New Roman" w:hAnsi="Times New Roman" w:cs="Times New Roman"/>
      <w:sz w:val="24"/>
      <w:szCs w:val="24"/>
      <w:lang w:eastAsia="es-CO"/>
    </w:rPr>
  </w:style>
  <w:style w:type="paragraph" w:styleId="Textonotaalfinal">
    <w:name w:val="endnote text"/>
    <w:basedOn w:val="Normal"/>
    <w:link w:val="TextonotaalfinalCar"/>
    <w:uiPriority w:val="99"/>
    <w:semiHidden/>
    <w:unhideWhenUsed/>
    <w:rsid w:val="009F7A6F"/>
    <w:rPr>
      <w:sz w:val="20"/>
      <w:szCs w:val="20"/>
    </w:rPr>
  </w:style>
  <w:style w:type="character" w:customStyle="1" w:styleId="TextonotaalfinalCar">
    <w:name w:val="Texto nota al final Car"/>
    <w:basedOn w:val="Fuentedeprrafopredeter"/>
    <w:link w:val="Textonotaalfinal"/>
    <w:uiPriority w:val="99"/>
    <w:semiHidden/>
    <w:rsid w:val="009F7A6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9F7A6F"/>
    <w:rPr>
      <w:vertAlign w:val="superscript"/>
    </w:rPr>
  </w:style>
  <w:style w:type="paragraph" w:styleId="HTMLconformatoprevio">
    <w:name w:val="HTML Preformatted"/>
    <w:basedOn w:val="Normal"/>
    <w:link w:val="HTMLconformatoprevioCar"/>
    <w:uiPriority w:val="99"/>
    <w:semiHidden/>
    <w:unhideWhenUsed/>
    <w:rsid w:val="0045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559B3"/>
    <w:rPr>
      <w:rFonts w:ascii="Courier New" w:eastAsia="Times New Roman" w:hAnsi="Courier New" w:cs="Courier New"/>
      <w:sz w:val="20"/>
      <w:szCs w:val="20"/>
      <w:lang w:eastAsia="es-CO"/>
    </w:rPr>
  </w:style>
  <w:style w:type="character" w:customStyle="1" w:styleId="highlight">
    <w:name w:val="highlight"/>
    <w:basedOn w:val="Fuentedeprrafopredeter"/>
    <w:rsid w:val="00531AA4"/>
  </w:style>
  <w:style w:type="character" w:customStyle="1" w:styleId="fontstyle28">
    <w:name w:val="fontstyle28"/>
    <w:basedOn w:val="Fuentedeprrafopredeter"/>
    <w:rsid w:val="00DD5DBD"/>
  </w:style>
  <w:style w:type="character" w:customStyle="1" w:styleId="fontstyle32">
    <w:name w:val="fontstyle32"/>
    <w:basedOn w:val="Fuentedeprrafopredeter"/>
    <w:rsid w:val="00DD5DBD"/>
  </w:style>
  <w:style w:type="character" w:styleId="Refdecomentario">
    <w:name w:val="annotation reference"/>
    <w:basedOn w:val="Fuentedeprrafopredeter"/>
    <w:uiPriority w:val="99"/>
    <w:semiHidden/>
    <w:unhideWhenUsed/>
    <w:rsid w:val="00D627D1"/>
    <w:rPr>
      <w:sz w:val="16"/>
      <w:szCs w:val="16"/>
    </w:rPr>
  </w:style>
  <w:style w:type="paragraph" w:styleId="Textocomentario">
    <w:name w:val="annotation text"/>
    <w:basedOn w:val="Normal"/>
    <w:link w:val="TextocomentarioCar"/>
    <w:uiPriority w:val="99"/>
    <w:semiHidden/>
    <w:unhideWhenUsed/>
    <w:rsid w:val="00D627D1"/>
    <w:rPr>
      <w:sz w:val="20"/>
      <w:szCs w:val="20"/>
    </w:rPr>
  </w:style>
  <w:style w:type="character" w:customStyle="1" w:styleId="TextocomentarioCar">
    <w:name w:val="Texto comentario Car"/>
    <w:basedOn w:val="Fuentedeprrafopredeter"/>
    <w:link w:val="Textocomentario"/>
    <w:uiPriority w:val="99"/>
    <w:semiHidden/>
    <w:rsid w:val="00D627D1"/>
    <w:rPr>
      <w:rFonts w:ascii="Times New Roman" w:eastAsia="Times New Roman" w:hAnsi="Times New Roman"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D627D1"/>
    <w:rPr>
      <w:b/>
      <w:bCs/>
    </w:rPr>
  </w:style>
  <w:style w:type="character" w:customStyle="1" w:styleId="AsuntodelcomentarioCar">
    <w:name w:val="Asunto del comentario Car"/>
    <w:basedOn w:val="TextocomentarioCar"/>
    <w:link w:val="Asuntodelcomentario"/>
    <w:uiPriority w:val="99"/>
    <w:semiHidden/>
    <w:rsid w:val="00D627D1"/>
    <w:rPr>
      <w:rFonts w:ascii="Times New Roman" w:eastAsia="Times New Roman" w:hAnsi="Times New Roman" w:cs="Times New Roman"/>
      <w:b/>
      <w:bCs/>
      <w:sz w:val="20"/>
      <w:szCs w:val="20"/>
      <w:lang w:eastAsia="es-CO"/>
    </w:rPr>
  </w:style>
  <w:style w:type="paragraph" w:styleId="Revisin">
    <w:name w:val="Revision"/>
    <w:hidden/>
    <w:uiPriority w:val="99"/>
    <w:semiHidden/>
    <w:rsid w:val="00665D08"/>
    <w:pPr>
      <w:spacing w:after="0"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ED16F8"/>
    <w:rPr>
      <w:rFonts w:asciiTheme="majorHAnsi" w:eastAsiaTheme="majorEastAsia" w:hAnsiTheme="majorHAnsi" w:cstheme="majorBidi"/>
      <w:color w:val="365F91" w:themeColor="accent1" w:themeShade="BF"/>
      <w:sz w:val="32"/>
      <w:szCs w:val="32"/>
      <w:lang w:eastAsia="es-CO"/>
    </w:rPr>
  </w:style>
  <w:style w:type="paragraph" w:styleId="TtuloTDC">
    <w:name w:val="TOC Heading"/>
    <w:basedOn w:val="Ttulo1"/>
    <w:next w:val="Normal"/>
    <w:uiPriority w:val="39"/>
    <w:unhideWhenUsed/>
    <w:qFormat/>
    <w:rsid w:val="00ED16F8"/>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91291">
      <w:bodyDiv w:val="1"/>
      <w:marLeft w:val="0"/>
      <w:marRight w:val="0"/>
      <w:marTop w:val="0"/>
      <w:marBottom w:val="0"/>
      <w:divBdr>
        <w:top w:val="none" w:sz="0" w:space="0" w:color="auto"/>
        <w:left w:val="none" w:sz="0" w:space="0" w:color="auto"/>
        <w:bottom w:val="none" w:sz="0" w:space="0" w:color="auto"/>
        <w:right w:val="none" w:sz="0" w:space="0" w:color="auto"/>
      </w:divBdr>
    </w:div>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386227762">
      <w:bodyDiv w:val="1"/>
      <w:marLeft w:val="0"/>
      <w:marRight w:val="0"/>
      <w:marTop w:val="0"/>
      <w:marBottom w:val="0"/>
      <w:divBdr>
        <w:top w:val="none" w:sz="0" w:space="0" w:color="auto"/>
        <w:left w:val="none" w:sz="0" w:space="0" w:color="auto"/>
        <w:bottom w:val="none" w:sz="0" w:space="0" w:color="auto"/>
        <w:right w:val="none" w:sz="0" w:space="0" w:color="auto"/>
      </w:divBdr>
    </w:div>
    <w:div w:id="415176983">
      <w:bodyDiv w:val="1"/>
      <w:marLeft w:val="0"/>
      <w:marRight w:val="0"/>
      <w:marTop w:val="0"/>
      <w:marBottom w:val="0"/>
      <w:divBdr>
        <w:top w:val="none" w:sz="0" w:space="0" w:color="auto"/>
        <w:left w:val="none" w:sz="0" w:space="0" w:color="auto"/>
        <w:bottom w:val="none" w:sz="0" w:space="0" w:color="auto"/>
        <w:right w:val="none" w:sz="0" w:space="0" w:color="auto"/>
      </w:divBdr>
    </w:div>
    <w:div w:id="425394415">
      <w:bodyDiv w:val="1"/>
      <w:marLeft w:val="0"/>
      <w:marRight w:val="0"/>
      <w:marTop w:val="0"/>
      <w:marBottom w:val="0"/>
      <w:divBdr>
        <w:top w:val="none" w:sz="0" w:space="0" w:color="auto"/>
        <w:left w:val="none" w:sz="0" w:space="0" w:color="auto"/>
        <w:bottom w:val="none" w:sz="0" w:space="0" w:color="auto"/>
        <w:right w:val="none" w:sz="0" w:space="0" w:color="auto"/>
      </w:divBdr>
      <w:divsChild>
        <w:div w:id="50662341">
          <w:marLeft w:val="0"/>
          <w:marRight w:val="0"/>
          <w:marTop w:val="0"/>
          <w:marBottom w:val="0"/>
          <w:divBdr>
            <w:top w:val="none" w:sz="0" w:space="0" w:color="auto"/>
            <w:left w:val="none" w:sz="0" w:space="0" w:color="auto"/>
            <w:bottom w:val="none" w:sz="0" w:space="0" w:color="auto"/>
            <w:right w:val="none" w:sz="0" w:space="0" w:color="auto"/>
          </w:divBdr>
        </w:div>
        <w:div w:id="1982154814">
          <w:marLeft w:val="0"/>
          <w:marRight w:val="0"/>
          <w:marTop w:val="0"/>
          <w:marBottom w:val="0"/>
          <w:divBdr>
            <w:top w:val="none" w:sz="0" w:space="0" w:color="auto"/>
            <w:left w:val="none" w:sz="0" w:space="0" w:color="auto"/>
            <w:bottom w:val="none" w:sz="0" w:space="0" w:color="auto"/>
            <w:right w:val="none" w:sz="0" w:space="0" w:color="auto"/>
          </w:divBdr>
        </w:div>
      </w:divsChild>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575868878">
      <w:bodyDiv w:val="1"/>
      <w:marLeft w:val="0"/>
      <w:marRight w:val="0"/>
      <w:marTop w:val="0"/>
      <w:marBottom w:val="0"/>
      <w:divBdr>
        <w:top w:val="none" w:sz="0" w:space="0" w:color="auto"/>
        <w:left w:val="none" w:sz="0" w:space="0" w:color="auto"/>
        <w:bottom w:val="none" w:sz="0" w:space="0" w:color="auto"/>
        <w:right w:val="none" w:sz="0" w:space="0" w:color="auto"/>
      </w:divBdr>
    </w:div>
    <w:div w:id="640307187">
      <w:bodyDiv w:val="1"/>
      <w:marLeft w:val="0"/>
      <w:marRight w:val="0"/>
      <w:marTop w:val="0"/>
      <w:marBottom w:val="0"/>
      <w:divBdr>
        <w:top w:val="none" w:sz="0" w:space="0" w:color="auto"/>
        <w:left w:val="none" w:sz="0" w:space="0" w:color="auto"/>
        <w:bottom w:val="none" w:sz="0" w:space="0" w:color="auto"/>
        <w:right w:val="none" w:sz="0" w:space="0" w:color="auto"/>
      </w:divBdr>
    </w:div>
    <w:div w:id="734275510">
      <w:bodyDiv w:val="1"/>
      <w:marLeft w:val="0"/>
      <w:marRight w:val="0"/>
      <w:marTop w:val="0"/>
      <w:marBottom w:val="0"/>
      <w:divBdr>
        <w:top w:val="none" w:sz="0" w:space="0" w:color="auto"/>
        <w:left w:val="none" w:sz="0" w:space="0" w:color="auto"/>
        <w:bottom w:val="none" w:sz="0" w:space="0" w:color="auto"/>
        <w:right w:val="none" w:sz="0" w:space="0" w:color="auto"/>
      </w:divBdr>
    </w:div>
    <w:div w:id="784033196">
      <w:bodyDiv w:val="1"/>
      <w:marLeft w:val="0"/>
      <w:marRight w:val="0"/>
      <w:marTop w:val="0"/>
      <w:marBottom w:val="0"/>
      <w:divBdr>
        <w:top w:val="none" w:sz="0" w:space="0" w:color="auto"/>
        <w:left w:val="none" w:sz="0" w:space="0" w:color="auto"/>
        <w:bottom w:val="none" w:sz="0" w:space="0" w:color="auto"/>
        <w:right w:val="none" w:sz="0" w:space="0" w:color="auto"/>
      </w:divBdr>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972708726">
      <w:bodyDiv w:val="1"/>
      <w:marLeft w:val="0"/>
      <w:marRight w:val="0"/>
      <w:marTop w:val="0"/>
      <w:marBottom w:val="0"/>
      <w:divBdr>
        <w:top w:val="none" w:sz="0" w:space="0" w:color="auto"/>
        <w:left w:val="none" w:sz="0" w:space="0" w:color="auto"/>
        <w:bottom w:val="none" w:sz="0" w:space="0" w:color="auto"/>
        <w:right w:val="none" w:sz="0" w:space="0" w:color="auto"/>
      </w:divBdr>
    </w:div>
    <w:div w:id="1079714611">
      <w:bodyDiv w:val="1"/>
      <w:marLeft w:val="0"/>
      <w:marRight w:val="0"/>
      <w:marTop w:val="0"/>
      <w:marBottom w:val="0"/>
      <w:divBdr>
        <w:top w:val="none" w:sz="0" w:space="0" w:color="auto"/>
        <w:left w:val="none" w:sz="0" w:space="0" w:color="auto"/>
        <w:bottom w:val="none" w:sz="0" w:space="0" w:color="auto"/>
        <w:right w:val="none" w:sz="0" w:space="0" w:color="auto"/>
      </w:divBdr>
    </w:div>
    <w:div w:id="1188520963">
      <w:bodyDiv w:val="1"/>
      <w:marLeft w:val="0"/>
      <w:marRight w:val="0"/>
      <w:marTop w:val="0"/>
      <w:marBottom w:val="0"/>
      <w:divBdr>
        <w:top w:val="none" w:sz="0" w:space="0" w:color="auto"/>
        <w:left w:val="none" w:sz="0" w:space="0" w:color="auto"/>
        <w:bottom w:val="none" w:sz="0" w:space="0" w:color="auto"/>
        <w:right w:val="none" w:sz="0" w:space="0" w:color="auto"/>
      </w:divBdr>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307274114">
      <w:bodyDiv w:val="1"/>
      <w:marLeft w:val="0"/>
      <w:marRight w:val="0"/>
      <w:marTop w:val="0"/>
      <w:marBottom w:val="0"/>
      <w:divBdr>
        <w:top w:val="none" w:sz="0" w:space="0" w:color="auto"/>
        <w:left w:val="none" w:sz="0" w:space="0" w:color="auto"/>
        <w:bottom w:val="none" w:sz="0" w:space="0" w:color="auto"/>
        <w:right w:val="none" w:sz="0" w:space="0" w:color="auto"/>
      </w:divBdr>
    </w:div>
    <w:div w:id="1330258582">
      <w:bodyDiv w:val="1"/>
      <w:marLeft w:val="0"/>
      <w:marRight w:val="0"/>
      <w:marTop w:val="0"/>
      <w:marBottom w:val="0"/>
      <w:divBdr>
        <w:top w:val="none" w:sz="0" w:space="0" w:color="auto"/>
        <w:left w:val="none" w:sz="0" w:space="0" w:color="auto"/>
        <w:bottom w:val="none" w:sz="0" w:space="0" w:color="auto"/>
        <w:right w:val="none" w:sz="0" w:space="0" w:color="auto"/>
      </w:divBdr>
      <w:divsChild>
        <w:div w:id="1657609166">
          <w:marLeft w:val="0"/>
          <w:marRight w:val="0"/>
          <w:marTop w:val="0"/>
          <w:marBottom w:val="0"/>
          <w:divBdr>
            <w:top w:val="none" w:sz="0" w:space="0" w:color="auto"/>
            <w:left w:val="none" w:sz="0" w:space="0" w:color="auto"/>
            <w:bottom w:val="none" w:sz="0" w:space="0" w:color="auto"/>
            <w:right w:val="none" w:sz="0" w:space="0" w:color="auto"/>
          </w:divBdr>
        </w:div>
      </w:divsChild>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84983056">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407992855">
      <w:bodyDiv w:val="1"/>
      <w:marLeft w:val="0"/>
      <w:marRight w:val="0"/>
      <w:marTop w:val="0"/>
      <w:marBottom w:val="0"/>
      <w:divBdr>
        <w:top w:val="none" w:sz="0" w:space="0" w:color="auto"/>
        <w:left w:val="none" w:sz="0" w:space="0" w:color="auto"/>
        <w:bottom w:val="none" w:sz="0" w:space="0" w:color="auto"/>
        <w:right w:val="none" w:sz="0" w:space="0" w:color="auto"/>
      </w:divBdr>
    </w:div>
    <w:div w:id="1455095984">
      <w:bodyDiv w:val="1"/>
      <w:marLeft w:val="0"/>
      <w:marRight w:val="0"/>
      <w:marTop w:val="0"/>
      <w:marBottom w:val="0"/>
      <w:divBdr>
        <w:top w:val="none" w:sz="0" w:space="0" w:color="auto"/>
        <w:left w:val="none" w:sz="0" w:space="0" w:color="auto"/>
        <w:bottom w:val="none" w:sz="0" w:space="0" w:color="auto"/>
        <w:right w:val="none" w:sz="0" w:space="0" w:color="auto"/>
      </w:divBdr>
    </w:div>
    <w:div w:id="1566987838">
      <w:bodyDiv w:val="1"/>
      <w:marLeft w:val="0"/>
      <w:marRight w:val="0"/>
      <w:marTop w:val="0"/>
      <w:marBottom w:val="0"/>
      <w:divBdr>
        <w:top w:val="none" w:sz="0" w:space="0" w:color="auto"/>
        <w:left w:val="none" w:sz="0" w:space="0" w:color="auto"/>
        <w:bottom w:val="none" w:sz="0" w:space="0" w:color="auto"/>
        <w:right w:val="none" w:sz="0" w:space="0" w:color="auto"/>
      </w:divBdr>
      <w:divsChild>
        <w:div w:id="441071459">
          <w:marLeft w:val="0"/>
          <w:marRight w:val="0"/>
          <w:marTop w:val="0"/>
          <w:marBottom w:val="0"/>
          <w:divBdr>
            <w:top w:val="none" w:sz="0" w:space="0" w:color="auto"/>
            <w:left w:val="none" w:sz="0" w:space="0" w:color="auto"/>
            <w:bottom w:val="none" w:sz="0" w:space="0" w:color="auto"/>
            <w:right w:val="none" w:sz="0" w:space="0" w:color="auto"/>
          </w:divBdr>
        </w:div>
        <w:div w:id="749276245">
          <w:marLeft w:val="0"/>
          <w:marRight w:val="0"/>
          <w:marTop w:val="0"/>
          <w:marBottom w:val="0"/>
          <w:divBdr>
            <w:top w:val="none" w:sz="0" w:space="0" w:color="auto"/>
            <w:left w:val="none" w:sz="0" w:space="0" w:color="auto"/>
            <w:bottom w:val="none" w:sz="0" w:space="0" w:color="auto"/>
            <w:right w:val="none" w:sz="0" w:space="0" w:color="auto"/>
          </w:divBdr>
        </w:div>
        <w:div w:id="910580538">
          <w:marLeft w:val="0"/>
          <w:marRight w:val="0"/>
          <w:marTop w:val="0"/>
          <w:marBottom w:val="0"/>
          <w:divBdr>
            <w:top w:val="none" w:sz="0" w:space="0" w:color="auto"/>
            <w:left w:val="none" w:sz="0" w:space="0" w:color="auto"/>
            <w:bottom w:val="none" w:sz="0" w:space="0" w:color="auto"/>
            <w:right w:val="none" w:sz="0" w:space="0" w:color="auto"/>
          </w:divBdr>
        </w:div>
        <w:div w:id="1519930241">
          <w:marLeft w:val="0"/>
          <w:marRight w:val="0"/>
          <w:marTop w:val="0"/>
          <w:marBottom w:val="0"/>
          <w:divBdr>
            <w:top w:val="none" w:sz="0" w:space="0" w:color="auto"/>
            <w:left w:val="none" w:sz="0" w:space="0" w:color="auto"/>
            <w:bottom w:val="none" w:sz="0" w:space="0" w:color="auto"/>
            <w:right w:val="none" w:sz="0" w:space="0" w:color="auto"/>
          </w:divBdr>
        </w:div>
        <w:div w:id="1765147773">
          <w:marLeft w:val="0"/>
          <w:marRight w:val="0"/>
          <w:marTop w:val="0"/>
          <w:marBottom w:val="0"/>
          <w:divBdr>
            <w:top w:val="none" w:sz="0" w:space="0" w:color="auto"/>
            <w:left w:val="none" w:sz="0" w:space="0" w:color="auto"/>
            <w:bottom w:val="none" w:sz="0" w:space="0" w:color="auto"/>
            <w:right w:val="none" w:sz="0" w:space="0" w:color="auto"/>
          </w:divBdr>
        </w:div>
        <w:div w:id="1872918609">
          <w:marLeft w:val="0"/>
          <w:marRight w:val="0"/>
          <w:marTop w:val="0"/>
          <w:marBottom w:val="0"/>
          <w:divBdr>
            <w:top w:val="none" w:sz="0" w:space="0" w:color="auto"/>
            <w:left w:val="none" w:sz="0" w:space="0" w:color="auto"/>
            <w:bottom w:val="none" w:sz="0" w:space="0" w:color="auto"/>
            <w:right w:val="none" w:sz="0" w:space="0" w:color="auto"/>
          </w:divBdr>
        </w:div>
      </w:divsChild>
    </w:div>
    <w:div w:id="1706517540">
      <w:bodyDiv w:val="1"/>
      <w:marLeft w:val="0"/>
      <w:marRight w:val="0"/>
      <w:marTop w:val="0"/>
      <w:marBottom w:val="0"/>
      <w:divBdr>
        <w:top w:val="none" w:sz="0" w:space="0" w:color="auto"/>
        <w:left w:val="none" w:sz="0" w:space="0" w:color="auto"/>
        <w:bottom w:val="none" w:sz="0" w:space="0" w:color="auto"/>
        <w:right w:val="none" w:sz="0" w:space="0" w:color="auto"/>
      </w:divBdr>
      <w:divsChild>
        <w:div w:id="4927234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3724659">
      <w:bodyDiv w:val="1"/>
      <w:marLeft w:val="0"/>
      <w:marRight w:val="0"/>
      <w:marTop w:val="0"/>
      <w:marBottom w:val="0"/>
      <w:divBdr>
        <w:top w:val="none" w:sz="0" w:space="0" w:color="auto"/>
        <w:left w:val="none" w:sz="0" w:space="0" w:color="auto"/>
        <w:bottom w:val="none" w:sz="0" w:space="0" w:color="auto"/>
        <w:right w:val="none" w:sz="0" w:space="0" w:color="auto"/>
      </w:divBdr>
      <w:divsChild>
        <w:div w:id="6047756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 w:id="1834370637">
      <w:bodyDiv w:val="1"/>
      <w:marLeft w:val="0"/>
      <w:marRight w:val="0"/>
      <w:marTop w:val="0"/>
      <w:marBottom w:val="0"/>
      <w:divBdr>
        <w:top w:val="none" w:sz="0" w:space="0" w:color="auto"/>
        <w:left w:val="none" w:sz="0" w:space="0" w:color="auto"/>
        <w:bottom w:val="none" w:sz="0" w:space="0" w:color="auto"/>
        <w:right w:val="none" w:sz="0" w:space="0" w:color="auto"/>
      </w:divBdr>
    </w:div>
    <w:div w:id="1892305685">
      <w:bodyDiv w:val="1"/>
      <w:marLeft w:val="0"/>
      <w:marRight w:val="0"/>
      <w:marTop w:val="0"/>
      <w:marBottom w:val="0"/>
      <w:divBdr>
        <w:top w:val="none" w:sz="0" w:space="0" w:color="auto"/>
        <w:left w:val="none" w:sz="0" w:space="0" w:color="auto"/>
        <w:bottom w:val="none" w:sz="0" w:space="0" w:color="auto"/>
        <w:right w:val="none" w:sz="0" w:space="0" w:color="auto"/>
      </w:divBdr>
    </w:div>
    <w:div w:id="1900506944">
      <w:bodyDiv w:val="1"/>
      <w:marLeft w:val="0"/>
      <w:marRight w:val="0"/>
      <w:marTop w:val="0"/>
      <w:marBottom w:val="0"/>
      <w:divBdr>
        <w:top w:val="none" w:sz="0" w:space="0" w:color="auto"/>
        <w:left w:val="none" w:sz="0" w:space="0" w:color="auto"/>
        <w:bottom w:val="none" w:sz="0" w:space="0" w:color="auto"/>
        <w:right w:val="none" w:sz="0" w:space="0" w:color="auto"/>
      </w:divBdr>
    </w:div>
    <w:div w:id="194900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9EECD-2DB1-4EAD-BBB7-F542E21B4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100</Pages>
  <Words>30697</Words>
  <Characters>168837</Characters>
  <Application>Microsoft Office Word</Application>
  <DocSecurity>0</DocSecurity>
  <Lines>1406</Lines>
  <Paragraphs>398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STEFANY</dc:creator>
  <cp:keywords/>
  <dc:description/>
  <cp:lastModifiedBy>Ana Maria Hinestrosa Villa</cp:lastModifiedBy>
  <cp:revision>3</cp:revision>
  <cp:lastPrinted>2021-03-16T22:21:00Z</cp:lastPrinted>
  <dcterms:created xsi:type="dcterms:W3CDTF">2021-03-16T22:21:00Z</dcterms:created>
  <dcterms:modified xsi:type="dcterms:W3CDTF">2021-03-16T22:21:00Z</dcterms:modified>
</cp:coreProperties>
</file>