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B7D848C" w14:textId="77777777" w:rsidR="00E46389" w:rsidRPr="0054013B" w:rsidRDefault="00E46389">
      <w:pPr>
        <w:spacing w:after="0" w:line="240" w:lineRule="auto"/>
        <w:jc w:val="center"/>
        <w:rPr>
          <w:rFonts w:ascii="Verdana" w:eastAsia="Verdana" w:hAnsi="Verdana" w:cs="Times New Roman"/>
          <w:b/>
          <w:sz w:val="24"/>
          <w:szCs w:val="24"/>
        </w:rPr>
      </w:pPr>
    </w:p>
    <w:p w14:paraId="0952C9E7" w14:textId="77777777" w:rsidR="0054013B" w:rsidRPr="0054013B" w:rsidRDefault="0054013B">
      <w:pPr>
        <w:spacing w:after="0" w:line="240" w:lineRule="auto"/>
        <w:jc w:val="center"/>
        <w:rPr>
          <w:rFonts w:ascii="Verdana" w:eastAsia="Verdana" w:hAnsi="Verdana" w:cs="Times New Roman"/>
          <w:b/>
          <w:sz w:val="24"/>
          <w:szCs w:val="24"/>
        </w:rPr>
      </w:pPr>
    </w:p>
    <w:p w14:paraId="48184AA1" w14:textId="77777777" w:rsidR="0054013B" w:rsidRPr="0054013B" w:rsidRDefault="0054013B">
      <w:pPr>
        <w:spacing w:after="0" w:line="240" w:lineRule="auto"/>
        <w:jc w:val="center"/>
        <w:rPr>
          <w:rFonts w:ascii="Verdana" w:eastAsia="Verdana" w:hAnsi="Verdana" w:cs="Times New Roman"/>
          <w:b/>
          <w:sz w:val="24"/>
          <w:szCs w:val="24"/>
        </w:rPr>
      </w:pPr>
    </w:p>
    <w:p w14:paraId="66F3E6AA" w14:textId="77777777" w:rsidR="0054013B" w:rsidRPr="0054013B" w:rsidRDefault="0054013B">
      <w:pPr>
        <w:spacing w:after="0" w:line="240" w:lineRule="auto"/>
        <w:jc w:val="center"/>
        <w:rPr>
          <w:rFonts w:ascii="Verdana" w:eastAsia="Verdana" w:hAnsi="Verdana" w:cs="Times New Roman"/>
          <w:b/>
          <w:sz w:val="24"/>
          <w:szCs w:val="24"/>
        </w:rPr>
      </w:pPr>
      <w:r w:rsidRPr="0054013B">
        <w:rPr>
          <w:rFonts w:ascii="Verdana" w:eastAsia="Verdana" w:hAnsi="Verdana" w:cs="Times New Roman"/>
          <w:b/>
          <w:sz w:val="24"/>
          <w:szCs w:val="24"/>
        </w:rPr>
        <w:t xml:space="preserve">INFORME DE SUBCOMISIÓN </w:t>
      </w:r>
    </w:p>
    <w:p w14:paraId="35E50257" w14:textId="77777777" w:rsidR="0054013B" w:rsidRPr="0054013B" w:rsidRDefault="0054013B">
      <w:pPr>
        <w:spacing w:after="0" w:line="240" w:lineRule="auto"/>
        <w:jc w:val="center"/>
        <w:rPr>
          <w:rFonts w:ascii="Verdana" w:eastAsia="Verdana" w:hAnsi="Verdana" w:cs="Times New Roman"/>
          <w:b/>
          <w:sz w:val="24"/>
          <w:szCs w:val="24"/>
        </w:rPr>
      </w:pPr>
    </w:p>
    <w:p w14:paraId="2D97A3BD" w14:textId="77777777" w:rsidR="00E46389" w:rsidRPr="0054013B" w:rsidRDefault="004F6697">
      <w:pPr>
        <w:pBdr>
          <w:top w:val="nil"/>
          <w:left w:val="nil"/>
          <w:bottom w:val="nil"/>
          <w:right w:val="nil"/>
          <w:between w:val="nil"/>
        </w:pBdr>
        <w:shd w:val="clear" w:color="auto" w:fill="FFFFFF"/>
        <w:spacing w:after="0" w:line="240" w:lineRule="auto"/>
        <w:jc w:val="both"/>
        <w:rPr>
          <w:rFonts w:ascii="Verdana" w:eastAsia="Verdana" w:hAnsi="Verdana" w:cs="Times New Roman"/>
          <w:color w:val="000000"/>
          <w:sz w:val="24"/>
          <w:szCs w:val="24"/>
        </w:rPr>
      </w:pPr>
      <w:r w:rsidRPr="0054013B">
        <w:rPr>
          <w:rFonts w:ascii="Verdana" w:eastAsia="Verdana" w:hAnsi="Verdana" w:cs="Times New Roman"/>
          <w:color w:val="000000"/>
          <w:sz w:val="24"/>
          <w:szCs w:val="24"/>
        </w:rPr>
        <w:t>Bogotá D.C., 14 de mayo de 2021</w:t>
      </w:r>
    </w:p>
    <w:p w14:paraId="2D716539" w14:textId="77777777" w:rsidR="00E46389" w:rsidRPr="0054013B" w:rsidRDefault="00E46389">
      <w:pPr>
        <w:pBdr>
          <w:top w:val="nil"/>
          <w:left w:val="nil"/>
          <w:bottom w:val="nil"/>
          <w:right w:val="nil"/>
          <w:between w:val="nil"/>
        </w:pBdr>
        <w:shd w:val="clear" w:color="auto" w:fill="FFFFFF"/>
        <w:spacing w:after="0" w:line="240" w:lineRule="auto"/>
        <w:jc w:val="both"/>
        <w:rPr>
          <w:rFonts w:ascii="Verdana" w:eastAsia="Verdana" w:hAnsi="Verdana" w:cs="Times New Roman"/>
          <w:color w:val="000000"/>
          <w:sz w:val="24"/>
          <w:szCs w:val="24"/>
        </w:rPr>
      </w:pPr>
    </w:p>
    <w:p w14:paraId="72451432" w14:textId="77777777" w:rsidR="00E46389" w:rsidRPr="0054013B" w:rsidRDefault="00E46389">
      <w:pPr>
        <w:pBdr>
          <w:top w:val="nil"/>
          <w:left w:val="nil"/>
          <w:bottom w:val="nil"/>
          <w:right w:val="nil"/>
          <w:between w:val="nil"/>
        </w:pBdr>
        <w:shd w:val="clear" w:color="auto" w:fill="FFFFFF"/>
        <w:spacing w:after="0" w:line="240" w:lineRule="auto"/>
        <w:jc w:val="both"/>
        <w:rPr>
          <w:rFonts w:ascii="Verdana" w:eastAsia="Verdana" w:hAnsi="Verdana" w:cs="Times New Roman"/>
          <w:color w:val="000000"/>
          <w:sz w:val="24"/>
          <w:szCs w:val="24"/>
        </w:rPr>
      </w:pPr>
    </w:p>
    <w:p w14:paraId="5F24AFDC" w14:textId="77777777" w:rsidR="00E46389" w:rsidRPr="0054013B" w:rsidRDefault="00E46389">
      <w:pPr>
        <w:pBdr>
          <w:top w:val="nil"/>
          <w:left w:val="nil"/>
          <w:bottom w:val="nil"/>
          <w:right w:val="nil"/>
          <w:between w:val="nil"/>
        </w:pBdr>
        <w:shd w:val="clear" w:color="auto" w:fill="FFFFFF"/>
        <w:spacing w:after="0" w:line="240" w:lineRule="auto"/>
        <w:jc w:val="both"/>
        <w:rPr>
          <w:rFonts w:ascii="Verdana" w:eastAsia="Verdana" w:hAnsi="Verdana" w:cs="Times New Roman"/>
          <w:color w:val="000000"/>
          <w:sz w:val="24"/>
          <w:szCs w:val="24"/>
        </w:rPr>
      </w:pPr>
    </w:p>
    <w:p w14:paraId="1D7B61C4" w14:textId="77777777" w:rsidR="00E46389" w:rsidRPr="0054013B" w:rsidRDefault="004F6697">
      <w:pPr>
        <w:pBdr>
          <w:top w:val="nil"/>
          <w:left w:val="nil"/>
          <w:bottom w:val="nil"/>
          <w:right w:val="nil"/>
          <w:between w:val="nil"/>
        </w:pBdr>
        <w:shd w:val="clear" w:color="auto" w:fill="FFFFFF"/>
        <w:spacing w:after="0" w:line="240" w:lineRule="auto"/>
        <w:jc w:val="both"/>
        <w:rPr>
          <w:rFonts w:ascii="Verdana" w:eastAsia="Verdana" w:hAnsi="Verdana" w:cs="Times New Roman"/>
          <w:color w:val="000000"/>
          <w:sz w:val="24"/>
          <w:szCs w:val="24"/>
        </w:rPr>
      </w:pPr>
      <w:r w:rsidRPr="0054013B">
        <w:rPr>
          <w:rFonts w:ascii="Verdana" w:eastAsia="Verdana" w:hAnsi="Verdana" w:cs="Times New Roman"/>
          <w:color w:val="000000"/>
          <w:sz w:val="24"/>
          <w:szCs w:val="24"/>
        </w:rPr>
        <w:t>Honorable Representante</w:t>
      </w:r>
    </w:p>
    <w:p w14:paraId="216263B0" w14:textId="77777777" w:rsidR="00E46389" w:rsidRPr="0054013B" w:rsidRDefault="004F6697">
      <w:pPr>
        <w:pBdr>
          <w:top w:val="nil"/>
          <w:left w:val="nil"/>
          <w:bottom w:val="nil"/>
          <w:right w:val="nil"/>
          <w:between w:val="nil"/>
        </w:pBdr>
        <w:shd w:val="clear" w:color="auto" w:fill="FFFFFF"/>
        <w:spacing w:after="0" w:line="240" w:lineRule="auto"/>
        <w:jc w:val="both"/>
        <w:rPr>
          <w:rFonts w:ascii="Verdana" w:eastAsia="Verdana" w:hAnsi="Verdana" w:cs="Times New Roman"/>
          <w:b/>
          <w:color w:val="000000"/>
          <w:sz w:val="24"/>
          <w:szCs w:val="24"/>
        </w:rPr>
      </w:pPr>
      <w:r w:rsidRPr="0054013B">
        <w:rPr>
          <w:rFonts w:ascii="Verdana" w:eastAsia="Verdana" w:hAnsi="Verdana" w:cs="Times New Roman"/>
          <w:b/>
          <w:color w:val="000000"/>
          <w:sz w:val="24"/>
          <w:szCs w:val="24"/>
        </w:rPr>
        <w:t xml:space="preserve">ALFREDO RAFAEL DELUQUE </w:t>
      </w:r>
    </w:p>
    <w:p w14:paraId="5697155A" w14:textId="77777777" w:rsidR="00E46389" w:rsidRPr="0054013B" w:rsidRDefault="004F6697">
      <w:pPr>
        <w:pBdr>
          <w:top w:val="nil"/>
          <w:left w:val="nil"/>
          <w:bottom w:val="nil"/>
          <w:right w:val="nil"/>
          <w:between w:val="nil"/>
        </w:pBdr>
        <w:shd w:val="clear" w:color="auto" w:fill="FFFFFF"/>
        <w:spacing w:after="0" w:line="240" w:lineRule="auto"/>
        <w:jc w:val="both"/>
        <w:rPr>
          <w:rFonts w:ascii="Verdana" w:eastAsia="Verdana" w:hAnsi="Verdana" w:cs="Times New Roman"/>
          <w:color w:val="000000"/>
          <w:sz w:val="24"/>
          <w:szCs w:val="24"/>
        </w:rPr>
      </w:pPr>
      <w:r w:rsidRPr="0054013B">
        <w:rPr>
          <w:rFonts w:ascii="Verdana" w:eastAsia="Verdana" w:hAnsi="Verdana" w:cs="Times New Roman"/>
          <w:color w:val="000000"/>
          <w:sz w:val="24"/>
          <w:szCs w:val="24"/>
        </w:rPr>
        <w:t>Presidente</w:t>
      </w:r>
    </w:p>
    <w:p w14:paraId="7D1B034B" w14:textId="77777777" w:rsidR="00E46389" w:rsidRPr="0054013B" w:rsidRDefault="004F6697">
      <w:pPr>
        <w:pBdr>
          <w:top w:val="nil"/>
          <w:left w:val="nil"/>
          <w:bottom w:val="nil"/>
          <w:right w:val="nil"/>
          <w:between w:val="nil"/>
        </w:pBdr>
        <w:shd w:val="clear" w:color="auto" w:fill="FFFFFF"/>
        <w:spacing w:after="0" w:line="240" w:lineRule="auto"/>
        <w:jc w:val="both"/>
        <w:rPr>
          <w:rFonts w:ascii="Verdana" w:eastAsia="Verdana" w:hAnsi="Verdana" w:cs="Times New Roman"/>
          <w:b/>
          <w:color w:val="000000"/>
          <w:sz w:val="24"/>
          <w:szCs w:val="24"/>
        </w:rPr>
      </w:pPr>
      <w:r w:rsidRPr="0054013B">
        <w:rPr>
          <w:rFonts w:ascii="Verdana" w:eastAsia="Verdana" w:hAnsi="Verdana" w:cs="Times New Roman"/>
          <w:b/>
          <w:color w:val="000000"/>
          <w:sz w:val="24"/>
          <w:szCs w:val="24"/>
        </w:rPr>
        <w:t xml:space="preserve">Comisión Primera Constitucional </w:t>
      </w:r>
    </w:p>
    <w:p w14:paraId="105A6024" w14:textId="77777777" w:rsidR="00E46389" w:rsidRPr="0054013B" w:rsidRDefault="004F6697">
      <w:pPr>
        <w:pBdr>
          <w:top w:val="nil"/>
          <w:left w:val="nil"/>
          <w:bottom w:val="nil"/>
          <w:right w:val="nil"/>
          <w:between w:val="nil"/>
        </w:pBdr>
        <w:shd w:val="clear" w:color="auto" w:fill="FFFFFF"/>
        <w:spacing w:after="0" w:line="240" w:lineRule="auto"/>
        <w:jc w:val="both"/>
        <w:rPr>
          <w:rFonts w:ascii="Verdana" w:eastAsia="Verdana" w:hAnsi="Verdana" w:cs="Times New Roman"/>
          <w:color w:val="000000"/>
          <w:sz w:val="24"/>
          <w:szCs w:val="24"/>
        </w:rPr>
      </w:pPr>
      <w:r w:rsidRPr="0054013B">
        <w:rPr>
          <w:rFonts w:ascii="Verdana" w:eastAsia="Verdana" w:hAnsi="Verdana" w:cs="Times New Roman"/>
          <w:color w:val="000000"/>
          <w:sz w:val="24"/>
          <w:szCs w:val="24"/>
        </w:rPr>
        <w:t>Cámara de Representantes</w:t>
      </w:r>
    </w:p>
    <w:p w14:paraId="7626FD59" w14:textId="77777777" w:rsidR="00E46389" w:rsidRPr="0054013B" w:rsidRDefault="004F6697">
      <w:pPr>
        <w:pBdr>
          <w:top w:val="nil"/>
          <w:left w:val="nil"/>
          <w:bottom w:val="nil"/>
          <w:right w:val="nil"/>
          <w:between w:val="nil"/>
        </w:pBdr>
        <w:shd w:val="clear" w:color="auto" w:fill="FFFFFF"/>
        <w:spacing w:after="0" w:line="240" w:lineRule="auto"/>
        <w:jc w:val="both"/>
        <w:rPr>
          <w:rFonts w:ascii="Verdana" w:eastAsia="Verdana" w:hAnsi="Verdana" w:cs="Times New Roman"/>
          <w:color w:val="000000"/>
          <w:sz w:val="24"/>
          <w:szCs w:val="24"/>
        </w:rPr>
      </w:pPr>
      <w:r w:rsidRPr="0054013B">
        <w:rPr>
          <w:rFonts w:ascii="Verdana" w:eastAsia="Verdana" w:hAnsi="Verdana" w:cs="Times New Roman"/>
          <w:color w:val="000000"/>
          <w:sz w:val="24"/>
          <w:szCs w:val="24"/>
        </w:rPr>
        <w:t>Ciudad.</w:t>
      </w:r>
    </w:p>
    <w:p w14:paraId="50D228FB" w14:textId="77777777" w:rsidR="00E46389" w:rsidRPr="0054013B" w:rsidRDefault="00E46389">
      <w:pPr>
        <w:pBdr>
          <w:top w:val="nil"/>
          <w:left w:val="nil"/>
          <w:bottom w:val="nil"/>
          <w:right w:val="nil"/>
          <w:between w:val="nil"/>
        </w:pBdr>
        <w:shd w:val="clear" w:color="auto" w:fill="FFFFFF"/>
        <w:spacing w:after="0" w:line="240" w:lineRule="auto"/>
        <w:jc w:val="both"/>
        <w:rPr>
          <w:rFonts w:ascii="Verdana" w:eastAsia="Verdana" w:hAnsi="Verdana" w:cs="Times New Roman"/>
          <w:color w:val="000000"/>
          <w:sz w:val="24"/>
          <w:szCs w:val="24"/>
        </w:rPr>
      </w:pPr>
    </w:p>
    <w:p w14:paraId="297B0385" w14:textId="77777777" w:rsidR="00E46389" w:rsidRPr="0054013B" w:rsidRDefault="00E46389">
      <w:pPr>
        <w:pBdr>
          <w:top w:val="nil"/>
          <w:left w:val="nil"/>
          <w:bottom w:val="nil"/>
          <w:right w:val="nil"/>
          <w:between w:val="nil"/>
        </w:pBdr>
        <w:shd w:val="clear" w:color="auto" w:fill="FFFFFF"/>
        <w:spacing w:after="0" w:line="240" w:lineRule="auto"/>
        <w:ind w:left="3969"/>
        <w:jc w:val="both"/>
        <w:rPr>
          <w:rFonts w:ascii="Verdana" w:eastAsia="Verdana" w:hAnsi="Verdana" w:cs="Times New Roman"/>
          <w:b/>
          <w:color w:val="000000"/>
          <w:sz w:val="24"/>
          <w:szCs w:val="24"/>
        </w:rPr>
      </w:pPr>
    </w:p>
    <w:p w14:paraId="6F42D317" w14:textId="77777777" w:rsidR="00E46389" w:rsidRPr="0054013B" w:rsidRDefault="00E46389">
      <w:pPr>
        <w:pBdr>
          <w:top w:val="nil"/>
          <w:left w:val="nil"/>
          <w:bottom w:val="nil"/>
          <w:right w:val="nil"/>
          <w:between w:val="nil"/>
        </w:pBdr>
        <w:shd w:val="clear" w:color="auto" w:fill="FFFFFF"/>
        <w:spacing w:after="0" w:line="240" w:lineRule="auto"/>
        <w:ind w:left="3969"/>
        <w:jc w:val="both"/>
        <w:rPr>
          <w:rFonts w:ascii="Verdana" w:eastAsia="Verdana" w:hAnsi="Verdana" w:cs="Times New Roman"/>
          <w:b/>
          <w:color w:val="000000"/>
          <w:sz w:val="24"/>
          <w:szCs w:val="24"/>
        </w:rPr>
      </w:pPr>
    </w:p>
    <w:p w14:paraId="71A90806" w14:textId="77777777" w:rsidR="00E46389" w:rsidRPr="0054013B" w:rsidRDefault="004F6697">
      <w:pPr>
        <w:pBdr>
          <w:top w:val="nil"/>
          <w:left w:val="nil"/>
          <w:bottom w:val="nil"/>
          <w:right w:val="nil"/>
          <w:between w:val="nil"/>
        </w:pBdr>
        <w:shd w:val="clear" w:color="auto" w:fill="FFFFFF"/>
        <w:spacing w:after="0" w:line="240" w:lineRule="auto"/>
        <w:ind w:left="3969"/>
        <w:jc w:val="both"/>
        <w:rPr>
          <w:rFonts w:ascii="Verdana" w:eastAsia="Verdana" w:hAnsi="Verdana" w:cs="Times New Roman"/>
          <w:color w:val="000000"/>
          <w:sz w:val="24"/>
          <w:szCs w:val="24"/>
        </w:rPr>
      </w:pPr>
      <w:bookmarkStart w:id="0" w:name="_heading=h.gjdgxs" w:colFirst="0" w:colLast="0"/>
      <w:bookmarkEnd w:id="0"/>
      <w:r w:rsidRPr="0054013B">
        <w:rPr>
          <w:rFonts w:ascii="Verdana" w:eastAsia="Verdana" w:hAnsi="Verdana" w:cs="Times New Roman"/>
          <w:b/>
          <w:color w:val="000000"/>
          <w:sz w:val="24"/>
          <w:szCs w:val="24"/>
        </w:rPr>
        <w:t>Referencia:</w:t>
      </w:r>
      <w:r w:rsidRPr="0054013B">
        <w:rPr>
          <w:rFonts w:ascii="Verdana" w:eastAsia="Verdana" w:hAnsi="Verdana" w:cs="Times New Roman"/>
          <w:b/>
          <w:color w:val="000000"/>
          <w:sz w:val="24"/>
          <w:szCs w:val="24"/>
        </w:rPr>
        <w:tab/>
      </w:r>
      <w:r w:rsidRPr="0054013B">
        <w:rPr>
          <w:rFonts w:ascii="Verdana" w:eastAsia="Verdana" w:hAnsi="Verdana" w:cs="Times New Roman"/>
          <w:color w:val="000000"/>
          <w:sz w:val="24"/>
          <w:szCs w:val="24"/>
        </w:rPr>
        <w:t>Informe de la Subcomisión para el Proyecto de Ley No. 411 de 2020 Cámara “por medio de la cual se dictan medidas para la prevención y sanción de los abusos en la actividad de policía”</w:t>
      </w:r>
    </w:p>
    <w:p w14:paraId="7CA5B2F4" w14:textId="77777777" w:rsidR="00E46389" w:rsidRPr="0054013B" w:rsidRDefault="00E46389">
      <w:pPr>
        <w:pBdr>
          <w:top w:val="nil"/>
          <w:left w:val="nil"/>
          <w:bottom w:val="nil"/>
          <w:right w:val="nil"/>
          <w:between w:val="nil"/>
        </w:pBdr>
        <w:shd w:val="clear" w:color="auto" w:fill="FFFFFF"/>
        <w:spacing w:after="0" w:line="240" w:lineRule="auto"/>
        <w:jc w:val="both"/>
        <w:rPr>
          <w:rFonts w:ascii="Verdana" w:eastAsia="Verdana" w:hAnsi="Verdana" w:cs="Times New Roman"/>
          <w:b/>
          <w:color w:val="000000"/>
          <w:sz w:val="24"/>
          <w:szCs w:val="24"/>
        </w:rPr>
      </w:pPr>
    </w:p>
    <w:p w14:paraId="7BCF46AE" w14:textId="77777777" w:rsidR="00E46389" w:rsidRPr="0054013B" w:rsidRDefault="00E46389">
      <w:pPr>
        <w:pBdr>
          <w:top w:val="nil"/>
          <w:left w:val="nil"/>
          <w:bottom w:val="nil"/>
          <w:right w:val="nil"/>
          <w:between w:val="nil"/>
        </w:pBdr>
        <w:shd w:val="clear" w:color="auto" w:fill="FFFFFF"/>
        <w:spacing w:after="0" w:line="240" w:lineRule="auto"/>
        <w:jc w:val="both"/>
        <w:rPr>
          <w:rFonts w:ascii="Verdana" w:eastAsia="Verdana" w:hAnsi="Verdana" w:cs="Times New Roman"/>
          <w:b/>
          <w:color w:val="000000"/>
          <w:sz w:val="24"/>
          <w:szCs w:val="24"/>
        </w:rPr>
      </w:pPr>
    </w:p>
    <w:p w14:paraId="59D76DC8" w14:textId="77777777" w:rsidR="00E46389" w:rsidRPr="0054013B" w:rsidRDefault="00E46389">
      <w:pPr>
        <w:pBdr>
          <w:top w:val="nil"/>
          <w:left w:val="nil"/>
          <w:bottom w:val="nil"/>
          <w:right w:val="nil"/>
          <w:between w:val="nil"/>
        </w:pBdr>
        <w:shd w:val="clear" w:color="auto" w:fill="FFFFFF"/>
        <w:spacing w:after="0" w:line="240" w:lineRule="auto"/>
        <w:jc w:val="both"/>
        <w:rPr>
          <w:rFonts w:ascii="Verdana" w:eastAsia="Verdana" w:hAnsi="Verdana" w:cs="Times New Roman"/>
          <w:b/>
          <w:color w:val="000000"/>
          <w:sz w:val="24"/>
          <w:szCs w:val="24"/>
        </w:rPr>
      </w:pPr>
    </w:p>
    <w:p w14:paraId="389B7324" w14:textId="77777777" w:rsidR="00E46389" w:rsidRPr="0054013B" w:rsidRDefault="004F6697">
      <w:pPr>
        <w:pBdr>
          <w:top w:val="nil"/>
          <w:left w:val="nil"/>
          <w:bottom w:val="nil"/>
          <w:right w:val="nil"/>
          <w:between w:val="nil"/>
        </w:pBdr>
        <w:shd w:val="clear" w:color="auto" w:fill="FFFFFF"/>
        <w:spacing w:after="0" w:line="240" w:lineRule="auto"/>
        <w:jc w:val="both"/>
        <w:rPr>
          <w:rFonts w:ascii="Verdana" w:eastAsia="Verdana" w:hAnsi="Verdana" w:cs="Times New Roman"/>
          <w:color w:val="000000"/>
          <w:sz w:val="24"/>
          <w:szCs w:val="24"/>
        </w:rPr>
      </w:pPr>
      <w:r w:rsidRPr="0054013B">
        <w:rPr>
          <w:rFonts w:ascii="Verdana" w:eastAsia="Verdana" w:hAnsi="Verdana" w:cs="Times New Roman"/>
          <w:color w:val="000000"/>
          <w:sz w:val="24"/>
          <w:szCs w:val="24"/>
        </w:rPr>
        <w:t>Respetado señor presidente:</w:t>
      </w:r>
    </w:p>
    <w:p w14:paraId="3E9CEB9E" w14:textId="77777777" w:rsidR="00E46389" w:rsidRPr="0054013B" w:rsidRDefault="00E46389">
      <w:pPr>
        <w:pBdr>
          <w:top w:val="nil"/>
          <w:left w:val="nil"/>
          <w:bottom w:val="nil"/>
          <w:right w:val="nil"/>
          <w:between w:val="nil"/>
        </w:pBdr>
        <w:shd w:val="clear" w:color="auto" w:fill="FFFFFF"/>
        <w:spacing w:after="0" w:line="240" w:lineRule="auto"/>
        <w:jc w:val="both"/>
        <w:rPr>
          <w:rFonts w:ascii="Verdana" w:eastAsia="Verdana" w:hAnsi="Verdana" w:cs="Times New Roman"/>
          <w:color w:val="000000"/>
          <w:sz w:val="24"/>
          <w:szCs w:val="24"/>
        </w:rPr>
      </w:pPr>
    </w:p>
    <w:p w14:paraId="2507E770" w14:textId="77777777" w:rsidR="00E46389" w:rsidRPr="0054013B" w:rsidRDefault="004F6697">
      <w:pPr>
        <w:pBdr>
          <w:top w:val="nil"/>
          <w:left w:val="nil"/>
          <w:bottom w:val="nil"/>
          <w:right w:val="nil"/>
          <w:between w:val="nil"/>
        </w:pBdr>
        <w:shd w:val="clear" w:color="auto" w:fill="FFFFFF"/>
        <w:spacing w:after="0" w:line="240" w:lineRule="auto"/>
        <w:jc w:val="both"/>
        <w:rPr>
          <w:rFonts w:ascii="Verdana" w:eastAsia="Verdana" w:hAnsi="Verdana" w:cs="Times New Roman"/>
          <w:color w:val="000000"/>
          <w:sz w:val="24"/>
          <w:szCs w:val="24"/>
        </w:rPr>
      </w:pPr>
      <w:r w:rsidRPr="0054013B">
        <w:rPr>
          <w:rFonts w:ascii="Verdana" w:eastAsia="Verdana" w:hAnsi="Verdana" w:cs="Times New Roman"/>
          <w:color w:val="000000"/>
          <w:sz w:val="24"/>
          <w:szCs w:val="24"/>
        </w:rPr>
        <w:t xml:space="preserve">En cumplimiento de la honrosa designación que nos ha hecho la Mesa Directiva de la Comisión Primera de la Cámara de Representantes para el estudio y la puesta en marcha de una mesa técnica sobre el proyecto de ley de la referencia, nos permitimos rendir informe. </w:t>
      </w:r>
    </w:p>
    <w:p w14:paraId="3B4681C3" w14:textId="77777777" w:rsidR="00E46389" w:rsidRPr="0054013B" w:rsidRDefault="00E46389">
      <w:pPr>
        <w:pBdr>
          <w:top w:val="nil"/>
          <w:left w:val="nil"/>
          <w:bottom w:val="nil"/>
          <w:right w:val="nil"/>
          <w:between w:val="nil"/>
        </w:pBdr>
        <w:shd w:val="clear" w:color="auto" w:fill="FFFFFF"/>
        <w:spacing w:after="0" w:line="240" w:lineRule="auto"/>
        <w:jc w:val="both"/>
        <w:rPr>
          <w:rFonts w:ascii="Verdana" w:eastAsia="Verdana" w:hAnsi="Verdana" w:cs="Times New Roman"/>
          <w:color w:val="000000"/>
          <w:sz w:val="24"/>
          <w:szCs w:val="24"/>
        </w:rPr>
      </w:pPr>
    </w:p>
    <w:p w14:paraId="1AECFA06" w14:textId="77777777" w:rsidR="00E46389" w:rsidRPr="0054013B" w:rsidRDefault="004F6697">
      <w:pPr>
        <w:numPr>
          <w:ilvl w:val="0"/>
          <w:numId w:val="1"/>
        </w:numPr>
        <w:pBdr>
          <w:top w:val="nil"/>
          <w:left w:val="nil"/>
          <w:bottom w:val="nil"/>
          <w:right w:val="nil"/>
          <w:between w:val="nil"/>
        </w:pBdr>
        <w:shd w:val="clear" w:color="auto" w:fill="FFFFFF"/>
        <w:spacing w:after="0" w:line="240" w:lineRule="auto"/>
        <w:jc w:val="both"/>
        <w:rPr>
          <w:rFonts w:ascii="Verdana" w:eastAsia="Verdana" w:hAnsi="Verdana" w:cs="Times New Roman"/>
          <w:color w:val="000000"/>
          <w:sz w:val="24"/>
          <w:szCs w:val="24"/>
        </w:rPr>
      </w:pPr>
      <w:r w:rsidRPr="0054013B">
        <w:rPr>
          <w:rFonts w:ascii="Verdana" w:eastAsia="Verdana" w:hAnsi="Verdana" w:cs="Times New Roman"/>
          <w:b/>
          <w:color w:val="000000"/>
          <w:sz w:val="24"/>
          <w:szCs w:val="24"/>
        </w:rPr>
        <w:t>Designación y cumplimiento de la mesa técnica.</w:t>
      </w:r>
    </w:p>
    <w:p w14:paraId="1040660A" w14:textId="77777777" w:rsidR="00E46389" w:rsidRPr="0054013B" w:rsidRDefault="00E46389">
      <w:pPr>
        <w:pBdr>
          <w:top w:val="nil"/>
          <w:left w:val="nil"/>
          <w:bottom w:val="nil"/>
          <w:right w:val="nil"/>
          <w:between w:val="nil"/>
        </w:pBdr>
        <w:shd w:val="clear" w:color="auto" w:fill="FFFFFF"/>
        <w:spacing w:after="0" w:line="240" w:lineRule="auto"/>
        <w:jc w:val="both"/>
        <w:rPr>
          <w:rFonts w:ascii="Verdana" w:eastAsia="Verdana" w:hAnsi="Verdana" w:cs="Times New Roman"/>
          <w:b/>
          <w:color w:val="000000"/>
          <w:sz w:val="24"/>
          <w:szCs w:val="24"/>
        </w:rPr>
      </w:pPr>
    </w:p>
    <w:p w14:paraId="11974768" w14:textId="77777777" w:rsidR="00E46389" w:rsidRPr="0054013B" w:rsidRDefault="004F6697">
      <w:pPr>
        <w:pBdr>
          <w:top w:val="nil"/>
          <w:left w:val="nil"/>
          <w:bottom w:val="nil"/>
          <w:right w:val="nil"/>
          <w:between w:val="nil"/>
        </w:pBdr>
        <w:shd w:val="clear" w:color="auto" w:fill="FFFFFF"/>
        <w:spacing w:after="0" w:line="240" w:lineRule="auto"/>
        <w:jc w:val="both"/>
        <w:rPr>
          <w:rFonts w:ascii="Verdana" w:eastAsia="Verdana" w:hAnsi="Verdana" w:cs="Times New Roman"/>
          <w:color w:val="000000"/>
          <w:sz w:val="24"/>
          <w:szCs w:val="24"/>
        </w:rPr>
      </w:pPr>
      <w:r w:rsidRPr="0054013B">
        <w:rPr>
          <w:rFonts w:ascii="Verdana" w:eastAsia="Verdana" w:hAnsi="Verdana" w:cs="Times New Roman"/>
          <w:color w:val="000000"/>
          <w:sz w:val="24"/>
          <w:szCs w:val="24"/>
        </w:rPr>
        <w:t xml:space="preserve">Conforme a lo dispuesto por la proposición presentada por </w:t>
      </w:r>
      <w:r w:rsidR="0054013B" w:rsidRPr="0054013B">
        <w:rPr>
          <w:rFonts w:ascii="Verdana" w:eastAsia="Verdana" w:hAnsi="Verdana" w:cs="Times New Roman"/>
          <w:color w:val="000000"/>
          <w:sz w:val="24"/>
          <w:szCs w:val="24"/>
        </w:rPr>
        <w:t>los</w:t>
      </w:r>
      <w:r w:rsidRPr="0054013B">
        <w:rPr>
          <w:rFonts w:ascii="Verdana" w:eastAsia="Verdana" w:hAnsi="Verdana" w:cs="Times New Roman"/>
          <w:color w:val="000000"/>
          <w:sz w:val="24"/>
          <w:szCs w:val="24"/>
        </w:rPr>
        <w:t xml:space="preserve"> Honorables Representantes: Cesar Lorduy, Erwin Arias y Jaime Rodríguez, aprobada por la Comisión Primera en la sesión del 27 de abril del presente año, los designados para la subcomisión y creación de la mesa técnica con el Ministerio del Interior, Ministerio de Defensa y Policía Nacional, </w:t>
      </w:r>
      <w:r w:rsidRPr="0054013B">
        <w:rPr>
          <w:rFonts w:ascii="Verdana" w:eastAsia="Verdana" w:hAnsi="Verdana" w:cs="Times New Roman"/>
          <w:color w:val="000000"/>
          <w:sz w:val="24"/>
          <w:szCs w:val="24"/>
        </w:rPr>
        <w:lastRenderedPageBreak/>
        <w:t>fueron los siguientes representantes: Inti Asprilla, Juan Carlos Losada, Harry Giovanny González, José Daniel López, César Augusto Lorduy, Ángela María Robledo, Jorge Eliecer Tamayo, José Jaime Uscátegui, Luis Alberto Albán y Juan Carlos Wills.</w:t>
      </w:r>
    </w:p>
    <w:p w14:paraId="739B15FA" w14:textId="77777777" w:rsidR="00E46389" w:rsidRPr="0054013B" w:rsidRDefault="00E46389">
      <w:pPr>
        <w:pBdr>
          <w:top w:val="nil"/>
          <w:left w:val="nil"/>
          <w:bottom w:val="nil"/>
          <w:right w:val="nil"/>
          <w:between w:val="nil"/>
        </w:pBdr>
        <w:shd w:val="clear" w:color="auto" w:fill="FFFFFF"/>
        <w:spacing w:after="0" w:line="240" w:lineRule="auto"/>
        <w:jc w:val="both"/>
        <w:rPr>
          <w:rFonts w:ascii="Verdana" w:eastAsia="Verdana" w:hAnsi="Verdana" w:cs="Times New Roman"/>
          <w:color w:val="000000"/>
          <w:sz w:val="24"/>
          <w:szCs w:val="24"/>
        </w:rPr>
      </w:pPr>
    </w:p>
    <w:p w14:paraId="1FA716AD" w14:textId="77777777" w:rsidR="00E46389" w:rsidRPr="0054013B" w:rsidRDefault="004F6697">
      <w:pPr>
        <w:pBdr>
          <w:top w:val="nil"/>
          <w:left w:val="nil"/>
          <w:bottom w:val="nil"/>
          <w:right w:val="nil"/>
          <w:between w:val="nil"/>
        </w:pBdr>
        <w:shd w:val="clear" w:color="auto" w:fill="FFFFFF"/>
        <w:spacing w:after="0" w:line="240" w:lineRule="auto"/>
        <w:jc w:val="both"/>
        <w:rPr>
          <w:rFonts w:ascii="Verdana" w:eastAsia="Verdana" w:hAnsi="Verdana" w:cs="Times New Roman"/>
          <w:color w:val="000000"/>
          <w:sz w:val="24"/>
          <w:szCs w:val="24"/>
        </w:rPr>
      </w:pPr>
      <w:r w:rsidRPr="0054013B">
        <w:rPr>
          <w:rFonts w:ascii="Verdana" w:eastAsia="Verdana" w:hAnsi="Verdana" w:cs="Times New Roman"/>
          <w:color w:val="000000"/>
          <w:sz w:val="24"/>
          <w:szCs w:val="24"/>
        </w:rPr>
        <w:t>Atendiendo a lo designado los representantes sostuvimos una reunión de manera remota el día 30 de abril de 2021 en donde se definió que se enviaría la invitación a la mesa técnica de manera formal al Ministerio de Defensa, Ministerio del Interior y Policía Nacional. De esta forma, el día 30 de abril se envió la primera invitación a la mesa técnica a realizarse el día 3 de mayo a las 10 am de manera remota (se adjunta al presente informe la invitación). Sin embargo, la reunión no pudo realizarse debido a que el Ministerio del Interior envío una excusa a su inasistencia el día 2 de mayo y posteriormente el Ministerio de Defensa y la Policía Nacional enviaron excusa el día 3 de mayo.</w:t>
      </w:r>
    </w:p>
    <w:p w14:paraId="681DB241" w14:textId="77777777" w:rsidR="00E46389" w:rsidRPr="0054013B" w:rsidRDefault="00E46389">
      <w:pPr>
        <w:pBdr>
          <w:top w:val="nil"/>
          <w:left w:val="nil"/>
          <w:bottom w:val="nil"/>
          <w:right w:val="nil"/>
          <w:between w:val="nil"/>
        </w:pBdr>
        <w:shd w:val="clear" w:color="auto" w:fill="FFFFFF"/>
        <w:spacing w:after="0" w:line="240" w:lineRule="auto"/>
        <w:jc w:val="both"/>
        <w:rPr>
          <w:rFonts w:ascii="Verdana" w:eastAsia="Verdana" w:hAnsi="Verdana" w:cs="Times New Roman"/>
          <w:color w:val="000000"/>
          <w:sz w:val="24"/>
          <w:szCs w:val="24"/>
        </w:rPr>
      </w:pPr>
    </w:p>
    <w:p w14:paraId="564C456C" w14:textId="77777777" w:rsidR="00E46389" w:rsidRPr="0054013B" w:rsidRDefault="004F6697">
      <w:pPr>
        <w:pBdr>
          <w:top w:val="nil"/>
          <w:left w:val="nil"/>
          <w:bottom w:val="nil"/>
          <w:right w:val="nil"/>
          <w:between w:val="nil"/>
        </w:pBdr>
        <w:shd w:val="clear" w:color="auto" w:fill="FFFFFF"/>
        <w:spacing w:after="0" w:line="240" w:lineRule="auto"/>
        <w:jc w:val="both"/>
        <w:rPr>
          <w:rFonts w:ascii="Verdana" w:eastAsia="Verdana" w:hAnsi="Verdana" w:cs="Times New Roman"/>
          <w:color w:val="000000"/>
          <w:sz w:val="24"/>
          <w:szCs w:val="24"/>
        </w:rPr>
      </w:pPr>
      <w:r w:rsidRPr="0054013B">
        <w:rPr>
          <w:rFonts w:ascii="Verdana" w:eastAsia="Verdana" w:hAnsi="Verdana" w:cs="Times New Roman"/>
          <w:color w:val="000000"/>
          <w:sz w:val="24"/>
          <w:szCs w:val="24"/>
        </w:rPr>
        <w:t>Debido a la imposibilidad de conformar la mesa técnica, se hizo una segunda citación a los Ministerios correspondientes y a la Policía Nacional para el 6 de mayo a las 10am, invitación enviada a el día 4 de mayo (se adjunta al presente informe). Sin embargo, el Ministerio del Interior y el Ministerio de Defensa enviaron excusa por su inasistencia.</w:t>
      </w:r>
    </w:p>
    <w:p w14:paraId="471029F5" w14:textId="77777777" w:rsidR="00E46389" w:rsidRPr="0054013B" w:rsidRDefault="00E46389">
      <w:pPr>
        <w:pBdr>
          <w:top w:val="nil"/>
          <w:left w:val="nil"/>
          <w:bottom w:val="nil"/>
          <w:right w:val="nil"/>
          <w:between w:val="nil"/>
        </w:pBdr>
        <w:shd w:val="clear" w:color="auto" w:fill="FFFFFF"/>
        <w:spacing w:after="0" w:line="240" w:lineRule="auto"/>
        <w:jc w:val="both"/>
        <w:rPr>
          <w:rFonts w:ascii="Verdana" w:eastAsia="Verdana" w:hAnsi="Verdana" w:cs="Times New Roman"/>
          <w:color w:val="000000"/>
          <w:sz w:val="24"/>
          <w:szCs w:val="24"/>
        </w:rPr>
      </w:pPr>
    </w:p>
    <w:p w14:paraId="52268128" w14:textId="77777777" w:rsidR="00E46389" w:rsidRPr="0054013B" w:rsidRDefault="004F6697">
      <w:pPr>
        <w:pBdr>
          <w:top w:val="nil"/>
          <w:left w:val="nil"/>
          <w:bottom w:val="nil"/>
          <w:right w:val="nil"/>
          <w:between w:val="nil"/>
        </w:pBdr>
        <w:shd w:val="clear" w:color="auto" w:fill="FFFFFF"/>
        <w:spacing w:after="0" w:line="240" w:lineRule="auto"/>
        <w:jc w:val="both"/>
        <w:rPr>
          <w:rFonts w:ascii="Verdana" w:eastAsia="Verdana" w:hAnsi="Verdana" w:cs="Times New Roman"/>
          <w:color w:val="000000"/>
          <w:sz w:val="24"/>
          <w:szCs w:val="24"/>
        </w:rPr>
      </w:pPr>
      <w:r w:rsidRPr="0054013B">
        <w:rPr>
          <w:rFonts w:ascii="Verdana" w:eastAsia="Verdana" w:hAnsi="Verdana" w:cs="Times New Roman"/>
          <w:color w:val="000000"/>
          <w:sz w:val="24"/>
          <w:szCs w:val="24"/>
        </w:rPr>
        <w:t xml:space="preserve">Ateniendo a la imposibilidad de conformar la mesa técnica y teniendo en cuenta la importancia de adelantar el debate del proyecto de ley de la referencia, se determinó enviar informe a la comisión con el fin de continuar con el debate del proyecto de ley, teniendo en cuenta: i) las proposiciones presentadas por los representantes y ii) el concepto del Ministerio de Defensa, recibido el día 3 de mayo (se adjunta al presente informe). </w:t>
      </w:r>
    </w:p>
    <w:p w14:paraId="2A35BD9D" w14:textId="77777777" w:rsidR="00E46389" w:rsidRPr="0054013B" w:rsidRDefault="00E46389">
      <w:pPr>
        <w:pBdr>
          <w:top w:val="nil"/>
          <w:left w:val="nil"/>
          <w:bottom w:val="nil"/>
          <w:right w:val="nil"/>
          <w:between w:val="nil"/>
        </w:pBdr>
        <w:shd w:val="clear" w:color="auto" w:fill="FFFFFF"/>
        <w:spacing w:after="0" w:line="240" w:lineRule="auto"/>
        <w:jc w:val="both"/>
        <w:rPr>
          <w:rFonts w:ascii="Verdana" w:eastAsia="Verdana" w:hAnsi="Verdana" w:cs="Times New Roman"/>
          <w:color w:val="000000"/>
          <w:sz w:val="24"/>
          <w:szCs w:val="24"/>
        </w:rPr>
      </w:pPr>
    </w:p>
    <w:p w14:paraId="6AB800F5" w14:textId="77777777" w:rsidR="00E46389" w:rsidRPr="0054013B" w:rsidRDefault="00E46389">
      <w:pPr>
        <w:spacing w:after="0" w:line="240" w:lineRule="auto"/>
        <w:jc w:val="both"/>
        <w:rPr>
          <w:rFonts w:ascii="Verdana" w:eastAsia="Verdana" w:hAnsi="Verdana" w:cs="Times New Roman"/>
          <w:sz w:val="24"/>
          <w:szCs w:val="24"/>
        </w:rPr>
      </w:pPr>
    </w:p>
    <w:p w14:paraId="30099770" w14:textId="77777777" w:rsidR="00E46389" w:rsidRPr="0054013B" w:rsidRDefault="004F6697">
      <w:pPr>
        <w:numPr>
          <w:ilvl w:val="0"/>
          <w:numId w:val="1"/>
        </w:numPr>
        <w:pBdr>
          <w:top w:val="nil"/>
          <w:left w:val="nil"/>
          <w:bottom w:val="nil"/>
          <w:right w:val="nil"/>
          <w:between w:val="nil"/>
        </w:pBdr>
        <w:spacing w:after="0" w:line="240" w:lineRule="auto"/>
        <w:jc w:val="both"/>
        <w:rPr>
          <w:rFonts w:ascii="Verdana" w:eastAsia="Verdana" w:hAnsi="Verdana" w:cs="Times New Roman"/>
          <w:b/>
          <w:color w:val="000000"/>
          <w:sz w:val="24"/>
          <w:szCs w:val="24"/>
        </w:rPr>
      </w:pPr>
      <w:r w:rsidRPr="0054013B">
        <w:rPr>
          <w:rFonts w:ascii="Verdana" w:eastAsia="Verdana" w:hAnsi="Verdana" w:cs="Times New Roman"/>
          <w:b/>
          <w:color w:val="000000"/>
          <w:sz w:val="24"/>
          <w:szCs w:val="24"/>
        </w:rPr>
        <w:t>Tabla de proposiciones al proyecto de ley.</w:t>
      </w:r>
    </w:p>
    <w:p w14:paraId="7B0374C2" w14:textId="77777777" w:rsidR="00E46389" w:rsidRPr="0054013B" w:rsidRDefault="00E46389">
      <w:pPr>
        <w:jc w:val="both"/>
        <w:rPr>
          <w:rFonts w:ascii="Verdana" w:eastAsia="Verdana" w:hAnsi="Verdana" w:cs="Times New Roman"/>
          <w:b/>
          <w:sz w:val="24"/>
          <w:szCs w:val="24"/>
        </w:rPr>
      </w:pPr>
    </w:p>
    <w:p w14:paraId="4EA324D8" w14:textId="77777777" w:rsidR="00E46389" w:rsidRPr="0054013B" w:rsidRDefault="004F6697">
      <w:pPr>
        <w:jc w:val="both"/>
        <w:rPr>
          <w:rFonts w:ascii="Verdana" w:eastAsia="Verdana" w:hAnsi="Verdana" w:cs="Times New Roman"/>
          <w:sz w:val="24"/>
          <w:szCs w:val="24"/>
        </w:rPr>
      </w:pPr>
      <w:r w:rsidRPr="0054013B">
        <w:rPr>
          <w:rFonts w:ascii="Verdana" w:eastAsia="Verdana" w:hAnsi="Verdana" w:cs="Times New Roman"/>
          <w:sz w:val="24"/>
          <w:szCs w:val="24"/>
        </w:rPr>
        <w:t>Para el proyecto de Ley No. 411 de 2020 Cámara “por medio de la cual se dictan medidas para la prevención y sanción de los abusos en la actividad de policía</w:t>
      </w:r>
      <w:r w:rsidR="0054013B" w:rsidRPr="0054013B">
        <w:rPr>
          <w:rFonts w:ascii="Verdana" w:eastAsia="Verdana" w:hAnsi="Verdana" w:cs="Times New Roman"/>
          <w:sz w:val="24"/>
          <w:szCs w:val="24"/>
        </w:rPr>
        <w:t>”,</w:t>
      </w:r>
      <w:r w:rsidRPr="0054013B">
        <w:rPr>
          <w:rFonts w:ascii="Verdana" w:eastAsia="Verdana" w:hAnsi="Verdana" w:cs="Times New Roman"/>
          <w:sz w:val="24"/>
          <w:szCs w:val="24"/>
        </w:rPr>
        <w:t xml:space="preserve"> se recibieron un total de dieciocho (18) proposiciones a saber: </w:t>
      </w:r>
    </w:p>
    <w:p w14:paraId="63C961BC" w14:textId="77777777" w:rsidR="00E46389" w:rsidRPr="0054013B" w:rsidRDefault="00E46389">
      <w:pPr>
        <w:spacing w:after="0" w:line="240" w:lineRule="auto"/>
        <w:jc w:val="both"/>
        <w:rPr>
          <w:rFonts w:ascii="Verdana" w:eastAsia="Verdana" w:hAnsi="Verdana" w:cs="Times New Roman"/>
          <w:sz w:val="24"/>
          <w:szCs w:val="24"/>
        </w:rPr>
      </w:pPr>
    </w:p>
    <w:p w14:paraId="3FB75F62" w14:textId="77777777" w:rsidR="00E46389" w:rsidRPr="0054013B" w:rsidRDefault="00E46389">
      <w:pPr>
        <w:spacing w:after="0" w:line="240" w:lineRule="auto"/>
        <w:jc w:val="both"/>
        <w:rPr>
          <w:rFonts w:ascii="Verdana" w:eastAsia="Verdana" w:hAnsi="Verdana" w:cs="Times New Roman"/>
          <w:sz w:val="24"/>
          <w:szCs w:val="24"/>
        </w:rPr>
      </w:pPr>
    </w:p>
    <w:tbl>
      <w:tblPr>
        <w:tblStyle w:val="a"/>
        <w:tblW w:w="9771"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193"/>
        <w:gridCol w:w="2192"/>
        <w:gridCol w:w="2038"/>
        <w:gridCol w:w="1548"/>
        <w:gridCol w:w="1800"/>
      </w:tblGrid>
      <w:tr w:rsidR="00E46389" w:rsidRPr="0054013B" w14:paraId="391FBEC8" w14:textId="77777777">
        <w:tc>
          <w:tcPr>
            <w:tcW w:w="2193" w:type="dxa"/>
          </w:tcPr>
          <w:p w14:paraId="78D316A1" w14:textId="77777777" w:rsidR="00E46389" w:rsidRPr="0054013B" w:rsidRDefault="00E46389">
            <w:pPr>
              <w:jc w:val="center"/>
              <w:rPr>
                <w:rFonts w:ascii="Verdana" w:eastAsia="Verdana" w:hAnsi="Verdana" w:cs="Times New Roman"/>
                <w:b/>
                <w:sz w:val="24"/>
                <w:szCs w:val="24"/>
              </w:rPr>
            </w:pPr>
          </w:p>
          <w:p w14:paraId="55180B22" w14:textId="77777777" w:rsidR="00E46389" w:rsidRPr="0054013B" w:rsidRDefault="004F6697">
            <w:pPr>
              <w:jc w:val="center"/>
              <w:rPr>
                <w:rFonts w:ascii="Verdana" w:eastAsia="Verdana" w:hAnsi="Verdana" w:cs="Times New Roman"/>
                <w:b/>
                <w:sz w:val="24"/>
                <w:szCs w:val="24"/>
              </w:rPr>
            </w:pPr>
            <w:r w:rsidRPr="0054013B">
              <w:rPr>
                <w:rFonts w:ascii="Verdana" w:eastAsia="Verdana" w:hAnsi="Verdana" w:cs="Times New Roman"/>
                <w:b/>
                <w:sz w:val="24"/>
                <w:szCs w:val="24"/>
              </w:rPr>
              <w:t>REPRESENTANTE</w:t>
            </w:r>
          </w:p>
          <w:p w14:paraId="166FFFE1" w14:textId="77777777" w:rsidR="00E46389" w:rsidRPr="0054013B" w:rsidRDefault="00E46389">
            <w:pPr>
              <w:jc w:val="center"/>
              <w:rPr>
                <w:rFonts w:ascii="Verdana" w:eastAsia="Verdana" w:hAnsi="Verdana" w:cs="Times New Roman"/>
                <w:b/>
                <w:sz w:val="24"/>
                <w:szCs w:val="24"/>
              </w:rPr>
            </w:pPr>
          </w:p>
        </w:tc>
        <w:tc>
          <w:tcPr>
            <w:tcW w:w="2192" w:type="dxa"/>
          </w:tcPr>
          <w:p w14:paraId="61B81D1F" w14:textId="77777777" w:rsidR="00E46389" w:rsidRPr="0054013B" w:rsidRDefault="004F6697">
            <w:pPr>
              <w:jc w:val="center"/>
              <w:rPr>
                <w:rFonts w:ascii="Verdana" w:eastAsia="Verdana" w:hAnsi="Verdana" w:cs="Times New Roman"/>
                <w:b/>
                <w:sz w:val="24"/>
                <w:szCs w:val="24"/>
              </w:rPr>
            </w:pPr>
            <w:r w:rsidRPr="0054013B">
              <w:rPr>
                <w:rFonts w:ascii="Verdana" w:eastAsia="Verdana" w:hAnsi="Verdana" w:cs="Times New Roman"/>
                <w:b/>
                <w:sz w:val="24"/>
                <w:szCs w:val="24"/>
              </w:rPr>
              <w:t># PROPOSICIONES</w:t>
            </w:r>
          </w:p>
        </w:tc>
        <w:tc>
          <w:tcPr>
            <w:tcW w:w="2038" w:type="dxa"/>
          </w:tcPr>
          <w:p w14:paraId="6F422BEA" w14:textId="77777777" w:rsidR="00E46389" w:rsidRPr="0054013B" w:rsidRDefault="004F6697">
            <w:pPr>
              <w:jc w:val="center"/>
              <w:rPr>
                <w:rFonts w:ascii="Verdana" w:eastAsia="Verdana" w:hAnsi="Verdana" w:cs="Times New Roman"/>
                <w:b/>
                <w:sz w:val="24"/>
                <w:szCs w:val="24"/>
              </w:rPr>
            </w:pPr>
            <w:r w:rsidRPr="0054013B">
              <w:rPr>
                <w:rFonts w:ascii="Verdana" w:eastAsia="Verdana" w:hAnsi="Verdana" w:cs="Times New Roman"/>
                <w:b/>
                <w:sz w:val="24"/>
                <w:szCs w:val="24"/>
              </w:rPr>
              <w:t>AVALADAS</w:t>
            </w:r>
          </w:p>
          <w:p w14:paraId="589BA14C" w14:textId="77777777" w:rsidR="00E46389" w:rsidRPr="0054013B" w:rsidRDefault="00E46389">
            <w:pPr>
              <w:jc w:val="center"/>
              <w:rPr>
                <w:rFonts w:ascii="Verdana" w:eastAsia="Verdana" w:hAnsi="Verdana" w:cs="Times New Roman"/>
                <w:b/>
                <w:sz w:val="24"/>
                <w:szCs w:val="24"/>
              </w:rPr>
            </w:pPr>
          </w:p>
          <w:p w14:paraId="6587D306" w14:textId="77777777" w:rsidR="00E46389" w:rsidRPr="0054013B" w:rsidRDefault="004F6697">
            <w:pPr>
              <w:jc w:val="center"/>
              <w:rPr>
                <w:rFonts w:ascii="Verdana" w:eastAsia="Verdana" w:hAnsi="Verdana" w:cs="Times New Roman"/>
                <w:b/>
                <w:sz w:val="24"/>
                <w:szCs w:val="24"/>
              </w:rPr>
            </w:pPr>
            <w:r w:rsidRPr="0054013B">
              <w:rPr>
                <w:rFonts w:ascii="Verdana" w:eastAsia="Verdana" w:hAnsi="Verdana" w:cs="Times New Roman"/>
                <w:b/>
                <w:sz w:val="24"/>
                <w:szCs w:val="24"/>
              </w:rPr>
              <w:t>TOTAL O PARCIALMENTE</w:t>
            </w:r>
          </w:p>
        </w:tc>
        <w:tc>
          <w:tcPr>
            <w:tcW w:w="1548" w:type="dxa"/>
          </w:tcPr>
          <w:p w14:paraId="26B77508" w14:textId="77777777" w:rsidR="00E46389" w:rsidRPr="0054013B" w:rsidRDefault="004F6697">
            <w:pPr>
              <w:jc w:val="center"/>
              <w:rPr>
                <w:rFonts w:ascii="Verdana" w:eastAsia="Verdana" w:hAnsi="Verdana" w:cs="Times New Roman"/>
                <w:b/>
                <w:sz w:val="24"/>
                <w:szCs w:val="24"/>
              </w:rPr>
            </w:pPr>
            <w:r w:rsidRPr="0054013B">
              <w:rPr>
                <w:rFonts w:ascii="Verdana" w:eastAsia="Verdana" w:hAnsi="Verdana" w:cs="Times New Roman"/>
                <w:b/>
                <w:sz w:val="24"/>
                <w:szCs w:val="24"/>
              </w:rPr>
              <w:t>NO</w:t>
            </w:r>
          </w:p>
          <w:p w14:paraId="6711844D" w14:textId="77777777" w:rsidR="00E46389" w:rsidRPr="0054013B" w:rsidRDefault="004F6697">
            <w:pPr>
              <w:jc w:val="center"/>
              <w:rPr>
                <w:rFonts w:ascii="Verdana" w:eastAsia="Verdana" w:hAnsi="Verdana" w:cs="Times New Roman"/>
                <w:b/>
                <w:sz w:val="24"/>
                <w:szCs w:val="24"/>
              </w:rPr>
            </w:pPr>
            <w:r w:rsidRPr="0054013B">
              <w:rPr>
                <w:rFonts w:ascii="Verdana" w:eastAsia="Verdana" w:hAnsi="Verdana" w:cs="Times New Roman"/>
                <w:b/>
                <w:sz w:val="24"/>
                <w:szCs w:val="24"/>
              </w:rPr>
              <w:t>AVALADAS</w:t>
            </w:r>
          </w:p>
        </w:tc>
        <w:tc>
          <w:tcPr>
            <w:tcW w:w="1800" w:type="dxa"/>
          </w:tcPr>
          <w:p w14:paraId="260D7A5B" w14:textId="77777777" w:rsidR="00E46389" w:rsidRPr="0054013B" w:rsidRDefault="004F6697">
            <w:pPr>
              <w:jc w:val="center"/>
              <w:rPr>
                <w:rFonts w:ascii="Verdana" w:eastAsia="Verdana" w:hAnsi="Verdana" w:cs="Times New Roman"/>
                <w:b/>
                <w:sz w:val="24"/>
                <w:szCs w:val="24"/>
              </w:rPr>
            </w:pPr>
            <w:r w:rsidRPr="0054013B">
              <w:rPr>
                <w:rFonts w:ascii="Verdana" w:eastAsia="Verdana" w:hAnsi="Verdana" w:cs="Times New Roman"/>
                <w:b/>
                <w:sz w:val="24"/>
                <w:szCs w:val="24"/>
              </w:rPr>
              <w:t>SUSTENTO</w:t>
            </w:r>
          </w:p>
          <w:p w14:paraId="6E1BBC9D" w14:textId="77777777" w:rsidR="00E46389" w:rsidRPr="0054013B" w:rsidRDefault="004F6697">
            <w:pPr>
              <w:jc w:val="center"/>
              <w:rPr>
                <w:rFonts w:ascii="Verdana" w:eastAsia="Verdana" w:hAnsi="Verdana" w:cs="Times New Roman"/>
                <w:b/>
                <w:sz w:val="24"/>
                <w:szCs w:val="24"/>
              </w:rPr>
            </w:pPr>
            <w:r w:rsidRPr="0054013B">
              <w:rPr>
                <w:rFonts w:ascii="Verdana" w:eastAsia="Verdana" w:hAnsi="Verdana" w:cs="Times New Roman"/>
                <w:b/>
                <w:sz w:val="24"/>
                <w:szCs w:val="24"/>
              </w:rPr>
              <w:t>NO AVALADAS</w:t>
            </w:r>
          </w:p>
        </w:tc>
      </w:tr>
      <w:tr w:rsidR="00E46389" w:rsidRPr="0054013B" w14:paraId="77B964E3" w14:textId="77777777">
        <w:tc>
          <w:tcPr>
            <w:tcW w:w="2193" w:type="dxa"/>
          </w:tcPr>
          <w:p w14:paraId="11E6E04A" w14:textId="77777777" w:rsidR="00E46389" w:rsidRPr="0054013B" w:rsidRDefault="004F6697">
            <w:pPr>
              <w:jc w:val="center"/>
              <w:rPr>
                <w:rFonts w:ascii="Verdana" w:eastAsia="Verdana" w:hAnsi="Verdana" w:cs="Times New Roman"/>
                <w:b/>
                <w:sz w:val="24"/>
                <w:szCs w:val="24"/>
              </w:rPr>
            </w:pPr>
            <w:r w:rsidRPr="0054013B">
              <w:rPr>
                <w:rFonts w:ascii="Verdana" w:eastAsia="Verdana" w:hAnsi="Verdana" w:cs="Times New Roman"/>
                <w:b/>
                <w:sz w:val="24"/>
                <w:szCs w:val="24"/>
              </w:rPr>
              <w:t>BUENAVENTURA LEÓN</w:t>
            </w:r>
          </w:p>
        </w:tc>
        <w:tc>
          <w:tcPr>
            <w:tcW w:w="2192" w:type="dxa"/>
          </w:tcPr>
          <w:p w14:paraId="6137445B" w14:textId="77777777" w:rsidR="00E46389" w:rsidRPr="0054013B" w:rsidRDefault="004F6697">
            <w:pPr>
              <w:jc w:val="center"/>
              <w:rPr>
                <w:rFonts w:ascii="Verdana" w:eastAsia="Verdana" w:hAnsi="Verdana" w:cs="Times New Roman"/>
                <w:b/>
                <w:sz w:val="24"/>
                <w:szCs w:val="24"/>
              </w:rPr>
            </w:pPr>
            <w:r w:rsidRPr="0054013B">
              <w:rPr>
                <w:rFonts w:ascii="Verdana" w:eastAsia="Verdana" w:hAnsi="Verdana" w:cs="Times New Roman"/>
                <w:b/>
                <w:sz w:val="24"/>
                <w:szCs w:val="24"/>
              </w:rPr>
              <w:t>2</w:t>
            </w:r>
          </w:p>
        </w:tc>
        <w:tc>
          <w:tcPr>
            <w:tcW w:w="2038" w:type="dxa"/>
          </w:tcPr>
          <w:p w14:paraId="20465038" w14:textId="77777777" w:rsidR="00E46389" w:rsidRPr="0054013B" w:rsidRDefault="00E46389">
            <w:pPr>
              <w:jc w:val="center"/>
              <w:rPr>
                <w:rFonts w:ascii="Verdana" w:eastAsia="Verdana" w:hAnsi="Verdana" w:cs="Times New Roman"/>
                <w:b/>
                <w:sz w:val="24"/>
                <w:szCs w:val="24"/>
              </w:rPr>
            </w:pPr>
          </w:p>
          <w:p w14:paraId="4480432B" w14:textId="77777777" w:rsidR="00E46389" w:rsidRPr="0054013B" w:rsidRDefault="004F6697">
            <w:pPr>
              <w:jc w:val="center"/>
              <w:rPr>
                <w:rFonts w:ascii="Verdana" w:eastAsia="Verdana" w:hAnsi="Verdana" w:cs="Times New Roman"/>
                <w:b/>
                <w:sz w:val="24"/>
                <w:szCs w:val="24"/>
              </w:rPr>
            </w:pPr>
            <w:r w:rsidRPr="0054013B">
              <w:rPr>
                <w:rFonts w:ascii="Verdana" w:eastAsia="Verdana" w:hAnsi="Verdana" w:cs="Times New Roman"/>
                <w:b/>
                <w:sz w:val="24"/>
                <w:szCs w:val="24"/>
              </w:rPr>
              <w:t>AVALADAS (1)</w:t>
            </w:r>
          </w:p>
          <w:p w14:paraId="079DA5C3" w14:textId="77777777" w:rsidR="00E46389" w:rsidRPr="0054013B" w:rsidRDefault="00E46389">
            <w:pPr>
              <w:jc w:val="center"/>
              <w:rPr>
                <w:rFonts w:ascii="Verdana" w:eastAsia="Verdana" w:hAnsi="Verdana" w:cs="Times New Roman"/>
                <w:sz w:val="24"/>
                <w:szCs w:val="24"/>
              </w:rPr>
            </w:pPr>
          </w:p>
          <w:p w14:paraId="45ECD4D9" w14:textId="77777777" w:rsidR="00E46389" w:rsidRPr="0054013B" w:rsidRDefault="004F6697">
            <w:pPr>
              <w:jc w:val="center"/>
              <w:rPr>
                <w:rFonts w:ascii="Verdana" w:eastAsia="Verdana" w:hAnsi="Verdana" w:cs="Times New Roman"/>
                <w:sz w:val="24"/>
                <w:szCs w:val="24"/>
              </w:rPr>
            </w:pPr>
            <w:r w:rsidRPr="0054013B">
              <w:rPr>
                <w:rFonts w:ascii="Verdana" w:eastAsia="Verdana" w:hAnsi="Verdana" w:cs="Times New Roman"/>
                <w:sz w:val="24"/>
                <w:szCs w:val="24"/>
              </w:rPr>
              <w:t>Una al artículo 14.</w:t>
            </w:r>
          </w:p>
          <w:p w14:paraId="29AE6CB7" w14:textId="77777777" w:rsidR="00E46389" w:rsidRPr="0054013B" w:rsidRDefault="00E46389">
            <w:pPr>
              <w:jc w:val="center"/>
              <w:rPr>
                <w:rFonts w:ascii="Verdana" w:eastAsia="Verdana" w:hAnsi="Verdana" w:cs="Times New Roman"/>
                <w:sz w:val="24"/>
                <w:szCs w:val="24"/>
              </w:rPr>
            </w:pPr>
          </w:p>
        </w:tc>
        <w:tc>
          <w:tcPr>
            <w:tcW w:w="1548" w:type="dxa"/>
          </w:tcPr>
          <w:p w14:paraId="238D60D4" w14:textId="77777777" w:rsidR="00E46389" w:rsidRPr="0054013B" w:rsidRDefault="00E46389">
            <w:pPr>
              <w:jc w:val="center"/>
              <w:rPr>
                <w:rFonts w:ascii="Verdana" w:eastAsia="Verdana" w:hAnsi="Verdana" w:cs="Times New Roman"/>
                <w:b/>
                <w:sz w:val="24"/>
                <w:szCs w:val="24"/>
              </w:rPr>
            </w:pPr>
          </w:p>
          <w:p w14:paraId="01C86F46" w14:textId="77777777" w:rsidR="00E46389" w:rsidRPr="0054013B" w:rsidRDefault="004F6697">
            <w:pPr>
              <w:jc w:val="center"/>
              <w:rPr>
                <w:rFonts w:ascii="Verdana" w:eastAsia="Verdana" w:hAnsi="Verdana" w:cs="Times New Roman"/>
                <w:sz w:val="24"/>
                <w:szCs w:val="24"/>
              </w:rPr>
            </w:pPr>
            <w:r w:rsidRPr="0054013B">
              <w:rPr>
                <w:rFonts w:ascii="Verdana" w:eastAsia="Verdana" w:hAnsi="Verdana" w:cs="Times New Roman"/>
                <w:b/>
                <w:sz w:val="24"/>
                <w:szCs w:val="24"/>
              </w:rPr>
              <w:t>NO AVALADAS (1)</w:t>
            </w:r>
          </w:p>
          <w:p w14:paraId="01618422" w14:textId="77777777" w:rsidR="00E46389" w:rsidRPr="0054013B" w:rsidRDefault="00E46389">
            <w:pPr>
              <w:jc w:val="center"/>
              <w:rPr>
                <w:rFonts w:ascii="Verdana" w:eastAsia="Verdana" w:hAnsi="Verdana" w:cs="Times New Roman"/>
                <w:sz w:val="24"/>
                <w:szCs w:val="24"/>
              </w:rPr>
            </w:pPr>
          </w:p>
          <w:p w14:paraId="1516CC92" w14:textId="77777777" w:rsidR="00E46389" w:rsidRPr="0054013B" w:rsidRDefault="004F6697">
            <w:pPr>
              <w:jc w:val="center"/>
              <w:rPr>
                <w:rFonts w:ascii="Verdana" w:eastAsia="Verdana" w:hAnsi="Verdana" w:cs="Times New Roman"/>
                <w:sz w:val="24"/>
                <w:szCs w:val="24"/>
              </w:rPr>
            </w:pPr>
            <w:r w:rsidRPr="0054013B">
              <w:rPr>
                <w:rFonts w:ascii="Verdana" w:eastAsia="Verdana" w:hAnsi="Verdana" w:cs="Times New Roman"/>
                <w:sz w:val="24"/>
                <w:szCs w:val="24"/>
              </w:rPr>
              <w:t>Una al artículo 8°.</w:t>
            </w:r>
          </w:p>
        </w:tc>
        <w:tc>
          <w:tcPr>
            <w:tcW w:w="1800" w:type="dxa"/>
          </w:tcPr>
          <w:p w14:paraId="26B2BAB3" w14:textId="77777777" w:rsidR="00E46389" w:rsidRPr="0054013B" w:rsidRDefault="00E46389">
            <w:pPr>
              <w:jc w:val="both"/>
              <w:rPr>
                <w:rFonts w:ascii="Verdana" w:eastAsia="Verdana" w:hAnsi="Verdana" w:cs="Times New Roman"/>
                <w:sz w:val="24"/>
                <w:szCs w:val="24"/>
              </w:rPr>
            </w:pPr>
          </w:p>
          <w:p w14:paraId="31B13E8D" w14:textId="77777777" w:rsidR="00E46389" w:rsidRPr="0054013B" w:rsidRDefault="004F6697">
            <w:pPr>
              <w:jc w:val="both"/>
              <w:rPr>
                <w:rFonts w:ascii="Verdana" w:eastAsia="Verdana" w:hAnsi="Verdana" w:cs="Times New Roman"/>
                <w:sz w:val="24"/>
                <w:szCs w:val="24"/>
              </w:rPr>
            </w:pPr>
            <w:r w:rsidRPr="0054013B">
              <w:rPr>
                <w:rFonts w:ascii="Verdana" w:eastAsia="Verdana" w:hAnsi="Verdana" w:cs="Times New Roman"/>
                <w:sz w:val="24"/>
                <w:szCs w:val="24"/>
              </w:rPr>
              <w:t xml:space="preserve">La eliminación del artículo 8° impediría darle cumplimiento a lo ordenado por la Procuraduría en el año 2020 frente a la prohibición de uso de armas cinéticas en las movilizaciones sociales. </w:t>
            </w:r>
          </w:p>
        </w:tc>
      </w:tr>
      <w:tr w:rsidR="00E46389" w:rsidRPr="0054013B" w14:paraId="0F572E2C" w14:textId="77777777">
        <w:tc>
          <w:tcPr>
            <w:tcW w:w="2193" w:type="dxa"/>
          </w:tcPr>
          <w:p w14:paraId="1E60451D" w14:textId="77777777" w:rsidR="00E46389" w:rsidRPr="0054013B" w:rsidRDefault="004F6697">
            <w:pPr>
              <w:jc w:val="center"/>
              <w:rPr>
                <w:rFonts w:ascii="Verdana" w:eastAsia="Verdana" w:hAnsi="Verdana" w:cs="Times New Roman"/>
                <w:b/>
                <w:sz w:val="24"/>
                <w:szCs w:val="24"/>
              </w:rPr>
            </w:pPr>
            <w:r w:rsidRPr="0054013B">
              <w:rPr>
                <w:rFonts w:ascii="Verdana" w:eastAsia="Verdana" w:hAnsi="Verdana" w:cs="Times New Roman"/>
                <w:b/>
                <w:sz w:val="24"/>
                <w:szCs w:val="24"/>
              </w:rPr>
              <w:t>MARGARITA RESTREPO</w:t>
            </w:r>
          </w:p>
        </w:tc>
        <w:tc>
          <w:tcPr>
            <w:tcW w:w="2192" w:type="dxa"/>
          </w:tcPr>
          <w:p w14:paraId="6E482BB2" w14:textId="77777777" w:rsidR="00E46389" w:rsidRPr="0054013B" w:rsidRDefault="004F6697">
            <w:pPr>
              <w:jc w:val="center"/>
              <w:rPr>
                <w:rFonts w:ascii="Verdana" w:eastAsia="Verdana" w:hAnsi="Verdana" w:cs="Times New Roman"/>
                <w:b/>
                <w:sz w:val="24"/>
                <w:szCs w:val="24"/>
              </w:rPr>
            </w:pPr>
            <w:r w:rsidRPr="0054013B">
              <w:rPr>
                <w:rFonts w:ascii="Verdana" w:eastAsia="Verdana" w:hAnsi="Verdana" w:cs="Times New Roman"/>
                <w:b/>
                <w:sz w:val="24"/>
                <w:szCs w:val="24"/>
              </w:rPr>
              <w:t>1</w:t>
            </w:r>
          </w:p>
        </w:tc>
        <w:tc>
          <w:tcPr>
            <w:tcW w:w="2038" w:type="dxa"/>
          </w:tcPr>
          <w:p w14:paraId="61C13469" w14:textId="77777777" w:rsidR="00E46389" w:rsidRPr="0054013B" w:rsidRDefault="00E46389">
            <w:pPr>
              <w:rPr>
                <w:rFonts w:ascii="Verdana" w:eastAsia="Verdana" w:hAnsi="Verdana" w:cs="Times New Roman"/>
                <w:b/>
                <w:sz w:val="24"/>
                <w:szCs w:val="24"/>
              </w:rPr>
            </w:pPr>
          </w:p>
          <w:p w14:paraId="4C049DF3" w14:textId="77777777" w:rsidR="00E46389" w:rsidRPr="0054013B" w:rsidRDefault="00E46389">
            <w:pPr>
              <w:jc w:val="center"/>
              <w:rPr>
                <w:rFonts w:ascii="Verdana" w:eastAsia="Verdana" w:hAnsi="Verdana" w:cs="Times New Roman"/>
                <w:b/>
                <w:sz w:val="24"/>
                <w:szCs w:val="24"/>
              </w:rPr>
            </w:pPr>
          </w:p>
          <w:p w14:paraId="682C4C24" w14:textId="77777777" w:rsidR="00E46389" w:rsidRPr="0054013B" w:rsidRDefault="004F6697">
            <w:pPr>
              <w:jc w:val="center"/>
              <w:rPr>
                <w:rFonts w:ascii="Verdana" w:eastAsia="Verdana" w:hAnsi="Verdana" w:cs="Times New Roman"/>
                <w:sz w:val="24"/>
                <w:szCs w:val="24"/>
              </w:rPr>
            </w:pPr>
            <w:r w:rsidRPr="0054013B">
              <w:rPr>
                <w:rFonts w:ascii="Verdana" w:eastAsia="Verdana" w:hAnsi="Verdana" w:cs="Times New Roman"/>
                <w:b/>
                <w:sz w:val="24"/>
                <w:szCs w:val="24"/>
              </w:rPr>
              <w:t>AVALADAS: (1)</w:t>
            </w:r>
          </w:p>
          <w:p w14:paraId="0671EB41" w14:textId="77777777" w:rsidR="00E46389" w:rsidRPr="0054013B" w:rsidRDefault="004F6697">
            <w:pPr>
              <w:jc w:val="center"/>
              <w:rPr>
                <w:rFonts w:ascii="Verdana" w:eastAsia="Verdana" w:hAnsi="Verdana" w:cs="Times New Roman"/>
                <w:sz w:val="24"/>
                <w:szCs w:val="24"/>
              </w:rPr>
            </w:pPr>
            <w:r w:rsidRPr="0054013B">
              <w:rPr>
                <w:rFonts w:ascii="Verdana" w:eastAsia="Verdana" w:hAnsi="Verdana" w:cs="Times New Roman"/>
                <w:sz w:val="24"/>
                <w:szCs w:val="24"/>
              </w:rPr>
              <w:t>Art. 23</w:t>
            </w:r>
          </w:p>
        </w:tc>
        <w:tc>
          <w:tcPr>
            <w:tcW w:w="1548" w:type="dxa"/>
          </w:tcPr>
          <w:p w14:paraId="5B5ADED9" w14:textId="77777777" w:rsidR="00E46389" w:rsidRPr="0054013B" w:rsidRDefault="004F6697">
            <w:pPr>
              <w:jc w:val="center"/>
              <w:rPr>
                <w:rFonts w:ascii="Verdana" w:eastAsia="Verdana" w:hAnsi="Verdana" w:cs="Times New Roman"/>
                <w:b/>
                <w:sz w:val="24"/>
                <w:szCs w:val="24"/>
              </w:rPr>
            </w:pPr>
            <w:r w:rsidRPr="0054013B">
              <w:rPr>
                <w:rFonts w:ascii="Verdana" w:eastAsia="Verdana" w:hAnsi="Verdana" w:cs="Times New Roman"/>
                <w:b/>
                <w:sz w:val="24"/>
                <w:szCs w:val="24"/>
              </w:rPr>
              <w:t>NO AVALADAS: (0)</w:t>
            </w:r>
          </w:p>
          <w:p w14:paraId="48241A8D" w14:textId="77777777" w:rsidR="00E46389" w:rsidRPr="0054013B" w:rsidRDefault="00E46389">
            <w:pPr>
              <w:jc w:val="center"/>
              <w:rPr>
                <w:rFonts w:ascii="Verdana" w:eastAsia="Verdana" w:hAnsi="Verdana" w:cs="Times New Roman"/>
                <w:b/>
                <w:sz w:val="24"/>
                <w:szCs w:val="24"/>
              </w:rPr>
            </w:pPr>
          </w:p>
          <w:p w14:paraId="2C1B6665" w14:textId="77777777" w:rsidR="00E46389" w:rsidRPr="0054013B" w:rsidRDefault="00E46389">
            <w:pPr>
              <w:jc w:val="center"/>
              <w:rPr>
                <w:rFonts w:ascii="Verdana" w:eastAsia="Verdana" w:hAnsi="Verdana" w:cs="Times New Roman"/>
                <w:sz w:val="24"/>
                <w:szCs w:val="24"/>
              </w:rPr>
            </w:pPr>
          </w:p>
        </w:tc>
        <w:tc>
          <w:tcPr>
            <w:tcW w:w="1800" w:type="dxa"/>
          </w:tcPr>
          <w:p w14:paraId="3233FBFF" w14:textId="77777777" w:rsidR="00E46389" w:rsidRPr="0054013B" w:rsidRDefault="00E46389">
            <w:pPr>
              <w:jc w:val="both"/>
              <w:rPr>
                <w:rFonts w:ascii="Verdana" w:eastAsia="Verdana" w:hAnsi="Verdana" w:cs="Times New Roman"/>
                <w:sz w:val="24"/>
                <w:szCs w:val="24"/>
              </w:rPr>
            </w:pPr>
          </w:p>
        </w:tc>
      </w:tr>
      <w:tr w:rsidR="00E46389" w:rsidRPr="0054013B" w14:paraId="7A5E1534" w14:textId="77777777">
        <w:tc>
          <w:tcPr>
            <w:tcW w:w="2193" w:type="dxa"/>
          </w:tcPr>
          <w:p w14:paraId="1E92FADE" w14:textId="77777777" w:rsidR="00E46389" w:rsidRPr="0054013B" w:rsidRDefault="004F6697">
            <w:pPr>
              <w:jc w:val="center"/>
              <w:rPr>
                <w:rFonts w:ascii="Verdana" w:eastAsia="Verdana" w:hAnsi="Verdana" w:cs="Times New Roman"/>
                <w:b/>
                <w:sz w:val="24"/>
                <w:szCs w:val="24"/>
              </w:rPr>
            </w:pPr>
            <w:r w:rsidRPr="0054013B">
              <w:rPr>
                <w:rFonts w:ascii="Verdana" w:eastAsia="Verdana" w:hAnsi="Verdana" w:cs="Times New Roman"/>
                <w:b/>
                <w:sz w:val="24"/>
                <w:szCs w:val="24"/>
              </w:rPr>
              <w:t>JORGE MÉNDEZ</w:t>
            </w:r>
          </w:p>
        </w:tc>
        <w:tc>
          <w:tcPr>
            <w:tcW w:w="2192" w:type="dxa"/>
          </w:tcPr>
          <w:p w14:paraId="07AEE8EC" w14:textId="77777777" w:rsidR="00E46389" w:rsidRPr="0054013B" w:rsidRDefault="004F6697">
            <w:pPr>
              <w:jc w:val="center"/>
              <w:rPr>
                <w:rFonts w:ascii="Verdana" w:eastAsia="Verdana" w:hAnsi="Verdana" w:cs="Times New Roman"/>
                <w:b/>
                <w:sz w:val="24"/>
                <w:szCs w:val="24"/>
              </w:rPr>
            </w:pPr>
            <w:r w:rsidRPr="0054013B">
              <w:rPr>
                <w:rFonts w:ascii="Verdana" w:eastAsia="Verdana" w:hAnsi="Verdana" w:cs="Times New Roman"/>
                <w:b/>
                <w:sz w:val="24"/>
                <w:szCs w:val="24"/>
              </w:rPr>
              <w:t>3</w:t>
            </w:r>
          </w:p>
        </w:tc>
        <w:tc>
          <w:tcPr>
            <w:tcW w:w="2038" w:type="dxa"/>
          </w:tcPr>
          <w:p w14:paraId="5C2A6A24" w14:textId="77777777" w:rsidR="00E46389" w:rsidRPr="0054013B" w:rsidRDefault="004F6697">
            <w:pPr>
              <w:jc w:val="center"/>
              <w:rPr>
                <w:rFonts w:ascii="Verdana" w:eastAsia="Verdana" w:hAnsi="Verdana" w:cs="Times New Roman"/>
                <w:b/>
                <w:sz w:val="24"/>
                <w:szCs w:val="24"/>
              </w:rPr>
            </w:pPr>
            <w:r w:rsidRPr="0054013B">
              <w:rPr>
                <w:rFonts w:ascii="Verdana" w:eastAsia="Verdana" w:hAnsi="Verdana" w:cs="Times New Roman"/>
                <w:b/>
                <w:sz w:val="24"/>
                <w:szCs w:val="24"/>
              </w:rPr>
              <w:t>AVALADAS: (3)</w:t>
            </w:r>
          </w:p>
          <w:p w14:paraId="6236E10F" w14:textId="77777777" w:rsidR="00E46389" w:rsidRPr="0054013B" w:rsidRDefault="00E46389">
            <w:pPr>
              <w:jc w:val="center"/>
              <w:rPr>
                <w:rFonts w:ascii="Verdana" w:eastAsia="Verdana" w:hAnsi="Verdana" w:cs="Times New Roman"/>
                <w:sz w:val="24"/>
                <w:szCs w:val="24"/>
              </w:rPr>
            </w:pPr>
          </w:p>
          <w:p w14:paraId="6E64F18F" w14:textId="77777777" w:rsidR="00E46389" w:rsidRPr="0054013B" w:rsidRDefault="004F6697">
            <w:pPr>
              <w:jc w:val="center"/>
              <w:rPr>
                <w:rFonts w:ascii="Verdana" w:eastAsia="Verdana" w:hAnsi="Verdana" w:cs="Times New Roman"/>
                <w:sz w:val="24"/>
                <w:szCs w:val="24"/>
              </w:rPr>
            </w:pPr>
            <w:r w:rsidRPr="0054013B">
              <w:rPr>
                <w:rFonts w:ascii="Verdana" w:eastAsia="Verdana" w:hAnsi="Verdana" w:cs="Times New Roman"/>
                <w:sz w:val="24"/>
                <w:szCs w:val="24"/>
              </w:rPr>
              <w:t>Art. 12,9 y 10.</w:t>
            </w:r>
          </w:p>
        </w:tc>
        <w:tc>
          <w:tcPr>
            <w:tcW w:w="1548" w:type="dxa"/>
          </w:tcPr>
          <w:p w14:paraId="3193F77B" w14:textId="77777777" w:rsidR="00E46389" w:rsidRPr="0054013B" w:rsidRDefault="004F6697">
            <w:pPr>
              <w:jc w:val="center"/>
              <w:rPr>
                <w:rFonts w:ascii="Verdana" w:eastAsia="Verdana" w:hAnsi="Verdana" w:cs="Times New Roman"/>
                <w:sz w:val="24"/>
                <w:szCs w:val="24"/>
              </w:rPr>
            </w:pPr>
            <w:r w:rsidRPr="0054013B">
              <w:rPr>
                <w:rFonts w:ascii="Verdana" w:eastAsia="Verdana" w:hAnsi="Verdana" w:cs="Times New Roman"/>
                <w:b/>
                <w:sz w:val="24"/>
                <w:szCs w:val="24"/>
              </w:rPr>
              <w:t>NO AVALADAS: (0)</w:t>
            </w:r>
          </w:p>
          <w:p w14:paraId="1489FF54" w14:textId="77777777" w:rsidR="00E46389" w:rsidRPr="0054013B" w:rsidRDefault="004F6697">
            <w:pPr>
              <w:jc w:val="center"/>
              <w:rPr>
                <w:rFonts w:ascii="Verdana" w:eastAsia="Verdana" w:hAnsi="Verdana" w:cs="Times New Roman"/>
                <w:sz w:val="24"/>
                <w:szCs w:val="24"/>
              </w:rPr>
            </w:pPr>
            <w:r w:rsidRPr="0054013B">
              <w:rPr>
                <w:rFonts w:ascii="Verdana" w:eastAsia="Verdana" w:hAnsi="Verdana" w:cs="Times New Roman"/>
                <w:sz w:val="24"/>
                <w:szCs w:val="24"/>
              </w:rPr>
              <w:t>.</w:t>
            </w:r>
          </w:p>
        </w:tc>
        <w:tc>
          <w:tcPr>
            <w:tcW w:w="1800" w:type="dxa"/>
          </w:tcPr>
          <w:p w14:paraId="0D150499" w14:textId="77777777" w:rsidR="00E46389" w:rsidRPr="0054013B" w:rsidRDefault="00E46389">
            <w:pPr>
              <w:jc w:val="both"/>
              <w:rPr>
                <w:rFonts w:ascii="Verdana" w:eastAsia="Verdana" w:hAnsi="Verdana" w:cs="Times New Roman"/>
                <w:sz w:val="24"/>
                <w:szCs w:val="24"/>
              </w:rPr>
            </w:pPr>
          </w:p>
        </w:tc>
      </w:tr>
      <w:tr w:rsidR="00E46389" w:rsidRPr="0054013B" w14:paraId="1CA21043" w14:textId="77777777">
        <w:tc>
          <w:tcPr>
            <w:tcW w:w="2193" w:type="dxa"/>
          </w:tcPr>
          <w:p w14:paraId="066071DE" w14:textId="77777777" w:rsidR="00E46389" w:rsidRPr="0054013B" w:rsidRDefault="004F6697">
            <w:pPr>
              <w:jc w:val="center"/>
              <w:rPr>
                <w:rFonts w:ascii="Verdana" w:eastAsia="Verdana" w:hAnsi="Verdana" w:cs="Times New Roman"/>
                <w:b/>
                <w:sz w:val="24"/>
                <w:szCs w:val="24"/>
              </w:rPr>
            </w:pPr>
            <w:r w:rsidRPr="0054013B">
              <w:rPr>
                <w:rFonts w:ascii="Verdana" w:eastAsia="Verdana" w:hAnsi="Verdana" w:cs="Times New Roman"/>
                <w:b/>
                <w:sz w:val="24"/>
                <w:szCs w:val="24"/>
              </w:rPr>
              <w:lastRenderedPageBreak/>
              <w:t>CÉSAR LORDUY</w:t>
            </w:r>
          </w:p>
        </w:tc>
        <w:tc>
          <w:tcPr>
            <w:tcW w:w="2192" w:type="dxa"/>
          </w:tcPr>
          <w:p w14:paraId="3CFCFC6F" w14:textId="77777777" w:rsidR="00E46389" w:rsidRPr="0054013B" w:rsidRDefault="004F6697">
            <w:pPr>
              <w:jc w:val="center"/>
              <w:rPr>
                <w:rFonts w:ascii="Verdana" w:eastAsia="Verdana" w:hAnsi="Verdana" w:cs="Times New Roman"/>
                <w:b/>
                <w:sz w:val="24"/>
                <w:szCs w:val="24"/>
              </w:rPr>
            </w:pPr>
            <w:r w:rsidRPr="0054013B">
              <w:rPr>
                <w:rFonts w:ascii="Verdana" w:eastAsia="Verdana" w:hAnsi="Verdana" w:cs="Times New Roman"/>
                <w:b/>
                <w:sz w:val="24"/>
                <w:szCs w:val="24"/>
              </w:rPr>
              <w:t>5</w:t>
            </w:r>
          </w:p>
        </w:tc>
        <w:tc>
          <w:tcPr>
            <w:tcW w:w="2038" w:type="dxa"/>
          </w:tcPr>
          <w:p w14:paraId="506CFD4C" w14:textId="77777777" w:rsidR="00E46389" w:rsidRPr="0054013B" w:rsidRDefault="00E46389">
            <w:pPr>
              <w:jc w:val="center"/>
              <w:rPr>
                <w:rFonts w:ascii="Verdana" w:eastAsia="Verdana" w:hAnsi="Verdana" w:cs="Times New Roman"/>
                <w:b/>
                <w:sz w:val="24"/>
                <w:szCs w:val="24"/>
              </w:rPr>
            </w:pPr>
          </w:p>
          <w:p w14:paraId="003E37B0" w14:textId="77777777" w:rsidR="00E46389" w:rsidRPr="0054013B" w:rsidRDefault="00E46389">
            <w:pPr>
              <w:jc w:val="center"/>
              <w:rPr>
                <w:rFonts w:ascii="Verdana" w:eastAsia="Verdana" w:hAnsi="Verdana" w:cs="Times New Roman"/>
                <w:b/>
                <w:sz w:val="24"/>
                <w:szCs w:val="24"/>
              </w:rPr>
            </w:pPr>
          </w:p>
          <w:p w14:paraId="6DEAFDB4" w14:textId="77777777" w:rsidR="00E46389" w:rsidRPr="0054013B" w:rsidRDefault="004F6697">
            <w:pPr>
              <w:jc w:val="center"/>
              <w:rPr>
                <w:rFonts w:ascii="Verdana" w:eastAsia="Verdana" w:hAnsi="Verdana" w:cs="Times New Roman"/>
                <w:b/>
                <w:sz w:val="24"/>
                <w:szCs w:val="24"/>
              </w:rPr>
            </w:pPr>
            <w:r w:rsidRPr="0054013B">
              <w:rPr>
                <w:rFonts w:ascii="Verdana" w:eastAsia="Verdana" w:hAnsi="Verdana" w:cs="Times New Roman"/>
                <w:b/>
                <w:sz w:val="24"/>
                <w:szCs w:val="24"/>
              </w:rPr>
              <w:t>AVALADAS: (4)</w:t>
            </w:r>
          </w:p>
          <w:p w14:paraId="6B13C705" w14:textId="77777777" w:rsidR="00E46389" w:rsidRPr="0054013B" w:rsidRDefault="00E46389">
            <w:pPr>
              <w:jc w:val="center"/>
              <w:rPr>
                <w:rFonts w:ascii="Verdana" w:eastAsia="Verdana" w:hAnsi="Verdana" w:cs="Times New Roman"/>
                <w:sz w:val="24"/>
                <w:szCs w:val="24"/>
              </w:rPr>
            </w:pPr>
          </w:p>
          <w:p w14:paraId="70C6F0F1" w14:textId="77777777" w:rsidR="00E46389" w:rsidRPr="0054013B" w:rsidRDefault="004F6697">
            <w:pPr>
              <w:jc w:val="center"/>
              <w:rPr>
                <w:rFonts w:ascii="Verdana" w:eastAsia="Verdana" w:hAnsi="Verdana" w:cs="Times New Roman"/>
                <w:sz w:val="24"/>
                <w:szCs w:val="24"/>
              </w:rPr>
            </w:pPr>
            <w:r w:rsidRPr="0054013B">
              <w:rPr>
                <w:rFonts w:ascii="Verdana" w:eastAsia="Verdana" w:hAnsi="Verdana" w:cs="Times New Roman"/>
                <w:sz w:val="24"/>
                <w:szCs w:val="24"/>
              </w:rPr>
              <w:t>Arts. , 16,17,24.</w:t>
            </w:r>
          </w:p>
        </w:tc>
        <w:tc>
          <w:tcPr>
            <w:tcW w:w="1548" w:type="dxa"/>
          </w:tcPr>
          <w:p w14:paraId="1B163D92" w14:textId="77777777" w:rsidR="00E46389" w:rsidRPr="0054013B" w:rsidRDefault="004F6697">
            <w:pPr>
              <w:jc w:val="center"/>
              <w:rPr>
                <w:rFonts w:ascii="Verdana" w:eastAsia="Verdana" w:hAnsi="Verdana" w:cs="Times New Roman"/>
                <w:b/>
                <w:sz w:val="24"/>
                <w:szCs w:val="24"/>
              </w:rPr>
            </w:pPr>
            <w:r w:rsidRPr="0054013B">
              <w:rPr>
                <w:rFonts w:ascii="Verdana" w:eastAsia="Verdana" w:hAnsi="Verdana" w:cs="Times New Roman"/>
                <w:b/>
                <w:sz w:val="24"/>
                <w:szCs w:val="24"/>
              </w:rPr>
              <w:t>NO AVALADAS: (2)</w:t>
            </w:r>
          </w:p>
          <w:p w14:paraId="3F44D2CB" w14:textId="77777777" w:rsidR="00E46389" w:rsidRPr="0054013B" w:rsidRDefault="00E46389">
            <w:pPr>
              <w:jc w:val="center"/>
              <w:rPr>
                <w:rFonts w:ascii="Verdana" w:eastAsia="Verdana" w:hAnsi="Verdana" w:cs="Times New Roman"/>
                <w:sz w:val="24"/>
                <w:szCs w:val="24"/>
              </w:rPr>
            </w:pPr>
          </w:p>
          <w:p w14:paraId="4E579DE5" w14:textId="77777777" w:rsidR="00E46389" w:rsidRPr="0054013B" w:rsidRDefault="004F6697">
            <w:pPr>
              <w:jc w:val="center"/>
              <w:rPr>
                <w:rFonts w:ascii="Verdana" w:eastAsia="Verdana" w:hAnsi="Verdana" w:cs="Times New Roman"/>
                <w:sz w:val="24"/>
                <w:szCs w:val="24"/>
              </w:rPr>
            </w:pPr>
            <w:r w:rsidRPr="0054013B">
              <w:rPr>
                <w:rFonts w:ascii="Verdana" w:eastAsia="Verdana" w:hAnsi="Verdana" w:cs="Times New Roman"/>
                <w:sz w:val="24"/>
                <w:szCs w:val="24"/>
              </w:rPr>
              <w:t>Art.14, 15</w:t>
            </w:r>
          </w:p>
        </w:tc>
        <w:tc>
          <w:tcPr>
            <w:tcW w:w="1800" w:type="dxa"/>
          </w:tcPr>
          <w:p w14:paraId="12514677" w14:textId="77777777" w:rsidR="00E46389" w:rsidRPr="0054013B" w:rsidRDefault="004F6697">
            <w:pPr>
              <w:jc w:val="both"/>
              <w:rPr>
                <w:rFonts w:ascii="Verdana" w:eastAsia="Verdana" w:hAnsi="Verdana" w:cs="Times New Roman"/>
                <w:sz w:val="24"/>
                <w:szCs w:val="24"/>
              </w:rPr>
            </w:pPr>
            <w:r w:rsidRPr="0054013B">
              <w:rPr>
                <w:rFonts w:ascii="Verdana" w:eastAsia="Verdana" w:hAnsi="Verdana" w:cs="Times New Roman"/>
                <w:sz w:val="24"/>
                <w:szCs w:val="24"/>
              </w:rPr>
              <w:t xml:space="preserve">Garantizar la presencia de un miembro del Ministerio Público en los Centros de Detención es fundamental para la garantía de los derechos humanos. </w:t>
            </w:r>
          </w:p>
          <w:p w14:paraId="530908C3" w14:textId="77777777" w:rsidR="00E46389" w:rsidRPr="0054013B" w:rsidRDefault="004F6697">
            <w:pPr>
              <w:jc w:val="both"/>
              <w:rPr>
                <w:rFonts w:ascii="Verdana" w:eastAsia="Verdana" w:hAnsi="Verdana" w:cs="Times New Roman"/>
                <w:sz w:val="24"/>
                <w:szCs w:val="24"/>
              </w:rPr>
            </w:pPr>
            <w:r w:rsidRPr="0054013B">
              <w:rPr>
                <w:rFonts w:ascii="Verdana" w:eastAsia="Verdana" w:hAnsi="Verdana" w:cs="Times New Roman"/>
                <w:sz w:val="24"/>
                <w:szCs w:val="24"/>
              </w:rPr>
              <w:t xml:space="preserve">Frente al artículo 15 se consideró que la proposición del representante Losada lograba exponer el requerimiento.  </w:t>
            </w:r>
          </w:p>
        </w:tc>
      </w:tr>
      <w:tr w:rsidR="00E46389" w:rsidRPr="0054013B" w14:paraId="39F0CBCC" w14:textId="77777777">
        <w:tc>
          <w:tcPr>
            <w:tcW w:w="2193" w:type="dxa"/>
          </w:tcPr>
          <w:p w14:paraId="105691A4" w14:textId="77777777" w:rsidR="00E46389" w:rsidRPr="0054013B" w:rsidRDefault="004F6697">
            <w:pPr>
              <w:jc w:val="center"/>
              <w:rPr>
                <w:rFonts w:ascii="Verdana" w:eastAsia="Verdana" w:hAnsi="Verdana" w:cs="Times New Roman"/>
                <w:b/>
                <w:sz w:val="24"/>
                <w:szCs w:val="24"/>
              </w:rPr>
            </w:pPr>
            <w:r w:rsidRPr="0054013B">
              <w:rPr>
                <w:rFonts w:ascii="Verdana" w:eastAsia="Verdana" w:hAnsi="Verdana" w:cs="Times New Roman"/>
                <w:b/>
                <w:sz w:val="24"/>
                <w:szCs w:val="24"/>
              </w:rPr>
              <w:t>JUAN CARLOS LOSADA</w:t>
            </w:r>
          </w:p>
        </w:tc>
        <w:tc>
          <w:tcPr>
            <w:tcW w:w="2192" w:type="dxa"/>
          </w:tcPr>
          <w:p w14:paraId="641DF600" w14:textId="77777777" w:rsidR="00E46389" w:rsidRPr="0054013B" w:rsidRDefault="004F6697">
            <w:pPr>
              <w:jc w:val="center"/>
              <w:rPr>
                <w:rFonts w:ascii="Verdana" w:eastAsia="Verdana" w:hAnsi="Verdana" w:cs="Times New Roman"/>
                <w:b/>
                <w:sz w:val="24"/>
                <w:szCs w:val="24"/>
              </w:rPr>
            </w:pPr>
            <w:r w:rsidRPr="0054013B">
              <w:rPr>
                <w:rFonts w:ascii="Verdana" w:eastAsia="Verdana" w:hAnsi="Verdana" w:cs="Times New Roman"/>
                <w:b/>
                <w:sz w:val="24"/>
                <w:szCs w:val="24"/>
              </w:rPr>
              <w:t>10</w:t>
            </w:r>
          </w:p>
        </w:tc>
        <w:tc>
          <w:tcPr>
            <w:tcW w:w="2038" w:type="dxa"/>
          </w:tcPr>
          <w:p w14:paraId="6C734B65" w14:textId="77777777" w:rsidR="00E46389" w:rsidRPr="0054013B" w:rsidRDefault="004F6697">
            <w:pPr>
              <w:jc w:val="center"/>
              <w:rPr>
                <w:rFonts w:ascii="Verdana" w:eastAsia="Verdana" w:hAnsi="Verdana" w:cs="Times New Roman"/>
                <w:b/>
                <w:sz w:val="24"/>
                <w:szCs w:val="24"/>
              </w:rPr>
            </w:pPr>
            <w:r w:rsidRPr="0054013B">
              <w:rPr>
                <w:rFonts w:ascii="Verdana" w:eastAsia="Verdana" w:hAnsi="Verdana" w:cs="Times New Roman"/>
                <w:b/>
                <w:sz w:val="24"/>
                <w:szCs w:val="24"/>
              </w:rPr>
              <w:t>AVALADAS: (9)</w:t>
            </w:r>
          </w:p>
          <w:p w14:paraId="1E204307" w14:textId="77777777" w:rsidR="00E46389" w:rsidRPr="0054013B" w:rsidRDefault="00E46389">
            <w:pPr>
              <w:jc w:val="center"/>
              <w:rPr>
                <w:rFonts w:ascii="Verdana" w:eastAsia="Verdana" w:hAnsi="Verdana" w:cs="Times New Roman"/>
                <w:b/>
                <w:sz w:val="24"/>
                <w:szCs w:val="24"/>
              </w:rPr>
            </w:pPr>
          </w:p>
          <w:p w14:paraId="56B81538" w14:textId="77777777" w:rsidR="00E46389" w:rsidRPr="0054013B" w:rsidRDefault="004F6697">
            <w:pPr>
              <w:jc w:val="center"/>
              <w:rPr>
                <w:rFonts w:ascii="Verdana" w:eastAsia="Verdana" w:hAnsi="Verdana" w:cs="Times New Roman"/>
                <w:sz w:val="24"/>
                <w:szCs w:val="24"/>
              </w:rPr>
            </w:pPr>
            <w:r w:rsidRPr="0054013B">
              <w:rPr>
                <w:rFonts w:ascii="Verdana" w:eastAsia="Verdana" w:hAnsi="Verdana" w:cs="Times New Roman"/>
                <w:sz w:val="24"/>
                <w:szCs w:val="24"/>
              </w:rPr>
              <w:t>Arts. 7, 12, 13, 14,15 26, tres artículos nuevos.</w:t>
            </w:r>
          </w:p>
        </w:tc>
        <w:tc>
          <w:tcPr>
            <w:tcW w:w="1548" w:type="dxa"/>
          </w:tcPr>
          <w:p w14:paraId="6F12EF97" w14:textId="77777777" w:rsidR="00E46389" w:rsidRPr="0054013B" w:rsidRDefault="004F6697">
            <w:pPr>
              <w:jc w:val="center"/>
              <w:rPr>
                <w:rFonts w:ascii="Verdana" w:eastAsia="Verdana" w:hAnsi="Verdana" w:cs="Times New Roman"/>
                <w:b/>
                <w:sz w:val="24"/>
                <w:szCs w:val="24"/>
              </w:rPr>
            </w:pPr>
            <w:r w:rsidRPr="0054013B">
              <w:rPr>
                <w:rFonts w:ascii="Verdana" w:eastAsia="Verdana" w:hAnsi="Verdana" w:cs="Times New Roman"/>
                <w:b/>
                <w:sz w:val="24"/>
                <w:szCs w:val="24"/>
              </w:rPr>
              <w:t>NO AVALADAS (1)</w:t>
            </w:r>
          </w:p>
          <w:p w14:paraId="447E636C" w14:textId="77777777" w:rsidR="00E46389" w:rsidRPr="0054013B" w:rsidRDefault="004F6697">
            <w:pPr>
              <w:jc w:val="center"/>
              <w:rPr>
                <w:rFonts w:ascii="Verdana" w:eastAsia="Verdana" w:hAnsi="Verdana" w:cs="Times New Roman"/>
                <w:sz w:val="24"/>
                <w:szCs w:val="24"/>
              </w:rPr>
            </w:pPr>
            <w:r w:rsidRPr="0054013B">
              <w:rPr>
                <w:rFonts w:ascii="Verdana" w:eastAsia="Verdana" w:hAnsi="Verdana" w:cs="Times New Roman"/>
                <w:sz w:val="24"/>
                <w:szCs w:val="24"/>
              </w:rPr>
              <w:t>Artículo 9</w:t>
            </w:r>
          </w:p>
        </w:tc>
        <w:tc>
          <w:tcPr>
            <w:tcW w:w="1800" w:type="dxa"/>
          </w:tcPr>
          <w:p w14:paraId="3FB911E8" w14:textId="77777777" w:rsidR="00E46389" w:rsidRPr="0054013B" w:rsidRDefault="004F6697">
            <w:pPr>
              <w:jc w:val="both"/>
              <w:rPr>
                <w:rFonts w:ascii="Verdana" w:eastAsia="Verdana" w:hAnsi="Verdana" w:cs="Times New Roman"/>
                <w:sz w:val="24"/>
                <w:szCs w:val="24"/>
              </w:rPr>
            </w:pPr>
            <w:r w:rsidRPr="0054013B">
              <w:rPr>
                <w:rFonts w:ascii="Verdana" w:eastAsia="Verdana" w:hAnsi="Verdana" w:cs="Times New Roman"/>
                <w:sz w:val="24"/>
                <w:szCs w:val="24"/>
              </w:rPr>
              <w:t xml:space="preserve">Hay una proposición del representante Méndez en el mismo sentido con una redacción más precisa </w:t>
            </w:r>
          </w:p>
        </w:tc>
      </w:tr>
      <w:tr w:rsidR="00E46389" w:rsidRPr="0054013B" w14:paraId="2C9B1B18" w14:textId="77777777">
        <w:tc>
          <w:tcPr>
            <w:tcW w:w="2193" w:type="dxa"/>
          </w:tcPr>
          <w:p w14:paraId="65C714C5" w14:textId="77777777" w:rsidR="00E46389" w:rsidRPr="0054013B" w:rsidRDefault="004F6697">
            <w:pPr>
              <w:jc w:val="center"/>
              <w:rPr>
                <w:rFonts w:ascii="Verdana" w:eastAsia="Verdana" w:hAnsi="Verdana" w:cs="Times New Roman"/>
                <w:b/>
                <w:sz w:val="24"/>
                <w:szCs w:val="24"/>
              </w:rPr>
            </w:pPr>
            <w:r w:rsidRPr="0054013B">
              <w:rPr>
                <w:rFonts w:ascii="Verdana" w:eastAsia="Verdana" w:hAnsi="Verdana" w:cs="Times New Roman"/>
                <w:b/>
                <w:sz w:val="24"/>
                <w:szCs w:val="24"/>
              </w:rPr>
              <w:lastRenderedPageBreak/>
              <w:t>JOSÉ JAIME USCATEGUI</w:t>
            </w:r>
          </w:p>
        </w:tc>
        <w:tc>
          <w:tcPr>
            <w:tcW w:w="2192" w:type="dxa"/>
          </w:tcPr>
          <w:p w14:paraId="2174A43B" w14:textId="77777777" w:rsidR="00E46389" w:rsidRPr="0054013B" w:rsidRDefault="004F6697">
            <w:pPr>
              <w:jc w:val="center"/>
              <w:rPr>
                <w:rFonts w:ascii="Verdana" w:eastAsia="Verdana" w:hAnsi="Verdana" w:cs="Times New Roman"/>
                <w:b/>
                <w:sz w:val="24"/>
                <w:szCs w:val="24"/>
              </w:rPr>
            </w:pPr>
            <w:r w:rsidRPr="0054013B">
              <w:rPr>
                <w:rFonts w:ascii="Verdana" w:eastAsia="Verdana" w:hAnsi="Verdana" w:cs="Times New Roman"/>
                <w:b/>
                <w:sz w:val="24"/>
                <w:szCs w:val="24"/>
              </w:rPr>
              <w:t>3</w:t>
            </w:r>
          </w:p>
        </w:tc>
        <w:tc>
          <w:tcPr>
            <w:tcW w:w="2038" w:type="dxa"/>
          </w:tcPr>
          <w:p w14:paraId="12CD3D09" w14:textId="77777777" w:rsidR="00E46389" w:rsidRPr="0054013B" w:rsidRDefault="0054013B">
            <w:pPr>
              <w:jc w:val="center"/>
              <w:rPr>
                <w:rFonts w:ascii="Verdana" w:eastAsia="Verdana" w:hAnsi="Verdana" w:cs="Times New Roman"/>
                <w:b/>
                <w:sz w:val="24"/>
                <w:szCs w:val="24"/>
              </w:rPr>
            </w:pPr>
            <w:r w:rsidRPr="0054013B">
              <w:rPr>
                <w:rFonts w:ascii="Verdana" w:eastAsia="Verdana" w:hAnsi="Verdana" w:cs="Times New Roman"/>
                <w:b/>
                <w:sz w:val="24"/>
                <w:szCs w:val="24"/>
              </w:rPr>
              <w:t>AVALADAS (</w:t>
            </w:r>
            <w:r w:rsidR="004F6697" w:rsidRPr="0054013B">
              <w:rPr>
                <w:rFonts w:ascii="Verdana" w:eastAsia="Verdana" w:hAnsi="Verdana" w:cs="Times New Roman"/>
                <w:b/>
                <w:sz w:val="24"/>
                <w:szCs w:val="24"/>
              </w:rPr>
              <w:t>2)</w:t>
            </w:r>
          </w:p>
          <w:p w14:paraId="66AB2E53" w14:textId="77777777" w:rsidR="00E46389" w:rsidRPr="0054013B" w:rsidRDefault="004F6697">
            <w:pPr>
              <w:jc w:val="center"/>
              <w:rPr>
                <w:rFonts w:ascii="Verdana" w:eastAsia="Verdana" w:hAnsi="Verdana" w:cs="Times New Roman"/>
                <w:sz w:val="24"/>
                <w:szCs w:val="24"/>
              </w:rPr>
            </w:pPr>
            <w:r w:rsidRPr="0054013B">
              <w:rPr>
                <w:rFonts w:ascii="Verdana" w:eastAsia="Verdana" w:hAnsi="Verdana" w:cs="Times New Roman"/>
                <w:sz w:val="24"/>
                <w:szCs w:val="24"/>
              </w:rPr>
              <w:t>Artículo 9 y 11</w:t>
            </w:r>
          </w:p>
        </w:tc>
        <w:tc>
          <w:tcPr>
            <w:tcW w:w="1548" w:type="dxa"/>
          </w:tcPr>
          <w:p w14:paraId="501D1EDC" w14:textId="77777777" w:rsidR="00E46389" w:rsidRPr="0054013B" w:rsidRDefault="004F6697">
            <w:pPr>
              <w:jc w:val="center"/>
              <w:rPr>
                <w:rFonts w:ascii="Verdana" w:eastAsia="Verdana" w:hAnsi="Verdana" w:cs="Times New Roman"/>
                <w:b/>
                <w:sz w:val="24"/>
                <w:szCs w:val="24"/>
              </w:rPr>
            </w:pPr>
            <w:r w:rsidRPr="0054013B">
              <w:rPr>
                <w:rFonts w:ascii="Verdana" w:eastAsia="Verdana" w:hAnsi="Verdana" w:cs="Times New Roman"/>
                <w:b/>
                <w:sz w:val="24"/>
                <w:szCs w:val="24"/>
              </w:rPr>
              <w:t>NO AVALADAS (1)</w:t>
            </w:r>
          </w:p>
          <w:p w14:paraId="0835CFAB" w14:textId="77777777" w:rsidR="00E46389" w:rsidRPr="0054013B" w:rsidRDefault="004F6697">
            <w:pPr>
              <w:jc w:val="center"/>
              <w:rPr>
                <w:rFonts w:ascii="Verdana" w:eastAsia="Verdana" w:hAnsi="Verdana" w:cs="Times New Roman"/>
                <w:sz w:val="24"/>
                <w:szCs w:val="24"/>
              </w:rPr>
            </w:pPr>
            <w:r w:rsidRPr="0054013B">
              <w:rPr>
                <w:rFonts w:ascii="Verdana" w:eastAsia="Verdana" w:hAnsi="Verdana" w:cs="Times New Roman"/>
                <w:sz w:val="24"/>
                <w:szCs w:val="24"/>
              </w:rPr>
              <w:t>Artículo 16</w:t>
            </w:r>
          </w:p>
        </w:tc>
        <w:tc>
          <w:tcPr>
            <w:tcW w:w="1800" w:type="dxa"/>
          </w:tcPr>
          <w:p w14:paraId="136C7C43" w14:textId="77777777" w:rsidR="00E46389" w:rsidRPr="0054013B" w:rsidRDefault="004F6697">
            <w:pPr>
              <w:jc w:val="both"/>
              <w:rPr>
                <w:rFonts w:ascii="Verdana" w:eastAsia="Verdana" w:hAnsi="Verdana" w:cs="Times New Roman"/>
                <w:sz w:val="24"/>
                <w:szCs w:val="24"/>
              </w:rPr>
            </w:pPr>
            <w:r w:rsidRPr="0054013B">
              <w:rPr>
                <w:rFonts w:ascii="Verdana" w:eastAsia="Verdana" w:hAnsi="Verdana" w:cs="Times New Roman"/>
                <w:sz w:val="24"/>
                <w:szCs w:val="24"/>
              </w:rPr>
              <w:t>El artículo 9 queda con una modificación que suple la proposición del Representante.</w:t>
            </w:r>
          </w:p>
          <w:p w14:paraId="43E7BF1A" w14:textId="77777777" w:rsidR="00E46389" w:rsidRPr="0054013B" w:rsidRDefault="004F6697">
            <w:pPr>
              <w:jc w:val="both"/>
              <w:rPr>
                <w:rFonts w:ascii="Verdana" w:eastAsia="Verdana" w:hAnsi="Verdana" w:cs="Times New Roman"/>
                <w:sz w:val="24"/>
                <w:szCs w:val="24"/>
              </w:rPr>
            </w:pPr>
            <w:r w:rsidRPr="0054013B">
              <w:rPr>
                <w:rFonts w:ascii="Verdana" w:eastAsia="Verdana" w:hAnsi="Verdana" w:cs="Times New Roman"/>
                <w:sz w:val="24"/>
                <w:szCs w:val="24"/>
              </w:rPr>
              <w:t>Se considera que la clase obligatoria de DDHH debe ir establecida por ley con los criterios que se establecen.</w:t>
            </w:r>
          </w:p>
        </w:tc>
      </w:tr>
      <w:tr w:rsidR="00E46389" w:rsidRPr="0054013B" w14:paraId="11DDABC8" w14:textId="77777777">
        <w:tc>
          <w:tcPr>
            <w:tcW w:w="2193" w:type="dxa"/>
          </w:tcPr>
          <w:p w14:paraId="556B289B" w14:textId="77777777" w:rsidR="00E46389" w:rsidRPr="0054013B" w:rsidRDefault="004F6697">
            <w:pPr>
              <w:jc w:val="center"/>
              <w:rPr>
                <w:rFonts w:ascii="Verdana" w:eastAsia="Verdana" w:hAnsi="Verdana" w:cs="Times New Roman"/>
                <w:b/>
                <w:sz w:val="24"/>
                <w:szCs w:val="24"/>
              </w:rPr>
            </w:pPr>
            <w:r w:rsidRPr="0054013B">
              <w:rPr>
                <w:rFonts w:ascii="Verdana" w:eastAsia="Verdana" w:hAnsi="Verdana" w:cs="Times New Roman"/>
                <w:b/>
                <w:sz w:val="24"/>
                <w:szCs w:val="24"/>
              </w:rPr>
              <w:t>ANGELA MARÍA ROBLEDO</w:t>
            </w:r>
          </w:p>
        </w:tc>
        <w:tc>
          <w:tcPr>
            <w:tcW w:w="2192" w:type="dxa"/>
          </w:tcPr>
          <w:p w14:paraId="0B01A7B1" w14:textId="77777777" w:rsidR="00E46389" w:rsidRPr="0054013B" w:rsidRDefault="004F6697">
            <w:pPr>
              <w:jc w:val="center"/>
              <w:rPr>
                <w:rFonts w:ascii="Verdana" w:eastAsia="Verdana" w:hAnsi="Verdana" w:cs="Times New Roman"/>
                <w:b/>
                <w:sz w:val="24"/>
                <w:szCs w:val="24"/>
              </w:rPr>
            </w:pPr>
            <w:r w:rsidRPr="0054013B">
              <w:rPr>
                <w:rFonts w:ascii="Verdana" w:eastAsia="Verdana" w:hAnsi="Verdana" w:cs="Times New Roman"/>
                <w:b/>
                <w:sz w:val="24"/>
                <w:szCs w:val="24"/>
              </w:rPr>
              <w:t>3</w:t>
            </w:r>
          </w:p>
        </w:tc>
        <w:tc>
          <w:tcPr>
            <w:tcW w:w="2038" w:type="dxa"/>
          </w:tcPr>
          <w:p w14:paraId="598ADB8F" w14:textId="77777777" w:rsidR="00E46389" w:rsidRPr="0054013B" w:rsidRDefault="004F6697">
            <w:pPr>
              <w:jc w:val="center"/>
              <w:rPr>
                <w:rFonts w:ascii="Verdana" w:eastAsia="Verdana" w:hAnsi="Verdana" w:cs="Times New Roman"/>
                <w:b/>
                <w:sz w:val="24"/>
                <w:szCs w:val="24"/>
              </w:rPr>
            </w:pPr>
            <w:r w:rsidRPr="0054013B">
              <w:rPr>
                <w:rFonts w:ascii="Verdana" w:eastAsia="Verdana" w:hAnsi="Verdana" w:cs="Times New Roman"/>
                <w:b/>
                <w:sz w:val="24"/>
                <w:szCs w:val="24"/>
              </w:rPr>
              <w:t>AVALADAS (3)</w:t>
            </w:r>
          </w:p>
          <w:p w14:paraId="3F15E7DF" w14:textId="77777777" w:rsidR="00E46389" w:rsidRPr="0054013B" w:rsidRDefault="004F6697">
            <w:pPr>
              <w:jc w:val="center"/>
              <w:rPr>
                <w:rFonts w:ascii="Verdana" w:eastAsia="Verdana" w:hAnsi="Verdana" w:cs="Times New Roman"/>
                <w:sz w:val="24"/>
                <w:szCs w:val="24"/>
              </w:rPr>
            </w:pPr>
            <w:r w:rsidRPr="0054013B">
              <w:rPr>
                <w:rFonts w:ascii="Verdana" w:eastAsia="Verdana" w:hAnsi="Verdana" w:cs="Times New Roman"/>
                <w:sz w:val="24"/>
                <w:szCs w:val="24"/>
              </w:rPr>
              <w:t>Artículos 5,17,26</w:t>
            </w:r>
          </w:p>
        </w:tc>
        <w:tc>
          <w:tcPr>
            <w:tcW w:w="1548" w:type="dxa"/>
          </w:tcPr>
          <w:p w14:paraId="466D3791" w14:textId="77777777" w:rsidR="00E46389" w:rsidRPr="0054013B" w:rsidRDefault="004F6697">
            <w:pPr>
              <w:jc w:val="center"/>
              <w:rPr>
                <w:rFonts w:ascii="Verdana" w:eastAsia="Verdana" w:hAnsi="Verdana" w:cs="Times New Roman"/>
                <w:b/>
                <w:sz w:val="24"/>
                <w:szCs w:val="24"/>
              </w:rPr>
            </w:pPr>
            <w:r w:rsidRPr="0054013B">
              <w:rPr>
                <w:rFonts w:ascii="Verdana" w:eastAsia="Verdana" w:hAnsi="Verdana" w:cs="Times New Roman"/>
                <w:b/>
                <w:sz w:val="24"/>
                <w:szCs w:val="24"/>
              </w:rPr>
              <w:t>NO AVALADAS (0)</w:t>
            </w:r>
          </w:p>
        </w:tc>
        <w:tc>
          <w:tcPr>
            <w:tcW w:w="1800" w:type="dxa"/>
          </w:tcPr>
          <w:p w14:paraId="66F9A28B" w14:textId="77777777" w:rsidR="00E46389" w:rsidRPr="0054013B" w:rsidRDefault="00E46389">
            <w:pPr>
              <w:jc w:val="both"/>
              <w:rPr>
                <w:rFonts w:ascii="Verdana" w:eastAsia="Verdana" w:hAnsi="Verdana" w:cs="Times New Roman"/>
                <w:sz w:val="24"/>
                <w:szCs w:val="24"/>
              </w:rPr>
            </w:pPr>
          </w:p>
        </w:tc>
      </w:tr>
      <w:tr w:rsidR="00E46389" w:rsidRPr="0054013B" w14:paraId="2CA7E592" w14:textId="77777777">
        <w:tc>
          <w:tcPr>
            <w:tcW w:w="2193" w:type="dxa"/>
          </w:tcPr>
          <w:p w14:paraId="0013BFBF" w14:textId="77777777" w:rsidR="00E46389" w:rsidRPr="0054013B" w:rsidRDefault="004F6697">
            <w:pPr>
              <w:jc w:val="center"/>
              <w:rPr>
                <w:rFonts w:ascii="Verdana" w:eastAsia="Verdana" w:hAnsi="Verdana" w:cs="Times New Roman"/>
                <w:b/>
                <w:sz w:val="24"/>
                <w:szCs w:val="24"/>
              </w:rPr>
            </w:pPr>
            <w:r w:rsidRPr="0054013B">
              <w:rPr>
                <w:rFonts w:ascii="Verdana" w:eastAsia="Verdana" w:hAnsi="Verdana" w:cs="Times New Roman"/>
                <w:b/>
                <w:sz w:val="24"/>
                <w:szCs w:val="24"/>
              </w:rPr>
              <w:t>JORGE ELIECER TAMAYO</w:t>
            </w:r>
          </w:p>
        </w:tc>
        <w:tc>
          <w:tcPr>
            <w:tcW w:w="2192" w:type="dxa"/>
          </w:tcPr>
          <w:p w14:paraId="10AFBCAF" w14:textId="77777777" w:rsidR="00E46389" w:rsidRPr="0054013B" w:rsidRDefault="004F6697">
            <w:pPr>
              <w:jc w:val="center"/>
              <w:rPr>
                <w:rFonts w:ascii="Verdana" w:eastAsia="Verdana" w:hAnsi="Verdana" w:cs="Times New Roman"/>
                <w:b/>
                <w:sz w:val="24"/>
                <w:szCs w:val="24"/>
              </w:rPr>
            </w:pPr>
            <w:r w:rsidRPr="0054013B">
              <w:rPr>
                <w:rFonts w:ascii="Verdana" w:eastAsia="Verdana" w:hAnsi="Verdana" w:cs="Times New Roman"/>
                <w:b/>
                <w:sz w:val="24"/>
                <w:szCs w:val="24"/>
              </w:rPr>
              <w:t>3</w:t>
            </w:r>
          </w:p>
        </w:tc>
        <w:tc>
          <w:tcPr>
            <w:tcW w:w="2038" w:type="dxa"/>
          </w:tcPr>
          <w:p w14:paraId="40E64531" w14:textId="77777777" w:rsidR="00E46389" w:rsidRPr="0054013B" w:rsidRDefault="004F6697">
            <w:pPr>
              <w:jc w:val="center"/>
              <w:rPr>
                <w:rFonts w:ascii="Verdana" w:eastAsia="Verdana" w:hAnsi="Verdana" w:cs="Times New Roman"/>
                <w:b/>
                <w:sz w:val="24"/>
                <w:szCs w:val="24"/>
              </w:rPr>
            </w:pPr>
            <w:r w:rsidRPr="0054013B">
              <w:rPr>
                <w:rFonts w:ascii="Verdana" w:eastAsia="Verdana" w:hAnsi="Verdana" w:cs="Times New Roman"/>
                <w:b/>
                <w:sz w:val="24"/>
                <w:szCs w:val="24"/>
              </w:rPr>
              <w:t>AVALADAS (0)</w:t>
            </w:r>
          </w:p>
        </w:tc>
        <w:tc>
          <w:tcPr>
            <w:tcW w:w="1548" w:type="dxa"/>
          </w:tcPr>
          <w:p w14:paraId="5CF93219" w14:textId="77777777" w:rsidR="00E46389" w:rsidRPr="0054013B" w:rsidRDefault="004F6697">
            <w:pPr>
              <w:jc w:val="center"/>
              <w:rPr>
                <w:rFonts w:ascii="Verdana" w:eastAsia="Verdana" w:hAnsi="Verdana" w:cs="Times New Roman"/>
                <w:b/>
                <w:sz w:val="24"/>
                <w:szCs w:val="24"/>
              </w:rPr>
            </w:pPr>
            <w:r w:rsidRPr="0054013B">
              <w:rPr>
                <w:rFonts w:ascii="Verdana" w:eastAsia="Verdana" w:hAnsi="Verdana" w:cs="Times New Roman"/>
                <w:b/>
                <w:sz w:val="24"/>
                <w:szCs w:val="24"/>
              </w:rPr>
              <w:t>NO AVALADAS (3)</w:t>
            </w:r>
          </w:p>
          <w:p w14:paraId="5F03D3C7" w14:textId="77777777" w:rsidR="00E46389" w:rsidRPr="0054013B" w:rsidRDefault="004F6697">
            <w:pPr>
              <w:jc w:val="center"/>
              <w:rPr>
                <w:rFonts w:ascii="Verdana" w:eastAsia="Verdana" w:hAnsi="Verdana" w:cs="Times New Roman"/>
                <w:sz w:val="24"/>
                <w:szCs w:val="24"/>
              </w:rPr>
            </w:pPr>
            <w:r w:rsidRPr="0054013B">
              <w:rPr>
                <w:rFonts w:ascii="Verdana" w:eastAsia="Verdana" w:hAnsi="Verdana" w:cs="Times New Roman"/>
                <w:sz w:val="24"/>
                <w:szCs w:val="24"/>
              </w:rPr>
              <w:t>Artículos nuevos</w:t>
            </w:r>
          </w:p>
        </w:tc>
        <w:tc>
          <w:tcPr>
            <w:tcW w:w="1800" w:type="dxa"/>
          </w:tcPr>
          <w:p w14:paraId="30E06C4F" w14:textId="77777777" w:rsidR="00E46389" w:rsidRPr="0054013B" w:rsidRDefault="004F6697">
            <w:pPr>
              <w:jc w:val="both"/>
              <w:rPr>
                <w:rFonts w:ascii="Verdana" w:eastAsia="Verdana" w:hAnsi="Verdana" w:cs="Times New Roman"/>
                <w:sz w:val="24"/>
                <w:szCs w:val="24"/>
              </w:rPr>
            </w:pPr>
            <w:r w:rsidRPr="0054013B">
              <w:rPr>
                <w:rFonts w:ascii="Verdana" w:eastAsia="Verdana" w:hAnsi="Verdana" w:cs="Times New Roman"/>
                <w:sz w:val="24"/>
                <w:szCs w:val="24"/>
              </w:rPr>
              <w:t xml:space="preserve">Se plantean modificaciones al Código Penal que rompen con la unidad de materia, teniendo en cuenta que los mismos no hacen referencia a la actividad de policía. </w:t>
            </w:r>
          </w:p>
        </w:tc>
      </w:tr>
      <w:tr w:rsidR="00E46389" w:rsidRPr="0054013B" w14:paraId="734FA914" w14:textId="77777777">
        <w:tc>
          <w:tcPr>
            <w:tcW w:w="2193" w:type="dxa"/>
          </w:tcPr>
          <w:p w14:paraId="401EE7D5" w14:textId="77777777" w:rsidR="00E46389" w:rsidRPr="0054013B" w:rsidRDefault="004F6697">
            <w:pPr>
              <w:jc w:val="center"/>
              <w:rPr>
                <w:rFonts w:ascii="Verdana" w:eastAsia="Verdana" w:hAnsi="Verdana" w:cs="Times New Roman"/>
                <w:b/>
                <w:sz w:val="24"/>
                <w:szCs w:val="24"/>
              </w:rPr>
            </w:pPr>
            <w:r w:rsidRPr="0054013B">
              <w:rPr>
                <w:rFonts w:ascii="Verdana" w:eastAsia="Verdana" w:hAnsi="Verdana" w:cs="Times New Roman"/>
                <w:b/>
                <w:sz w:val="24"/>
                <w:szCs w:val="24"/>
              </w:rPr>
              <w:lastRenderedPageBreak/>
              <w:t>LUIS ALBERTO ALBÁN</w:t>
            </w:r>
          </w:p>
        </w:tc>
        <w:tc>
          <w:tcPr>
            <w:tcW w:w="2192" w:type="dxa"/>
          </w:tcPr>
          <w:p w14:paraId="7CB0AF64" w14:textId="77777777" w:rsidR="00E46389" w:rsidRPr="0054013B" w:rsidRDefault="004F6697">
            <w:pPr>
              <w:jc w:val="center"/>
              <w:rPr>
                <w:rFonts w:ascii="Verdana" w:eastAsia="Verdana" w:hAnsi="Verdana" w:cs="Times New Roman"/>
                <w:b/>
                <w:sz w:val="24"/>
                <w:szCs w:val="24"/>
              </w:rPr>
            </w:pPr>
            <w:r w:rsidRPr="0054013B">
              <w:rPr>
                <w:rFonts w:ascii="Verdana" w:eastAsia="Verdana" w:hAnsi="Verdana" w:cs="Times New Roman"/>
                <w:b/>
                <w:sz w:val="24"/>
                <w:szCs w:val="24"/>
              </w:rPr>
              <w:t>2</w:t>
            </w:r>
          </w:p>
        </w:tc>
        <w:tc>
          <w:tcPr>
            <w:tcW w:w="2038" w:type="dxa"/>
          </w:tcPr>
          <w:p w14:paraId="21458771" w14:textId="77777777" w:rsidR="00E46389" w:rsidRPr="0054013B" w:rsidRDefault="004F6697">
            <w:pPr>
              <w:jc w:val="center"/>
              <w:rPr>
                <w:rFonts w:ascii="Verdana" w:eastAsia="Verdana" w:hAnsi="Verdana" w:cs="Times New Roman"/>
                <w:b/>
                <w:sz w:val="24"/>
                <w:szCs w:val="24"/>
              </w:rPr>
            </w:pPr>
            <w:r w:rsidRPr="0054013B">
              <w:rPr>
                <w:rFonts w:ascii="Verdana" w:eastAsia="Verdana" w:hAnsi="Verdana" w:cs="Times New Roman"/>
                <w:b/>
                <w:sz w:val="24"/>
                <w:szCs w:val="24"/>
              </w:rPr>
              <w:t>AVALADAS (2)</w:t>
            </w:r>
          </w:p>
          <w:p w14:paraId="0369B420" w14:textId="77777777" w:rsidR="00E46389" w:rsidRPr="0054013B" w:rsidRDefault="004F6697">
            <w:pPr>
              <w:jc w:val="center"/>
              <w:rPr>
                <w:rFonts w:ascii="Verdana" w:eastAsia="Verdana" w:hAnsi="Verdana" w:cs="Times New Roman"/>
                <w:sz w:val="24"/>
                <w:szCs w:val="24"/>
              </w:rPr>
            </w:pPr>
            <w:r w:rsidRPr="0054013B">
              <w:rPr>
                <w:rFonts w:ascii="Verdana" w:eastAsia="Verdana" w:hAnsi="Verdana" w:cs="Times New Roman"/>
                <w:sz w:val="24"/>
                <w:szCs w:val="24"/>
              </w:rPr>
              <w:t>Artículos 5 y 14</w:t>
            </w:r>
          </w:p>
        </w:tc>
        <w:tc>
          <w:tcPr>
            <w:tcW w:w="1548" w:type="dxa"/>
          </w:tcPr>
          <w:p w14:paraId="092FDA56" w14:textId="77777777" w:rsidR="00E46389" w:rsidRPr="0054013B" w:rsidRDefault="004F6697">
            <w:pPr>
              <w:jc w:val="center"/>
              <w:rPr>
                <w:rFonts w:ascii="Verdana" w:eastAsia="Verdana" w:hAnsi="Verdana" w:cs="Times New Roman"/>
                <w:b/>
                <w:sz w:val="24"/>
                <w:szCs w:val="24"/>
              </w:rPr>
            </w:pPr>
            <w:r w:rsidRPr="0054013B">
              <w:rPr>
                <w:rFonts w:ascii="Verdana" w:eastAsia="Verdana" w:hAnsi="Verdana" w:cs="Times New Roman"/>
                <w:b/>
                <w:sz w:val="24"/>
                <w:szCs w:val="24"/>
              </w:rPr>
              <w:t>NO AVALADAS (0)</w:t>
            </w:r>
          </w:p>
        </w:tc>
        <w:tc>
          <w:tcPr>
            <w:tcW w:w="1800" w:type="dxa"/>
          </w:tcPr>
          <w:p w14:paraId="0BD7DD40" w14:textId="77777777" w:rsidR="00E46389" w:rsidRPr="0054013B" w:rsidRDefault="00E46389">
            <w:pPr>
              <w:jc w:val="both"/>
              <w:rPr>
                <w:rFonts w:ascii="Verdana" w:eastAsia="Verdana" w:hAnsi="Verdana" w:cs="Times New Roman"/>
                <w:sz w:val="24"/>
                <w:szCs w:val="24"/>
              </w:rPr>
            </w:pPr>
          </w:p>
        </w:tc>
      </w:tr>
    </w:tbl>
    <w:p w14:paraId="52165362" w14:textId="77777777" w:rsidR="00E46389" w:rsidRPr="0054013B" w:rsidRDefault="00E46389">
      <w:pPr>
        <w:spacing w:after="0" w:line="240" w:lineRule="auto"/>
        <w:jc w:val="both"/>
        <w:rPr>
          <w:rFonts w:ascii="Verdana" w:eastAsia="Verdana" w:hAnsi="Verdana" w:cs="Times New Roman"/>
          <w:sz w:val="24"/>
          <w:szCs w:val="24"/>
        </w:rPr>
      </w:pPr>
    </w:p>
    <w:p w14:paraId="3D89BED4" w14:textId="77777777" w:rsidR="00E46389" w:rsidRPr="0054013B" w:rsidRDefault="004F6697">
      <w:pPr>
        <w:spacing w:after="0" w:line="240" w:lineRule="auto"/>
        <w:jc w:val="both"/>
        <w:rPr>
          <w:rFonts w:ascii="Verdana" w:eastAsia="Verdana" w:hAnsi="Verdana" w:cs="Times New Roman"/>
          <w:sz w:val="24"/>
          <w:szCs w:val="24"/>
        </w:rPr>
      </w:pPr>
      <w:r w:rsidRPr="0054013B">
        <w:rPr>
          <w:rFonts w:ascii="Verdana" w:eastAsia="Verdana" w:hAnsi="Verdana" w:cs="Times New Roman"/>
          <w:sz w:val="24"/>
          <w:szCs w:val="24"/>
        </w:rPr>
        <w:t>El detalle de cada proposición por artículo y autor puede ser consultado en el documento adjunto.</w:t>
      </w:r>
    </w:p>
    <w:p w14:paraId="686A97E4" w14:textId="77777777" w:rsidR="00E46389" w:rsidRPr="0054013B" w:rsidRDefault="00E46389">
      <w:pPr>
        <w:spacing w:after="0" w:line="240" w:lineRule="auto"/>
        <w:jc w:val="both"/>
        <w:rPr>
          <w:rFonts w:ascii="Verdana" w:eastAsia="Verdana" w:hAnsi="Verdana" w:cs="Times New Roman"/>
          <w:sz w:val="24"/>
          <w:szCs w:val="24"/>
        </w:rPr>
      </w:pPr>
    </w:p>
    <w:p w14:paraId="5C51ED9A" w14:textId="77777777" w:rsidR="00E46389" w:rsidRPr="0054013B" w:rsidRDefault="004F6697">
      <w:pPr>
        <w:numPr>
          <w:ilvl w:val="0"/>
          <w:numId w:val="1"/>
        </w:numPr>
        <w:pBdr>
          <w:top w:val="nil"/>
          <w:left w:val="nil"/>
          <w:bottom w:val="nil"/>
          <w:right w:val="nil"/>
          <w:between w:val="nil"/>
        </w:pBdr>
        <w:spacing w:after="0" w:line="240" w:lineRule="auto"/>
        <w:jc w:val="both"/>
        <w:rPr>
          <w:rFonts w:ascii="Verdana" w:eastAsia="Verdana" w:hAnsi="Verdana" w:cs="Times New Roman"/>
          <w:b/>
          <w:color w:val="000000"/>
          <w:sz w:val="24"/>
          <w:szCs w:val="24"/>
        </w:rPr>
      </w:pPr>
      <w:r w:rsidRPr="0054013B">
        <w:rPr>
          <w:rFonts w:ascii="Verdana" w:eastAsia="Verdana" w:hAnsi="Verdana" w:cs="Times New Roman"/>
          <w:b/>
          <w:color w:val="000000"/>
          <w:sz w:val="24"/>
          <w:szCs w:val="24"/>
        </w:rPr>
        <w:t>Concepto del Ministerio de Defensa</w:t>
      </w:r>
    </w:p>
    <w:p w14:paraId="4E151CBD" w14:textId="77777777" w:rsidR="00E46389" w:rsidRPr="0054013B" w:rsidRDefault="00E46389">
      <w:pPr>
        <w:jc w:val="both"/>
        <w:rPr>
          <w:rFonts w:ascii="Verdana" w:eastAsia="Verdana" w:hAnsi="Verdana" w:cs="Times New Roman"/>
          <w:b/>
          <w:sz w:val="24"/>
          <w:szCs w:val="24"/>
        </w:rPr>
      </w:pPr>
    </w:p>
    <w:p w14:paraId="1AFC58CD" w14:textId="77777777" w:rsidR="00E46389" w:rsidRPr="0054013B" w:rsidRDefault="004F6697">
      <w:pPr>
        <w:jc w:val="both"/>
        <w:rPr>
          <w:rFonts w:ascii="Verdana" w:eastAsia="Verdana" w:hAnsi="Verdana" w:cs="Times New Roman"/>
          <w:sz w:val="24"/>
          <w:szCs w:val="24"/>
        </w:rPr>
      </w:pPr>
      <w:r w:rsidRPr="0054013B">
        <w:rPr>
          <w:rFonts w:ascii="Verdana" w:eastAsia="Verdana" w:hAnsi="Verdana" w:cs="Times New Roman"/>
          <w:sz w:val="24"/>
          <w:szCs w:val="24"/>
        </w:rPr>
        <w:t>El Ministerio de Defensa emitió un concepto sobre el proyecto de ley de la referencia el día 3 de mayo del año en curso, en dicho concepto se encargó de evaluar 27 artículos de los 28 que originalmente contenía el proyecto de ley. En dicho concepto el Ministerio se permite precisar:</w:t>
      </w:r>
    </w:p>
    <w:p w14:paraId="5DE777A7" w14:textId="77777777" w:rsidR="00E46389" w:rsidRPr="0054013B" w:rsidRDefault="004F6697">
      <w:pPr>
        <w:numPr>
          <w:ilvl w:val="0"/>
          <w:numId w:val="2"/>
        </w:numPr>
        <w:pBdr>
          <w:top w:val="nil"/>
          <w:left w:val="nil"/>
          <w:bottom w:val="nil"/>
          <w:right w:val="nil"/>
          <w:between w:val="nil"/>
        </w:pBdr>
        <w:spacing w:after="0" w:line="240" w:lineRule="auto"/>
        <w:jc w:val="both"/>
        <w:rPr>
          <w:rFonts w:ascii="Verdana" w:eastAsia="Verdana" w:hAnsi="Verdana" w:cs="Times New Roman"/>
          <w:color w:val="000000"/>
          <w:sz w:val="24"/>
          <w:szCs w:val="24"/>
        </w:rPr>
      </w:pPr>
      <w:r w:rsidRPr="0054013B">
        <w:rPr>
          <w:rFonts w:ascii="Verdana" w:eastAsia="Verdana" w:hAnsi="Verdana" w:cs="Times New Roman"/>
          <w:color w:val="000000"/>
          <w:sz w:val="24"/>
          <w:szCs w:val="24"/>
        </w:rPr>
        <w:t>El concepto de “actividad de policía” establecido por el artículo 20 de la Ley 1801 de 2016, a saber:</w:t>
      </w:r>
    </w:p>
    <w:p w14:paraId="13E630F1" w14:textId="77777777" w:rsidR="00E46389" w:rsidRPr="0054013B" w:rsidRDefault="004F6697">
      <w:pPr>
        <w:pBdr>
          <w:top w:val="nil"/>
          <w:left w:val="nil"/>
          <w:bottom w:val="nil"/>
          <w:right w:val="nil"/>
          <w:between w:val="nil"/>
        </w:pBdr>
        <w:spacing w:after="0" w:line="240" w:lineRule="auto"/>
        <w:ind w:left="1416"/>
        <w:jc w:val="both"/>
        <w:rPr>
          <w:rFonts w:ascii="Verdana" w:eastAsia="Verdana" w:hAnsi="Verdana" w:cs="Times New Roman"/>
          <w:color w:val="000000"/>
          <w:sz w:val="24"/>
          <w:szCs w:val="24"/>
        </w:rPr>
      </w:pPr>
      <w:bookmarkStart w:id="1" w:name="bookmark=id.30j0zll" w:colFirst="0" w:colLast="0"/>
      <w:bookmarkEnd w:id="1"/>
      <w:r w:rsidRPr="0054013B">
        <w:rPr>
          <w:rFonts w:ascii="Verdana" w:eastAsia="Verdana" w:hAnsi="Verdana" w:cs="Times New Roman"/>
          <w:b/>
          <w:color w:val="000000"/>
          <w:sz w:val="24"/>
          <w:szCs w:val="24"/>
        </w:rPr>
        <w:t>“ARTÍCULO 20. ACTIVIDAD DE POLICÍA.</w:t>
      </w:r>
      <w:r w:rsidRPr="0054013B">
        <w:rPr>
          <w:rFonts w:ascii="Verdana" w:eastAsia="Verdana" w:hAnsi="Verdana" w:cs="Times New Roman"/>
          <w:color w:val="000000"/>
          <w:sz w:val="24"/>
          <w:szCs w:val="24"/>
        </w:rPr>
        <w:t> Es el ejercicio de materialización de los medios y medidas correctivas, de acuerdo con las atribuciones constitucionales, legales y reglamentarias conferidas a los uniformados de la Policía Nacional, para concretar y hacer cumplir las decisiones dictadas en ejercicio del poder y la función de Policía, a las cuales está subordinada. La actividad de Policía es una labor estrictamente material y no jurídica, y su finalidad es la de preservar la convivencia y restablecer todos los comportamientos que la alteren.”</w:t>
      </w:r>
    </w:p>
    <w:p w14:paraId="00F036EA" w14:textId="77777777" w:rsidR="00E46389" w:rsidRPr="0054013B" w:rsidRDefault="004F6697">
      <w:pPr>
        <w:numPr>
          <w:ilvl w:val="0"/>
          <w:numId w:val="2"/>
        </w:numPr>
        <w:pBdr>
          <w:top w:val="nil"/>
          <w:left w:val="nil"/>
          <w:bottom w:val="nil"/>
          <w:right w:val="nil"/>
          <w:between w:val="nil"/>
        </w:pBdr>
        <w:spacing w:after="0" w:line="240" w:lineRule="auto"/>
        <w:jc w:val="both"/>
        <w:rPr>
          <w:rFonts w:ascii="Verdana" w:eastAsia="Verdana" w:hAnsi="Verdana" w:cs="Times New Roman"/>
          <w:color w:val="000000"/>
          <w:sz w:val="24"/>
          <w:szCs w:val="24"/>
        </w:rPr>
      </w:pPr>
      <w:r w:rsidRPr="0054013B">
        <w:rPr>
          <w:rFonts w:ascii="Verdana" w:eastAsia="Verdana" w:hAnsi="Verdana" w:cs="Times New Roman"/>
          <w:color w:val="000000"/>
          <w:sz w:val="24"/>
          <w:szCs w:val="24"/>
        </w:rPr>
        <w:t>A su vez, el Ministerio resalta en los artículos: 1°, 3°, 7°, 8° y 9° que las disposiciones de dichos artículos se encuentran ubicadas en la Resolución 02903 de 2017 “Por la cual se expide el reglamento para el uso de la fuerza y el empleo de armas, municiones, elementos y dispositivos menos letales, por la Policía Nacional”</w:t>
      </w:r>
    </w:p>
    <w:p w14:paraId="1A776CAD" w14:textId="77777777" w:rsidR="00E46389" w:rsidRPr="0054013B" w:rsidRDefault="004F6697">
      <w:pPr>
        <w:numPr>
          <w:ilvl w:val="0"/>
          <w:numId w:val="2"/>
        </w:numPr>
        <w:pBdr>
          <w:top w:val="nil"/>
          <w:left w:val="nil"/>
          <w:bottom w:val="nil"/>
          <w:right w:val="nil"/>
          <w:between w:val="nil"/>
        </w:pBdr>
        <w:spacing w:after="0" w:line="240" w:lineRule="auto"/>
        <w:jc w:val="both"/>
        <w:rPr>
          <w:rFonts w:ascii="Verdana" w:eastAsia="Verdana" w:hAnsi="Verdana" w:cs="Times New Roman"/>
          <w:color w:val="000000"/>
          <w:sz w:val="24"/>
          <w:szCs w:val="24"/>
        </w:rPr>
      </w:pPr>
      <w:r w:rsidRPr="0054013B">
        <w:rPr>
          <w:rFonts w:ascii="Verdana" w:eastAsia="Verdana" w:hAnsi="Verdana" w:cs="Times New Roman"/>
          <w:color w:val="000000"/>
          <w:sz w:val="24"/>
          <w:szCs w:val="24"/>
        </w:rPr>
        <w:t>El Ministerio de Defensa también hace énfasis el en Decreto 003 de 2021 “por el cual se expide el protocolo de acciones preventivas, concomitantes y posteriores, denominado Estatuto de reacción, uso y verificación de la fuerza legítima del estado y protección del derecho a la protesta pacífica ciudadana” y en cómo disposiciones del proyecto de ley se encuentran a su vez en dicho decreto.</w:t>
      </w:r>
    </w:p>
    <w:p w14:paraId="7290EF21" w14:textId="77777777" w:rsidR="00E46389" w:rsidRPr="0054013B" w:rsidRDefault="004F6697">
      <w:pPr>
        <w:numPr>
          <w:ilvl w:val="0"/>
          <w:numId w:val="2"/>
        </w:numPr>
        <w:pBdr>
          <w:top w:val="nil"/>
          <w:left w:val="nil"/>
          <w:bottom w:val="nil"/>
          <w:right w:val="nil"/>
          <w:between w:val="nil"/>
        </w:pBdr>
        <w:spacing w:after="0" w:line="240" w:lineRule="auto"/>
        <w:jc w:val="both"/>
        <w:rPr>
          <w:rFonts w:ascii="Verdana" w:eastAsia="Verdana" w:hAnsi="Verdana" w:cs="Times New Roman"/>
          <w:color w:val="000000"/>
          <w:sz w:val="24"/>
          <w:szCs w:val="24"/>
        </w:rPr>
      </w:pPr>
      <w:r w:rsidRPr="0054013B">
        <w:rPr>
          <w:rFonts w:ascii="Verdana" w:eastAsia="Verdana" w:hAnsi="Verdana" w:cs="Times New Roman"/>
          <w:color w:val="000000"/>
          <w:sz w:val="24"/>
          <w:szCs w:val="24"/>
        </w:rPr>
        <w:t xml:space="preserve">Finalmente, resalta el Ministerio una falta de unidad de materia al incluir temas de modificaciones disciplinarias en el proyecto de ley. </w:t>
      </w:r>
    </w:p>
    <w:p w14:paraId="3D32B8DE" w14:textId="77777777" w:rsidR="00E46389" w:rsidRPr="0054013B" w:rsidRDefault="00E46389">
      <w:pPr>
        <w:jc w:val="both"/>
        <w:rPr>
          <w:rFonts w:ascii="Verdana" w:eastAsia="Verdana" w:hAnsi="Verdana" w:cs="Times New Roman"/>
          <w:sz w:val="24"/>
          <w:szCs w:val="24"/>
        </w:rPr>
      </w:pPr>
    </w:p>
    <w:p w14:paraId="5DEADFDC" w14:textId="77777777" w:rsidR="00E46389" w:rsidRPr="0054013B" w:rsidRDefault="004F6697">
      <w:pPr>
        <w:spacing w:after="0" w:line="240" w:lineRule="auto"/>
        <w:jc w:val="both"/>
        <w:rPr>
          <w:rFonts w:ascii="Verdana" w:eastAsia="Verdana" w:hAnsi="Verdana" w:cs="Times New Roman"/>
          <w:sz w:val="24"/>
          <w:szCs w:val="24"/>
        </w:rPr>
      </w:pPr>
      <w:r w:rsidRPr="0054013B">
        <w:rPr>
          <w:rFonts w:ascii="Verdana" w:eastAsia="Verdana" w:hAnsi="Verdana" w:cs="Times New Roman"/>
          <w:sz w:val="24"/>
          <w:szCs w:val="24"/>
        </w:rPr>
        <w:lastRenderedPageBreak/>
        <w:t>Se propone entonces, el siguiente articulado para ser debatido y votado por la Comisión Primera de la Cámara de Representantes:</w:t>
      </w:r>
    </w:p>
    <w:p w14:paraId="169AD224" w14:textId="77777777" w:rsidR="00E46389" w:rsidRPr="0054013B" w:rsidRDefault="00E46389">
      <w:pPr>
        <w:spacing w:after="0" w:line="240" w:lineRule="auto"/>
        <w:jc w:val="both"/>
        <w:rPr>
          <w:rFonts w:ascii="Verdana" w:eastAsia="Verdana" w:hAnsi="Verdana" w:cs="Times New Roman"/>
          <w:sz w:val="24"/>
          <w:szCs w:val="24"/>
        </w:rPr>
      </w:pPr>
    </w:p>
    <w:p w14:paraId="4C7C730A" w14:textId="77777777" w:rsidR="00E46389" w:rsidRPr="0054013B" w:rsidRDefault="004F6697">
      <w:pPr>
        <w:numPr>
          <w:ilvl w:val="0"/>
          <w:numId w:val="1"/>
        </w:numPr>
        <w:pBdr>
          <w:top w:val="nil"/>
          <w:left w:val="nil"/>
          <w:bottom w:val="nil"/>
          <w:right w:val="nil"/>
          <w:between w:val="nil"/>
        </w:pBdr>
        <w:spacing w:after="0" w:line="240" w:lineRule="auto"/>
        <w:jc w:val="both"/>
        <w:rPr>
          <w:rFonts w:ascii="Verdana" w:eastAsia="Verdana" w:hAnsi="Verdana" w:cs="Times New Roman"/>
          <w:b/>
          <w:color w:val="000000"/>
          <w:sz w:val="24"/>
          <w:szCs w:val="24"/>
        </w:rPr>
      </w:pPr>
      <w:r w:rsidRPr="0054013B">
        <w:rPr>
          <w:rFonts w:ascii="Verdana" w:eastAsia="Verdana" w:hAnsi="Verdana" w:cs="Times New Roman"/>
          <w:b/>
          <w:color w:val="000000"/>
          <w:sz w:val="24"/>
          <w:szCs w:val="24"/>
        </w:rPr>
        <w:t>TEXTO PROPUESTO PARA PRIMER DEBATE</w:t>
      </w:r>
    </w:p>
    <w:p w14:paraId="5D5616CE" w14:textId="77777777" w:rsidR="00E46389" w:rsidRPr="0054013B" w:rsidRDefault="00E46389">
      <w:pPr>
        <w:jc w:val="both"/>
        <w:rPr>
          <w:rFonts w:ascii="Verdana" w:eastAsia="Verdana" w:hAnsi="Verdana" w:cs="Times New Roman"/>
          <w:b/>
          <w:sz w:val="24"/>
          <w:szCs w:val="24"/>
        </w:rPr>
      </w:pPr>
    </w:p>
    <w:p w14:paraId="4AB5C450" w14:textId="77777777" w:rsidR="00E46389" w:rsidRPr="0054013B" w:rsidRDefault="004F6697">
      <w:pPr>
        <w:widowControl w:val="0"/>
        <w:spacing w:before="100" w:after="0" w:line="240" w:lineRule="auto"/>
        <w:ind w:left="154" w:right="172" w:hanging="3"/>
        <w:jc w:val="center"/>
        <w:rPr>
          <w:rFonts w:ascii="Verdana" w:eastAsia="Verdana" w:hAnsi="Verdana" w:cs="Times New Roman"/>
          <w:b/>
          <w:sz w:val="24"/>
          <w:szCs w:val="24"/>
        </w:rPr>
      </w:pPr>
      <w:r w:rsidRPr="0054013B">
        <w:rPr>
          <w:rFonts w:ascii="Verdana" w:eastAsia="Verdana" w:hAnsi="Verdana" w:cs="Times New Roman"/>
          <w:b/>
          <w:sz w:val="24"/>
          <w:szCs w:val="24"/>
        </w:rPr>
        <w:t>TEXTO PROPUESTO PARA PRIMER DEBATE PROYECTO DE LEY NO. 411 DE 2020 CÁMARA “POR MEDIO DE LA CUAL SE DICTAN MEDIDAS PARA LA PREVENCIÓN Y SANCIÓN DE LOS ABUSOS EN LA ACTIVIDAD DE POLICÍA”</w:t>
      </w:r>
    </w:p>
    <w:p w14:paraId="3A3904FC" w14:textId="77777777" w:rsidR="00E46389" w:rsidRPr="0054013B" w:rsidRDefault="004F6697">
      <w:pPr>
        <w:widowControl w:val="0"/>
        <w:spacing w:before="100" w:after="0" w:line="240" w:lineRule="auto"/>
        <w:ind w:left="154" w:right="172" w:hanging="3"/>
        <w:jc w:val="center"/>
        <w:rPr>
          <w:rFonts w:ascii="Verdana" w:eastAsia="Verdana" w:hAnsi="Verdana" w:cs="Times New Roman"/>
          <w:b/>
          <w:sz w:val="24"/>
          <w:szCs w:val="24"/>
        </w:rPr>
      </w:pPr>
      <w:r w:rsidRPr="0054013B">
        <w:rPr>
          <w:rFonts w:ascii="Verdana" w:eastAsia="Verdana" w:hAnsi="Verdana" w:cs="Times New Roman"/>
          <w:b/>
          <w:sz w:val="24"/>
          <w:szCs w:val="24"/>
        </w:rPr>
        <w:t>EL CONGRESO DE COLOMBIA</w:t>
      </w:r>
    </w:p>
    <w:p w14:paraId="3880FBCF" w14:textId="77777777" w:rsidR="00E46389" w:rsidRPr="0054013B" w:rsidRDefault="00E46389">
      <w:pPr>
        <w:widowControl w:val="0"/>
        <w:spacing w:before="100" w:after="0" w:line="240" w:lineRule="auto"/>
        <w:ind w:left="154" w:right="172" w:hanging="3"/>
        <w:jc w:val="center"/>
        <w:rPr>
          <w:rFonts w:ascii="Verdana" w:eastAsia="Verdana" w:hAnsi="Verdana" w:cs="Times New Roman"/>
          <w:b/>
          <w:sz w:val="24"/>
          <w:szCs w:val="24"/>
        </w:rPr>
      </w:pPr>
    </w:p>
    <w:p w14:paraId="4748F9E2" w14:textId="77777777" w:rsidR="00E46389" w:rsidRPr="0054013B" w:rsidRDefault="004F6697">
      <w:pPr>
        <w:widowControl w:val="0"/>
        <w:spacing w:before="100" w:after="0" w:line="240" w:lineRule="auto"/>
        <w:ind w:left="154" w:right="172" w:hanging="3"/>
        <w:jc w:val="center"/>
        <w:rPr>
          <w:rFonts w:ascii="Verdana" w:eastAsia="Verdana" w:hAnsi="Verdana" w:cs="Times New Roman"/>
          <w:b/>
          <w:sz w:val="24"/>
          <w:szCs w:val="24"/>
        </w:rPr>
      </w:pPr>
      <w:r w:rsidRPr="0054013B">
        <w:rPr>
          <w:rFonts w:ascii="Verdana" w:eastAsia="Verdana" w:hAnsi="Verdana" w:cs="Times New Roman"/>
          <w:b/>
          <w:sz w:val="24"/>
          <w:szCs w:val="24"/>
        </w:rPr>
        <w:t>DECRETA:</w:t>
      </w:r>
    </w:p>
    <w:p w14:paraId="55A72A18" w14:textId="77777777" w:rsidR="00E46389" w:rsidRPr="0054013B" w:rsidRDefault="004F6697">
      <w:pPr>
        <w:widowControl w:val="0"/>
        <w:spacing w:before="100" w:after="0" w:line="240" w:lineRule="auto"/>
        <w:ind w:left="154" w:right="172" w:hanging="3"/>
        <w:jc w:val="center"/>
        <w:rPr>
          <w:rFonts w:ascii="Verdana" w:eastAsia="Verdana" w:hAnsi="Verdana" w:cs="Times New Roman"/>
          <w:b/>
          <w:sz w:val="24"/>
          <w:szCs w:val="24"/>
        </w:rPr>
      </w:pPr>
      <w:r w:rsidRPr="0054013B">
        <w:rPr>
          <w:rFonts w:ascii="Verdana" w:eastAsia="Verdana" w:hAnsi="Verdana" w:cs="Times New Roman"/>
          <w:b/>
          <w:sz w:val="24"/>
          <w:szCs w:val="24"/>
        </w:rPr>
        <w:t>Capítulo I. Consideraciones Generales</w:t>
      </w:r>
    </w:p>
    <w:p w14:paraId="0906B024" w14:textId="77777777" w:rsidR="00E46389" w:rsidRPr="0054013B" w:rsidRDefault="00E46389">
      <w:pPr>
        <w:widowControl w:val="0"/>
        <w:pBdr>
          <w:top w:val="nil"/>
          <w:left w:val="nil"/>
          <w:bottom w:val="nil"/>
          <w:right w:val="nil"/>
          <w:between w:val="nil"/>
        </w:pBdr>
        <w:spacing w:before="10" w:after="0" w:line="240" w:lineRule="auto"/>
        <w:rPr>
          <w:rFonts w:ascii="Verdana" w:eastAsia="Verdana" w:hAnsi="Verdana" w:cs="Times New Roman"/>
          <w:color w:val="000000"/>
          <w:sz w:val="24"/>
          <w:szCs w:val="24"/>
        </w:rPr>
      </w:pPr>
    </w:p>
    <w:p w14:paraId="60A00B40" w14:textId="77777777" w:rsidR="00E46389" w:rsidRPr="0054013B" w:rsidRDefault="004F6697">
      <w:pPr>
        <w:widowControl w:val="0"/>
        <w:pBdr>
          <w:top w:val="nil"/>
          <w:left w:val="nil"/>
          <w:bottom w:val="nil"/>
          <w:right w:val="nil"/>
          <w:between w:val="nil"/>
        </w:pBdr>
        <w:spacing w:before="10" w:after="0" w:line="240" w:lineRule="auto"/>
        <w:jc w:val="both"/>
        <w:rPr>
          <w:rFonts w:ascii="Verdana" w:eastAsia="Verdana" w:hAnsi="Verdana" w:cs="Times New Roman"/>
          <w:color w:val="000000"/>
          <w:sz w:val="24"/>
          <w:szCs w:val="24"/>
        </w:rPr>
      </w:pPr>
      <w:r w:rsidRPr="0054013B">
        <w:rPr>
          <w:rFonts w:ascii="Verdana" w:eastAsia="Verdana" w:hAnsi="Verdana" w:cs="Times New Roman"/>
          <w:b/>
          <w:color w:val="000000"/>
          <w:sz w:val="24"/>
          <w:szCs w:val="24"/>
        </w:rPr>
        <w:t>Artículo 1°. Objeto</w:t>
      </w:r>
      <w:r w:rsidRPr="0054013B">
        <w:rPr>
          <w:rFonts w:ascii="Verdana" w:eastAsia="Verdana" w:hAnsi="Verdana" w:cs="Times New Roman"/>
          <w:color w:val="000000"/>
          <w:sz w:val="24"/>
          <w:szCs w:val="24"/>
        </w:rPr>
        <w:t>. La presente ley tiene por objeto dictar las medidas para prevenir y sancionar los abusos en la actividad de policía garantizando los derechos establecidos por la Constitución Política, el bloque de constitucionalidad, los tratados internacionales y Resoluciones de la Organización de las Naciones Unidas sobre el uso de la fuerza.</w:t>
      </w:r>
    </w:p>
    <w:p w14:paraId="76DC7C99" w14:textId="77777777" w:rsidR="00E46389" w:rsidRPr="0054013B" w:rsidRDefault="00E46389">
      <w:pPr>
        <w:widowControl w:val="0"/>
        <w:pBdr>
          <w:top w:val="nil"/>
          <w:left w:val="nil"/>
          <w:bottom w:val="nil"/>
          <w:right w:val="nil"/>
          <w:between w:val="nil"/>
        </w:pBdr>
        <w:spacing w:before="10" w:after="0" w:line="240" w:lineRule="auto"/>
        <w:jc w:val="both"/>
        <w:rPr>
          <w:rFonts w:ascii="Verdana" w:eastAsia="Verdana" w:hAnsi="Verdana" w:cs="Times New Roman"/>
          <w:color w:val="000000"/>
          <w:sz w:val="24"/>
          <w:szCs w:val="24"/>
        </w:rPr>
      </w:pPr>
    </w:p>
    <w:p w14:paraId="03A4FE6F" w14:textId="77777777" w:rsidR="00E46389" w:rsidRPr="0054013B" w:rsidRDefault="004F6697">
      <w:pPr>
        <w:widowControl w:val="0"/>
        <w:pBdr>
          <w:top w:val="nil"/>
          <w:left w:val="nil"/>
          <w:bottom w:val="nil"/>
          <w:right w:val="nil"/>
          <w:between w:val="nil"/>
        </w:pBdr>
        <w:spacing w:before="10" w:after="0" w:line="240" w:lineRule="auto"/>
        <w:jc w:val="both"/>
        <w:rPr>
          <w:rFonts w:ascii="Verdana" w:eastAsia="Verdana" w:hAnsi="Verdana" w:cs="Times New Roman"/>
          <w:color w:val="000000"/>
          <w:sz w:val="24"/>
          <w:szCs w:val="24"/>
        </w:rPr>
      </w:pPr>
      <w:r w:rsidRPr="0054013B">
        <w:rPr>
          <w:rFonts w:ascii="Verdana" w:eastAsia="Verdana" w:hAnsi="Verdana" w:cs="Times New Roman"/>
          <w:b/>
          <w:color w:val="000000"/>
          <w:sz w:val="24"/>
          <w:szCs w:val="24"/>
        </w:rPr>
        <w:t>Artículo 2° Ámbito de aplicación</w:t>
      </w:r>
      <w:r w:rsidRPr="0054013B">
        <w:rPr>
          <w:rFonts w:ascii="Verdana" w:eastAsia="Verdana" w:hAnsi="Verdana" w:cs="Times New Roman"/>
          <w:color w:val="000000"/>
          <w:sz w:val="24"/>
          <w:szCs w:val="24"/>
        </w:rPr>
        <w:t>. La presente ley es aplicable a la actividad de policía, de conformidad con lo dispuesto en el artículo 20 de la Ley 1801 de 2016.</w:t>
      </w:r>
    </w:p>
    <w:p w14:paraId="6BC19DBF" w14:textId="77777777" w:rsidR="00E46389" w:rsidRPr="0054013B" w:rsidRDefault="00E46389">
      <w:pPr>
        <w:widowControl w:val="0"/>
        <w:pBdr>
          <w:top w:val="nil"/>
          <w:left w:val="nil"/>
          <w:bottom w:val="nil"/>
          <w:right w:val="nil"/>
          <w:between w:val="nil"/>
        </w:pBdr>
        <w:spacing w:before="10" w:after="0" w:line="240" w:lineRule="auto"/>
        <w:jc w:val="both"/>
        <w:rPr>
          <w:rFonts w:ascii="Verdana" w:eastAsia="Verdana" w:hAnsi="Verdana" w:cs="Times New Roman"/>
          <w:color w:val="000000"/>
          <w:sz w:val="24"/>
          <w:szCs w:val="24"/>
        </w:rPr>
      </w:pPr>
    </w:p>
    <w:p w14:paraId="7DCD95C7" w14:textId="77777777" w:rsidR="00E46389" w:rsidRPr="0054013B" w:rsidRDefault="004F6697">
      <w:pPr>
        <w:widowControl w:val="0"/>
        <w:pBdr>
          <w:top w:val="nil"/>
          <w:left w:val="nil"/>
          <w:bottom w:val="nil"/>
          <w:right w:val="nil"/>
          <w:between w:val="nil"/>
        </w:pBdr>
        <w:spacing w:before="10" w:after="0" w:line="240" w:lineRule="auto"/>
        <w:jc w:val="both"/>
        <w:rPr>
          <w:rFonts w:ascii="Verdana" w:eastAsia="Verdana" w:hAnsi="Verdana" w:cs="Times New Roman"/>
          <w:color w:val="000000"/>
          <w:sz w:val="24"/>
          <w:szCs w:val="24"/>
        </w:rPr>
      </w:pPr>
      <w:r w:rsidRPr="0054013B">
        <w:rPr>
          <w:rFonts w:ascii="Verdana" w:eastAsia="Verdana" w:hAnsi="Verdana" w:cs="Times New Roman"/>
          <w:b/>
          <w:color w:val="000000"/>
          <w:sz w:val="24"/>
          <w:szCs w:val="24"/>
        </w:rPr>
        <w:t>Artículo 3°. Definición</w:t>
      </w:r>
      <w:r w:rsidRPr="0054013B">
        <w:rPr>
          <w:rFonts w:ascii="Verdana" w:eastAsia="Verdana" w:hAnsi="Verdana" w:cs="Times New Roman"/>
          <w:color w:val="000000"/>
          <w:sz w:val="24"/>
          <w:szCs w:val="24"/>
        </w:rPr>
        <w:t>. Para los efectos de esta ley, se definen los siguientes elementos:</w:t>
      </w:r>
    </w:p>
    <w:p w14:paraId="52F7FAFD" w14:textId="77777777" w:rsidR="00E46389" w:rsidRPr="0054013B" w:rsidRDefault="00E46389">
      <w:pPr>
        <w:widowControl w:val="0"/>
        <w:pBdr>
          <w:top w:val="nil"/>
          <w:left w:val="nil"/>
          <w:bottom w:val="nil"/>
          <w:right w:val="nil"/>
          <w:between w:val="nil"/>
        </w:pBdr>
        <w:spacing w:before="10" w:after="0" w:line="240" w:lineRule="auto"/>
        <w:jc w:val="both"/>
        <w:rPr>
          <w:rFonts w:ascii="Verdana" w:eastAsia="Verdana" w:hAnsi="Verdana" w:cs="Times New Roman"/>
          <w:b/>
          <w:color w:val="000000"/>
          <w:sz w:val="24"/>
          <w:szCs w:val="24"/>
        </w:rPr>
      </w:pPr>
    </w:p>
    <w:p w14:paraId="0E6493F4" w14:textId="77777777" w:rsidR="00E46389" w:rsidRPr="0054013B" w:rsidRDefault="004F6697">
      <w:pPr>
        <w:widowControl w:val="0"/>
        <w:pBdr>
          <w:top w:val="nil"/>
          <w:left w:val="nil"/>
          <w:bottom w:val="nil"/>
          <w:right w:val="nil"/>
          <w:between w:val="nil"/>
        </w:pBdr>
        <w:spacing w:before="10" w:after="0" w:line="240" w:lineRule="auto"/>
        <w:jc w:val="both"/>
        <w:rPr>
          <w:rFonts w:ascii="Verdana" w:eastAsia="Verdana" w:hAnsi="Verdana" w:cs="Times New Roman"/>
          <w:color w:val="000000"/>
          <w:sz w:val="24"/>
          <w:szCs w:val="24"/>
        </w:rPr>
      </w:pPr>
      <w:r w:rsidRPr="0054013B">
        <w:rPr>
          <w:rFonts w:ascii="Verdana" w:eastAsia="Verdana" w:hAnsi="Verdana" w:cs="Times New Roman"/>
          <w:b/>
          <w:color w:val="000000"/>
          <w:sz w:val="24"/>
          <w:szCs w:val="24"/>
        </w:rPr>
        <w:t>Abuso en la actividad de policía:</w:t>
      </w:r>
      <w:r w:rsidRPr="0054013B">
        <w:rPr>
          <w:rFonts w:ascii="Verdana" w:eastAsia="Verdana" w:hAnsi="Verdana" w:cs="Times New Roman"/>
          <w:color w:val="000000"/>
          <w:sz w:val="24"/>
          <w:szCs w:val="24"/>
        </w:rPr>
        <w:t xml:space="preserve"> El acto arbitrario e injusto cometido por miembros del personal uniformado escalafonado de la Policía Nacional y por los Auxiliares de Policía que estén prestando servicio militar en la Policía Nacional, con ocasión de sus funciones o excediéndose en el ejercicio de ellas. </w:t>
      </w:r>
    </w:p>
    <w:p w14:paraId="438CBB87" w14:textId="77777777" w:rsidR="00E46389" w:rsidRPr="0054013B" w:rsidRDefault="00E46389">
      <w:pPr>
        <w:widowControl w:val="0"/>
        <w:pBdr>
          <w:top w:val="nil"/>
          <w:left w:val="nil"/>
          <w:bottom w:val="nil"/>
          <w:right w:val="nil"/>
          <w:between w:val="nil"/>
        </w:pBdr>
        <w:spacing w:before="10" w:after="0" w:line="240" w:lineRule="auto"/>
        <w:jc w:val="both"/>
        <w:rPr>
          <w:rFonts w:ascii="Verdana" w:eastAsia="Verdana" w:hAnsi="Verdana" w:cs="Times New Roman"/>
          <w:b/>
          <w:color w:val="000000"/>
          <w:sz w:val="24"/>
          <w:szCs w:val="24"/>
        </w:rPr>
      </w:pPr>
    </w:p>
    <w:p w14:paraId="0902F340" w14:textId="77777777" w:rsidR="00E46389" w:rsidRPr="0054013B" w:rsidRDefault="004F6697">
      <w:pPr>
        <w:widowControl w:val="0"/>
        <w:pBdr>
          <w:top w:val="nil"/>
          <w:left w:val="nil"/>
          <w:bottom w:val="nil"/>
          <w:right w:val="nil"/>
          <w:between w:val="nil"/>
        </w:pBdr>
        <w:spacing w:before="10" w:after="0" w:line="240" w:lineRule="auto"/>
        <w:jc w:val="both"/>
        <w:rPr>
          <w:rFonts w:ascii="Verdana" w:eastAsia="Verdana" w:hAnsi="Verdana" w:cs="Times New Roman"/>
          <w:color w:val="000000"/>
          <w:sz w:val="24"/>
          <w:szCs w:val="24"/>
        </w:rPr>
      </w:pPr>
      <w:r w:rsidRPr="0054013B">
        <w:rPr>
          <w:rFonts w:ascii="Verdana" w:eastAsia="Verdana" w:hAnsi="Verdana" w:cs="Times New Roman"/>
          <w:b/>
          <w:color w:val="000000"/>
          <w:sz w:val="24"/>
          <w:szCs w:val="24"/>
        </w:rPr>
        <w:t>Uso de la fuerza:</w:t>
      </w:r>
      <w:r w:rsidRPr="0054013B">
        <w:rPr>
          <w:rFonts w:ascii="Verdana" w:eastAsia="Verdana" w:hAnsi="Verdana" w:cs="Times New Roman"/>
          <w:color w:val="000000"/>
          <w:sz w:val="24"/>
          <w:szCs w:val="24"/>
        </w:rPr>
        <w:t xml:space="preserve"> Es el medio material, legal, necesario, proporcional y racional empleado por el personal uniformado de la Policía Nacional, como último recurso físico para proteger la vida e integridad física de las personas incluida la de ellos mismos, sin mandamiento previo, para prevenir, impedir o superar la amenaza o perturbación de la convivencia y la seguridad de conformidad con la ley y estándares internacionales sobre el uso de la fuerza. </w:t>
      </w:r>
    </w:p>
    <w:p w14:paraId="513AA37C" w14:textId="77777777" w:rsidR="00E46389" w:rsidRPr="0054013B" w:rsidRDefault="00E46389">
      <w:pPr>
        <w:widowControl w:val="0"/>
        <w:pBdr>
          <w:top w:val="nil"/>
          <w:left w:val="nil"/>
          <w:bottom w:val="nil"/>
          <w:right w:val="nil"/>
          <w:between w:val="nil"/>
        </w:pBdr>
        <w:spacing w:before="10" w:after="0" w:line="240" w:lineRule="auto"/>
        <w:jc w:val="both"/>
        <w:rPr>
          <w:rFonts w:ascii="Verdana" w:eastAsia="Verdana" w:hAnsi="Verdana" w:cs="Times New Roman"/>
          <w:b/>
          <w:color w:val="000000"/>
          <w:sz w:val="24"/>
          <w:szCs w:val="24"/>
        </w:rPr>
      </w:pPr>
    </w:p>
    <w:p w14:paraId="519E9F97" w14:textId="77777777" w:rsidR="00E46389" w:rsidRPr="0054013B" w:rsidRDefault="004F6697">
      <w:pPr>
        <w:widowControl w:val="0"/>
        <w:pBdr>
          <w:top w:val="nil"/>
          <w:left w:val="nil"/>
          <w:bottom w:val="nil"/>
          <w:right w:val="nil"/>
          <w:between w:val="nil"/>
        </w:pBdr>
        <w:spacing w:before="10" w:after="0" w:line="240" w:lineRule="auto"/>
        <w:jc w:val="both"/>
        <w:rPr>
          <w:rFonts w:ascii="Verdana" w:eastAsia="Verdana" w:hAnsi="Verdana" w:cs="Times New Roman"/>
          <w:color w:val="000000"/>
          <w:sz w:val="24"/>
          <w:szCs w:val="24"/>
        </w:rPr>
      </w:pPr>
      <w:r w:rsidRPr="0054013B">
        <w:rPr>
          <w:rFonts w:ascii="Verdana" w:eastAsia="Verdana" w:hAnsi="Verdana" w:cs="Times New Roman"/>
          <w:b/>
          <w:color w:val="000000"/>
          <w:sz w:val="24"/>
          <w:szCs w:val="24"/>
        </w:rPr>
        <w:t>Proporcionalidad del uso de la fuerza:</w:t>
      </w:r>
      <w:r w:rsidRPr="0054013B">
        <w:rPr>
          <w:rFonts w:ascii="Verdana" w:eastAsia="Verdana" w:hAnsi="Verdana" w:cs="Times New Roman"/>
          <w:color w:val="000000"/>
          <w:sz w:val="24"/>
          <w:szCs w:val="24"/>
        </w:rPr>
        <w:t xml:space="preserve"> El nivel de fuerza utilizado debe ser acorde con </w:t>
      </w:r>
      <w:r w:rsidRPr="0054013B">
        <w:rPr>
          <w:rFonts w:ascii="Verdana" w:eastAsia="Verdana" w:hAnsi="Verdana" w:cs="Times New Roman"/>
          <w:color w:val="000000"/>
          <w:sz w:val="24"/>
          <w:szCs w:val="24"/>
        </w:rPr>
        <w:lastRenderedPageBreak/>
        <w:t>el nivel de resistencia ofrecido, lo cual implica un equilibrio entre la situación a la que se enfrenta el funcionario y su respuesta, considerando el daño potencial que podría ser ocasionado.</w:t>
      </w:r>
    </w:p>
    <w:p w14:paraId="4D5D5200" w14:textId="77777777" w:rsidR="00E46389" w:rsidRPr="0054013B" w:rsidRDefault="00E46389">
      <w:pPr>
        <w:widowControl w:val="0"/>
        <w:pBdr>
          <w:top w:val="nil"/>
          <w:left w:val="nil"/>
          <w:bottom w:val="nil"/>
          <w:right w:val="nil"/>
          <w:between w:val="nil"/>
        </w:pBdr>
        <w:spacing w:before="10" w:after="0" w:line="240" w:lineRule="auto"/>
        <w:jc w:val="both"/>
        <w:rPr>
          <w:rFonts w:ascii="Verdana" w:eastAsia="Verdana" w:hAnsi="Verdana" w:cs="Times New Roman"/>
          <w:b/>
          <w:color w:val="000000"/>
          <w:sz w:val="24"/>
          <w:szCs w:val="24"/>
        </w:rPr>
      </w:pPr>
    </w:p>
    <w:p w14:paraId="101FA44B" w14:textId="77777777" w:rsidR="00E46389" w:rsidRPr="0054013B" w:rsidRDefault="004F6697">
      <w:pPr>
        <w:widowControl w:val="0"/>
        <w:pBdr>
          <w:top w:val="nil"/>
          <w:left w:val="nil"/>
          <w:bottom w:val="nil"/>
          <w:right w:val="nil"/>
          <w:between w:val="nil"/>
        </w:pBdr>
        <w:spacing w:before="10" w:after="0" w:line="240" w:lineRule="auto"/>
        <w:jc w:val="both"/>
        <w:rPr>
          <w:rFonts w:ascii="Verdana" w:eastAsia="Verdana" w:hAnsi="Verdana" w:cs="Times New Roman"/>
          <w:color w:val="000000"/>
          <w:sz w:val="24"/>
          <w:szCs w:val="24"/>
        </w:rPr>
      </w:pPr>
      <w:r w:rsidRPr="0054013B">
        <w:rPr>
          <w:rFonts w:ascii="Verdana" w:eastAsia="Verdana" w:hAnsi="Verdana" w:cs="Times New Roman"/>
          <w:b/>
          <w:color w:val="000000"/>
          <w:sz w:val="24"/>
          <w:szCs w:val="24"/>
        </w:rPr>
        <w:t>Maniobra de estrangulamiento:</w:t>
      </w:r>
      <w:r w:rsidRPr="0054013B">
        <w:rPr>
          <w:rFonts w:ascii="Verdana" w:eastAsia="Verdana" w:hAnsi="Verdana" w:cs="Times New Roman"/>
          <w:color w:val="000000"/>
          <w:sz w:val="24"/>
          <w:szCs w:val="24"/>
        </w:rPr>
        <w:t xml:space="preserve"> La acción de apretar el cuello para comprimir las arterias carótidas o la tráquea.</w:t>
      </w:r>
    </w:p>
    <w:p w14:paraId="28EE8001" w14:textId="77777777" w:rsidR="00E46389" w:rsidRPr="0054013B" w:rsidRDefault="00E46389">
      <w:pPr>
        <w:widowControl w:val="0"/>
        <w:pBdr>
          <w:top w:val="nil"/>
          <w:left w:val="nil"/>
          <w:bottom w:val="nil"/>
          <w:right w:val="nil"/>
          <w:between w:val="nil"/>
        </w:pBdr>
        <w:spacing w:before="10" w:after="0" w:line="240" w:lineRule="auto"/>
        <w:jc w:val="both"/>
        <w:rPr>
          <w:rFonts w:ascii="Verdana" w:eastAsia="Verdana" w:hAnsi="Verdana" w:cs="Times New Roman"/>
          <w:b/>
          <w:color w:val="000000"/>
          <w:sz w:val="24"/>
          <w:szCs w:val="24"/>
        </w:rPr>
      </w:pPr>
    </w:p>
    <w:p w14:paraId="60B16706" w14:textId="77777777" w:rsidR="00E46389" w:rsidRPr="0054013B" w:rsidRDefault="004F6697">
      <w:pPr>
        <w:widowControl w:val="0"/>
        <w:pBdr>
          <w:top w:val="nil"/>
          <w:left w:val="nil"/>
          <w:bottom w:val="nil"/>
          <w:right w:val="nil"/>
          <w:between w:val="nil"/>
        </w:pBdr>
        <w:spacing w:before="10" w:after="0" w:line="240" w:lineRule="auto"/>
        <w:jc w:val="both"/>
        <w:rPr>
          <w:rFonts w:ascii="Verdana" w:eastAsia="Verdana" w:hAnsi="Verdana" w:cs="Times New Roman"/>
          <w:color w:val="000000"/>
          <w:sz w:val="24"/>
          <w:szCs w:val="24"/>
        </w:rPr>
      </w:pPr>
      <w:r w:rsidRPr="0054013B">
        <w:rPr>
          <w:rFonts w:ascii="Verdana" w:eastAsia="Verdana" w:hAnsi="Verdana" w:cs="Times New Roman"/>
          <w:b/>
          <w:color w:val="000000"/>
          <w:sz w:val="24"/>
          <w:szCs w:val="24"/>
        </w:rPr>
        <w:t>Bastón tipo tonfa:</w:t>
      </w:r>
      <w:r w:rsidRPr="0054013B">
        <w:rPr>
          <w:rFonts w:ascii="Verdana" w:eastAsia="Verdana" w:hAnsi="Verdana" w:cs="Times New Roman"/>
          <w:color w:val="000000"/>
          <w:sz w:val="24"/>
          <w:szCs w:val="24"/>
        </w:rPr>
        <w:t xml:space="preserve"> Pieza cilíndrica con una empuñadura lateral que permite hacerla girar en forma circular como medida de defensa contra armas contundentes y cortopunzantes y permite cubrir diferentes ángulos de ataque y principalmente los antebrazos de las agresiones. </w:t>
      </w:r>
    </w:p>
    <w:p w14:paraId="10CA4805" w14:textId="77777777" w:rsidR="00E46389" w:rsidRPr="0054013B" w:rsidRDefault="00E46389">
      <w:pPr>
        <w:widowControl w:val="0"/>
        <w:pBdr>
          <w:top w:val="nil"/>
          <w:left w:val="nil"/>
          <w:bottom w:val="nil"/>
          <w:right w:val="nil"/>
          <w:between w:val="nil"/>
        </w:pBdr>
        <w:spacing w:before="10" w:after="0" w:line="240" w:lineRule="auto"/>
        <w:jc w:val="both"/>
        <w:rPr>
          <w:rFonts w:ascii="Verdana" w:eastAsia="Verdana" w:hAnsi="Verdana" w:cs="Times New Roman"/>
          <w:b/>
          <w:color w:val="000000"/>
          <w:sz w:val="24"/>
          <w:szCs w:val="24"/>
        </w:rPr>
      </w:pPr>
    </w:p>
    <w:p w14:paraId="3B399E71" w14:textId="77777777" w:rsidR="00E46389" w:rsidRPr="0054013B" w:rsidRDefault="004F6697">
      <w:pPr>
        <w:widowControl w:val="0"/>
        <w:pBdr>
          <w:top w:val="nil"/>
          <w:left w:val="nil"/>
          <w:bottom w:val="nil"/>
          <w:right w:val="nil"/>
          <w:between w:val="nil"/>
        </w:pBdr>
        <w:spacing w:before="10" w:after="0" w:line="240" w:lineRule="auto"/>
        <w:jc w:val="both"/>
        <w:rPr>
          <w:rFonts w:ascii="Verdana" w:eastAsia="Verdana" w:hAnsi="Verdana" w:cs="Times New Roman"/>
          <w:color w:val="000000"/>
          <w:sz w:val="24"/>
          <w:szCs w:val="24"/>
        </w:rPr>
      </w:pPr>
      <w:r w:rsidRPr="0054013B">
        <w:rPr>
          <w:rFonts w:ascii="Verdana" w:eastAsia="Verdana" w:hAnsi="Verdana" w:cs="Times New Roman"/>
          <w:b/>
          <w:color w:val="000000"/>
          <w:sz w:val="24"/>
          <w:szCs w:val="24"/>
        </w:rPr>
        <w:t>Armas mecánicas cinéticas:</w:t>
      </w:r>
      <w:r w:rsidRPr="0054013B">
        <w:rPr>
          <w:rFonts w:ascii="Verdana" w:eastAsia="Verdana" w:hAnsi="Verdana" w:cs="Times New Roman"/>
          <w:color w:val="000000"/>
          <w:sz w:val="24"/>
          <w:szCs w:val="24"/>
        </w:rPr>
        <w:t xml:space="preserve"> Son armas mecánicas cinéticas:</w:t>
      </w:r>
    </w:p>
    <w:p w14:paraId="2C80187D" w14:textId="77777777" w:rsidR="00E46389" w:rsidRPr="0054013B" w:rsidRDefault="004F6697">
      <w:pPr>
        <w:widowControl w:val="0"/>
        <w:pBdr>
          <w:top w:val="nil"/>
          <w:left w:val="nil"/>
          <w:bottom w:val="nil"/>
          <w:right w:val="nil"/>
          <w:between w:val="nil"/>
        </w:pBdr>
        <w:spacing w:before="10" w:after="0" w:line="240" w:lineRule="auto"/>
        <w:jc w:val="both"/>
        <w:rPr>
          <w:rFonts w:ascii="Verdana" w:eastAsia="Verdana" w:hAnsi="Verdana" w:cs="Times New Roman"/>
          <w:color w:val="000000"/>
          <w:sz w:val="24"/>
          <w:szCs w:val="24"/>
        </w:rPr>
      </w:pPr>
      <w:r w:rsidRPr="0054013B">
        <w:rPr>
          <w:rFonts w:ascii="Verdana" w:eastAsia="Verdana" w:hAnsi="Verdana" w:cs="Times New Roman"/>
          <w:color w:val="000000"/>
          <w:sz w:val="24"/>
          <w:szCs w:val="24"/>
        </w:rPr>
        <w:t>a) Fusiles lanza gases y lanzadores múltiples.</w:t>
      </w:r>
    </w:p>
    <w:p w14:paraId="4938392B" w14:textId="77777777" w:rsidR="00E46389" w:rsidRPr="0054013B" w:rsidRDefault="004F6697">
      <w:pPr>
        <w:widowControl w:val="0"/>
        <w:pBdr>
          <w:top w:val="nil"/>
          <w:left w:val="nil"/>
          <w:bottom w:val="nil"/>
          <w:right w:val="nil"/>
          <w:between w:val="nil"/>
        </w:pBdr>
        <w:spacing w:before="10" w:after="0" w:line="240" w:lineRule="auto"/>
        <w:jc w:val="both"/>
        <w:rPr>
          <w:rFonts w:ascii="Verdana" w:eastAsia="Verdana" w:hAnsi="Verdana" w:cs="Times New Roman"/>
          <w:color w:val="000000"/>
          <w:sz w:val="24"/>
          <w:szCs w:val="24"/>
        </w:rPr>
      </w:pPr>
      <w:r w:rsidRPr="0054013B">
        <w:rPr>
          <w:rFonts w:ascii="Verdana" w:eastAsia="Verdana" w:hAnsi="Verdana" w:cs="Times New Roman"/>
          <w:color w:val="000000"/>
          <w:sz w:val="24"/>
          <w:szCs w:val="24"/>
        </w:rPr>
        <w:t>b) escopeta calibre 12</w:t>
      </w:r>
    </w:p>
    <w:p w14:paraId="0CF60496" w14:textId="77777777" w:rsidR="00E46389" w:rsidRPr="0054013B" w:rsidRDefault="004F6697">
      <w:pPr>
        <w:widowControl w:val="0"/>
        <w:pBdr>
          <w:top w:val="nil"/>
          <w:left w:val="nil"/>
          <w:bottom w:val="nil"/>
          <w:right w:val="nil"/>
          <w:between w:val="nil"/>
        </w:pBdr>
        <w:spacing w:before="10" w:after="0" w:line="240" w:lineRule="auto"/>
        <w:jc w:val="both"/>
        <w:rPr>
          <w:rFonts w:ascii="Verdana" w:eastAsia="Verdana" w:hAnsi="Verdana" w:cs="Times New Roman"/>
          <w:color w:val="000000"/>
          <w:sz w:val="24"/>
          <w:szCs w:val="24"/>
        </w:rPr>
      </w:pPr>
      <w:r w:rsidRPr="0054013B">
        <w:rPr>
          <w:rFonts w:ascii="Verdana" w:eastAsia="Verdana" w:hAnsi="Verdana" w:cs="Times New Roman"/>
          <w:color w:val="000000"/>
          <w:sz w:val="24"/>
          <w:szCs w:val="24"/>
        </w:rPr>
        <w:t>c) lanzadores de red de nylon o materiales</w:t>
      </w:r>
    </w:p>
    <w:p w14:paraId="551A996D" w14:textId="77777777" w:rsidR="00E46389" w:rsidRPr="0054013B" w:rsidRDefault="004F6697">
      <w:pPr>
        <w:widowControl w:val="0"/>
        <w:pBdr>
          <w:top w:val="nil"/>
          <w:left w:val="nil"/>
          <w:bottom w:val="nil"/>
          <w:right w:val="nil"/>
          <w:between w:val="nil"/>
        </w:pBdr>
        <w:spacing w:before="10" w:after="0" w:line="240" w:lineRule="auto"/>
        <w:jc w:val="both"/>
        <w:rPr>
          <w:rFonts w:ascii="Verdana" w:eastAsia="Verdana" w:hAnsi="Verdana" w:cs="Times New Roman"/>
          <w:color w:val="000000"/>
          <w:sz w:val="24"/>
          <w:szCs w:val="24"/>
        </w:rPr>
      </w:pPr>
      <w:r w:rsidRPr="0054013B">
        <w:rPr>
          <w:rFonts w:ascii="Verdana" w:eastAsia="Verdana" w:hAnsi="Verdana" w:cs="Times New Roman"/>
          <w:color w:val="000000"/>
          <w:sz w:val="24"/>
          <w:szCs w:val="24"/>
        </w:rPr>
        <w:t xml:space="preserve">d)lanzador de munición esférica </w:t>
      </w:r>
    </w:p>
    <w:p w14:paraId="787CC781" w14:textId="77777777" w:rsidR="00E46389" w:rsidRPr="0054013B" w:rsidRDefault="004F6697">
      <w:pPr>
        <w:widowControl w:val="0"/>
        <w:pBdr>
          <w:top w:val="nil"/>
          <w:left w:val="nil"/>
          <w:bottom w:val="nil"/>
          <w:right w:val="nil"/>
          <w:between w:val="nil"/>
        </w:pBdr>
        <w:spacing w:before="10" w:after="0" w:line="240" w:lineRule="auto"/>
        <w:jc w:val="both"/>
        <w:rPr>
          <w:rFonts w:ascii="Verdana" w:eastAsia="Verdana" w:hAnsi="Verdana" w:cs="Times New Roman"/>
          <w:color w:val="000000"/>
          <w:sz w:val="24"/>
          <w:szCs w:val="24"/>
        </w:rPr>
      </w:pPr>
      <w:r w:rsidRPr="0054013B">
        <w:rPr>
          <w:rFonts w:ascii="Verdana" w:eastAsia="Verdana" w:hAnsi="Verdana" w:cs="Times New Roman"/>
          <w:color w:val="000000"/>
          <w:sz w:val="24"/>
          <w:szCs w:val="24"/>
        </w:rPr>
        <w:t>e) Munición de goma</w:t>
      </w:r>
    </w:p>
    <w:p w14:paraId="65FEA90E" w14:textId="77777777" w:rsidR="00E46389" w:rsidRPr="0054013B" w:rsidRDefault="004F6697">
      <w:pPr>
        <w:widowControl w:val="0"/>
        <w:pBdr>
          <w:top w:val="nil"/>
          <w:left w:val="nil"/>
          <w:bottom w:val="nil"/>
          <w:right w:val="nil"/>
          <w:between w:val="nil"/>
        </w:pBdr>
        <w:spacing w:before="10" w:after="0" w:line="240" w:lineRule="auto"/>
        <w:jc w:val="both"/>
        <w:rPr>
          <w:rFonts w:ascii="Verdana" w:eastAsia="Verdana" w:hAnsi="Verdana" w:cs="Times New Roman"/>
          <w:color w:val="000000"/>
          <w:sz w:val="24"/>
          <w:szCs w:val="24"/>
        </w:rPr>
      </w:pPr>
      <w:r w:rsidRPr="0054013B">
        <w:rPr>
          <w:rFonts w:ascii="Verdana" w:eastAsia="Verdana" w:hAnsi="Verdana" w:cs="Times New Roman"/>
          <w:color w:val="000000"/>
          <w:sz w:val="24"/>
          <w:szCs w:val="24"/>
        </w:rPr>
        <w:t>f) Cartuchos de impacto dirigido</w:t>
      </w:r>
    </w:p>
    <w:p w14:paraId="75A86E67" w14:textId="77777777" w:rsidR="00E46389" w:rsidRPr="0054013B" w:rsidRDefault="004F6697">
      <w:pPr>
        <w:widowControl w:val="0"/>
        <w:pBdr>
          <w:top w:val="nil"/>
          <w:left w:val="nil"/>
          <w:bottom w:val="nil"/>
          <w:right w:val="nil"/>
          <w:between w:val="nil"/>
        </w:pBdr>
        <w:spacing w:before="10" w:after="0" w:line="240" w:lineRule="auto"/>
        <w:jc w:val="both"/>
        <w:rPr>
          <w:rFonts w:ascii="Verdana" w:eastAsia="Verdana" w:hAnsi="Verdana" w:cs="Times New Roman"/>
          <w:color w:val="000000"/>
          <w:sz w:val="24"/>
          <w:szCs w:val="24"/>
        </w:rPr>
      </w:pPr>
      <w:r w:rsidRPr="0054013B">
        <w:rPr>
          <w:rFonts w:ascii="Verdana" w:eastAsia="Verdana" w:hAnsi="Verdana" w:cs="Times New Roman"/>
          <w:color w:val="000000"/>
          <w:sz w:val="24"/>
          <w:szCs w:val="24"/>
        </w:rPr>
        <w:t>g) cartuchos impulsores</w:t>
      </w:r>
    </w:p>
    <w:p w14:paraId="59A049F8" w14:textId="77777777" w:rsidR="00E46389" w:rsidRPr="0054013B" w:rsidRDefault="004F6697">
      <w:pPr>
        <w:widowControl w:val="0"/>
        <w:pBdr>
          <w:top w:val="nil"/>
          <w:left w:val="nil"/>
          <w:bottom w:val="nil"/>
          <w:right w:val="nil"/>
          <w:between w:val="nil"/>
        </w:pBdr>
        <w:spacing w:before="10" w:after="0" w:line="240" w:lineRule="auto"/>
        <w:jc w:val="both"/>
        <w:rPr>
          <w:rFonts w:ascii="Verdana" w:eastAsia="Verdana" w:hAnsi="Verdana" w:cs="Times New Roman"/>
          <w:color w:val="000000"/>
          <w:sz w:val="24"/>
          <w:szCs w:val="24"/>
        </w:rPr>
      </w:pPr>
      <w:r w:rsidRPr="0054013B">
        <w:rPr>
          <w:rFonts w:ascii="Verdana" w:eastAsia="Verdana" w:hAnsi="Verdana" w:cs="Times New Roman"/>
          <w:color w:val="000000"/>
          <w:sz w:val="24"/>
          <w:szCs w:val="24"/>
        </w:rPr>
        <w:t xml:space="preserve">h) Munición cinética </w:t>
      </w:r>
    </w:p>
    <w:p w14:paraId="7542A64D" w14:textId="77777777" w:rsidR="00E46389" w:rsidRPr="0054013B" w:rsidRDefault="00E46389">
      <w:pPr>
        <w:widowControl w:val="0"/>
        <w:pBdr>
          <w:top w:val="nil"/>
          <w:left w:val="nil"/>
          <w:bottom w:val="nil"/>
          <w:right w:val="nil"/>
          <w:between w:val="nil"/>
        </w:pBdr>
        <w:spacing w:before="10" w:after="0" w:line="240" w:lineRule="auto"/>
        <w:jc w:val="both"/>
        <w:rPr>
          <w:rFonts w:ascii="Verdana" w:eastAsia="Verdana" w:hAnsi="Verdana" w:cs="Times New Roman"/>
          <w:b/>
          <w:color w:val="000000"/>
          <w:sz w:val="24"/>
          <w:szCs w:val="24"/>
        </w:rPr>
      </w:pPr>
    </w:p>
    <w:p w14:paraId="18F2D7CE" w14:textId="77777777" w:rsidR="00E46389" w:rsidRPr="0054013B" w:rsidRDefault="004F6697">
      <w:pPr>
        <w:widowControl w:val="0"/>
        <w:pBdr>
          <w:top w:val="nil"/>
          <w:left w:val="nil"/>
          <w:bottom w:val="nil"/>
          <w:right w:val="nil"/>
          <w:between w:val="nil"/>
        </w:pBdr>
        <w:spacing w:before="10" w:after="0" w:line="240" w:lineRule="auto"/>
        <w:jc w:val="both"/>
        <w:rPr>
          <w:rFonts w:ascii="Verdana" w:eastAsia="Verdana" w:hAnsi="Verdana" w:cs="Times New Roman"/>
          <w:color w:val="000000"/>
          <w:sz w:val="24"/>
          <w:szCs w:val="24"/>
        </w:rPr>
      </w:pPr>
      <w:r w:rsidRPr="0054013B">
        <w:rPr>
          <w:rFonts w:ascii="Verdana" w:eastAsia="Verdana" w:hAnsi="Verdana" w:cs="Times New Roman"/>
          <w:b/>
          <w:color w:val="000000"/>
          <w:sz w:val="24"/>
          <w:szCs w:val="24"/>
        </w:rPr>
        <w:t>Dispositivos de control eléctrico y auxiliares:</w:t>
      </w:r>
      <w:r w:rsidRPr="0054013B">
        <w:rPr>
          <w:rFonts w:ascii="Verdana" w:eastAsia="Verdana" w:hAnsi="Verdana" w:cs="Times New Roman"/>
          <w:color w:val="000000"/>
          <w:sz w:val="24"/>
          <w:szCs w:val="24"/>
        </w:rPr>
        <w:t xml:space="preserve"> Son dispositivos de control eléctrico y auxiliares: </w:t>
      </w:r>
    </w:p>
    <w:p w14:paraId="374DA8D1" w14:textId="77777777" w:rsidR="00E46389" w:rsidRPr="0054013B" w:rsidRDefault="004F6697">
      <w:pPr>
        <w:widowControl w:val="0"/>
        <w:pBdr>
          <w:top w:val="nil"/>
          <w:left w:val="nil"/>
          <w:bottom w:val="nil"/>
          <w:right w:val="nil"/>
          <w:between w:val="nil"/>
        </w:pBdr>
        <w:spacing w:before="10" w:after="0" w:line="240" w:lineRule="auto"/>
        <w:jc w:val="both"/>
        <w:rPr>
          <w:rFonts w:ascii="Verdana" w:eastAsia="Verdana" w:hAnsi="Verdana" w:cs="Times New Roman"/>
          <w:color w:val="000000"/>
          <w:sz w:val="24"/>
          <w:szCs w:val="24"/>
        </w:rPr>
      </w:pPr>
      <w:r w:rsidRPr="0054013B">
        <w:rPr>
          <w:rFonts w:ascii="Verdana" w:eastAsia="Verdana" w:hAnsi="Verdana" w:cs="Times New Roman"/>
          <w:color w:val="000000"/>
          <w:sz w:val="24"/>
          <w:szCs w:val="24"/>
        </w:rPr>
        <w:t>a)</w:t>
      </w:r>
      <w:r w:rsidRPr="0054013B">
        <w:rPr>
          <w:rFonts w:ascii="Verdana" w:eastAsia="Verdana" w:hAnsi="Verdana" w:cs="Times New Roman"/>
          <w:color w:val="000000"/>
          <w:sz w:val="24"/>
          <w:szCs w:val="24"/>
        </w:rPr>
        <w:tab/>
        <w:t>Lanzadores múltiples eléctricos.</w:t>
      </w:r>
    </w:p>
    <w:p w14:paraId="39522F7F" w14:textId="77777777" w:rsidR="00E46389" w:rsidRPr="0054013B" w:rsidRDefault="004F6697">
      <w:pPr>
        <w:widowControl w:val="0"/>
        <w:pBdr>
          <w:top w:val="nil"/>
          <w:left w:val="nil"/>
          <w:bottom w:val="nil"/>
          <w:right w:val="nil"/>
          <w:between w:val="nil"/>
        </w:pBdr>
        <w:spacing w:before="10" w:after="0" w:line="240" w:lineRule="auto"/>
        <w:jc w:val="both"/>
        <w:rPr>
          <w:rFonts w:ascii="Verdana" w:eastAsia="Verdana" w:hAnsi="Verdana" w:cs="Times New Roman"/>
          <w:color w:val="000000"/>
          <w:sz w:val="24"/>
          <w:szCs w:val="24"/>
        </w:rPr>
      </w:pPr>
      <w:r w:rsidRPr="0054013B">
        <w:rPr>
          <w:rFonts w:ascii="Verdana" w:eastAsia="Verdana" w:hAnsi="Verdana" w:cs="Times New Roman"/>
          <w:color w:val="000000"/>
          <w:sz w:val="24"/>
          <w:szCs w:val="24"/>
        </w:rPr>
        <w:t>b)</w:t>
      </w:r>
      <w:r w:rsidRPr="0054013B">
        <w:rPr>
          <w:rFonts w:ascii="Verdana" w:eastAsia="Verdana" w:hAnsi="Verdana" w:cs="Times New Roman"/>
          <w:color w:val="000000"/>
          <w:sz w:val="24"/>
          <w:szCs w:val="24"/>
        </w:rPr>
        <w:tab/>
        <w:t>Pistolas de disparo eléctrico o dispositivos de control eléctrico</w:t>
      </w:r>
    </w:p>
    <w:p w14:paraId="20F4DF40" w14:textId="77777777" w:rsidR="00E46389" w:rsidRPr="0054013B" w:rsidRDefault="004F6697">
      <w:pPr>
        <w:widowControl w:val="0"/>
        <w:pBdr>
          <w:top w:val="nil"/>
          <w:left w:val="nil"/>
          <w:bottom w:val="nil"/>
          <w:right w:val="nil"/>
          <w:between w:val="nil"/>
        </w:pBdr>
        <w:spacing w:before="10" w:after="0" w:line="240" w:lineRule="auto"/>
        <w:jc w:val="both"/>
        <w:rPr>
          <w:rFonts w:ascii="Verdana" w:eastAsia="Verdana" w:hAnsi="Verdana" w:cs="Times New Roman"/>
          <w:color w:val="000000"/>
          <w:sz w:val="24"/>
          <w:szCs w:val="24"/>
        </w:rPr>
      </w:pPr>
      <w:r w:rsidRPr="0054013B">
        <w:rPr>
          <w:rFonts w:ascii="Verdana" w:eastAsia="Verdana" w:hAnsi="Verdana" w:cs="Times New Roman"/>
          <w:color w:val="000000"/>
          <w:sz w:val="24"/>
          <w:szCs w:val="24"/>
        </w:rPr>
        <w:t>c)</w:t>
      </w:r>
      <w:r w:rsidRPr="0054013B">
        <w:rPr>
          <w:rFonts w:ascii="Verdana" w:eastAsia="Verdana" w:hAnsi="Verdana" w:cs="Times New Roman"/>
          <w:color w:val="000000"/>
          <w:sz w:val="24"/>
          <w:szCs w:val="24"/>
        </w:rPr>
        <w:tab/>
        <w:t>Bastón Policial</w:t>
      </w:r>
    </w:p>
    <w:p w14:paraId="6D2551FF" w14:textId="77777777" w:rsidR="00E46389" w:rsidRPr="0054013B" w:rsidRDefault="004F6697">
      <w:pPr>
        <w:widowControl w:val="0"/>
        <w:pBdr>
          <w:top w:val="nil"/>
          <w:left w:val="nil"/>
          <w:bottom w:val="nil"/>
          <w:right w:val="nil"/>
          <w:between w:val="nil"/>
        </w:pBdr>
        <w:spacing w:before="10" w:after="0" w:line="240" w:lineRule="auto"/>
        <w:jc w:val="both"/>
        <w:rPr>
          <w:rFonts w:ascii="Verdana" w:eastAsia="Verdana" w:hAnsi="Verdana" w:cs="Times New Roman"/>
          <w:color w:val="000000"/>
          <w:sz w:val="24"/>
          <w:szCs w:val="24"/>
        </w:rPr>
      </w:pPr>
      <w:r w:rsidRPr="0054013B">
        <w:rPr>
          <w:rFonts w:ascii="Verdana" w:eastAsia="Verdana" w:hAnsi="Verdana" w:cs="Times New Roman"/>
          <w:color w:val="000000"/>
          <w:sz w:val="24"/>
          <w:szCs w:val="24"/>
        </w:rPr>
        <w:t>d)</w:t>
      </w:r>
      <w:r w:rsidRPr="0054013B">
        <w:rPr>
          <w:rFonts w:ascii="Verdana" w:eastAsia="Verdana" w:hAnsi="Verdana" w:cs="Times New Roman"/>
          <w:color w:val="000000"/>
          <w:sz w:val="24"/>
          <w:szCs w:val="24"/>
        </w:rPr>
        <w:tab/>
        <w:t>Dispositivos de Shock eléctrico</w:t>
      </w:r>
    </w:p>
    <w:p w14:paraId="4BC782DF" w14:textId="77777777" w:rsidR="00E46389" w:rsidRPr="0054013B" w:rsidRDefault="004F6697">
      <w:pPr>
        <w:widowControl w:val="0"/>
        <w:pBdr>
          <w:top w:val="nil"/>
          <w:left w:val="nil"/>
          <w:bottom w:val="nil"/>
          <w:right w:val="nil"/>
          <w:between w:val="nil"/>
        </w:pBdr>
        <w:spacing w:before="10" w:after="0" w:line="240" w:lineRule="auto"/>
        <w:jc w:val="both"/>
        <w:rPr>
          <w:rFonts w:ascii="Verdana" w:eastAsia="Verdana" w:hAnsi="Verdana" w:cs="Times New Roman"/>
          <w:color w:val="000000"/>
          <w:sz w:val="24"/>
          <w:szCs w:val="24"/>
        </w:rPr>
      </w:pPr>
      <w:r w:rsidRPr="0054013B">
        <w:rPr>
          <w:rFonts w:ascii="Verdana" w:eastAsia="Verdana" w:hAnsi="Verdana" w:cs="Times New Roman"/>
          <w:color w:val="000000"/>
          <w:sz w:val="24"/>
          <w:szCs w:val="24"/>
        </w:rPr>
        <w:t>e)</w:t>
      </w:r>
      <w:r w:rsidRPr="0054013B">
        <w:rPr>
          <w:rFonts w:ascii="Verdana" w:eastAsia="Verdana" w:hAnsi="Verdana" w:cs="Times New Roman"/>
          <w:color w:val="000000"/>
          <w:sz w:val="24"/>
          <w:szCs w:val="24"/>
        </w:rPr>
        <w:tab/>
        <w:t>Lanzadores Flash</w:t>
      </w:r>
    </w:p>
    <w:p w14:paraId="3FF479C2" w14:textId="77777777" w:rsidR="00E46389" w:rsidRPr="0054013B" w:rsidRDefault="004F6697">
      <w:pPr>
        <w:widowControl w:val="0"/>
        <w:pBdr>
          <w:top w:val="nil"/>
          <w:left w:val="nil"/>
          <w:bottom w:val="nil"/>
          <w:right w:val="nil"/>
          <w:between w:val="nil"/>
        </w:pBdr>
        <w:spacing w:before="10" w:after="0" w:line="240" w:lineRule="auto"/>
        <w:jc w:val="both"/>
        <w:rPr>
          <w:rFonts w:ascii="Verdana" w:eastAsia="Verdana" w:hAnsi="Verdana" w:cs="Times New Roman"/>
          <w:color w:val="000000"/>
          <w:sz w:val="24"/>
          <w:szCs w:val="24"/>
        </w:rPr>
      </w:pPr>
      <w:r w:rsidRPr="0054013B">
        <w:rPr>
          <w:rFonts w:ascii="Verdana" w:eastAsia="Verdana" w:hAnsi="Verdana" w:cs="Times New Roman"/>
          <w:color w:val="000000"/>
          <w:sz w:val="24"/>
          <w:szCs w:val="24"/>
        </w:rPr>
        <w:t>f)</w:t>
      </w:r>
      <w:r w:rsidRPr="0054013B">
        <w:rPr>
          <w:rFonts w:ascii="Verdana" w:eastAsia="Verdana" w:hAnsi="Verdana" w:cs="Times New Roman"/>
          <w:color w:val="000000"/>
          <w:sz w:val="24"/>
          <w:szCs w:val="24"/>
        </w:rPr>
        <w:tab/>
        <w:t>Bengalas</w:t>
      </w:r>
    </w:p>
    <w:p w14:paraId="20EFCBAA" w14:textId="77777777" w:rsidR="00E46389" w:rsidRPr="0054013B" w:rsidRDefault="004F6697">
      <w:pPr>
        <w:widowControl w:val="0"/>
        <w:pBdr>
          <w:top w:val="nil"/>
          <w:left w:val="nil"/>
          <w:bottom w:val="nil"/>
          <w:right w:val="nil"/>
          <w:between w:val="nil"/>
        </w:pBdr>
        <w:spacing w:before="10" w:after="0" w:line="240" w:lineRule="auto"/>
        <w:jc w:val="both"/>
        <w:rPr>
          <w:rFonts w:ascii="Verdana" w:eastAsia="Verdana" w:hAnsi="Verdana" w:cs="Times New Roman"/>
          <w:color w:val="000000"/>
          <w:sz w:val="24"/>
          <w:szCs w:val="24"/>
        </w:rPr>
      </w:pPr>
      <w:r w:rsidRPr="0054013B">
        <w:rPr>
          <w:rFonts w:ascii="Verdana" w:eastAsia="Verdana" w:hAnsi="Verdana" w:cs="Times New Roman"/>
          <w:color w:val="000000"/>
          <w:sz w:val="24"/>
          <w:szCs w:val="24"/>
        </w:rPr>
        <w:t>g)</w:t>
      </w:r>
      <w:r w:rsidRPr="0054013B">
        <w:rPr>
          <w:rFonts w:ascii="Verdana" w:eastAsia="Verdana" w:hAnsi="Verdana" w:cs="Times New Roman"/>
          <w:color w:val="000000"/>
          <w:sz w:val="24"/>
          <w:szCs w:val="24"/>
        </w:rPr>
        <w:tab/>
        <w:t>Animales entrenados</w:t>
      </w:r>
    </w:p>
    <w:p w14:paraId="2A64F779" w14:textId="77777777" w:rsidR="00E46389" w:rsidRPr="0054013B" w:rsidRDefault="004F6697">
      <w:pPr>
        <w:widowControl w:val="0"/>
        <w:pBdr>
          <w:top w:val="nil"/>
          <w:left w:val="nil"/>
          <w:bottom w:val="nil"/>
          <w:right w:val="nil"/>
          <w:between w:val="nil"/>
        </w:pBdr>
        <w:spacing w:before="10" w:after="0" w:line="240" w:lineRule="auto"/>
        <w:jc w:val="both"/>
        <w:rPr>
          <w:rFonts w:ascii="Verdana" w:eastAsia="Verdana" w:hAnsi="Verdana" w:cs="Times New Roman"/>
          <w:color w:val="000000"/>
          <w:sz w:val="24"/>
          <w:szCs w:val="24"/>
        </w:rPr>
      </w:pPr>
      <w:r w:rsidRPr="0054013B">
        <w:rPr>
          <w:rFonts w:ascii="Verdana" w:eastAsia="Verdana" w:hAnsi="Verdana" w:cs="Times New Roman"/>
          <w:color w:val="000000"/>
          <w:sz w:val="24"/>
          <w:szCs w:val="24"/>
        </w:rPr>
        <w:t>h)</w:t>
      </w:r>
      <w:r w:rsidRPr="0054013B">
        <w:rPr>
          <w:rFonts w:ascii="Verdana" w:eastAsia="Verdana" w:hAnsi="Verdana" w:cs="Times New Roman"/>
          <w:color w:val="000000"/>
          <w:sz w:val="24"/>
          <w:szCs w:val="24"/>
        </w:rPr>
        <w:tab/>
        <w:t>Vehículos antimotines anti disturbios</w:t>
      </w:r>
    </w:p>
    <w:p w14:paraId="7E76B811" w14:textId="77777777" w:rsidR="00E46389" w:rsidRPr="0054013B" w:rsidRDefault="004F6697">
      <w:pPr>
        <w:widowControl w:val="0"/>
        <w:pBdr>
          <w:top w:val="nil"/>
          <w:left w:val="nil"/>
          <w:bottom w:val="nil"/>
          <w:right w:val="nil"/>
          <w:between w:val="nil"/>
        </w:pBdr>
        <w:spacing w:before="10" w:after="0" w:line="240" w:lineRule="auto"/>
        <w:jc w:val="both"/>
        <w:rPr>
          <w:rFonts w:ascii="Verdana" w:eastAsia="Verdana" w:hAnsi="Verdana" w:cs="Times New Roman"/>
          <w:color w:val="000000"/>
          <w:sz w:val="24"/>
          <w:szCs w:val="24"/>
        </w:rPr>
      </w:pPr>
      <w:r w:rsidRPr="0054013B">
        <w:rPr>
          <w:rFonts w:ascii="Verdana" w:eastAsia="Verdana" w:hAnsi="Verdana" w:cs="Times New Roman"/>
          <w:color w:val="000000"/>
          <w:sz w:val="24"/>
          <w:szCs w:val="24"/>
        </w:rPr>
        <w:t>i)</w:t>
      </w:r>
      <w:r w:rsidRPr="0054013B">
        <w:rPr>
          <w:rFonts w:ascii="Verdana" w:eastAsia="Verdana" w:hAnsi="Verdana" w:cs="Times New Roman"/>
          <w:color w:val="000000"/>
          <w:sz w:val="24"/>
          <w:szCs w:val="24"/>
        </w:rPr>
        <w:tab/>
        <w:t>Dispositivo lanza agua</w:t>
      </w:r>
    </w:p>
    <w:p w14:paraId="2B805F96" w14:textId="77777777" w:rsidR="00E46389" w:rsidRPr="0054013B" w:rsidRDefault="00E46389">
      <w:pPr>
        <w:widowControl w:val="0"/>
        <w:pBdr>
          <w:top w:val="nil"/>
          <w:left w:val="nil"/>
          <w:bottom w:val="nil"/>
          <w:right w:val="nil"/>
          <w:between w:val="nil"/>
        </w:pBdr>
        <w:spacing w:before="10" w:after="0" w:line="240" w:lineRule="auto"/>
        <w:jc w:val="center"/>
        <w:rPr>
          <w:rFonts w:ascii="Verdana" w:eastAsia="Verdana" w:hAnsi="Verdana" w:cs="Times New Roman"/>
          <w:b/>
          <w:color w:val="000000"/>
          <w:sz w:val="24"/>
          <w:szCs w:val="24"/>
        </w:rPr>
      </w:pPr>
    </w:p>
    <w:p w14:paraId="76DFB742" w14:textId="77777777" w:rsidR="00E46389" w:rsidRPr="0054013B" w:rsidRDefault="004F6697">
      <w:pPr>
        <w:widowControl w:val="0"/>
        <w:pBdr>
          <w:top w:val="nil"/>
          <w:left w:val="nil"/>
          <w:bottom w:val="nil"/>
          <w:right w:val="nil"/>
          <w:between w:val="nil"/>
        </w:pBdr>
        <w:spacing w:before="10" w:after="0" w:line="240" w:lineRule="auto"/>
        <w:jc w:val="center"/>
        <w:rPr>
          <w:rFonts w:ascii="Verdana" w:eastAsia="Verdana" w:hAnsi="Verdana" w:cs="Times New Roman"/>
          <w:b/>
          <w:color w:val="000000"/>
          <w:sz w:val="24"/>
          <w:szCs w:val="24"/>
        </w:rPr>
      </w:pPr>
      <w:r w:rsidRPr="0054013B">
        <w:rPr>
          <w:rFonts w:ascii="Verdana" w:eastAsia="Verdana" w:hAnsi="Verdana" w:cs="Times New Roman"/>
          <w:b/>
          <w:color w:val="000000"/>
          <w:sz w:val="24"/>
          <w:szCs w:val="24"/>
        </w:rPr>
        <w:t>Capítulo II. Restricciones al Uso de la Fuerza</w:t>
      </w:r>
    </w:p>
    <w:p w14:paraId="7F8660E6" w14:textId="77777777" w:rsidR="00E46389" w:rsidRPr="0054013B" w:rsidRDefault="00E46389">
      <w:pPr>
        <w:widowControl w:val="0"/>
        <w:pBdr>
          <w:top w:val="nil"/>
          <w:left w:val="nil"/>
          <w:bottom w:val="nil"/>
          <w:right w:val="nil"/>
          <w:between w:val="nil"/>
        </w:pBdr>
        <w:spacing w:before="10" w:after="0" w:line="240" w:lineRule="auto"/>
        <w:jc w:val="center"/>
        <w:rPr>
          <w:rFonts w:ascii="Verdana" w:eastAsia="Verdana" w:hAnsi="Verdana" w:cs="Times New Roman"/>
          <w:b/>
          <w:color w:val="000000"/>
          <w:sz w:val="24"/>
          <w:szCs w:val="24"/>
        </w:rPr>
      </w:pPr>
    </w:p>
    <w:p w14:paraId="6140568E" w14:textId="77777777" w:rsidR="00E46389" w:rsidRPr="0054013B" w:rsidRDefault="004F6697">
      <w:pPr>
        <w:widowControl w:val="0"/>
        <w:pBdr>
          <w:top w:val="nil"/>
          <w:left w:val="nil"/>
          <w:bottom w:val="nil"/>
          <w:right w:val="nil"/>
          <w:between w:val="nil"/>
        </w:pBdr>
        <w:spacing w:before="10" w:after="0" w:line="240" w:lineRule="auto"/>
        <w:jc w:val="both"/>
        <w:rPr>
          <w:rFonts w:ascii="Verdana" w:eastAsia="Verdana" w:hAnsi="Verdana" w:cs="Times New Roman"/>
          <w:color w:val="000000"/>
          <w:sz w:val="24"/>
          <w:szCs w:val="24"/>
        </w:rPr>
      </w:pPr>
      <w:r w:rsidRPr="0054013B">
        <w:rPr>
          <w:rFonts w:ascii="Verdana" w:eastAsia="Verdana" w:hAnsi="Verdana" w:cs="Times New Roman"/>
          <w:b/>
          <w:color w:val="000000"/>
          <w:sz w:val="24"/>
          <w:szCs w:val="24"/>
        </w:rPr>
        <w:lastRenderedPageBreak/>
        <w:t>Artículo 4°. Uso de la Fuerza</w:t>
      </w:r>
      <w:r w:rsidRPr="0054013B">
        <w:rPr>
          <w:rFonts w:ascii="Verdana" w:eastAsia="Verdana" w:hAnsi="Verdana" w:cs="Times New Roman"/>
          <w:color w:val="000000"/>
          <w:sz w:val="24"/>
          <w:szCs w:val="24"/>
        </w:rPr>
        <w:t>. Las disposiciones del presente capítulo se aplican conforme a lo estipulado por el artículo 166 de la Ley 1801 de 2016.</w:t>
      </w:r>
    </w:p>
    <w:p w14:paraId="7C45814A" w14:textId="77777777" w:rsidR="00E46389" w:rsidRPr="0054013B" w:rsidRDefault="00E46389">
      <w:pPr>
        <w:widowControl w:val="0"/>
        <w:pBdr>
          <w:top w:val="nil"/>
          <w:left w:val="nil"/>
          <w:bottom w:val="nil"/>
          <w:right w:val="nil"/>
          <w:between w:val="nil"/>
        </w:pBdr>
        <w:spacing w:before="10" w:after="0" w:line="240" w:lineRule="auto"/>
        <w:jc w:val="both"/>
        <w:rPr>
          <w:rFonts w:ascii="Verdana" w:eastAsia="Verdana" w:hAnsi="Verdana" w:cs="Times New Roman"/>
          <w:color w:val="000000"/>
          <w:sz w:val="24"/>
          <w:szCs w:val="24"/>
        </w:rPr>
      </w:pPr>
    </w:p>
    <w:p w14:paraId="117DEFD1" w14:textId="77777777" w:rsidR="00E46389" w:rsidRPr="0054013B" w:rsidRDefault="004F6697">
      <w:pPr>
        <w:widowControl w:val="0"/>
        <w:pBdr>
          <w:top w:val="nil"/>
          <w:left w:val="nil"/>
          <w:bottom w:val="nil"/>
          <w:right w:val="nil"/>
          <w:between w:val="nil"/>
        </w:pBdr>
        <w:spacing w:before="10" w:after="0" w:line="240" w:lineRule="auto"/>
        <w:jc w:val="both"/>
        <w:rPr>
          <w:rFonts w:ascii="Verdana" w:eastAsia="Verdana" w:hAnsi="Verdana" w:cs="Times New Roman"/>
          <w:sz w:val="24"/>
          <w:szCs w:val="24"/>
        </w:rPr>
      </w:pPr>
      <w:r w:rsidRPr="0054013B">
        <w:rPr>
          <w:rFonts w:ascii="Verdana" w:eastAsia="Verdana" w:hAnsi="Verdana" w:cs="Times New Roman"/>
          <w:b/>
          <w:sz w:val="24"/>
          <w:szCs w:val="24"/>
        </w:rPr>
        <w:t>Artículo 5°. Principios del uso de la fuerza</w:t>
      </w:r>
      <w:r w:rsidRPr="0054013B">
        <w:rPr>
          <w:rFonts w:ascii="Verdana" w:eastAsia="Verdana" w:hAnsi="Verdana" w:cs="Times New Roman"/>
          <w:sz w:val="24"/>
          <w:szCs w:val="24"/>
        </w:rPr>
        <w:t xml:space="preserve">. El uso de la fuerza por parte del personal uniformado escalafonado de la Policía Nacional y de los Auxiliares de Policía que estén prestando servicio militar en la Policía Nacional se desarrollará con arreglo a los principios de necesidad, legalidad, proporcionalidad y racionalidad. </w:t>
      </w:r>
    </w:p>
    <w:p w14:paraId="2765E930" w14:textId="77777777" w:rsidR="00E46389" w:rsidRPr="0054013B" w:rsidRDefault="004F6697">
      <w:pPr>
        <w:widowControl w:val="0"/>
        <w:pBdr>
          <w:top w:val="nil"/>
          <w:left w:val="nil"/>
          <w:bottom w:val="nil"/>
          <w:right w:val="nil"/>
          <w:between w:val="nil"/>
        </w:pBdr>
        <w:spacing w:before="10" w:after="0" w:line="240" w:lineRule="auto"/>
        <w:jc w:val="both"/>
        <w:rPr>
          <w:rFonts w:ascii="Verdana" w:eastAsia="Verdana" w:hAnsi="Verdana" w:cs="Times New Roman"/>
          <w:sz w:val="24"/>
          <w:szCs w:val="24"/>
        </w:rPr>
      </w:pPr>
      <w:r w:rsidRPr="0054013B">
        <w:rPr>
          <w:rFonts w:ascii="Verdana" w:eastAsia="Verdana" w:hAnsi="Verdana" w:cs="Times New Roman"/>
          <w:sz w:val="24"/>
          <w:szCs w:val="24"/>
        </w:rPr>
        <w:t xml:space="preserve">1. En virtud del principio de necesidad el personal uniformado de la Policía Nacional, en el ejercicio de sus funciones, utilizará en la medida de lo posible los medios inmateriales preventivos y disuasivos establecidos en el artículo 149 de la Ley 1801 de 2016 antes de recurrir al uso de la fuerza y de armas de fuego, armas mecánicas cinéticas y del bastón tipo tonfa. </w:t>
      </w:r>
    </w:p>
    <w:p w14:paraId="0BAF9C20" w14:textId="77777777" w:rsidR="00E46389" w:rsidRPr="0054013B" w:rsidRDefault="004F6697">
      <w:pPr>
        <w:widowControl w:val="0"/>
        <w:pBdr>
          <w:top w:val="nil"/>
          <w:left w:val="nil"/>
          <w:bottom w:val="nil"/>
          <w:right w:val="nil"/>
          <w:between w:val="nil"/>
        </w:pBdr>
        <w:spacing w:before="10" w:after="0" w:line="240" w:lineRule="auto"/>
        <w:jc w:val="both"/>
        <w:rPr>
          <w:rFonts w:ascii="Verdana" w:eastAsia="Verdana" w:hAnsi="Verdana" w:cs="Times New Roman"/>
          <w:sz w:val="24"/>
          <w:szCs w:val="24"/>
        </w:rPr>
      </w:pPr>
      <w:r w:rsidRPr="0054013B">
        <w:rPr>
          <w:rFonts w:ascii="Verdana" w:eastAsia="Verdana" w:hAnsi="Verdana" w:cs="Times New Roman"/>
          <w:sz w:val="24"/>
          <w:szCs w:val="24"/>
        </w:rPr>
        <w:t xml:space="preserve">2. En virtud del principio de legalidad el personal uniformado de la Policía Nacional, en el ejercicio de sus funciones, al hacer uso de la fuerza debe cumplir con la normatividad internacional, leyes y normas adoptadas por el Estado colombiano y la reglamentación, así como en los manuales de procedimiento y operativos de la Policía Nacional. Incluyendo un proceso oficial de aprobación y despliegue de armas y equipamiento </w:t>
      </w:r>
    </w:p>
    <w:p w14:paraId="6B052840" w14:textId="77777777" w:rsidR="00E46389" w:rsidRPr="0054013B" w:rsidRDefault="004F6697">
      <w:pPr>
        <w:widowControl w:val="0"/>
        <w:pBdr>
          <w:top w:val="nil"/>
          <w:left w:val="nil"/>
          <w:bottom w:val="nil"/>
          <w:right w:val="nil"/>
          <w:between w:val="nil"/>
        </w:pBdr>
        <w:spacing w:before="10" w:after="0" w:line="240" w:lineRule="auto"/>
        <w:jc w:val="both"/>
        <w:rPr>
          <w:rFonts w:ascii="Verdana" w:eastAsia="Verdana" w:hAnsi="Verdana" w:cs="Times New Roman"/>
          <w:sz w:val="24"/>
          <w:szCs w:val="24"/>
        </w:rPr>
      </w:pPr>
      <w:r w:rsidRPr="0054013B">
        <w:rPr>
          <w:rFonts w:ascii="Verdana" w:eastAsia="Verdana" w:hAnsi="Verdana" w:cs="Times New Roman"/>
          <w:sz w:val="24"/>
          <w:szCs w:val="24"/>
        </w:rPr>
        <w:t>3. En virtud del principio de proporcionalidad el personal uniformado de la Policía Nacional, en el ejercicio de sus funciones, al hacer uso de la fuerza, armas, municiones, elementos, dispositivos menos letales y armas de fuego, debe hacerlo de manera moderada y actuar en proporción a la gravedad de la amenaza y el objetivo legítimo que se quiere lograr, escogiendo entre los medios eficaces, aquellos que causen menor daño a la integridad de las personas y sus bienes.</w:t>
      </w:r>
      <w:r w:rsidRPr="0054013B">
        <w:rPr>
          <w:rFonts w:ascii="Verdana" w:eastAsia="Times New Roman" w:hAnsi="Verdana" w:cs="Times New Roman"/>
          <w:sz w:val="24"/>
          <w:szCs w:val="24"/>
        </w:rPr>
        <w:t xml:space="preserve">  </w:t>
      </w:r>
      <w:r w:rsidRPr="0054013B">
        <w:rPr>
          <w:rFonts w:ascii="Verdana" w:eastAsia="Verdana" w:hAnsi="Verdana" w:cs="Times New Roman"/>
          <w:sz w:val="24"/>
          <w:szCs w:val="24"/>
        </w:rPr>
        <w:t xml:space="preserve">El tipo de arma, munición y dispositivos a usar debe ser revisado y aprobado por el superior jerárquico a cargo del operativo y el cambio de estas debe hacerse proporcionalmente y bajo su autorización. </w:t>
      </w:r>
    </w:p>
    <w:p w14:paraId="3FE61B08" w14:textId="77777777" w:rsidR="00E46389" w:rsidRPr="0054013B" w:rsidRDefault="00E46389">
      <w:pPr>
        <w:widowControl w:val="0"/>
        <w:pBdr>
          <w:top w:val="nil"/>
          <w:left w:val="nil"/>
          <w:bottom w:val="nil"/>
          <w:right w:val="nil"/>
          <w:between w:val="nil"/>
        </w:pBdr>
        <w:spacing w:before="10" w:after="0" w:line="240" w:lineRule="auto"/>
        <w:jc w:val="both"/>
        <w:rPr>
          <w:rFonts w:ascii="Verdana" w:eastAsia="Verdana" w:hAnsi="Verdana" w:cs="Times New Roman"/>
          <w:sz w:val="24"/>
          <w:szCs w:val="24"/>
        </w:rPr>
      </w:pPr>
    </w:p>
    <w:p w14:paraId="79A7DE71" w14:textId="77777777" w:rsidR="00E46389" w:rsidRPr="0054013B" w:rsidRDefault="00E46389">
      <w:pPr>
        <w:widowControl w:val="0"/>
        <w:pBdr>
          <w:top w:val="nil"/>
          <w:left w:val="nil"/>
          <w:bottom w:val="nil"/>
          <w:right w:val="nil"/>
          <w:between w:val="nil"/>
        </w:pBdr>
        <w:spacing w:before="10" w:after="0" w:line="240" w:lineRule="auto"/>
        <w:jc w:val="both"/>
        <w:rPr>
          <w:rFonts w:ascii="Verdana" w:eastAsia="Verdana" w:hAnsi="Verdana" w:cs="Times New Roman"/>
          <w:color w:val="000000"/>
          <w:sz w:val="24"/>
          <w:szCs w:val="24"/>
        </w:rPr>
      </w:pPr>
    </w:p>
    <w:p w14:paraId="380D7B67" w14:textId="77777777" w:rsidR="00E46389" w:rsidRPr="0054013B" w:rsidRDefault="004F6697">
      <w:pPr>
        <w:widowControl w:val="0"/>
        <w:pBdr>
          <w:top w:val="nil"/>
          <w:left w:val="nil"/>
          <w:bottom w:val="nil"/>
          <w:right w:val="nil"/>
          <w:between w:val="nil"/>
        </w:pBdr>
        <w:spacing w:before="10" w:after="0" w:line="240" w:lineRule="auto"/>
        <w:jc w:val="both"/>
        <w:rPr>
          <w:rFonts w:ascii="Verdana" w:eastAsia="Verdana" w:hAnsi="Verdana" w:cs="Times New Roman"/>
          <w:color w:val="000000"/>
          <w:sz w:val="24"/>
          <w:szCs w:val="24"/>
        </w:rPr>
      </w:pPr>
      <w:r w:rsidRPr="0054013B">
        <w:rPr>
          <w:rFonts w:ascii="Verdana" w:eastAsia="Verdana" w:hAnsi="Verdana" w:cs="Times New Roman"/>
          <w:b/>
          <w:color w:val="000000"/>
          <w:sz w:val="24"/>
          <w:szCs w:val="24"/>
        </w:rPr>
        <w:t>Artículo 6° Prohibición de maniobra de estrangulamiento.</w:t>
      </w:r>
      <w:r w:rsidRPr="0054013B">
        <w:rPr>
          <w:rFonts w:ascii="Verdana" w:eastAsia="Verdana" w:hAnsi="Verdana" w:cs="Times New Roman"/>
          <w:color w:val="000000"/>
          <w:sz w:val="24"/>
          <w:szCs w:val="24"/>
        </w:rPr>
        <w:t xml:space="preserve"> Se prohíbe a los uniformados de la Policía Nacional, en el ejercicio de sus funciones, realizar maniobra de estrangulamiento en su actividad de policía. </w:t>
      </w:r>
    </w:p>
    <w:p w14:paraId="7843FD0D" w14:textId="77777777" w:rsidR="00E46389" w:rsidRPr="0054013B" w:rsidRDefault="00E46389">
      <w:pPr>
        <w:widowControl w:val="0"/>
        <w:pBdr>
          <w:top w:val="nil"/>
          <w:left w:val="nil"/>
          <w:bottom w:val="nil"/>
          <w:right w:val="nil"/>
          <w:between w:val="nil"/>
        </w:pBdr>
        <w:spacing w:before="10" w:after="0" w:line="240" w:lineRule="auto"/>
        <w:jc w:val="both"/>
        <w:rPr>
          <w:rFonts w:ascii="Verdana" w:eastAsia="Verdana" w:hAnsi="Verdana" w:cs="Times New Roman"/>
          <w:color w:val="000000"/>
          <w:sz w:val="24"/>
          <w:szCs w:val="24"/>
        </w:rPr>
      </w:pPr>
    </w:p>
    <w:p w14:paraId="634FC55F" w14:textId="77777777" w:rsidR="00E46389" w:rsidRPr="0054013B" w:rsidRDefault="004F6697">
      <w:pPr>
        <w:widowControl w:val="0"/>
        <w:pBdr>
          <w:top w:val="nil"/>
          <w:left w:val="nil"/>
          <w:bottom w:val="nil"/>
          <w:right w:val="nil"/>
          <w:between w:val="nil"/>
        </w:pBdr>
        <w:spacing w:before="10" w:after="0" w:line="240" w:lineRule="auto"/>
        <w:jc w:val="both"/>
        <w:rPr>
          <w:rFonts w:ascii="Verdana" w:eastAsia="Verdana" w:hAnsi="Verdana" w:cs="Times New Roman"/>
          <w:color w:val="000000"/>
          <w:sz w:val="24"/>
          <w:szCs w:val="24"/>
        </w:rPr>
      </w:pPr>
      <w:r w:rsidRPr="0054013B">
        <w:rPr>
          <w:rFonts w:ascii="Verdana" w:eastAsia="Verdana" w:hAnsi="Verdana" w:cs="Times New Roman"/>
          <w:color w:val="000000"/>
          <w:sz w:val="24"/>
          <w:szCs w:val="24"/>
        </w:rPr>
        <w:t>Sin perjuicio de las conductas punibles en las que pueda incurrir el uniformado, el uso de maniobra de estrangulamiento será considerado una falta grave según lo establecido por el artículo 35 de la Ley 1015 de 2006.</w:t>
      </w:r>
    </w:p>
    <w:p w14:paraId="0653ABDA" w14:textId="77777777" w:rsidR="00E46389" w:rsidRPr="0054013B" w:rsidRDefault="00E46389">
      <w:pPr>
        <w:widowControl w:val="0"/>
        <w:pBdr>
          <w:top w:val="nil"/>
          <w:left w:val="nil"/>
          <w:bottom w:val="nil"/>
          <w:right w:val="nil"/>
          <w:between w:val="nil"/>
        </w:pBdr>
        <w:spacing w:before="10" w:after="0" w:line="240" w:lineRule="auto"/>
        <w:jc w:val="both"/>
        <w:rPr>
          <w:rFonts w:ascii="Verdana" w:eastAsia="Verdana" w:hAnsi="Verdana" w:cs="Times New Roman"/>
          <w:color w:val="000000"/>
          <w:sz w:val="24"/>
          <w:szCs w:val="24"/>
        </w:rPr>
      </w:pPr>
    </w:p>
    <w:p w14:paraId="52F4719B" w14:textId="77777777" w:rsidR="00E46389" w:rsidRPr="0054013B" w:rsidRDefault="004F6697">
      <w:pPr>
        <w:widowControl w:val="0"/>
        <w:pBdr>
          <w:top w:val="nil"/>
          <w:left w:val="nil"/>
          <w:bottom w:val="nil"/>
          <w:right w:val="nil"/>
          <w:between w:val="nil"/>
        </w:pBdr>
        <w:spacing w:before="10" w:after="0" w:line="240" w:lineRule="auto"/>
        <w:jc w:val="both"/>
        <w:rPr>
          <w:rFonts w:ascii="Verdana" w:eastAsia="Verdana" w:hAnsi="Verdana" w:cs="Times New Roman"/>
          <w:color w:val="000000"/>
          <w:sz w:val="24"/>
          <w:szCs w:val="24"/>
        </w:rPr>
      </w:pPr>
      <w:r w:rsidRPr="0054013B">
        <w:rPr>
          <w:rFonts w:ascii="Verdana" w:eastAsia="Verdana" w:hAnsi="Verdana" w:cs="Times New Roman"/>
          <w:b/>
          <w:color w:val="000000"/>
          <w:sz w:val="24"/>
          <w:szCs w:val="24"/>
        </w:rPr>
        <w:t>Artículo 7° Del uso del bastón tipo tonfa</w:t>
      </w:r>
      <w:r w:rsidRPr="0054013B">
        <w:rPr>
          <w:rFonts w:ascii="Verdana" w:eastAsia="Verdana" w:hAnsi="Verdana" w:cs="Times New Roman"/>
          <w:color w:val="000000"/>
          <w:sz w:val="24"/>
          <w:szCs w:val="24"/>
        </w:rPr>
        <w:t xml:space="preserve">. El personal uniformado de la policía Nacional, </w:t>
      </w:r>
      <w:r w:rsidRPr="0054013B">
        <w:rPr>
          <w:rFonts w:ascii="Verdana" w:eastAsia="Verdana" w:hAnsi="Verdana" w:cs="Times New Roman"/>
          <w:color w:val="000000"/>
          <w:sz w:val="24"/>
          <w:szCs w:val="24"/>
        </w:rPr>
        <w:lastRenderedPageBreak/>
        <w:t xml:space="preserve">en el ejercicio de sus funciones, no podrá utilizar el bastón tipo tonfa, con el fin de golpear en la cabeza y/o el cuello a los ciudadanos a los que pretenda controlar por medio del uso de la fuerza, salvo circunstancias de riesgo inminente para la integridad del agente de policía o de un tercero.  </w:t>
      </w:r>
    </w:p>
    <w:p w14:paraId="06B735FB" w14:textId="77777777" w:rsidR="00E46389" w:rsidRPr="0054013B" w:rsidRDefault="00E46389">
      <w:pPr>
        <w:widowControl w:val="0"/>
        <w:pBdr>
          <w:top w:val="nil"/>
          <w:left w:val="nil"/>
          <w:bottom w:val="nil"/>
          <w:right w:val="nil"/>
          <w:between w:val="nil"/>
        </w:pBdr>
        <w:spacing w:before="10" w:after="0" w:line="240" w:lineRule="auto"/>
        <w:jc w:val="both"/>
        <w:rPr>
          <w:rFonts w:ascii="Verdana" w:eastAsia="Verdana" w:hAnsi="Verdana" w:cs="Times New Roman"/>
          <w:color w:val="000000"/>
          <w:sz w:val="24"/>
          <w:szCs w:val="24"/>
        </w:rPr>
      </w:pPr>
    </w:p>
    <w:p w14:paraId="3D9E9C86" w14:textId="77777777" w:rsidR="00E46389" w:rsidRPr="0054013B" w:rsidRDefault="004F6697">
      <w:pPr>
        <w:widowControl w:val="0"/>
        <w:pBdr>
          <w:top w:val="nil"/>
          <w:left w:val="nil"/>
          <w:bottom w:val="nil"/>
          <w:right w:val="nil"/>
          <w:between w:val="nil"/>
        </w:pBdr>
        <w:spacing w:before="10" w:after="0" w:line="240" w:lineRule="auto"/>
        <w:jc w:val="both"/>
        <w:rPr>
          <w:rFonts w:ascii="Verdana" w:eastAsia="Verdana" w:hAnsi="Verdana" w:cs="Times New Roman"/>
          <w:color w:val="000000"/>
          <w:sz w:val="24"/>
          <w:szCs w:val="24"/>
        </w:rPr>
      </w:pPr>
      <w:r w:rsidRPr="0054013B">
        <w:rPr>
          <w:rFonts w:ascii="Verdana" w:eastAsia="Verdana" w:hAnsi="Verdana" w:cs="Times New Roman"/>
          <w:color w:val="000000"/>
          <w:sz w:val="24"/>
          <w:szCs w:val="24"/>
        </w:rPr>
        <w:t>El Ministerio de Defensa dentro de los seis (6) meses siguientes a la entrada en vigencia de esta ley se encargará de reglamentar el uso del bastón tipo tonfa por medio de un manual claro que tenga la prohibición mencionada.</w:t>
      </w:r>
    </w:p>
    <w:p w14:paraId="08E79F51" w14:textId="77777777" w:rsidR="00E46389" w:rsidRPr="0054013B" w:rsidRDefault="00E46389">
      <w:pPr>
        <w:widowControl w:val="0"/>
        <w:pBdr>
          <w:top w:val="nil"/>
          <w:left w:val="nil"/>
          <w:bottom w:val="nil"/>
          <w:right w:val="nil"/>
          <w:between w:val="nil"/>
        </w:pBdr>
        <w:spacing w:before="10" w:after="0" w:line="240" w:lineRule="auto"/>
        <w:rPr>
          <w:rFonts w:ascii="Verdana" w:eastAsia="Verdana" w:hAnsi="Verdana" w:cs="Times New Roman"/>
          <w:color w:val="000000"/>
          <w:sz w:val="24"/>
          <w:szCs w:val="24"/>
        </w:rPr>
      </w:pPr>
    </w:p>
    <w:p w14:paraId="38D7A9B6" w14:textId="77777777" w:rsidR="00E46389" w:rsidRPr="0054013B" w:rsidRDefault="004F6697">
      <w:pPr>
        <w:widowControl w:val="0"/>
        <w:spacing w:after="0" w:line="240" w:lineRule="auto"/>
        <w:jc w:val="both"/>
        <w:rPr>
          <w:rFonts w:ascii="Verdana" w:eastAsia="Verdana" w:hAnsi="Verdana" w:cs="Times New Roman"/>
          <w:sz w:val="24"/>
          <w:szCs w:val="24"/>
        </w:rPr>
      </w:pPr>
      <w:r w:rsidRPr="0054013B">
        <w:rPr>
          <w:rFonts w:ascii="Verdana" w:eastAsia="Verdana" w:hAnsi="Verdana" w:cs="Times New Roman"/>
          <w:b/>
          <w:sz w:val="24"/>
          <w:szCs w:val="24"/>
        </w:rPr>
        <w:t>Artículo 8°. Uso de armas cinéticas en manifestaciones pacíficas</w:t>
      </w:r>
      <w:r w:rsidRPr="0054013B">
        <w:rPr>
          <w:rFonts w:ascii="Verdana" w:eastAsia="Verdana" w:hAnsi="Verdana" w:cs="Times New Roman"/>
          <w:sz w:val="24"/>
          <w:szCs w:val="24"/>
        </w:rPr>
        <w:t xml:space="preserve">. Se prohíbe el uso de las armas cinéticas por parte del personal uniformado de la Policía Nacional, en el ejercicio de sus funciones, dentro de las manifestaciones pacíficas realizadas por la ciudadanía en garantía del derecho contemplado en el artículo 37 de la Constitución Política. </w:t>
      </w:r>
    </w:p>
    <w:p w14:paraId="4496894D" w14:textId="77777777" w:rsidR="00E46389" w:rsidRPr="0054013B" w:rsidRDefault="00E46389">
      <w:pPr>
        <w:widowControl w:val="0"/>
        <w:pBdr>
          <w:top w:val="nil"/>
          <w:left w:val="nil"/>
          <w:bottom w:val="nil"/>
          <w:right w:val="nil"/>
          <w:between w:val="nil"/>
        </w:pBdr>
        <w:spacing w:before="10" w:after="0" w:line="240" w:lineRule="auto"/>
        <w:jc w:val="both"/>
        <w:rPr>
          <w:rFonts w:ascii="Verdana" w:eastAsia="Verdana" w:hAnsi="Verdana" w:cs="Times New Roman"/>
          <w:b/>
          <w:color w:val="000000"/>
          <w:sz w:val="24"/>
          <w:szCs w:val="24"/>
          <w:u w:val="single"/>
        </w:rPr>
      </w:pPr>
    </w:p>
    <w:p w14:paraId="5E1E352C" w14:textId="77777777" w:rsidR="00E46389" w:rsidRPr="0054013B" w:rsidRDefault="004F6697">
      <w:pPr>
        <w:widowControl w:val="0"/>
        <w:pBdr>
          <w:top w:val="nil"/>
          <w:left w:val="nil"/>
          <w:bottom w:val="nil"/>
          <w:right w:val="nil"/>
          <w:between w:val="nil"/>
        </w:pBdr>
        <w:spacing w:before="10" w:after="0" w:line="240" w:lineRule="auto"/>
        <w:jc w:val="both"/>
        <w:rPr>
          <w:rFonts w:ascii="Verdana" w:eastAsia="Verdana" w:hAnsi="Verdana" w:cs="Times New Roman"/>
          <w:color w:val="000000"/>
          <w:sz w:val="24"/>
          <w:szCs w:val="24"/>
        </w:rPr>
      </w:pPr>
      <w:r w:rsidRPr="0054013B">
        <w:rPr>
          <w:rFonts w:ascii="Verdana" w:eastAsia="Verdana" w:hAnsi="Verdana" w:cs="Times New Roman"/>
          <w:color w:val="000000"/>
          <w:sz w:val="24"/>
          <w:szCs w:val="24"/>
        </w:rPr>
        <w:t>Sin perjuicio de las conductas punibles en las que pueda incurrir el uniformado, el uso de las armas cinéticas en el marco de las manifestaciones pacíficas será considerado una falta grave según lo establecido por el artículo 35 de la Ley 1015 de 2006.</w:t>
      </w:r>
    </w:p>
    <w:p w14:paraId="47EACFE5" w14:textId="77777777" w:rsidR="00E46389" w:rsidRPr="0054013B" w:rsidRDefault="00E46389">
      <w:pPr>
        <w:widowControl w:val="0"/>
        <w:pBdr>
          <w:top w:val="nil"/>
          <w:left w:val="nil"/>
          <w:bottom w:val="nil"/>
          <w:right w:val="nil"/>
          <w:between w:val="nil"/>
        </w:pBdr>
        <w:spacing w:before="10" w:after="0" w:line="240" w:lineRule="auto"/>
        <w:jc w:val="both"/>
        <w:rPr>
          <w:rFonts w:ascii="Verdana" w:eastAsia="Verdana" w:hAnsi="Verdana" w:cs="Times New Roman"/>
          <w:color w:val="000000"/>
          <w:sz w:val="24"/>
          <w:szCs w:val="24"/>
        </w:rPr>
      </w:pPr>
    </w:p>
    <w:p w14:paraId="16366826" w14:textId="77777777" w:rsidR="00E46389" w:rsidRPr="0054013B" w:rsidRDefault="004F6697">
      <w:pPr>
        <w:widowControl w:val="0"/>
        <w:spacing w:after="0" w:line="240" w:lineRule="auto"/>
        <w:jc w:val="both"/>
        <w:rPr>
          <w:rFonts w:ascii="Verdana" w:eastAsia="Verdana" w:hAnsi="Verdana" w:cs="Times New Roman"/>
          <w:sz w:val="24"/>
          <w:szCs w:val="24"/>
        </w:rPr>
      </w:pPr>
      <w:r w:rsidRPr="0054013B">
        <w:rPr>
          <w:rFonts w:ascii="Verdana" w:eastAsia="Verdana" w:hAnsi="Verdana" w:cs="Times New Roman"/>
          <w:b/>
          <w:sz w:val="24"/>
          <w:szCs w:val="24"/>
        </w:rPr>
        <w:t>Artículo 9°. Uso de los dispositivos de control eléctrico</w:t>
      </w:r>
      <w:r w:rsidRPr="0054013B">
        <w:rPr>
          <w:rFonts w:ascii="Verdana" w:eastAsia="Verdana" w:hAnsi="Verdana" w:cs="Times New Roman"/>
          <w:sz w:val="24"/>
          <w:szCs w:val="24"/>
        </w:rPr>
        <w:t>. Salvo circunstancias de riesgo inminente para la integridad del agente de policía o de un tercero, el personal uniformado de la Policía Nacional, no podrá utilizar los dispositivos de control electrónico. Solo podrá ser usado para cesar la amenaza e inmovilizar rápidamente al sujeto agresor.</w:t>
      </w:r>
    </w:p>
    <w:p w14:paraId="4046391F" w14:textId="77777777" w:rsidR="00E46389" w:rsidRPr="0054013B" w:rsidRDefault="00E46389">
      <w:pPr>
        <w:widowControl w:val="0"/>
        <w:spacing w:after="0" w:line="240" w:lineRule="auto"/>
        <w:jc w:val="both"/>
        <w:rPr>
          <w:rFonts w:ascii="Verdana" w:eastAsia="Verdana" w:hAnsi="Verdana" w:cs="Times New Roman"/>
          <w:sz w:val="24"/>
          <w:szCs w:val="24"/>
        </w:rPr>
      </w:pPr>
    </w:p>
    <w:p w14:paraId="610A2065" w14:textId="77777777" w:rsidR="00E46389" w:rsidRPr="0054013B" w:rsidRDefault="004F6697">
      <w:pPr>
        <w:widowControl w:val="0"/>
        <w:spacing w:after="0" w:line="240" w:lineRule="auto"/>
        <w:jc w:val="both"/>
        <w:rPr>
          <w:rFonts w:ascii="Verdana" w:eastAsia="Verdana" w:hAnsi="Verdana" w:cs="Times New Roman"/>
          <w:sz w:val="24"/>
          <w:szCs w:val="24"/>
        </w:rPr>
      </w:pPr>
      <w:r w:rsidRPr="0054013B">
        <w:rPr>
          <w:rFonts w:ascii="Verdana" w:eastAsia="Verdana" w:hAnsi="Verdana" w:cs="Times New Roman"/>
          <w:sz w:val="24"/>
          <w:szCs w:val="24"/>
        </w:rPr>
        <w:t>Sin perjuicio de las conductas punibles en las que pueda incurrir el uniformado, el uso desproporcionado del dispositivo de control eléctrico será considerado una falta grave según lo establecido por el artículo 35 de la Ley 1015 de 2006.</w:t>
      </w:r>
    </w:p>
    <w:p w14:paraId="5C899D21" w14:textId="77777777" w:rsidR="00E46389" w:rsidRPr="0054013B" w:rsidRDefault="00E46389">
      <w:pPr>
        <w:widowControl w:val="0"/>
        <w:spacing w:after="0" w:line="240" w:lineRule="auto"/>
        <w:jc w:val="both"/>
        <w:rPr>
          <w:rFonts w:ascii="Verdana" w:eastAsia="Verdana" w:hAnsi="Verdana" w:cs="Times New Roman"/>
          <w:sz w:val="24"/>
          <w:szCs w:val="24"/>
        </w:rPr>
      </w:pPr>
    </w:p>
    <w:p w14:paraId="265DDE0C" w14:textId="77777777" w:rsidR="00E46389" w:rsidRPr="0054013B" w:rsidRDefault="004F6697">
      <w:pPr>
        <w:widowControl w:val="0"/>
        <w:pBdr>
          <w:top w:val="nil"/>
          <w:left w:val="nil"/>
          <w:bottom w:val="nil"/>
          <w:right w:val="nil"/>
          <w:between w:val="nil"/>
        </w:pBdr>
        <w:spacing w:before="10" w:after="0" w:line="240" w:lineRule="auto"/>
        <w:jc w:val="both"/>
        <w:rPr>
          <w:rFonts w:ascii="Verdana" w:eastAsia="Verdana" w:hAnsi="Verdana" w:cs="Times New Roman"/>
          <w:color w:val="000000"/>
          <w:sz w:val="24"/>
          <w:szCs w:val="24"/>
        </w:rPr>
      </w:pPr>
      <w:r w:rsidRPr="0054013B">
        <w:rPr>
          <w:rFonts w:ascii="Verdana" w:eastAsia="Verdana" w:hAnsi="Verdana" w:cs="Times New Roman"/>
          <w:color w:val="000000"/>
          <w:sz w:val="24"/>
          <w:szCs w:val="24"/>
        </w:rPr>
        <w:t>El Ministerio de Defensa dentro de los seis (6) meses siguientes a la entrada en vigencia de esta ley se encargará de reglamentar el uso de los dispositivos de control eléctrico.</w:t>
      </w:r>
    </w:p>
    <w:p w14:paraId="7A1C2AC7" w14:textId="77777777" w:rsidR="00E46389" w:rsidRPr="0054013B" w:rsidRDefault="00E46389">
      <w:pPr>
        <w:widowControl w:val="0"/>
        <w:pBdr>
          <w:top w:val="nil"/>
          <w:left w:val="nil"/>
          <w:bottom w:val="nil"/>
          <w:right w:val="nil"/>
          <w:between w:val="nil"/>
        </w:pBdr>
        <w:spacing w:before="10" w:after="0" w:line="240" w:lineRule="auto"/>
        <w:jc w:val="both"/>
        <w:rPr>
          <w:rFonts w:ascii="Verdana" w:eastAsia="Verdana" w:hAnsi="Verdana" w:cs="Times New Roman"/>
          <w:color w:val="000000"/>
          <w:sz w:val="24"/>
          <w:szCs w:val="24"/>
        </w:rPr>
      </w:pPr>
    </w:p>
    <w:p w14:paraId="25A20BE1" w14:textId="77777777" w:rsidR="00E46389" w:rsidRPr="0054013B" w:rsidRDefault="004F6697">
      <w:pPr>
        <w:widowControl w:val="0"/>
        <w:pBdr>
          <w:top w:val="nil"/>
          <w:left w:val="nil"/>
          <w:bottom w:val="nil"/>
          <w:right w:val="nil"/>
          <w:between w:val="nil"/>
        </w:pBdr>
        <w:spacing w:before="10" w:after="0" w:line="240" w:lineRule="auto"/>
        <w:jc w:val="center"/>
        <w:rPr>
          <w:rFonts w:ascii="Verdana" w:eastAsia="Verdana" w:hAnsi="Verdana" w:cs="Times New Roman"/>
          <w:b/>
          <w:color w:val="000000"/>
          <w:sz w:val="24"/>
          <w:szCs w:val="24"/>
        </w:rPr>
      </w:pPr>
      <w:r w:rsidRPr="0054013B">
        <w:rPr>
          <w:rFonts w:ascii="Verdana" w:eastAsia="Verdana" w:hAnsi="Verdana" w:cs="Times New Roman"/>
          <w:b/>
          <w:color w:val="000000"/>
          <w:sz w:val="24"/>
          <w:szCs w:val="24"/>
        </w:rPr>
        <w:t>Capítulo III. Prevención y sanción de conductas que vulneran derechos fundamentales.</w:t>
      </w:r>
    </w:p>
    <w:p w14:paraId="54AE8CAE" w14:textId="77777777" w:rsidR="00E46389" w:rsidRPr="0054013B" w:rsidRDefault="00E46389">
      <w:pPr>
        <w:widowControl w:val="0"/>
        <w:pBdr>
          <w:top w:val="nil"/>
          <w:left w:val="nil"/>
          <w:bottom w:val="nil"/>
          <w:right w:val="nil"/>
          <w:between w:val="nil"/>
        </w:pBdr>
        <w:spacing w:before="10" w:after="0" w:line="240" w:lineRule="auto"/>
        <w:jc w:val="center"/>
        <w:rPr>
          <w:rFonts w:ascii="Verdana" w:eastAsia="Verdana" w:hAnsi="Verdana" w:cs="Times New Roman"/>
          <w:b/>
          <w:color w:val="000000"/>
          <w:sz w:val="24"/>
          <w:szCs w:val="24"/>
        </w:rPr>
      </w:pPr>
    </w:p>
    <w:p w14:paraId="4757D62A" w14:textId="77777777" w:rsidR="00E46389" w:rsidRPr="0054013B" w:rsidRDefault="004F6697">
      <w:pPr>
        <w:widowControl w:val="0"/>
        <w:spacing w:after="0" w:line="240" w:lineRule="auto"/>
        <w:jc w:val="both"/>
        <w:rPr>
          <w:rFonts w:ascii="Verdana" w:eastAsia="Verdana" w:hAnsi="Verdana" w:cs="Times New Roman"/>
          <w:sz w:val="24"/>
          <w:szCs w:val="24"/>
        </w:rPr>
      </w:pPr>
      <w:r w:rsidRPr="0054013B">
        <w:rPr>
          <w:rFonts w:ascii="Verdana" w:eastAsia="Verdana" w:hAnsi="Verdana" w:cs="Times New Roman"/>
          <w:b/>
          <w:sz w:val="24"/>
          <w:szCs w:val="24"/>
        </w:rPr>
        <w:t>Artículo 10°</w:t>
      </w:r>
      <w:r w:rsidRPr="0054013B">
        <w:rPr>
          <w:rFonts w:ascii="Verdana" w:eastAsia="Verdana" w:hAnsi="Verdana" w:cs="Times New Roman"/>
          <w:sz w:val="24"/>
          <w:szCs w:val="24"/>
        </w:rPr>
        <w:t xml:space="preserve"> </w:t>
      </w:r>
      <w:r w:rsidRPr="0054013B">
        <w:rPr>
          <w:rFonts w:ascii="Verdana" w:eastAsia="Verdana" w:hAnsi="Verdana" w:cs="Times New Roman"/>
          <w:b/>
          <w:sz w:val="24"/>
          <w:szCs w:val="24"/>
        </w:rPr>
        <w:t xml:space="preserve">Acceso abusivo a un sistema informático. </w:t>
      </w:r>
      <w:r w:rsidRPr="0054013B">
        <w:rPr>
          <w:rFonts w:ascii="Verdana" w:eastAsia="Verdana" w:hAnsi="Verdana" w:cs="Times New Roman"/>
          <w:sz w:val="24"/>
          <w:szCs w:val="24"/>
        </w:rPr>
        <w:t xml:space="preserve">El uniformado de la policía que, sin autorización del propietario, por fuera de lo acordado, o sin orden judicial emitida por funcionario judicial competente que acceda en todo o en parte a un sistema </w:t>
      </w:r>
      <w:r w:rsidRPr="0054013B">
        <w:rPr>
          <w:rFonts w:ascii="Verdana" w:eastAsia="Verdana" w:hAnsi="Verdana" w:cs="Times New Roman"/>
          <w:sz w:val="24"/>
          <w:szCs w:val="24"/>
        </w:rPr>
        <w:lastRenderedPageBreak/>
        <w:t>informático protegido o no con una medida de seguridad, o se mantenga dentro del mismo en contra de la voluntad de quien tenga el legítimo derecho a excluirlo, incurrirá en falta disciplinaría al tenor de lo establecido en la Ley 1015 de 2006 y será considerado falta gravísima, si el acceso se realiza con el objeto de borrar archivos digitales que el ciudadano ha capturado bajo el amparo del artículo 21 de la Ley 1806 de 2016.</w:t>
      </w:r>
    </w:p>
    <w:p w14:paraId="0FBFD2C4" w14:textId="77777777" w:rsidR="00E46389" w:rsidRPr="0054013B" w:rsidRDefault="00E46389">
      <w:pPr>
        <w:widowControl w:val="0"/>
        <w:spacing w:after="0" w:line="240" w:lineRule="auto"/>
        <w:jc w:val="both"/>
        <w:rPr>
          <w:rFonts w:ascii="Verdana" w:eastAsia="Verdana" w:hAnsi="Verdana" w:cs="Times New Roman"/>
          <w:sz w:val="24"/>
          <w:szCs w:val="24"/>
        </w:rPr>
      </w:pPr>
    </w:p>
    <w:p w14:paraId="4D0563F2" w14:textId="77777777" w:rsidR="00E46389" w:rsidRPr="0054013B" w:rsidRDefault="004F6697">
      <w:pPr>
        <w:widowControl w:val="0"/>
        <w:pBdr>
          <w:top w:val="nil"/>
          <w:left w:val="nil"/>
          <w:bottom w:val="nil"/>
          <w:right w:val="nil"/>
          <w:between w:val="nil"/>
        </w:pBdr>
        <w:spacing w:before="10" w:after="0" w:line="240" w:lineRule="auto"/>
        <w:jc w:val="both"/>
        <w:rPr>
          <w:rFonts w:ascii="Verdana" w:eastAsia="Verdana" w:hAnsi="Verdana" w:cs="Times New Roman"/>
          <w:color w:val="000000"/>
          <w:sz w:val="24"/>
          <w:szCs w:val="24"/>
        </w:rPr>
      </w:pPr>
      <w:r w:rsidRPr="0054013B">
        <w:rPr>
          <w:rFonts w:ascii="Verdana" w:eastAsia="Verdana" w:hAnsi="Verdana" w:cs="Times New Roman"/>
          <w:b/>
          <w:color w:val="000000"/>
          <w:sz w:val="24"/>
          <w:szCs w:val="24"/>
        </w:rPr>
        <w:t>Artículo 11°. Utilización de medios y vehículos no oficiales:</w:t>
      </w:r>
      <w:r w:rsidRPr="0054013B">
        <w:rPr>
          <w:rFonts w:ascii="Verdana" w:eastAsia="Verdana" w:hAnsi="Verdana" w:cs="Times New Roman"/>
          <w:color w:val="000000"/>
          <w:sz w:val="24"/>
          <w:szCs w:val="24"/>
        </w:rPr>
        <w:t xml:space="preserve"> Se prohíbe por parte de miembros de la fuerza pública, la retención y traslado de personas, mediante el uso de vehículos no oficiales y/o que no tengan la identificación visible de la Policía Nacional, salvo circunstancias de fuerza mayor necesarias para preservar la vida del personal uniformado o la ciudadanía. </w:t>
      </w:r>
    </w:p>
    <w:p w14:paraId="62D82456" w14:textId="77777777" w:rsidR="00E46389" w:rsidRPr="0054013B" w:rsidRDefault="00E46389">
      <w:pPr>
        <w:widowControl w:val="0"/>
        <w:pBdr>
          <w:top w:val="nil"/>
          <w:left w:val="nil"/>
          <w:bottom w:val="nil"/>
          <w:right w:val="nil"/>
          <w:between w:val="nil"/>
        </w:pBdr>
        <w:spacing w:before="10" w:after="0" w:line="240" w:lineRule="auto"/>
        <w:jc w:val="both"/>
        <w:rPr>
          <w:rFonts w:ascii="Verdana" w:eastAsia="Verdana" w:hAnsi="Verdana" w:cs="Times New Roman"/>
          <w:color w:val="000000"/>
          <w:sz w:val="24"/>
          <w:szCs w:val="24"/>
        </w:rPr>
      </w:pPr>
    </w:p>
    <w:p w14:paraId="18F6E6E3" w14:textId="77777777" w:rsidR="00E46389" w:rsidRPr="0054013B" w:rsidRDefault="004F6697">
      <w:pPr>
        <w:widowControl w:val="0"/>
        <w:pBdr>
          <w:top w:val="nil"/>
          <w:left w:val="nil"/>
          <w:bottom w:val="nil"/>
          <w:right w:val="nil"/>
          <w:between w:val="nil"/>
        </w:pBdr>
        <w:spacing w:before="10" w:after="0" w:line="240" w:lineRule="auto"/>
        <w:jc w:val="both"/>
        <w:rPr>
          <w:rFonts w:ascii="Verdana" w:eastAsia="Verdana" w:hAnsi="Verdana" w:cs="Times New Roman"/>
          <w:color w:val="000000"/>
          <w:sz w:val="24"/>
          <w:szCs w:val="24"/>
        </w:rPr>
      </w:pPr>
      <w:r w:rsidRPr="0054013B">
        <w:rPr>
          <w:rFonts w:ascii="Verdana" w:eastAsia="Verdana" w:hAnsi="Verdana" w:cs="Times New Roman"/>
          <w:color w:val="000000"/>
          <w:sz w:val="24"/>
          <w:szCs w:val="24"/>
        </w:rPr>
        <w:t>En todo caso, al utilizarse vehículos no oficiales por parte de los miembros de la fuerza pública se deberá dejar constancia de los daños que sobre este recayeran con ocasión a la utilización por parte de los agentes, y deberá consignarse los datos de identificación tanto de los miembros de la fuerza pública que lo utilizaran, de los civiles involucrados y de los dueños del bien.</w:t>
      </w:r>
    </w:p>
    <w:p w14:paraId="53045EAB" w14:textId="77777777" w:rsidR="00E46389" w:rsidRPr="0054013B" w:rsidRDefault="00E46389">
      <w:pPr>
        <w:widowControl w:val="0"/>
        <w:pBdr>
          <w:top w:val="nil"/>
          <w:left w:val="nil"/>
          <w:bottom w:val="nil"/>
          <w:right w:val="nil"/>
          <w:between w:val="nil"/>
        </w:pBdr>
        <w:spacing w:before="10" w:after="0" w:line="240" w:lineRule="auto"/>
        <w:jc w:val="both"/>
        <w:rPr>
          <w:rFonts w:ascii="Verdana" w:eastAsia="Verdana" w:hAnsi="Verdana" w:cs="Times New Roman"/>
          <w:color w:val="000000"/>
          <w:sz w:val="24"/>
          <w:szCs w:val="24"/>
        </w:rPr>
      </w:pPr>
    </w:p>
    <w:p w14:paraId="69B0958B" w14:textId="77777777" w:rsidR="00E46389" w:rsidRPr="0054013B" w:rsidRDefault="004F6697">
      <w:pPr>
        <w:widowControl w:val="0"/>
        <w:pBdr>
          <w:top w:val="nil"/>
          <w:left w:val="nil"/>
          <w:bottom w:val="nil"/>
          <w:right w:val="nil"/>
          <w:between w:val="nil"/>
        </w:pBdr>
        <w:spacing w:before="10" w:after="0" w:line="240" w:lineRule="auto"/>
        <w:jc w:val="both"/>
        <w:rPr>
          <w:rFonts w:ascii="Verdana" w:eastAsia="Verdana" w:hAnsi="Verdana" w:cs="Times New Roman"/>
          <w:color w:val="000000"/>
          <w:sz w:val="24"/>
          <w:szCs w:val="24"/>
        </w:rPr>
      </w:pPr>
      <w:r w:rsidRPr="0054013B">
        <w:rPr>
          <w:rFonts w:ascii="Verdana" w:eastAsia="Verdana" w:hAnsi="Verdana" w:cs="Times New Roman"/>
          <w:b/>
          <w:color w:val="000000"/>
          <w:sz w:val="24"/>
          <w:szCs w:val="24"/>
        </w:rPr>
        <w:t>Artículo 12°. Protección contra el abuso sexual.</w:t>
      </w:r>
      <w:r w:rsidRPr="0054013B">
        <w:rPr>
          <w:rFonts w:ascii="Verdana" w:eastAsia="Verdana" w:hAnsi="Verdana" w:cs="Times New Roman"/>
          <w:color w:val="000000"/>
          <w:sz w:val="24"/>
          <w:szCs w:val="24"/>
        </w:rPr>
        <w:t xml:space="preserve"> En caso de privación de la libertad de una mujer o de su traslado a dependencias oficiales, se garantizará el acompañamiento de personal femenino de la policía nacional, en vehículo destinado para tal efecto. </w:t>
      </w:r>
    </w:p>
    <w:p w14:paraId="3665E404" w14:textId="77777777" w:rsidR="00E46389" w:rsidRPr="0054013B" w:rsidRDefault="00E46389">
      <w:pPr>
        <w:widowControl w:val="0"/>
        <w:pBdr>
          <w:top w:val="nil"/>
          <w:left w:val="nil"/>
          <w:bottom w:val="nil"/>
          <w:right w:val="nil"/>
          <w:between w:val="nil"/>
        </w:pBdr>
        <w:spacing w:before="10" w:after="0" w:line="240" w:lineRule="auto"/>
        <w:jc w:val="both"/>
        <w:rPr>
          <w:rFonts w:ascii="Verdana" w:eastAsia="Verdana" w:hAnsi="Verdana" w:cs="Times New Roman"/>
          <w:color w:val="000000"/>
          <w:sz w:val="24"/>
          <w:szCs w:val="24"/>
        </w:rPr>
      </w:pPr>
    </w:p>
    <w:p w14:paraId="7DE94437" w14:textId="77777777" w:rsidR="00E46389" w:rsidRPr="0054013B" w:rsidRDefault="004F6697">
      <w:pPr>
        <w:widowControl w:val="0"/>
        <w:pBdr>
          <w:top w:val="nil"/>
          <w:left w:val="nil"/>
          <w:bottom w:val="nil"/>
          <w:right w:val="nil"/>
          <w:between w:val="nil"/>
        </w:pBdr>
        <w:spacing w:before="10" w:after="0" w:line="240" w:lineRule="auto"/>
        <w:jc w:val="both"/>
        <w:rPr>
          <w:rFonts w:ascii="Verdana" w:eastAsia="Verdana" w:hAnsi="Verdana" w:cs="Times New Roman"/>
          <w:color w:val="000000"/>
          <w:sz w:val="24"/>
          <w:szCs w:val="24"/>
        </w:rPr>
      </w:pPr>
      <w:r w:rsidRPr="0054013B">
        <w:rPr>
          <w:rFonts w:ascii="Verdana" w:eastAsia="Verdana" w:hAnsi="Verdana" w:cs="Times New Roman"/>
          <w:color w:val="000000"/>
          <w:sz w:val="24"/>
          <w:szCs w:val="24"/>
        </w:rPr>
        <w:t xml:space="preserve">Lo anterior con el fin de garantizar la protección de la mujer y prevenir la ocurrencia de conductas que atenten </w:t>
      </w:r>
      <w:r w:rsidR="0054013B" w:rsidRPr="0054013B">
        <w:rPr>
          <w:rFonts w:ascii="Verdana" w:eastAsia="Verdana" w:hAnsi="Verdana" w:cs="Times New Roman"/>
          <w:color w:val="000000"/>
          <w:sz w:val="24"/>
          <w:szCs w:val="24"/>
        </w:rPr>
        <w:t>contra</w:t>
      </w:r>
      <w:r w:rsidRPr="0054013B">
        <w:rPr>
          <w:rFonts w:ascii="Verdana" w:eastAsia="Verdana" w:hAnsi="Verdana" w:cs="Times New Roman"/>
          <w:color w:val="000000"/>
          <w:sz w:val="24"/>
          <w:szCs w:val="24"/>
        </w:rPr>
        <w:t xml:space="preserve"> su libertad, integridad y formación sexual. </w:t>
      </w:r>
    </w:p>
    <w:p w14:paraId="78EAFF38" w14:textId="77777777" w:rsidR="00E46389" w:rsidRPr="0054013B" w:rsidRDefault="00E46389">
      <w:pPr>
        <w:widowControl w:val="0"/>
        <w:pBdr>
          <w:top w:val="nil"/>
          <w:left w:val="nil"/>
          <w:bottom w:val="nil"/>
          <w:right w:val="nil"/>
          <w:between w:val="nil"/>
        </w:pBdr>
        <w:spacing w:before="10" w:after="0" w:line="240" w:lineRule="auto"/>
        <w:jc w:val="both"/>
        <w:rPr>
          <w:rFonts w:ascii="Verdana" w:eastAsia="Verdana" w:hAnsi="Verdana" w:cs="Times New Roman"/>
          <w:color w:val="000000"/>
          <w:sz w:val="24"/>
          <w:szCs w:val="24"/>
        </w:rPr>
      </w:pPr>
    </w:p>
    <w:p w14:paraId="6A4DF051" w14:textId="77777777" w:rsidR="00E46389" w:rsidRPr="0054013B" w:rsidRDefault="004F6697">
      <w:pPr>
        <w:widowControl w:val="0"/>
        <w:spacing w:after="0" w:line="240" w:lineRule="auto"/>
        <w:jc w:val="both"/>
        <w:rPr>
          <w:rFonts w:ascii="Verdana" w:eastAsia="Verdana" w:hAnsi="Verdana" w:cs="Times New Roman"/>
          <w:sz w:val="24"/>
          <w:szCs w:val="24"/>
        </w:rPr>
      </w:pPr>
      <w:r w:rsidRPr="0054013B">
        <w:rPr>
          <w:rFonts w:ascii="Verdana" w:eastAsia="Verdana" w:hAnsi="Verdana" w:cs="Times New Roman"/>
          <w:b/>
          <w:sz w:val="24"/>
          <w:szCs w:val="24"/>
        </w:rPr>
        <w:t xml:space="preserve">Artículo 13. Garantía de traslado.  </w:t>
      </w:r>
      <w:r w:rsidRPr="0054013B">
        <w:rPr>
          <w:rFonts w:ascii="Verdana" w:eastAsia="Verdana" w:hAnsi="Verdana" w:cs="Times New Roman"/>
          <w:sz w:val="24"/>
          <w:szCs w:val="24"/>
        </w:rPr>
        <w:t>Modifíquese el artículo 155 de la Ley 1801 de 2016:</w:t>
      </w:r>
    </w:p>
    <w:p w14:paraId="4B093FB2" w14:textId="77777777" w:rsidR="00E46389" w:rsidRPr="0054013B" w:rsidRDefault="004F6697">
      <w:pPr>
        <w:widowControl w:val="0"/>
        <w:spacing w:after="0" w:line="240" w:lineRule="auto"/>
        <w:jc w:val="both"/>
        <w:rPr>
          <w:rFonts w:ascii="Verdana" w:eastAsia="Verdana" w:hAnsi="Verdana" w:cs="Times New Roman"/>
          <w:sz w:val="24"/>
          <w:szCs w:val="24"/>
        </w:rPr>
      </w:pPr>
      <w:r w:rsidRPr="0054013B">
        <w:rPr>
          <w:rFonts w:ascii="Verdana" w:eastAsia="Verdana" w:hAnsi="Verdana" w:cs="Times New Roman"/>
          <w:b/>
          <w:sz w:val="24"/>
          <w:szCs w:val="24"/>
        </w:rPr>
        <w:t xml:space="preserve">Artículo 155. Traslado por protección. </w:t>
      </w:r>
      <w:r w:rsidRPr="0054013B">
        <w:rPr>
          <w:rFonts w:ascii="Verdana" w:eastAsia="Verdana" w:hAnsi="Verdana" w:cs="Times New Roman"/>
          <w:sz w:val="24"/>
          <w:szCs w:val="24"/>
        </w:rPr>
        <w:t>Cuando la vida e integridad de una persona o de terceros esté en riesgo o peligro, el personal uniformado de la Policía Nacional, podrá trasladarla para su protección o la de terceros, en los siguientes casos:</w:t>
      </w:r>
    </w:p>
    <w:p w14:paraId="3CDD7B90" w14:textId="77777777" w:rsidR="00E46389" w:rsidRPr="0054013B" w:rsidRDefault="00E46389">
      <w:pPr>
        <w:widowControl w:val="0"/>
        <w:spacing w:after="0" w:line="240" w:lineRule="auto"/>
        <w:jc w:val="both"/>
        <w:rPr>
          <w:rFonts w:ascii="Verdana" w:eastAsia="Verdana" w:hAnsi="Verdana" w:cs="Times New Roman"/>
          <w:sz w:val="24"/>
          <w:szCs w:val="24"/>
        </w:rPr>
      </w:pPr>
    </w:p>
    <w:p w14:paraId="17DA0C5F" w14:textId="77777777" w:rsidR="00E46389" w:rsidRPr="0054013B" w:rsidRDefault="004F6697">
      <w:pPr>
        <w:widowControl w:val="0"/>
        <w:spacing w:after="0" w:line="240" w:lineRule="auto"/>
        <w:jc w:val="both"/>
        <w:rPr>
          <w:rFonts w:ascii="Verdana" w:eastAsia="Verdana" w:hAnsi="Verdana" w:cs="Times New Roman"/>
          <w:sz w:val="24"/>
          <w:szCs w:val="24"/>
        </w:rPr>
      </w:pPr>
      <w:r w:rsidRPr="0054013B">
        <w:rPr>
          <w:rFonts w:ascii="Verdana" w:eastAsia="Verdana" w:hAnsi="Verdana" w:cs="Times New Roman"/>
          <w:sz w:val="24"/>
          <w:szCs w:val="24"/>
        </w:rPr>
        <w:t>Cuando deambule en estado de indefensión o de grave alteración del estado de conciencia por aspectos de orden mental, o bajo efectos del consumo de bebidas alcohólicas o sustancias psicoactivas o tóxicas, cuando el traslado sea el único medio disponible para evitar el riesgo a la vida o integridad de la persona o los terceros.</w:t>
      </w:r>
    </w:p>
    <w:p w14:paraId="23194FD0" w14:textId="77777777" w:rsidR="00E46389" w:rsidRPr="0054013B" w:rsidRDefault="00E46389">
      <w:pPr>
        <w:widowControl w:val="0"/>
        <w:spacing w:after="0" w:line="240" w:lineRule="auto"/>
        <w:jc w:val="both"/>
        <w:rPr>
          <w:rFonts w:ascii="Verdana" w:eastAsia="Verdana" w:hAnsi="Verdana" w:cs="Times New Roman"/>
          <w:sz w:val="24"/>
          <w:szCs w:val="24"/>
        </w:rPr>
      </w:pPr>
    </w:p>
    <w:p w14:paraId="1D1793FD" w14:textId="77777777" w:rsidR="00E46389" w:rsidRPr="0054013B" w:rsidRDefault="004F6697">
      <w:pPr>
        <w:widowControl w:val="0"/>
        <w:spacing w:after="0" w:line="240" w:lineRule="auto"/>
        <w:jc w:val="both"/>
        <w:rPr>
          <w:rFonts w:ascii="Verdana" w:eastAsia="Verdana" w:hAnsi="Verdana" w:cs="Times New Roman"/>
          <w:sz w:val="24"/>
          <w:szCs w:val="24"/>
        </w:rPr>
      </w:pPr>
      <w:r w:rsidRPr="0054013B">
        <w:rPr>
          <w:rFonts w:ascii="Verdana" w:eastAsia="Verdana" w:hAnsi="Verdana" w:cs="Times New Roman"/>
          <w:sz w:val="24"/>
          <w:szCs w:val="24"/>
        </w:rPr>
        <w:t xml:space="preserve">Cuando esté involucrado en riña o presente comportamientos agresivos o temerarios, </w:t>
      </w:r>
      <w:r w:rsidRPr="0054013B">
        <w:rPr>
          <w:rFonts w:ascii="Verdana" w:eastAsia="Verdana" w:hAnsi="Verdana" w:cs="Times New Roman"/>
          <w:sz w:val="24"/>
          <w:szCs w:val="24"/>
        </w:rPr>
        <w:lastRenderedPageBreak/>
        <w:t>realice actividades peligrosas o de riesgo que pongan en peligro su vida o integridad o la de terceros, o esté en peligro de ser agredido cuando el traslado sea el único medio disponible para evitar el riesgo a la vida o integridad de la persona o los terceros.</w:t>
      </w:r>
    </w:p>
    <w:p w14:paraId="2C9517F2" w14:textId="77777777" w:rsidR="00E46389" w:rsidRPr="0054013B" w:rsidRDefault="00E46389">
      <w:pPr>
        <w:widowControl w:val="0"/>
        <w:spacing w:after="0" w:line="240" w:lineRule="auto"/>
        <w:jc w:val="both"/>
        <w:rPr>
          <w:rFonts w:ascii="Verdana" w:eastAsia="Verdana" w:hAnsi="Verdana" w:cs="Times New Roman"/>
          <w:sz w:val="24"/>
          <w:szCs w:val="24"/>
        </w:rPr>
      </w:pPr>
    </w:p>
    <w:p w14:paraId="6EC459E1" w14:textId="77777777" w:rsidR="00E46389" w:rsidRPr="0054013B" w:rsidRDefault="004F6697">
      <w:pPr>
        <w:widowControl w:val="0"/>
        <w:spacing w:after="0" w:line="240" w:lineRule="auto"/>
        <w:jc w:val="both"/>
        <w:rPr>
          <w:rFonts w:ascii="Verdana" w:eastAsia="Verdana" w:hAnsi="Verdana" w:cs="Times New Roman"/>
          <w:sz w:val="24"/>
          <w:szCs w:val="24"/>
        </w:rPr>
      </w:pPr>
      <w:r w:rsidRPr="0054013B">
        <w:rPr>
          <w:rFonts w:ascii="Verdana" w:eastAsia="Verdana" w:hAnsi="Verdana" w:cs="Times New Roman"/>
          <w:b/>
          <w:sz w:val="24"/>
          <w:szCs w:val="24"/>
        </w:rPr>
        <w:t>Parágrafo 1°.</w:t>
      </w:r>
      <w:r w:rsidRPr="0054013B">
        <w:rPr>
          <w:rFonts w:ascii="Verdana" w:eastAsia="Verdana" w:hAnsi="Verdana" w:cs="Times New Roman"/>
          <w:sz w:val="24"/>
          <w:szCs w:val="24"/>
        </w:rPr>
        <w:t xml:space="preserve">  Antes del traslado y como primera medida, la autoridad de policía entregará la persona a un allegado o pariente que asuma la protección; en la ausencia de éstos, se trasladará la persona a un centro asistencial o de protección, de salud u hospital o a un lugar especialmente destinado para tal fin por la administración municipal, según sea necesario, o, en cuanto fuera posible, se intentará "enviarla a su domicilio. En ningún caso se hará traslados a sitios destinados a la privación de libertad y la duración del mismo no podrá ser mayor a seis (6) horas Es deber de las Alcaldías definir el lugar al que pueden ser enviadas las personas, separadas en razón del sexo.</w:t>
      </w:r>
    </w:p>
    <w:p w14:paraId="7DB90B10" w14:textId="77777777" w:rsidR="00E46389" w:rsidRPr="0054013B" w:rsidRDefault="00E46389">
      <w:pPr>
        <w:widowControl w:val="0"/>
        <w:spacing w:after="0" w:line="240" w:lineRule="auto"/>
        <w:jc w:val="both"/>
        <w:rPr>
          <w:rFonts w:ascii="Verdana" w:eastAsia="Verdana" w:hAnsi="Verdana" w:cs="Times New Roman"/>
          <w:sz w:val="24"/>
          <w:szCs w:val="24"/>
        </w:rPr>
      </w:pPr>
    </w:p>
    <w:p w14:paraId="3EEA6E9B" w14:textId="77777777" w:rsidR="00E46389" w:rsidRPr="0054013B" w:rsidRDefault="004F6697">
      <w:pPr>
        <w:widowControl w:val="0"/>
        <w:spacing w:after="0" w:line="240" w:lineRule="auto"/>
        <w:jc w:val="both"/>
        <w:rPr>
          <w:rFonts w:ascii="Verdana" w:eastAsia="Verdana" w:hAnsi="Verdana" w:cs="Times New Roman"/>
          <w:sz w:val="24"/>
          <w:szCs w:val="24"/>
        </w:rPr>
      </w:pPr>
      <w:r w:rsidRPr="0054013B">
        <w:rPr>
          <w:rFonts w:ascii="Verdana" w:eastAsia="Verdana" w:hAnsi="Verdana" w:cs="Times New Roman"/>
          <w:sz w:val="24"/>
          <w:szCs w:val="24"/>
        </w:rPr>
        <w:t>En el centro asistencial o de protección deberá hacer presencia un representante del Ministerio Público.</w:t>
      </w:r>
    </w:p>
    <w:p w14:paraId="42A20BA5" w14:textId="77777777" w:rsidR="00E46389" w:rsidRPr="0054013B" w:rsidRDefault="00E46389">
      <w:pPr>
        <w:widowControl w:val="0"/>
        <w:spacing w:after="0" w:line="240" w:lineRule="auto"/>
        <w:jc w:val="both"/>
        <w:rPr>
          <w:rFonts w:ascii="Verdana" w:eastAsia="Verdana" w:hAnsi="Verdana" w:cs="Times New Roman"/>
          <w:sz w:val="24"/>
          <w:szCs w:val="24"/>
        </w:rPr>
      </w:pPr>
    </w:p>
    <w:p w14:paraId="5DA5A2E3" w14:textId="77777777" w:rsidR="00E46389" w:rsidRPr="0054013B" w:rsidRDefault="004F6697">
      <w:pPr>
        <w:widowControl w:val="0"/>
        <w:spacing w:after="0" w:line="240" w:lineRule="auto"/>
        <w:jc w:val="both"/>
        <w:rPr>
          <w:rFonts w:ascii="Verdana" w:eastAsia="Verdana" w:hAnsi="Verdana" w:cs="Times New Roman"/>
          <w:sz w:val="24"/>
          <w:szCs w:val="24"/>
        </w:rPr>
      </w:pPr>
      <w:r w:rsidRPr="0054013B">
        <w:rPr>
          <w:rFonts w:ascii="Verdana" w:eastAsia="Verdana" w:hAnsi="Verdana" w:cs="Times New Roman"/>
          <w:b/>
          <w:sz w:val="24"/>
          <w:szCs w:val="24"/>
        </w:rPr>
        <w:t>Parágrafo 2°.</w:t>
      </w:r>
      <w:r w:rsidRPr="0054013B">
        <w:rPr>
          <w:rFonts w:ascii="Verdana" w:eastAsia="Verdana" w:hAnsi="Verdana" w:cs="Times New Roman"/>
          <w:sz w:val="24"/>
          <w:szCs w:val="24"/>
        </w:rPr>
        <w:t xml:space="preserve"> La autoridad de policía que ordena y ejecuta el traslado, deberá informar a la persona trasladada y al superior jerárquico de la unidad policial y elaborar un informe escrito donde consten los nombres e identificación de la persona trasladada por cualquier medio; de quien da la orden y quien la ejecuta, el motivo, el sitio al que se traslada y el nombre del allegado o a quien la persona trasladada informa para ser asistido, de ser ello posible. A la persona, sujeto de la medida, se le deberá entregar copia de dicho informe.</w:t>
      </w:r>
    </w:p>
    <w:p w14:paraId="3666D886" w14:textId="77777777" w:rsidR="00E46389" w:rsidRPr="0054013B" w:rsidRDefault="00E46389">
      <w:pPr>
        <w:widowControl w:val="0"/>
        <w:spacing w:after="0" w:line="240" w:lineRule="auto"/>
        <w:jc w:val="both"/>
        <w:rPr>
          <w:rFonts w:ascii="Verdana" w:eastAsia="Verdana" w:hAnsi="Verdana" w:cs="Times New Roman"/>
          <w:sz w:val="24"/>
          <w:szCs w:val="24"/>
        </w:rPr>
      </w:pPr>
    </w:p>
    <w:p w14:paraId="228D6266" w14:textId="77777777" w:rsidR="00E46389" w:rsidRPr="0054013B" w:rsidRDefault="004F6697">
      <w:pPr>
        <w:widowControl w:val="0"/>
        <w:spacing w:after="0" w:line="240" w:lineRule="auto"/>
        <w:jc w:val="both"/>
        <w:rPr>
          <w:rFonts w:ascii="Verdana" w:eastAsia="Verdana" w:hAnsi="Verdana" w:cs="Times New Roman"/>
          <w:sz w:val="24"/>
          <w:szCs w:val="24"/>
        </w:rPr>
      </w:pPr>
      <w:r w:rsidRPr="0054013B">
        <w:rPr>
          <w:rFonts w:ascii="Verdana" w:eastAsia="Verdana" w:hAnsi="Verdana" w:cs="Times New Roman"/>
          <w:b/>
          <w:sz w:val="24"/>
          <w:szCs w:val="24"/>
        </w:rPr>
        <w:t>Parágrafo 3°.</w:t>
      </w:r>
      <w:r w:rsidRPr="0054013B">
        <w:rPr>
          <w:rFonts w:ascii="Verdana" w:eastAsia="Verdana" w:hAnsi="Verdana" w:cs="Times New Roman"/>
          <w:sz w:val="24"/>
          <w:szCs w:val="24"/>
        </w:rPr>
        <w:t xml:space="preserve"> La autoridad de policía permitirá a la persona que va a ser trasladada comunicarse con un allegado o con quien pueda asistirlo para informarle, entre otras cosas, el motivo y sitio de traslado. Si la persona no tiene los medios para comunicarse, la autoridad se los facilitará. Si se niega a informar a otra persona o no es factible hacerlo, se enviará copia de inmediato del respectivo informe escrito al Ministerio Público.</w:t>
      </w:r>
    </w:p>
    <w:p w14:paraId="2504B51A" w14:textId="77777777" w:rsidR="00E46389" w:rsidRPr="0054013B" w:rsidRDefault="00E46389">
      <w:pPr>
        <w:widowControl w:val="0"/>
        <w:spacing w:after="0" w:line="240" w:lineRule="auto"/>
        <w:jc w:val="both"/>
        <w:rPr>
          <w:rFonts w:ascii="Verdana" w:eastAsia="Verdana" w:hAnsi="Verdana" w:cs="Times New Roman"/>
          <w:sz w:val="24"/>
          <w:szCs w:val="24"/>
        </w:rPr>
      </w:pPr>
    </w:p>
    <w:p w14:paraId="40A47C50" w14:textId="77777777" w:rsidR="00E46389" w:rsidRPr="0054013B" w:rsidRDefault="004F6697">
      <w:pPr>
        <w:widowControl w:val="0"/>
        <w:spacing w:after="0" w:line="240" w:lineRule="auto"/>
        <w:jc w:val="both"/>
        <w:rPr>
          <w:rFonts w:ascii="Verdana" w:eastAsia="Verdana" w:hAnsi="Verdana" w:cs="Times New Roman"/>
          <w:sz w:val="24"/>
          <w:szCs w:val="24"/>
        </w:rPr>
      </w:pPr>
      <w:r w:rsidRPr="0054013B">
        <w:rPr>
          <w:rFonts w:ascii="Verdana" w:eastAsia="Verdana" w:hAnsi="Verdana" w:cs="Times New Roman"/>
          <w:b/>
          <w:sz w:val="24"/>
          <w:szCs w:val="24"/>
        </w:rPr>
        <w:t>Parágrafo 4°.</w:t>
      </w:r>
      <w:r w:rsidRPr="0054013B">
        <w:rPr>
          <w:rFonts w:ascii="Verdana" w:eastAsia="Verdana" w:hAnsi="Verdana" w:cs="Times New Roman"/>
          <w:sz w:val="24"/>
          <w:szCs w:val="24"/>
        </w:rPr>
        <w:t xml:space="preserve"> Cuando se trate de un traslado por alteración del estado de conciencia, porque la persona se encuentra bajo el efecto del consumo de bebidas alcohólicas o sustancias psicoactivas o tóxicas no podrá ser trasladada ir por el simple hecho de estar consumiendo, sino que deben existir motivos fundados y el agente de policía con fundamento en el principio de proporcionalidad determinará si existen las razones objetivas previstas en este Código.</w:t>
      </w:r>
    </w:p>
    <w:p w14:paraId="0141E90D" w14:textId="77777777" w:rsidR="00E46389" w:rsidRPr="0054013B" w:rsidRDefault="00E46389">
      <w:pPr>
        <w:widowControl w:val="0"/>
        <w:spacing w:after="0" w:line="240" w:lineRule="auto"/>
        <w:jc w:val="both"/>
        <w:rPr>
          <w:rFonts w:ascii="Verdana" w:eastAsia="Verdana" w:hAnsi="Verdana" w:cs="Times New Roman"/>
          <w:sz w:val="24"/>
          <w:szCs w:val="24"/>
        </w:rPr>
      </w:pPr>
    </w:p>
    <w:p w14:paraId="58963EFC" w14:textId="77777777" w:rsidR="00E46389" w:rsidRPr="0054013B" w:rsidRDefault="004F6697">
      <w:pPr>
        <w:widowControl w:val="0"/>
        <w:pBdr>
          <w:top w:val="nil"/>
          <w:left w:val="nil"/>
          <w:bottom w:val="nil"/>
          <w:right w:val="nil"/>
          <w:between w:val="nil"/>
        </w:pBdr>
        <w:spacing w:before="10" w:after="0" w:line="240" w:lineRule="auto"/>
        <w:jc w:val="both"/>
        <w:rPr>
          <w:rFonts w:ascii="Verdana" w:eastAsia="Verdana" w:hAnsi="Verdana" w:cs="Times New Roman"/>
          <w:color w:val="000000"/>
          <w:sz w:val="24"/>
          <w:szCs w:val="24"/>
        </w:rPr>
      </w:pPr>
      <w:r w:rsidRPr="0054013B">
        <w:rPr>
          <w:rFonts w:ascii="Verdana" w:eastAsia="Verdana" w:hAnsi="Verdana" w:cs="Times New Roman"/>
          <w:b/>
          <w:color w:val="000000"/>
          <w:sz w:val="24"/>
          <w:szCs w:val="24"/>
        </w:rPr>
        <w:lastRenderedPageBreak/>
        <w:t>Parágrafo 5</w:t>
      </w:r>
      <w:r w:rsidR="0054013B" w:rsidRPr="0054013B">
        <w:rPr>
          <w:rFonts w:ascii="Verdana" w:eastAsia="Verdana" w:hAnsi="Verdana" w:cs="Times New Roman"/>
          <w:b/>
          <w:color w:val="000000"/>
          <w:sz w:val="24"/>
          <w:szCs w:val="24"/>
        </w:rPr>
        <w:t>°.</w:t>
      </w:r>
      <w:r w:rsidR="0054013B" w:rsidRPr="0054013B">
        <w:rPr>
          <w:rFonts w:ascii="Verdana" w:eastAsia="Verdana" w:hAnsi="Verdana" w:cs="Times New Roman"/>
          <w:color w:val="000000"/>
          <w:sz w:val="24"/>
          <w:szCs w:val="24"/>
        </w:rPr>
        <w:t xml:space="preserve"> En</w:t>
      </w:r>
      <w:r w:rsidRPr="0054013B">
        <w:rPr>
          <w:rFonts w:ascii="Verdana" w:eastAsia="Verdana" w:hAnsi="Verdana" w:cs="Times New Roman"/>
          <w:color w:val="000000"/>
          <w:sz w:val="24"/>
          <w:szCs w:val="24"/>
        </w:rPr>
        <w:t xml:space="preserve"> caso de que los uniformados que trasladen a la persona no cumplan con lo establecido por los parágrafos 3°, 4° y5° incurrirán en falta disciplinaria según lo dispuesto por el artículo 35 de la Ley 1015 de 2006 sin perjuicio de las conductas punibles en las que pueda incurrir.</w:t>
      </w:r>
    </w:p>
    <w:p w14:paraId="16FB2A49" w14:textId="77777777" w:rsidR="00E46389" w:rsidRPr="0054013B" w:rsidRDefault="00E46389">
      <w:pPr>
        <w:widowControl w:val="0"/>
        <w:pBdr>
          <w:top w:val="nil"/>
          <w:left w:val="nil"/>
          <w:bottom w:val="nil"/>
          <w:right w:val="nil"/>
          <w:between w:val="nil"/>
        </w:pBdr>
        <w:spacing w:before="10" w:after="0" w:line="240" w:lineRule="auto"/>
        <w:jc w:val="both"/>
        <w:rPr>
          <w:rFonts w:ascii="Verdana" w:eastAsia="Verdana" w:hAnsi="Verdana" w:cs="Times New Roman"/>
          <w:sz w:val="24"/>
          <w:szCs w:val="24"/>
        </w:rPr>
      </w:pPr>
    </w:p>
    <w:p w14:paraId="3C91DE34" w14:textId="77777777" w:rsidR="00E46389" w:rsidRPr="0054013B" w:rsidRDefault="004F6697">
      <w:pPr>
        <w:widowControl w:val="0"/>
        <w:pBdr>
          <w:top w:val="nil"/>
          <w:left w:val="nil"/>
          <w:bottom w:val="nil"/>
          <w:right w:val="nil"/>
          <w:between w:val="nil"/>
        </w:pBdr>
        <w:spacing w:before="10" w:after="0" w:line="240" w:lineRule="auto"/>
        <w:jc w:val="both"/>
        <w:rPr>
          <w:rFonts w:ascii="Verdana" w:eastAsia="Verdana" w:hAnsi="Verdana" w:cs="Times New Roman"/>
          <w:sz w:val="24"/>
          <w:szCs w:val="24"/>
        </w:rPr>
      </w:pPr>
      <w:r w:rsidRPr="0054013B">
        <w:rPr>
          <w:rFonts w:ascii="Verdana" w:eastAsia="Verdana" w:hAnsi="Verdana" w:cs="Times New Roman"/>
          <w:b/>
          <w:sz w:val="24"/>
          <w:szCs w:val="24"/>
        </w:rPr>
        <w:t>Parágrafo 7º</w:t>
      </w:r>
      <w:r w:rsidRPr="0054013B">
        <w:rPr>
          <w:rFonts w:ascii="Verdana" w:eastAsia="Verdana" w:hAnsi="Verdana" w:cs="Times New Roman"/>
          <w:sz w:val="24"/>
          <w:szCs w:val="24"/>
        </w:rPr>
        <w:t>. En todo caso la Policía Nacional dispondrá de un sistema informático (programa o aplicación) que permita reportar de forma inmediata, en tiempo real y con posibilidad de consulta de cualquier ciudadano o ciudadana, todos los traslados realizados por las consideraciones anteriores. Este será auditado mensualmente por representación del ministerio público.</w:t>
      </w:r>
    </w:p>
    <w:p w14:paraId="430646C2" w14:textId="77777777" w:rsidR="00E46389" w:rsidRPr="0054013B" w:rsidRDefault="00E46389">
      <w:pPr>
        <w:widowControl w:val="0"/>
        <w:pBdr>
          <w:top w:val="nil"/>
          <w:left w:val="nil"/>
          <w:bottom w:val="nil"/>
          <w:right w:val="nil"/>
          <w:between w:val="nil"/>
        </w:pBdr>
        <w:spacing w:before="10" w:after="0" w:line="240" w:lineRule="auto"/>
        <w:jc w:val="both"/>
        <w:rPr>
          <w:rFonts w:ascii="Verdana" w:eastAsia="Verdana" w:hAnsi="Verdana" w:cs="Times New Roman"/>
          <w:color w:val="000000"/>
          <w:sz w:val="24"/>
          <w:szCs w:val="24"/>
        </w:rPr>
      </w:pPr>
    </w:p>
    <w:p w14:paraId="62D56075" w14:textId="77777777" w:rsidR="00E46389" w:rsidRPr="0054013B" w:rsidRDefault="00E46389">
      <w:pPr>
        <w:widowControl w:val="0"/>
        <w:pBdr>
          <w:top w:val="nil"/>
          <w:left w:val="nil"/>
          <w:bottom w:val="nil"/>
          <w:right w:val="nil"/>
          <w:between w:val="nil"/>
        </w:pBdr>
        <w:spacing w:before="10" w:after="0" w:line="240" w:lineRule="auto"/>
        <w:jc w:val="both"/>
        <w:rPr>
          <w:rFonts w:ascii="Verdana" w:eastAsia="Verdana" w:hAnsi="Verdana" w:cs="Times New Roman"/>
          <w:color w:val="000000"/>
          <w:sz w:val="24"/>
          <w:szCs w:val="24"/>
        </w:rPr>
      </w:pPr>
    </w:p>
    <w:p w14:paraId="2EE25C7F" w14:textId="77777777" w:rsidR="00E46389" w:rsidRPr="0054013B" w:rsidRDefault="004F6697">
      <w:pPr>
        <w:widowControl w:val="0"/>
        <w:pBdr>
          <w:top w:val="nil"/>
          <w:left w:val="nil"/>
          <w:bottom w:val="nil"/>
          <w:right w:val="nil"/>
          <w:between w:val="nil"/>
        </w:pBdr>
        <w:spacing w:before="10" w:after="0" w:line="240" w:lineRule="auto"/>
        <w:jc w:val="center"/>
        <w:rPr>
          <w:rFonts w:ascii="Verdana" w:eastAsia="Verdana" w:hAnsi="Verdana" w:cs="Times New Roman"/>
          <w:b/>
          <w:color w:val="000000"/>
          <w:sz w:val="24"/>
          <w:szCs w:val="24"/>
        </w:rPr>
      </w:pPr>
      <w:r w:rsidRPr="0054013B">
        <w:rPr>
          <w:rFonts w:ascii="Verdana" w:eastAsia="Verdana" w:hAnsi="Verdana" w:cs="Times New Roman"/>
          <w:b/>
          <w:color w:val="000000"/>
          <w:sz w:val="24"/>
          <w:szCs w:val="24"/>
        </w:rPr>
        <w:t>Capítulo IV Prevención de los abusos en la actividad de policía</w:t>
      </w:r>
    </w:p>
    <w:p w14:paraId="3D032E82" w14:textId="77777777" w:rsidR="00E46389" w:rsidRPr="0054013B" w:rsidRDefault="00E46389">
      <w:pPr>
        <w:jc w:val="both"/>
        <w:rPr>
          <w:rFonts w:ascii="Verdana" w:eastAsia="Verdana" w:hAnsi="Verdana" w:cs="Times New Roman"/>
          <w:b/>
          <w:sz w:val="24"/>
          <w:szCs w:val="24"/>
        </w:rPr>
      </w:pPr>
    </w:p>
    <w:p w14:paraId="3E1BF7CF" w14:textId="77777777" w:rsidR="00E46389" w:rsidRPr="0054013B" w:rsidRDefault="004F6697">
      <w:pPr>
        <w:jc w:val="both"/>
        <w:rPr>
          <w:rFonts w:ascii="Verdana" w:eastAsia="Verdana" w:hAnsi="Verdana" w:cs="Times New Roman"/>
          <w:sz w:val="24"/>
          <w:szCs w:val="24"/>
        </w:rPr>
      </w:pPr>
      <w:r w:rsidRPr="0054013B">
        <w:rPr>
          <w:rFonts w:ascii="Verdana" w:eastAsia="Verdana" w:hAnsi="Verdana" w:cs="Times New Roman"/>
          <w:b/>
          <w:sz w:val="24"/>
          <w:szCs w:val="24"/>
        </w:rPr>
        <w:t xml:space="preserve">Artículo 14° Exámenes de incorporación. </w:t>
      </w:r>
      <w:r w:rsidRPr="0054013B">
        <w:rPr>
          <w:rFonts w:ascii="Verdana" w:eastAsia="Verdana" w:hAnsi="Verdana" w:cs="Times New Roman"/>
          <w:sz w:val="24"/>
          <w:szCs w:val="24"/>
        </w:rPr>
        <w:t xml:space="preserve">Dentro de los exámenes de incorporación a la Policía Nacional se efectuará una evaluación psicológica cuyo resultado aprobatorio o insatisfactorio condiciona el ingreso del aspirante. Estos exámenes deberán ser repetidos al menos una vez al año a fin de proteger y monitorear la salud psicológica de los miembros de la Policía Nacional. </w:t>
      </w:r>
    </w:p>
    <w:p w14:paraId="51FE9E15" w14:textId="77777777" w:rsidR="00E46389" w:rsidRPr="0054013B" w:rsidRDefault="004F6697">
      <w:pPr>
        <w:spacing w:after="0" w:line="240" w:lineRule="auto"/>
        <w:jc w:val="both"/>
        <w:rPr>
          <w:rFonts w:ascii="Verdana" w:eastAsia="Verdana" w:hAnsi="Verdana" w:cs="Times New Roman"/>
          <w:color w:val="000000"/>
          <w:sz w:val="24"/>
          <w:szCs w:val="24"/>
        </w:rPr>
      </w:pPr>
      <w:r w:rsidRPr="0054013B">
        <w:rPr>
          <w:rFonts w:ascii="Verdana" w:eastAsia="Verdana" w:hAnsi="Verdana" w:cs="Times New Roman"/>
          <w:b/>
          <w:color w:val="000000"/>
          <w:sz w:val="24"/>
          <w:szCs w:val="24"/>
        </w:rPr>
        <w:t>ARTÍCULO 15°Acompañamiento psicológico.</w:t>
      </w:r>
      <w:r w:rsidRPr="0054013B">
        <w:rPr>
          <w:rFonts w:ascii="Verdana" w:eastAsia="Verdana" w:hAnsi="Verdana" w:cs="Times New Roman"/>
          <w:color w:val="000000"/>
          <w:sz w:val="24"/>
          <w:szCs w:val="24"/>
        </w:rPr>
        <w:t xml:space="preserve">  La Policía Nacional deberá garantizar una atención psicológica permanente y diferenciada para los agentes que desempeñen funciones de antidisturbios. </w:t>
      </w:r>
    </w:p>
    <w:p w14:paraId="30037C53" w14:textId="77777777" w:rsidR="00E46389" w:rsidRPr="0054013B" w:rsidRDefault="00E46389">
      <w:pPr>
        <w:widowControl w:val="0"/>
        <w:pBdr>
          <w:top w:val="nil"/>
          <w:left w:val="nil"/>
          <w:bottom w:val="nil"/>
          <w:right w:val="nil"/>
          <w:between w:val="nil"/>
        </w:pBdr>
        <w:spacing w:before="10" w:after="0" w:line="240" w:lineRule="auto"/>
        <w:jc w:val="both"/>
        <w:rPr>
          <w:rFonts w:ascii="Verdana" w:eastAsia="Verdana" w:hAnsi="Verdana" w:cs="Times New Roman"/>
          <w:color w:val="000000"/>
          <w:sz w:val="24"/>
          <w:szCs w:val="24"/>
        </w:rPr>
      </w:pPr>
    </w:p>
    <w:p w14:paraId="10C536D3" w14:textId="77777777" w:rsidR="00E46389" w:rsidRPr="0054013B" w:rsidRDefault="004F6697">
      <w:pPr>
        <w:widowControl w:val="0"/>
        <w:spacing w:after="0" w:line="240" w:lineRule="auto"/>
        <w:jc w:val="both"/>
        <w:rPr>
          <w:rFonts w:ascii="Verdana" w:eastAsia="Verdana" w:hAnsi="Verdana" w:cs="Times New Roman"/>
          <w:sz w:val="24"/>
          <w:szCs w:val="24"/>
        </w:rPr>
      </w:pPr>
      <w:r w:rsidRPr="0054013B">
        <w:rPr>
          <w:rFonts w:ascii="Verdana" w:eastAsia="Verdana" w:hAnsi="Verdana" w:cs="Times New Roman"/>
          <w:b/>
          <w:sz w:val="24"/>
          <w:szCs w:val="24"/>
        </w:rPr>
        <w:t>Artículo 16. Clase obligatoria del uso de la fuerza y sus implicaciones</w:t>
      </w:r>
      <w:r w:rsidRPr="0054013B">
        <w:rPr>
          <w:rFonts w:ascii="Verdana" w:eastAsia="Verdana" w:hAnsi="Verdana" w:cs="Times New Roman"/>
          <w:sz w:val="24"/>
          <w:szCs w:val="24"/>
        </w:rPr>
        <w:t xml:space="preserve">. Clase obligatoria del uso de la fuerza y sus implicaciones. La Policía Nacional implementará una cátedra obligatoria sobre uso adecuado de la fuerza, dirigido al personal uniformado escalafonado y a los Auxiliares de Policía que estén prestando servicio militar en la Policía Nacional. Dicha cátedra debe tener un componente teórico y un componente práctico, incluir un enfoque transversal de género, basado en la normatividad nacional e internacional para la prevención de abusos, contra la violencia sexual y de género y estar certificado por una institución de educación superior vigilada por el Ministerio de Educación. </w:t>
      </w:r>
    </w:p>
    <w:p w14:paraId="78D4F8BE" w14:textId="77777777" w:rsidR="00E46389" w:rsidRPr="0054013B" w:rsidRDefault="00E46389">
      <w:pPr>
        <w:widowControl w:val="0"/>
        <w:spacing w:after="0" w:line="240" w:lineRule="auto"/>
        <w:jc w:val="both"/>
        <w:rPr>
          <w:rFonts w:ascii="Verdana" w:eastAsia="Verdana" w:hAnsi="Verdana" w:cs="Times New Roman"/>
          <w:sz w:val="24"/>
          <w:szCs w:val="24"/>
        </w:rPr>
      </w:pPr>
    </w:p>
    <w:p w14:paraId="1D5784CA" w14:textId="77777777" w:rsidR="00E46389" w:rsidRPr="0054013B" w:rsidRDefault="004F6697">
      <w:pPr>
        <w:widowControl w:val="0"/>
        <w:spacing w:after="0" w:line="240" w:lineRule="auto"/>
        <w:jc w:val="both"/>
        <w:rPr>
          <w:rFonts w:ascii="Verdana" w:eastAsia="Verdana" w:hAnsi="Verdana" w:cs="Times New Roman"/>
          <w:sz w:val="24"/>
          <w:szCs w:val="24"/>
        </w:rPr>
      </w:pPr>
      <w:r w:rsidRPr="0054013B">
        <w:rPr>
          <w:rFonts w:ascii="Verdana" w:eastAsia="Verdana" w:hAnsi="Verdana" w:cs="Times New Roman"/>
          <w:sz w:val="24"/>
          <w:szCs w:val="24"/>
        </w:rPr>
        <w:t xml:space="preserve">Los resultados de los policías en dichas clases serán tenidos en cuenta como uno de los criterios de evaluación para la continuidad del uniformado en la institución. </w:t>
      </w:r>
    </w:p>
    <w:p w14:paraId="418E0549" w14:textId="77777777" w:rsidR="00E46389" w:rsidRPr="0054013B" w:rsidRDefault="00E46389">
      <w:pPr>
        <w:widowControl w:val="0"/>
        <w:spacing w:after="0" w:line="240" w:lineRule="auto"/>
        <w:jc w:val="both"/>
        <w:rPr>
          <w:rFonts w:ascii="Verdana" w:eastAsia="Verdana" w:hAnsi="Verdana" w:cs="Times New Roman"/>
          <w:sz w:val="24"/>
          <w:szCs w:val="24"/>
        </w:rPr>
      </w:pPr>
    </w:p>
    <w:p w14:paraId="006D9B70" w14:textId="77777777" w:rsidR="00E46389" w:rsidRPr="0054013B" w:rsidRDefault="004F6697">
      <w:pPr>
        <w:widowControl w:val="0"/>
        <w:spacing w:after="0" w:line="240" w:lineRule="auto"/>
        <w:jc w:val="both"/>
        <w:rPr>
          <w:rFonts w:ascii="Verdana" w:eastAsia="Verdana" w:hAnsi="Verdana" w:cs="Times New Roman"/>
          <w:b/>
          <w:color w:val="000000"/>
          <w:sz w:val="24"/>
          <w:szCs w:val="24"/>
        </w:rPr>
      </w:pPr>
      <w:r w:rsidRPr="0054013B">
        <w:rPr>
          <w:rFonts w:ascii="Verdana" w:eastAsia="Verdana" w:hAnsi="Verdana" w:cs="Times New Roman"/>
          <w:sz w:val="24"/>
          <w:szCs w:val="24"/>
        </w:rPr>
        <w:lastRenderedPageBreak/>
        <w:t>El Ministerio de Defensa, el Ministerio de Educación y el Ministerio del Interior deben reglamentar la materia en un término de seis (6) meses contados a partir de la entrada en vigencia de la presente ley.</w:t>
      </w:r>
    </w:p>
    <w:p w14:paraId="07F0C9F8" w14:textId="77777777" w:rsidR="00E46389" w:rsidRPr="0054013B" w:rsidRDefault="00E46389">
      <w:pPr>
        <w:widowControl w:val="0"/>
        <w:pBdr>
          <w:top w:val="nil"/>
          <w:left w:val="nil"/>
          <w:bottom w:val="nil"/>
          <w:right w:val="nil"/>
          <w:between w:val="nil"/>
        </w:pBdr>
        <w:spacing w:before="10" w:after="0" w:line="240" w:lineRule="auto"/>
        <w:jc w:val="both"/>
        <w:rPr>
          <w:rFonts w:ascii="Verdana" w:eastAsia="Verdana" w:hAnsi="Verdana" w:cs="Times New Roman"/>
          <w:b/>
          <w:color w:val="000000"/>
          <w:sz w:val="24"/>
          <w:szCs w:val="24"/>
        </w:rPr>
      </w:pPr>
    </w:p>
    <w:p w14:paraId="3B80DE00" w14:textId="77777777" w:rsidR="00E46389" w:rsidRPr="0054013B" w:rsidRDefault="004F6697">
      <w:pPr>
        <w:widowControl w:val="0"/>
        <w:spacing w:after="0" w:line="240" w:lineRule="auto"/>
        <w:jc w:val="both"/>
        <w:rPr>
          <w:rFonts w:ascii="Verdana" w:eastAsia="Verdana" w:hAnsi="Verdana" w:cs="Times New Roman"/>
          <w:sz w:val="24"/>
          <w:szCs w:val="24"/>
        </w:rPr>
      </w:pPr>
      <w:r w:rsidRPr="0054013B">
        <w:rPr>
          <w:rFonts w:ascii="Verdana" w:eastAsia="Verdana" w:hAnsi="Verdana" w:cs="Times New Roman"/>
          <w:b/>
          <w:sz w:val="24"/>
          <w:szCs w:val="24"/>
        </w:rPr>
        <w:t xml:space="preserve">Artículo 17. Seguimiento y evaluación a los protocolos del uso de la fuerza. </w:t>
      </w:r>
      <w:r w:rsidRPr="0054013B">
        <w:rPr>
          <w:rFonts w:ascii="Verdana" w:eastAsia="Verdana" w:hAnsi="Verdana" w:cs="Times New Roman"/>
          <w:sz w:val="24"/>
          <w:szCs w:val="24"/>
        </w:rPr>
        <w:t>El Ministerio de Defensa, Ministerio del Interior, la Procuraduría General de la Nación y la Defensoría del Pueblo adelantarán por medio de una mesa interdisciplinaria que cuente con la participación de la sociedad civil una evaluación y seguimiento de los protocolos del uso de la fuerza implementados por la Policía Nacional.</w:t>
      </w:r>
    </w:p>
    <w:p w14:paraId="59D1801A" w14:textId="77777777" w:rsidR="00E46389" w:rsidRPr="0054013B" w:rsidRDefault="00E46389">
      <w:pPr>
        <w:widowControl w:val="0"/>
        <w:spacing w:after="0" w:line="240" w:lineRule="auto"/>
        <w:jc w:val="both"/>
        <w:rPr>
          <w:rFonts w:ascii="Verdana" w:eastAsia="Verdana" w:hAnsi="Verdana" w:cs="Times New Roman"/>
          <w:sz w:val="24"/>
          <w:szCs w:val="24"/>
        </w:rPr>
      </w:pPr>
    </w:p>
    <w:p w14:paraId="552C3C5C" w14:textId="77777777" w:rsidR="00E46389" w:rsidRPr="0054013B" w:rsidRDefault="004F6697">
      <w:pPr>
        <w:widowControl w:val="0"/>
        <w:pBdr>
          <w:top w:val="nil"/>
          <w:left w:val="nil"/>
          <w:bottom w:val="nil"/>
          <w:right w:val="nil"/>
          <w:between w:val="nil"/>
        </w:pBdr>
        <w:spacing w:before="10" w:after="0" w:line="240" w:lineRule="auto"/>
        <w:jc w:val="both"/>
        <w:rPr>
          <w:rFonts w:ascii="Verdana" w:eastAsia="Verdana" w:hAnsi="Verdana" w:cs="Times New Roman"/>
          <w:color w:val="000000"/>
          <w:sz w:val="24"/>
          <w:szCs w:val="24"/>
        </w:rPr>
      </w:pPr>
      <w:r w:rsidRPr="0054013B">
        <w:rPr>
          <w:rFonts w:ascii="Verdana" w:eastAsia="Verdana" w:hAnsi="Verdana" w:cs="Times New Roman"/>
          <w:color w:val="000000"/>
          <w:sz w:val="24"/>
          <w:szCs w:val="24"/>
        </w:rPr>
        <w:t>El Ministerio de Defensa, en observancia de los principios de protección a derechos humanos, reglamentará la materia en un término de seis (6) meses contados a partir de la entrada en vigencia de la presente ley.</w:t>
      </w:r>
    </w:p>
    <w:p w14:paraId="1D148A3D" w14:textId="77777777" w:rsidR="00E46389" w:rsidRPr="0054013B" w:rsidRDefault="00E46389">
      <w:pPr>
        <w:widowControl w:val="0"/>
        <w:pBdr>
          <w:top w:val="nil"/>
          <w:left w:val="nil"/>
          <w:bottom w:val="nil"/>
          <w:right w:val="nil"/>
          <w:between w:val="nil"/>
        </w:pBdr>
        <w:spacing w:before="10" w:after="0" w:line="240" w:lineRule="auto"/>
        <w:jc w:val="both"/>
        <w:rPr>
          <w:rFonts w:ascii="Verdana" w:eastAsia="Verdana" w:hAnsi="Verdana" w:cs="Times New Roman"/>
          <w:color w:val="000000"/>
          <w:sz w:val="24"/>
          <w:szCs w:val="24"/>
        </w:rPr>
      </w:pPr>
    </w:p>
    <w:p w14:paraId="38080075" w14:textId="77777777" w:rsidR="00E46389" w:rsidRPr="0054013B" w:rsidRDefault="004F6697">
      <w:pPr>
        <w:widowControl w:val="0"/>
        <w:spacing w:after="0" w:line="240" w:lineRule="auto"/>
        <w:jc w:val="both"/>
        <w:rPr>
          <w:rFonts w:ascii="Verdana" w:eastAsia="Verdana" w:hAnsi="Verdana" w:cs="Times New Roman"/>
          <w:sz w:val="24"/>
          <w:szCs w:val="24"/>
        </w:rPr>
      </w:pPr>
      <w:r w:rsidRPr="0054013B">
        <w:rPr>
          <w:rFonts w:ascii="Verdana" w:eastAsia="Verdana" w:hAnsi="Verdana" w:cs="Times New Roman"/>
          <w:b/>
          <w:sz w:val="24"/>
          <w:szCs w:val="24"/>
        </w:rPr>
        <w:t>Artículo 18. Cuotas de comparendos</w:t>
      </w:r>
      <w:r w:rsidRPr="0054013B">
        <w:rPr>
          <w:rFonts w:ascii="Verdana" w:eastAsia="Verdana" w:hAnsi="Verdana" w:cs="Times New Roman"/>
          <w:sz w:val="24"/>
          <w:szCs w:val="24"/>
        </w:rPr>
        <w:t>. Con el propósito de prevenir comportamientos que afectan las relaciones entre las personas y la autoridad, se prohíbe la exigencia a los miembros de la policía de cuotas de comparendos y resultados operativos como criterio para determinar su evaluación de desempeño y continuidad en el cargo.</w:t>
      </w:r>
    </w:p>
    <w:p w14:paraId="2606481F" w14:textId="77777777" w:rsidR="00E46389" w:rsidRPr="0054013B" w:rsidRDefault="00E46389">
      <w:pPr>
        <w:widowControl w:val="0"/>
        <w:spacing w:after="0" w:line="240" w:lineRule="auto"/>
        <w:jc w:val="both"/>
        <w:rPr>
          <w:rFonts w:ascii="Verdana" w:eastAsia="Verdana" w:hAnsi="Verdana" w:cs="Times New Roman"/>
          <w:sz w:val="24"/>
          <w:szCs w:val="24"/>
        </w:rPr>
      </w:pPr>
    </w:p>
    <w:p w14:paraId="5A0988E7" w14:textId="77777777" w:rsidR="00E46389" w:rsidRPr="0054013B" w:rsidRDefault="004F6697">
      <w:pPr>
        <w:widowControl w:val="0"/>
        <w:pBdr>
          <w:top w:val="nil"/>
          <w:left w:val="nil"/>
          <w:bottom w:val="nil"/>
          <w:right w:val="nil"/>
          <w:between w:val="nil"/>
        </w:pBdr>
        <w:spacing w:before="10" w:after="0" w:line="240" w:lineRule="auto"/>
        <w:jc w:val="both"/>
        <w:rPr>
          <w:rFonts w:ascii="Verdana" w:eastAsia="Verdana" w:hAnsi="Verdana" w:cs="Times New Roman"/>
          <w:color w:val="000000"/>
          <w:sz w:val="24"/>
          <w:szCs w:val="24"/>
        </w:rPr>
      </w:pPr>
      <w:r w:rsidRPr="0054013B">
        <w:rPr>
          <w:rFonts w:ascii="Verdana" w:eastAsia="Verdana" w:hAnsi="Verdana" w:cs="Times New Roman"/>
          <w:color w:val="000000"/>
          <w:sz w:val="24"/>
          <w:szCs w:val="24"/>
        </w:rPr>
        <w:t>La exigencia de cuota de comparendos será considerada una falta disciplinaria conforme a la Ley 1015 de 2006.</w:t>
      </w:r>
    </w:p>
    <w:p w14:paraId="3AD5F63C" w14:textId="77777777" w:rsidR="00E46389" w:rsidRPr="0054013B" w:rsidRDefault="00E46389">
      <w:pPr>
        <w:widowControl w:val="0"/>
        <w:pBdr>
          <w:top w:val="nil"/>
          <w:left w:val="nil"/>
          <w:bottom w:val="nil"/>
          <w:right w:val="nil"/>
          <w:between w:val="nil"/>
        </w:pBdr>
        <w:spacing w:before="10" w:after="0" w:line="240" w:lineRule="auto"/>
        <w:jc w:val="both"/>
        <w:rPr>
          <w:rFonts w:ascii="Verdana" w:eastAsia="Verdana" w:hAnsi="Verdana" w:cs="Times New Roman"/>
          <w:color w:val="000000"/>
          <w:sz w:val="24"/>
          <w:szCs w:val="24"/>
        </w:rPr>
      </w:pPr>
    </w:p>
    <w:p w14:paraId="3D54405A" w14:textId="77777777" w:rsidR="00E46389" w:rsidRPr="0054013B" w:rsidRDefault="004F6697">
      <w:pPr>
        <w:widowControl w:val="0"/>
        <w:pBdr>
          <w:top w:val="nil"/>
          <w:left w:val="nil"/>
          <w:bottom w:val="nil"/>
          <w:right w:val="nil"/>
          <w:between w:val="nil"/>
        </w:pBdr>
        <w:spacing w:before="10" w:after="0" w:line="240" w:lineRule="auto"/>
        <w:jc w:val="both"/>
        <w:rPr>
          <w:rFonts w:ascii="Verdana" w:eastAsia="Verdana" w:hAnsi="Verdana" w:cs="Times New Roman"/>
          <w:color w:val="000000"/>
          <w:sz w:val="24"/>
          <w:szCs w:val="24"/>
        </w:rPr>
      </w:pPr>
      <w:r w:rsidRPr="0054013B">
        <w:rPr>
          <w:rFonts w:ascii="Verdana" w:eastAsia="Verdana" w:hAnsi="Verdana" w:cs="Times New Roman"/>
          <w:b/>
          <w:color w:val="000000"/>
          <w:sz w:val="24"/>
          <w:szCs w:val="24"/>
        </w:rPr>
        <w:t>Artículo 19. Medidas de Prevención en los Comandos de Atención Inmediata.</w:t>
      </w:r>
      <w:r w:rsidRPr="0054013B">
        <w:rPr>
          <w:rFonts w:ascii="Verdana" w:eastAsia="Verdana" w:hAnsi="Verdana" w:cs="Times New Roman"/>
          <w:color w:val="000000"/>
          <w:sz w:val="24"/>
          <w:szCs w:val="24"/>
        </w:rPr>
        <w:t xml:space="preserve"> Las unidades policiales con jurisdicción menor, estratégicamente ubicadas en los perímetros urbanos de los municipios, localidades, comunas o barrios de las principales ciudades que posean esta división territorial, denominadas Comandos de Atención Inmediata (CAI) contarán con un sistema de vídeo vigilancia que dé cuenta de las acciones emprendidas por los uniformados en el lugar. De igual forma deberán contar con las condiciones de infraestructura y de sanidad necesarias para prevenir riesgos de las personas y del personal uniformado las cuales deberán ser certificadas anualmente por las autoridades competentes.</w:t>
      </w:r>
    </w:p>
    <w:p w14:paraId="64358D64" w14:textId="77777777" w:rsidR="00E46389" w:rsidRPr="0054013B" w:rsidRDefault="00E46389">
      <w:pPr>
        <w:widowControl w:val="0"/>
        <w:pBdr>
          <w:top w:val="nil"/>
          <w:left w:val="nil"/>
          <w:bottom w:val="nil"/>
          <w:right w:val="nil"/>
          <w:between w:val="nil"/>
        </w:pBdr>
        <w:spacing w:before="10" w:after="0" w:line="240" w:lineRule="auto"/>
        <w:jc w:val="both"/>
        <w:rPr>
          <w:rFonts w:ascii="Verdana" w:eastAsia="Verdana" w:hAnsi="Verdana" w:cs="Times New Roman"/>
          <w:color w:val="000000"/>
          <w:sz w:val="24"/>
          <w:szCs w:val="24"/>
        </w:rPr>
      </w:pPr>
    </w:p>
    <w:p w14:paraId="757E2737" w14:textId="77777777" w:rsidR="00E46389" w:rsidRPr="0054013B" w:rsidRDefault="004F6697">
      <w:pPr>
        <w:widowControl w:val="0"/>
        <w:spacing w:after="0" w:line="240" w:lineRule="auto"/>
        <w:jc w:val="both"/>
        <w:rPr>
          <w:rFonts w:ascii="Verdana" w:eastAsia="Verdana" w:hAnsi="Verdana" w:cs="Times New Roman"/>
          <w:sz w:val="24"/>
          <w:szCs w:val="24"/>
        </w:rPr>
      </w:pPr>
      <w:r w:rsidRPr="0054013B">
        <w:rPr>
          <w:rFonts w:ascii="Verdana" w:eastAsia="Verdana" w:hAnsi="Verdana" w:cs="Times New Roman"/>
          <w:b/>
          <w:sz w:val="24"/>
          <w:szCs w:val="24"/>
        </w:rPr>
        <w:t>Artículo 20 Cámaras de cuerpo para los uniformados</w:t>
      </w:r>
      <w:r w:rsidRPr="0054013B">
        <w:rPr>
          <w:rFonts w:ascii="Verdana" w:eastAsia="Verdana" w:hAnsi="Verdana" w:cs="Times New Roman"/>
          <w:sz w:val="24"/>
          <w:szCs w:val="24"/>
        </w:rPr>
        <w:t>. Adiciónese un inciso al artículo 21 de la Ley 1801 de 2016, que quedará así:</w:t>
      </w:r>
    </w:p>
    <w:p w14:paraId="03B36CC9" w14:textId="77777777" w:rsidR="00E46389" w:rsidRPr="0054013B" w:rsidRDefault="00E46389">
      <w:pPr>
        <w:widowControl w:val="0"/>
        <w:spacing w:after="0" w:line="240" w:lineRule="auto"/>
        <w:jc w:val="both"/>
        <w:rPr>
          <w:rFonts w:ascii="Verdana" w:eastAsia="Verdana" w:hAnsi="Verdana" w:cs="Times New Roman"/>
          <w:sz w:val="24"/>
          <w:szCs w:val="24"/>
        </w:rPr>
      </w:pPr>
    </w:p>
    <w:p w14:paraId="1560FB9E" w14:textId="77777777" w:rsidR="00E46389" w:rsidRPr="0054013B" w:rsidRDefault="004F6697">
      <w:pPr>
        <w:widowControl w:val="0"/>
        <w:spacing w:after="0" w:line="240" w:lineRule="auto"/>
        <w:jc w:val="both"/>
        <w:rPr>
          <w:rFonts w:ascii="Verdana" w:eastAsia="Verdana" w:hAnsi="Verdana" w:cs="Times New Roman"/>
          <w:sz w:val="24"/>
          <w:szCs w:val="24"/>
        </w:rPr>
      </w:pPr>
      <w:r w:rsidRPr="0054013B">
        <w:rPr>
          <w:rFonts w:ascii="Verdana" w:eastAsia="Verdana" w:hAnsi="Verdana" w:cs="Times New Roman"/>
          <w:b/>
          <w:sz w:val="24"/>
          <w:szCs w:val="24"/>
        </w:rPr>
        <w:t>ARTÍCULO 21. CARÁCTER PÚBLICO DE LAS ACTIVIDADES DE POLICÍA</w:t>
      </w:r>
      <w:r w:rsidRPr="0054013B">
        <w:rPr>
          <w:rFonts w:ascii="Verdana" w:eastAsia="Verdana" w:hAnsi="Verdana" w:cs="Times New Roman"/>
          <w:sz w:val="24"/>
          <w:szCs w:val="24"/>
        </w:rPr>
        <w:t xml:space="preserve">. Todo procedimiento policivo podrá ser grabado mediante cualquier medio de las tecnologías de </w:t>
      </w:r>
      <w:r w:rsidRPr="0054013B">
        <w:rPr>
          <w:rFonts w:ascii="Verdana" w:eastAsia="Verdana" w:hAnsi="Verdana" w:cs="Times New Roman"/>
          <w:sz w:val="24"/>
          <w:szCs w:val="24"/>
        </w:rPr>
        <w:lastRenderedPageBreak/>
        <w:t>información y comunicación, por lo que le está prohibido a cualquier persona, salvo las restricciones expresas de ley, impedir que sean realizadas dichas grabaciones.</w:t>
      </w:r>
    </w:p>
    <w:p w14:paraId="44A19066" w14:textId="77777777" w:rsidR="00E46389" w:rsidRPr="0054013B" w:rsidRDefault="00E46389">
      <w:pPr>
        <w:widowControl w:val="0"/>
        <w:spacing w:after="0" w:line="240" w:lineRule="auto"/>
        <w:jc w:val="both"/>
        <w:rPr>
          <w:rFonts w:ascii="Verdana" w:eastAsia="Verdana" w:hAnsi="Verdana" w:cs="Times New Roman"/>
          <w:sz w:val="24"/>
          <w:szCs w:val="24"/>
        </w:rPr>
      </w:pPr>
    </w:p>
    <w:p w14:paraId="052D7525" w14:textId="77777777" w:rsidR="00E46389" w:rsidRPr="0054013B" w:rsidRDefault="004F6697">
      <w:pPr>
        <w:widowControl w:val="0"/>
        <w:spacing w:after="0" w:line="240" w:lineRule="auto"/>
        <w:jc w:val="both"/>
        <w:rPr>
          <w:rFonts w:ascii="Verdana" w:eastAsia="Verdana" w:hAnsi="Verdana" w:cs="Times New Roman"/>
          <w:sz w:val="24"/>
          <w:szCs w:val="24"/>
        </w:rPr>
      </w:pPr>
      <w:r w:rsidRPr="0054013B">
        <w:rPr>
          <w:rFonts w:ascii="Verdana" w:eastAsia="Verdana" w:hAnsi="Verdana" w:cs="Times New Roman"/>
          <w:sz w:val="24"/>
          <w:szCs w:val="24"/>
        </w:rPr>
        <w:t>La autoridad de Policía que impida la grabación de que trata este artículo sin la justificación legal correspondiente incurrirá en causal de mala conducta.</w:t>
      </w:r>
    </w:p>
    <w:p w14:paraId="3BF3C8FC" w14:textId="77777777" w:rsidR="00E46389" w:rsidRPr="0054013B" w:rsidRDefault="00E46389">
      <w:pPr>
        <w:widowControl w:val="0"/>
        <w:spacing w:after="0" w:line="240" w:lineRule="auto"/>
        <w:jc w:val="both"/>
        <w:rPr>
          <w:rFonts w:ascii="Verdana" w:eastAsia="Verdana" w:hAnsi="Verdana" w:cs="Times New Roman"/>
          <w:sz w:val="24"/>
          <w:szCs w:val="24"/>
        </w:rPr>
      </w:pPr>
    </w:p>
    <w:p w14:paraId="12723C66" w14:textId="77777777" w:rsidR="00E46389" w:rsidRPr="0054013B" w:rsidRDefault="004F6697">
      <w:pPr>
        <w:widowControl w:val="0"/>
        <w:spacing w:after="0" w:line="240" w:lineRule="auto"/>
        <w:jc w:val="both"/>
        <w:rPr>
          <w:rFonts w:ascii="Verdana" w:eastAsia="Verdana" w:hAnsi="Verdana" w:cs="Times New Roman"/>
          <w:sz w:val="24"/>
          <w:szCs w:val="24"/>
        </w:rPr>
      </w:pPr>
      <w:r w:rsidRPr="0054013B">
        <w:rPr>
          <w:rFonts w:ascii="Verdana" w:eastAsia="Verdana" w:hAnsi="Verdana" w:cs="Times New Roman"/>
          <w:sz w:val="24"/>
          <w:szCs w:val="24"/>
        </w:rPr>
        <w:t>En aras de garantizar el carácter público de las actividades de policía, los uniformados portarán una cámara de cuerpo en el desarrollo de las labores establecidas por este Código.</w:t>
      </w:r>
    </w:p>
    <w:p w14:paraId="4383C828" w14:textId="77777777" w:rsidR="00E46389" w:rsidRPr="0054013B" w:rsidRDefault="00E46389">
      <w:pPr>
        <w:widowControl w:val="0"/>
        <w:spacing w:after="0" w:line="240" w:lineRule="auto"/>
        <w:jc w:val="both"/>
        <w:rPr>
          <w:rFonts w:ascii="Verdana" w:eastAsia="Verdana" w:hAnsi="Verdana" w:cs="Times New Roman"/>
          <w:sz w:val="24"/>
          <w:szCs w:val="24"/>
        </w:rPr>
      </w:pPr>
    </w:p>
    <w:p w14:paraId="31A27BBA" w14:textId="77777777" w:rsidR="00E46389" w:rsidRPr="0054013B" w:rsidRDefault="004F6697">
      <w:pPr>
        <w:widowControl w:val="0"/>
        <w:pBdr>
          <w:top w:val="nil"/>
          <w:left w:val="nil"/>
          <w:bottom w:val="nil"/>
          <w:right w:val="nil"/>
          <w:between w:val="nil"/>
        </w:pBdr>
        <w:spacing w:before="10" w:after="0" w:line="240" w:lineRule="auto"/>
        <w:jc w:val="both"/>
        <w:rPr>
          <w:rFonts w:ascii="Verdana" w:eastAsia="Verdana" w:hAnsi="Verdana" w:cs="Times New Roman"/>
          <w:color w:val="000000"/>
          <w:sz w:val="24"/>
          <w:szCs w:val="24"/>
        </w:rPr>
      </w:pPr>
      <w:r w:rsidRPr="0054013B">
        <w:rPr>
          <w:rFonts w:ascii="Verdana" w:eastAsia="Verdana" w:hAnsi="Verdana" w:cs="Times New Roman"/>
          <w:color w:val="000000"/>
          <w:sz w:val="24"/>
          <w:szCs w:val="24"/>
        </w:rPr>
        <w:t>El Ministerio de Defensa reglamentará la materia en un término de seis (6) meses contados a partir de la entrada en vigencia de la presente ley.</w:t>
      </w:r>
    </w:p>
    <w:p w14:paraId="41715634" w14:textId="77777777" w:rsidR="00E46389" w:rsidRPr="0054013B" w:rsidRDefault="00E46389">
      <w:pPr>
        <w:widowControl w:val="0"/>
        <w:pBdr>
          <w:top w:val="nil"/>
          <w:left w:val="nil"/>
          <w:bottom w:val="nil"/>
          <w:right w:val="nil"/>
          <w:between w:val="nil"/>
        </w:pBdr>
        <w:spacing w:before="10" w:after="0" w:line="240" w:lineRule="auto"/>
        <w:jc w:val="both"/>
        <w:rPr>
          <w:rFonts w:ascii="Verdana" w:eastAsia="Verdana" w:hAnsi="Verdana" w:cs="Times New Roman"/>
          <w:color w:val="000000"/>
          <w:sz w:val="24"/>
          <w:szCs w:val="24"/>
        </w:rPr>
      </w:pPr>
    </w:p>
    <w:p w14:paraId="3404D53E" w14:textId="77777777" w:rsidR="00E46389" w:rsidRPr="0054013B" w:rsidRDefault="004F6697">
      <w:pPr>
        <w:widowControl w:val="0"/>
        <w:spacing w:after="0" w:line="240" w:lineRule="auto"/>
        <w:jc w:val="both"/>
        <w:rPr>
          <w:rFonts w:ascii="Verdana" w:eastAsia="Verdana" w:hAnsi="Verdana" w:cs="Times New Roman"/>
          <w:sz w:val="24"/>
          <w:szCs w:val="24"/>
        </w:rPr>
      </w:pPr>
      <w:r w:rsidRPr="0054013B">
        <w:rPr>
          <w:rFonts w:ascii="Verdana" w:eastAsia="Verdana" w:hAnsi="Verdana" w:cs="Times New Roman"/>
          <w:b/>
          <w:sz w:val="24"/>
          <w:szCs w:val="24"/>
        </w:rPr>
        <w:t>Artículo 21. Medidas de Prevención en los Centros de Traslado por Protección</w:t>
      </w:r>
      <w:r w:rsidRPr="0054013B">
        <w:rPr>
          <w:rFonts w:ascii="Verdana" w:eastAsia="Verdana" w:hAnsi="Verdana" w:cs="Times New Roman"/>
          <w:sz w:val="24"/>
          <w:szCs w:val="24"/>
        </w:rPr>
        <w:t>. Los Centros de Traslado por Protección establecidos por los entes territoriales contarán con un sistema de videocámaras que dé cuenta de las acciones emprendidas en dichos lugares.</w:t>
      </w:r>
    </w:p>
    <w:p w14:paraId="387588E3" w14:textId="77777777" w:rsidR="00E46389" w:rsidRPr="0054013B" w:rsidRDefault="004F6697">
      <w:pPr>
        <w:widowControl w:val="0"/>
        <w:pBdr>
          <w:top w:val="nil"/>
          <w:left w:val="nil"/>
          <w:bottom w:val="nil"/>
          <w:right w:val="nil"/>
          <w:between w:val="nil"/>
        </w:pBdr>
        <w:spacing w:before="10" w:after="0" w:line="240" w:lineRule="auto"/>
        <w:jc w:val="both"/>
        <w:rPr>
          <w:rFonts w:ascii="Verdana" w:eastAsia="Verdana" w:hAnsi="Verdana" w:cs="Times New Roman"/>
          <w:color w:val="000000"/>
          <w:sz w:val="24"/>
          <w:szCs w:val="24"/>
        </w:rPr>
      </w:pPr>
      <w:r w:rsidRPr="0054013B">
        <w:rPr>
          <w:rFonts w:ascii="Verdana" w:eastAsia="Verdana" w:hAnsi="Verdana" w:cs="Times New Roman"/>
          <w:color w:val="000000"/>
          <w:sz w:val="24"/>
          <w:szCs w:val="24"/>
        </w:rPr>
        <w:t>Dichos centros deberán contar con las condiciones de infraestructura y de sanidad necesarias para prevenir riesgos de las personas y del personal uniformado las cuales deberán ser certificadas anualmente por las autoridades competentes.</w:t>
      </w:r>
    </w:p>
    <w:p w14:paraId="10112C62" w14:textId="77777777" w:rsidR="00E46389" w:rsidRPr="0054013B" w:rsidRDefault="00E46389">
      <w:pPr>
        <w:widowControl w:val="0"/>
        <w:pBdr>
          <w:top w:val="nil"/>
          <w:left w:val="nil"/>
          <w:bottom w:val="nil"/>
          <w:right w:val="nil"/>
          <w:between w:val="nil"/>
        </w:pBdr>
        <w:spacing w:before="10" w:after="0" w:line="240" w:lineRule="auto"/>
        <w:jc w:val="both"/>
        <w:rPr>
          <w:rFonts w:ascii="Verdana" w:eastAsia="Verdana" w:hAnsi="Verdana" w:cs="Times New Roman"/>
          <w:color w:val="000000"/>
          <w:sz w:val="24"/>
          <w:szCs w:val="24"/>
        </w:rPr>
      </w:pPr>
    </w:p>
    <w:p w14:paraId="7DE05CC0" w14:textId="77777777" w:rsidR="00E46389" w:rsidRPr="0054013B" w:rsidRDefault="004F6697">
      <w:pPr>
        <w:widowControl w:val="0"/>
        <w:spacing w:after="0" w:line="240" w:lineRule="auto"/>
        <w:jc w:val="both"/>
        <w:rPr>
          <w:rFonts w:ascii="Verdana" w:eastAsia="Verdana" w:hAnsi="Verdana" w:cs="Times New Roman"/>
          <w:sz w:val="24"/>
          <w:szCs w:val="24"/>
        </w:rPr>
      </w:pPr>
      <w:r w:rsidRPr="0054013B">
        <w:rPr>
          <w:rFonts w:ascii="Verdana" w:eastAsia="Verdana" w:hAnsi="Verdana" w:cs="Times New Roman"/>
          <w:b/>
          <w:sz w:val="24"/>
          <w:szCs w:val="24"/>
        </w:rPr>
        <w:t>Artículo 22. Identificación plena de los uniformados</w:t>
      </w:r>
      <w:r w:rsidRPr="0054013B">
        <w:rPr>
          <w:rFonts w:ascii="Verdana" w:eastAsia="Verdana" w:hAnsi="Verdana" w:cs="Times New Roman"/>
          <w:sz w:val="24"/>
          <w:szCs w:val="24"/>
        </w:rPr>
        <w:t>. Adiciónese un párrafo al parágrafo 4° del artículo 35 de la Ley 1801 de 2016, el cual quedará así:</w:t>
      </w:r>
    </w:p>
    <w:p w14:paraId="235337F3" w14:textId="77777777" w:rsidR="00E46389" w:rsidRPr="0054013B" w:rsidRDefault="00E46389">
      <w:pPr>
        <w:widowControl w:val="0"/>
        <w:spacing w:after="0" w:line="240" w:lineRule="auto"/>
        <w:jc w:val="both"/>
        <w:rPr>
          <w:rFonts w:ascii="Verdana" w:eastAsia="Verdana" w:hAnsi="Verdana" w:cs="Times New Roman"/>
          <w:sz w:val="24"/>
          <w:szCs w:val="24"/>
        </w:rPr>
      </w:pPr>
    </w:p>
    <w:p w14:paraId="4A96250A" w14:textId="77777777" w:rsidR="00E46389" w:rsidRPr="0054013B" w:rsidRDefault="004F6697">
      <w:pPr>
        <w:spacing w:before="280" w:after="280" w:line="240" w:lineRule="auto"/>
        <w:jc w:val="both"/>
        <w:rPr>
          <w:rFonts w:ascii="Verdana" w:eastAsia="Verdana" w:hAnsi="Verdana" w:cs="Times New Roman"/>
          <w:sz w:val="24"/>
          <w:szCs w:val="24"/>
        </w:rPr>
      </w:pPr>
      <w:bookmarkStart w:id="2" w:name="bookmark=id.3znysh7" w:colFirst="0" w:colLast="0"/>
      <w:bookmarkEnd w:id="2"/>
      <w:r w:rsidRPr="0054013B">
        <w:rPr>
          <w:rFonts w:ascii="Verdana" w:eastAsia="Verdana" w:hAnsi="Verdana" w:cs="Times New Roman"/>
          <w:b/>
          <w:sz w:val="24"/>
          <w:szCs w:val="24"/>
        </w:rPr>
        <w:t>ARTÍCULO 35. COMPORTAMIENTOS QUE AFECTAN LAS RELACIONES ENTRE LAS PERSONAS Y LAS AUTORIDADES.</w:t>
      </w:r>
      <w:r w:rsidRPr="0054013B">
        <w:rPr>
          <w:rFonts w:ascii="Verdana" w:eastAsia="Verdana" w:hAnsi="Verdana" w:cs="Times New Roman"/>
          <w:sz w:val="24"/>
          <w:szCs w:val="24"/>
        </w:rPr>
        <w:t> Los siguientes comportamientos afectan la relación entre las personas y las autoridades y por lo tanto no deben realizarse. Su realización dará lugar a medidas correctivas:</w:t>
      </w:r>
    </w:p>
    <w:p w14:paraId="7D17E093" w14:textId="77777777" w:rsidR="00E46389" w:rsidRPr="0054013B" w:rsidRDefault="004F6697">
      <w:pPr>
        <w:spacing w:before="280" w:after="280" w:line="240" w:lineRule="auto"/>
        <w:jc w:val="both"/>
        <w:rPr>
          <w:rFonts w:ascii="Verdana" w:eastAsia="Verdana" w:hAnsi="Verdana" w:cs="Times New Roman"/>
          <w:sz w:val="24"/>
          <w:szCs w:val="24"/>
        </w:rPr>
      </w:pPr>
      <w:r w:rsidRPr="0054013B">
        <w:rPr>
          <w:rFonts w:ascii="Verdana" w:eastAsia="Verdana" w:hAnsi="Verdana" w:cs="Times New Roman"/>
          <w:sz w:val="24"/>
          <w:szCs w:val="24"/>
        </w:rPr>
        <w:t>1. Irrespetar a las autoridades de Policía.</w:t>
      </w:r>
    </w:p>
    <w:p w14:paraId="180F4F7B" w14:textId="77777777" w:rsidR="00E46389" w:rsidRPr="0054013B" w:rsidRDefault="004F6697">
      <w:pPr>
        <w:spacing w:before="280" w:after="280" w:line="240" w:lineRule="auto"/>
        <w:jc w:val="both"/>
        <w:rPr>
          <w:rFonts w:ascii="Verdana" w:eastAsia="Verdana" w:hAnsi="Verdana" w:cs="Times New Roman"/>
          <w:sz w:val="24"/>
          <w:szCs w:val="24"/>
        </w:rPr>
      </w:pPr>
      <w:r w:rsidRPr="0054013B">
        <w:rPr>
          <w:rFonts w:ascii="Verdana" w:eastAsia="Verdana" w:hAnsi="Verdana" w:cs="Times New Roman"/>
          <w:sz w:val="24"/>
          <w:szCs w:val="24"/>
        </w:rPr>
        <w:t>2. Incumplir, desacatar, desconocer e impedir la función o la orden de Policía.</w:t>
      </w:r>
    </w:p>
    <w:p w14:paraId="1E68E0B3" w14:textId="77777777" w:rsidR="00E46389" w:rsidRPr="0054013B" w:rsidRDefault="004F6697">
      <w:pPr>
        <w:spacing w:before="280" w:after="280" w:line="240" w:lineRule="auto"/>
        <w:jc w:val="both"/>
        <w:rPr>
          <w:rFonts w:ascii="Verdana" w:eastAsia="Verdana" w:hAnsi="Verdana" w:cs="Times New Roman"/>
          <w:sz w:val="24"/>
          <w:szCs w:val="24"/>
        </w:rPr>
      </w:pPr>
      <w:r w:rsidRPr="0054013B">
        <w:rPr>
          <w:rFonts w:ascii="Verdana" w:eastAsia="Verdana" w:hAnsi="Verdana" w:cs="Times New Roman"/>
          <w:sz w:val="24"/>
          <w:szCs w:val="24"/>
        </w:rPr>
        <w:t>3. Impedir, dificultar, obstaculizar o resistirse a procedimiento de identificación o individualización, por parte de las autoridades de Policía.</w:t>
      </w:r>
    </w:p>
    <w:p w14:paraId="388103A7" w14:textId="77777777" w:rsidR="00E46389" w:rsidRPr="0054013B" w:rsidRDefault="004F6697">
      <w:pPr>
        <w:spacing w:before="280" w:after="280" w:line="240" w:lineRule="auto"/>
        <w:jc w:val="both"/>
        <w:rPr>
          <w:rFonts w:ascii="Verdana" w:eastAsia="Verdana" w:hAnsi="Verdana" w:cs="Times New Roman"/>
          <w:sz w:val="24"/>
          <w:szCs w:val="24"/>
        </w:rPr>
      </w:pPr>
      <w:r w:rsidRPr="0054013B">
        <w:rPr>
          <w:rFonts w:ascii="Verdana" w:eastAsia="Verdana" w:hAnsi="Verdana" w:cs="Times New Roman"/>
          <w:sz w:val="24"/>
          <w:szCs w:val="24"/>
        </w:rPr>
        <w:lastRenderedPageBreak/>
        <w:t>4. Negarse a dar información veraz sobre lugar de residencia, domicilio y actividad a las autoridades de Policía cuando estas lo requieran en procedimientos de Policía.</w:t>
      </w:r>
    </w:p>
    <w:p w14:paraId="4875E23A" w14:textId="77777777" w:rsidR="00E46389" w:rsidRPr="0054013B" w:rsidRDefault="004F6697">
      <w:pPr>
        <w:spacing w:before="280" w:after="280" w:line="240" w:lineRule="auto"/>
        <w:jc w:val="both"/>
        <w:rPr>
          <w:rFonts w:ascii="Verdana" w:eastAsia="Verdana" w:hAnsi="Verdana" w:cs="Times New Roman"/>
          <w:sz w:val="24"/>
          <w:szCs w:val="24"/>
        </w:rPr>
      </w:pPr>
      <w:r w:rsidRPr="0054013B">
        <w:rPr>
          <w:rFonts w:ascii="Verdana" w:eastAsia="Verdana" w:hAnsi="Verdana" w:cs="Times New Roman"/>
          <w:sz w:val="24"/>
          <w:szCs w:val="24"/>
        </w:rPr>
        <w:t>5. Ofrecer cualquier tipo de resistencia a la aplicación de una medida o la utilización de un medio de Policía.</w:t>
      </w:r>
    </w:p>
    <w:p w14:paraId="6D74ACA0" w14:textId="77777777" w:rsidR="00E46389" w:rsidRPr="0054013B" w:rsidRDefault="004F6697">
      <w:pPr>
        <w:spacing w:before="280" w:after="280" w:line="240" w:lineRule="auto"/>
        <w:jc w:val="both"/>
        <w:rPr>
          <w:rFonts w:ascii="Verdana" w:eastAsia="Verdana" w:hAnsi="Verdana" w:cs="Times New Roman"/>
          <w:sz w:val="24"/>
          <w:szCs w:val="24"/>
        </w:rPr>
      </w:pPr>
      <w:r w:rsidRPr="0054013B">
        <w:rPr>
          <w:rFonts w:ascii="Verdana" w:eastAsia="Verdana" w:hAnsi="Verdana" w:cs="Times New Roman"/>
          <w:sz w:val="24"/>
          <w:szCs w:val="24"/>
        </w:rPr>
        <w:t>6. Agredir por cualquier medio o lanzar objetos que puedan causar daño o sustancias que representen peligro a las autoridades de Policía.</w:t>
      </w:r>
    </w:p>
    <w:p w14:paraId="300F62FF" w14:textId="77777777" w:rsidR="00E46389" w:rsidRPr="0054013B" w:rsidRDefault="004F6697">
      <w:pPr>
        <w:spacing w:before="280" w:after="280" w:line="240" w:lineRule="auto"/>
        <w:jc w:val="both"/>
        <w:rPr>
          <w:rFonts w:ascii="Verdana" w:eastAsia="Verdana" w:hAnsi="Verdana" w:cs="Times New Roman"/>
          <w:sz w:val="24"/>
          <w:szCs w:val="24"/>
        </w:rPr>
      </w:pPr>
      <w:r w:rsidRPr="0054013B">
        <w:rPr>
          <w:rFonts w:ascii="Verdana" w:eastAsia="Verdana" w:hAnsi="Verdana" w:cs="Times New Roman"/>
          <w:sz w:val="24"/>
          <w:szCs w:val="24"/>
        </w:rPr>
        <w:t>7. Utilizar inadecuadamente el sistema de número único de seguridad y emergencia.</w:t>
      </w:r>
    </w:p>
    <w:p w14:paraId="5955A7A1" w14:textId="77777777" w:rsidR="00E46389" w:rsidRPr="0054013B" w:rsidRDefault="004F6697">
      <w:pPr>
        <w:spacing w:before="280" w:after="280" w:line="240" w:lineRule="auto"/>
        <w:jc w:val="both"/>
        <w:rPr>
          <w:rFonts w:ascii="Verdana" w:eastAsia="Verdana" w:hAnsi="Verdana" w:cs="Times New Roman"/>
          <w:sz w:val="24"/>
          <w:szCs w:val="24"/>
        </w:rPr>
      </w:pPr>
      <w:r w:rsidRPr="0054013B">
        <w:rPr>
          <w:rFonts w:ascii="Verdana" w:eastAsia="Verdana" w:hAnsi="Verdana" w:cs="Times New Roman"/>
          <w:b/>
          <w:sz w:val="24"/>
          <w:szCs w:val="24"/>
        </w:rPr>
        <w:t>PARÁGRAFO 1o. </w:t>
      </w:r>
      <w:r w:rsidRPr="0054013B">
        <w:rPr>
          <w:rFonts w:ascii="Verdana" w:eastAsia="Verdana" w:hAnsi="Verdana" w:cs="Times New Roman"/>
          <w:sz w:val="24"/>
          <w:szCs w:val="24"/>
        </w:rPr>
        <w:t>El comportamiento esperado por parte de los habitantes del territorio nacional para con las autoridades exige un comportamiento recíproco. Las autoridades y en particular el personal uniformado de la Policía, deben dirigirse a los habitantes con respeto y responder a sus inquietudes y llamado con la mayor diligencia. Los habitantes del territorio nacional informarán a la autoridad competente en caso de que no sea así.</w:t>
      </w:r>
    </w:p>
    <w:p w14:paraId="460CA0E8" w14:textId="77777777" w:rsidR="00E46389" w:rsidRPr="0054013B" w:rsidRDefault="004F6697">
      <w:pPr>
        <w:spacing w:before="280" w:after="280" w:line="240" w:lineRule="auto"/>
        <w:jc w:val="both"/>
        <w:rPr>
          <w:rFonts w:ascii="Verdana" w:eastAsia="Verdana" w:hAnsi="Verdana" w:cs="Times New Roman"/>
          <w:sz w:val="24"/>
          <w:szCs w:val="24"/>
        </w:rPr>
      </w:pPr>
      <w:r w:rsidRPr="0054013B">
        <w:rPr>
          <w:rFonts w:ascii="Verdana" w:eastAsia="Verdana" w:hAnsi="Verdana" w:cs="Times New Roman"/>
          <w:b/>
          <w:sz w:val="24"/>
          <w:szCs w:val="24"/>
        </w:rPr>
        <w:t>PARÁGRAFO 2o. </w:t>
      </w:r>
      <w:r w:rsidRPr="0054013B">
        <w:rPr>
          <w:rFonts w:ascii="Verdana" w:eastAsia="Verdana" w:hAnsi="Verdana" w:cs="Times New Roman"/>
          <w:sz w:val="24"/>
          <w:szCs w:val="24"/>
        </w:rPr>
        <w:t>A quien incurra en cualquiera de los comportamientos antes señalados, se le aplicarán las siguientes medidas correctivas de manera concurrente:</w:t>
      </w:r>
    </w:p>
    <w:tbl>
      <w:tblPr>
        <w:tblStyle w:val="a1"/>
        <w:tblW w:w="9151" w:type="dxa"/>
        <w:tblInd w:w="0" w:type="dxa"/>
        <w:tblLayout w:type="fixed"/>
        <w:tblLook w:val="0400" w:firstRow="0" w:lastRow="0" w:firstColumn="0" w:lastColumn="0" w:noHBand="0" w:noVBand="1"/>
      </w:tblPr>
      <w:tblGrid>
        <w:gridCol w:w="2636"/>
        <w:gridCol w:w="6515"/>
      </w:tblGrid>
      <w:tr w:rsidR="00E46389" w:rsidRPr="0054013B" w14:paraId="073B9A6E" w14:textId="77777777">
        <w:tc>
          <w:tcPr>
            <w:tcW w:w="2636" w:type="dxa"/>
            <w:tcBorders>
              <w:top w:val="nil"/>
              <w:left w:val="nil"/>
              <w:bottom w:val="nil"/>
              <w:right w:val="nil"/>
            </w:tcBorders>
          </w:tcPr>
          <w:p w14:paraId="6D85C0D1" w14:textId="77777777" w:rsidR="00E46389" w:rsidRPr="0054013B" w:rsidRDefault="004F6697">
            <w:pPr>
              <w:spacing w:after="0" w:line="240" w:lineRule="auto"/>
              <w:jc w:val="center"/>
              <w:rPr>
                <w:rFonts w:ascii="Verdana" w:eastAsia="Verdana" w:hAnsi="Verdana" w:cs="Times New Roman"/>
                <w:sz w:val="24"/>
                <w:szCs w:val="24"/>
              </w:rPr>
            </w:pPr>
            <w:r w:rsidRPr="0054013B">
              <w:rPr>
                <w:rFonts w:ascii="Verdana" w:eastAsia="Verdana" w:hAnsi="Verdana" w:cs="Times New Roman"/>
                <w:b/>
                <w:sz w:val="24"/>
                <w:szCs w:val="24"/>
              </w:rPr>
              <w:t>COMPORTAMIENTOS</w:t>
            </w:r>
          </w:p>
        </w:tc>
        <w:tc>
          <w:tcPr>
            <w:tcW w:w="6515" w:type="dxa"/>
            <w:tcBorders>
              <w:top w:val="nil"/>
              <w:left w:val="nil"/>
              <w:bottom w:val="nil"/>
              <w:right w:val="nil"/>
            </w:tcBorders>
          </w:tcPr>
          <w:p w14:paraId="3F42F847" w14:textId="77777777" w:rsidR="00E46389" w:rsidRPr="0054013B" w:rsidRDefault="004F6697">
            <w:pPr>
              <w:spacing w:after="0" w:line="240" w:lineRule="auto"/>
              <w:jc w:val="center"/>
              <w:rPr>
                <w:rFonts w:ascii="Verdana" w:eastAsia="Verdana" w:hAnsi="Verdana" w:cs="Times New Roman"/>
                <w:sz w:val="24"/>
                <w:szCs w:val="24"/>
              </w:rPr>
            </w:pPr>
            <w:r w:rsidRPr="0054013B">
              <w:rPr>
                <w:rFonts w:ascii="Verdana" w:eastAsia="Verdana" w:hAnsi="Verdana" w:cs="Times New Roman"/>
                <w:b/>
                <w:sz w:val="24"/>
                <w:szCs w:val="24"/>
              </w:rPr>
              <w:t>MEDIDAS CORRECTIVAS A APLICAR</w:t>
            </w:r>
          </w:p>
        </w:tc>
      </w:tr>
      <w:tr w:rsidR="00E46389" w:rsidRPr="0054013B" w14:paraId="46D7C4BE" w14:textId="77777777">
        <w:tc>
          <w:tcPr>
            <w:tcW w:w="2636" w:type="dxa"/>
            <w:tcBorders>
              <w:top w:val="nil"/>
              <w:left w:val="nil"/>
              <w:bottom w:val="nil"/>
              <w:right w:val="nil"/>
            </w:tcBorders>
          </w:tcPr>
          <w:p w14:paraId="14A03140" w14:textId="77777777" w:rsidR="00E46389" w:rsidRPr="0054013B" w:rsidRDefault="004F6697">
            <w:pPr>
              <w:spacing w:after="0" w:line="240" w:lineRule="auto"/>
              <w:jc w:val="center"/>
              <w:rPr>
                <w:rFonts w:ascii="Verdana" w:eastAsia="Verdana" w:hAnsi="Verdana" w:cs="Times New Roman"/>
                <w:sz w:val="24"/>
                <w:szCs w:val="24"/>
              </w:rPr>
            </w:pPr>
            <w:r w:rsidRPr="0054013B">
              <w:rPr>
                <w:rFonts w:ascii="Verdana" w:eastAsia="Verdana" w:hAnsi="Verdana" w:cs="Times New Roman"/>
                <w:sz w:val="24"/>
                <w:szCs w:val="24"/>
              </w:rPr>
              <w:t>Numeral 1</w:t>
            </w:r>
          </w:p>
        </w:tc>
        <w:tc>
          <w:tcPr>
            <w:tcW w:w="6515" w:type="dxa"/>
            <w:tcBorders>
              <w:top w:val="nil"/>
              <w:left w:val="nil"/>
              <w:bottom w:val="nil"/>
              <w:right w:val="nil"/>
            </w:tcBorders>
          </w:tcPr>
          <w:p w14:paraId="608E1C12" w14:textId="77777777" w:rsidR="00E46389" w:rsidRPr="0054013B" w:rsidRDefault="004F6697">
            <w:pPr>
              <w:spacing w:after="0" w:line="240" w:lineRule="auto"/>
              <w:jc w:val="both"/>
              <w:rPr>
                <w:rFonts w:ascii="Verdana" w:eastAsia="Verdana" w:hAnsi="Verdana" w:cs="Times New Roman"/>
                <w:sz w:val="24"/>
                <w:szCs w:val="24"/>
              </w:rPr>
            </w:pPr>
            <w:r w:rsidRPr="0054013B">
              <w:rPr>
                <w:rFonts w:ascii="Verdana" w:eastAsia="Verdana" w:hAnsi="Verdana" w:cs="Times New Roman"/>
                <w:sz w:val="24"/>
                <w:szCs w:val="24"/>
              </w:rPr>
              <w:t>Multa General tipo 2.</w:t>
            </w:r>
          </w:p>
        </w:tc>
      </w:tr>
      <w:tr w:rsidR="00E46389" w:rsidRPr="0054013B" w14:paraId="64924EF3" w14:textId="77777777">
        <w:tc>
          <w:tcPr>
            <w:tcW w:w="2636" w:type="dxa"/>
            <w:tcBorders>
              <w:top w:val="nil"/>
              <w:left w:val="nil"/>
              <w:bottom w:val="nil"/>
              <w:right w:val="nil"/>
            </w:tcBorders>
          </w:tcPr>
          <w:p w14:paraId="5EA37D92" w14:textId="77777777" w:rsidR="00E46389" w:rsidRPr="0054013B" w:rsidRDefault="004F6697">
            <w:pPr>
              <w:spacing w:after="0" w:line="240" w:lineRule="auto"/>
              <w:jc w:val="center"/>
              <w:rPr>
                <w:rFonts w:ascii="Verdana" w:eastAsia="Verdana" w:hAnsi="Verdana" w:cs="Times New Roman"/>
                <w:sz w:val="24"/>
                <w:szCs w:val="24"/>
              </w:rPr>
            </w:pPr>
            <w:r w:rsidRPr="0054013B">
              <w:rPr>
                <w:rFonts w:ascii="Verdana" w:eastAsia="Verdana" w:hAnsi="Verdana" w:cs="Times New Roman"/>
                <w:sz w:val="24"/>
                <w:szCs w:val="24"/>
              </w:rPr>
              <w:t>Numeral 2</w:t>
            </w:r>
          </w:p>
        </w:tc>
        <w:tc>
          <w:tcPr>
            <w:tcW w:w="6515" w:type="dxa"/>
            <w:tcBorders>
              <w:top w:val="nil"/>
              <w:left w:val="nil"/>
              <w:bottom w:val="nil"/>
              <w:right w:val="nil"/>
            </w:tcBorders>
          </w:tcPr>
          <w:p w14:paraId="41152DFE" w14:textId="77777777" w:rsidR="00E46389" w:rsidRPr="0054013B" w:rsidRDefault="004F6697">
            <w:pPr>
              <w:spacing w:after="0" w:line="240" w:lineRule="auto"/>
              <w:jc w:val="both"/>
              <w:rPr>
                <w:rFonts w:ascii="Verdana" w:eastAsia="Verdana" w:hAnsi="Verdana" w:cs="Times New Roman"/>
                <w:sz w:val="24"/>
                <w:szCs w:val="24"/>
              </w:rPr>
            </w:pPr>
            <w:r w:rsidRPr="0054013B">
              <w:rPr>
                <w:rFonts w:ascii="Verdana" w:eastAsia="Verdana" w:hAnsi="Verdana" w:cs="Times New Roman"/>
                <w:sz w:val="24"/>
                <w:szCs w:val="24"/>
              </w:rPr>
              <w:t>Multa General tipo 4; Participación en programa comunitario o actividad pedagógica de convivencia.</w:t>
            </w:r>
          </w:p>
        </w:tc>
      </w:tr>
      <w:tr w:rsidR="00E46389" w:rsidRPr="0054013B" w14:paraId="4777B334" w14:textId="77777777">
        <w:tc>
          <w:tcPr>
            <w:tcW w:w="2636" w:type="dxa"/>
            <w:tcBorders>
              <w:top w:val="nil"/>
              <w:left w:val="nil"/>
              <w:bottom w:val="nil"/>
              <w:right w:val="nil"/>
            </w:tcBorders>
          </w:tcPr>
          <w:p w14:paraId="5BEBACC6" w14:textId="77777777" w:rsidR="00E46389" w:rsidRPr="0054013B" w:rsidRDefault="004F6697">
            <w:pPr>
              <w:spacing w:after="0" w:line="240" w:lineRule="auto"/>
              <w:jc w:val="center"/>
              <w:rPr>
                <w:rFonts w:ascii="Verdana" w:eastAsia="Verdana" w:hAnsi="Verdana" w:cs="Times New Roman"/>
                <w:sz w:val="24"/>
                <w:szCs w:val="24"/>
              </w:rPr>
            </w:pPr>
            <w:r w:rsidRPr="0054013B">
              <w:rPr>
                <w:rFonts w:ascii="Verdana" w:eastAsia="Verdana" w:hAnsi="Verdana" w:cs="Times New Roman"/>
                <w:sz w:val="24"/>
                <w:szCs w:val="24"/>
              </w:rPr>
              <w:t>Numeral 3</w:t>
            </w:r>
          </w:p>
        </w:tc>
        <w:tc>
          <w:tcPr>
            <w:tcW w:w="6515" w:type="dxa"/>
            <w:tcBorders>
              <w:top w:val="nil"/>
              <w:left w:val="nil"/>
              <w:bottom w:val="nil"/>
              <w:right w:val="nil"/>
            </w:tcBorders>
          </w:tcPr>
          <w:p w14:paraId="7B50025D" w14:textId="77777777" w:rsidR="00E46389" w:rsidRPr="0054013B" w:rsidRDefault="004F6697">
            <w:pPr>
              <w:spacing w:after="0" w:line="240" w:lineRule="auto"/>
              <w:jc w:val="both"/>
              <w:rPr>
                <w:rFonts w:ascii="Verdana" w:eastAsia="Verdana" w:hAnsi="Verdana" w:cs="Times New Roman"/>
                <w:sz w:val="24"/>
                <w:szCs w:val="24"/>
              </w:rPr>
            </w:pPr>
            <w:r w:rsidRPr="0054013B">
              <w:rPr>
                <w:rFonts w:ascii="Verdana" w:eastAsia="Verdana" w:hAnsi="Verdana" w:cs="Times New Roman"/>
                <w:sz w:val="24"/>
                <w:szCs w:val="24"/>
              </w:rPr>
              <w:t>Multa General tipo 4; Participación en programa comunitario o actividad pedagógica de convivencia.</w:t>
            </w:r>
          </w:p>
        </w:tc>
      </w:tr>
      <w:tr w:rsidR="00E46389" w:rsidRPr="0054013B" w14:paraId="220F9244" w14:textId="77777777">
        <w:tc>
          <w:tcPr>
            <w:tcW w:w="2636" w:type="dxa"/>
            <w:tcBorders>
              <w:top w:val="nil"/>
              <w:left w:val="nil"/>
              <w:bottom w:val="nil"/>
              <w:right w:val="nil"/>
            </w:tcBorders>
          </w:tcPr>
          <w:p w14:paraId="5622B0D3" w14:textId="77777777" w:rsidR="00E46389" w:rsidRPr="0054013B" w:rsidRDefault="004F6697">
            <w:pPr>
              <w:spacing w:after="0" w:line="240" w:lineRule="auto"/>
              <w:jc w:val="center"/>
              <w:rPr>
                <w:rFonts w:ascii="Verdana" w:eastAsia="Verdana" w:hAnsi="Verdana" w:cs="Times New Roman"/>
                <w:sz w:val="24"/>
                <w:szCs w:val="24"/>
              </w:rPr>
            </w:pPr>
            <w:r w:rsidRPr="0054013B">
              <w:rPr>
                <w:rFonts w:ascii="Verdana" w:eastAsia="Verdana" w:hAnsi="Verdana" w:cs="Times New Roman"/>
                <w:sz w:val="24"/>
                <w:szCs w:val="24"/>
              </w:rPr>
              <w:t>Numeral 4</w:t>
            </w:r>
          </w:p>
        </w:tc>
        <w:tc>
          <w:tcPr>
            <w:tcW w:w="6515" w:type="dxa"/>
            <w:tcBorders>
              <w:top w:val="nil"/>
              <w:left w:val="nil"/>
              <w:bottom w:val="nil"/>
              <w:right w:val="nil"/>
            </w:tcBorders>
          </w:tcPr>
          <w:p w14:paraId="0BE66DD1" w14:textId="77777777" w:rsidR="00E46389" w:rsidRPr="0054013B" w:rsidRDefault="004F6697">
            <w:pPr>
              <w:spacing w:after="0" w:line="240" w:lineRule="auto"/>
              <w:jc w:val="both"/>
              <w:rPr>
                <w:rFonts w:ascii="Verdana" w:eastAsia="Verdana" w:hAnsi="Verdana" w:cs="Times New Roman"/>
                <w:sz w:val="24"/>
                <w:szCs w:val="24"/>
              </w:rPr>
            </w:pPr>
            <w:r w:rsidRPr="0054013B">
              <w:rPr>
                <w:rFonts w:ascii="Verdana" w:eastAsia="Verdana" w:hAnsi="Verdana" w:cs="Times New Roman"/>
                <w:sz w:val="24"/>
                <w:szCs w:val="24"/>
              </w:rPr>
              <w:t>Multa General tipo 4.</w:t>
            </w:r>
          </w:p>
        </w:tc>
      </w:tr>
      <w:tr w:rsidR="00E46389" w:rsidRPr="0054013B" w14:paraId="00D60AC5" w14:textId="77777777">
        <w:tc>
          <w:tcPr>
            <w:tcW w:w="2636" w:type="dxa"/>
            <w:tcBorders>
              <w:top w:val="nil"/>
              <w:left w:val="nil"/>
              <w:bottom w:val="nil"/>
              <w:right w:val="nil"/>
            </w:tcBorders>
          </w:tcPr>
          <w:p w14:paraId="4A6AFC0A" w14:textId="77777777" w:rsidR="00E46389" w:rsidRPr="0054013B" w:rsidRDefault="004F6697">
            <w:pPr>
              <w:spacing w:after="0" w:line="240" w:lineRule="auto"/>
              <w:jc w:val="center"/>
              <w:rPr>
                <w:rFonts w:ascii="Verdana" w:eastAsia="Verdana" w:hAnsi="Verdana" w:cs="Times New Roman"/>
                <w:sz w:val="24"/>
                <w:szCs w:val="24"/>
              </w:rPr>
            </w:pPr>
            <w:r w:rsidRPr="0054013B">
              <w:rPr>
                <w:rFonts w:ascii="Verdana" w:eastAsia="Verdana" w:hAnsi="Verdana" w:cs="Times New Roman"/>
                <w:sz w:val="24"/>
                <w:szCs w:val="24"/>
              </w:rPr>
              <w:t>Numeral 5</w:t>
            </w:r>
          </w:p>
        </w:tc>
        <w:tc>
          <w:tcPr>
            <w:tcW w:w="6515" w:type="dxa"/>
            <w:tcBorders>
              <w:top w:val="nil"/>
              <w:left w:val="nil"/>
              <w:bottom w:val="nil"/>
              <w:right w:val="nil"/>
            </w:tcBorders>
          </w:tcPr>
          <w:p w14:paraId="0553F476" w14:textId="77777777" w:rsidR="00E46389" w:rsidRPr="0054013B" w:rsidRDefault="004F6697">
            <w:pPr>
              <w:spacing w:after="0" w:line="240" w:lineRule="auto"/>
              <w:jc w:val="both"/>
              <w:rPr>
                <w:rFonts w:ascii="Verdana" w:eastAsia="Verdana" w:hAnsi="Verdana" w:cs="Times New Roman"/>
                <w:sz w:val="24"/>
                <w:szCs w:val="24"/>
              </w:rPr>
            </w:pPr>
            <w:r w:rsidRPr="0054013B">
              <w:rPr>
                <w:rFonts w:ascii="Verdana" w:eastAsia="Verdana" w:hAnsi="Verdana" w:cs="Times New Roman"/>
                <w:sz w:val="24"/>
                <w:szCs w:val="24"/>
              </w:rPr>
              <w:t>Multa General tipo 4; Participación en programa comunitario o actividad pedagógica de convivencia.</w:t>
            </w:r>
          </w:p>
        </w:tc>
      </w:tr>
      <w:tr w:rsidR="00E46389" w:rsidRPr="0054013B" w14:paraId="2C6EA2C9" w14:textId="77777777">
        <w:tc>
          <w:tcPr>
            <w:tcW w:w="2636" w:type="dxa"/>
            <w:tcBorders>
              <w:top w:val="nil"/>
              <w:left w:val="nil"/>
              <w:bottom w:val="nil"/>
              <w:right w:val="nil"/>
            </w:tcBorders>
          </w:tcPr>
          <w:p w14:paraId="2E67C803" w14:textId="77777777" w:rsidR="00E46389" w:rsidRPr="0054013B" w:rsidRDefault="004F6697">
            <w:pPr>
              <w:spacing w:after="0" w:line="240" w:lineRule="auto"/>
              <w:jc w:val="center"/>
              <w:rPr>
                <w:rFonts w:ascii="Verdana" w:eastAsia="Verdana" w:hAnsi="Verdana" w:cs="Times New Roman"/>
                <w:sz w:val="24"/>
                <w:szCs w:val="24"/>
              </w:rPr>
            </w:pPr>
            <w:r w:rsidRPr="0054013B">
              <w:rPr>
                <w:rFonts w:ascii="Verdana" w:eastAsia="Verdana" w:hAnsi="Verdana" w:cs="Times New Roman"/>
                <w:sz w:val="24"/>
                <w:szCs w:val="24"/>
              </w:rPr>
              <w:t>Numeral 6</w:t>
            </w:r>
          </w:p>
        </w:tc>
        <w:tc>
          <w:tcPr>
            <w:tcW w:w="6515" w:type="dxa"/>
            <w:tcBorders>
              <w:top w:val="nil"/>
              <w:left w:val="nil"/>
              <w:bottom w:val="nil"/>
              <w:right w:val="nil"/>
            </w:tcBorders>
          </w:tcPr>
          <w:p w14:paraId="5E70E784" w14:textId="77777777" w:rsidR="00E46389" w:rsidRPr="0054013B" w:rsidRDefault="004F6697">
            <w:pPr>
              <w:spacing w:after="0" w:line="240" w:lineRule="auto"/>
              <w:jc w:val="both"/>
              <w:rPr>
                <w:rFonts w:ascii="Verdana" w:eastAsia="Verdana" w:hAnsi="Verdana" w:cs="Times New Roman"/>
                <w:sz w:val="24"/>
                <w:szCs w:val="24"/>
              </w:rPr>
            </w:pPr>
            <w:r w:rsidRPr="0054013B">
              <w:rPr>
                <w:rFonts w:ascii="Verdana" w:eastAsia="Verdana" w:hAnsi="Verdana" w:cs="Times New Roman"/>
                <w:sz w:val="24"/>
                <w:szCs w:val="24"/>
              </w:rPr>
              <w:t>Multa General tipo 4; Participación en programa comunitario o actividad pedagógica de convivencia.</w:t>
            </w:r>
          </w:p>
        </w:tc>
      </w:tr>
      <w:tr w:rsidR="00E46389" w:rsidRPr="0054013B" w14:paraId="60C6BC05" w14:textId="77777777">
        <w:tc>
          <w:tcPr>
            <w:tcW w:w="2636" w:type="dxa"/>
            <w:tcBorders>
              <w:top w:val="nil"/>
              <w:left w:val="nil"/>
              <w:bottom w:val="nil"/>
              <w:right w:val="nil"/>
            </w:tcBorders>
          </w:tcPr>
          <w:p w14:paraId="2B67C380" w14:textId="77777777" w:rsidR="00E46389" w:rsidRPr="0054013B" w:rsidRDefault="004F6697">
            <w:pPr>
              <w:spacing w:after="0" w:line="240" w:lineRule="auto"/>
              <w:jc w:val="center"/>
              <w:rPr>
                <w:rFonts w:ascii="Verdana" w:eastAsia="Verdana" w:hAnsi="Verdana" w:cs="Times New Roman"/>
                <w:sz w:val="24"/>
                <w:szCs w:val="24"/>
              </w:rPr>
            </w:pPr>
            <w:r w:rsidRPr="0054013B">
              <w:rPr>
                <w:rFonts w:ascii="Verdana" w:eastAsia="Verdana" w:hAnsi="Verdana" w:cs="Times New Roman"/>
                <w:sz w:val="24"/>
                <w:szCs w:val="24"/>
              </w:rPr>
              <w:t>Numeral 7</w:t>
            </w:r>
          </w:p>
        </w:tc>
        <w:tc>
          <w:tcPr>
            <w:tcW w:w="6515" w:type="dxa"/>
            <w:tcBorders>
              <w:top w:val="nil"/>
              <w:left w:val="nil"/>
              <w:bottom w:val="nil"/>
              <w:right w:val="nil"/>
            </w:tcBorders>
          </w:tcPr>
          <w:p w14:paraId="46C3CE1B" w14:textId="77777777" w:rsidR="00E46389" w:rsidRPr="0054013B" w:rsidRDefault="004F6697">
            <w:pPr>
              <w:spacing w:after="0" w:line="240" w:lineRule="auto"/>
              <w:jc w:val="both"/>
              <w:rPr>
                <w:rFonts w:ascii="Verdana" w:eastAsia="Verdana" w:hAnsi="Verdana" w:cs="Times New Roman"/>
                <w:sz w:val="24"/>
                <w:szCs w:val="24"/>
              </w:rPr>
            </w:pPr>
            <w:r w:rsidRPr="0054013B">
              <w:rPr>
                <w:rFonts w:ascii="Verdana" w:eastAsia="Verdana" w:hAnsi="Verdana" w:cs="Times New Roman"/>
                <w:sz w:val="24"/>
                <w:szCs w:val="24"/>
              </w:rPr>
              <w:t>Multa General tipo 4; Participación en programa comunitario o actividad pedagógica de convivencia.</w:t>
            </w:r>
          </w:p>
        </w:tc>
      </w:tr>
    </w:tbl>
    <w:p w14:paraId="43280054" w14:textId="77777777" w:rsidR="00E46389" w:rsidRPr="0054013B" w:rsidRDefault="004F6697">
      <w:pPr>
        <w:spacing w:before="280" w:after="280" w:line="240" w:lineRule="auto"/>
        <w:jc w:val="both"/>
        <w:rPr>
          <w:rFonts w:ascii="Verdana" w:eastAsia="Verdana" w:hAnsi="Verdana" w:cs="Times New Roman"/>
          <w:sz w:val="24"/>
          <w:szCs w:val="24"/>
        </w:rPr>
      </w:pPr>
      <w:r w:rsidRPr="0054013B">
        <w:rPr>
          <w:rFonts w:ascii="Verdana" w:eastAsia="Verdana" w:hAnsi="Verdana" w:cs="Times New Roman"/>
          <w:b/>
          <w:sz w:val="24"/>
          <w:szCs w:val="24"/>
        </w:rPr>
        <w:t>PARÁGRAFO 3o. </w:t>
      </w:r>
      <w:r w:rsidRPr="0054013B">
        <w:rPr>
          <w:rFonts w:ascii="Verdana" w:eastAsia="Verdana" w:hAnsi="Verdana" w:cs="Times New Roman"/>
          <w:sz w:val="24"/>
          <w:szCs w:val="24"/>
        </w:rPr>
        <w:t xml:space="preserve">Las multas impuestas por la ocurrencia de los comportamientos señalados en el numeral 7 del presente artículo se cargarán a la factura de cobro del </w:t>
      </w:r>
      <w:r w:rsidRPr="0054013B">
        <w:rPr>
          <w:rFonts w:ascii="Verdana" w:eastAsia="Verdana" w:hAnsi="Verdana" w:cs="Times New Roman"/>
          <w:sz w:val="24"/>
          <w:szCs w:val="24"/>
        </w:rPr>
        <w:lastRenderedPageBreak/>
        <w:t>servicio de la línea telefónica de donde se generó la llamada. La empresa operadora del servicio telefónico trasladará mensualmente a las entidades y administraciones territoriales respectivas las sumas recaudadas por este concepto según lo establecido en la reglamentación de la presente ley.</w:t>
      </w:r>
    </w:p>
    <w:p w14:paraId="70A181A9" w14:textId="77777777" w:rsidR="00E46389" w:rsidRPr="0054013B" w:rsidRDefault="004F6697">
      <w:pPr>
        <w:spacing w:before="280" w:after="280" w:line="240" w:lineRule="auto"/>
        <w:jc w:val="both"/>
        <w:rPr>
          <w:rFonts w:ascii="Verdana" w:eastAsia="Verdana" w:hAnsi="Verdana" w:cs="Times New Roman"/>
          <w:sz w:val="24"/>
          <w:szCs w:val="24"/>
        </w:rPr>
      </w:pPr>
      <w:r w:rsidRPr="0054013B">
        <w:rPr>
          <w:rFonts w:ascii="Verdana" w:eastAsia="Verdana" w:hAnsi="Verdana" w:cs="Times New Roman"/>
          <w:b/>
          <w:sz w:val="24"/>
          <w:szCs w:val="24"/>
        </w:rPr>
        <w:t>PARÁGRAFO 4o. </w:t>
      </w:r>
      <w:r w:rsidRPr="0054013B">
        <w:rPr>
          <w:rFonts w:ascii="Verdana" w:eastAsia="Verdana" w:hAnsi="Verdana" w:cs="Times New Roman"/>
          <w:sz w:val="24"/>
          <w:szCs w:val="24"/>
        </w:rPr>
        <w:t>La Policía debe definir dentro de los tres (3) meses siguientes a la entrada en vigencia de esta ley, un mecanismo mediante el cual un ciudadano puede corroborar que quien lo aborda para un procedimiento policial, efectivamente pertenece a la institución.</w:t>
      </w:r>
    </w:p>
    <w:p w14:paraId="7EF826DA" w14:textId="77777777" w:rsidR="00E46389" w:rsidRPr="0054013B" w:rsidRDefault="004F6697">
      <w:pPr>
        <w:widowControl w:val="0"/>
        <w:spacing w:after="0" w:line="240" w:lineRule="auto"/>
        <w:jc w:val="both"/>
        <w:rPr>
          <w:rFonts w:ascii="Verdana" w:eastAsia="Verdana" w:hAnsi="Verdana" w:cs="Times New Roman"/>
          <w:sz w:val="24"/>
          <w:szCs w:val="24"/>
        </w:rPr>
      </w:pPr>
      <w:r w:rsidRPr="0054013B">
        <w:rPr>
          <w:rFonts w:ascii="Verdana" w:eastAsia="Verdana" w:hAnsi="Verdana" w:cs="Times New Roman"/>
          <w:sz w:val="24"/>
          <w:szCs w:val="24"/>
        </w:rPr>
        <w:t>El mecanismo implementado debe contemplar la obligatoriedad del porte visible del número de placa policial. A su vez, la Policía Nacional llevará un registro de los números de placas y los nombres completos de los uniformados que porten la misma.</w:t>
      </w:r>
    </w:p>
    <w:p w14:paraId="10F78025" w14:textId="77777777" w:rsidR="00E46389" w:rsidRPr="0054013B" w:rsidRDefault="00E46389">
      <w:pPr>
        <w:widowControl w:val="0"/>
        <w:spacing w:after="0" w:line="240" w:lineRule="auto"/>
        <w:jc w:val="both"/>
        <w:rPr>
          <w:rFonts w:ascii="Verdana" w:eastAsia="Verdana" w:hAnsi="Verdana" w:cs="Times New Roman"/>
          <w:sz w:val="24"/>
          <w:szCs w:val="24"/>
        </w:rPr>
      </w:pPr>
    </w:p>
    <w:p w14:paraId="01FBC42B" w14:textId="77777777" w:rsidR="00E46389" w:rsidRPr="0054013B" w:rsidRDefault="004F6697">
      <w:pPr>
        <w:widowControl w:val="0"/>
        <w:pBdr>
          <w:top w:val="nil"/>
          <w:left w:val="nil"/>
          <w:bottom w:val="nil"/>
          <w:right w:val="nil"/>
          <w:between w:val="nil"/>
        </w:pBdr>
        <w:spacing w:before="10" w:after="0" w:line="240" w:lineRule="auto"/>
        <w:jc w:val="both"/>
        <w:rPr>
          <w:rFonts w:ascii="Verdana" w:eastAsia="Verdana" w:hAnsi="Verdana" w:cs="Times New Roman"/>
          <w:color w:val="000000"/>
          <w:sz w:val="24"/>
          <w:szCs w:val="24"/>
        </w:rPr>
      </w:pPr>
      <w:r w:rsidRPr="0054013B">
        <w:rPr>
          <w:rFonts w:ascii="Verdana" w:eastAsia="Verdana" w:hAnsi="Verdana" w:cs="Times New Roman"/>
          <w:color w:val="000000"/>
          <w:sz w:val="24"/>
          <w:szCs w:val="24"/>
        </w:rPr>
        <w:t>Se prohíbe el cambio de prendas del uniforme donde se visibilice el número de la placa so pena de incurrir en falta grave.</w:t>
      </w:r>
    </w:p>
    <w:p w14:paraId="32A145FE" w14:textId="77777777" w:rsidR="00E46389" w:rsidRPr="0054013B" w:rsidRDefault="00E46389">
      <w:pPr>
        <w:widowControl w:val="0"/>
        <w:pBdr>
          <w:top w:val="nil"/>
          <w:left w:val="nil"/>
          <w:bottom w:val="nil"/>
          <w:right w:val="nil"/>
          <w:between w:val="nil"/>
        </w:pBdr>
        <w:spacing w:before="10" w:after="0" w:line="240" w:lineRule="auto"/>
        <w:jc w:val="both"/>
        <w:rPr>
          <w:rFonts w:ascii="Verdana" w:eastAsia="Verdana" w:hAnsi="Verdana" w:cs="Times New Roman"/>
          <w:color w:val="000000"/>
          <w:sz w:val="24"/>
          <w:szCs w:val="24"/>
        </w:rPr>
      </w:pPr>
    </w:p>
    <w:p w14:paraId="7006E6BB" w14:textId="77777777" w:rsidR="00E46389" w:rsidRPr="0054013B" w:rsidRDefault="004F6697">
      <w:pPr>
        <w:widowControl w:val="0"/>
        <w:pBdr>
          <w:top w:val="nil"/>
          <w:left w:val="nil"/>
          <w:bottom w:val="nil"/>
          <w:right w:val="nil"/>
          <w:between w:val="nil"/>
        </w:pBdr>
        <w:spacing w:before="10" w:after="0" w:line="240" w:lineRule="auto"/>
        <w:jc w:val="center"/>
        <w:rPr>
          <w:rFonts w:ascii="Verdana" w:eastAsia="Verdana" w:hAnsi="Verdana" w:cs="Times New Roman"/>
          <w:b/>
          <w:color w:val="000000"/>
          <w:sz w:val="24"/>
          <w:szCs w:val="24"/>
        </w:rPr>
      </w:pPr>
      <w:r w:rsidRPr="0054013B">
        <w:rPr>
          <w:rFonts w:ascii="Verdana" w:eastAsia="Verdana" w:hAnsi="Verdana" w:cs="Times New Roman"/>
          <w:b/>
          <w:color w:val="000000"/>
          <w:sz w:val="24"/>
          <w:szCs w:val="24"/>
        </w:rPr>
        <w:t>Capítulo V Control al Abuso Policial</w:t>
      </w:r>
    </w:p>
    <w:p w14:paraId="53CE9363" w14:textId="77777777" w:rsidR="00E46389" w:rsidRPr="0054013B" w:rsidRDefault="00E46389">
      <w:pPr>
        <w:widowControl w:val="0"/>
        <w:pBdr>
          <w:top w:val="nil"/>
          <w:left w:val="nil"/>
          <w:bottom w:val="nil"/>
          <w:right w:val="nil"/>
          <w:between w:val="nil"/>
        </w:pBdr>
        <w:spacing w:before="10" w:after="0" w:line="240" w:lineRule="auto"/>
        <w:jc w:val="center"/>
        <w:rPr>
          <w:rFonts w:ascii="Verdana" w:eastAsia="Verdana" w:hAnsi="Verdana" w:cs="Times New Roman"/>
          <w:b/>
          <w:color w:val="000000"/>
          <w:sz w:val="24"/>
          <w:szCs w:val="24"/>
        </w:rPr>
      </w:pPr>
    </w:p>
    <w:p w14:paraId="36F915C1" w14:textId="77777777" w:rsidR="00E46389" w:rsidRPr="0054013B" w:rsidRDefault="004F6697">
      <w:pPr>
        <w:widowControl w:val="0"/>
        <w:spacing w:after="0" w:line="240" w:lineRule="auto"/>
        <w:jc w:val="both"/>
        <w:rPr>
          <w:rFonts w:ascii="Verdana" w:eastAsia="Verdana" w:hAnsi="Verdana" w:cs="Times New Roman"/>
          <w:sz w:val="24"/>
          <w:szCs w:val="24"/>
        </w:rPr>
      </w:pPr>
      <w:r w:rsidRPr="0054013B">
        <w:rPr>
          <w:rFonts w:ascii="Verdana" w:eastAsia="Verdana" w:hAnsi="Verdana" w:cs="Times New Roman"/>
          <w:b/>
          <w:sz w:val="24"/>
          <w:szCs w:val="24"/>
        </w:rPr>
        <w:t>Artículo 23 Sistema único para el mejoramiento y prevención de los abusos en la actividad de policía.</w:t>
      </w:r>
      <w:r w:rsidRPr="0054013B">
        <w:rPr>
          <w:rFonts w:ascii="Verdana" w:eastAsia="Verdana" w:hAnsi="Verdana" w:cs="Times New Roman"/>
          <w:sz w:val="24"/>
          <w:szCs w:val="24"/>
        </w:rPr>
        <w:t xml:space="preserve"> Adiciónese un parágrafo al artículo 235 de la Ley 1801 de 2016, el cual quedará así:</w:t>
      </w:r>
    </w:p>
    <w:p w14:paraId="0CC47052" w14:textId="77777777" w:rsidR="00E46389" w:rsidRPr="0054013B" w:rsidRDefault="00E46389">
      <w:pPr>
        <w:widowControl w:val="0"/>
        <w:spacing w:after="0" w:line="240" w:lineRule="auto"/>
        <w:jc w:val="both"/>
        <w:rPr>
          <w:rFonts w:ascii="Verdana" w:eastAsia="Verdana" w:hAnsi="Verdana" w:cs="Times New Roman"/>
          <w:sz w:val="24"/>
          <w:szCs w:val="24"/>
        </w:rPr>
      </w:pPr>
    </w:p>
    <w:p w14:paraId="6715C025" w14:textId="77777777" w:rsidR="00E46389" w:rsidRPr="0054013B" w:rsidRDefault="004F6697">
      <w:pPr>
        <w:widowControl w:val="0"/>
        <w:spacing w:after="0" w:line="240" w:lineRule="auto"/>
        <w:jc w:val="both"/>
        <w:rPr>
          <w:rFonts w:ascii="Verdana" w:eastAsia="Verdana" w:hAnsi="Verdana" w:cs="Times New Roman"/>
          <w:sz w:val="24"/>
          <w:szCs w:val="24"/>
        </w:rPr>
      </w:pPr>
      <w:r w:rsidRPr="0054013B">
        <w:rPr>
          <w:rFonts w:ascii="Verdana" w:eastAsia="Verdana" w:hAnsi="Verdana" w:cs="Times New Roman"/>
          <w:b/>
          <w:sz w:val="24"/>
          <w:szCs w:val="24"/>
        </w:rPr>
        <w:t>Artículo 235. Sistema único para el mejoramiento y prevención de los abusos en la actividad de policía.</w:t>
      </w:r>
      <w:r w:rsidRPr="0054013B">
        <w:rPr>
          <w:rFonts w:ascii="Verdana" w:eastAsia="Verdana" w:hAnsi="Verdana" w:cs="Times New Roman"/>
          <w:sz w:val="24"/>
          <w:szCs w:val="24"/>
        </w:rPr>
        <w:t xml:space="preserve"> La Policía Nacional y la Procuraduría General de la Nación, dentro del año siguiente a la promulgación del presente Código, establecerá un sistema electrónico único de quejas, sugerencias y reclamos de cobertura nacional que garantice un acceso fácil y oportuno a la ciudadanía. </w:t>
      </w:r>
    </w:p>
    <w:p w14:paraId="48793AC9" w14:textId="77777777" w:rsidR="00E46389" w:rsidRPr="0054013B" w:rsidRDefault="00E46389">
      <w:pPr>
        <w:widowControl w:val="0"/>
        <w:spacing w:after="0" w:line="240" w:lineRule="auto"/>
        <w:jc w:val="both"/>
        <w:rPr>
          <w:rFonts w:ascii="Verdana" w:eastAsia="Verdana" w:hAnsi="Verdana" w:cs="Times New Roman"/>
          <w:sz w:val="24"/>
          <w:szCs w:val="24"/>
        </w:rPr>
      </w:pPr>
    </w:p>
    <w:p w14:paraId="6DD107B6" w14:textId="77777777" w:rsidR="00E46389" w:rsidRPr="0054013B" w:rsidRDefault="004F6697">
      <w:pPr>
        <w:widowControl w:val="0"/>
        <w:spacing w:after="0" w:line="240" w:lineRule="auto"/>
        <w:jc w:val="both"/>
        <w:rPr>
          <w:rFonts w:ascii="Verdana" w:eastAsia="Verdana" w:hAnsi="Verdana" w:cs="Times New Roman"/>
          <w:sz w:val="24"/>
          <w:szCs w:val="24"/>
        </w:rPr>
      </w:pPr>
      <w:r w:rsidRPr="0054013B">
        <w:rPr>
          <w:rFonts w:ascii="Verdana" w:eastAsia="Verdana" w:hAnsi="Verdana" w:cs="Times New Roman"/>
          <w:sz w:val="24"/>
          <w:szCs w:val="24"/>
        </w:rPr>
        <w:t xml:space="preserve">Para tal fin, se aplicarán los lineamientos y estándares señalados por el Gobierno Nacional, en el marco de la política de gobierno digital. </w:t>
      </w:r>
    </w:p>
    <w:p w14:paraId="0721B107" w14:textId="77777777" w:rsidR="00E46389" w:rsidRPr="0054013B" w:rsidRDefault="00E46389">
      <w:pPr>
        <w:widowControl w:val="0"/>
        <w:spacing w:after="0" w:line="240" w:lineRule="auto"/>
        <w:jc w:val="both"/>
        <w:rPr>
          <w:rFonts w:ascii="Verdana" w:eastAsia="Verdana" w:hAnsi="Verdana" w:cs="Times New Roman"/>
          <w:sz w:val="24"/>
          <w:szCs w:val="24"/>
        </w:rPr>
      </w:pPr>
    </w:p>
    <w:p w14:paraId="32912034" w14:textId="77777777" w:rsidR="00E46389" w:rsidRPr="0054013B" w:rsidRDefault="004F6697">
      <w:pPr>
        <w:widowControl w:val="0"/>
        <w:spacing w:after="0" w:line="240" w:lineRule="auto"/>
        <w:jc w:val="both"/>
        <w:rPr>
          <w:rFonts w:ascii="Verdana" w:eastAsia="Verdana" w:hAnsi="Verdana" w:cs="Times New Roman"/>
          <w:sz w:val="24"/>
          <w:szCs w:val="24"/>
        </w:rPr>
      </w:pPr>
      <w:r w:rsidRPr="0054013B">
        <w:rPr>
          <w:rFonts w:ascii="Verdana" w:eastAsia="Verdana" w:hAnsi="Verdana" w:cs="Times New Roman"/>
          <w:sz w:val="24"/>
          <w:szCs w:val="24"/>
        </w:rPr>
        <w:t xml:space="preserve">El sistema electrónico único deberá reportar en tiempo real las actividades que realicen las autoridades de policía y el resultado de las mismas en materia de seguridad y convivencia ciudadana, siempre y cuando no se afecten operaciones policiales en desarrollo ni se contravenga la ley. </w:t>
      </w:r>
    </w:p>
    <w:p w14:paraId="048D2963" w14:textId="77777777" w:rsidR="00E46389" w:rsidRPr="0054013B" w:rsidRDefault="00E46389">
      <w:pPr>
        <w:widowControl w:val="0"/>
        <w:spacing w:after="0" w:line="240" w:lineRule="auto"/>
        <w:jc w:val="both"/>
        <w:rPr>
          <w:rFonts w:ascii="Verdana" w:eastAsia="Verdana" w:hAnsi="Verdana" w:cs="Times New Roman"/>
          <w:sz w:val="24"/>
          <w:szCs w:val="24"/>
        </w:rPr>
      </w:pPr>
    </w:p>
    <w:p w14:paraId="36795ACF" w14:textId="77777777" w:rsidR="00E46389" w:rsidRPr="0054013B" w:rsidRDefault="004F6697">
      <w:pPr>
        <w:widowControl w:val="0"/>
        <w:spacing w:after="0" w:line="240" w:lineRule="auto"/>
        <w:jc w:val="both"/>
        <w:rPr>
          <w:rFonts w:ascii="Verdana" w:eastAsia="Verdana" w:hAnsi="Verdana" w:cs="Times New Roman"/>
          <w:sz w:val="24"/>
          <w:szCs w:val="24"/>
        </w:rPr>
      </w:pPr>
      <w:r w:rsidRPr="0054013B">
        <w:rPr>
          <w:rFonts w:ascii="Verdana" w:eastAsia="Verdana" w:hAnsi="Verdana" w:cs="Times New Roman"/>
          <w:sz w:val="24"/>
          <w:szCs w:val="24"/>
        </w:rPr>
        <w:lastRenderedPageBreak/>
        <w:t>El Gobierno Nacional reglamentará la implementación del sistema establecido en este artículo para que el mismo pueda arrojar resultados estadísticos sobre la actividad de policía.</w:t>
      </w:r>
    </w:p>
    <w:p w14:paraId="689D989B" w14:textId="77777777" w:rsidR="00E46389" w:rsidRPr="0054013B" w:rsidRDefault="00E46389">
      <w:pPr>
        <w:widowControl w:val="0"/>
        <w:spacing w:after="0" w:line="240" w:lineRule="auto"/>
        <w:jc w:val="both"/>
        <w:rPr>
          <w:rFonts w:ascii="Verdana" w:eastAsia="Verdana" w:hAnsi="Verdana" w:cs="Times New Roman"/>
          <w:sz w:val="24"/>
          <w:szCs w:val="24"/>
        </w:rPr>
      </w:pPr>
    </w:p>
    <w:p w14:paraId="00F4513F" w14:textId="77777777" w:rsidR="00E46389" w:rsidRPr="0054013B" w:rsidRDefault="004F6697">
      <w:pPr>
        <w:widowControl w:val="0"/>
        <w:pBdr>
          <w:top w:val="nil"/>
          <w:left w:val="nil"/>
          <w:bottom w:val="nil"/>
          <w:right w:val="nil"/>
          <w:between w:val="nil"/>
        </w:pBdr>
        <w:spacing w:before="10" w:after="0" w:line="240" w:lineRule="auto"/>
        <w:jc w:val="both"/>
        <w:rPr>
          <w:rFonts w:ascii="Verdana" w:eastAsia="Verdana" w:hAnsi="Verdana" w:cs="Times New Roman"/>
          <w:color w:val="000000"/>
          <w:sz w:val="24"/>
          <w:szCs w:val="24"/>
        </w:rPr>
      </w:pPr>
      <w:r w:rsidRPr="0054013B">
        <w:rPr>
          <w:rFonts w:ascii="Verdana" w:eastAsia="Verdana" w:hAnsi="Verdana" w:cs="Times New Roman"/>
          <w:b/>
          <w:color w:val="000000"/>
          <w:sz w:val="24"/>
          <w:szCs w:val="24"/>
        </w:rPr>
        <w:t>Parágrafo:</w:t>
      </w:r>
      <w:r w:rsidRPr="0054013B">
        <w:rPr>
          <w:rFonts w:ascii="Verdana" w:eastAsia="Verdana" w:hAnsi="Verdana" w:cs="Times New Roman"/>
          <w:color w:val="000000"/>
          <w:sz w:val="24"/>
          <w:szCs w:val="24"/>
        </w:rPr>
        <w:t xml:space="preserve"> El sistema único para el mejoramiento y prevención de los abusos en la actividad de policía garantizará que las personas que pongan sus quejas puedan conocer el estado de las mismas, a través de un seguimiento a sus radicados. La presente disposición debe ser reglamentada por el gobierno nacional en un término de seis (6) meses contados a partir de la entrada en vigencia de la presente ley.</w:t>
      </w:r>
    </w:p>
    <w:p w14:paraId="37DD96AF" w14:textId="77777777" w:rsidR="00E46389" w:rsidRPr="0054013B" w:rsidRDefault="00E46389">
      <w:pPr>
        <w:widowControl w:val="0"/>
        <w:pBdr>
          <w:top w:val="nil"/>
          <w:left w:val="nil"/>
          <w:bottom w:val="nil"/>
          <w:right w:val="nil"/>
          <w:between w:val="nil"/>
        </w:pBdr>
        <w:spacing w:before="10" w:after="0" w:line="240" w:lineRule="auto"/>
        <w:jc w:val="both"/>
        <w:rPr>
          <w:rFonts w:ascii="Verdana" w:eastAsia="Verdana" w:hAnsi="Verdana" w:cs="Times New Roman"/>
          <w:color w:val="000000"/>
          <w:sz w:val="24"/>
          <w:szCs w:val="24"/>
        </w:rPr>
      </w:pPr>
    </w:p>
    <w:p w14:paraId="4AEA8547" w14:textId="77777777" w:rsidR="00E46389" w:rsidRPr="0054013B" w:rsidRDefault="004F6697">
      <w:pPr>
        <w:widowControl w:val="0"/>
        <w:spacing w:after="0" w:line="240" w:lineRule="auto"/>
        <w:jc w:val="both"/>
        <w:rPr>
          <w:rFonts w:ascii="Verdana" w:eastAsia="Verdana" w:hAnsi="Verdana" w:cs="Times New Roman"/>
          <w:sz w:val="24"/>
          <w:szCs w:val="24"/>
        </w:rPr>
      </w:pPr>
      <w:r w:rsidRPr="0054013B">
        <w:rPr>
          <w:rFonts w:ascii="Verdana" w:eastAsia="Verdana" w:hAnsi="Verdana" w:cs="Times New Roman"/>
          <w:b/>
          <w:sz w:val="24"/>
          <w:szCs w:val="24"/>
        </w:rPr>
        <w:t>Artículo 24. Comisionado Nacional de la Policía</w:t>
      </w:r>
      <w:r w:rsidRPr="0054013B">
        <w:rPr>
          <w:rFonts w:ascii="Verdana" w:eastAsia="Verdana" w:hAnsi="Verdana" w:cs="Times New Roman"/>
          <w:sz w:val="24"/>
          <w:szCs w:val="24"/>
        </w:rPr>
        <w:t>. Adiciónese el artículo 235ª a la Ley 1801 de 2016 en cual quedará así:</w:t>
      </w:r>
    </w:p>
    <w:p w14:paraId="2207C199" w14:textId="77777777" w:rsidR="00E46389" w:rsidRPr="0054013B" w:rsidRDefault="00E46389">
      <w:pPr>
        <w:widowControl w:val="0"/>
        <w:spacing w:after="0" w:line="240" w:lineRule="auto"/>
        <w:jc w:val="both"/>
        <w:rPr>
          <w:rFonts w:ascii="Verdana" w:eastAsia="Verdana" w:hAnsi="Verdana" w:cs="Times New Roman"/>
          <w:sz w:val="24"/>
          <w:szCs w:val="24"/>
        </w:rPr>
      </w:pPr>
    </w:p>
    <w:p w14:paraId="1E9AC507" w14:textId="77777777" w:rsidR="00E46389" w:rsidRPr="0054013B" w:rsidRDefault="004F6697">
      <w:pPr>
        <w:widowControl w:val="0"/>
        <w:spacing w:after="0" w:line="240" w:lineRule="auto"/>
        <w:jc w:val="both"/>
        <w:rPr>
          <w:rFonts w:ascii="Verdana" w:eastAsia="Verdana" w:hAnsi="Verdana" w:cs="Times New Roman"/>
          <w:sz w:val="24"/>
          <w:szCs w:val="24"/>
        </w:rPr>
      </w:pPr>
      <w:r w:rsidRPr="0054013B">
        <w:rPr>
          <w:rFonts w:ascii="Verdana" w:eastAsia="Verdana" w:hAnsi="Verdana" w:cs="Times New Roman"/>
          <w:b/>
          <w:sz w:val="24"/>
          <w:szCs w:val="24"/>
        </w:rPr>
        <w:t>Artículo 235ª. Comisionado Nacional de la Policía</w:t>
      </w:r>
      <w:r w:rsidRPr="0054013B">
        <w:rPr>
          <w:rFonts w:ascii="Verdana" w:eastAsia="Verdana" w:hAnsi="Verdana" w:cs="Times New Roman"/>
          <w:sz w:val="24"/>
          <w:szCs w:val="24"/>
        </w:rPr>
        <w:t>. En el marco del sistema único para el mejoramiento y prevención de los abusos en la actividad de policía créase el cargo de Comisionado Nacional para la Policía como una dependencia del Ministerio del Interior, el cual tendrá por objeto ejercer la vigilancia del régimen disciplinario de la Policía Nacional, sin perjuicio de la vigilancia que les corresponde a los organismos de control.</w:t>
      </w:r>
    </w:p>
    <w:p w14:paraId="32856B18" w14:textId="77777777" w:rsidR="00E46389" w:rsidRPr="0054013B" w:rsidRDefault="00E46389">
      <w:pPr>
        <w:widowControl w:val="0"/>
        <w:spacing w:after="0" w:line="240" w:lineRule="auto"/>
        <w:jc w:val="both"/>
        <w:rPr>
          <w:rFonts w:ascii="Verdana" w:eastAsia="Verdana" w:hAnsi="Verdana" w:cs="Times New Roman"/>
          <w:sz w:val="24"/>
          <w:szCs w:val="24"/>
        </w:rPr>
      </w:pPr>
    </w:p>
    <w:p w14:paraId="436A517C" w14:textId="77777777" w:rsidR="00E46389" w:rsidRPr="0054013B" w:rsidRDefault="004F6697">
      <w:pPr>
        <w:widowControl w:val="0"/>
        <w:spacing w:after="0" w:line="240" w:lineRule="auto"/>
        <w:jc w:val="both"/>
        <w:rPr>
          <w:rFonts w:ascii="Verdana" w:eastAsia="Verdana" w:hAnsi="Verdana" w:cs="Times New Roman"/>
          <w:sz w:val="24"/>
          <w:szCs w:val="24"/>
        </w:rPr>
      </w:pPr>
      <w:r w:rsidRPr="0054013B">
        <w:rPr>
          <w:rFonts w:ascii="Verdana" w:eastAsia="Verdana" w:hAnsi="Verdana" w:cs="Times New Roman"/>
          <w:sz w:val="24"/>
          <w:szCs w:val="24"/>
        </w:rPr>
        <w:t>El Comisionado Nacional para la Policía ejercerá las funciones de veeduría ciudadana y vigilancia del régimen disciplinario y operaciones policiales, verificando el estricto cumplimiento de leyes, decretos, reglamentos, resoluciones, directivas, disposiciones, órdenes y demás normas expedidas por el Director General para el correcto funcionamiento de las unidades orgánicas estructurales de la Institución y de ésta en conjunto.</w:t>
      </w:r>
    </w:p>
    <w:p w14:paraId="60C4CCC0" w14:textId="77777777" w:rsidR="00E46389" w:rsidRPr="0054013B" w:rsidRDefault="00E46389">
      <w:pPr>
        <w:widowControl w:val="0"/>
        <w:spacing w:after="0" w:line="240" w:lineRule="auto"/>
        <w:jc w:val="both"/>
        <w:rPr>
          <w:rFonts w:ascii="Verdana" w:eastAsia="Verdana" w:hAnsi="Verdana" w:cs="Times New Roman"/>
          <w:sz w:val="24"/>
          <w:szCs w:val="24"/>
        </w:rPr>
      </w:pPr>
    </w:p>
    <w:p w14:paraId="78EFBF42" w14:textId="77777777" w:rsidR="00E46389" w:rsidRPr="0054013B" w:rsidRDefault="004F6697">
      <w:pPr>
        <w:widowControl w:val="0"/>
        <w:spacing w:after="0" w:line="240" w:lineRule="auto"/>
        <w:jc w:val="both"/>
        <w:rPr>
          <w:rFonts w:ascii="Verdana" w:eastAsia="Verdana" w:hAnsi="Verdana" w:cs="Times New Roman"/>
          <w:sz w:val="24"/>
          <w:szCs w:val="24"/>
        </w:rPr>
      </w:pPr>
      <w:r w:rsidRPr="0054013B">
        <w:rPr>
          <w:rFonts w:ascii="Verdana" w:eastAsia="Verdana" w:hAnsi="Verdana" w:cs="Times New Roman"/>
          <w:sz w:val="24"/>
          <w:szCs w:val="24"/>
        </w:rPr>
        <w:t>El Comisionado Nacional para la Policía será un funcionario no uniformado, que cuente con las siguientes características:</w:t>
      </w:r>
    </w:p>
    <w:p w14:paraId="20893B31" w14:textId="77777777" w:rsidR="00E46389" w:rsidRPr="0054013B" w:rsidRDefault="00E46389">
      <w:pPr>
        <w:widowControl w:val="0"/>
        <w:spacing w:after="0" w:line="240" w:lineRule="auto"/>
        <w:jc w:val="both"/>
        <w:rPr>
          <w:rFonts w:ascii="Verdana" w:eastAsia="Verdana" w:hAnsi="Verdana" w:cs="Times New Roman"/>
          <w:sz w:val="24"/>
          <w:szCs w:val="24"/>
        </w:rPr>
      </w:pPr>
    </w:p>
    <w:p w14:paraId="4BB09626" w14:textId="77777777" w:rsidR="00E46389" w:rsidRPr="0054013B" w:rsidRDefault="004F6697">
      <w:pPr>
        <w:widowControl w:val="0"/>
        <w:spacing w:after="0" w:line="240" w:lineRule="auto"/>
        <w:jc w:val="both"/>
        <w:rPr>
          <w:rFonts w:ascii="Verdana" w:eastAsia="Verdana" w:hAnsi="Verdana" w:cs="Times New Roman"/>
          <w:sz w:val="24"/>
          <w:szCs w:val="24"/>
        </w:rPr>
      </w:pPr>
      <w:r w:rsidRPr="0054013B">
        <w:rPr>
          <w:rFonts w:ascii="Verdana" w:eastAsia="Verdana" w:hAnsi="Verdana" w:cs="Times New Roman"/>
          <w:sz w:val="24"/>
          <w:szCs w:val="24"/>
        </w:rPr>
        <w:t>1.</w:t>
      </w:r>
      <w:r w:rsidRPr="0054013B">
        <w:rPr>
          <w:rFonts w:ascii="Verdana" w:eastAsia="Verdana" w:hAnsi="Verdana" w:cs="Times New Roman"/>
          <w:sz w:val="24"/>
          <w:szCs w:val="24"/>
        </w:rPr>
        <w:tab/>
        <w:t>Ser colombiano de nacimiento y ciudadano en ejercicio.</w:t>
      </w:r>
    </w:p>
    <w:p w14:paraId="507D175B" w14:textId="77777777" w:rsidR="00E46389" w:rsidRPr="0054013B" w:rsidRDefault="004F6697">
      <w:pPr>
        <w:widowControl w:val="0"/>
        <w:spacing w:after="0" w:line="240" w:lineRule="auto"/>
        <w:jc w:val="both"/>
        <w:rPr>
          <w:rFonts w:ascii="Verdana" w:eastAsia="Verdana" w:hAnsi="Verdana" w:cs="Times New Roman"/>
          <w:sz w:val="24"/>
          <w:szCs w:val="24"/>
        </w:rPr>
      </w:pPr>
      <w:r w:rsidRPr="0054013B">
        <w:rPr>
          <w:rFonts w:ascii="Verdana" w:eastAsia="Verdana" w:hAnsi="Verdana" w:cs="Times New Roman"/>
          <w:sz w:val="24"/>
          <w:szCs w:val="24"/>
        </w:rPr>
        <w:t>2.</w:t>
      </w:r>
      <w:r w:rsidRPr="0054013B">
        <w:rPr>
          <w:rFonts w:ascii="Verdana" w:eastAsia="Verdana" w:hAnsi="Verdana" w:cs="Times New Roman"/>
          <w:sz w:val="24"/>
          <w:szCs w:val="24"/>
        </w:rPr>
        <w:tab/>
        <w:t xml:space="preserve"> Ser abogado, con título de posgrado en derechos humanos o derecho internacional humanitario.</w:t>
      </w:r>
    </w:p>
    <w:p w14:paraId="69F5D8F2" w14:textId="77777777" w:rsidR="00E46389" w:rsidRPr="0054013B" w:rsidRDefault="004F6697">
      <w:pPr>
        <w:widowControl w:val="0"/>
        <w:spacing w:after="0" w:line="240" w:lineRule="auto"/>
        <w:jc w:val="both"/>
        <w:rPr>
          <w:rFonts w:ascii="Verdana" w:eastAsia="Verdana" w:hAnsi="Verdana" w:cs="Times New Roman"/>
          <w:sz w:val="24"/>
          <w:szCs w:val="24"/>
        </w:rPr>
      </w:pPr>
      <w:r w:rsidRPr="0054013B">
        <w:rPr>
          <w:rFonts w:ascii="Verdana" w:eastAsia="Verdana" w:hAnsi="Verdana" w:cs="Times New Roman"/>
          <w:sz w:val="24"/>
          <w:szCs w:val="24"/>
        </w:rPr>
        <w:t>3.</w:t>
      </w:r>
      <w:r w:rsidRPr="0054013B">
        <w:rPr>
          <w:rFonts w:ascii="Verdana" w:eastAsia="Verdana" w:hAnsi="Verdana" w:cs="Times New Roman"/>
          <w:sz w:val="24"/>
          <w:szCs w:val="24"/>
        </w:rPr>
        <w:tab/>
        <w:t>No haber sido condenado por sentencia judicial a pena privativa de la libertad, excepto por delitos políticos o culposos.</w:t>
      </w:r>
    </w:p>
    <w:p w14:paraId="1790A26B" w14:textId="77777777" w:rsidR="00E46389" w:rsidRPr="0054013B" w:rsidRDefault="004F6697">
      <w:pPr>
        <w:widowControl w:val="0"/>
        <w:spacing w:after="0" w:line="240" w:lineRule="auto"/>
        <w:jc w:val="both"/>
        <w:rPr>
          <w:rFonts w:ascii="Verdana" w:eastAsia="Verdana" w:hAnsi="Verdana" w:cs="Times New Roman"/>
          <w:sz w:val="24"/>
          <w:szCs w:val="24"/>
        </w:rPr>
      </w:pPr>
      <w:r w:rsidRPr="0054013B">
        <w:rPr>
          <w:rFonts w:ascii="Verdana" w:eastAsia="Verdana" w:hAnsi="Verdana" w:cs="Times New Roman"/>
          <w:sz w:val="24"/>
          <w:szCs w:val="24"/>
        </w:rPr>
        <w:t>4.</w:t>
      </w:r>
      <w:r w:rsidRPr="0054013B">
        <w:rPr>
          <w:rFonts w:ascii="Verdana" w:eastAsia="Verdana" w:hAnsi="Verdana" w:cs="Times New Roman"/>
          <w:sz w:val="24"/>
          <w:szCs w:val="24"/>
        </w:rPr>
        <w:tab/>
        <w:t xml:space="preserve">Haber desempeñado, durante diez años, cargos en la Rama Judicial o en el Ministerio Público, o haber ejercido, con buen crédito, por el mismo tiempo, la profesión de abogado, o la cátedra universitaria en disciplinas jurídicas en establecimientos reconocidos </w:t>
      </w:r>
      <w:r w:rsidRPr="0054013B">
        <w:rPr>
          <w:rFonts w:ascii="Verdana" w:eastAsia="Verdana" w:hAnsi="Verdana" w:cs="Times New Roman"/>
          <w:sz w:val="24"/>
          <w:szCs w:val="24"/>
        </w:rPr>
        <w:lastRenderedPageBreak/>
        <w:t>oficialmente.</w:t>
      </w:r>
    </w:p>
    <w:p w14:paraId="22B3A8EE" w14:textId="77777777" w:rsidR="00E46389" w:rsidRPr="0054013B" w:rsidRDefault="00E46389">
      <w:pPr>
        <w:widowControl w:val="0"/>
        <w:spacing w:after="0" w:line="240" w:lineRule="auto"/>
        <w:jc w:val="both"/>
        <w:rPr>
          <w:rFonts w:ascii="Verdana" w:eastAsia="Verdana" w:hAnsi="Verdana" w:cs="Times New Roman"/>
          <w:sz w:val="24"/>
          <w:szCs w:val="24"/>
        </w:rPr>
      </w:pPr>
    </w:p>
    <w:p w14:paraId="616485EE" w14:textId="77777777" w:rsidR="00E46389" w:rsidRPr="0054013B" w:rsidRDefault="004F6697">
      <w:pPr>
        <w:widowControl w:val="0"/>
        <w:pBdr>
          <w:top w:val="nil"/>
          <w:left w:val="nil"/>
          <w:bottom w:val="nil"/>
          <w:right w:val="nil"/>
          <w:between w:val="nil"/>
        </w:pBdr>
        <w:spacing w:before="10" w:after="0" w:line="240" w:lineRule="auto"/>
        <w:jc w:val="both"/>
        <w:rPr>
          <w:rFonts w:ascii="Verdana" w:eastAsia="Verdana" w:hAnsi="Verdana" w:cs="Times New Roman"/>
          <w:color w:val="000000"/>
          <w:sz w:val="24"/>
          <w:szCs w:val="24"/>
        </w:rPr>
      </w:pPr>
      <w:r w:rsidRPr="0054013B">
        <w:rPr>
          <w:rFonts w:ascii="Verdana" w:eastAsia="Verdana" w:hAnsi="Verdana" w:cs="Times New Roman"/>
          <w:color w:val="000000"/>
          <w:sz w:val="24"/>
          <w:szCs w:val="24"/>
        </w:rPr>
        <w:t>El Comisionado Nacional para la Policía será elegido por concurso de méritos adelantado por la Comisión Nacional del Servicio Civil que se encargará de reglamentar y aplicar el concurso dentro de los seis (6) meses siguientes a la expedición de la presente ley.</w:t>
      </w:r>
    </w:p>
    <w:p w14:paraId="6872E2A3" w14:textId="77777777" w:rsidR="00E46389" w:rsidRPr="0054013B" w:rsidRDefault="00E46389">
      <w:pPr>
        <w:widowControl w:val="0"/>
        <w:pBdr>
          <w:top w:val="nil"/>
          <w:left w:val="nil"/>
          <w:bottom w:val="nil"/>
          <w:right w:val="nil"/>
          <w:between w:val="nil"/>
        </w:pBdr>
        <w:spacing w:before="10" w:after="0" w:line="240" w:lineRule="auto"/>
        <w:jc w:val="both"/>
        <w:rPr>
          <w:rFonts w:ascii="Verdana" w:eastAsia="Verdana" w:hAnsi="Verdana" w:cs="Times New Roman"/>
          <w:color w:val="000000"/>
          <w:sz w:val="24"/>
          <w:szCs w:val="24"/>
        </w:rPr>
      </w:pPr>
    </w:p>
    <w:p w14:paraId="1A6D65A1" w14:textId="77777777" w:rsidR="00E46389" w:rsidRPr="0054013B" w:rsidRDefault="004F6697">
      <w:pPr>
        <w:widowControl w:val="0"/>
        <w:spacing w:after="0" w:line="240" w:lineRule="auto"/>
        <w:jc w:val="both"/>
        <w:rPr>
          <w:rFonts w:ascii="Verdana" w:eastAsia="Verdana" w:hAnsi="Verdana" w:cs="Times New Roman"/>
          <w:sz w:val="24"/>
          <w:szCs w:val="24"/>
        </w:rPr>
      </w:pPr>
      <w:r w:rsidRPr="0054013B">
        <w:rPr>
          <w:rFonts w:ascii="Verdana" w:eastAsia="Verdana" w:hAnsi="Verdana" w:cs="Times New Roman"/>
          <w:b/>
          <w:sz w:val="24"/>
          <w:szCs w:val="24"/>
        </w:rPr>
        <w:t>Artículo 25 Funciones del Comisionado Nacional de la Policía.</w:t>
      </w:r>
      <w:r w:rsidRPr="0054013B">
        <w:rPr>
          <w:rFonts w:ascii="Verdana" w:eastAsia="Verdana" w:hAnsi="Verdana" w:cs="Times New Roman"/>
          <w:sz w:val="24"/>
          <w:szCs w:val="24"/>
        </w:rPr>
        <w:t xml:space="preserve"> Son funciones del Comisionado Nacional de la Policía.</w:t>
      </w:r>
    </w:p>
    <w:p w14:paraId="71E07FDE" w14:textId="77777777" w:rsidR="00E46389" w:rsidRPr="0054013B" w:rsidRDefault="004F6697">
      <w:pPr>
        <w:widowControl w:val="0"/>
        <w:spacing w:after="0" w:line="240" w:lineRule="auto"/>
        <w:jc w:val="both"/>
        <w:rPr>
          <w:rFonts w:ascii="Verdana" w:eastAsia="Verdana" w:hAnsi="Verdana" w:cs="Times New Roman"/>
          <w:sz w:val="24"/>
          <w:szCs w:val="24"/>
        </w:rPr>
      </w:pPr>
      <w:r w:rsidRPr="0054013B">
        <w:rPr>
          <w:rFonts w:ascii="Verdana" w:eastAsia="Verdana" w:hAnsi="Verdana" w:cs="Times New Roman"/>
          <w:sz w:val="24"/>
          <w:szCs w:val="24"/>
        </w:rPr>
        <w:t xml:space="preserve"> 1. Analizar el universo de quejas que la ciudadanía formule en torno al funcionamiento de la Policía y proponer políticas y procedimientos para darles un curso apropiado. </w:t>
      </w:r>
    </w:p>
    <w:p w14:paraId="4C965232" w14:textId="77777777" w:rsidR="00E46389" w:rsidRPr="0054013B" w:rsidRDefault="004F6697">
      <w:pPr>
        <w:widowControl w:val="0"/>
        <w:spacing w:after="0" w:line="240" w:lineRule="auto"/>
        <w:jc w:val="both"/>
        <w:rPr>
          <w:rFonts w:ascii="Verdana" w:eastAsia="Verdana" w:hAnsi="Verdana" w:cs="Times New Roman"/>
          <w:sz w:val="24"/>
          <w:szCs w:val="24"/>
        </w:rPr>
      </w:pPr>
      <w:r w:rsidRPr="0054013B">
        <w:rPr>
          <w:rFonts w:ascii="Verdana" w:eastAsia="Verdana" w:hAnsi="Verdana" w:cs="Times New Roman"/>
          <w:sz w:val="24"/>
          <w:szCs w:val="24"/>
        </w:rPr>
        <w:t xml:space="preserve">2. Acompañar las investigaciones penales contra miembros de la Policía Nacional por hechos cometidos en actos o con ocasión del servicio, con el fin de asegurar una pronta y cumplida justicia. </w:t>
      </w:r>
    </w:p>
    <w:p w14:paraId="3DDC2D65" w14:textId="77777777" w:rsidR="00E46389" w:rsidRPr="0054013B" w:rsidRDefault="004F6697">
      <w:pPr>
        <w:widowControl w:val="0"/>
        <w:spacing w:after="0" w:line="240" w:lineRule="auto"/>
        <w:jc w:val="both"/>
        <w:rPr>
          <w:rFonts w:ascii="Verdana" w:eastAsia="Verdana" w:hAnsi="Verdana" w:cs="Times New Roman"/>
          <w:sz w:val="24"/>
          <w:szCs w:val="24"/>
        </w:rPr>
      </w:pPr>
      <w:r w:rsidRPr="0054013B">
        <w:rPr>
          <w:rFonts w:ascii="Verdana" w:eastAsia="Verdana" w:hAnsi="Verdana" w:cs="Times New Roman"/>
          <w:sz w:val="24"/>
          <w:szCs w:val="24"/>
        </w:rPr>
        <w:t xml:space="preserve">3. Acompañar la implementación de protocolos para la investigación de delitos contra la libertad, integridad y formación sexuales creado por el artículo 38 parágrafo, de la ley 1448 de 2011 y la ley 1719 de 2014, reconociendo la naturaleza autónoma estos delitos y garantizar se transfieren de inmediato a la justicia ordinaria, incluyendo los protocolos para la obtención de pruebas, investigación o persecución de los mismos. </w:t>
      </w:r>
    </w:p>
    <w:p w14:paraId="42C63E61" w14:textId="77777777" w:rsidR="00E46389" w:rsidRPr="0054013B" w:rsidRDefault="004F6697">
      <w:pPr>
        <w:widowControl w:val="0"/>
        <w:spacing w:after="0" w:line="240" w:lineRule="auto"/>
        <w:jc w:val="both"/>
        <w:rPr>
          <w:rFonts w:ascii="Verdana" w:eastAsia="Verdana" w:hAnsi="Verdana" w:cs="Times New Roman"/>
          <w:sz w:val="24"/>
          <w:szCs w:val="24"/>
        </w:rPr>
      </w:pPr>
      <w:r w:rsidRPr="0054013B">
        <w:rPr>
          <w:rFonts w:ascii="Verdana" w:eastAsia="Verdana" w:hAnsi="Verdana" w:cs="Times New Roman"/>
          <w:sz w:val="24"/>
          <w:szCs w:val="24"/>
        </w:rPr>
        <w:t xml:space="preserve">4. Solicitar la suspensión provisional en los casos donde sumariamente se advierta un abuso policial. </w:t>
      </w:r>
    </w:p>
    <w:p w14:paraId="4A53DC0A" w14:textId="77777777" w:rsidR="00E46389" w:rsidRPr="0054013B" w:rsidRDefault="004F6697">
      <w:pPr>
        <w:widowControl w:val="0"/>
        <w:spacing w:after="0" w:line="240" w:lineRule="auto"/>
        <w:jc w:val="both"/>
        <w:rPr>
          <w:rFonts w:ascii="Verdana" w:eastAsia="Verdana" w:hAnsi="Verdana" w:cs="Times New Roman"/>
          <w:sz w:val="24"/>
          <w:szCs w:val="24"/>
        </w:rPr>
      </w:pPr>
      <w:r w:rsidRPr="0054013B">
        <w:rPr>
          <w:rFonts w:ascii="Verdana" w:eastAsia="Verdana" w:hAnsi="Verdana" w:cs="Times New Roman"/>
          <w:sz w:val="24"/>
          <w:szCs w:val="24"/>
        </w:rPr>
        <w:t xml:space="preserve">5. Solicitar el ejercicio del poder preferente de la Procuraduría General de la Nación, en los casos en los que sumariamente se evidencie un abuso policial, incluyendo prácticas de abuso y violencia sexual y de género. </w:t>
      </w:r>
    </w:p>
    <w:p w14:paraId="0E2D4C72" w14:textId="77777777" w:rsidR="00E46389" w:rsidRPr="0054013B" w:rsidRDefault="004F6697">
      <w:pPr>
        <w:widowControl w:val="0"/>
        <w:spacing w:after="0" w:line="240" w:lineRule="auto"/>
        <w:jc w:val="both"/>
        <w:rPr>
          <w:rFonts w:ascii="Verdana" w:eastAsia="Verdana" w:hAnsi="Verdana" w:cs="Times New Roman"/>
          <w:sz w:val="24"/>
          <w:szCs w:val="24"/>
        </w:rPr>
      </w:pPr>
      <w:r w:rsidRPr="0054013B">
        <w:rPr>
          <w:rFonts w:ascii="Verdana" w:eastAsia="Verdana" w:hAnsi="Verdana" w:cs="Times New Roman"/>
          <w:sz w:val="24"/>
          <w:szCs w:val="24"/>
        </w:rPr>
        <w:t xml:space="preserve">6. Velar porque las actividades operativas se desarrollen dentro del marco de la legalidad, de conformidad con los planes establecidos, procurando resultados eficaces en la prestación de servicios a la comunidad, y verificando el estricto cumplimiento de la Constitución, las leyes, los decretos, reglamentos, resoluciones, directivas, disposiciones, órdenes y normas para el correcto funcionamiento de las unidades de policía a nivel nacional. </w:t>
      </w:r>
    </w:p>
    <w:p w14:paraId="7ADA5899" w14:textId="77777777" w:rsidR="00E46389" w:rsidRPr="0054013B" w:rsidRDefault="004F6697">
      <w:pPr>
        <w:widowControl w:val="0"/>
        <w:spacing w:after="0" w:line="240" w:lineRule="auto"/>
        <w:jc w:val="both"/>
        <w:rPr>
          <w:rFonts w:ascii="Verdana" w:eastAsia="Verdana" w:hAnsi="Verdana" w:cs="Times New Roman"/>
          <w:sz w:val="24"/>
          <w:szCs w:val="24"/>
        </w:rPr>
      </w:pPr>
      <w:r w:rsidRPr="0054013B">
        <w:rPr>
          <w:rFonts w:ascii="Verdana" w:eastAsia="Verdana" w:hAnsi="Verdana" w:cs="Times New Roman"/>
          <w:sz w:val="24"/>
          <w:szCs w:val="24"/>
        </w:rPr>
        <w:t xml:space="preserve">7. Presentar un informe anual al Congreso. </w:t>
      </w:r>
    </w:p>
    <w:p w14:paraId="2585E5B6" w14:textId="77777777" w:rsidR="00E46389" w:rsidRPr="0054013B" w:rsidRDefault="004F6697">
      <w:pPr>
        <w:widowControl w:val="0"/>
        <w:spacing w:after="0" w:line="240" w:lineRule="auto"/>
        <w:jc w:val="both"/>
        <w:rPr>
          <w:rFonts w:ascii="Verdana" w:eastAsia="Verdana" w:hAnsi="Verdana" w:cs="Times New Roman"/>
          <w:sz w:val="24"/>
          <w:szCs w:val="24"/>
        </w:rPr>
      </w:pPr>
      <w:r w:rsidRPr="0054013B">
        <w:rPr>
          <w:rFonts w:ascii="Verdana" w:eastAsia="Verdana" w:hAnsi="Verdana" w:cs="Times New Roman"/>
          <w:sz w:val="24"/>
          <w:szCs w:val="24"/>
        </w:rPr>
        <w:t xml:space="preserve">8. Evaluar y hacer diagnósticos sobre los problemas de la Institución y proponer medidas urgentes y eficaces para su solución. </w:t>
      </w:r>
    </w:p>
    <w:p w14:paraId="1CCA41F9" w14:textId="77777777" w:rsidR="00E46389" w:rsidRPr="0054013B" w:rsidRDefault="004F6697">
      <w:pPr>
        <w:widowControl w:val="0"/>
        <w:spacing w:after="0" w:line="240" w:lineRule="auto"/>
        <w:jc w:val="both"/>
        <w:rPr>
          <w:rFonts w:ascii="Verdana" w:eastAsia="Verdana" w:hAnsi="Verdana" w:cs="Times New Roman"/>
          <w:color w:val="000000"/>
          <w:sz w:val="24"/>
          <w:szCs w:val="24"/>
        </w:rPr>
      </w:pPr>
      <w:r w:rsidRPr="0054013B">
        <w:rPr>
          <w:rFonts w:ascii="Verdana" w:eastAsia="Verdana" w:hAnsi="Verdana" w:cs="Times New Roman"/>
          <w:sz w:val="24"/>
          <w:szCs w:val="24"/>
        </w:rPr>
        <w:t>9. Vigilar los procesos por abuso policial adelantados contra los uniformados y llevar la estadística de los casos de abusos que se presenten anualmente.</w:t>
      </w:r>
    </w:p>
    <w:p w14:paraId="1651B28B" w14:textId="77777777" w:rsidR="00E46389" w:rsidRPr="0054013B" w:rsidRDefault="00E46389">
      <w:pPr>
        <w:widowControl w:val="0"/>
        <w:pBdr>
          <w:top w:val="nil"/>
          <w:left w:val="nil"/>
          <w:bottom w:val="nil"/>
          <w:right w:val="nil"/>
          <w:between w:val="nil"/>
        </w:pBdr>
        <w:spacing w:after="0" w:line="240" w:lineRule="auto"/>
        <w:ind w:left="720"/>
        <w:jc w:val="both"/>
        <w:rPr>
          <w:rFonts w:ascii="Verdana" w:eastAsia="Verdana" w:hAnsi="Verdana" w:cs="Times New Roman"/>
          <w:color w:val="000000"/>
          <w:sz w:val="24"/>
          <w:szCs w:val="24"/>
        </w:rPr>
      </w:pPr>
    </w:p>
    <w:p w14:paraId="573B441A" w14:textId="77777777" w:rsidR="00E46389" w:rsidRPr="0054013B" w:rsidRDefault="004F6697">
      <w:pPr>
        <w:widowControl w:val="0"/>
        <w:pBdr>
          <w:top w:val="nil"/>
          <w:left w:val="nil"/>
          <w:bottom w:val="nil"/>
          <w:right w:val="nil"/>
          <w:between w:val="nil"/>
        </w:pBdr>
        <w:spacing w:before="10" w:after="0" w:line="240" w:lineRule="auto"/>
        <w:jc w:val="both"/>
        <w:rPr>
          <w:rFonts w:ascii="Verdana" w:eastAsia="Verdana" w:hAnsi="Verdana" w:cs="Times New Roman"/>
          <w:sz w:val="24"/>
          <w:szCs w:val="24"/>
        </w:rPr>
      </w:pPr>
      <w:r w:rsidRPr="0054013B">
        <w:rPr>
          <w:rFonts w:ascii="Verdana" w:eastAsia="Verdana" w:hAnsi="Verdana" w:cs="Times New Roman"/>
          <w:b/>
          <w:sz w:val="24"/>
          <w:szCs w:val="24"/>
        </w:rPr>
        <w:t>Parágrafo:</w:t>
      </w:r>
      <w:r w:rsidRPr="0054013B">
        <w:rPr>
          <w:rFonts w:ascii="Verdana" w:eastAsia="Verdana" w:hAnsi="Verdana" w:cs="Times New Roman"/>
          <w:sz w:val="24"/>
          <w:szCs w:val="24"/>
        </w:rPr>
        <w:t xml:space="preserve"> En caso de que el Comisionado de Policía sea coaccionado, presionado u obstaculizado en el ejercicio de sus funciones, o en relación con alguno de los procesos bajo su vigilancia, dichas diligencias serán enviadas a la Procuraduría General de la Nación </w:t>
      </w:r>
      <w:r w:rsidRPr="0054013B">
        <w:rPr>
          <w:rFonts w:ascii="Verdana" w:eastAsia="Verdana" w:hAnsi="Verdana" w:cs="Times New Roman"/>
          <w:sz w:val="24"/>
          <w:szCs w:val="24"/>
        </w:rPr>
        <w:lastRenderedPageBreak/>
        <w:t>con el fin de que esta adelante la investigación pertinente, haciendo uso del poder preferente.</w:t>
      </w:r>
    </w:p>
    <w:p w14:paraId="17B08FD6" w14:textId="77777777" w:rsidR="00E46389" w:rsidRPr="0054013B" w:rsidRDefault="00E46389">
      <w:pPr>
        <w:widowControl w:val="0"/>
        <w:pBdr>
          <w:top w:val="nil"/>
          <w:left w:val="nil"/>
          <w:bottom w:val="nil"/>
          <w:right w:val="nil"/>
          <w:between w:val="nil"/>
        </w:pBdr>
        <w:spacing w:before="10" w:after="0" w:line="240" w:lineRule="auto"/>
        <w:jc w:val="both"/>
        <w:rPr>
          <w:rFonts w:ascii="Verdana" w:eastAsia="Verdana" w:hAnsi="Verdana" w:cs="Times New Roman"/>
          <w:color w:val="000000"/>
          <w:sz w:val="24"/>
          <w:szCs w:val="24"/>
        </w:rPr>
      </w:pPr>
    </w:p>
    <w:p w14:paraId="6B8AB7EA" w14:textId="77777777" w:rsidR="00E46389" w:rsidRPr="0054013B" w:rsidRDefault="004F6697">
      <w:pPr>
        <w:widowControl w:val="0"/>
        <w:spacing w:after="0" w:line="240" w:lineRule="auto"/>
        <w:jc w:val="both"/>
        <w:rPr>
          <w:rFonts w:ascii="Verdana" w:eastAsia="Verdana" w:hAnsi="Verdana" w:cs="Times New Roman"/>
          <w:sz w:val="24"/>
          <w:szCs w:val="24"/>
        </w:rPr>
      </w:pPr>
      <w:r w:rsidRPr="0054013B">
        <w:rPr>
          <w:rFonts w:ascii="Verdana" w:eastAsia="Verdana" w:hAnsi="Verdana" w:cs="Times New Roman"/>
          <w:b/>
          <w:sz w:val="24"/>
          <w:szCs w:val="24"/>
        </w:rPr>
        <w:t>Artículo 26. Faltas gravísimas</w:t>
      </w:r>
      <w:r w:rsidRPr="0054013B">
        <w:rPr>
          <w:rFonts w:ascii="Verdana" w:eastAsia="Verdana" w:hAnsi="Verdana" w:cs="Times New Roman"/>
          <w:sz w:val="24"/>
          <w:szCs w:val="24"/>
        </w:rPr>
        <w:t>. Modifíquese el artículo 34 de la Ley 1015 de 2006 el cual quedará así:</w:t>
      </w:r>
    </w:p>
    <w:p w14:paraId="43BE8E88" w14:textId="77777777" w:rsidR="00E46389" w:rsidRPr="0054013B" w:rsidRDefault="00E46389">
      <w:pPr>
        <w:widowControl w:val="0"/>
        <w:spacing w:after="0" w:line="240" w:lineRule="auto"/>
        <w:jc w:val="both"/>
        <w:rPr>
          <w:rFonts w:ascii="Verdana" w:eastAsia="Verdana" w:hAnsi="Verdana" w:cs="Times New Roman"/>
          <w:sz w:val="24"/>
          <w:szCs w:val="24"/>
        </w:rPr>
      </w:pPr>
    </w:p>
    <w:p w14:paraId="006EE16F" w14:textId="77777777" w:rsidR="00E46389" w:rsidRPr="0054013B" w:rsidRDefault="004F6697">
      <w:pPr>
        <w:widowControl w:val="0"/>
        <w:spacing w:after="0" w:line="240" w:lineRule="auto"/>
        <w:jc w:val="both"/>
        <w:rPr>
          <w:rFonts w:ascii="Verdana" w:eastAsia="Verdana" w:hAnsi="Verdana" w:cs="Times New Roman"/>
          <w:sz w:val="24"/>
          <w:szCs w:val="24"/>
        </w:rPr>
      </w:pPr>
      <w:r w:rsidRPr="0054013B">
        <w:rPr>
          <w:rFonts w:ascii="Verdana" w:eastAsia="Verdana" w:hAnsi="Verdana" w:cs="Times New Roman"/>
          <w:b/>
          <w:sz w:val="24"/>
          <w:szCs w:val="24"/>
        </w:rPr>
        <w:t>ARTÍCULO 34. FALTAS GRAVÍSIMAS</w:t>
      </w:r>
      <w:r w:rsidRPr="0054013B">
        <w:rPr>
          <w:rFonts w:ascii="Verdana" w:eastAsia="Verdana" w:hAnsi="Verdana" w:cs="Times New Roman"/>
          <w:sz w:val="24"/>
          <w:szCs w:val="24"/>
        </w:rPr>
        <w:t>. Son faltas gravísimas las siguientes:</w:t>
      </w:r>
    </w:p>
    <w:p w14:paraId="38CB13A0" w14:textId="77777777" w:rsidR="00E46389" w:rsidRPr="0054013B" w:rsidRDefault="004F6697">
      <w:pPr>
        <w:widowControl w:val="0"/>
        <w:spacing w:after="0" w:line="240" w:lineRule="auto"/>
        <w:jc w:val="both"/>
        <w:rPr>
          <w:rFonts w:ascii="Verdana" w:eastAsia="Verdana" w:hAnsi="Verdana" w:cs="Times New Roman"/>
          <w:sz w:val="24"/>
          <w:szCs w:val="24"/>
        </w:rPr>
      </w:pPr>
      <w:r w:rsidRPr="0054013B">
        <w:rPr>
          <w:rFonts w:ascii="Verdana" w:eastAsia="Verdana" w:hAnsi="Verdana" w:cs="Times New Roman"/>
          <w:sz w:val="24"/>
          <w:szCs w:val="24"/>
        </w:rPr>
        <w:t>1. Privar ilegalmente de la libertad a una persona o demorar injustificadamente la conducción de esta ante la autoridad competente.</w:t>
      </w:r>
    </w:p>
    <w:p w14:paraId="61BCB2B9" w14:textId="77777777" w:rsidR="00E46389" w:rsidRPr="0054013B" w:rsidRDefault="004F6697">
      <w:pPr>
        <w:widowControl w:val="0"/>
        <w:spacing w:after="0" w:line="240" w:lineRule="auto"/>
        <w:jc w:val="both"/>
        <w:rPr>
          <w:rFonts w:ascii="Verdana" w:eastAsia="Verdana" w:hAnsi="Verdana" w:cs="Times New Roman"/>
          <w:sz w:val="24"/>
          <w:szCs w:val="24"/>
        </w:rPr>
      </w:pPr>
      <w:r w:rsidRPr="0054013B">
        <w:rPr>
          <w:rFonts w:ascii="Verdana" w:eastAsia="Verdana" w:hAnsi="Verdana" w:cs="Times New Roman"/>
          <w:sz w:val="24"/>
          <w:szCs w:val="24"/>
        </w:rPr>
        <w:t>2. Permitir o dar lugar a la fuga de persona capturada, retenida, detenida o condenada, de cuya vigilancia o custodia haya sido encargado o disponer la libertad sin estar facultado para ello.</w:t>
      </w:r>
    </w:p>
    <w:p w14:paraId="1F214118" w14:textId="77777777" w:rsidR="00E46389" w:rsidRPr="0054013B" w:rsidRDefault="004F6697">
      <w:pPr>
        <w:widowControl w:val="0"/>
        <w:spacing w:after="0" w:line="240" w:lineRule="auto"/>
        <w:jc w:val="both"/>
        <w:rPr>
          <w:rFonts w:ascii="Verdana" w:eastAsia="Verdana" w:hAnsi="Verdana" w:cs="Times New Roman"/>
          <w:sz w:val="24"/>
          <w:szCs w:val="24"/>
        </w:rPr>
      </w:pPr>
      <w:r w:rsidRPr="0054013B">
        <w:rPr>
          <w:rFonts w:ascii="Verdana" w:eastAsia="Verdana" w:hAnsi="Verdana" w:cs="Times New Roman"/>
          <w:sz w:val="24"/>
          <w:szCs w:val="24"/>
        </w:rPr>
        <w:t>3. Permitir, facilitar, suministrar información o utilizar los medios de la Institución, para cualquier fin ilegal o contravencional.</w:t>
      </w:r>
    </w:p>
    <w:p w14:paraId="59CB000C" w14:textId="77777777" w:rsidR="00E46389" w:rsidRPr="0054013B" w:rsidRDefault="004F6697">
      <w:pPr>
        <w:widowControl w:val="0"/>
        <w:spacing w:after="0" w:line="240" w:lineRule="auto"/>
        <w:jc w:val="both"/>
        <w:rPr>
          <w:rFonts w:ascii="Verdana" w:eastAsia="Verdana" w:hAnsi="Verdana" w:cs="Times New Roman"/>
          <w:sz w:val="24"/>
          <w:szCs w:val="24"/>
        </w:rPr>
      </w:pPr>
      <w:r w:rsidRPr="0054013B">
        <w:rPr>
          <w:rFonts w:ascii="Verdana" w:eastAsia="Verdana" w:hAnsi="Verdana" w:cs="Times New Roman"/>
          <w:sz w:val="24"/>
          <w:szCs w:val="24"/>
        </w:rPr>
        <w:t>4. Solicitar o recibir directa o indirectamente dádivas o cualquier otro beneficio, para sí o para un tercero, con el fin de ejecutar, omitir o extralimitarse en el ejercicio de sus funciones.</w:t>
      </w:r>
    </w:p>
    <w:p w14:paraId="5BCDAD64" w14:textId="77777777" w:rsidR="00E46389" w:rsidRPr="0054013B" w:rsidRDefault="004F6697">
      <w:pPr>
        <w:widowControl w:val="0"/>
        <w:spacing w:after="0" w:line="240" w:lineRule="auto"/>
        <w:jc w:val="both"/>
        <w:rPr>
          <w:rFonts w:ascii="Verdana" w:eastAsia="Verdana" w:hAnsi="Verdana" w:cs="Times New Roman"/>
          <w:sz w:val="24"/>
          <w:szCs w:val="24"/>
        </w:rPr>
      </w:pPr>
      <w:r w:rsidRPr="0054013B">
        <w:rPr>
          <w:rFonts w:ascii="Verdana" w:eastAsia="Verdana" w:hAnsi="Verdana" w:cs="Times New Roman"/>
          <w:sz w:val="24"/>
          <w:szCs w:val="24"/>
        </w:rPr>
        <w:t>5. Realizar, promover o permitir actividades tendientes a paralizar total o parcialmente la prestación del servicio que corresponde a la Institución.</w:t>
      </w:r>
    </w:p>
    <w:p w14:paraId="7C81B7C8" w14:textId="77777777" w:rsidR="00E46389" w:rsidRPr="0054013B" w:rsidRDefault="004F6697">
      <w:pPr>
        <w:widowControl w:val="0"/>
        <w:spacing w:after="0" w:line="240" w:lineRule="auto"/>
        <w:jc w:val="both"/>
        <w:rPr>
          <w:rFonts w:ascii="Verdana" w:eastAsia="Verdana" w:hAnsi="Verdana" w:cs="Times New Roman"/>
          <w:sz w:val="24"/>
          <w:szCs w:val="24"/>
        </w:rPr>
      </w:pPr>
      <w:r w:rsidRPr="0054013B">
        <w:rPr>
          <w:rFonts w:ascii="Verdana" w:eastAsia="Verdana" w:hAnsi="Verdana" w:cs="Times New Roman"/>
          <w:sz w:val="24"/>
          <w:szCs w:val="24"/>
        </w:rPr>
        <w:t>6. Violar la reserva profesional en asuntos que conozca por razón del cargo o función; divulgar o facilitar, por cualquier medio, información confidencial o documentos clasificados, sin la debida autorización.</w:t>
      </w:r>
    </w:p>
    <w:p w14:paraId="1774676C" w14:textId="77777777" w:rsidR="00E46389" w:rsidRPr="0054013B" w:rsidRDefault="004F6697">
      <w:pPr>
        <w:widowControl w:val="0"/>
        <w:spacing w:after="0" w:line="240" w:lineRule="auto"/>
        <w:jc w:val="both"/>
        <w:rPr>
          <w:rFonts w:ascii="Verdana" w:eastAsia="Verdana" w:hAnsi="Verdana" w:cs="Times New Roman"/>
          <w:sz w:val="24"/>
          <w:szCs w:val="24"/>
        </w:rPr>
      </w:pPr>
      <w:r w:rsidRPr="0054013B">
        <w:rPr>
          <w:rFonts w:ascii="Verdana" w:eastAsia="Verdana" w:hAnsi="Verdana" w:cs="Times New Roman"/>
          <w:sz w:val="24"/>
          <w:szCs w:val="24"/>
        </w:rPr>
        <w:t>7. Utilizar el cargo o función para favorecer campañas o participar en las actividades o controversias de los partidos y movimientos políticos; así como, inducir o presionar a particulares o subalternos a respaldar tales actividades o movimientos.</w:t>
      </w:r>
    </w:p>
    <w:p w14:paraId="67B06622" w14:textId="77777777" w:rsidR="00E46389" w:rsidRPr="0054013B" w:rsidRDefault="004F6697">
      <w:pPr>
        <w:widowControl w:val="0"/>
        <w:spacing w:after="0" w:line="240" w:lineRule="auto"/>
        <w:jc w:val="both"/>
        <w:rPr>
          <w:rFonts w:ascii="Verdana" w:eastAsia="Verdana" w:hAnsi="Verdana" w:cs="Times New Roman"/>
          <w:sz w:val="24"/>
          <w:szCs w:val="24"/>
        </w:rPr>
      </w:pPr>
      <w:r w:rsidRPr="0054013B">
        <w:rPr>
          <w:rFonts w:ascii="Verdana" w:eastAsia="Verdana" w:hAnsi="Verdana" w:cs="Times New Roman"/>
          <w:sz w:val="24"/>
          <w:szCs w:val="24"/>
        </w:rPr>
        <w:t>8. Utilizar el cargo o función para fomentar o ejecutar actos tendientes a la formación o permanencia de grupos al margen de la ley; promoverlos, auspiciarlos, financiarlos, organizarlos, instruirlos, dirigirlos o hacer parte de ellos.</w:t>
      </w:r>
    </w:p>
    <w:p w14:paraId="754B26A0" w14:textId="77777777" w:rsidR="00E46389" w:rsidRPr="0054013B" w:rsidRDefault="004F6697">
      <w:pPr>
        <w:widowControl w:val="0"/>
        <w:spacing w:after="0" w:line="240" w:lineRule="auto"/>
        <w:jc w:val="both"/>
        <w:rPr>
          <w:rFonts w:ascii="Verdana" w:eastAsia="Verdana" w:hAnsi="Verdana" w:cs="Times New Roman"/>
          <w:sz w:val="24"/>
          <w:szCs w:val="24"/>
        </w:rPr>
      </w:pPr>
      <w:r w:rsidRPr="0054013B">
        <w:rPr>
          <w:rFonts w:ascii="Verdana" w:eastAsia="Verdana" w:hAnsi="Verdana" w:cs="Times New Roman"/>
          <w:sz w:val="24"/>
          <w:szCs w:val="24"/>
        </w:rPr>
        <w:t>9. Realizar una conducta descrita en la ley como delito, a título de dolo, cuando se cometa en razón, con ocasión o como consecuencia de la función o cargo.</w:t>
      </w:r>
    </w:p>
    <w:p w14:paraId="5F15C720" w14:textId="77777777" w:rsidR="00E46389" w:rsidRPr="0054013B" w:rsidRDefault="004F6697">
      <w:pPr>
        <w:widowControl w:val="0"/>
        <w:spacing w:after="0" w:line="240" w:lineRule="auto"/>
        <w:jc w:val="both"/>
        <w:rPr>
          <w:rFonts w:ascii="Verdana" w:eastAsia="Verdana" w:hAnsi="Verdana" w:cs="Times New Roman"/>
          <w:sz w:val="24"/>
          <w:szCs w:val="24"/>
        </w:rPr>
      </w:pPr>
      <w:r w:rsidRPr="0054013B">
        <w:rPr>
          <w:rFonts w:ascii="Verdana" w:eastAsia="Verdana" w:hAnsi="Verdana" w:cs="Times New Roman"/>
          <w:sz w:val="24"/>
          <w:szCs w:val="24"/>
        </w:rPr>
        <w:t xml:space="preserve">10. Manipular dispositivos electrónicos con el objeto de borrar total o parcialmente los archivos obtenidos bajo el amparo del artículo 21 de la Ley 1801 de 2016. </w:t>
      </w:r>
    </w:p>
    <w:p w14:paraId="61851254" w14:textId="77777777" w:rsidR="00E46389" w:rsidRPr="0054013B" w:rsidRDefault="004F6697">
      <w:pPr>
        <w:widowControl w:val="0"/>
        <w:spacing w:after="0" w:line="240" w:lineRule="auto"/>
        <w:jc w:val="both"/>
        <w:rPr>
          <w:rFonts w:ascii="Verdana" w:eastAsia="Verdana" w:hAnsi="Verdana" w:cs="Times New Roman"/>
          <w:sz w:val="24"/>
          <w:szCs w:val="24"/>
        </w:rPr>
      </w:pPr>
      <w:r w:rsidRPr="0054013B">
        <w:rPr>
          <w:rFonts w:ascii="Verdana" w:eastAsia="Verdana" w:hAnsi="Verdana" w:cs="Times New Roman"/>
          <w:sz w:val="24"/>
          <w:szCs w:val="24"/>
        </w:rPr>
        <w:t xml:space="preserve">11. Incurrir en la comisión de conducta descrita en la ley como </w:t>
      </w:r>
      <w:r w:rsidR="0054013B" w:rsidRPr="0054013B">
        <w:rPr>
          <w:rFonts w:ascii="Verdana" w:eastAsia="Verdana" w:hAnsi="Verdana" w:cs="Times New Roman"/>
          <w:sz w:val="24"/>
          <w:szCs w:val="24"/>
        </w:rPr>
        <w:t>delito,</w:t>
      </w:r>
      <w:r w:rsidRPr="0054013B">
        <w:rPr>
          <w:rFonts w:ascii="Verdana" w:eastAsia="Verdana" w:hAnsi="Verdana" w:cs="Times New Roman"/>
          <w:sz w:val="24"/>
          <w:szCs w:val="24"/>
        </w:rPr>
        <w:t xml:space="preserve"> cuando se encuentre en situaciones administrativas tales como: Franquicia, permiso, licencia, vacaciones, suspendido, incapacitado, excusado de servicio, o en hospitalización.</w:t>
      </w:r>
    </w:p>
    <w:p w14:paraId="491D1C72" w14:textId="77777777" w:rsidR="00E46389" w:rsidRPr="0054013B" w:rsidRDefault="004F6697">
      <w:pPr>
        <w:widowControl w:val="0"/>
        <w:spacing w:after="0" w:line="240" w:lineRule="auto"/>
        <w:jc w:val="both"/>
        <w:rPr>
          <w:rFonts w:ascii="Verdana" w:eastAsia="Verdana" w:hAnsi="Verdana" w:cs="Times New Roman"/>
          <w:sz w:val="24"/>
          <w:szCs w:val="24"/>
        </w:rPr>
      </w:pPr>
      <w:r w:rsidRPr="0054013B">
        <w:rPr>
          <w:rFonts w:ascii="Verdana" w:eastAsia="Verdana" w:hAnsi="Verdana" w:cs="Times New Roman"/>
          <w:sz w:val="24"/>
          <w:szCs w:val="24"/>
        </w:rPr>
        <w:t>12. Incrementar injustificadamente el patrimonio, directa o indirectamente en beneficio propio o de un tercero, permitir o tolerar que otro lo haga.</w:t>
      </w:r>
    </w:p>
    <w:p w14:paraId="7CD92BE2" w14:textId="77777777" w:rsidR="00E46389" w:rsidRPr="0054013B" w:rsidRDefault="004F6697">
      <w:pPr>
        <w:widowControl w:val="0"/>
        <w:spacing w:after="0" w:line="240" w:lineRule="auto"/>
        <w:jc w:val="both"/>
        <w:rPr>
          <w:rFonts w:ascii="Verdana" w:eastAsia="Verdana" w:hAnsi="Verdana" w:cs="Times New Roman"/>
          <w:sz w:val="24"/>
          <w:szCs w:val="24"/>
        </w:rPr>
      </w:pPr>
      <w:r w:rsidRPr="0054013B">
        <w:rPr>
          <w:rFonts w:ascii="Verdana" w:eastAsia="Verdana" w:hAnsi="Verdana" w:cs="Times New Roman"/>
          <w:sz w:val="24"/>
          <w:szCs w:val="24"/>
        </w:rPr>
        <w:lastRenderedPageBreak/>
        <w:t>13. Cuando se está en desarrollo de actividades propias del servicio, realizar prácticas sexuales de manera pública, o dentro de las instalaciones policiales, cuando se comprometan los objetivos de la actividad y de la disciplina policial.</w:t>
      </w:r>
    </w:p>
    <w:p w14:paraId="32758193" w14:textId="77777777" w:rsidR="00E46389" w:rsidRPr="0054013B" w:rsidRDefault="004F6697">
      <w:pPr>
        <w:widowControl w:val="0"/>
        <w:spacing w:after="0" w:line="240" w:lineRule="auto"/>
        <w:jc w:val="both"/>
        <w:rPr>
          <w:rFonts w:ascii="Verdana" w:eastAsia="Verdana" w:hAnsi="Verdana" w:cs="Times New Roman"/>
          <w:sz w:val="24"/>
          <w:szCs w:val="24"/>
        </w:rPr>
      </w:pPr>
      <w:r w:rsidRPr="0054013B">
        <w:rPr>
          <w:rFonts w:ascii="Verdana" w:eastAsia="Verdana" w:hAnsi="Verdana" w:cs="Times New Roman"/>
          <w:sz w:val="24"/>
          <w:szCs w:val="24"/>
        </w:rPr>
        <w:t>14. Coaccionar a servidor público o a particular que cumpla función pública, para que ejecute u omita acto propio de su cargo, con el fin de obtener provecho para sí o para un tercero.</w:t>
      </w:r>
    </w:p>
    <w:p w14:paraId="60F8C3A2" w14:textId="77777777" w:rsidR="00E46389" w:rsidRPr="0054013B" w:rsidRDefault="004F6697">
      <w:pPr>
        <w:widowControl w:val="0"/>
        <w:spacing w:after="0" w:line="240" w:lineRule="auto"/>
        <w:jc w:val="both"/>
        <w:rPr>
          <w:rFonts w:ascii="Verdana" w:eastAsia="Verdana" w:hAnsi="Verdana" w:cs="Times New Roman"/>
          <w:sz w:val="24"/>
          <w:szCs w:val="24"/>
        </w:rPr>
      </w:pPr>
      <w:r w:rsidRPr="0054013B">
        <w:rPr>
          <w:rFonts w:ascii="Verdana" w:eastAsia="Verdana" w:hAnsi="Verdana" w:cs="Times New Roman"/>
          <w:sz w:val="24"/>
          <w:szCs w:val="24"/>
        </w:rPr>
        <w:t>15. Apropiarse, ocultar, desaparecer o destruir bienes, elementos, documentos o pertenencias de la Institución, de los superiores, subalternos, compañeros o particulares, con intención de causar daño u obtener beneficio propio o de un tercero.</w:t>
      </w:r>
    </w:p>
    <w:p w14:paraId="427618E2" w14:textId="77777777" w:rsidR="00E46389" w:rsidRPr="0054013B" w:rsidRDefault="004F6697">
      <w:pPr>
        <w:widowControl w:val="0"/>
        <w:spacing w:after="0" w:line="240" w:lineRule="auto"/>
        <w:jc w:val="both"/>
        <w:rPr>
          <w:rFonts w:ascii="Verdana" w:eastAsia="Verdana" w:hAnsi="Verdana" w:cs="Times New Roman"/>
          <w:sz w:val="24"/>
          <w:szCs w:val="24"/>
        </w:rPr>
      </w:pPr>
      <w:r w:rsidRPr="0054013B">
        <w:rPr>
          <w:rFonts w:ascii="Verdana" w:eastAsia="Verdana" w:hAnsi="Verdana" w:cs="Times New Roman"/>
          <w:sz w:val="24"/>
          <w:szCs w:val="24"/>
        </w:rPr>
        <w:t>16. Constreñir, comprometer o inducir al subalterno, superior, compañero o particular para que omita información acerca de una conducta punible o disciplinaria.</w:t>
      </w:r>
    </w:p>
    <w:p w14:paraId="47A579AE" w14:textId="77777777" w:rsidR="00E46389" w:rsidRPr="0054013B" w:rsidRDefault="004F6697">
      <w:pPr>
        <w:widowControl w:val="0"/>
        <w:spacing w:after="0" w:line="240" w:lineRule="auto"/>
        <w:jc w:val="both"/>
        <w:rPr>
          <w:rFonts w:ascii="Verdana" w:eastAsia="Verdana" w:hAnsi="Verdana" w:cs="Times New Roman"/>
          <w:sz w:val="24"/>
          <w:szCs w:val="24"/>
        </w:rPr>
      </w:pPr>
      <w:r w:rsidRPr="0054013B">
        <w:rPr>
          <w:rFonts w:ascii="Verdana" w:eastAsia="Verdana" w:hAnsi="Verdana" w:cs="Times New Roman"/>
          <w:sz w:val="24"/>
          <w:szCs w:val="24"/>
        </w:rPr>
        <w:t>17. Causar daño a su integridad personal, permitir que otro lo haga, realizarlo a un tercero, o fingir dolencia para obtener el reconocimiento de una pensión o prestación social.</w:t>
      </w:r>
    </w:p>
    <w:p w14:paraId="3239F169" w14:textId="77777777" w:rsidR="00E46389" w:rsidRPr="0054013B" w:rsidRDefault="004F6697">
      <w:pPr>
        <w:widowControl w:val="0"/>
        <w:spacing w:after="0" w:line="240" w:lineRule="auto"/>
        <w:jc w:val="both"/>
        <w:rPr>
          <w:rFonts w:ascii="Verdana" w:eastAsia="Verdana" w:hAnsi="Verdana" w:cs="Times New Roman"/>
          <w:sz w:val="24"/>
          <w:szCs w:val="24"/>
        </w:rPr>
      </w:pPr>
      <w:r w:rsidRPr="0054013B">
        <w:rPr>
          <w:rFonts w:ascii="Verdana" w:eastAsia="Verdana" w:hAnsi="Verdana" w:cs="Times New Roman"/>
          <w:sz w:val="24"/>
          <w:szCs w:val="24"/>
        </w:rPr>
        <w:t>18. Prestar, a título particular, servicios de asistencia, representación o asesoría en asuntos relacionados con las funciones propias del cargo, hasta por un término de un año después del retiro del cargo o permitir que ello ocurra; el término será indefinido en el tiempo respecto de los asuntos concretos de los cuales el servidor conoció en ejercicio de sus funciones.</w:t>
      </w:r>
    </w:p>
    <w:p w14:paraId="73EF23E1" w14:textId="77777777" w:rsidR="00E46389" w:rsidRPr="0054013B" w:rsidRDefault="004F6697">
      <w:pPr>
        <w:widowControl w:val="0"/>
        <w:spacing w:after="0" w:line="240" w:lineRule="auto"/>
        <w:jc w:val="both"/>
        <w:rPr>
          <w:rFonts w:ascii="Verdana" w:eastAsia="Verdana" w:hAnsi="Verdana" w:cs="Times New Roman"/>
          <w:sz w:val="24"/>
          <w:szCs w:val="24"/>
        </w:rPr>
      </w:pPr>
      <w:r w:rsidRPr="0054013B">
        <w:rPr>
          <w:rFonts w:ascii="Verdana" w:eastAsia="Verdana" w:hAnsi="Verdana" w:cs="Times New Roman"/>
          <w:sz w:val="24"/>
          <w:szCs w:val="24"/>
        </w:rPr>
        <w:t>19. Causar daño a la integridad de las personas o de los bienes, como consecuencia del exceso en el uso de las armas, de la fuerza o de los demás medios coercitivos.</w:t>
      </w:r>
    </w:p>
    <w:p w14:paraId="38406DAB" w14:textId="77777777" w:rsidR="00E46389" w:rsidRPr="0054013B" w:rsidRDefault="004F6697">
      <w:pPr>
        <w:widowControl w:val="0"/>
        <w:spacing w:after="0" w:line="240" w:lineRule="auto"/>
        <w:jc w:val="both"/>
        <w:rPr>
          <w:rFonts w:ascii="Verdana" w:eastAsia="Verdana" w:hAnsi="Verdana" w:cs="Times New Roman"/>
          <w:sz w:val="24"/>
          <w:szCs w:val="24"/>
        </w:rPr>
      </w:pPr>
      <w:r w:rsidRPr="0054013B">
        <w:rPr>
          <w:rFonts w:ascii="Verdana" w:eastAsia="Verdana" w:hAnsi="Verdana" w:cs="Times New Roman"/>
          <w:sz w:val="24"/>
          <w:szCs w:val="24"/>
        </w:rPr>
        <w:t>20. Vincular, incorporar o permitir la incorporación a la Institución de personas sin el lleno de los requisitos.</w:t>
      </w:r>
    </w:p>
    <w:p w14:paraId="1ABC0793" w14:textId="77777777" w:rsidR="00E46389" w:rsidRPr="0054013B" w:rsidRDefault="004F6697">
      <w:pPr>
        <w:widowControl w:val="0"/>
        <w:spacing w:after="0" w:line="240" w:lineRule="auto"/>
        <w:jc w:val="both"/>
        <w:rPr>
          <w:rFonts w:ascii="Verdana" w:eastAsia="Verdana" w:hAnsi="Verdana" w:cs="Times New Roman"/>
          <w:sz w:val="24"/>
          <w:szCs w:val="24"/>
        </w:rPr>
      </w:pPr>
      <w:r w:rsidRPr="0054013B">
        <w:rPr>
          <w:rFonts w:ascii="Verdana" w:eastAsia="Verdana" w:hAnsi="Verdana" w:cs="Times New Roman"/>
          <w:sz w:val="24"/>
          <w:szCs w:val="24"/>
        </w:rPr>
        <w:t>21. Manipular imprudentemente las armas de fuego o utilizarlas en estado de embriaguez o bajo los efectos de sustancias que produzcan dependencia física o síquica.</w:t>
      </w:r>
    </w:p>
    <w:p w14:paraId="3A7B4CB2" w14:textId="77777777" w:rsidR="00E46389" w:rsidRPr="0054013B" w:rsidRDefault="004F6697">
      <w:pPr>
        <w:widowControl w:val="0"/>
        <w:spacing w:after="0" w:line="240" w:lineRule="auto"/>
        <w:jc w:val="both"/>
        <w:rPr>
          <w:rFonts w:ascii="Verdana" w:eastAsia="Verdana" w:hAnsi="Verdana" w:cs="Times New Roman"/>
          <w:sz w:val="24"/>
          <w:szCs w:val="24"/>
        </w:rPr>
      </w:pPr>
      <w:r w:rsidRPr="0054013B">
        <w:rPr>
          <w:rFonts w:ascii="Verdana" w:eastAsia="Verdana" w:hAnsi="Verdana" w:cs="Times New Roman"/>
          <w:sz w:val="24"/>
          <w:szCs w:val="24"/>
        </w:rPr>
        <w:t>22. Respecto de los bienes y equipos de la Policía Nacional, o de otros puestos bajo su responsabilidad, violar la ley, reglamentos o instrucciones superiores mediante las siguientes conductas:</w:t>
      </w:r>
    </w:p>
    <w:p w14:paraId="273A2EA5" w14:textId="77777777" w:rsidR="00E46389" w:rsidRPr="0054013B" w:rsidRDefault="004F6697">
      <w:pPr>
        <w:widowControl w:val="0"/>
        <w:spacing w:after="0" w:line="240" w:lineRule="auto"/>
        <w:jc w:val="both"/>
        <w:rPr>
          <w:rFonts w:ascii="Verdana" w:eastAsia="Verdana" w:hAnsi="Verdana" w:cs="Times New Roman"/>
          <w:sz w:val="24"/>
          <w:szCs w:val="24"/>
        </w:rPr>
      </w:pPr>
      <w:r w:rsidRPr="0054013B">
        <w:rPr>
          <w:rFonts w:ascii="Verdana" w:eastAsia="Verdana" w:hAnsi="Verdana" w:cs="Times New Roman"/>
          <w:sz w:val="24"/>
          <w:szCs w:val="24"/>
        </w:rPr>
        <w:t>a) Retenerlos, ocultarlos o apropiárselos;</w:t>
      </w:r>
    </w:p>
    <w:p w14:paraId="7E1C2B95" w14:textId="77777777" w:rsidR="00E46389" w:rsidRPr="0054013B" w:rsidRDefault="004F6697">
      <w:pPr>
        <w:widowControl w:val="0"/>
        <w:spacing w:after="0" w:line="240" w:lineRule="auto"/>
        <w:jc w:val="both"/>
        <w:rPr>
          <w:rFonts w:ascii="Verdana" w:eastAsia="Verdana" w:hAnsi="Verdana" w:cs="Times New Roman"/>
          <w:sz w:val="24"/>
          <w:szCs w:val="24"/>
        </w:rPr>
      </w:pPr>
      <w:r w:rsidRPr="0054013B">
        <w:rPr>
          <w:rFonts w:ascii="Verdana" w:eastAsia="Verdana" w:hAnsi="Verdana" w:cs="Times New Roman"/>
          <w:sz w:val="24"/>
          <w:szCs w:val="24"/>
        </w:rPr>
        <w:t>b) Usarlos en beneficio propio o de terceros;</w:t>
      </w:r>
    </w:p>
    <w:p w14:paraId="19C0E373" w14:textId="77777777" w:rsidR="00E46389" w:rsidRPr="0054013B" w:rsidRDefault="004F6697">
      <w:pPr>
        <w:widowControl w:val="0"/>
        <w:spacing w:after="0" w:line="240" w:lineRule="auto"/>
        <w:jc w:val="both"/>
        <w:rPr>
          <w:rFonts w:ascii="Verdana" w:eastAsia="Verdana" w:hAnsi="Verdana" w:cs="Times New Roman"/>
          <w:sz w:val="24"/>
          <w:szCs w:val="24"/>
        </w:rPr>
      </w:pPr>
      <w:r w:rsidRPr="0054013B">
        <w:rPr>
          <w:rFonts w:ascii="Verdana" w:eastAsia="Verdana" w:hAnsi="Verdana" w:cs="Times New Roman"/>
          <w:sz w:val="24"/>
          <w:szCs w:val="24"/>
        </w:rPr>
        <w:t>c) Darles aplicación o uso diferente;</w:t>
      </w:r>
    </w:p>
    <w:p w14:paraId="17E2710C" w14:textId="77777777" w:rsidR="00E46389" w:rsidRPr="0054013B" w:rsidRDefault="004F6697">
      <w:pPr>
        <w:widowControl w:val="0"/>
        <w:spacing w:after="0" w:line="240" w:lineRule="auto"/>
        <w:jc w:val="both"/>
        <w:rPr>
          <w:rFonts w:ascii="Verdana" w:eastAsia="Verdana" w:hAnsi="Verdana" w:cs="Times New Roman"/>
          <w:sz w:val="24"/>
          <w:szCs w:val="24"/>
        </w:rPr>
      </w:pPr>
      <w:r w:rsidRPr="0054013B">
        <w:rPr>
          <w:rFonts w:ascii="Verdana" w:eastAsia="Verdana" w:hAnsi="Verdana" w:cs="Times New Roman"/>
          <w:sz w:val="24"/>
          <w:szCs w:val="24"/>
        </w:rPr>
        <w:t>d) Extraviarlos, permitir que se pierdan, dañarlos, cambiarlos o desguazarlos;</w:t>
      </w:r>
    </w:p>
    <w:p w14:paraId="65178AA9" w14:textId="77777777" w:rsidR="00E46389" w:rsidRPr="0054013B" w:rsidRDefault="004F6697">
      <w:pPr>
        <w:widowControl w:val="0"/>
        <w:spacing w:after="0" w:line="240" w:lineRule="auto"/>
        <w:jc w:val="both"/>
        <w:rPr>
          <w:rFonts w:ascii="Verdana" w:eastAsia="Verdana" w:hAnsi="Verdana" w:cs="Times New Roman"/>
          <w:sz w:val="24"/>
          <w:szCs w:val="24"/>
        </w:rPr>
      </w:pPr>
      <w:r w:rsidRPr="0054013B">
        <w:rPr>
          <w:rFonts w:ascii="Verdana" w:eastAsia="Verdana" w:hAnsi="Verdana" w:cs="Times New Roman"/>
          <w:sz w:val="24"/>
          <w:szCs w:val="24"/>
        </w:rPr>
        <w:t>e) Entregarlos a personas distintas de su verdadero dueño;</w:t>
      </w:r>
    </w:p>
    <w:p w14:paraId="532F632A" w14:textId="77777777" w:rsidR="00E46389" w:rsidRPr="0054013B" w:rsidRDefault="004F6697">
      <w:pPr>
        <w:widowControl w:val="0"/>
        <w:spacing w:after="0" w:line="240" w:lineRule="auto"/>
        <w:jc w:val="both"/>
        <w:rPr>
          <w:rFonts w:ascii="Verdana" w:eastAsia="Verdana" w:hAnsi="Verdana" w:cs="Times New Roman"/>
          <w:sz w:val="24"/>
          <w:szCs w:val="24"/>
        </w:rPr>
      </w:pPr>
      <w:r w:rsidRPr="0054013B">
        <w:rPr>
          <w:rFonts w:ascii="Verdana" w:eastAsia="Verdana" w:hAnsi="Verdana" w:cs="Times New Roman"/>
          <w:sz w:val="24"/>
          <w:szCs w:val="24"/>
        </w:rPr>
        <w:t>f) Malversarlos o permitir que otros lo hagan;</w:t>
      </w:r>
    </w:p>
    <w:p w14:paraId="5BFC2011" w14:textId="77777777" w:rsidR="00E46389" w:rsidRPr="0054013B" w:rsidRDefault="004F6697">
      <w:pPr>
        <w:widowControl w:val="0"/>
        <w:spacing w:after="0" w:line="240" w:lineRule="auto"/>
        <w:jc w:val="both"/>
        <w:rPr>
          <w:rFonts w:ascii="Verdana" w:eastAsia="Verdana" w:hAnsi="Verdana" w:cs="Times New Roman"/>
          <w:sz w:val="24"/>
          <w:szCs w:val="24"/>
        </w:rPr>
      </w:pPr>
      <w:r w:rsidRPr="0054013B">
        <w:rPr>
          <w:rFonts w:ascii="Verdana" w:eastAsia="Verdana" w:hAnsi="Verdana" w:cs="Times New Roman"/>
          <w:sz w:val="24"/>
          <w:szCs w:val="24"/>
        </w:rPr>
        <w:t>g) Conducirlos u operarlos sin el debido permiso o autorización, en estado de embriaguez o bajo los efectos de sustancias que produzcan dependencia física o síquica.</w:t>
      </w:r>
    </w:p>
    <w:p w14:paraId="726715E6" w14:textId="77777777" w:rsidR="00E46389" w:rsidRPr="0054013B" w:rsidRDefault="004F6697">
      <w:pPr>
        <w:widowControl w:val="0"/>
        <w:spacing w:after="0" w:line="240" w:lineRule="auto"/>
        <w:jc w:val="both"/>
        <w:rPr>
          <w:rFonts w:ascii="Verdana" w:eastAsia="Verdana" w:hAnsi="Verdana" w:cs="Times New Roman"/>
          <w:sz w:val="24"/>
          <w:szCs w:val="24"/>
        </w:rPr>
      </w:pPr>
      <w:r w:rsidRPr="0054013B">
        <w:rPr>
          <w:rFonts w:ascii="Verdana" w:eastAsia="Verdana" w:hAnsi="Verdana" w:cs="Times New Roman"/>
          <w:sz w:val="24"/>
          <w:szCs w:val="24"/>
        </w:rPr>
        <w:t xml:space="preserve">23. Elaborar, cultivar, suministrar, traficar, vender, transportar, distribuir, portar, </w:t>
      </w:r>
      <w:r w:rsidRPr="0054013B">
        <w:rPr>
          <w:rFonts w:ascii="Verdana" w:eastAsia="Verdana" w:hAnsi="Verdana" w:cs="Times New Roman"/>
          <w:sz w:val="24"/>
          <w:szCs w:val="24"/>
        </w:rPr>
        <w:lastRenderedPageBreak/>
        <w:t>adquirir, guardar o apropiarse de cualquier tipo de precursores o sustancias que produzcan dependencia física o psíquica, prohibidas por la ley, así como permitir estas actividades.</w:t>
      </w:r>
    </w:p>
    <w:p w14:paraId="77BFFDB4" w14:textId="77777777" w:rsidR="00E46389" w:rsidRPr="0054013B" w:rsidRDefault="004F6697">
      <w:pPr>
        <w:widowControl w:val="0"/>
        <w:spacing w:after="0" w:line="240" w:lineRule="auto"/>
        <w:jc w:val="both"/>
        <w:rPr>
          <w:rFonts w:ascii="Verdana" w:eastAsia="Verdana" w:hAnsi="Verdana" w:cs="Times New Roman"/>
          <w:sz w:val="24"/>
          <w:szCs w:val="24"/>
        </w:rPr>
      </w:pPr>
      <w:r w:rsidRPr="0054013B">
        <w:rPr>
          <w:rFonts w:ascii="Verdana" w:eastAsia="Verdana" w:hAnsi="Verdana" w:cs="Times New Roman"/>
          <w:sz w:val="24"/>
          <w:szCs w:val="24"/>
        </w:rPr>
        <w:t>24. Dejar de asistir al servicio o ausentarse durante un término superior a tres días, en forma continua sin justificación alguna.</w:t>
      </w:r>
    </w:p>
    <w:p w14:paraId="1B74EAFD" w14:textId="77777777" w:rsidR="00E46389" w:rsidRPr="0054013B" w:rsidRDefault="004F6697">
      <w:pPr>
        <w:widowControl w:val="0"/>
        <w:spacing w:after="0" w:line="240" w:lineRule="auto"/>
        <w:jc w:val="both"/>
        <w:rPr>
          <w:rFonts w:ascii="Verdana" w:eastAsia="Verdana" w:hAnsi="Verdana" w:cs="Times New Roman"/>
          <w:sz w:val="24"/>
          <w:szCs w:val="24"/>
        </w:rPr>
      </w:pPr>
      <w:r w:rsidRPr="0054013B">
        <w:rPr>
          <w:rFonts w:ascii="Verdana" w:eastAsia="Verdana" w:hAnsi="Verdana" w:cs="Times New Roman"/>
          <w:sz w:val="24"/>
          <w:szCs w:val="24"/>
        </w:rPr>
        <w:t>25. Omitir su presentación dentro del término de la distancia cuando ocurran alteraciones graves de orden público en cuyo restablecimiento deba participar de acuerdo con órdenes, planes o convocatorias.</w:t>
      </w:r>
    </w:p>
    <w:p w14:paraId="6F67A47A" w14:textId="77777777" w:rsidR="00E46389" w:rsidRPr="0054013B" w:rsidRDefault="004F6697">
      <w:pPr>
        <w:widowControl w:val="0"/>
        <w:spacing w:after="0" w:line="240" w:lineRule="auto"/>
        <w:jc w:val="both"/>
        <w:rPr>
          <w:rFonts w:ascii="Verdana" w:eastAsia="Verdana" w:hAnsi="Verdana" w:cs="Times New Roman"/>
          <w:sz w:val="24"/>
          <w:szCs w:val="24"/>
        </w:rPr>
      </w:pPr>
      <w:r w:rsidRPr="0054013B">
        <w:rPr>
          <w:rFonts w:ascii="Verdana" w:eastAsia="Verdana" w:hAnsi="Verdana" w:cs="Times New Roman"/>
          <w:sz w:val="24"/>
          <w:szCs w:val="24"/>
        </w:rPr>
        <w:t>26. Abstenerse de ordenar u omitir prestar el apoyo debido en alteraciones graves del orden público, cuando se esté en capacidad de hacerlo.</w:t>
      </w:r>
    </w:p>
    <w:p w14:paraId="761DE1D7" w14:textId="77777777" w:rsidR="00E46389" w:rsidRPr="0054013B" w:rsidRDefault="004F6697">
      <w:pPr>
        <w:widowControl w:val="0"/>
        <w:spacing w:after="0" w:line="240" w:lineRule="auto"/>
        <w:jc w:val="both"/>
        <w:rPr>
          <w:rFonts w:ascii="Verdana" w:eastAsia="Verdana" w:hAnsi="Verdana" w:cs="Times New Roman"/>
          <w:sz w:val="24"/>
          <w:szCs w:val="24"/>
        </w:rPr>
      </w:pPr>
      <w:r w:rsidRPr="0054013B">
        <w:rPr>
          <w:rFonts w:ascii="Verdana" w:eastAsia="Verdana" w:hAnsi="Verdana" w:cs="Times New Roman"/>
          <w:sz w:val="24"/>
          <w:szCs w:val="24"/>
        </w:rPr>
        <w:t>27. Consumir o estar bajo el efecto de bebidas embriagantes o sustancias que produzcan dependencia física o psíquica, durante el servicio.</w:t>
      </w:r>
    </w:p>
    <w:p w14:paraId="736DE951" w14:textId="77777777" w:rsidR="00E46389" w:rsidRPr="0054013B" w:rsidRDefault="004F6697">
      <w:pPr>
        <w:widowControl w:val="0"/>
        <w:spacing w:after="0" w:line="240" w:lineRule="auto"/>
        <w:jc w:val="both"/>
        <w:rPr>
          <w:rFonts w:ascii="Verdana" w:eastAsia="Verdana" w:hAnsi="Verdana" w:cs="Times New Roman"/>
          <w:sz w:val="24"/>
          <w:szCs w:val="24"/>
        </w:rPr>
      </w:pPr>
      <w:r w:rsidRPr="0054013B">
        <w:rPr>
          <w:rFonts w:ascii="Verdana" w:eastAsia="Verdana" w:hAnsi="Verdana" w:cs="Times New Roman"/>
          <w:sz w:val="24"/>
          <w:szCs w:val="24"/>
        </w:rPr>
        <w:t>28. Ausentarse del lugar de facción o sitio donde preste su servicio sin permiso o causa justificada.</w:t>
      </w:r>
    </w:p>
    <w:p w14:paraId="5A9CBE23" w14:textId="77777777" w:rsidR="00E46389" w:rsidRPr="0054013B" w:rsidRDefault="004F6697">
      <w:pPr>
        <w:widowControl w:val="0"/>
        <w:spacing w:after="0" w:line="240" w:lineRule="auto"/>
        <w:jc w:val="both"/>
        <w:rPr>
          <w:rFonts w:ascii="Verdana" w:eastAsia="Verdana" w:hAnsi="Verdana" w:cs="Times New Roman"/>
          <w:sz w:val="24"/>
          <w:szCs w:val="24"/>
        </w:rPr>
      </w:pPr>
      <w:r w:rsidRPr="0054013B">
        <w:rPr>
          <w:rFonts w:ascii="Verdana" w:eastAsia="Verdana" w:hAnsi="Verdana" w:cs="Times New Roman"/>
          <w:sz w:val="24"/>
          <w:szCs w:val="24"/>
        </w:rPr>
        <w:t>29. Incumplir cualquier decisión judicial, fiscal, administrativa o disciplinaria en razón o con ocasión del cargo o función, u obstaculizar su ejecución.</w:t>
      </w:r>
    </w:p>
    <w:p w14:paraId="4A372C57" w14:textId="77777777" w:rsidR="00E46389" w:rsidRPr="0054013B" w:rsidRDefault="004F6697">
      <w:pPr>
        <w:widowControl w:val="0"/>
        <w:spacing w:after="0" w:line="240" w:lineRule="auto"/>
        <w:jc w:val="both"/>
        <w:rPr>
          <w:rFonts w:ascii="Verdana" w:eastAsia="Verdana" w:hAnsi="Verdana" w:cs="Times New Roman"/>
          <w:sz w:val="24"/>
          <w:szCs w:val="24"/>
        </w:rPr>
      </w:pPr>
      <w:r w:rsidRPr="0054013B">
        <w:rPr>
          <w:rFonts w:ascii="Verdana" w:eastAsia="Verdana" w:hAnsi="Verdana" w:cs="Times New Roman"/>
          <w:sz w:val="24"/>
          <w:szCs w:val="24"/>
        </w:rPr>
        <w:t>30. Afectar los sistemas informáticos de la Policía Nacional.</w:t>
      </w:r>
    </w:p>
    <w:p w14:paraId="41ACE776" w14:textId="77777777" w:rsidR="00E46389" w:rsidRPr="0054013B" w:rsidRDefault="004F6697">
      <w:pPr>
        <w:widowControl w:val="0"/>
        <w:spacing w:after="0" w:line="240" w:lineRule="auto"/>
        <w:jc w:val="both"/>
        <w:rPr>
          <w:rFonts w:ascii="Verdana" w:eastAsia="Verdana" w:hAnsi="Verdana" w:cs="Times New Roman"/>
          <w:sz w:val="24"/>
          <w:szCs w:val="24"/>
        </w:rPr>
      </w:pPr>
      <w:r w:rsidRPr="0054013B">
        <w:rPr>
          <w:rFonts w:ascii="Verdana" w:eastAsia="Verdana" w:hAnsi="Verdana" w:cs="Times New Roman"/>
          <w:sz w:val="24"/>
          <w:szCs w:val="24"/>
        </w:rPr>
        <w:t>31. Respecto de documentos:</w:t>
      </w:r>
    </w:p>
    <w:p w14:paraId="21387C40" w14:textId="77777777" w:rsidR="00E46389" w:rsidRPr="0054013B" w:rsidRDefault="004F6697">
      <w:pPr>
        <w:widowControl w:val="0"/>
        <w:spacing w:after="0" w:line="240" w:lineRule="auto"/>
        <w:jc w:val="both"/>
        <w:rPr>
          <w:rFonts w:ascii="Verdana" w:eastAsia="Verdana" w:hAnsi="Verdana" w:cs="Times New Roman"/>
          <w:sz w:val="24"/>
          <w:szCs w:val="24"/>
        </w:rPr>
      </w:pPr>
      <w:r w:rsidRPr="0054013B">
        <w:rPr>
          <w:rFonts w:ascii="Verdana" w:eastAsia="Verdana" w:hAnsi="Verdana" w:cs="Times New Roman"/>
          <w:sz w:val="24"/>
          <w:szCs w:val="24"/>
        </w:rPr>
        <w:t>a) Proporcionar datos inexactos, omitir, suprimir o alterar información que tenga incidencia en la vinculación o permanencia en el cargo o la carrera, así como para ascensos y cualquier novedad atinente a la administración del talento humano o a la función encomendada, con el propósito de obtener provecho para sí o para un tercero;</w:t>
      </w:r>
    </w:p>
    <w:p w14:paraId="0F0369B0" w14:textId="77777777" w:rsidR="00E46389" w:rsidRPr="0054013B" w:rsidRDefault="004F6697">
      <w:pPr>
        <w:widowControl w:val="0"/>
        <w:spacing w:after="0" w:line="240" w:lineRule="auto"/>
        <w:jc w:val="both"/>
        <w:rPr>
          <w:rFonts w:ascii="Verdana" w:eastAsia="Verdana" w:hAnsi="Verdana" w:cs="Times New Roman"/>
          <w:sz w:val="24"/>
          <w:szCs w:val="24"/>
        </w:rPr>
      </w:pPr>
      <w:r w:rsidRPr="0054013B">
        <w:rPr>
          <w:rFonts w:ascii="Verdana" w:eastAsia="Verdana" w:hAnsi="Verdana" w:cs="Times New Roman"/>
          <w:sz w:val="24"/>
          <w:szCs w:val="24"/>
        </w:rPr>
        <w:t>b) Utilizarlos indebidamente para realizar actos en contra de la Institución o de sus integrantes;</w:t>
      </w:r>
    </w:p>
    <w:p w14:paraId="10FA2E87" w14:textId="77777777" w:rsidR="00E46389" w:rsidRPr="0054013B" w:rsidRDefault="004F6697">
      <w:pPr>
        <w:widowControl w:val="0"/>
        <w:spacing w:after="0" w:line="240" w:lineRule="auto"/>
        <w:jc w:val="both"/>
        <w:rPr>
          <w:rFonts w:ascii="Verdana" w:eastAsia="Verdana" w:hAnsi="Verdana" w:cs="Times New Roman"/>
          <w:sz w:val="24"/>
          <w:szCs w:val="24"/>
        </w:rPr>
      </w:pPr>
      <w:r w:rsidRPr="0054013B">
        <w:rPr>
          <w:rFonts w:ascii="Verdana" w:eastAsia="Verdana" w:hAnsi="Verdana" w:cs="Times New Roman"/>
          <w:sz w:val="24"/>
          <w:szCs w:val="24"/>
        </w:rPr>
        <w:t>c) Sustituirlos, alterarlos, sustraerlos, mutilarlos, destruirlos, ocultarlos, suprimirlos o falsificarlos en beneficio propio; o en beneficio o perjuicio de un tercero;</w:t>
      </w:r>
    </w:p>
    <w:p w14:paraId="68D79D40" w14:textId="77777777" w:rsidR="00E46389" w:rsidRPr="0054013B" w:rsidRDefault="004F6697">
      <w:pPr>
        <w:widowControl w:val="0"/>
        <w:spacing w:after="0" w:line="240" w:lineRule="auto"/>
        <w:jc w:val="both"/>
        <w:rPr>
          <w:rFonts w:ascii="Verdana" w:eastAsia="Verdana" w:hAnsi="Verdana" w:cs="Times New Roman"/>
          <w:sz w:val="24"/>
          <w:szCs w:val="24"/>
        </w:rPr>
      </w:pPr>
      <w:r w:rsidRPr="0054013B">
        <w:rPr>
          <w:rFonts w:ascii="Verdana" w:eastAsia="Verdana" w:hAnsi="Verdana" w:cs="Times New Roman"/>
          <w:sz w:val="24"/>
          <w:szCs w:val="24"/>
        </w:rPr>
        <w:t>d) Dar motivo intencionalmente a la pérdida de expediente judicial o administrativo, puesto bajo su responsabilidad, así como a documentos o diligencias que hagan parte del mismo;</w:t>
      </w:r>
    </w:p>
    <w:p w14:paraId="32B88089" w14:textId="77777777" w:rsidR="00E46389" w:rsidRPr="0054013B" w:rsidRDefault="004F6697">
      <w:pPr>
        <w:widowControl w:val="0"/>
        <w:pBdr>
          <w:top w:val="nil"/>
          <w:left w:val="nil"/>
          <w:bottom w:val="nil"/>
          <w:right w:val="nil"/>
          <w:between w:val="nil"/>
        </w:pBdr>
        <w:spacing w:before="10" w:after="0" w:line="240" w:lineRule="auto"/>
        <w:jc w:val="both"/>
        <w:rPr>
          <w:rFonts w:ascii="Verdana" w:eastAsia="Verdana" w:hAnsi="Verdana" w:cs="Times New Roman"/>
          <w:color w:val="000000"/>
          <w:sz w:val="24"/>
          <w:szCs w:val="24"/>
        </w:rPr>
      </w:pPr>
      <w:r w:rsidRPr="0054013B">
        <w:rPr>
          <w:rFonts w:ascii="Verdana" w:eastAsia="Verdana" w:hAnsi="Verdana" w:cs="Times New Roman"/>
          <w:color w:val="000000"/>
          <w:sz w:val="24"/>
          <w:szCs w:val="24"/>
        </w:rPr>
        <w:t>e) Abstenerse intencionalmente de registrar los hechos y circunstancias que el deber le impone por razón del servicio, cargo o función o registrarlos de manera imprecisa o contraria.</w:t>
      </w:r>
    </w:p>
    <w:p w14:paraId="6B27CAE7" w14:textId="77777777" w:rsidR="00E46389" w:rsidRPr="0054013B" w:rsidRDefault="00E46389">
      <w:pPr>
        <w:widowControl w:val="0"/>
        <w:pBdr>
          <w:top w:val="nil"/>
          <w:left w:val="nil"/>
          <w:bottom w:val="nil"/>
          <w:right w:val="nil"/>
          <w:between w:val="nil"/>
        </w:pBdr>
        <w:spacing w:before="10" w:after="0" w:line="240" w:lineRule="auto"/>
        <w:jc w:val="both"/>
        <w:rPr>
          <w:rFonts w:ascii="Verdana" w:eastAsia="Verdana" w:hAnsi="Verdana" w:cs="Times New Roman"/>
          <w:color w:val="000000"/>
          <w:sz w:val="24"/>
          <w:szCs w:val="24"/>
        </w:rPr>
      </w:pPr>
    </w:p>
    <w:p w14:paraId="709FF687" w14:textId="77777777" w:rsidR="00E46389" w:rsidRPr="0054013B" w:rsidRDefault="0054013B">
      <w:pPr>
        <w:widowControl w:val="0"/>
        <w:pBdr>
          <w:top w:val="nil"/>
          <w:left w:val="nil"/>
          <w:bottom w:val="nil"/>
          <w:right w:val="nil"/>
          <w:between w:val="nil"/>
        </w:pBdr>
        <w:spacing w:before="10" w:after="0" w:line="240" w:lineRule="auto"/>
        <w:jc w:val="both"/>
        <w:rPr>
          <w:rFonts w:ascii="Verdana" w:eastAsia="Verdana" w:hAnsi="Verdana" w:cs="Times New Roman"/>
          <w:color w:val="000000"/>
          <w:sz w:val="24"/>
          <w:szCs w:val="24"/>
        </w:rPr>
      </w:pPr>
      <w:r w:rsidRPr="0054013B">
        <w:rPr>
          <w:rFonts w:ascii="Verdana" w:eastAsia="Verdana" w:hAnsi="Verdana" w:cs="Times New Roman"/>
          <w:b/>
          <w:color w:val="000000"/>
          <w:sz w:val="24"/>
          <w:szCs w:val="24"/>
        </w:rPr>
        <w:t>Artículo 27</w:t>
      </w:r>
      <w:r w:rsidR="004F6697" w:rsidRPr="0054013B">
        <w:rPr>
          <w:rFonts w:ascii="Verdana" w:eastAsia="Verdana" w:hAnsi="Verdana" w:cs="Times New Roman"/>
          <w:b/>
          <w:color w:val="000000"/>
          <w:sz w:val="24"/>
          <w:szCs w:val="24"/>
        </w:rPr>
        <w:t xml:space="preserve">. Faltas graves. </w:t>
      </w:r>
      <w:r w:rsidR="004F6697" w:rsidRPr="0054013B">
        <w:rPr>
          <w:rFonts w:ascii="Verdana" w:eastAsia="Verdana" w:hAnsi="Verdana" w:cs="Times New Roman"/>
          <w:color w:val="000000"/>
          <w:sz w:val="24"/>
          <w:szCs w:val="24"/>
        </w:rPr>
        <w:t>Modifíquese el numeral 2 del artículo 35 de la Ley 1015 de 2006, el cual quedará así:</w:t>
      </w:r>
    </w:p>
    <w:p w14:paraId="43C18790" w14:textId="77777777" w:rsidR="00E46389" w:rsidRPr="0054013B" w:rsidRDefault="004F6697">
      <w:pPr>
        <w:widowControl w:val="0"/>
        <w:pBdr>
          <w:top w:val="nil"/>
          <w:left w:val="nil"/>
          <w:bottom w:val="nil"/>
          <w:right w:val="nil"/>
          <w:between w:val="nil"/>
        </w:pBdr>
        <w:spacing w:before="10" w:after="0" w:line="240" w:lineRule="auto"/>
        <w:jc w:val="both"/>
        <w:rPr>
          <w:rFonts w:ascii="Verdana" w:eastAsia="Verdana" w:hAnsi="Verdana" w:cs="Times New Roman"/>
          <w:color w:val="000000"/>
          <w:sz w:val="24"/>
          <w:szCs w:val="24"/>
        </w:rPr>
      </w:pPr>
      <w:r w:rsidRPr="0054013B">
        <w:rPr>
          <w:rFonts w:ascii="Verdana" w:eastAsia="Verdana" w:hAnsi="Verdana" w:cs="Times New Roman"/>
          <w:color w:val="000000"/>
          <w:sz w:val="24"/>
          <w:szCs w:val="24"/>
        </w:rPr>
        <w:t>(…)</w:t>
      </w:r>
    </w:p>
    <w:p w14:paraId="727A7627" w14:textId="77777777" w:rsidR="00E46389" w:rsidRPr="0054013B" w:rsidRDefault="004F6697">
      <w:pPr>
        <w:widowControl w:val="0"/>
        <w:pBdr>
          <w:top w:val="nil"/>
          <w:left w:val="nil"/>
          <w:bottom w:val="nil"/>
          <w:right w:val="nil"/>
          <w:between w:val="nil"/>
        </w:pBdr>
        <w:spacing w:before="10" w:after="0" w:line="240" w:lineRule="auto"/>
        <w:jc w:val="both"/>
        <w:rPr>
          <w:rFonts w:ascii="Verdana" w:eastAsia="Verdana" w:hAnsi="Verdana" w:cs="Times New Roman"/>
          <w:color w:val="000000"/>
          <w:sz w:val="24"/>
          <w:szCs w:val="24"/>
        </w:rPr>
      </w:pPr>
      <w:r w:rsidRPr="0054013B">
        <w:rPr>
          <w:rFonts w:ascii="Verdana" w:eastAsia="Verdana" w:hAnsi="Verdana" w:cs="Times New Roman"/>
          <w:color w:val="000000"/>
          <w:sz w:val="24"/>
          <w:szCs w:val="24"/>
        </w:rPr>
        <w:t xml:space="preserve">2. Agredir o someter a malos tratos al público, superiores, subalternos o compañeros, </w:t>
      </w:r>
      <w:r w:rsidRPr="0054013B">
        <w:rPr>
          <w:rFonts w:ascii="Verdana" w:eastAsia="Verdana" w:hAnsi="Verdana" w:cs="Times New Roman"/>
          <w:color w:val="000000"/>
          <w:sz w:val="24"/>
          <w:szCs w:val="24"/>
        </w:rPr>
        <w:lastRenderedPageBreak/>
        <w:t>además de los siguientes:</w:t>
      </w:r>
    </w:p>
    <w:p w14:paraId="5F13A403" w14:textId="77777777" w:rsidR="00E46389" w:rsidRPr="0054013B" w:rsidRDefault="004F6697">
      <w:pPr>
        <w:widowControl w:val="0"/>
        <w:pBdr>
          <w:top w:val="nil"/>
          <w:left w:val="nil"/>
          <w:bottom w:val="nil"/>
          <w:right w:val="nil"/>
          <w:between w:val="nil"/>
        </w:pBdr>
        <w:spacing w:before="10" w:after="0" w:line="240" w:lineRule="auto"/>
        <w:jc w:val="both"/>
        <w:rPr>
          <w:rFonts w:ascii="Verdana" w:eastAsia="Verdana" w:hAnsi="Verdana" w:cs="Times New Roman"/>
          <w:color w:val="000000"/>
          <w:sz w:val="24"/>
          <w:szCs w:val="24"/>
        </w:rPr>
      </w:pPr>
      <w:r w:rsidRPr="0054013B">
        <w:rPr>
          <w:rFonts w:ascii="Verdana" w:eastAsia="Verdana" w:hAnsi="Verdana" w:cs="Times New Roman"/>
          <w:color w:val="000000"/>
          <w:sz w:val="24"/>
          <w:szCs w:val="24"/>
        </w:rPr>
        <w:t>a) Usar la maniobra de estrangulamiento.</w:t>
      </w:r>
    </w:p>
    <w:p w14:paraId="0F87EC06" w14:textId="77777777" w:rsidR="00E46389" w:rsidRPr="0054013B" w:rsidRDefault="004F6697">
      <w:pPr>
        <w:widowControl w:val="0"/>
        <w:pBdr>
          <w:top w:val="nil"/>
          <w:left w:val="nil"/>
          <w:bottom w:val="nil"/>
          <w:right w:val="nil"/>
          <w:between w:val="nil"/>
        </w:pBdr>
        <w:spacing w:before="10" w:after="0" w:line="240" w:lineRule="auto"/>
        <w:jc w:val="both"/>
        <w:rPr>
          <w:rFonts w:ascii="Verdana" w:eastAsia="Verdana" w:hAnsi="Verdana" w:cs="Times New Roman"/>
          <w:color w:val="000000"/>
          <w:sz w:val="24"/>
          <w:szCs w:val="24"/>
        </w:rPr>
      </w:pPr>
      <w:r w:rsidRPr="0054013B">
        <w:rPr>
          <w:rFonts w:ascii="Verdana" w:eastAsia="Verdana" w:hAnsi="Verdana" w:cs="Times New Roman"/>
          <w:color w:val="000000"/>
          <w:sz w:val="24"/>
          <w:szCs w:val="24"/>
        </w:rPr>
        <w:t>b) Usar el bastón tipo tonfa para golpear en la cabeza y/o cuello</w:t>
      </w:r>
    </w:p>
    <w:p w14:paraId="6C7648FD" w14:textId="77777777" w:rsidR="00E46389" w:rsidRPr="0054013B" w:rsidRDefault="004F6697">
      <w:pPr>
        <w:widowControl w:val="0"/>
        <w:pBdr>
          <w:top w:val="nil"/>
          <w:left w:val="nil"/>
          <w:bottom w:val="nil"/>
          <w:right w:val="nil"/>
          <w:between w:val="nil"/>
        </w:pBdr>
        <w:spacing w:before="10" w:after="0" w:line="240" w:lineRule="auto"/>
        <w:jc w:val="both"/>
        <w:rPr>
          <w:rFonts w:ascii="Verdana" w:eastAsia="Verdana" w:hAnsi="Verdana" w:cs="Times New Roman"/>
          <w:color w:val="000000"/>
          <w:sz w:val="24"/>
          <w:szCs w:val="24"/>
        </w:rPr>
      </w:pPr>
      <w:r w:rsidRPr="0054013B">
        <w:rPr>
          <w:rFonts w:ascii="Verdana" w:eastAsia="Verdana" w:hAnsi="Verdana" w:cs="Times New Roman"/>
          <w:color w:val="000000"/>
          <w:sz w:val="24"/>
          <w:szCs w:val="24"/>
        </w:rPr>
        <w:t>c) Usar el dispositivo electrónico, salvo excepción prevista en la ley.</w:t>
      </w:r>
    </w:p>
    <w:p w14:paraId="10DB1590" w14:textId="77777777" w:rsidR="00E46389" w:rsidRPr="0054013B" w:rsidRDefault="004F6697">
      <w:pPr>
        <w:widowControl w:val="0"/>
        <w:pBdr>
          <w:top w:val="nil"/>
          <w:left w:val="nil"/>
          <w:bottom w:val="nil"/>
          <w:right w:val="nil"/>
          <w:between w:val="nil"/>
        </w:pBdr>
        <w:spacing w:before="10" w:after="0" w:line="240" w:lineRule="auto"/>
        <w:jc w:val="both"/>
        <w:rPr>
          <w:rFonts w:ascii="Verdana" w:eastAsia="Verdana" w:hAnsi="Verdana" w:cs="Times New Roman"/>
          <w:color w:val="000000"/>
          <w:sz w:val="24"/>
          <w:szCs w:val="24"/>
        </w:rPr>
      </w:pPr>
      <w:r w:rsidRPr="0054013B">
        <w:rPr>
          <w:rFonts w:ascii="Verdana" w:eastAsia="Verdana" w:hAnsi="Verdana" w:cs="Times New Roman"/>
          <w:color w:val="000000"/>
          <w:sz w:val="24"/>
          <w:szCs w:val="24"/>
        </w:rPr>
        <w:t xml:space="preserve">d) Usar armas cinéticas dentro de las manifestaciones </w:t>
      </w:r>
      <w:r w:rsidR="0054013B" w:rsidRPr="0054013B">
        <w:rPr>
          <w:rFonts w:ascii="Verdana" w:eastAsia="Verdana" w:hAnsi="Verdana" w:cs="Times New Roman"/>
          <w:color w:val="000000"/>
          <w:sz w:val="24"/>
          <w:szCs w:val="24"/>
        </w:rPr>
        <w:t>pacíficas</w:t>
      </w:r>
      <w:r w:rsidRPr="0054013B">
        <w:rPr>
          <w:rFonts w:ascii="Verdana" w:eastAsia="Verdana" w:hAnsi="Verdana" w:cs="Times New Roman"/>
          <w:color w:val="000000"/>
          <w:sz w:val="24"/>
          <w:szCs w:val="24"/>
        </w:rPr>
        <w:t xml:space="preserve"> realizadas por la ciudadanía. </w:t>
      </w:r>
    </w:p>
    <w:p w14:paraId="3FD6EE55" w14:textId="77777777" w:rsidR="00E46389" w:rsidRPr="0054013B" w:rsidRDefault="004F6697">
      <w:pPr>
        <w:widowControl w:val="0"/>
        <w:pBdr>
          <w:top w:val="nil"/>
          <w:left w:val="nil"/>
          <w:bottom w:val="nil"/>
          <w:right w:val="nil"/>
          <w:between w:val="nil"/>
        </w:pBdr>
        <w:spacing w:before="10" w:after="0" w:line="240" w:lineRule="auto"/>
        <w:jc w:val="both"/>
        <w:rPr>
          <w:rFonts w:ascii="Verdana" w:eastAsia="Verdana" w:hAnsi="Verdana" w:cs="Times New Roman"/>
          <w:color w:val="000000"/>
          <w:sz w:val="24"/>
          <w:szCs w:val="24"/>
        </w:rPr>
      </w:pPr>
      <w:r w:rsidRPr="0054013B">
        <w:rPr>
          <w:rFonts w:ascii="Verdana" w:eastAsia="Verdana" w:hAnsi="Verdana" w:cs="Times New Roman"/>
          <w:b/>
          <w:color w:val="000000"/>
          <w:sz w:val="24"/>
          <w:szCs w:val="24"/>
        </w:rPr>
        <w:t>Artículo 28. Régimen disciplinario.</w:t>
      </w:r>
      <w:r w:rsidRPr="0054013B">
        <w:rPr>
          <w:rFonts w:ascii="Verdana" w:eastAsia="Verdana" w:hAnsi="Verdana" w:cs="Times New Roman"/>
          <w:color w:val="000000"/>
          <w:sz w:val="24"/>
          <w:szCs w:val="24"/>
        </w:rPr>
        <w:t xml:space="preserve"> Las demás conductas establecidas en la presente ley serán objeto de graduación de conformidad con los criterios establecidos en el artículo 37 de la ley 1015 de 2006.</w:t>
      </w:r>
    </w:p>
    <w:p w14:paraId="3382157C" w14:textId="77777777" w:rsidR="00E46389" w:rsidRPr="0054013B" w:rsidRDefault="00E46389">
      <w:pPr>
        <w:widowControl w:val="0"/>
        <w:pBdr>
          <w:top w:val="nil"/>
          <w:left w:val="nil"/>
          <w:bottom w:val="nil"/>
          <w:right w:val="nil"/>
          <w:between w:val="nil"/>
        </w:pBdr>
        <w:spacing w:before="10" w:after="0" w:line="240" w:lineRule="auto"/>
        <w:jc w:val="both"/>
        <w:rPr>
          <w:rFonts w:ascii="Verdana" w:eastAsia="Verdana" w:hAnsi="Verdana" w:cs="Times New Roman"/>
          <w:color w:val="000000"/>
          <w:sz w:val="24"/>
          <w:szCs w:val="24"/>
        </w:rPr>
      </w:pPr>
    </w:p>
    <w:p w14:paraId="207F1163" w14:textId="77777777" w:rsidR="00E46389" w:rsidRPr="0054013B" w:rsidRDefault="004F6697">
      <w:pPr>
        <w:pBdr>
          <w:top w:val="nil"/>
          <w:left w:val="nil"/>
          <w:bottom w:val="nil"/>
          <w:right w:val="nil"/>
          <w:between w:val="nil"/>
        </w:pBdr>
        <w:spacing w:after="0" w:line="240" w:lineRule="auto"/>
        <w:jc w:val="both"/>
        <w:rPr>
          <w:rFonts w:ascii="Verdana" w:eastAsia="Verdana" w:hAnsi="Verdana" w:cs="Times New Roman"/>
          <w:sz w:val="24"/>
          <w:szCs w:val="24"/>
        </w:rPr>
      </w:pPr>
      <w:r w:rsidRPr="0054013B">
        <w:rPr>
          <w:rFonts w:ascii="Verdana" w:eastAsia="Verdana" w:hAnsi="Verdana" w:cs="Times New Roman"/>
          <w:b/>
          <w:sz w:val="24"/>
          <w:szCs w:val="24"/>
        </w:rPr>
        <w:t>ARTÍCULO</w:t>
      </w:r>
      <w:r w:rsidRPr="0054013B">
        <w:rPr>
          <w:rFonts w:ascii="Verdana" w:eastAsia="Verdana" w:hAnsi="Verdana" w:cs="Times New Roman"/>
          <w:b/>
          <w:color w:val="000000"/>
          <w:sz w:val="24"/>
          <w:szCs w:val="24"/>
        </w:rPr>
        <w:t xml:space="preserve"> 29. Informe Policial De Jornada De Manifestaciones.</w:t>
      </w:r>
      <w:r w:rsidRPr="0054013B">
        <w:rPr>
          <w:rFonts w:ascii="Verdana" w:eastAsia="Verdana" w:hAnsi="Verdana" w:cs="Times New Roman"/>
          <w:b/>
          <w:sz w:val="24"/>
          <w:szCs w:val="24"/>
        </w:rPr>
        <w:t xml:space="preserve"> </w:t>
      </w:r>
      <w:r w:rsidRPr="0054013B">
        <w:rPr>
          <w:rFonts w:ascii="Verdana" w:eastAsia="Verdana" w:hAnsi="Verdana" w:cs="Times New Roman"/>
          <w:sz w:val="24"/>
          <w:szCs w:val="24"/>
        </w:rPr>
        <w:t>Una vez finalice una jornada de manifestaciones, la Policía Nacional deberá presentar un informe público en el que se exponga un balance general de las manifestaciones. Este informe deberá incluir, como mínimo, el número de personas capturadas, el número de personas heridas y, de ser el caso, el número de personas fallecidas. Así mismo, el informe deberá incluir un reporte de las principales afectaciones al orden público.</w:t>
      </w:r>
    </w:p>
    <w:p w14:paraId="45CAC68D" w14:textId="77777777" w:rsidR="00E46389" w:rsidRPr="0054013B" w:rsidRDefault="004F6697">
      <w:pPr>
        <w:spacing w:after="0" w:line="240" w:lineRule="auto"/>
        <w:jc w:val="both"/>
        <w:rPr>
          <w:rFonts w:ascii="Verdana" w:eastAsia="Verdana" w:hAnsi="Verdana" w:cs="Times New Roman"/>
          <w:sz w:val="24"/>
          <w:szCs w:val="24"/>
        </w:rPr>
      </w:pPr>
      <w:r w:rsidRPr="0054013B">
        <w:rPr>
          <w:rFonts w:ascii="Verdana" w:eastAsia="Verdana" w:hAnsi="Verdana" w:cs="Times New Roman"/>
          <w:sz w:val="24"/>
          <w:szCs w:val="24"/>
        </w:rPr>
        <w:t xml:space="preserve"> </w:t>
      </w:r>
    </w:p>
    <w:p w14:paraId="0F2FE2EC" w14:textId="77777777" w:rsidR="00E46389" w:rsidRPr="0054013B" w:rsidRDefault="004F6697">
      <w:pPr>
        <w:spacing w:after="0" w:line="240" w:lineRule="auto"/>
        <w:jc w:val="both"/>
        <w:rPr>
          <w:rFonts w:ascii="Verdana" w:eastAsia="Verdana" w:hAnsi="Verdana" w:cs="Times New Roman"/>
          <w:sz w:val="24"/>
          <w:szCs w:val="24"/>
        </w:rPr>
      </w:pPr>
      <w:r w:rsidRPr="0054013B">
        <w:rPr>
          <w:rFonts w:ascii="Verdana" w:eastAsia="Verdana" w:hAnsi="Verdana" w:cs="Times New Roman"/>
          <w:sz w:val="24"/>
          <w:szCs w:val="24"/>
        </w:rPr>
        <w:t>El informe policial de la jornada de manifestaciones deberá ser difundido por todos los medios disponibles por la Policía y deberá quedar publicado en la página web.</w:t>
      </w:r>
    </w:p>
    <w:p w14:paraId="3B212717" w14:textId="77777777" w:rsidR="00E46389" w:rsidRPr="0054013B" w:rsidRDefault="004F6697">
      <w:pPr>
        <w:spacing w:after="0" w:line="240" w:lineRule="auto"/>
        <w:jc w:val="both"/>
        <w:rPr>
          <w:rFonts w:ascii="Verdana" w:eastAsia="Verdana" w:hAnsi="Verdana" w:cs="Times New Roman"/>
          <w:sz w:val="24"/>
          <w:szCs w:val="24"/>
        </w:rPr>
      </w:pPr>
      <w:r w:rsidRPr="0054013B">
        <w:rPr>
          <w:rFonts w:ascii="Verdana" w:eastAsia="Verdana" w:hAnsi="Verdana" w:cs="Times New Roman"/>
          <w:sz w:val="24"/>
          <w:szCs w:val="24"/>
        </w:rPr>
        <w:t xml:space="preserve"> </w:t>
      </w:r>
    </w:p>
    <w:p w14:paraId="01E56F68" w14:textId="77777777" w:rsidR="00E46389" w:rsidRPr="0054013B" w:rsidRDefault="004F6697">
      <w:pPr>
        <w:spacing w:after="0" w:line="240" w:lineRule="auto"/>
        <w:jc w:val="both"/>
        <w:rPr>
          <w:rFonts w:ascii="Verdana" w:eastAsia="Verdana" w:hAnsi="Verdana" w:cs="Times New Roman"/>
          <w:sz w:val="24"/>
          <w:szCs w:val="24"/>
        </w:rPr>
      </w:pPr>
      <w:r w:rsidRPr="0054013B">
        <w:rPr>
          <w:rFonts w:ascii="Verdana" w:eastAsia="Verdana" w:hAnsi="Verdana" w:cs="Times New Roman"/>
          <w:sz w:val="24"/>
          <w:szCs w:val="24"/>
        </w:rPr>
        <w:t>El informe policial de la jornada de manifestaciones deberá ser auditado por el Ministerio Público.</w:t>
      </w:r>
    </w:p>
    <w:p w14:paraId="59EF9849" w14:textId="77777777" w:rsidR="00E46389" w:rsidRPr="0054013B" w:rsidRDefault="004F6697">
      <w:pPr>
        <w:spacing w:after="0" w:line="240" w:lineRule="auto"/>
        <w:jc w:val="both"/>
        <w:rPr>
          <w:rFonts w:ascii="Verdana" w:eastAsia="Bookman Old Style" w:hAnsi="Verdana" w:cs="Times New Roman"/>
          <w:b/>
          <w:sz w:val="24"/>
          <w:szCs w:val="24"/>
        </w:rPr>
      </w:pPr>
      <w:r w:rsidRPr="0054013B">
        <w:rPr>
          <w:rFonts w:ascii="Verdana" w:eastAsia="Bookman Old Style" w:hAnsi="Verdana" w:cs="Times New Roman"/>
          <w:b/>
          <w:sz w:val="24"/>
          <w:szCs w:val="24"/>
        </w:rPr>
        <w:t xml:space="preserve"> </w:t>
      </w:r>
    </w:p>
    <w:p w14:paraId="57B20881" w14:textId="77777777" w:rsidR="00E46389" w:rsidRPr="0054013B" w:rsidRDefault="00E46389">
      <w:pPr>
        <w:widowControl w:val="0"/>
        <w:pBdr>
          <w:top w:val="nil"/>
          <w:left w:val="nil"/>
          <w:bottom w:val="nil"/>
          <w:right w:val="nil"/>
          <w:between w:val="nil"/>
        </w:pBdr>
        <w:spacing w:before="10" w:after="0" w:line="240" w:lineRule="auto"/>
        <w:jc w:val="both"/>
        <w:rPr>
          <w:rFonts w:ascii="Verdana" w:eastAsia="Verdana" w:hAnsi="Verdana" w:cs="Times New Roman"/>
          <w:color w:val="000000"/>
          <w:sz w:val="24"/>
          <w:szCs w:val="24"/>
        </w:rPr>
      </w:pPr>
    </w:p>
    <w:p w14:paraId="63FD217D" w14:textId="77777777" w:rsidR="00E46389" w:rsidRPr="0054013B" w:rsidRDefault="004F6697">
      <w:pPr>
        <w:widowControl w:val="0"/>
        <w:pBdr>
          <w:top w:val="nil"/>
          <w:left w:val="nil"/>
          <w:bottom w:val="nil"/>
          <w:right w:val="nil"/>
          <w:between w:val="nil"/>
        </w:pBdr>
        <w:spacing w:before="10" w:after="0" w:line="240" w:lineRule="auto"/>
        <w:jc w:val="both"/>
        <w:rPr>
          <w:rFonts w:ascii="Verdana" w:eastAsia="Verdana" w:hAnsi="Verdana" w:cs="Times New Roman"/>
          <w:color w:val="000000"/>
          <w:sz w:val="24"/>
          <w:szCs w:val="24"/>
        </w:rPr>
      </w:pPr>
      <w:r w:rsidRPr="0054013B">
        <w:rPr>
          <w:rFonts w:ascii="Verdana" w:eastAsia="Verdana" w:hAnsi="Verdana" w:cs="Times New Roman"/>
          <w:b/>
          <w:color w:val="000000"/>
          <w:sz w:val="24"/>
          <w:szCs w:val="24"/>
        </w:rPr>
        <w:t>Artículo 30. Vigencia.</w:t>
      </w:r>
      <w:r w:rsidRPr="0054013B">
        <w:rPr>
          <w:rFonts w:ascii="Verdana" w:eastAsia="Verdana" w:hAnsi="Verdana" w:cs="Times New Roman"/>
          <w:color w:val="000000"/>
          <w:sz w:val="24"/>
          <w:szCs w:val="24"/>
        </w:rPr>
        <w:t xml:space="preserve"> La presente ley rige a partir de su sanción y publicación, y deroga las disposiciones que le sean contrarias</w:t>
      </w:r>
    </w:p>
    <w:p w14:paraId="00FAB672" w14:textId="77777777" w:rsidR="00E46389" w:rsidRPr="0054013B" w:rsidRDefault="00E46389">
      <w:pPr>
        <w:widowControl w:val="0"/>
        <w:pBdr>
          <w:top w:val="nil"/>
          <w:left w:val="nil"/>
          <w:bottom w:val="nil"/>
          <w:right w:val="nil"/>
          <w:between w:val="nil"/>
        </w:pBdr>
        <w:spacing w:before="10" w:after="0" w:line="240" w:lineRule="auto"/>
        <w:jc w:val="both"/>
        <w:rPr>
          <w:rFonts w:ascii="Verdana" w:eastAsia="Verdana" w:hAnsi="Verdana" w:cs="Times New Roman"/>
          <w:b/>
          <w:color w:val="000000"/>
          <w:sz w:val="24"/>
          <w:szCs w:val="24"/>
        </w:rPr>
      </w:pPr>
    </w:p>
    <w:p w14:paraId="2D35D475" w14:textId="77777777" w:rsidR="00E46389" w:rsidRPr="0054013B" w:rsidRDefault="004F6697">
      <w:pPr>
        <w:widowControl w:val="0"/>
        <w:pBdr>
          <w:top w:val="nil"/>
          <w:left w:val="nil"/>
          <w:bottom w:val="nil"/>
          <w:right w:val="nil"/>
          <w:between w:val="nil"/>
        </w:pBdr>
        <w:spacing w:after="0" w:line="240" w:lineRule="auto"/>
        <w:ind w:left="102"/>
        <w:rPr>
          <w:rFonts w:ascii="Verdana" w:eastAsia="Verdana" w:hAnsi="Verdana" w:cs="Times New Roman"/>
          <w:color w:val="000000"/>
          <w:sz w:val="24"/>
          <w:szCs w:val="24"/>
        </w:rPr>
      </w:pPr>
      <w:r w:rsidRPr="0054013B">
        <w:rPr>
          <w:rFonts w:ascii="Verdana" w:eastAsia="Verdana" w:hAnsi="Verdana" w:cs="Times New Roman"/>
          <w:color w:val="000000"/>
          <w:sz w:val="24"/>
          <w:szCs w:val="24"/>
        </w:rPr>
        <w:t>Atentamente,</w:t>
      </w:r>
    </w:p>
    <w:p w14:paraId="05246A52" w14:textId="77777777" w:rsidR="00E46389" w:rsidRPr="0054013B" w:rsidRDefault="00E46389">
      <w:pPr>
        <w:jc w:val="both"/>
        <w:rPr>
          <w:rFonts w:ascii="Verdana" w:eastAsia="Verdana" w:hAnsi="Verdana" w:cs="Times New Roman"/>
          <w:b/>
          <w:sz w:val="24"/>
          <w:szCs w:val="24"/>
        </w:rPr>
      </w:pP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85"/>
        <w:gridCol w:w="4886"/>
      </w:tblGrid>
      <w:tr w:rsidR="0054013B" w:rsidRPr="0054013B" w14:paraId="02811CB7" w14:textId="77777777" w:rsidTr="0054013B">
        <w:tc>
          <w:tcPr>
            <w:tcW w:w="4885" w:type="dxa"/>
          </w:tcPr>
          <w:p w14:paraId="610F7449" w14:textId="3ACD486D" w:rsidR="0054013B" w:rsidRPr="0054013B" w:rsidRDefault="0054013B">
            <w:pPr>
              <w:jc w:val="both"/>
              <w:rPr>
                <w:rFonts w:ascii="Verdana" w:eastAsia="Verdana" w:hAnsi="Verdana" w:cs="Times New Roman"/>
                <w:b/>
                <w:sz w:val="24"/>
                <w:szCs w:val="24"/>
              </w:rPr>
            </w:pPr>
          </w:p>
          <w:p w14:paraId="28ED0853" w14:textId="77777777" w:rsidR="0054013B" w:rsidRPr="0054013B" w:rsidRDefault="0054013B">
            <w:pPr>
              <w:jc w:val="both"/>
              <w:rPr>
                <w:rFonts w:ascii="Verdana" w:eastAsia="Verdana" w:hAnsi="Verdana" w:cs="Times New Roman"/>
                <w:b/>
                <w:sz w:val="24"/>
                <w:szCs w:val="24"/>
              </w:rPr>
            </w:pPr>
            <w:r w:rsidRPr="0054013B">
              <w:rPr>
                <w:rFonts w:ascii="Verdana" w:eastAsia="Verdana" w:hAnsi="Verdana" w:cs="Times New Roman"/>
                <w:b/>
                <w:sz w:val="24"/>
                <w:szCs w:val="24"/>
              </w:rPr>
              <w:t>INTI RAÚL ASPRILLA REYES</w:t>
            </w:r>
          </w:p>
          <w:p w14:paraId="2865143F" w14:textId="77777777" w:rsidR="0054013B" w:rsidRPr="0054013B" w:rsidRDefault="0054013B">
            <w:pPr>
              <w:jc w:val="both"/>
              <w:rPr>
                <w:rFonts w:ascii="Verdana" w:eastAsia="Verdana" w:hAnsi="Verdana" w:cs="Times New Roman"/>
                <w:b/>
                <w:sz w:val="24"/>
                <w:szCs w:val="24"/>
              </w:rPr>
            </w:pPr>
            <w:r w:rsidRPr="0054013B">
              <w:rPr>
                <w:rFonts w:ascii="Verdana" w:eastAsia="Verdana" w:hAnsi="Verdana" w:cs="Times New Roman"/>
                <w:b/>
                <w:sz w:val="24"/>
                <w:szCs w:val="24"/>
              </w:rPr>
              <w:t xml:space="preserve">Representante a la Cámara por Bogotá. </w:t>
            </w:r>
          </w:p>
        </w:tc>
        <w:tc>
          <w:tcPr>
            <w:tcW w:w="4886" w:type="dxa"/>
          </w:tcPr>
          <w:p w14:paraId="48C6824A" w14:textId="7F4ABE5C" w:rsidR="0054013B" w:rsidRPr="0054013B" w:rsidRDefault="0054013B">
            <w:pPr>
              <w:jc w:val="both"/>
              <w:rPr>
                <w:rFonts w:ascii="Verdana" w:eastAsia="Verdana" w:hAnsi="Verdana" w:cs="Times New Roman"/>
                <w:b/>
                <w:sz w:val="24"/>
                <w:szCs w:val="24"/>
              </w:rPr>
            </w:pPr>
          </w:p>
        </w:tc>
      </w:tr>
      <w:tr w:rsidR="0054013B" w:rsidRPr="0054013B" w14:paraId="12951B87" w14:textId="77777777" w:rsidTr="0054013B">
        <w:tc>
          <w:tcPr>
            <w:tcW w:w="4885" w:type="dxa"/>
          </w:tcPr>
          <w:p w14:paraId="2E374510" w14:textId="082874A7" w:rsidR="0054013B" w:rsidRPr="0054013B" w:rsidRDefault="0054013B">
            <w:pPr>
              <w:jc w:val="both"/>
              <w:rPr>
                <w:rFonts w:ascii="Verdana" w:eastAsia="Bookman Old Style" w:hAnsi="Verdana" w:cs="Times New Roman"/>
                <w:b/>
                <w:noProof/>
                <w:sz w:val="24"/>
                <w:szCs w:val="24"/>
                <w:lang w:val="es-CO"/>
              </w:rPr>
            </w:pPr>
          </w:p>
          <w:p w14:paraId="5BC8CF65" w14:textId="77777777" w:rsidR="005D2057" w:rsidRDefault="005D2057" w:rsidP="0054013B">
            <w:pPr>
              <w:spacing w:before="240" w:line="276" w:lineRule="auto"/>
              <w:rPr>
                <w:rFonts w:ascii="Verdana" w:eastAsia="Bookman Old Style" w:hAnsi="Verdana" w:cs="Times New Roman"/>
                <w:b/>
                <w:sz w:val="24"/>
                <w:szCs w:val="24"/>
              </w:rPr>
            </w:pPr>
          </w:p>
          <w:p w14:paraId="19615394" w14:textId="410AF0E8" w:rsidR="0054013B" w:rsidRPr="0054013B" w:rsidRDefault="0054013B" w:rsidP="0054013B">
            <w:pPr>
              <w:spacing w:before="240" w:line="276" w:lineRule="auto"/>
              <w:rPr>
                <w:rFonts w:ascii="Verdana" w:eastAsia="Bookman Old Style" w:hAnsi="Verdana" w:cs="Times New Roman"/>
                <w:b/>
                <w:sz w:val="24"/>
                <w:szCs w:val="24"/>
              </w:rPr>
            </w:pPr>
            <w:r w:rsidRPr="0054013B">
              <w:rPr>
                <w:rFonts w:ascii="Verdana" w:eastAsia="Bookman Old Style" w:hAnsi="Verdana" w:cs="Times New Roman"/>
                <w:b/>
                <w:sz w:val="24"/>
                <w:szCs w:val="24"/>
              </w:rPr>
              <w:lastRenderedPageBreak/>
              <w:t>JUAN CARLOS LOZADA VARGAS</w:t>
            </w:r>
          </w:p>
          <w:p w14:paraId="45D01A4D" w14:textId="77777777" w:rsidR="0054013B" w:rsidRPr="0054013B" w:rsidRDefault="0054013B" w:rsidP="0054013B">
            <w:pPr>
              <w:jc w:val="both"/>
              <w:rPr>
                <w:rFonts w:ascii="Verdana" w:eastAsia="Bookman Old Style" w:hAnsi="Verdana" w:cs="Times New Roman"/>
                <w:b/>
                <w:sz w:val="24"/>
                <w:szCs w:val="24"/>
              </w:rPr>
            </w:pPr>
            <w:r w:rsidRPr="0054013B">
              <w:rPr>
                <w:rFonts w:ascii="Verdana" w:eastAsia="Bookman Old Style" w:hAnsi="Verdana" w:cs="Times New Roman"/>
                <w:b/>
                <w:sz w:val="24"/>
                <w:szCs w:val="24"/>
              </w:rPr>
              <w:t>Representante a la Cámara</w:t>
            </w:r>
          </w:p>
          <w:p w14:paraId="5B8DC507" w14:textId="77777777" w:rsidR="0054013B" w:rsidRPr="0054013B" w:rsidRDefault="0054013B">
            <w:pPr>
              <w:jc w:val="both"/>
              <w:rPr>
                <w:rFonts w:ascii="Verdana" w:eastAsia="Bookman Old Style" w:hAnsi="Verdana" w:cs="Times New Roman"/>
                <w:b/>
                <w:noProof/>
                <w:sz w:val="24"/>
                <w:szCs w:val="24"/>
                <w:lang w:val="es-CO"/>
              </w:rPr>
            </w:pPr>
          </w:p>
        </w:tc>
        <w:tc>
          <w:tcPr>
            <w:tcW w:w="4886" w:type="dxa"/>
          </w:tcPr>
          <w:p w14:paraId="68CC7B33" w14:textId="4DAB55E4" w:rsidR="0054013B" w:rsidRDefault="005D2057">
            <w:pPr>
              <w:jc w:val="both"/>
              <w:rPr>
                <w:rFonts w:ascii="Verdana" w:eastAsia="Verdana" w:hAnsi="Verdana" w:cs="Times New Roman"/>
                <w:b/>
                <w:noProof/>
                <w:sz w:val="24"/>
                <w:szCs w:val="24"/>
                <w:lang w:val="es-CO"/>
              </w:rPr>
            </w:pPr>
            <w:r>
              <w:rPr>
                <w:rFonts w:ascii="Verdana" w:eastAsia="Verdana" w:hAnsi="Verdana" w:cs="Times New Roman"/>
                <w:b/>
                <w:noProof/>
                <w:sz w:val="24"/>
                <w:szCs w:val="24"/>
                <w:lang w:val="es-CO"/>
              </w:rPr>
              <w:lastRenderedPageBreak/>
              <w:t xml:space="preserve">HARRY GIOVANNY GONZÁLEZ GACÍA </w:t>
            </w:r>
          </w:p>
          <w:p w14:paraId="1645AB94" w14:textId="0F3CEA76" w:rsidR="005D2057" w:rsidRDefault="005D2057">
            <w:pPr>
              <w:jc w:val="both"/>
              <w:rPr>
                <w:rFonts w:ascii="Verdana" w:eastAsia="Verdana" w:hAnsi="Verdana" w:cs="Times New Roman"/>
                <w:b/>
                <w:noProof/>
                <w:sz w:val="24"/>
                <w:szCs w:val="24"/>
                <w:lang w:val="es-CO"/>
              </w:rPr>
            </w:pPr>
            <w:r>
              <w:rPr>
                <w:rFonts w:ascii="Verdana" w:eastAsia="Verdana" w:hAnsi="Verdana" w:cs="Times New Roman"/>
                <w:b/>
                <w:noProof/>
                <w:sz w:val="24"/>
                <w:szCs w:val="24"/>
                <w:lang w:val="es-CO"/>
              </w:rPr>
              <w:lastRenderedPageBreak/>
              <w:t xml:space="preserve">Representante a la Cámara por Bogotá </w:t>
            </w:r>
          </w:p>
          <w:p w14:paraId="2EFB71D5" w14:textId="77777777" w:rsidR="005D2057" w:rsidRPr="0054013B" w:rsidRDefault="005D2057">
            <w:pPr>
              <w:jc w:val="both"/>
              <w:rPr>
                <w:rFonts w:ascii="Verdana" w:eastAsia="Verdana" w:hAnsi="Verdana" w:cs="Times New Roman"/>
                <w:b/>
                <w:noProof/>
                <w:sz w:val="24"/>
                <w:szCs w:val="24"/>
                <w:lang w:val="es-CO"/>
              </w:rPr>
            </w:pPr>
          </w:p>
          <w:p w14:paraId="079F55AE" w14:textId="77777777" w:rsidR="0054013B" w:rsidRPr="0054013B" w:rsidRDefault="0054013B" w:rsidP="0054013B">
            <w:pPr>
              <w:jc w:val="both"/>
              <w:rPr>
                <w:rFonts w:ascii="Verdana" w:eastAsia="Bookman Old Style" w:hAnsi="Verdana" w:cs="Times New Roman"/>
                <w:b/>
                <w:sz w:val="24"/>
                <w:szCs w:val="24"/>
              </w:rPr>
            </w:pPr>
            <w:r w:rsidRPr="0054013B">
              <w:rPr>
                <w:rFonts w:ascii="Verdana" w:eastAsia="Bookman Old Style" w:hAnsi="Verdana" w:cs="Times New Roman"/>
                <w:b/>
                <w:sz w:val="24"/>
                <w:szCs w:val="24"/>
              </w:rPr>
              <w:t>ÁNGELA MARÍA ROBLEDO GÓMEZ</w:t>
            </w:r>
          </w:p>
          <w:p w14:paraId="06A6BB3F" w14:textId="77777777" w:rsidR="0054013B" w:rsidRPr="0054013B" w:rsidRDefault="0054013B" w:rsidP="0054013B">
            <w:pPr>
              <w:jc w:val="both"/>
              <w:rPr>
                <w:rFonts w:ascii="Verdana" w:eastAsia="Bookman Old Style" w:hAnsi="Verdana" w:cs="Times New Roman"/>
                <w:b/>
                <w:sz w:val="24"/>
                <w:szCs w:val="24"/>
              </w:rPr>
            </w:pPr>
            <w:r w:rsidRPr="0054013B">
              <w:rPr>
                <w:rFonts w:ascii="Verdana" w:eastAsia="Bookman Old Style" w:hAnsi="Verdana" w:cs="Times New Roman"/>
                <w:b/>
                <w:sz w:val="24"/>
                <w:szCs w:val="24"/>
              </w:rPr>
              <w:t>Representante a la Cámara</w:t>
            </w:r>
          </w:p>
          <w:p w14:paraId="456A1ADB" w14:textId="77777777" w:rsidR="0054013B" w:rsidRPr="0054013B" w:rsidRDefault="0054013B">
            <w:pPr>
              <w:jc w:val="both"/>
              <w:rPr>
                <w:rFonts w:ascii="Verdana" w:eastAsia="Verdana" w:hAnsi="Verdana" w:cs="Times New Roman"/>
                <w:b/>
                <w:noProof/>
                <w:sz w:val="24"/>
                <w:szCs w:val="24"/>
                <w:lang w:val="es-CO"/>
              </w:rPr>
            </w:pPr>
          </w:p>
        </w:tc>
      </w:tr>
      <w:tr w:rsidR="0054013B" w:rsidRPr="0054013B" w14:paraId="41C0872D" w14:textId="77777777" w:rsidTr="0054013B">
        <w:tc>
          <w:tcPr>
            <w:tcW w:w="4885" w:type="dxa"/>
          </w:tcPr>
          <w:p w14:paraId="7D4DC6F5" w14:textId="609C5C33" w:rsidR="0054013B" w:rsidRPr="0054013B" w:rsidRDefault="0054013B">
            <w:pPr>
              <w:jc w:val="both"/>
              <w:rPr>
                <w:rFonts w:ascii="Verdana" w:eastAsia="Verdana" w:hAnsi="Verdana" w:cs="Times New Roman"/>
                <w:b/>
                <w:noProof/>
                <w:sz w:val="24"/>
                <w:szCs w:val="24"/>
                <w:lang w:val="es-CO"/>
              </w:rPr>
            </w:pPr>
          </w:p>
          <w:p w14:paraId="2BD698B2" w14:textId="77777777" w:rsidR="0054013B" w:rsidRPr="0054013B" w:rsidRDefault="0054013B" w:rsidP="0054013B">
            <w:pPr>
              <w:jc w:val="both"/>
              <w:rPr>
                <w:rFonts w:ascii="Verdana" w:eastAsia="Bookman Old Style" w:hAnsi="Verdana" w:cs="Times New Roman"/>
                <w:b/>
                <w:sz w:val="24"/>
                <w:szCs w:val="24"/>
              </w:rPr>
            </w:pPr>
            <w:r w:rsidRPr="0054013B">
              <w:rPr>
                <w:rFonts w:ascii="Verdana" w:eastAsia="Bookman Old Style" w:hAnsi="Verdana" w:cs="Times New Roman"/>
                <w:b/>
                <w:sz w:val="24"/>
                <w:szCs w:val="24"/>
              </w:rPr>
              <w:t>LUIS ALBERTO ALBÁN URBANO</w:t>
            </w:r>
          </w:p>
          <w:p w14:paraId="62ACA985" w14:textId="77777777" w:rsidR="0054013B" w:rsidRPr="0054013B" w:rsidRDefault="0054013B" w:rsidP="0054013B">
            <w:pPr>
              <w:jc w:val="both"/>
              <w:rPr>
                <w:rFonts w:ascii="Verdana" w:eastAsia="Bookman Old Style" w:hAnsi="Verdana" w:cs="Times New Roman"/>
                <w:b/>
                <w:sz w:val="24"/>
                <w:szCs w:val="24"/>
              </w:rPr>
            </w:pPr>
            <w:r w:rsidRPr="0054013B">
              <w:rPr>
                <w:rFonts w:ascii="Verdana" w:eastAsia="Bookman Old Style" w:hAnsi="Verdana" w:cs="Times New Roman"/>
                <w:b/>
                <w:sz w:val="24"/>
                <w:szCs w:val="24"/>
              </w:rPr>
              <w:t>Representante a la Cámara</w:t>
            </w:r>
          </w:p>
          <w:p w14:paraId="14F050C0" w14:textId="77777777" w:rsidR="0054013B" w:rsidRPr="0054013B" w:rsidRDefault="0054013B">
            <w:pPr>
              <w:jc w:val="both"/>
              <w:rPr>
                <w:rFonts w:ascii="Verdana" w:eastAsia="Verdana" w:hAnsi="Verdana" w:cs="Times New Roman"/>
                <w:b/>
                <w:noProof/>
                <w:sz w:val="24"/>
                <w:szCs w:val="24"/>
                <w:lang w:val="es-CO"/>
              </w:rPr>
            </w:pPr>
          </w:p>
          <w:p w14:paraId="62568BC6" w14:textId="77777777" w:rsidR="0054013B" w:rsidRPr="0054013B" w:rsidRDefault="0054013B">
            <w:pPr>
              <w:jc w:val="both"/>
              <w:rPr>
                <w:rFonts w:ascii="Verdana" w:eastAsia="Verdana" w:hAnsi="Verdana" w:cs="Times New Roman"/>
                <w:b/>
                <w:noProof/>
                <w:sz w:val="24"/>
                <w:szCs w:val="24"/>
                <w:lang w:val="es-CO"/>
              </w:rPr>
            </w:pPr>
          </w:p>
          <w:p w14:paraId="2D3D0359" w14:textId="77777777" w:rsidR="0054013B" w:rsidRPr="0054013B" w:rsidRDefault="0054013B">
            <w:pPr>
              <w:jc w:val="both"/>
              <w:rPr>
                <w:rFonts w:ascii="Verdana" w:eastAsia="Verdana" w:hAnsi="Verdana" w:cs="Times New Roman"/>
                <w:b/>
                <w:noProof/>
                <w:sz w:val="24"/>
                <w:szCs w:val="24"/>
                <w:lang w:val="es-CO"/>
              </w:rPr>
            </w:pPr>
          </w:p>
          <w:p w14:paraId="18B62DB3" w14:textId="77777777" w:rsidR="0054013B" w:rsidRPr="0054013B" w:rsidRDefault="0054013B">
            <w:pPr>
              <w:jc w:val="both"/>
              <w:rPr>
                <w:rFonts w:ascii="Verdana" w:eastAsia="Verdana" w:hAnsi="Verdana" w:cs="Times New Roman"/>
                <w:b/>
                <w:noProof/>
                <w:sz w:val="24"/>
                <w:szCs w:val="24"/>
                <w:lang w:val="es-CO"/>
              </w:rPr>
            </w:pPr>
          </w:p>
        </w:tc>
        <w:tc>
          <w:tcPr>
            <w:tcW w:w="4886" w:type="dxa"/>
          </w:tcPr>
          <w:p w14:paraId="2003E0A1" w14:textId="698A0A22" w:rsidR="0054013B" w:rsidRPr="0054013B" w:rsidRDefault="0054013B">
            <w:pPr>
              <w:jc w:val="both"/>
              <w:rPr>
                <w:rFonts w:ascii="Verdana" w:eastAsia="Bookman Old Style" w:hAnsi="Verdana" w:cs="Times New Roman"/>
                <w:b/>
                <w:noProof/>
                <w:sz w:val="24"/>
                <w:szCs w:val="24"/>
                <w:lang w:val="es-CO"/>
              </w:rPr>
            </w:pPr>
          </w:p>
          <w:p w14:paraId="4FCD4798" w14:textId="77777777" w:rsidR="0054013B" w:rsidRPr="0054013B" w:rsidRDefault="0054013B" w:rsidP="0054013B">
            <w:pPr>
              <w:jc w:val="both"/>
              <w:rPr>
                <w:rFonts w:ascii="Verdana" w:eastAsia="Bookman Old Style" w:hAnsi="Verdana" w:cs="Times New Roman"/>
                <w:b/>
                <w:sz w:val="24"/>
                <w:szCs w:val="24"/>
              </w:rPr>
            </w:pPr>
            <w:r w:rsidRPr="0054013B">
              <w:rPr>
                <w:rFonts w:ascii="Verdana" w:eastAsia="Bookman Old Style" w:hAnsi="Verdana" w:cs="Times New Roman"/>
                <w:b/>
                <w:sz w:val="24"/>
                <w:szCs w:val="24"/>
              </w:rPr>
              <w:t>JORGE ELIECER TAMAYO MARULANDA</w:t>
            </w:r>
          </w:p>
          <w:p w14:paraId="11407A86" w14:textId="77777777" w:rsidR="0054013B" w:rsidRPr="0054013B" w:rsidRDefault="0054013B" w:rsidP="0054013B">
            <w:pPr>
              <w:jc w:val="both"/>
              <w:rPr>
                <w:rFonts w:ascii="Verdana" w:eastAsia="Bookman Old Style" w:hAnsi="Verdana" w:cs="Times New Roman"/>
                <w:b/>
                <w:sz w:val="24"/>
                <w:szCs w:val="24"/>
              </w:rPr>
            </w:pPr>
            <w:r w:rsidRPr="0054013B">
              <w:rPr>
                <w:rFonts w:ascii="Verdana" w:eastAsia="Bookman Old Style" w:hAnsi="Verdana" w:cs="Times New Roman"/>
                <w:b/>
                <w:sz w:val="24"/>
                <w:szCs w:val="24"/>
              </w:rPr>
              <w:t>Representante a la Cámara</w:t>
            </w:r>
          </w:p>
          <w:p w14:paraId="71A91429" w14:textId="77777777" w:rsidR="0054013B" w:rsidRPr="0054013B" w:rsidRDefault="0054013B">
            <w:pPr>
              <w:jc w:val="both"/>
              <w:rPr>
                <w:rFonts w:ascii="Verdana" w:eastAsia="Bookman Old Style" w:hAnsi="Verdana" w:cs="Times New Roman"/>
                <w:b/>
                <w:noProof/>
                <w:sz w:val="24"/>
                <w:szCs w:val="24"/>
                <w:lang w:val="es-CO"/>
              </w:rPr>
            </w:pPr>
          </w:p>
          <w:p w14:paraId="7E774C8C" w14:textId="77777777" w:rsidR="0054013B" w:rsidRPr="0054013B" w:rsidRDefault="0054013B">
            <w:pPr>
              <w:jc w:val="both"/>
              <w:rPr>
                <w:rFonts w:ascii="Verdana" w:eastAsia="Bookman Old Style" w:hAnsi="Verdana" w:cs="Times New Roman"/>
                <w:b/>
                <w:noProof/>
                <w:sz w:val="24"/>
                <w:szCs w:val="24"/>
                <w:lang w:val="es-CO"/>
              </w:rPr>
            </w:pPr>
          </w:p>
        </w:tc>
      </w:tr>
      <w:tr w:rsidR="0054013B" w:rsidRPr="0054013B" w14:paraId="17740E54" w14:textId="77777777" w:rsidTr="0054013B">
        <w:tc>
          <w:tcPr>
            <w:tcW w:w="4885" w:type="dxa"/>
          </w:tcPr>
          <w:p w14:paraId="120EADFB" w14:textId="6FB3B2FC" w:rsidR="0054013B" w:rsidRPr="0054013B" w:rsidRDefault="0054013B">
            <w:pPr>
              <w:jc w:val="both"/>
              <w:rPr>
                <w:rFonts w:ascii="Verdana" w:eastAsia="Bookman Old Style" w:hAnsi="Verdana" w:cs="Times New Roman"/>
                <w:b/>
                <w:noProof/>
                <w:sz w:val="24"/>
                <w:szCs w:val="24"/>
                <w:lang w:val="es-CO"/>
              </w:rPr>
            </w:pPr>
          </w:p>
          <w:p w14:paraId="5835277C" w14:textId="77777777" w:rsidR="0054013B" w:rsidRPr="0054013B" w:rsidRDefault="0054013B">
            <w:pPr>
              <w:jc w:val="both"/>
              <w:rPr>
                <w:rFonts w:ascii="Verdana" w:eastAsia="Bookman Old Style" w:hAnsi="Verdana" w:cs="Times New Roman"/>
                <w:b/>
                <w:noProof/>
                <w:sz w:val="24"/>
                <w:szCs w:val="24"/>
                <w:lang w:val="es-CO"/>
              </w:rPr>
            </w:pPr>
          </w:p>
          <w:p w14:paraId="0A38ADD2" w14:textId="77777777" w:rsidR="0054013B" w:rsidRPr="0054013B" w:rsidRDefault="0054013B" w:rsidP="0054013B">
            <w:pPr>
              <w:ind w:right="49"/>
              <w:jc w:val="both"/>
              <w:rPr>
                <w:rFonts w:ascii="Verdana" w:eastAsia="Bookman Old Style" w:hAnsi="Verdana" w:cs="Times New Roman"/>
                <w:b/>
                <w:sz w:val="24"/>
                <w:szCs w:val="24"/>
              </w:rPr>
            </w:pPr>
            <w:r w:rsidRPr="0054013B">
              <w:rPr>
                <w:rFonts w:ascii="Verdana" w:eastAsia="Bookman Old Style" w:hAnsi="Verdana" w:cs="Times New Roman"/>
                <w:b/>
                <w:sz w:val="24"/>
                <w:szCs w:val="24"/>
              </w:rPr>
              <w:t>JOSÉ DANIEL LÓPEZ</w:t>
            </w:r>
          </w:p>
          <w:p w14:paraId="3B7108BD" w14:textId="77777777" w:rsidR="0054013B" w:rsidRPr="0054013B" w:rsidRDefault="0054013B" w:rsidP="0054013B">
            <w:pPr>
              <w:ind w:right="49"/>
              <w:jc w:val="both"/>
              <w:rPr>
                <w:rFonts w:ascii="Verdana" w:eastAsia="Bookman Old Style" w:hAnsi="Verdana" w:cs="Times New Roman"/>
                <w:b/>
                <w:sz w:val="24"/>
                <w:szCs w:val="24"/>
              </w:rPr>
            </w:pPr>
            <w:r w:rsidRPr="0054013B">
              <w:rPr>
                <w:rFonts w:ascii="Verdana" w:eastAsia="Bookman Old Style" w:hAnsi="Verdana" w:cs="Times New Roman"/>
                <w:b/>
                <w:sz w:val="24"/>
                <w:szCs w:val="24"/>
              </w:rPr>
              <w:t>Representante a la Cámara</w:t>
            </w:r>
          </w:p>
          <w:p w14:paraId="7A68FE04" w14:textId="77777777" w:rsidR="0054013B" w:rsidRPr="0054013B" w:rsidRDefault="0054013B" w:rsidP="0054013B">
            <w:pPr>
              <w:jc w:val="both"/>
              <w:rPr>
                <w:rFonts w:ascii="Verdana" w:eastAsia="Bookman Old Style" w:hAnsi="Verdana" w:cs="Times New Roman"/>
                <w:b/>
                <w:noProof/>
                <w:sz w:val="24"/>
                <w:szCs w:val="24"/>
                <w:lang w:val="es-CO"/>
              </w:rPr>
            </w:pPr>
          </w:p>
        </w:tc>
        <w:tc>
          <w:tcPr>
            <w:tcW w:w="4886" w:type="dxa"/>
          </w:tcPr>
          <w:p w14:paraId="28E5EAF9" w14:textId="77777777" w:rsidR="0054013B" w:rsidRPr="0054013B" w:rsidRDefault="0054013B">
            <w:pPr>
              <w:jc w:val="both"/>
              <w:rPr>
                <w:rFonts w:ascii="Verdana" w:eastAsia="Bookman Old Style" w:hAnsi="Verdana" w:cs="Times New Roman"/>
                <w:b/>
                <w:noProof/>
                <w:sz w:val="24"/>
                <w:szCs w:val="24"/>
                <w:lang w:val="es-CO"/>
              </w:rPr>
            </w:pPr>
          </w:p>
        </w:tc>
      </w:tr>
    </w:tbl>
    <w:p w14:paraId="5A566503" w14:textId="77777777" w:rsidR="0054013B" w:rsidRPr="0054013B" w:rsidRDefault="0054013B">
      <w:pPr>
        <w:spacing w:after="0" w:line="240" w:lineRule="auto"/>
        <w:ind w:right="49"/>
        <w:jc w:val="both"/>
        <w:rPr>
          <w:rFonts w:ascii="Verdana" w:eastAsia="Bookman Old Style" w:hAnsi="Verdana" w:cs="Times New Roman"/>
          <w:b/>
          <w:sz w:val="24"/>
          <w:szCs w:val="24"/>
        </w:rPr>
      </w:pPr>
    </w:p>
    <w:sectPr w:rsidR="0054013B" w:rsidRPr="0054013B" w:rsidSect="0054013B">
      <w:headerReference w:type="default" r:id="rId8"/>
      <w:footerReference w:type="default" r:id="rId9"/>
      <w:pgSz w:w="12240" w:h="15840"/>
      <w:pgMar w:top="720" w:right="720" w:bottom="720" w:left="720" w:header="709" w:footer="709" w:gutter="0"/>
      <w:pgNumType w:start="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39CF547" w14:textId="77777777" w:rsidR="00D71B8D" w:rsidRDefault="00D71B8D">
      <w:pPr>
        <w:spacing w:after="0" w:line="240" w:lineRule="auto"/>
      </w:pPr>
      <w:r>
        <w:separator/>
      </w:r>
    </w:p>
  </w:endnote>
  <w:endnote w:type="continuationSeparator" w:id="0">
    <w:p w14:paraId="68D6008D" w14:textId="77777777" w:rsidR="00D71B8D" w:rsidRDefault="00D71B8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altName w:val="Georgia"/>
    <w:panose1 w:val="02040502050405020303"/>
    <w:charset w:val="00"/>
    <w:family w:val="roman"/>
    <w:pitch w:val="variable"/>
    <w:sig w:usb0="00000287" w:usb1="00000000" w:usb2="00000000" w:usb3="00000000" w:csb0="0000009F" w:csb1="00000000"/>
  </w:font>
  <w:font w:name="Verdana">
    <w:panose1 w:val="020B0604030504040204"/>
    <w:charset w:val="00"/>
    <w:family w:val="swiss"/>
    <w:pitch w:val="variable"/>
    <w:sig w:usb0="A10006FF" w:usb1="4000205B" w:usb2="00000010" w:usb3="00000000" w:csb0="0000019F"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218FE7E" w14:textId="77777777" w:rsidR="00E46389" w:rsidRDefault="00E46389">
    <w:pPr>
      <w:pBdr>
        <w:top w:val="nil"/>
        <w:left w:val="nil"/>
        <w:bottom w:val="nil"/>
        <w:right w:val="nil"/>
        <w:between w:val="nil"/>
      </w:pBdr>
      <w:tabs>
        <w:tab w:val="center" w:pos="4419"/>
        <w:tab w:val="right" w:pos="8838"/>
      </w:tabs>
      <w:spacing w:after="0" w:line="240" w:lineRule="auto"/>
      <w:jc w:val="right"/>
      <w:rPr>
        <w:rFonts w:ascii="Bookman Old Style" w:eastAsia="Bookman Old Style" w:hAnsi="Bookman Old Style" w:cs="Bookman Old Style"/>
        <w:color w:val="000000"/>
        <w:sz w:val="16"/>
        <w:szCs w:val="16"/>
      </w:rPr>
    </w:pPr>
  </w:p>
  <w:p w14:paraId="23E80549" w14:textId="77777777" w:rsidR="00E46389" w:rsidRDefault="00E46389">
    <w:pPr>
      <w:pBdr>
        <w:top w:val="nil"/>
        <w:left w:val="nil"/>
        <w:bottom w:val="nil"/>
        <w:right w:val="nil"/>
        <w:between w:val="nil"/>
      </w:pBdr>
      <w:tabs>
        <w:tab w:val="center" w:pos="4419"/>
        <w:tab w:val="right" w:pos="8838"/>
      </w:tabs>
      <w:spacing w:after="0" w:line="240" w:lineRule="auto"/>
      <w:jc w:val="right"/>
      <w:rPr>
        <w:rFonts w:ascii="Bookman Old Style" w:eastAsia="Bookman Old Style" w:hAnsi="Bookman Old Style" w:cs="Bookman Old Style"/>
        <w:color w:val="000000"/>
        <w:sz w:val="16"/>
        <w:szCs w:val="16"/>
      </w:rPr>
    </w:pPr>
  </w:p>
  <w:p w14:paraId="171F8F5F" w14:textId="77777777" w:rsidR="00E46389" w:rsidRDefault="00E46389">
    <w:pPr>
      <w:spacing w:after="0" w:line="240" w:lineRule="auto"/>
      <w:jc w:val="both"/>
      <w:rPr>
        <w:rFonts w:ascii="Bookman Old Style" w:eastAsia="Bookman Old Style" w:hAnsi="Bookman Old Style" w:cs="Bookman Old Style"/>
        <w:sz w:val="24"/>
        <w:szCs w:val="24"/>
      </w:rPr>
    </w:pPr>
  </w:p>
  <w:p w14:paraId="30CBFEC9" w14:textId="77777777" w:rsidR="00E46389" w:rsidRDefault="00E46389">
    <w:pPr>
      <w:tabs>
        <w:tab w:val="left" w:pos="7875"/>
      </w:tabs>
      <w:spacing w:after="0" w:line="240" w:lineRule="auto"/>
      <w:jc w:val="both"/>
      <w:rPr>
        <w:rFonts w:ascii="Bookman Old Style" w:eastAsia="Bookman Old Style" w:hAnsi="Bookman Old Style" w:cs="Bookman Old Style"/>
        <w:sz w:val="24"/>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9B67FF7" w14:textId="77777777" w:rsidR="00D71B8D" w:rsidRDefault="00D71B8D">
      <w:pPr>
        <w:spacing w:after="0" w:line="240" w:lineRule="auto"/>
      </w:pPr>
      <w:r>
        <w:separator/>
      </w:r>
    </w:p>
  </w:footnote>
  <w:footnote w:type="continuationSeparator" w:id="0">
    <w:p w14:paraId="1CF0172F" w14:textId="77777777" w:rsidR="00D71B8D" w:rsidRDefault="00D71B8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AD08295" w14:textId="77777777" w:rsidR="00E46389" w:rsidRDefault="004F6697">
    <w:pPr>
      <w:pBdr>
        <w:top w:val="nil"/>
        <w:left w:val="nil"/>
        <w:bottom w:val="nil"/>
        <w:right w:val="nil"/>
        <w:between w:val="nil"/>
      </w:pBdr>
      <w:tabs>
        <w:tab w:val="center" w:pos="4419"/>
        <w:tab w:val="right" w:pos="8838"/>
      </w:tabs>
      <w:spacing w:after="0" w:line="240" w:lineRule="auto"/>
      <w:jc w:val="center"/>
      <w:rPr>
        <w:color w:val="000000"/>
      </w:rPr>
    </w:pPr>
    <w:r>
      <w:rPr>
        <w:noProof/>
        <w:color w:val="000000"/>
        <w:lang w:val="es-CO"/>
      </w:rPr>
      <w:drawing>
        <wp:inline distT="0" distB="0" distL="0" distR="0" wp14:anchorId="4D9D8DC4" wp14:editId="30548826">
          <wp:extent cx="3035935" cy="902335"/>
          <wp:effectExtent l="0" t="0" r="0" b="0"/>
          <wp:docPr id="30" name="image7.png"/>
          <wp:cNvGraphicFramePr/>
          <a:graphic xmlns:a="http://schemas.openxmlformats.org/drawingml/2006/main">
            <a:graphicData uri="http://schemas.openxmlformats.org/drawingml/2006/picture">
              <pic:pic xmlns:pic="http://schemas.openxmlformats.org/drawingml/2006/picture">
                <pic:nvPicPr>
                  <pic:cNvPr id="0" name="image7.png"/>
                  <pic:cNvPicPr preferRelativeResize="0"/>
                </pic:nvPicPr>
                <pic:blipFill>
                  <a:blip r:embed="rId1"/>
                  <a:srcRect/>
                  <a:stretch>
                    <a:fillRect/>
                  </a:stretch>
                </pic:blipFill>
                <pic:spPr>
                  <a:xfrm>
                    <a:off x="0" y="0"/>
                    <a:ext cx="3035935" cy="902335"/>
                  </a:xfrm>
                  <a:prstGeom prst="rect">
                    <a:avLst/>
                  </a:prstGeom>
                  <a:ln/>
                </pic:spPr>
              </pic:pic>
            </a:graphicData>
          </a:graphic>
        </wp:inline>
      </w:drawing>
    </w:r>
  </w:p>
  <w:p w14:paraId="4C2E4414" w14:textId="77777777" w:rsidR="00E46389" w:rsidRDefault="004F6697">
    <w:pPr>
      <w:pBdr>
        <w:top w:val="nil"/>
        <w:left w:val="nil"/>
        <w:bottom w:val="nil"/>
        <w:right w:val="nil"/>
        <w:between w:val="nil"/>
      </w:pBdr>
      <w:tabs>
        <w:tab w:val="center" w:pos="4419"/>
        <w:tab w:val="right" w:pos="8838"/>
      </w:tabs>
      <w:spacing w:after="0" w:line="240" w:lineRule="auto"/>
      <w:jc w:val="center"/>
      <w:rPr>
        <w:color w:val="000000"/>
      </w:rPr>
    </w:pPr>
    <w:r>
      <w:rPr>
        <w:rFonts w:ascii="Bookman Old Style" w:eastAsia="Bookman Old Style" w:hAnsi="Bookman Old Style" w:cs="Bookman Old Style"/>
        <w:noProof/>
        <w:color w:val="000000"/>
        <w:sz w:val="16"/>
        <w:szCs w:val="16"/>
        <w:lang w:val="es-CO"/>
      </w:rPr>
      <mc:AlternateContent>
        <mc:Choice Requires="wps">
          <w:drawing>
            <wp:anchor distT="0" distB="0" distL="0" distR="0" simplePos="0" relativeHeight="251658240" behindDoc="0" locked="0" layoutInCell="1" hidden="0" allowOverlap="1" wp14:anchorId="35F7DB85" wp14:editId="00AD3C43">
              <wp:simplePos x="0" y="0"/>
              <wp:positionH relativeFrom="page">
                <wp:posOffset>1738313</wp:posOffset>
              </wp:positionH>
              <wp:positionV relativeFrom="page">
                <wp:posOffset>1414462</wp:posOffset>
              </wp:positionV>
              <wp:extent cx="4279900" cy="609600"/>
              <wp:effectExtent l="0" t="0" r="0" b="0"/>
              <wp:wrapSquare wrapText="bothSides" distT="0" distB="0" distL="0" distR="0"/>
              <wp:docPr id="24" name="Rectángulo 24"/>
              <wp:cNvGraphicFramePr/>
              <a:graphic xmlns:a="http://schemas.openxmlformats.org/drawingml/2006/main">
                <a:graphicData uri="http://schemas.microsoft.com/office/word/2010/wordprocessingShape">
                  <wps:wsp>
                    <wps:cNvSpPr/>
                    <wps:spPr>
                      <a:xfrm>
                        <a:off x="3210813" y="3479963"/>
                        <a:ext cx="4270375" cy="600075"/>
                      </a:xfrm>
                      <a:prstGeom prst="rect">
                        <a:avLst/>
                      </a:prstGeom>
                      <a:noFill/>
                      <a:ln>
                        <a:noFill/>
                      </a:ln>
                    </wps:spPr>
                    <wps:txbx>
                      <w:txbxContent>
                        <w:p w14:paraId="10ED79A2" w14:textId="77777777" w:rsidR="00E46389" w:rsidRDefault="00E46389">
                          <w:pPr>
                            <w:spacing w:before="2" w:after="0" w:line="258" w:lineRule="auto"/>
                            <w:ind w:right="1"/>
                            <w:jc w:val="center"/>
                            <w:textDirection w:val="btLr"/>
                          </w:pPr>
                        </w:p>
                      </w:txbxContent>
                    </wps:txbx>
                    <wps:bodyPr spcFirstLastPara="1" wrap="square" lIns="0" tIns="0" rIns="0" bIns="0" anchor="t" anchorCtr="0">
                      <a:noAutofit/>
                    </wps:bodyPr>
                  </wps:wsp>
                </a:graphicData>
              </a:graphic>
            </wp:anchor>
          </w:drawing>
        </mc:Choice>
        <mc:Fallback>
          <w:pict>
            <v:rect id="Rectángulo 24" o:spid="_x0000_s1026" style="position:absolute;left:0;text-align:left;margin-left:136.9pt;margin-top:111.35pt;width:337pt;height:48pt;z-index:2516582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" filled="f" stroked="f">
              <v:textbox inset="0,0,0,0">
                <w:txbxContent>
                  <w:p w:rsidR="00E46389" w:rsidRDefault="00E46389">
                    <w:pPr>
                      <w:spacing w:before="2" w:after="0" w:line="258" w:lineRule="auto"/>
                      <w:ind w:right="1"/>
                      <w:jc w:val="center"/>
                      <w:textDirection w:val="btLr"/>
                    </w:pPr>
                  </w:p>
                </w:txbxContent>
              </v:textbox>
              <w10:wrap type="square" anchorx="page" anchory="page"/>
            </v:rect>
          </w:pict>
        </mc:Fallback>
      </mc:AlternateContent>
    </w:r>
    <w:r>
      <w:rPr>
        <w:color w:val="000000"/>
      </w:rPr>
      <w:t xml:space="preserve"> </w:t>
    </w:r>
  </w:p>
  <w:p w14:paraId="25F684B7" w14:textId="77777777" w:rsidR="00E46389" w:rsidRDefault="00E46389">
    <w:pPr>
      <w:pBdr>
        <w:top w:val="nil"/>
        <w:left w:val="nil"/>
        <w:bottom w:val="nil"/>
        <w:right w:val="nil"/>
        <w:between w:val="nil"/>
      </w:pBdr>
      <w:tabs>
        <w:tab w:val="center" w:pos="4419"/>
        <w:tab w:val="right" w:pos="8838"/>
      </w:tabs>
      <w:spacing w:after="0" w:line="240" w:lineRule="auto"/>
      <w:jc w:val="center"/>
      <w:rPr>
        <w:rFonts w:ascii="Bookman Old Style" w:eastAsia="Bookman Old Style" w:hAnsi="Bookman Old Style" w:cs="Bookman Old Style"/>
        <w:color w:val="000000"/>
        <w:sz w:val="16"/>
        <w:szCs w:val="16"/>
      </w:rPr>
    </w:pPr>
  </w:p>
  <w:p w14:paraId="7D4E24F6" w14:textId="77777777" w:rsidR="00E46389" w:rsidRDefault="00E46389">
    <w:pPr>
      <w:pBdr>
        <w:top w:val="nil"/>
        <w:left w:val="nil"/>
        <w:bottom w:val="nil"/>
        <w:right w:val="nil"/>
        <w:between w:val="nil"/>
      </w:pBdr>
      <w:tabs>
        <w:tab w:val="center" w:pos="4419"/>
        <w:tab w:val="right" w:pos="8838"/>
      </w:tabs>
      <w:spacing w:after="0" w:line="240" w:lineRule="auto"/>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4F72F02"/>
    <w:multiLevelType w:val="multilevel"/>
    <w:tmpl w:val="5540EE18"/>
    <w:lvl w:ilvl="0">
      <w:start w:val="1"/>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641666A9"/>
    <w:multiLevelType w:val="multilevel"/>
    <w:tmpl w:val="6B4E17E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2"/>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6389"/>
    <w:rsid w:val="0031567A"/>
    <w:rsid w:val="004F6697"/>
    <w:rsid w:val="0054013B"/>
    <w:rsid w:val="005D2057"/>
    <w:rsid w:val="00D71B8D"/>
    <w:rsid w:val="00E46389"/>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D7BB58"/>
  <w15:docId w15:val="{85677474-EF54-4D4F-8606-48708F7495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Calibri"/>
        <w:sz w:val="22"/>
        <w:szCs w:val="22"/>
        <w:lang w:val="es-ES" w:eastAsia="es-CO"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85CD9"/>
  </w:style>
  <w:style w:type="paragraph" w:styleId="Ttulo1">
    <w:name w:val="heading 1"/>
    <w:basedOn w:val="Normal"/>
    <w:next w:val="Normal"/>
    <w:pPr>
      <w:keepNext/>
      <w:keepLines/>
      <w:spacing w:before="480" w:after="120"/>
      <w:outlineLvl w:val="0"/>
    </w:pPr>
    <w:rPr>
      <w:b/>
      <w:sz w:val="48"/>
      <w:szCs w:val="48"/>
    </w:rPr>
  </w:style>
  <w:style w:type="paragraph" w:styleId="Ttulo2">
    <w:name w:val="heading 2"/>
    <w:basedOn w:val="Normal"/>
    <w:next w:val="Normal"/>
    <w:pPr>
      <w:keepNext/>
      <w:keepLines/>
      <w:spacing w:before="360" w:after="80"/>
      <w:outlineLvl w:val="1"/>
    </w:pPr>
    <w:rPr>
      <w:b/>
      <w:sz w:val="36"/>
      <w:szCs w:val="3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sz w:val="24"/>
      <w:szCs w:val="24"/>
    </w:rPr>
  </w:style>
  <w:style w:type="paragraph" w:styleId="Ttulo5">
    <w:name w:val="heading 5"/>
    <w:basedOn w:val="Normal"/>
    <w:next w:val="Normal"/>
    <w:pPr>
      <w:keepNext/>
      <w:keepLines/>
      <w:spacing w:before="220" w:after="40"/>
      <w:outlineLvl w:val="4"/>
    </w:pPr>
    <w:rPr>
      <w:b/>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pPr>
      <w:keepNext/>
      <w:keepLines/>
      <w:spacing w:before="480" w:after="120"/>
    </w:pPr>
    <w:rPr>
      <w:b/>
      <w:sz w:val="72"/>
      <w:szCs w:val="72"/>
    </w:rPr>
  </w:style>
  <w:style w:type="paragraph" w:styleId="Prrafodelista">
    <w:name w:val="List Paragraph"/>
    <w:aliases w:val="Ha,Resume Title"/>
    <w:basedOn w:val="Normal"/>
    <w:link w:val="PrrafodelistaCar"/>
    <w:uiPriority w:val="34"/>
    <w:qFormat/>
    <w:rsid w:val="00B52F76"/>
    <w:pPr>
      <w:spacing w:after="0" w:line="240" w:lineRule="auto"/>
      <w:ind w:left="720"/>
      <w:contextualSpacing/>
    </w:pPr>
    <w:rPr>
      <w:rFonts w:ascii="Times New Roman" w:eastAsia="Times New Roman" w:hAnsi="Times New Roman" w:cs="Times New Roman"/>
      <w:sz w:val="24"/>
      <w:szCs w:val="24"/>
      <w:lang w:eastAsia="es-ES"/>
    </w:rPr>
  </w:style>
  <w:style w:type="character" w:styleId="Refdenotaalpie">
    <w:name w:val="footnote reference"/>
    <w:basedOn w:val="Fuentedeprrafopredeter"/>
    <w:uiPriority w:val="99"/>
    <w:unhideWhenUsed/>
    <w:rsid w:val="00B52F76"/>
    <w:rPr>
      <w:vertAlign w:val="superscript"/>
    </w:rPr>
  </w:style>
  <w:style w:type="character" w:styleId="Hipervnculo">
    <w:name w:val="Hyperlink"/>
    <w:basedOn w:val="Fuentedeprrafopredeter"/>
    <w:uiPriority w:val="99"/>
    <w:unhideWhenUsed/>
    <w:rsid w:val="00F3686C"/>
    <w:rPr>
      <w:color w:val="0000FF" w:themeColor="hyperlink"/>
      <w:u w:val="single"/>
    </w:rPr>
  </w:style>
  <w:style w:type="character" w:customStyle="1" w:styleId="apple-converted-space">
    <w:name w:val="apple-converted-space"/>
    <w:basedOn w:val="Fuentedeprrafopredeter"/>
    <w:rsid w:val="00713185"/>
  </w:style>
  <w:style w:type="paragraph" w:customStyle="1" w:styleId="m-3765760956607685254gmail-msolistparagraph">
    <w:name w:val="m_-3765760956607685254gmail-msolistparagraph"/>
    <w:basedOn w:val="Normal"/>
    <w:rsid w:val="00820F3D"/>
    <w:pPr>
      <w:spacing w:before="100" w:beforeAutospacing="1" w:after="100" w:afterAutospacing="1" w:line="240" w:lineRule="auto"/>
    </w:pPr>
    <w:rPr>
      <w:rFonts w:ascii="Times New Roman" w:eastAsia="Times New Roman" w:hAnsi="Times New Roman" w:cs="Times New Roman"/>
      <w:sz w:val="24"/>
      <w:szCs w:val="24"/>
    </w:rPr>
  </w:style>
  <w:style w:type="paragraph" w:styleId="Textonotapie">
    <w:name w:val="footnote text"/>
    <w:basedOn w:val="Normal"/>
    <w:link w:val="TextonotapieCar"/>
    <w:uiPriority w:val="99"/>
    <w:semiHidden/>
    <w:unhideWhenUsed/>
    <w:rsid w:val="003952EC"/>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3952EC"/>
    <w:rPr>
      <w:sz w:val="20"/>
      <w:szCs w:val="20"/>
    </w:rPr>
  </w:style>
  <w:style w:type="paragraph" w:customStyle="1" w:styleId="m4999949626246710306m7065225446095805499msobodytext">
    <w:name w:val="m_4999949626246710306m_7065225446095805499msobodytext"/>
    <w:basedOn w:val="Normal"/>
    <w:rsid w:val="00CC6289"/>
    <w:pPr>
      <w:spacing w:before="100" w:beforeAutospacing="1" w:after="100" w:afterAutospacing="1" w:line="240" w:lineRule="auto"/>
    </w:pPr>
    <w:rPr>
      <w:rFonts w:ascii="Times New Roman" w:eastAsia="Times New Roman" w:hAnsi="Times New Roman" w:cs="Times New Roman"/>
      <w:sz w:val="24"/>
      <w:szCs w:val="24"/>
    </w:rPr>
  </w:style>
  <w:style w:type="paragraph" w:styleId="Encabezado">
    <w:name w:val="header"/>
    <w:basedOn w:val="Normal"/>
    <w:link w:val="EncabezadoCar"/>
    <w:uiPriority w:val="99"/>
    <w:unhideWhenUsed/>
    <w:rsid w:val="003F25A6"/>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3F25A6"/>
  </w:style>
  <w:style w:type="paragraph" w:styleId="Piedepgina">
    <w:name w:val="footer"/>
    <w:basedOn w:val="Normal"/>
    <w:link w:val="PiedepginaCar"/>
    <w:uiPriority w:val="99"/>
    <w:unhideWhenUsed/>
    <w:rsid w:val="003F25A6"/>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3F25A6"/>
  </w:style>
  <w:style w:type="paragraph" w:styleId="NormalWeb">
    <w:name w:val="Normal (Web)"/>
    <w:basedOn w:val="Normal"/>
    <w:uiPriority w:val="99"/>
    <w:unhideWhenUsed/>
    <w:rsid w:val="004D48A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a8">
    <w:name w:val="pa8"/>
    <w:basedOn w:val="Normal"/>
    <w:rsid w:val="00D523C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0">
    <w:name w:val="a0"/>
    <w:basedOn w:val="Fuentedeprrafopredeter"/>
    <w:rsid w:val="00D523CC"/>
  </w:style>
  <w:style w:type="paragraph" w:customStyle="1" w:styleId="default">
    <w:name w:val="default"/>
    <w:basedOn w:val="Normal"/>
    <w:rsid w:val="00D523CC"/>
    <w:pPr>
      <w:spacing w:before="100" w:beforeAutospacing="1" w:after="100" w:afterAutospacing="1" w:line="240" w:lineRule="auto"/>
    </w:pPr>
    <w:rPr>
      <w:rFonts w:ascii="Times New Roman" w:eastAsia="Times New Roman" w:hAnsi="Times New Roman" w:cs="Times New Roman"/>
      <w:sz w:val="24"/>
      <w:szCs w:val="24"/>
    </w:rPr>
  </w:style>
  <w:style w:type="paragraph" w:styleId="Textodeglobo">
    <w:name w:val="Balloon Text"/>
    <w:basedOn w:val="Normal"/>
    <w:link w:val="TextodegloboCar"/>
    <w:uiPriority w:val="99"/>
    <w:semiHidden/>
    <w:unhideWhenUsed/>
    <w:rsid w:val="000B7D7E"/>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0B7D7E"/>
    <w:rPr>
      <w:rFonts w:ascii="Segoe UI" w:hAnsi="Segoe UI" w:cs="Segoe UI"/>
      <w:sz w:val="18"/>
      <w:szCs w:val="18"/>
    </w:rPr>
  </w:style>
  <w:style w:type="table" w:styleId="Tablaconcuadrcula">
    <w:name w:val="Table Grid"/>
    <w:basedOn w:val="Tablanormal"/>
    <w:uiPriority w:val="39"/>
    <w:rsid w:val="00585CD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inespaciado">
    <w:name w:val="No Spacing"/>
    <w:aliases w:val="Gráficos"/>
    <w:link w:val="SinespaciadoCar"/>
    <w:uiPriority w:val="1"/>
    <w:qFormat/>
    <w:rsid w:val="00743A31"/>
    <w:pPr>
      <w:spacing w:after="0" w:line="240" w:lineRule="auto"/>
    </w:pPr>
  </w:style>
  <w:style w:type="character" w:customStyle="1" w:styleId="SinespaciadoCar">
    <w:name w:val="Sin espaciado Car"/>
    <w:aliases w:val="Gráficos Car"/>
    <w:link w:val="Sinespaciado"/>
    <w:uiPriority w:val="1"/>
    <w:locked/>
    <w:rsid w:val="00743A31"/>
  </w:style>
  <w:style w:type="character" w:customStyle="1" w:styleId="PrrafodelistaCar">
    <w:name w:val="Párrafo de lista Car"/>
    <w:aliases w:val="Ha Car,Resume Title Car"/>
    <w:link w:val="Prrafodelista"/>
    <w:uiPriority w:val="34"/>
    <w:locked/>
    <w:rsid w:val="005457FD"/>
    <w:rPr>
      <w:rFonts w:ascii="Times New Roman" w:eastAsia="Times New Roman" w:hAnsi="Times New Roman" w:cs="Times New Roman"/>
      <w:sz w:val="24"/>
      <w:szCs w:val="24"/>
      <w:lang w:val="es-ES" w:eastAsia="es-ES"/>
    </w:rPr>
  </w:style>
  <w:style w:type="table" w:styleId="Tablanormal3">
    <w:name w:val="Plain Table 3"/>
    <w:basedOn w:val="Tablanormal"/>
    <w:uiPriority w:val="43"/>
    <w:rsid w:val="004403E8"/>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CellMar>
        <w:left w:w="108" w:type="dxa"/>
        <w:right w:w="108" w:type="dxa"/>
      </w:tblCellMar>
    </w:tblPr>
  </w:style>
  <w:style w:type="table" w:customStyle="1" w:styleId="a1">
    <w:basedOn w:val="TableNormal"/>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kCFfoJihHHU873D4g8/jsyA54vg==">AMUW2mXkr94e8pavJOeJyGrckUllu37Z7ulgcxR474NUosoGIlXMluXk5XJ4MNRGglNhpEyanX3r3nSEj8Xp1IXeB0RXzfydZrhVmd/yP1eJ6LGrGO4jBoBaIeHQRRHD2e0sjoqvam8ysA/4qgzJTLfQS3RR7vDbAQ==</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24</Pages>
  <Words>6724</Words>
  <Characters>36985</Characters>
  <Application>Microsoft Office Word</Application>
  <DocSecurity>0</DocSecurity>
  <Lines>308</Lines>
  <Paragraphs>87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43622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Daniel Lopez</dc:creator>
  <cp:lastModifiedBy>Laura Camila Gutierrez Sanchez</cp:lastModifiedBy>
  <cp:revision>2</cp:revision>
  <dcterms:created xsi:type="dcterms:W3CDTF">2021-05-25T15:42:00Z</dcterms:created>
  <dcterms:modified xsi:type="dcterms:W3CDTF">2021-05-25T15:42:00Z</dcterms:modified>
</cp:coreProperties>
</file>