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CF6D9" w14:textId="77777777" w:rsidR="00FD57BE" w:rsidRPr="0048220C" w:rsidRDefault="00FD57BE" w:rsidP="00FD57BE">
      <w:pPr>
        <w:spacing w:after="0" w:line="240" w:lineRule="auto"/>
        <w:jc w:val="center"/>
        <w:rPr>
          <w:rFonts w:ascii="Book Antiqua" w:eastAsia="Book Antiqua" w:hAnsi="Book Antiqua" w:cs="Book Antiqua"/>
          <w:b/>
          <w:color w:val="0D0D0D"/>
        </w:rPr>
      </w:pPr>
      <w:bookmarkStart w:id="0" w:name="_GoBack"/>
      <w:bookmarkEnd w:id="0"/>
      <w:r w:rsidRPr="001308F6">
        <w:rPr>
          <w:rFonts w:ascii="Book Antiqua" w:eastAsia="Book Antiqua" w:hAnsi="Book Antiqua" w:cs="Book Antiqua"/>
          <w:b/>
          <w:color w:val="0D0D0D"/>
        </w:rPr>
        <w:t>INFORME DE PONENCIA PARA</w:t>
      </w:r>
      <w:r>
        <w:rPr>
          <w:rFonts w:ascii="Arial" w:eastAsia="Arial" w:hAnsi="Arial" w:cs="Arial"/>
          <w:b/>
          <w:color w:val="000000"/>
        </w:rPr>
        <w:t xml:space="preserve"> </w:t>
      </w:r>
      <w:r>
        <w:rPr>
          <w:rFonts w:ascii="Book Antiqua" w:eastAsia="Book Antiqua" w:hAnsi="Book Antiqua" w:cs="Book Antiqua"/>
          <w:b/>
          <w:color w:val="0D0D0D"/>
        </w:rPr>
        <w:t>SEGUNDO</w:t>
      </w:r>
      <w:r w:rsidRPr="0048220C">
        <w:rPr>
          <w:rFonts w:ascii="Book Antiqua" w:eastAsia="Book Antiqua" w:hAnsi="Book Antiqua" w:cs="Book Antiqua"/>
          <w:b/>
          <w:color w:val="0D0D0D"/>
        </w:rPr>
        <w:t xml:space="preserve"> DEBATE </w:t>
      </w:r>
      <w:r>
        <w:rPr>
          <w:rFonts w:ascii="Book Antiqua" w:eastAsia="Book Antiqua" w:hAnsi="Book Antiqua" w:cs="Book Antiqua"/>
          <w:b/>
          <w:color w:val="0D0D0D"/>
        </w:rPr>
        <w:t>DEL</w:t>
      </w:r>
      <w:r w:rsidRPr="0048220C">
        <w:rPr>
          <w:rFonts w:ascii="Book Antiqua" w:eastAsia="Book Antiqua" w:hAnsi="Book Antiqua" w:cs="Book Antiqua"/>
          <w:b/>
          <w:color w:val="0D0D0D"/>
        </w:rPr>
        <w:t xml:space="preserve"> PROYECTO DE LEY No. </w:t>
      </w:r>
      <w:r>
        <w:rPr>
          <w:rFonts w:ascii="Book Antiqua" w:eastAsia="Book Antiqua" w:hAnsi="Book Antiqua" w:cs="Book Antiqua"/>
          <w:b/>
          <w:color w:val="0D0D0D"/>
        </w:rPr>
        <w:t>483</w:t>
      </w:r>
      <w:r w:rsidRPr="0048220C">
        <w:rPr>
          <w:rFonts w:ascii="Book Antiqua" w:eastAsia="Book Antiqua" w:hAnsi="Book Antiqua" w:cs="Book Antiqua"/>
          <w:b/>
          <w:color w:val="0D0D0D"/>
        </w:rPr>
        <w:t xml:space="preserve"> DE 2020</w:t>
      </w:r>
      <w:r>
        <w:rPr>
          <w:rFonts w:ascii="Book Antiqua" w:eastAsia="Book Antiqua" w:hAnsi="Book Antiqua" w:cs="Book Antiqua"/>
          <w:b/>
          <w:color w:val="0D0D0D"/>
        </w:rPr>
        <w:t xml:space="preserve"> CÁMARA</w:t>
      </w:r>
    </w:p>
    <w:p w14:paraId="3656C3F1" w14:textId="77777777" w:rsidR="00FD57BE" w:rsidRPr="0048220C" w:rsidRDefault="00FD57BE" w:rsidP="00FD57BE">
      <w:pPr>
        <w:spacing w:after="0" w:line="240" w:lineRule="auto"/>
        <w:jc w:val="center"/>
        <w:rPr>
          <w:rFonts w:ascii="Book Antiqua" w:eastAsia="Book Antiqua" w:hAnsi="Book Antiqua" w:cs="Book Antiqua"/>
          <w:b/>
          <w:color w:val="0D0D0D"/>
        </w:rPr>
      </w:pPr>
    </w:p>
    <w:p w14:paraId="39A7B79D" w14:textId="77777777" w:rsidR="00FD57BE" w:rsidRPr="0048220C" w:rsidRDefault="00FD57BE" w:rsidP="00FD57BE">
      <w:pPr>
        <w:spacing w:after="0" w:line="240" w:lineRule="auto"/>
        <w:jc w:val="center"/>
        <w:rPr>
          <w:rFonts w:ascii="Book Antiqua" w:eastAsia="Book Antiqua" w:hAnsi="Book Antiqua" w:cs="Book Antiqua"/>
          <w:bCs/>
          <w:i/>
          <w:color w:val="0D0D0D"/>
        </w:rPr>
      </w:pPr>
      <w:r w:rsidRPr="0048220C">
        <w:rPr>
          <w:rFonts w:ascii="Book Antiqua" w:eastAsia="Book Antiqua" w:hAnsi="Book Antiqua" w:cs="Book Antiqua"/>
          <w:b/>
          <w:color w:val="0D0D0D"/>
        </w:rPr>
        <w:t>“</w:t>
      </w:r>
      <w:r w:rsidRPr="0048220C">
        <w:rPr>
          <w:rFonts w:ascii="Book Antiqua" w:eastAsia="Book Antiqua" w:hAnsi="Book Antiqua" w:cs="Book Antiqua"/>
          <w:i/>
          <w:color w:val="0D0D0D"/>
        </w:rPr>
        <w:t xml:space="preserve">Por medio de </w:t>
      </w:r>
      <w:r w:rsidRPr="0048220C">
        <w:rPr>
          <w:rFonts w:ascii="Book Antiqua" w:eastAsia="Book Antiqua" w:hAnsi="Book Antiqua" w:cs="Book Antiqua"/>
          <w:bCs/>
          <w:i/>
          <w:color w:val="0D0D0D"/>
        </w:rPr>
        <w:t>la cual se crea el tipo penal de acoso sexual en espacio público y se dictan otras disposiciones”</w:t>
      </w:r>
    </w:p>
    <w:p w14:paraId="222D4B4F" w14:textId="77777777" w:rsidR="00FF0AFC" w:rsidRPr="0048220C" w:rsidRDefault="00FF0AFC" w:rsidP="00FF0AFC">
      <w:pPr>
        <w:rPr>
          <w:rFonts w:ascii="Book Antiqua" w:eastAsia="Arial" w:hAnsi="Book Antiqua" w:cs="Arial"/>
          <w:sz w:val="21"/>
          <w:szCs w:val="21"/>
        </w:rPr>
      </w:pPr>
    </w:p>
    <w:p w14:paraId="3EAEE679" w14:textId="77777777" w:rsidR="00FF0AFC" w:rsidRPr="0048220C" w:rsidRDefault="00FF0AFC" w:rsidP="00FF0AFC">
      <w:pPr>
        <w:rPr>
          <w:rFonts w:ascii="Book Antiqua" w:eastAsia="Arial" w:hAnsi="Book Antiqua" w:cs="Arial"/>
          <w:sz w:val="21"/>
          <w:szCs w:val="21"/>
        </w:rPr>
      </w:pPr>
    </w:p>
    <w:p w14:paraId="7EB57574" w14:textId="02D0C4DA" w:rsidR="00FF0AFC" w:rsidRDefault="00FF0AFC" w:rsidP="00FD57BE">
      <w:pPr>
        <w:spacing w:line="240" w:lineRule="auto"/>
        <w:jc w:val="right"/>
        <w:rPr>
          <w:rFonts w:ascii="Book Antiqua" w:eastAsia="Arial" w:hAnsi="Book Antiqua" w:cs="Arial"/>
        </w:rPr>
      </w:pPr>
      <w:r w:rsidRPr="0048220C">
        <w:rPr>
          <w:rFonts w:ascii="Book Antiqua" w:eastAsia="Arial" w:hAnsi="Book Antiqua" w:cs="Arial"/>
        </w:rPr>
        <w:t>Bogotá, D. C.</w:t>
      </w:r>
      <w:r w:rsidR="00B96C1F" w:rsidRPr="0048220C">
        <w:rPr>
          <w:rFonts w:ascii="Book Antiqua" w:eastAsia="Arial" w:hAnsi="Book Antiqua" w:cs="Arial"/>
        </w:rPr>
        <w:t xml:space="preserve">, </w:t>
      </w:r>
      <w:r w:rsidR="00FD57BE">
        <w:rPr>
          <w:rFonts w:ascii="Book Antiqua" w:eastAsia="Arial" w:hAnsi="Book Antiqua" w:cs="Arial"/>
        </w:rPr>
        <w:t>01</w:t>
      </w:r>
      <w:r w:rsidR="00A86354">
        <w:rPr>
          <w:rFonts w:ascii="Book Antiqua" w:eastAsia="Arial" w:hAnsi="Book Antiqua" w:cs="Arial"/>
        </w:rPr>
        <w:t xml:space="preserve"> </w:t>
      </w:r>
      <w:r w:rsidR="00FD57BE">
        <w:rPr>
          <w:rFonts w:ascii="Book Antiqua" w:eastAsia="Arial" w:hAnsi="Book Antiqua" w:cs="Arial"/>
        </w:rPr>
        <w:t>de septiembre</w:t>
      </w:r>
      <w:r w:rsidR="00BE64A2">
        <w:rPr>
          <w:rFonts w:ascii="Book Antiqua" w:eastAsia="Arial" w:hAnsi="Book Antiqua" w:cs="Arial"/>
        </w:rPr>
        <w:t xml:space="preserve"> de</w:t>
      </w:r>
      <w:r w:rsidR="00FD57BE">
        <w:rPr>
          <w:rFonts w:ascii="Book Antiqua" w:eastAsia="Arial" w:hAnsi="Book Antiqua" w:cs="Arial"/>
        </w:rPr>
        <w:t>l</w:t>
      </w:r>
      <w:r w:rsidR="00BE64A2">
        <w:rPr>
          <w:rFonts w:ascii="Book Antiqua" w:eastAsia="Arial" w:hAnsi="Book Antiqua" w:cs="Arial"/>
        </w:rPr>
        <w:t xml:space="preserve"> 2021</w:t>
      </w:r>
      <w:r w:rsidR="00C02701">
        <w:rPr>
          <w:rFonts w:ascii="Book Antiqua" w:eastAsia="Arial" w:hAnsi="Book Antiqua" w:cs="Arial"/>
        </w:rPr>
        <w:t xml:space="preserve">. </w:t>
      </w:r>
    </w:p>
    <w:p w14:paraId="167472C0" w14:textId="77777777" w:rsidR="00C02701" w:rsidRPr="0048220C" w:rsidRDefault="00C02701" w:rsidP="0048220C">
      <w:pPr>
        <w:spacing w:line="240" w:lineRule="auto"/>
        <w:rPr>
          <w:rFonts w:ascii="Book Antiqua" w:eastAsia="Arial" w:hAnsi="Book Antiqua" w:cs="Arial"/>
        </w:rPr>
      </w:pPr>
    </w:p>
    <w:p w14:paraId="17FA4255" w14:textId="714A3A76" w:rsidR="00FF0AFC" w:rsidRPr="0048220C" w:rsidRDefault="00FF0AFC" w:rsidP="0048220C">
      <w:pPr>
        <w:spacing w:line="240" w:lineRule="auto"/>
        <w:rPr>
          <w:rFonts w:ascii="Book Antiqua" w:eastAsia="Arial" w:hAnsi="Book Antiqua" w:cs="Arial"/>
        </w:rPr>
      </w:pPr>
      <w:r w:rsidRPr="0048220C">
        <w:rPr>
          <w:rFonts w:ascii="Book Antiqua" w:eastAsia="Arial" w:hAnsi="Book Antiqua" w:cs="Arial"/>
        </w:rPr>
        <w:t>Señor</w:t>
      </w:r>
      <w:r w:rsidRPr="0048220C">
        <w:rPr>
          <w:rFonts w:ascii="Book Antiqua" w:eastAsia="Arial" w:hAnsi="Book Antiqua" w:cs="Arial"/>
        </w:rPr>
        <w:br/>
      </w:r>
      <w:r w:rsidR="00F76E4A">
        <w:rPr>
          <w:rFonts w:ascii="Book Antiqua" w:eastAsia="Arial" w:hAnsi="Book Antiqua" w:cs="Arial"/>
          <w:b/>
        </w:rPr>
        <w:t>Julio Cesar Triana Quintero</w:t>
      </w:r>
      <w:r w:rsidRPr="0048220C">
        <w:rPr>
          <w:rFonts w:ascii="Book Antiqua" w:eastAsia="Arial" w:hAnsi="Book Antiqua" w:cs="Arial"/>
          <w:b/>
        </w:rPr>
        <w:br/>
      </w:r>
      <w:r w:rsidRPr="0048220C">
        <w:rPr>
          <w:rFonts w:ascii="Book Antiqua" w:eastAsia="Arial" w:hAnsi="Book Antiqua" w:cs="Arial"/>
        </w:rPr>
        <w:t>Presidente</w:t>
      </w:r>
      <w:r w:rsidRPr="0048220C">
        <w:rPr>
          <w:rFonts w:ascii="Book Antiqua" w:eastAsia="Arial" w:hAnsi="Book Antiqua" w:cs="Arial"/>
        </w:rPr>
        <w:br/>
        <w:t>Comisión Primera Constitucional</w:t>
      </w:r>
      <w:r w:rsidRPr="0048220C">
        <w:rPr>
          <w:rFonts w:ascii="Book Antiqua" w:eastAsia="Arial" w:hAnsi="Book Antiqua" w:cs="Arial"/>
        </w:rPr>
        <w:br/>
      </w:r>
      <w:r w:rsidR="00BE64A2">
        <w:rPr>
          <w:rFonts w:ascii="Book Antiqua" w:eastAsia="Arial" w:hAnsi="Book Antiqua" w:cs="Arial"/>
        </w:rPr>
        <w:t>Cámara de Representantes</w:t>
      </w:r>
      <w:r w:rsidRPr="0048220C">
        <w:rPr>
          <w:rFonts w:ascii="Book Antiqua" w:eastAsia="Arial" w:hAnsi="Book Antiqua" w:cs="Arial"/>
        </w:rPr>
        <w:br/>
        <w:t>Ciudad</w:t>
      </w:r>
    </w:p>
    <w:p w14:paraId="4ECD7A06" w14:textId="66C09425" w:rsidR="001A22DB" w:rsidRPr="00BE64A2" w:rsidRDefault="00FF0AFC" w:rsidP="0048220C">
      <w:pPr>
        <w:spacing w:after="0" w:line="240" w:lineRule="auto"/>
        <w:jc w:val="both"/>
        <w:rPr>
          <w:rFonts w:ascii="Book Antiqua" w:eastAsia="Book Antiqua" w:hAnsi="Book Antiqua" w:cs="Book Antiqua"/>
          <w:bCs/>
          <w:i/>
          <w:iCs/>
          <w:color w:val="0D0D0D"/>
        </w:rPr>
      </w:pPr>
      <w:r w:rsidRPr="0048220C">
        <w:rPr>
          <w:rFonts w:ascii="Book Antiqua" w:eastAsia="Arial" w:hAnsi="Book Antiqua" w:cs="Arial"/>
        </w:rPr>
        <w:br/>
      </w:r>
      <w:r w:rsidRPr="0048220C">
        <w:rPr>
          <w:rFonts w:ascii="Book Antiqua" w:eastAsia="Arial" w:hAnsi="Book Antiqua" w:cs="Arial"/>
          <w:b/>
        </w:rPr>
        <w:t>REF:</w:t>
      </w:r>
      <w:r w:rsidR="001A22DB" w:rsidRPr="0048220C">
        <w:rPr>
          <w:rFonts w:ascii="Book Antiqua" w:eastAsia="Arial" w:hAnsi="Book Antiqua" w:cs="Arial"/>
          <w:b/>
        </w:rPr>
        <w:t xml:space="preserve"> </w:t>
      </w:r>
      <w:r w:rsidR="001A22DB" w:rsidRPr="0048220C">
        <w:rPr>
          <w:rFonts w:ascii="Book Antiqua" w:eastAsia="Arial" w:hAnsi="Book Antiqua" w:cs="Arial"/>
          <w:bCs/>
        </w:rPr>
        <w:t xml:space="preserve">Informe de ponencia para </w:t>
      </w:r>
      <w:r w:rsidR="00F76E4A">
        <w:rPr>
          <w:rFonts w:ascii="Book Antiqua" w:eastAsia="Arial" w:hAnsi="Book Antiqua" w:cs="Arial"/>
          <w:bCs/>
        </w:rPr>
        <w:t>segundo</w:t>
      </w:r>
      <w:r w:rsidR="001A22DB" w:rsidRPr="0048220C">
        <w:rPr>
          <w:rFonts w:ascii="Book Antiqua" w:eastAsia="Arial" w:hAnsi="Book Antiqua" w:cs="Arial"/>
          <w:bCs/>
        </w:rPr>
        <w:t xml:space="preserve"> debate del </w:t>
      </w:r>
      <w:bookmarkStart w:id="1" w:name="_Hlk55549381"/>
      <w:r w:rsidR="001A22DB" w:rsidRPr="0048220C">
        <w:rPr>
          <w:rFonts w:ascii="Book Antiqua" w:eastAsia="Book Antiqua" w:hAnsi="Book Antiqua" w:cs="Book Antiqua"/>
          <w:bCs/>
          <w:color w:val="0D0D0D"/>
        </w:rPr>
        <w:t xml:space="preserve">Proyecto de Ley </w:t>
      </w:r>
      <w:r w:rsidR="00BE64A2">
        <w:rPr>
          <w:rFonts w:ascii="Book Antiqua" w:eastAsia="Book Antiqua" w:hAnsi="Book Antiqua" w:cs="Book Antiqua"/>
          <w:bCs/>
          <w:color w:val="0D0D0D"/>
        </w:rPr>
        <w:t>N</w:t>
      </w:r>
      <w:r w:rsidR="001A22DB" w:rsidRPr="0048220C">
        <w:rPr>
          <w:rFonts w:ascii="Book Antiqua" w:eastAsia="Book Antiqua" w:hAnsi="Book Antiqua" w:cs="Book Antiqua"/>
          <w:bCs/>
          <w:color w:val="0D0D0D"/>
        </w:rPr>
        <w:t xml:space="preserve">o. </w:t>
      </w:r>
      <w:r w:rsidR="00BE64A2">
        <w:rPr>
          <w:rFonts w:ascii="Book Antiqua" w:eastAsia="Book Antiqua" w:hAnsi="Book Antiqua" w:cs="Book Antiqua"/>
          <w:bCs/>
          <w:color w:val="0D0D0D"/>
        </w:rPr>
        <w:t>483</w:t>
      </w:r>
      <w:r w:rsidR="001A22DB" w:rsidRPr="0048220C">
        <w:rPr>
          <w:rFonts w:ascii="Book Antiqua" w:eastAsia="Book Antiqua" w:hAnsi="Book Antiqua" w:cs="Book Antiqua"/>
          <w:bCs/>
          <w:color w:val="0D0D0D"/>
        </w:rPr>
        <w:t xml:space="preserve"> de 2020 </w:t>
      </w:r>
      <w:r w:rsidR="00BE64A2">
        <w:rPr>
          <w:rFonts w:ascii="Book Antiqua" w:eastAsia="Book Antiqua" w:hAnsi="Book Antiqua" w:cs="Book Antiqua"/>
          <w:bCs/>
          <w:color w:val="0D0D0D"/>
        </w:rPr>
        <w:t>Cámara</w:t>
      </w:r>
      <w:r w:rsidR="001A22DB" w:rsidRPr="0048220C">
        <w:rPr>
          <w:rFonts w:ascii="Book Antiqua" w:eastAsia="Book Antiqua" w:hAnsi="Book Antiqua" w:cs="Book Antiqua"/>
          <w:bCs/>
          <w:color w:val="0D0D0D"/>
        </w:rPr>
        <w:t xml:space="preserve"> </w:t>
      </w:r>
      <w:bookmarkEnd w:id="1"/>
      <w:r w:rsidR="00BE64A2">
        <w:rPr>
          <w:rFonts w:ascii="Book Antiqua" w:eastAsia="Book Antiqua" w:hAnsi="Book Antiqua" w:cs="Book Antiqua"/>
          <w:bCs/>
          <w:i/>
          <w:iCs/>
          <w:color w:val="0D0D0D"/>
        </w:rPr>
        <w:t>“Por medio de</w:t>
      </w:r>
      <w:r w:rsidR="00F54DCC">
        <w:rPr>
          <w:rFonts w:ascii="Book Antiqua" w:eastAsia="Book Antiqua" w:hAnsi="Book Antiqua" w:cs="Book Antiqua"/>
          <w:bCs/>
          <w:i/>
          <w:iCs/>
          <w:color w:val="0D0D0D"/>
        </w:rPr>
        <w:t xml:space="preserve"> </w:t>
      </w:r>
      <w:r w:rsidR="00BE64A2">
        <w:rPr>
          <w:rFonts w:ascii="Book Antiqua" w:eastAsia="Book Antiqua" w:hAnsi="Book Antiqua" w:cs="Book Antiqua"/>
          <w:bCs/>
          <w:i/>
          <w:iCs/>
          <w:color w:val="0D0D0D"/>
        </w:rPr>
        <w:t>l</w:t>
      </w:r>
      <w:r w:rsidR="00F54DCC">
        <w:rPr>
          <w:rFonts w:ascii="Book Antiqua" w:eastAsia="Book Antiqua" w:hAnsi="Book Antiqua" w:cs="Book Antiqua"/>
          <w:bCs/>
          <w:i/>
          <w:iCs/>
          <w:color w:val="0D0D0D"/>
        </w:rPr>
        <w:t>a</w:t>
      </w:r>
      <w:r w:rsidR="00BE64A2">
        <w:rPr>
          <w:rFonts w:ascii="Book Antiqua" w:eastAsia="Book Antiqua" w:hAnsi="Book Antiqua" w:cs="Book Antiqua"/>
          <w:bCs/>
          <w:i/>
          <w:iCs/>
          <w:color w:val="0D0D0D"/>
        </w:rPr>
        <w:t xml:space="preserve"> cual se crea el tipo penal de acoso sexual en espacio público y se dictan otras disposiciones”.</w:t>
      </w:r>
    </w:p>
    <w:p w14:paraId="127FC513" w14:textId="3BCF2979" w:rsidR="00FF0AFC" w:rsidRPr="0048220C" w:rsidRDefault="00FF0AFC" w:rsidP="0048220C">
      <w:pPr>
        <w:spacing w:line="240" w:lineRule="auto"/>
        <w:rPr>
          <w:rFonts w:ascii="Book Antiqua" w:eastAsia="Arial" w:hAnsi="Book Antiqua" w:cs="Arial"/>
          <w:i/>
        </w:rPr>
      </w:pPr>
    </w:p>
    <w:p w14:paraId="12D074FC" w14:textId="698EF9DE" w:rsidR="00FF0AFC" w:rsidRPr="0048220C" w:rsidRDefault="00FF0AFC" w:rsidP="0048220C">
      <w:pPr>
        <w:spacing w:line="240" w:lineRule="auto"/>
        <w:jc w:val="both"/>
        <w:rPr>
          <w:rFonts w:ascii="Book Antiqua" w:eastAsia="Arial" w:hAnsi="Book Antiqua" w:cs="Arial"/>
        </w:rPr>
      </w:pPr>
      <w:r w:rsidRPr="0048220C">
        <w:rPr>
          <w:rFonts w:ascii="Book Antiqua" w:eastAsia="Arial" w:hAnsi="Book Antiqua" w:cs="Arial"/>
        </w:rPr>
        <w:t xml:space="preserve">Respetado </w:t>
      </w:r>
      <w:r w:rsidR="0048220C">
        <w:rPr>
          <w:rFonts w:ascii="Book Antiqua" w:eastAsia="Arial" w:hAnsi="Book Antiqua" w:cs="Arial"/>
        </w:rPr>
        <w:t>p</w:t>
      </w:r>
      <w:r w:rsidRPr="0048220C">
        <w:rPr>
          <w:rFonts w:ascii="Book Antiqua" w:eastAsia="Arial" w:hAnsi="Book Antiqua" w:cs="Arial"/>
        </w:rPr>
        <w:t>residente:</w:t>
      </w:r>
    </w:p>
    <w:p w14:paraId="6224A177" w14:textId="77777777" w:rsidR="00FF0AFC" w:rsidRPr="0048220C" w:rsidRDefault="00FF0AFC" w:rsidP="0048220C">
      <w:pPr>
        <w:spacing w:line="240" w:lineRule="auto"/>
        <w:jc w:val="both"/>
        <w:rPr>
          <w:rFonts w:ascii="Book Antiqua" w:eastAsia="Arial" w:hAnsi="Book Antiqua" w:cs="Arial"/>
        </w:rPr>
      </w:pPr>
    </w:p>
    <w:p w14:paraId="717F25FC" w14:textId="77777777" w:rsidR="00FD57BE" w:rsidRDefault="00FF0AFC" w:rsidP="00FD57BE">
      <w:pPr>
        <w:spacing w:line="240" w:lineRule="auto"/>
        <w:jc w:val="both"/>
        <w:rPr>
          <w:rFonts w:ascii="Book Antiqua" w:eastAsia="Arial" w:hAnsi="Book Antiqua" w:cs="Arial"/>
        </w:rPr>
      </w:pPr>
      <w:bookmarkStart w:id="2" w:name="_gjdgxs" w:colFirst="0" w:colLast="0"/>
      <w:bookmarkEnd w:id="2"/>
      <w:r w:rsidRPr="0048220C">
        <w:rPr>
          <w:rFonts w:ascii="Book Antiqua" w:eastAsia="Arial" w:hAnsi="Book Antiqua" w:cs="Arial"/>
        </w:rPr>
        <w:t>Atendiendo la designación que la Mesa Directiva de la Comisión Primera Constitucional Permanente de</w:t>
      </w:r>
      <w:r w:rsidR="00BE64A2">
        <w:rPr>
          <w:rFonts w:ascii="Book Antiqua" w:eastAsia="Arial" w:hAnsi="Book Antiqua" w:cs="Arial"/>
        </w:rPr>
        <w:t xml:space="preserve"> la Cámara de Representantes</w:t>
      </w:r>
      <w:r w:rsidR="00B96E1B" w:rsidRPr="0048220C">
        <w:rPr>
          <w:rFonts w:ascii="Book Antiqua" w:eastAsia="Arial" w:hAnsi="Book Antiqua" w:cs="Arial"/>
        </w:rPr>
        <w:t>,</w:t>
      </w:r>
      <w:r w:rsidRPr="0048220C">
        <w:rPr>
          <w:rFonts w:ascii="Book Antiqua" w:eastAsia="Arial" w:hAnsi="Book Antiqua" w:cs="Arial"/>
        </w:rPr>
        <w:t xml:space="preserve"> y de conformidad con lo dispuesto en la Constitución Política y en la Ley 5ª de 1992, </w:t>
      </w:r>
      <w:r w:rsidR="00BE64A2">
        <w:rPr>
          <w:rFonts w:ascii="Book Antiqua" w:eastAsia="Arial" w:hAnsi="Book Antiqua" w:cs="Arial"/>
        </w:rPr>
        <w:t>nos permitimos</w:t>
      </w:r>
      <w:r w:rsidRPr="0048220C">
        <w:rPr>
          <w:rFonts w:ascii="Book Antiqua" w:eastAsia="Arial" w:hAnsi="Book Antiqua" w:cs="Arial"/>
        </w:rPr>
        <w:t xml:space="preserve"> rendir informe de ponencia positiva para </w:t>
      </w:r>
      <w:r w:rsidR="006E0E1A">
        <w:rPr>
          <w:rFonts w:ascii="Book Antiqua" w:eastAsia="Arial" w:hAnsi="Book Antiqua" w:cs="Arial"/>
        </w:rPr>
        <w:t xml:space="preserve">segundo </w:t>
      </w:r>
      <w:r w:rsidRPr="0048220C">
        <w:rPr>
          <w:rFonts w:ascii="Book Antiqua" w:eastAsia="Arial" w:hAnsi="Book Antiqua" w:cs="Arial"/>
        </w:rPr>
        <w:t xml:space="preserve">debate en </w:t>
      </w:r>
      <w:r w:rsidR="00BE64A2">
        <w:rPr>
          <w:rFonts w:ascii="Book Antiqua" w:eastAsia="Arial" w:hAnsi="Book Antiqua" w:cs="Arial"/>
        </w:rPr>
        <w:t>Cámara</w:t>
      </w:r>
      <w:r w:rsidRPr="0048220C">
        <w:rPr>
          <w:rFonts w:ascii="Book Antiqua" w:eastAsia="Arial" w:hAnsi="Book Antiqua" w:cs="Arial"/>
        </w:rPr>
        <w:t xml:space="preserve"> al proyecto de ley del asunto.</w:t>
      </w:r>
    </w:p>
    <w:p w14:paraId="1A194DDD" w14:textId="77777777" w:rsidR="00FD57BE" w:rsidRDefault="00FD57BE" w:rsidP="00FD57BE">
      <w:pPr>
        <w:spacing w:line="240" w:lineRule="auto"/>
        <w:jc w:val="both"/>
        <w:rPr>
          <w:rFonts w:ascii="Book Antiqua" w:eastAsia="Arial" w:hAnsi="Book Antiqua" w:cs="Arial"/>
        </w:rPr>
      </w:pPr>
    </w:p>
    <w:p w14:paraId="34E6C5ED" w14:textId="68FB3072" w:rsidR="00EE7E30" w:rsidRPr="00FD57BE" w:rsidRDefault="00B111C8" w:rsidP="00FD57BE">
      <w:pPr>
        <w:pStyle w:val="Prrafodelista"/>
        <w:numPr>
          <w:ilvl w:val="0"/>
          <w:numId w:val="8"/>
        </w:numPr>
        <w:spacing w:line="240" w:lineRule="auto"/>
        <w:jc w:val="both"/>
        <w:rPr>
          <w:rFonts w:ascii="Book Antiqua" w:eastAsia="Arial" w:hAnsi="Book Antiqua" w:cs="Arial"/>
        </w:rPr>
      </w:pPr>
      <w:r w:rsidRPr="00FD57BE">
        <w:rPr>
          <w:rFonts w:ascii="Book Antiqua" w:eastAsia="Book Antiqua" w:hAnsi="Book Antiqua" w:cs="Book Antiqua"/>
          <w:b/>
          <w:color w:val="0D0D0D"/>
        </w:rPr>
        <w:t>OBJETO</w:t>
      </w:r>
    </w:p>
    <w:p w14:paraId="1443E294" w14:textId="77777777" w:rsidR="00EE7E30" w:rsidRPr="0048220C" w:rsidRDefault="00EE7E30" w:rsidP="00CE22E7">
      <w:pPr>
        <w:spacing w:after="0" w:line="240" w:lineRule="auto"/>
        <w:jc w:val="both"/>
        <w:rPr>
          <w:rFonts w:ascii="Book Antiqua" w:eastAsia="Book Antiqua" w:hAnsi="Book Antiqua" w:cs="Book Antiqua"/>
          <w:b/>
          <w:color w:val="0D0D0D"/>
        </w:rPr>
      </w:pPr>
    </w:p>
    <w:p w14:paraId="0B57F434" w14:textId="2028A9AA" w:rsidR="00EE7E30" w:rsidRPr="0048220C" w:rsidRDefault="00B111C8" w:rsidP="00CE22E7">
      <w:pP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 xml:space="preserve">El presente proyecto de ley tiene como objetivo prevenir y sancionar el acoso sexual en lugares públicos o de acceso público en todo el territorio nacional, </w:t>
      </w:r>
      <w:r w:rsidR="00337D08">
        <w:rPr>
          <w:rFonts w:ascii="Book Antiqua" w:eastAsia="Book Antiqua" w:hAnsi="Book Antiqua" w:cs="Book Antiqua"/>
          <w:color w:val="0D0D0D"/>
        </w:rPr>
        <w:t xml:space="preserve">modificando el artículo 210A de </w:t>
      </w:r>
      <w:r w:rsidRPr="0048220C">
        <w:rPr>
          <w:rFonts w:ascii="Book Antiqua" w:eastAsia="Book Antiqua" w:hAnsi="Book Antiqua" w:cs="Book Antiqua"/>
          <w:color w:val="0D0D0D"/>
        </w:rPr>
        <w:t xml:space="preserve">la Ley 599 de 2000 – Código Penal </w:t>
      </w:r>
      <w:r w:rsidR="00337D08">
        <w:rPr>
          <w:rFonts w:ascii="Book Antiqua" w:eastAsia="Book Antiqua" w:hAnsi="Book Antiqua" w:cs="Book Antiqua"/>
          <w:color w:val="0D0D0D"/>
        </w:rPr>
        <w:t xml:space="preserve">ampliando </w:t>
      </w:r>
      <w:r w:rsidR="00337D08" w:rsidRPr="00337D08">
        <w:rPr>
          <w:rFonts w:ascii="Book Antiqua" w:eastAsia="Book Antiqua" w:hAnsi="Book Antiqua" w:cs="Book Antiqua"/>
          <w:color w:val="0D0D0D"/>
          <w:lang w:bidi="es-CO"/>
        </w:rPr>
        <w:t>el alcance del acoso sexual a espacios públicos o lugares abiertos al público</w:t>
      </w:r>
      <w:r w:rsidR="00337D08">
        <w:rPr>
          <w:rFonts w:ascii="Book Antiqua" w:eastAsia="Book Antiqua" w:hAnsi="Book Antiqua" w:cs="Book Antiqua"/>
          <w:color w:val="0D0D0D"/>
          <w:lang w:bidi="es-CO"/>
        </w:rPr>
        <w:t xml:space="preserve">, </w:t>
      </w:r>
      <w:r w:rsidRPr="0048220C">
        <w:rPr>
          <w:rFonts w:ascii="Book Antiqua" w:eastAsia="Book Antiqua" w:hAnsi="Book Antiqua" w:cs="Book Antiqua"/>
          <w:color w:val="0D0D0D"/>
        </w:rPr>
        <w:t>ordenando al Gobierno Nacional para que adelante programas de concientización sobre este tipo de violencia contra la mujer para prevenir la comisión de estas conductas</w:t>
      </w:r>
      <w:r w:rsidR="00337D08">
        <w:rPr>
          <w:rFonts w:ascii="Book Antiqua" w:eastAsia="Book Antiqua" w:hAnsi="Book Antiqua" w:cs="Book Antiqua"/>
          <w:color w:val="0D0D0D"/>
        </w:rPr>
        <w:t xml:space="preserve"> y, </w:t>
      </w:r>
      <w:r w:rsidR="00337D08" w:rsidRPr="00337D08">
        <w:rPr>
          <w:rFonts w:ascii="Book Antiqua" w:eastAsia="Book Antiqua" w:hAnsi="Book Antiqua" w:cs="Book Antiqua"/>
          <w:color w:val="0D0D0D"/>
          <w:lang w:bidi="es-CO"/>
        </w:rPr>
        <w:t>sanciona</w:t>
      </w:r>
      <w:r w:rsidR="00337D08">
        <w:rPr>
          <w:rFonts w:ascii="Book Antiqua" w:eastAsia="Book Antiqua" w:hAnsi="Book Antiqua" w:cs="Book Antiqua"/>
          <w:color w:val="0D0D0D"/>
          <w:lang w:bidi="es-CO"/>
        </w:rPr>
        <w:t>ndo</w:t>
      </w:r>
      <w:r w:rsidR="00337D08" w:rsidRPr="00337D08">
        <w:rPr>
          <w:rFonts w:ascii="Book Antiqua" w:eastAsia="Book Antiqua" w:hAnsi="Book Antiqua" w:cs="Book Antiqua"/>
          <w:color w:val="0D0D0D"/>
          <w:lang w:bidi="es-CO"/>
        </w:rPr>
        <w:t xml:space="preserve"> otras conductas que atenten contra la libertad, integridad y formación sexual</w:t>
      </w:r>
      <w:r w:rsidR="00337D08">
        <w:rPr>
          <w:rFonts w:ascii="Book Antiqua" w:eastAsia="Book Antiqua" w:hAnsi="Book Antiqua" w:cs="Book Antiqua"/>
          <w:color w:val="0D0D0D"/>
          <w:lang w:bidi="es-CO"/>
        </w:rPr>
        <w:t>.</w:t>
      </w:r>
    </w:p>
    <w:p w14:paraId="4840175A" w14:textId="77777777" w:rsidR="00EE7E30" w:rsidRPr="0048220C" w:rsidRDefault="00EE7E30" w:rsidP="00CE22E7">
      <w:pPr>
        <w:spacing w:after="0" w:line="240" w:lineRule="auto"/>
        <w:jc w:val="both"/>
        <w:rPr>
          <w:rFonts w:ascii="Book Antiqua" w:eastAsia="Book Antiqua" w:hAnsi="Book Antiqua" w:cs="Book Antiqua"/>
          <w:color w:val="0D0D0D"/>
        </w:rPr>
      </w:pPr>
    </w:p>
    <w:p w14:paraId="26F265DB" w14:textId="0437204C" w:rsidR="0029004C" w:rsidRPr="00FD57BE" w:rsidRDefault="00AF2C83" w:rsidP="00FD57BE">
      <w:pPr>
        <w:pStyle w:val="Prrafodelista"/>
        <w:numPr>
          <w:ilvl w:val="0"/>
          <w:numId w:val="8"/>
        </w:numPr>
        <w:pBdr>
          <w:top w:val="nil"/>
          <w:left w:val="nil"/>
          <w:bottom w:val="nil"/>
          <w:right w:val="nil"/>
          <w:between w:val="nil"/>
        </w:pBdr>
        <w:spacing w:after="0" w:line="240" w:lineRule="auto"/>
        <w:jc w:val="both"/>
        <w:rPr>
          <w:rFonts w:ascii="Book Antiqua" w:eastAsia="Book Antiqua" w:hAnsi="Book Antiqua" w:cs="Book Antiqua"/>
          <w:b/>
          <w:color w:val="0D0D0D"/>
        </w:rPr>
      </w:pPr>
      <w:r w:rsidRPr="00FD57BE">
        <w:rPr>
          <w:rFonts w:ascii="Book Antiqua" w:eastAsia="Book Antiqua" w:hAnsi="Book Antiqua" w:cs="Book Antiqua"/>
          <w:b/>
          <w:color w:val="0D0D0D"/>
        </w:rPr>
        <w:t>TRÁMITE LEGISLATIVO</w:t>
      </w:r>
    </w:p>
    <w:p w14:paraId="3DBF40E5" w14:textId="77777777" w:rsidR="00D25667" w:rsidRDefault="00D25667" w:rsidP="0029004C">
      <w:pPr>
        <w:pBdr>
          <w:top w:val="nil"/>
          <w:left w:val="nil"/>
          <w:bottom w:val="nil"/>
          <w:right w:val="nil"/>
          <w:between w:val="nil"/>
        </w:pBdr>
        <w:spacing w:after="0" w:line="240" w:lineRule="auto"/>
        <w:jc w:val="both"/>
        <w:rPr>
          <w:rFonts w:ascii="Book Antiqua" w:eastAsia="Book Antiqua" w:hAnsi="Book Antiqua" w:cs="Book Antiqua"/>
          <w:bCs/>
          <w:color w:val="0D0D0D"/>
        </w:rPr>
      </w:pPr>
    </w:p>
    <w:p w14:paraId="71627045" w14:textId="5E7DA3C7" w:rsidR="0029004C" w:rsidRDefault="0029004C" w:rsidP="0029004C">
      <w:pPr>
        <w:pBdr>
          <w:top w:val="nil"/>
          <w:left w:val="nil"/>
          <w:bottom w:val="nil"/>
          <w:right w:val="nil"/>
          <w:between w:val="nil"/>
        </w:pBdr>
        <w:spacing w:after="0" w:line="240" w:lineRule="auto"/>
        <w:jc w:val="both"/>
        <w:rPr>
          <w:rFonts w:ascii="Book Antiqua" w:eastAsia="Book Antiqua" w:hAnsi="Book Antiqua" w:cs="Book Antiqua"/>
          <w:bCs/>
          <w:color w:val="0D0D0D"/>
        </w:rPr>
      </w:pPr>
      <w:r w:rsidRPr="0029004C">
        <w:rPr>
          <w:rFonts w:ascii="Book Antiqua" w:eastAsia="Book Antiqua" w:hAnsi="Book Antiqua" w:cs="Book Antiqua"/>
          <w:bCs/>
          <w:color w:val="0D0D0D"/>
        </w:rPr>
        <w:lastRenderedPageBreak/>
        <w:t>El presente proyecto</w:t>
      </w:r>
      <w:r>
        <w:rPr>
          <w:rFonts w:ascii="Book Antiqua" w:eastAsia="Book Antiqua" w:hAnsi="Book Antiqua" w:cs="Book Antiqua"/>
          <w:bCs/>
          <w:color w:val="0D0D0D"/>
        </w:rPr>
        <w:t xml:space="preserve"> es de autoría de</w:t>
      </w:r>
      <w:r w:rsidR="00302D12">
        <w:rPr>
          <w:rFonts w:ascii="Book Antiqua" w:eastAsia="Book Antiqua" w:hAnsi="Book Antiqua" w:cs="Book Antiqua"/>
          <w:bCs/>
          <w:color w:val="0D0D0D"/>
        </w:rPr>
        <w:t xml:space="preserve"> l</w:t>
      </w:r>
      <w:r w:rsidR="00D5493A">
        <w:rPr>
          <w:rFonts w:ascii="Book Antiqua" w:eastAsia="Book Antiqua" w:hAnsi="Book Antiqua" w:cs="Book Antiqua"/>
          <w:bCs/>
          <w:color w:val="0D0D0D"/>
        </w:rPr>
        <w:t>a</w:t>
      </w:r>
      <w:r w:rsidR="00302D12">
        <w:rPr>
          <w:rFonts w:ascii="Book Antiqua" w:eastAsia="Book Antiqua" w:hAnsi="Book Antiqua" w:cs="Book Antiqua"/>
          <w:bCs/>
          <w:color w:val="0D0D0D"/>
        </w:rPr>
        <w:t xml:space="preserve">s honorables representantes </w:t>
      </w:r>
      <w:r w:rsidR="00302D12" w:rsidRPr="00302D12">
        <w:rPr>
          <w:rFonts w:ascii="Book Antiqua" w:eastAsia="Book Antiqua" w:hAnsi="Book Antiqua" w:cs="Book Antiqua"/>
          <w:bCs/>
          <w:color w:val="0D0D0D"/>
        </w:rPr>
        <w:t xml:space="preserve">Katherine Miranda Peña, </w:t>
      </w:r>
      <w:r w:rsidR="005625E5">
        <w:rPr>
          <w:rFonts w:ascii="Book Antiqua" w:eastAsia="Book Antiqua" w:hAnsi="Book Antiqua" w:cs="Book Antiqua"/>
          <w:bCs/>
          <w:color w:val="0D0D0D"/>
        </w:rPr>
        <w:t xml:space="preserve">Jezmi Lizeth Barraza Arraut, Karina Rojano Palacio, Martha Patricia Villalba Hodwalker y Yenica Sugein Acosta Infante. </w:t>
      </w:r>
      <w:r w:rsidR="00D25667">
        <w:rPr>
          <w:rFonts w:ascii="Book Antiqua" w:eastAsia="Book Antiqua" w:hAnsi="Book Antiqua" w:cs="Book Antiqua"/>
          <w:bCs/>
          <w:color w:val="0D0D0D"/>
        </w:rPr>
        <w:t xml:space="preserve"> </w:t>
      </w:r>
    </w:p>
    <w:p w14:paraId="1500F3B2" w14:textId="19278891" w:rsidR="00337D08" w:rsidRDefault="00337D08" w:rsidP="0029004C">
      <w:pPr>
        <w:pBdr>
          <w:top w:val="nil"/>
          <w:left w:val="nil"/>
          <w:bottom w:val="nil"/>
          <w:right w:val="nil"/>
          <w:between w:val="nil"/>
        </w:pBdr>
        <w:spacing w:after="0" w:line="240" w:lineRule="auto"/>
        <w:jc w:val="both"/>
        <w:rPr>
          <w:rFonts w:ascii="Book Antiqua" w:eastAsia="Book Antiqua" w:hAnsi="Book Antiqua" w:cs="Book Antiqua"/>
          <w:bCs/>
          <w:color w:val="0D0D0D"/>
        </w:rPr>
      </w:pPr>
    </w:p>
    <w:p w14:paraId="4E5E6668" w14:textId="6F11FD20" w:rsidR="00337D08" w:rsidRDefault="00337D08" w:rsidP="0029004C">
      <w:pPr>
        <w:pBdr>
          <w:top w:val="nil"/>
          <w:left w:val="nil"/>
          <w:bottom w:val="nil"/>
          <w:right w:val="nil"/>
          <w:between w:val="nil"/>
        </w:pBdr>
        <w:spacing w:after="0" w:line="240" w:lineRule="auto"/>
        <w:jc w:val="both"/>
        <w:rPr>
          <w:rFonts w:ascii="Book Antiqua" w:eastAsia="Book Antiqua" w:hAnsi="Book Antiqua" w:cs="Book Antiqua"/>
          <w:bCs/>
          <w:iCs/>
          <w:color w:val="0D0D0D"/>
        </w:rPr>
      </w:pPr>
      <w:r>
        <w:rPr>
          <w:rFonts w:ascii="Book Antiqua" w:eastAsia="Book Antiqua" w:hAnsi="Book Antiqua" w:cs="Book Antiqua"/>
          <w:bCs/>
          <w:color w:val="0D0D0D"/>
        </w:rPr>
        <w:t xml:space="preserve">El proyecto de ley 483 de 2020 Cámara </w:t>
      </w:r>
      <w:r w:rsidRPr="00337D08">
        <w:rPr>
          <w:rFonts w:ascii="Book Antiqua" w:eastAsia="Book Antiqua" w:hAnsi="Book Antiqua" w:cs="Book Antiqua"/>
          <w:b/>
          <w:bCs/>
          <w:color w:val="0D0D0D"/>
        </w:rPr>
        <w:t>“</w:t>
      </w:r>
      <w:r w:rsidRPr="00337D08">
        <w:rPr>
          <w:rFonts w:ascii="Book Antiqua" w:eastAsia="Book Antiqua" w:hAnsi="Book Antiqua" w:cs="Book Antiqua"/>
          <w:bCs/>
          <w:i/>
          <w:color w:val="0D0D0D"/>
        </w:rPr>
        <w:t>Por medio de la cual se crea el tipo penal de acoso sexual en espacio público y se dictan otras disposiciones”</w:t>
      </w:r>
      <w:r>
        <w:rPr>
          <w:rFonts w:ascii="Book Antiqua" w:eastAsia="Book Antiqua" w:hAnsi="Book Antiqua" w:cs="Book Antiqua"/>
          <w:bCs/>
          <w:i/>
          <w:color w:val="0D0D0D"/>
        </w:rPr>
        <w:t xml:space="preserve"> </w:t>
      </w:r>
      <w:r>
        <w:rPr>
          <w:rFonts w:ascii="Book Antiqua" w:eastAsia="Book Antiqua" w:hAnsi="Book Antiqua" w:cs="Book Antiqua"/>
          <w:bCs/>
          <w:iCs/>
          <w:color w:val="0D0D0D"/>
        </w:rPr>
        <w:t>fue aprobado</w:t>
      </w:r>
      <w:r w:rsidR="00341D81">
        <w:rPr>
          <w:rFonts w:ascii="Book Antiqua" w:eastAsia="Book Antiqua" w:hAnsi="Book Antiqua" w:cs="Book Antiqua"/>
          <w:bCs/>
          <w:iCs/>
          <w:color w:val="0D0D0D"/>
        </w:rPr>
        <w:t xml:space="preserve"> en primer debate en la Comisión Primera Constitucional de la Cámara de Representantes</w:t>
      </w:r>
      <w:r w:rsidR="00E21D90">
        <w:rPr>
          <w:rFonts w:ascii="Book Antiqua" w:eastAsia="Book Antiqua" w:hAnsi="Book Antiqua" w:cs="Book Antiqua"/>
          <w:bCs/>
          <w:iCs/>
          <w:color w:val="0D0D0D"/>
        </w:rPr>
        <w:t xml:space="preserve"> </w:t>
      </w:r>
      <w:r w:rsidR="00341D81">
        <w:rPr>
          <w:rFonts w:ascii="Book Antiqua" w:eastAsia="Book Antiqua" w:hAnsi="Book Antiqua" w:cs="Book Antiqua"/>
          <w:bCs/>
          <w:iCs/>
          <w:color w:val="0D0D0D"/>
        </w:rPr>
        <w:t xml:space="preserve">en sesión mixta del 19 de junio de 2021 </w:t>
      </w:r>
      <w:r w:rsidR="00E21D90">
        <w:rPr>
          <w:rFonts w:ascii="Book Antiqua" w:eastAsia="Book Antiqua" w:hAnsi="Book Antiqua" w:cs="Book Antiqua"/>
          <w:bCs/>
          <w:iCs/>
          <w:color w:val="0D0D0D"/>
        </w:rPr>
        <w:t>sin modificaciones al articulado propuesto en la ponencia</w:t>
      </w:r>
      <w:r w:rsidR="0059265F">
        <w:rPr>
          <w:rFonts w:ascii="Book Antiqua" w:eastAsia="Book Antiqua" w:hAnsi="Book Antiqua" w:cs="Book Antiqua"/>
          <w:bCs/>
          <w:iCs/>
          <w:color w:val="0D0D0D"/>
        </w:rPr>
        <w:t xml:space="preserve">, </w:t>
      </w:r>
      <w:r>
        <w:rPr>
          <w:rFonts w:ascii="Book Antiqua" w:eastAsia="Book Antiqua" w:hAnsi="Book Antiqua" w:cs="Book Antiqua"/>
          <w:bCs/>
          <w:iCs/>
          <w:color w:val="0D0D0D"/>
        </w:rPr>
        <w:t>según consta en el acta No. 52.</w:t>
      </w:r>
    </w:p>
    <w:p w14:paraId="2A38B5BE" w14:textId="5D713799" w:rsidR="001E3556" w:rsidRDefault="001E3556" w:rsidP="0029004C">
      <w:pPr>
        <w:pBdr>
          <w:top w:val="nil"/>
          <w:left w:val="nil"/>
          <w:bottom w:val="nil"/>
          <w:right w:val="nil"/>
          <w:between w:val="nil"/>
        </w:pBdr>
        <w:spacing w:after="0" w:line="240" w:lineRule="auto"/>
        <w:jc w:val="both"/>
        <w:rPr>
          <w:rFonts w:ascii="Book Antiqua" w:eastAsia="Book Antiqua" w:hAnsi="Book Antiqua" w:cs="Book Antiqua"/>
          <w:bCs/>
          <w:iCs/>
          <w:color w:val="0D0D0D"/>
        </w:rPr>
      </w:pPr>
    </w:p>
    <w:p w14:paraId="5B6EDCA5" w14:textId="2129805C" w:rsidR="00337D08" w:rsidRDefault="00337D08" w:rsidP="0029004C">
      <w:pPr>
        <w:pBdr>
          <w:top w:val="nil"/>
          <w:left w:val="nil"/>
          <w:bottom w:val="nil"/>
          <w:right w:val="nil"/>
          <w:between w:val="nil"/>
        </w:pBdr>
        <w:spacing w:after="0" w:line="240" w:lineRule="auto"/>
        <w:jc w:val="both"/>
        <w:rPr>
          <w:rFonts w:ascii="Book Antiqua" w:eastAsia="Book Antiqua" w:hAnsi="Book Antiqua" w:cs="Book Antiqua"/>
          <w:bCs/>
          <w:iCs/>
          <w:color w:val="0D0D0D"/>
        </w:rPr>
      </w:pPr>
      <w:r>
        <w:rPr>
          <w:rFonts w:ascii="Book Antiqua" w:eastAsia="Book Antiqua" w:hAnsi="Book Antiqua" w:cs="Book Antiqua"/>
          <w:bCs/>
          <w:iCs/>
          <w:color w:val="0D0D0D"/>
        </w:rPr>
        <w:t>Los Honorables Representantes Juan Carlos Losada, Gabriel Vallejo, Oscar Villamizar y Adriana Magali Matiz presentaron proposiciones en el curso del primer debate que fueron dejadas como constancias luego de su lectura y tenidas en cuenta para la construcción de la presente ponencia.</w:t>
      </w:r>
    </w:p>
    <w:p w14:paraId="502E04D7" w14:textId="77777777" w:rsidR="00337D08" w:rsidRDefault="00337D08" w:rsidP="0029004C">
      <w:pPr>
        <w:pBdr>
          <w:top w:val="nil"/>
          <w:left w:val="nil"/>
          <w:bottom w:val="nil"/>
          <w:right w:val="nil"/>
          <w:between w:val="nil"/>
        </w:pBdr>
        <w:spacing w:after="0" w:line="240" w:lineRule="auto"/>
        <w:jc w:val="both"/>
        <w:rPr>
          <w:rFonts w:ascii="Book Antiqua" w:eastAsia="Book Antiqua" w:hAnsi="Book Antiqua" w:cs="Book Antiqua"/>
          <w:bCs/>
          <w:color w:val="0D0D0D"/>
        </w:rPr>
      </w:pPr>
    </w:p>
    <w:p w14:paraId="5DCCB4D4" w14:textId="03030C10" w:rsidR="00EE7E30" w:rsidRPr="0048220C" w:rsidRDefault="00B111C8" w:rsidP="00FD57BE">
      <w:pPr>
        <w:numPr>
          <w:ilvl w:val="0"/>
          <w:numId w:val="8"/>
        </w:numPr>
        <w:pBdr>
          <w:top w:val="nil"/>
          <w:left w:val="nil"/>
          <w:bottom w:val="nil"/>
          <w:right w:val="nil"/>
          <w:between w:val="nil"/>
        </w:pBdr>
        <w:spacing w:after="0" w:line="240" w:lineRule="auto"/>
        <w:jc w:val="both"/>
        <w:rPr>
          <w:rFonts w:ascii="Book Antiqua" w:eastAsia="Book Antiqua" w:hAnsi="Book Antiqua" w:cs="Book Antiqua"/>
          <w:b/>
          <w:color w:val="0D0D0D"/>
        </w:rPr>
      </w:pPr>
      <w:r w:rsidRPr="0048220C">
        <w:rPr>
          <w:rFonts w:ascii="Book Antiqua" w:eastAsia="Book Antiqua" w:hAnsi="Book Antiqua" w:cs="Book Antiqua"/>
          <w:b/>
          <w:color w:val="0D0D0D"/>
        </w:rPr>
        <w:t>JUSTIFICACIÓN</w:t>
      </w:r>
    </w:p>
    <w:p w14:paraId="114220C1" w14:textId="77777777" w:rsidR="00EE7E30" w:rsidRPr="0048220C" w:rsidRDefault="00EE7E30" w:rsidP="00CE22E7">
      <w:pPr>
        <w:spacing w:after="0" w:line="240" w:lineRule="auto"/>
        <w:jc w:val="both"/>
        <w:rPr>
          <w:rFonts w:ascii="Book Antiqua" w:eastAsia="Book Antiqua" w:hAnsi="Book Antiqua" w:cs="Book Antiqua"/>
          <w:color w:val="0D0D0D"/>
        </w:rPr>
      </w:pPr>
    </w:p>
    <w:p w14:paraId="30EF49A1" w14:textId="77777777" w:rsidR="00EE7E30" w:rsidRPr="0048220C" w:rsidRDefault="00B111C8" w:rsidP="00CE22E7">
      <w:pP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Una forma de violencia cotidiana que afecta de manera particular a las mujeres es el acoso sexual callejero que se expresa en palabras, sonidos, frases que las menoscaban, roces o contactos corporales y abuso físico que tiene efectos específicos negativos sobre el modo de vivir la seguridad en la calle</w:t>
      </w:r>
      <w:r w:rsidRPr="0048220C">
        <w:rPr>
          <w:rFonts w:ascii="Book Antiqua" w:eastAsia="Book Antiqua" w:hAnsi="Book Antiqua" w:cs="Book Antiqua"/>
          <w:color w:val="0D0D0D"/>
          <w:vertAlign w:val="superscript"/>
        </w:rPr>
        <w:footnoteReference w:id="1"/>
      </w:r>
      <w:r w:rsidRPr="0048220C">
        <w:rPr>
          <w:rFonts w:ascii="Book Antiqua" w:eastAsia="Book Antiqua" w:hAnsi="Book Antiqua" w:cs="Book Antiqua"/>
          <w:color w:val="0D0D0D"/>
        </w:rPr>
        <w:t>.</w:t>
      </w:r>
    </w:p>
    <w:p w14:paraId="66E88432" w14:textId="77777777" w:rsidR="00EE7E30" w:rsidRPr="0048220C" w:rsidRDefault="00EE7E30" w:rsidP="00CE22E7">
      <w:pPr>
        <w:spacing w:after="0" w:line="240" w:lineRule="auto"/>
        <w:jc w:val="both"/>
        <w:rPr>
          <w:rFonts w:ascii="Book Antiqua" w:eastAsia="Book Antiqua" w:hAnsi="Book Antiqua" w:cs="Book Antiqua"/>
          <w:color w:val="0D0D0D"/>
        </w:rPr>
      </w:pPr>
    </w:p>
    <w:p w14:paraId="012462C9" w14:textId="7707D46C" w:rsidR="00EE7E30" w:rsidRDefault="00B111C8" w:rsidP="00CE22E7">
      <w:pP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El acoso sexual callejero se puede definir como una forma de interacción que se da en lugares públicos y semipúblicos, que comprenden insinuaciones, proposiciones, comentarios, persecuciones, tocamientos, mensajes corporales, observaciones, soborno, masturbación, grabaciones, fotos y acercamientos físicos, donde no existe consentimiento ni reciprocidad, por lo cual se genera un ambiente incómodo e inseguro para la víctima y a su vez consecuencias sicológicas negativas posteriores, como la baja autoestima, afectación en su auto percepción, su desenvolvimiento en los espacios públicos, manera de vestir, entre otras</w:t>
      </w:r>
      <w:r w:rsidRPr="0048220C">
        <w:rPr>
          <w:rFonts w:ascii="Book Antiqua" w:eastAsia="Book Antiqua" w:hAnsi="Book Antiqua" w:cs="Book Antiqua"/>
          <w:color w:val="0D0D0D"/>
          <w:vertAlign w:val="superscript"/>
        </w:rPr>
        <w:footnoteReference w:id="2"/>
      </w:r>
      <w:r w:rsidRPr="0048220C">
        <w:rPr>
          <w:rFonts w:ascii="Book Antiqua" w:eastAsia="Book Antiqua" w:hAnsi="Book Antiqua" w:cs="Book Antiqua"/>
          <w:color w:val="0D0D0D"/>
        </w:rPr>
        <w:t>.</w:t>
      </w:r>
    </w:p>
    <w:p w14:paraId="026D1BD7" w14:textId="2ED1AA19" w:rsidR="000961EE" w:rsidRDefault="000961EE" w:rsidP="00CE22E7">
      <w:pPr>
        <w:spacing w:after="0" w:line="240" w:lineRule="auto"/>
        <w:jc w:val="both"/>
        <w:rPr>
          <w:rFonts w:ascii="Book Antiqua" w:eastAsia="Book Antiqua" w:hAnsi="Book Antiqua" w:cs="Book Antiqua"/>
          <w:color w:val="0D0D0D"/>
        </w:rPr>
      </w:pPr>
    </w:p>
    <w:p w14:paraId="1B559936" w14:textId="5301AE1B" w:rsidR="000961EE" w:rsidRDefault="000961EE" w:rsidP="000961EE">
      <w:pPr>
        <w:spacing w:after="0" w:line="240" w:lineRule="auto"/>
        <w:jc w:val="both"/>
        <w:rPr>
          <w:rFonts w:ascii="Book Antiqua" w:eastAsia="Book Antiqua" w:hAnsi="Book Antiqua" w:cs="Book Antiqua"/>
          <w:color w:val="0D0D0D"/>
          <w:highlight w:val="white"/>
        </w:rPr>
      </w:pPr>
      <w:r w:rsidRPr="000961EE">
        <w:rPr>
          <w:rFonts w:ascii="Book Antiqua" w:eastAsia="Book Antiqua" w:hAnsi="Book Antiqua" w:cs="Book Antiqua"/>
          <w:color w:val="0D0D0D"/>
          <w:highlight w:val="white"/>
        </w:rPr>
        <w:t xml:space="preserve">Por su parte, </w:t>
      </w:r>
      <w:r w:rsidR="00321BBA">
        <w:rPr>
          <w:rFonts w:ascii="Book Antiqua" w:eastAsia="Book Antiqua" w:hAnsi="Book Antiqua" w:cs="Book Antiqua"/>
          <w:color w:val="0D0D0D"/>
          <w:highlight w:val="white"/>
        </w:rPr>
        <w:t xml:space="preserve">en el año </w:t>
      </w:r>
      <w:r w:rsidRPr="000961EE">
        <w:rPr>
          <w:rFonts w:ascii="Book Antiqua" w:eastAsia="Book Antiqua" w:hAnsi="Book Antiqua" w:cs="Book Antiqua"/>
          <w:color w:val="0D0D0D"/>
          <w:highlight w:val="white"/>
        </w:rPr>
        <w:t>2019, la Alcaldía Mayor de Bogotá realizó un informe en el que define el acoso callejero como conductas de connotación sexual ejercidas por una persona desconocida, en espacios públicos como la calle, el transporte o espacios semipúblicos, que suelen generar malestar en la víctima</w:t>
      </w:r>
      <w:r>
        <w:rPr>
          <w:rStyle w:val="Refdenotaalpie"/>
          <w:rFonts w:ascii="Book Antiqua" w:eastAsia="Book Antiqua" w:hAnsi="Book Antiqua" w:cs="Book Antiqua"/>
          <w:color w:val="0D0D0D"/>
          <w:highlight w:val="white"/>
        </w:rPr>
        <w:footnoteReference w:id="3"/>
      </w:r>
      <w:r w:rsidRPr="000961EE">
        <w:rPr>
          <w:rFonts w:ascii="Book Antiqua" w:eastAsia="Book Antiqua" w:hAnsi="Book Antiqua" w:cs="Book Antiqua"/>
          <w:color w:val="0D0D0D"/>
          <w:highlight w:val="white"/>
        </w:rPr>
        <w:t>.</w:t>
      </w:r>
    </w:p>
    <w:p w14:paraId="2AE56BEF" w14:textId="77777777" w:rsidR="000961EE" w:rsidRPr="000961EE" w:rsidRDefault="000961EE" w:rsidP="000961EE">
      <w:pPr>
        <w:spacing w:after="0" w:line="240" w:lineRule="auto"/>
        <w:jc w:val="both"/>
        <w:rPr>
          <w:rFonts w:ascii="Book Antiqua" w:eastAsia="Book Antiqua" w:hAnsi="Book Antiqua" w:cs="Book Antiqua"/>
          <w:color w:val="0D0D0D"/>
          <w:highlight w:val="white"/>
        </w:rPr>
      </w:pPr>
    </w:p>
    <w:p w14:paraId="3C775441" w14:textId="2DABE1F4" w:rsidR="000961EE" w:rsidRPr="0048220C" w:rsidRDefault="000961EE" w:rsidP="000961EE">
      <w:pPr>
        <w:spacing w:after="0" w:line="240" w:lineRule="auto"/>
        <w:jc w:val="both"/>
        <w:rPr>
          <w:rFonts w:ascii="Book Antiqua" w:eastAsia="Book Antiqua" w:hAnsi="Book Antiqua" w:cs="Book Antiqua"/>
          <w:color w:val="0D0D0D"/>
          <w:highlight w:val="white"/>
        </w:rPr>
      </w:pPr>
      <w:r w:rsidRPr="000961EE">
        <w:rPr>
          <w:rFonts w:ascii="Book Antiqua" w:eastAsia="Book Antiqua" w:hAnsi="Book Antiqua" w:cs="Book Antiqua"/>
          <w:color w:val="0D0D0D"/>
          <w:highlight w:val="white"/>
        </w:rPr>
        <w:t>La Dra. Patricia Gaytán define el acoso sexual en lugares públicos como “una Interacción focalizada entre personas que no se conocen entre sí, cuyo marco y significados tienen un contenido alusivo a la sexualidad. En esta interacción, la actuación de al menos uno de los participantes puede consistir en acciones expresivas o verbales, toqueteos, contacto físico, exhibicionismo, entre otras, que no son autorizados ni correspondidos, que generan un entorno social hostil y tienen consecuencias negativas para quien las recibe</w:t>
      </w:r>
      <w:r w:rsidR="00F70D44">
        <w:rPr>
          <w:rStyle w:val="Refdenotaalpie"/>
          <w:rFonts w:ascii="Book Antiqua" w:eastAsia="Book Antiqua" w:hAnsi="Book Antiqua" w:cs="Book Antiqua"/>
          <w:color w:val="0D0D0D"/>
          <w:highlight w:val="white"/>
        </w:rPr>
        <w:footnoteReference w:id="4"/>
      </w:r>
      <w:r w:rsidRPr="000961EE">
        <w:rPr>
          <w:rFonts w:ascii="Book Antiqua" w:eastAsia="Book Antiqua" w:hAnsi="Book Antiqua" w:cs="Book Antiqua"/>
          <w:color w:val="0D0D0D"/>
          <w:highlight w:val="white"/>
        </w:rPr>
        <w:t>.</w:t>
      </w:r>
    </w:p>
    <w:p w14:paraId="6BEE6CB8" w14:textId="77777777" w:rsidR="00EE7E30" w:rsidRPr="0048220C" w:rsidRDefault="00EE7E30" w:rsidP="00CE22E7">
      <w:pPr>
        <w:spacing w:after="0" w:line="240" w:lineRule="auto"/>
        <w:jc w:val="both"/>
        <w:rPr>
          <w:rFonts w:ascii="Book Antiqua" w:eastAsia="Book Antiqua" w:hAnsi="Book Antiqua" w:cs="Book Antiqua"/>
          <w:b/>
          <w:color w:val="0D0D0D"/>
        </w:rPr>
      </w:pPr>
    </w:p>
    <w:p w14:paraId="34CDB56C" w14:textId="77777777" w:rsidR="00EE7E30" w:rsidRPr="0048220C" w:rsidRDefault="00B111C8" w:rsidP="00CE22E7">
      <w:pP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Las ONU desarrolla el concepto de violencia sexual, la cual incluye acoso verbal hasta la penetración forzada. Es evidente la existencia de una variedad de tipos de coacción, desde la presión social y la intimidación a la fuerza física</w:t>
      </w:r>
      <w:r w:rsidRPr="0048220C">
        <w:rPr>
          <w:rFonts w:ascii="Book Antiqua" w:eastAsia="Book Antiqua" w:hAnsi="Book Antiqua" w:cs="Book Antiqua"/>
          <w:color w:val="0D0D0D"/>
          <w:vertAlign w:val="superscript"/>
        </w:rPr>
        <w:footnoteReference w:id="5"/>
      </w:r>
      <w:r w:rsidRPr="0048220C">
        <w:rPr>
          <w:rFonts w:ascii="Book Antiqua" w:eastAsia="Book Antiqua" w:hAnsi="Book Antiqua" w:cs="Book Antiqua"/>
          <w:color w:val="0D0D0D"/>
        </w:rPr>
        <w:t xml:space="preserve">. </w:t>
      </w:r>
    </w:p>
    <w:p w14:paraId="52B5C8E0" w14:textId="77777777" w:rsidR="00EE7E30" w:rsidRPr="0048220C" w:rsidRDefault="00EE7E30" w:rsidP="00CE22E7">
      <w:pPr>
        <w:spacing w:after="0" w:line="240" w:lineRule="auto"/>
        <w:jc w:val="both"/>
        <w:rPr>
          <w:rFonts w:ascii="Book Antiqua" w:eastAsia="Book Antiqua" w:hAnsi="Book Antiqua" w:cs="Book Antiqua"/>
          <w:color w:val="0D0D0D"/>
        </w:rPr>
      </w:pPr>
    </w:p>
    <w:p w14:paraId="22E80EA5" w14:textId="68EBE152" w:rsidR="00EE7E30" w:rsidRPr="0048220C" w:rsidRDefault="00B111C8" w:rsidP="00CE22E7">
      <w:pP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Se ha corroborado que en Colombia y en muchos países, las mujeres y las niñas no pueden caminar tranquilas por los espacios públicos. Tanto la amenaza como la experiencia de la violencia afectan su acceso a las actividades sociales, la educación, el empleo y las oportunidades de liderazgo</w:t>
      </w:r>
      <w:r w:rsidRPr="0048220C">
        <w:rPr>
          <w:rFonts w:ascii="Book Antiqua" w:eastAsia="Book Antiqua" w:hAnsi="Book Antiqua" w:cs="Book Antiqua"/>
          <w:color w:val="0D0D0D"/>
          <w:vertAlign w:val="superscript"/>
        </w:rPr>
        <w:footnoteReference w:id="6"/>
      </w:r>
      <w:r w:rsidRPr="0048220C">
        <w:rPr>
          <w:rFonts w:ascii="Book Antiqua" w:eastAsia="Book Antiqua" w:hAnsi="Book Antiqua" w:cs="Book Antiqua"/>
          <w:color w:val="0D0D0D"/>
        </w:rPr>
        <w:t>.</w:t>
      </w:r>
      <w:r w:rsidR="009840E0">
        <w:rPr>
          <w:rFonts w:ascii="Book Antiqua" w:eastAsia="Book Antiqua" w:hAnsi="Book Antiqua" w:cs="Book Antiqua"/>
          <w:color w:val="0D0D0D"/>
        </w:rPr>
        <w:t xml:space="preserve">  </w:t>
      </w:r>
    </w:p>
    <w:p w14:paraId="3B869E8B" w14:textId="77777777" w:rsidR="00EE7E30" w:rsidRPr="0048220C" w:rsidRDefault="00EE7E30" w:rsidP="00CE22E7">
      <w:pPr>
        <w:spacing w:after="0" w:line="240" w:lineRule="auto"/>
        <w:jc w:val="both"/>
        <w:rPr>
          <w:rFonts w:ascii="Book Antiqua" w:eastAsia="Book Antiqua" w:hAnsi="Book Antiqua" w:cs="Book Antiqua"/>
          <w:color w:val="0D0D0D"/>
        </w:rPr>
      </w:pPr>
    </w:p>
    <w:p w14:paraId="367D02BA" w14:textId="3442DE28" w:rsidR="00EE7E30" w:rsidRPr="0048220C" w:rsidRDefault="00B111C8" w:rsidP="00CE22E7">
      <w:pP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 xml:space="preserve">La ONU ha estado cerca al tema, por eso creó una iniciativa llamada “ciudades seguras y espacios públicos” lanzada en noviembre de 2010. Se han logrado suscribir más de 30 ciudades, en Colombia se incluye a Medellín, Bogotá, Villavicencio, </w:t>
      </w:r>
      <w:r w:rsidR="009840E0" w:rsidRPr="0048220C">
        <w:rPr>
          <w:rFonts w:ascii="Book Antiqua" w:eastAsia="Book Antiqua" w:hAnsi="Book Antiqua" w:cs="Book Antiqua"/>
          <w:color w:val="0D0D0D"/>
        </w:rPr>
        <w:t>Popayán</w:t>
      </w:r>
      <w:r w:rsidR="00ED1FFD">
        <w:rPr>
          <w:rFonts w:ascii="Book Antiqua" w:eastAsia="Book Antiqua" w:hAnsi="Book Antiqua" w:cs="Book Antiqua"/>
          <w:color w:val="0D0D0D"/>
        </w:rPr>
        <w:t xml:space="preserve">, </w:t>
      </w:r>
      <w:r w:rsidRPr="0048220C">
        <w:rPr>
          <w:rFonts w:ascii="Book Antiqua" w:eastAsia="Book Antiqua" w:hAnsi="Book Antiqua" w:cs="Book Antiqua"/>
          <w:color w:val="0D0D0D"/>
        </w:rPr>
        <w:t>Timbio</w:t>
      </w:r>
      <w:r w:rsidR="00ED1FFD">
        <w:rPr>
          <w:rFonts w:ascii="Book Antiqua" w:eastAsia="Book Antiqua" w:hAnsi="Book Antiqua" w:cs="Book Antiqua"/>
          <w:color w:val="0D0D0D"/>
        </w:rPr>
        <w:t xml:space="preserve"> y Cali</w:t>
      </w:r>
      <w:r w:rsidRPr="0048220C">
        <w:rPr>
          <w:rFonts w:ascii="Book Antiqua" w:eastAsia="Book Antiqua" w:hAnsi="Book Antiqua" w:cs="Book Antiqua"/>
          <w:color w:val="0D0D0D"/>
        </w:rPr>
        <w:t xml:space="preserve"> entre otras ciudades en diferentes países</w:t>
      </w:r>
      <w:r w:rsidR="00ED1FFD">
        <w:rPr>
          <w:rStyle w:val="Refdenotaalpie"/>
          <w:rFonts w:ascii="Book Antiqua" w:eastAsia="Book Antiqua" w:hAnsi="Book Antiqua" w:cs="Book Antiqua"/>
          <w:color w:val="0D0D0D"/>
        </w:rPr>
        <w:footnoteReference w:id="7"/>
      </w:r>
      <w:r w:rsidRPr="0048220C">
        <w:rPr>
          <w:rFonts w:ascii="Book Antiqua" w:eastAsia="Book Antiqua" w:hAnsi="Book Antiqua" w:cs="Book Antiqua"/>
          <w:color w:val="0D0D0D"/>
        </w:rPr>
        <w:t xml:space="preserve">. </w:t>
      </w:r>
    </w:p>
    <w:p w14:paraId="74DE774D" w14:textId="77777777" w:rsidR="00EE7E30" w:rsidRPr="0048220C" w:rsidRDefault="00EE7E30" w:rsidP="00CE22E7">
      <w:pPr>
        <w:spacing w:after="0" w:line="240" w:lineRule="auto"/>
        <w:jc w:val="both"/>
        <w:rPr>
          <w:rFonts w:ascii="Book Antiqua" w:eastAsia="Book Antiqua" w:hAnsi="Book Antiqua" w:cs="Book Antiqua"/>
          <w:color w:val="0D0D0D"/>
        </w:rPr>
      </w:pPr>
    </w:p>
    <w:p w14:paraId="1593CE18" w14:textId="77777777" w:rsidR="00EE7E30" w:rsidRPr="0048220C" w:rsidRDefault="00B111C8" w:rsidP="00CE22E7">
      <w:pP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En 2013, la Comisión de la Condición Jurídica y Social de la Mujer de las Naciones Unidas identificó el acoso sexual y otras formas de violencia sexual en espacios públicos como un área de preocupación específica, e instó a los gobiernos a tomar medidas preventivas. Esta convocatoria se confirmó en los Objetivos de Desarrollo Sostenible de 2015, específicamente en el Objetivo 5 sobre igualdad de género y en el Objetivo 11 sobre ciudades y asentamientos humanos inclusivos, seguros, resilientes y sostenibles</w:t>
      </w:r>
      <w:r w:rsidRPr="0048220C">
        <w:rPr>
          <w:rFonts w:ascii="Book Antiqua" w:eastAsia="Book Antiqua" w:hAnsi="Book Antiqua" w:cs="Book Antiqua"/>
          <w:color w:val="0D0D0D"/>
          <w:vertAlign w:val="superscript"/>
        </w:rPr>
        <w:footnoteReference w:id="8"/>
      </w:r>
      <w:r w:rsidRPr="0048220C">
        <w:rPr>
          <w:rFonts w:ascii="Book Antiqua" w:eastAsia="Book Antiqua" w:hAnsi="Book Antiqua" w:cs="Book Antiqua"/>
          <w:color w:val="0D0D0D"/>
        </w:rPr>
        <w:t>.</w:t>
      </w:r>
    </w:p>
    <w:p w14:paraId="625631C7" w14:textId="77777777" w:rsidR="00EE7E30" w:rsidRPr="0048220C" w:rsidRDefault="00EE7E30" w:rsidP="00CE22E7">
      <w:pPr>
        <w:spacing w:after="0" w:line="240" w:lineRule="auto"/>
        <w:jc w:val="both"/>
        <w:rPr>
          <w:rFonts w:ascii="Book Antiqua" w:eastAsia="Book Antiqua" w:hAnsi="Book Antiqua" w:cs="Book Antiqua"/>
          <w:color w:val="0D0D0D"/>
        </w:rPr>
      </w:pPr>
    </w:p>
    <w:p w14:paraId="1FC08EF0" w14:textId="14368D40" w:rsidR="00EE7E30" w:rsidRDefault="00B111C8" w:rsidP="00CE22E7">
      <w:pP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Las cifras que se han realizado para el programa de Naciones Unidas son dramáticas, muestran que las principales víctimas de acoso en el espacio público, tanto en la calle como en el transporte público, son las jóvenes. En Lima 9 de cada 10 mujeres entre 18 y 29 años han sido víctimas de acoso callejero (2013), en Bogotá y Ciudad de México 6 de cada 10 mujeres ha vivido alguna agresión sexual en el transporte público (2014), y en el caso de Chile 5 de cada 10 mujeres entre 20 y 29 años declaran haber vivido acoso sexual callejero (2015)</w:t>
      </w:r>
      <w:r w:rsidRPr="0048220C">
        <w:rPr>
          <w:rFonts w:ascii="Book Antiqua" w:eastAsia="Book Antiqua" w:hAnsi="Book Antiqua" w:cs="Book Antiqua"/>
          <w:color w:val="0D0D0D"/>
          <w:vertAlign w:val="superscript"/>
        </w:rPr>
        <w:footnoteReference w:id="9"/>
      </w:r>
      <w:r w:rsidRPr="0048220C">
        <w:rPr>
          <w:rFonts w:ascii="Book Antiqua" w:eastAsia="Book Antiqua" w:hAnsi="Book Antiqua" w:cs="Book Antiqua"/>
          <w:color w:val="0D0D0D"/>
        </w:rPr>
        <w:t>.</w:t>
      </w:r>
      <w:r w:rsidR="009840E0">
        <w:rPr>
          <w:rFonts w:ascii="Book Antiqua" w:eastAsia="Book Antiqua" w:hAnsi="Book Antiqua" w:cs="Book Antiqua"/>
          <w:color w:val="0D0D0D"/>
        </w:rPr>
        <w:t xml:space="preserve"> </w:t>
      </w:r>
    </w:p>
    <w:p w14:paraId="42AACD67" w14:textId="2D96C7A7" w:rsidR="00F70D44" w:rsidRDefault="00F70D44" w:rsidP="00CE22E7">
      <w:pPr>
        <w:spacing w:after="0" w:line="240" w:lineRule="auto"/>
        <w:jc w:val="both"/>
        <w:rPr>
          <w:rFonts w:ascii="Book Antiqua" w:eastAsia="Book Antiqua" w:hAnsi="Book Antiqua" w:cs="Book Antiqua"/>
          <w:color w:val="0D0D0D"/>
        </w:rPr>
      </w:pPr>
    </w:p>
    <w:p w14:paraId="0C762657" w14:textId="42370188" w:rsidR="00F70D44" w:rsidRPr="0048220C" w:rsidRDefault="00F70D44" w:rsidP="00CE22E7">
      <w:pPr>
        <w:spacing w:after="0" w:line="240" w:lineRule="auto"/>
        <w:jc w:val="both"/>
        <w:rPr>
          <w:rFonts w:ascii="Book Antiqua" w:eastAsia="Book Antiqua" w:hAnsi="Book Antiqua" w:cs="Book Antiqua"/>
          <w:color w:val="0D0D0D"/>
        </w:rPr>
      </w:pPr>
      <w:r w:rsidRPr="00F70D44">
        <w:rPr>
          <w:rFonts w:ascii="Book Antiqua" w:eastAsia="Book Antiqua" w:hAnsi="Book Antiqua" w:cs="Book Antiqua"/>
          <w:color w:val="0D0D0D"/>
        </w:rPr>
        <w:t>En un estudio de ONU Mujeres Colombia del 2018, se destaca que frente a este tipo de delito se resalta que el 85,4% de las víctimas fueron mujeres; y el 16% de los casos ocurrieron en espacios públicos (Calle, vía pública, centros educativos, carreteras, establecimientos comerciales, áreas deportivas o recreativas, etc.)</w:t>
      </w:r>
      <w:r>
        <w:rPr>
          <w:rStyle w:val="Refdenotaalpie"/>
          <w:rFonts w:ascii="Book Antiqua" w:eastAsia="Book Antiqua" w:hAnsi="Book Antiqua" w:cs="Book Antiqua"/>
          <w:color w:val="0D0D0D"/>
        </w:rPr>
        <w:footnoteReference w:id="10"/>
      </w:r>
      <w:r>
        <w:rPr>
          <w:rFonts w:ascii="Book Antiqua" w:eastAsia="Book Antiqua" w:hAnsi="Book Antiqua" w:cs="Book Antiqua"/>
          <w:color w:val="0D0D0D"/>
        </w:rPr>
        <w:t>.</w:t>
      </w:r>
    </w:p>
    <w:p w14:paraId="39385964" w14:textId="77777777" w:rsidR="00EE7E30" w:rsidRPr="0048220C" w:rsidRDefault="00EE7E30" w:rsidP="00CE22E7">
      <w:pPr>
        <w:spacing w:after="0" w:line="240" w:lineRule="auto"/>
        <w:jc w:val="both"/>
        <w:rPr>
          <w:rFonts w:ascii="Book Antiqua" w:eastAsia="Book Antiqua" w:hAnsi="Book Antiqua" w:cs="Book Antiqua"/>
          <w:color w:val="0D0D0D"/>
        </w:rPr>
      </w:pPr>
    </w:p>
    <w:p w14:paraId="41CA20C1" w14:textId="77777777" w:rsidR="00EE7E30" w:rsidRPr="0048220C" w:rsidRDefault="00B111C8" w:rsidP="00CE22E7">
      <w:pP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Las ciudades participantes en la Iniciativa Global de ONU Mujeres se comprometen a implementar estrategias eficaces para abordar el acoso sexual y otras formas de violencia sexual que ocurren contra mujeres y niñas en los espacios públicos, que se basan en cuatro tipos de intervenciones que se llevan a cabo por las autoridades locales, organizaciones de mujeres y otros actores sociales claves relevantes</w:t>
      </w:r>
      <w:r w:rsidRPr="0048220C">
        <w:rPr>
          <w:rFonts w:ascii="Book Antiqua" w:eastAsia="Book Antiqua" w:hAnsi="Book Antiqua" w:cs="Book Antiqua"/>
          <w:color w:val="0D0D0D"/>
          <w:vertAlign w:val="superscript"/>
        </w:rPr>
        <w:footnoteReference w:id="11"/>
      </w:r>
      <w:r w:rsidRPr="0048220C">
        <w:rPr>
          <w:rFonts w:ascii="Book Antiqua" w:eastAsia="Book Antiqua" w:hAnsi="Book Antiqua" w:cs="Book Antiqua"/>
          <w:color w:val="0D0D0D"/>
        </w:rPr>
        <w:t>.</w:t>
      </w:r>
    </w:p>
    <w:p w14:paraId="02575446" w14:textId="77777777" w:rsidR="00EE7E30" w:rsidRPr="0048220C" w:rsidRDefault="00EE7E30" w:rsidP="00CE22E7">
      <w:pPr>
        <w:spacing w:after="0" w:line="240" w:lineRule="auto"/>
        <w:jc w:val="both"/>
        <w:rPr>
          <w:rFonts w:ascii="Book Antiqua" w:eastAsia="Book Antiqua" w:hAnsi="Book Antiqua" w:cs="Book Antiqua"/>
          <w:color w:val="0D0D0D"/>
        </w:rPr>
      </w:pPr>
    </w:p>
    <w:p w14:paraId="6B48B1D5" w14:textId="77777777" w:rsidR="00EE7E30" w:rsidRPr="0048220C" w:rsidRDefault="00B111C8" w:rsidP="00CE22E7">
      <w:pP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 xml:space="preserve">Las ciudades participantes en la iniciativa se comprometen a: </w:t>
      </w:r>
    </w:p>
    <w:p w14:paraId="5EDB1F42" w14:textId="77777777" w:rsidR="00EE7E30" w:rsidRPr="0048220C" w:rsidRDefault="00EE7E30" w:rsidP="00CE22E7">
      <w:pPr>
        <w:spacing w:after="0" w:line="240" w:lineRule="auto"/>
        <w:jc w:val="both"/>
        <w:rPr>
          <w:rFonts w:ascii="Book Antiqua" w:eastAsia="Book Antiqua" w:hAnsi="Book Antiqua" w:cs="Book Antiqua"/>
          <w:color w:val="0D0D0D"/>
        </w:rPr>
      </w:pPr>
    </w:p>
    <w:p w14:paraId="174B0085" w14:textId="77777777" w:rsidR="00EE7E30" w:rsidRPr="0048220C" w:rsidRDefault="00B111C8" w:rsidP="00CE22E7">
      <w:pPr>
        <w:numPr>
          <w:ilvl w:val="0"/>
          <w:numId w:val="2"/>
        </w:numPr>
        <w:pBdr>
          <w:top w:val="nil"/>
          <w:left w:val="nil"/>
          <w:bottom w:val="nil"/>
          <w:right w:val="nil"/>
          <w:between w:val="nil"/>
        </w:pBd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 xml:space="preserve">Proponer intervenciones sensibles al género elaboradas por la comunidad local para responder a sus necesidades específicas. La realización de un estudio de diagnóstico con la participación de un amplio abanico de actores sociales resulta fundamental ya que aporta datos concretos sobre las formas e incidencia de la violencia sexual contra las mujeres en el espacio público. </w:t>
      </w:r>
    </w:p>
    <w:p w14:paraId="335FA41E" w14:textId="77777777" w:rsidR="00EE7E30" w:rsidRPr="0048220C" w:rsidRDefault="00EE7E30" w:rsidP="00CE22E7">
      <w:pPr>
        <w:pBdr>
          <w:top w:val="nil"/>
          <w:left w:val="nil"/>
          <w:bottom w:val="nil"/>
          <w:right w:val="nil"/>
          <w:between w:val="nil"/>
        </w:pBdr>
        <w:spacing w:after="0" w:line="240" w:lineRule="auto"/>
        <w:ind w:left="720"/>
        <w:jc w:val="both"/>
        <w:rPr>
          <w:rFonts w:ascii="Book Antiqua" w:eastAsia="Book Antiqua" w:hAnsi="Book Antiqua" w:cs="Book Antiqua"/>
          <w:color w:val="0D0D0D"/>
        </w:rPr>
      </w:pPr>
    </w:p>
    <w:p w14:paraId="7727D668" w14:textId="77777777" w:rsidR="00EE7E30" w:rsidRPr="0048220C" w:rsidRDefault="00B111C8" w:rsidP="00CE22E7">
      <w:pPr>
        <w:numPr>
          <w:ilvl w:val="0"/>
          <w:numId w:val="2"/>
        </w:numPr>
        <w:pBdr>
          <w:top w:val="nil"/>
          <w:left w:val="nil"/>
          <w:bottom w:val="nil"/>
          <w:right w:val="nil"/>
          <w:between w:val="nil"/>
        </w:pBd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 xml:space="preserve">Formular y aplicar leyes y políticas para prevenir y responder a la violencia sexual en el espacio público y garantizar la adjudicación de recursos necesarios para su efectiva implementación. </w:t>
      </w:r>
    </w:p>
    <w:p w14:paraId="4E5946DF" w14:textId="77777777" w:rsidR="00EE7E30" w:rsidRPr="0048220C" w:rsidRDefault="00EE7E30" w:rsidP="00CE22E7">
      <w:pPr>
        <w:pBdr>
          <w:top w:val="nil"/>
          <w:left w:val="nil"/>
          <w:bottom w:val="nil"/>
          <w:right w:val="nil"/>
          <w:between w:val="nil"/>
        </w:pBdr>
        <w:spacing w:after="0" w:line="240" w:lineRule="auto"/>
        <w:ind w:left="720"/>
        <w:rPr>
          <w:rFonts w:ascii="Book Antiqua" w:eastAsia="Book Antiqua" w:hAnsi="Book Antiqua" w:cs="Book Antiqua"/>
          <w:color w:val="0D0D0D"/>
        </w:rPr>
      </w:pPr>
    </w:p>
    <w:p w14:paraId="5200B2DA" w14:textId="77777777" w:rsidR="00EE7E30" w:rsidRPr="0048220C" w:rsidRDefault="00B111C8" w:rsidP="00CE22E7">
      <w:pPr>
        <w:numPr>
          <w:ilvl w:val="0"/>
          <w:numId w:val="2"/>
        </w:numPr>
        <w:pBdr>
          <w:top w:val="nil"/>
          <w:left w:val="nil"/>
          <w:bottom w:val="nil"/>
          <w:right w:val="nil"/>
          <w:between w:val="nil"/>
        </w:pBd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 xml:space="preserve">Realizar inversiones en infraestructuras que mejoran la seguridad de los espacios públicos y fomentan el desarrollo económico y el empoderamiento de las mujeres. </w:t>
      </w:r>
    </w:p>
    <w:p w14:paraId="7FDA26DD" w14:textId="77777777" w:rsidR="00EE7E30" w:rsidRPr="0048220C" w:rsidRDefault="00EE7E30" w:rsidP="00CE22E7">
      <w:pPr>
        <w:pBdr>
          <w:top w:val="nil"/>
          <w:left w:val="nil"/>
          <w:bottom w:val="nil"/>
          <w:right w:val="nil"/>
          <w:between w:val="nil"/>
        </w:pBdr>
        <w:spacing w:after="0" w:line="240" w:lineRule="auto"/>
        <w:ind w:left="720"/>
        <w:jc w:val="both"/>
        <w:rPr>
          <w:rFonts w:ascii="Book Antiqua" w:eastAsia="Book Antiqua" w:hAnsi="Book Antiqua" w:cs="Book Antiqua"/>
          <w:color w:val="0D0D0D"/>
        </w:rPr>
      </w:pPr>
    </w:p>
    <w:p w14:paraId="6F11EC09" w14:textId="77777777" w:rsidR="00EE7E30" w:rsidRPr="0048220C" w:rsidRDefault="00B111C8" w:rsidP="00CE22E7">
      <w:pPr>
        <w:numPr>
          <w:ilvl w:val="0"/>
          <w:numId w:val="2"/>
        </w:numPr>
        <w:pBdr>
          <w:top w:val="nil"/>
          <w:left w:val="nil"/>
          <w:bottom w:val="nil"/>
          <w:right w:val="nil"/>
          <w:between w:val="nil"/>
        </w:pBd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 xml:space="preserve">Integrar el enfoque de género aplicado a la planificación urbana. </w:t>
      </w:r>
    </w:p>
    <w:p w14:paraId="1D9909EF" w14:textId="77777777" w:rsidR="00EE7E30" w:rsidRPr="0048220C" w:rsidRDefault="00EE7E30" w:rsidP="00CE22E7">
      <w:pPr>
        <w:pBdr>
          <w:top w:val="nil"/>
          <w:left w:val="nil"/>
          <w:bottom w:val="nil"/>
          <w:right w:val="nil"/>
          <w:between w:val="nil"/>
        </w:pBdr>
        <w:spacing w:after="0" w:line="240" w:lineRule="auto"/>
        <w:ind w:left="720"/>
        <w:jc w:val="both"/>
        <w:rPr>
          <w:rFonts w:ascii="Book Antiqua" w:eastAsia="Book Antiqua" w:hAnsi="Book Antiqua" w:cs="Book Antiqua"/>
          <w:color w:val="0D0D0D"/>
        </w:rPr>
      </w:pPr>
    </w:p>
    <w:p w14:paraId="131EE8A0" w14:textId="77777777" w:rsidR="00EE7E30" w:rsidRPr="0048220C" w:rsidRDefault="00B111C8" w:rsidP="00CE22E7">
      <w:pPr>
        <w:numPr>
          <w:ilvl w:val="0"/>
          <w:numId w:val="2"/>
        </w:numPr>
        <w:pBdr>
          <w:top w:val="nil"/>
          <w:left w:val="nil"/>
          <w:bottom w:val="nil"/>
          <w:right w:val="nil"/>
          <w:between w:val="nil"/>
        </w:pBd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Modificar actitudes y comportamientos para promover el derecho de las mujeres y las niñas a disfrutar de espacios públicos libres de violencia.</w:t>
      </w:r>
    </w:p>
    <w:p w14:paraId="23CEEA97" w14:textId="77777777" w:rsidR="00EE7E30" w:rsidRPr="0048220C" w:rsidRDefault="00EE7E30" w:rsidP="00CE22E7">
      <w:pPr>
        <w:spacing w:after="0" w:line="240" w:lineRule="auto"/>
        <w:jc w:val="both"/>
        <w:rPr>
          <w:rFonts w:ascii="Book Antiqua" w:eastAsia="Book Antiqua" w:hAnsi="Book Antiqua" w:cs="Book Antiqua"/>
          <w:color w:val="0D0D0D"/>
        </w:rPr>
      </w:pPr>
    </w:p>
    <w:p w14:paraId="540A59A1" w14:textId="77777777" w:rsidR="00EE7E30" w:rsidRPr="0048220C" w:rsidRDefault="00B111C8" w:rsidP="00CE22E7">
      <w:pP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 xml:space="preserve">En el documento soporte de la actividad de ciudades seguras, el Ministerio de Justicia de Colombia muestra algunas cifras: </w:t>
      </w:r>
    </w:p>
    <w:p w14:paraId="2C1D46DD" w14:textId="77777777" w:rsidR="00EE7E30" w:rsidRPr="0048220C" w:rsidRDefault="00EE7E30" w:rsidP="00CE22E7">
      <w:pPr>
        <w:spacing w:after="0" w:line="240" w:lineRule="auto"/>
        <w:jc w:val="both"/>
        <w:rPr>
          <w:rFonts w:ascii="Book Antiqua" w:eastAsia="Book Antiqua" w:hAnsi="Book Antiqua" w:cs="Book Antiqua"/>
          <w:color w:val="0D0D0D"/>
        </w:rPr>
      </w:pPr>
    </w:p>
    <w:p w14:paraId="7A3449CC" w14:textId="77777777" w:rsidR="00EE7E30" w:rsidRPr="0048220C" w:rsidRDefault="00B111C8" w:rsidP="00CE22E7">
      <w:pPr>
        <w:numPr>
          <w:ilvl w:val="0"/>
          <w:numId w:val="3"/>
        </w:numPr>
        <w:pBdr>
          <w:top w:val="nil"/>
          <w:left w:val="nil"/>
          <w:bottom w:val="nil"/>
          <w:right w:val="nil"/>
          <w:between w:val="nil"/>
        </w:pBd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 xml:space="preserve">Entre 2009 y 2014, el 21,51% de los exámenes medicolegales por presunto delito sexual en mujeres tuvo origen en los espacios públicos, con un incremento en el 2015 del 30%, según el Instituto Nacional de Medina Legal y Ciencias Forenses. </w:t>
      </w:r>
    </w:p>
    <w:p w14:paraId="43001C2F" w14:textId="77777777" w:rsidR="00EE7E30" w:rsidRPr="0048220C" w:rsidRDefault="00EE7E30" w:rsidP="00CE22E7">
      <w:pPr>
        <w:pBdr>
          <w:top w:val="nil"/>
          <w:left w:val="nil"/>
          <w:bottom w:val="nil"/>
          <w:right w:val="nil"/>
          <w:between w:val="nil"/>
        </w:pBdr>
        <w:spacing w:after="0" w:line="240" w:lineRule="auto"/>
        <w:ind w:left="720"/>
        <w:jc w:val="both"/>
        <w:rPr>
          <w:rFonts w:ascii="Book Antiqua" w:eastAsia="Book Antiqua" w:hAnsi="Book Antiqua" w:cs="Book Antiqua"/>
          <w:color w:val="0D0D0D"/>
        </w:rPr>
      </w:pPr>
    </w:p>
    <w:p w14:paraId="76460153" w14:textId="77777777" w:rsidR="00EE7E30" w:rsidRPr="0048220C" w:rsidRDefault="00B111C8" w:rsidP="00CE22E7">
      <w:pPr>
        <w:numPr>
          <w:ilvl w:val="0"/>
          <w:numId w:val="3"/>
        </w:numPr>
        <w:pBdr>
          <w:top w:val="nil"/>
          <w:left w:val="nil"/>
          <w:bottom w:val="nil"/>
          <w:right w:val="nil"/>
          <w:between w:val="nil"/>
        </w:pBd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Cinco ciudades hacen parte de la iniciativa global.</w:t>
      </w:r>
    </w:p>
    <w:p w14:paraId="76ADCD94" w14:textId="77777777" w:rsidR="00EE7E30" w:rsidRPr="0048220C" w:rsidRDefault="00EE7E30" w:rsidP="00CE22E7">
      <w:pPr>
        <w:spacing w:after="0" w:line="240" w:lineRule="auto"/>
        <w:jc w:val="both"/>
        <w:rPr>
          <w:rFonts w:ascii="Book Antiqua" w:eastAsia="Book Antiqua" w:hAnsi="Book Antiqua" w:cs="Book Antiqua"/>
          <w:color w:val="0D0D0D"/>
        </w:rPr>
      </w:pPr>
    </w:p>
    <w:p w14:paraId="04B48D7F" w14:textId="6A268F4E" w:rsidR="00EE7E30" w:rsidRPr="0048220C" w:rsidRDefault="00B111C8" w:rsidP="00CE22E7">
      <w:pPr>
        <w:spacing w:after="0" w:line="240" w:lineRule="auto"/>
        <w:jc w:val="both"/>
        <w:rPr>
          <w:rFonts w:ascii="Book Antiqua" w:eastAsia="Book Antiqua" w:hAnsi="Book Antiqua" w:cs="Book Antiqua"/>
          <w:color w:val="0D0D0D"/>
          <w:highlight w:val="white"/>
        </w:rPr>
      </w:pPr>
      <w:r w:rsidRPr="0048220C">
        <w:rPr>
          <w:rFonts w:ascii="Book Antiqua" w:eastAsia="Book Antiqua" w:hAnsi="Book Antiqua" w:cs="Book Antiqua"/>
          <w:color w:val="0D0D0D"/>
        </w:rPr>
        <w:t xml:space="preserve">En las </w:t>
      </w:r>
      <w:r w:rsidR="009727FF">
        <w:rPr>
          <w:rFonts w:ascii="Book Antiqua" w:eastAsia="Book Antiqua" w:hAnsi="Book Antiqua" w:cs="Book Antiqua"/>
          <w:color w:val="0D0D0D"/>
        </w:rPr>
        <w:t xml:space="preserve">distintas </w:t>
      </w:r>
      <w:r w:rsidRPr="0048220C">
        <w:rPr>
          <w:rFonts w:ascii="Book Antiqua" w:eastAsia="Book Antiqua" w:hAnsi="Book Antiqua" w:cs="Book Antiqua"/>
          <w:color w:val="0D0D0D"/>
        </w:rPr>
        <w:t>ciudades</w:t>
      </w:r>
      <w:r w:rsidR="0059265F">
        <w:rPr>
          <w:rFonts w:ascii="Book Antiqua" w:eastAsia="Book Antiqua" w:hAnsi="Book Antiqua" w:cs="Book Antiqua"/>
          <w:color w:val="0D0D0D"/>
        </w:rPr>
        <w:t xml:space="preserve"> </w:t>
      </w:r>
      <w:r w:rsidR="009727FF">
        <w:rPr>
          <w:rFonts w:ascii="Book Antiqua" w:eastAsia="Book Antiqua" w:hAnsi="Book Antiqua" w:cs="Book Antiqua"/>
          <w:color w:val="0D0D0D"/>
        </w:rPr>
        <w:t xml:space="preserve">del </w:t>
      </w:r>
      <w:r w:rsidRPr="0048220C">
        <w:rPr>
          <w:rFonts w:ascii="Book Antiqua" w:eastAsia="Book Antiqua" w:hAnsi="Book Antiqua" w:cs="Book Antiqua"/>
          <w:color w:val="0D0D0D"/>
        </w:rPr>
        <w:t xml:space="preserve"> país se han realizado diferentes manifestaciones, como la app que denuncia el acoso callejero en Barranquilla, la </w:t>
      </w:r>
      <w:r w:rsidRPr="0048220C">
        <w:rPr>
          <w:rFonts w:ascii="Book Antiqua" w:eastAsia="Book Antiqua" w:hAnsi="Book Antiqua" w:cs="Book Antiqua"/>
          <w:color w:val="0D0D0D"/>
          <w:highlight w:val="white"/>
        </w:rPr>
        <w:t>intención de las creadoras de la aplicación Freeya era la de empoderar a las mujeres</w:t>
      </w:r>
      <w:r w:rsidRPr="0048220C">
        <w:rPr>
          <w:rFonts w:ascii="Book Antiqua" w:eastAsia="Book Antiqua" w:hAnsi="Book Antiqua" w:cs="Book Antiqua"/>
          <w:b/>
          <w:color w:val="0D0D0D"/>
          <w:highlight w:val="white"/>
        </w:rPr>
        <w:t>,</w:t>
      </w:r>
      <w:r w:rsidRPr="0048220C">
        <w:rPr>
          <w:rFonts w:ascii="Book Antiqua" w:eastAsia="Book Antiqua" w:hAnsi="Book Antiqua" w:cs="Book Antiqua"/>
          <w:color w:val="0D0D0D"/>
          <w:highlight w:val="white"/>
        </w:rPr>
        <w:t> por eso durante todo el proceso de creación, que duró ocho semanas, se plantearon que la funcionalidad de la herramienta corresponda con ese deseo de empoderamiento</w:t>
      </w:r>
      <w:r w:rsidRPr="0048220C">
        <w:rPr>
          <w:rFonts w:ascii="Book Antiqua" w:eastAsia="Book Antiqua" w:hAnsi="Book Antiqua" w:cs="Book Antiqua"/>
          <w:color w:val="0D0D0D"/>
          <w:highlight w:val="white"/>
          <w:vertAlign w:val="superscript"/>
        </w:rPr>
        <w:footnoteReference w:id="12"/>
      </w:r>
      <w:r w:rsidRPr="0048220C">
        <w:rPr>
          <w:rFonts w:ascii="Book Antiqua" w:eastAsia="Book Antiqua" w:hAnsi="Book Antiqua" w:cs="Book Antiqua"/>
          <w:color w:val="0D0D0D"/>
          <w:highlight w:val="white"/>
        </w:rPr>
        <w:t>.</w:t>
      </w:r>
    </w:p>
    <w:p w14:paraId="1DA4F5D0" w14:textId="77777777" w:rsidR="00EE7E30" w:rsidRPr="0048220C" w:rsidRDefault="00EE7E30" w:rsidP="00CE22E7">
      <w:pPr>
        <w:spacing w:after="0" w:line="240" w:lineRule="auto"/>
        <w:jc w:val="both"/>
        <w:rPr>
          <w:rFonts w:ascii="Book Antiqua" w:eastAsia="Book Antiqua" w:hAnsi="Book Antiqua" w:cs="Book Antiqua"/>
          <w:color w:val="0D0D0D"/>
          <w:highlight w:val="white"/>
        </w:rPr>
      </w:pPr>
    </w:p>
    <w:p w14:paraId="5C76FAA3" w14:textId="64CE03CB" w:rsidR="00EE7E30" w:rsidRDefault="00B111C8" w:rsidP="00CE22E7">
      <w:pPr>
        <w:spacing w:after="0" w:line="240" w:lineRule="auto"/>
        <w:jc w:val="both"/>
        <w:rPr>
          <w:rFonts w:ascii="Book Antiqua" w:eastAsia="Book Antiqua" w:hAnsi="Book Antiqua" w:cs="Book Antiqua"/>
          <w:color w:val="0D0D0D"/>
          <w:highlight w:val="white"/>
        </w:rPr>
      </w:pPr>
      <w:r w:rsidRPr="0048220C">
        <w:rPr>
          <w:rFonts w:ascii="Book Antiqua" w:eastAsia="Book Antiqua" w:hAnsi="Book Antiqua" w:cs="Book Antiqua"/>
          <w:color w:val="0D0D0D"/>
          <w:highlight w:val="white"/>
        </w:rPr>
        <w:t>La red artística de mujeres jóvenes de Bogotá, exponen en sus redes a las mujeres y niñas: no es normal que salga a la calle y tenga que someterse a un chiflido. También muestran testimonio, por ejemplo, de la Fundación Yayuma: “En Cartagena es complejo porque las mujeres nos vestimos de una manera diferente a las de Bogotá por el clima, y nos toca aguantarnos cualquier cantidad de cosas que nos dicen en la calle”. En Barranquilla, Estefany Mosquera, de la Red Departamental de Mujeres del Atlántico, explica que, “a las mujeres del Caribe nos atraviesan una serie de cosas frente al acoso y las violencias sexuales que nos hacen ser más vulnerables, como el ser negras”</w:t>
      </w:r>
      <w:r w:rsidRPr="0048220C">
        <w:rPr>
          <w:rFonts w:ascii="Book Antiqua" w:eastAsia="Book Antiqua" w:hAnsi="Book Antiqua" w:cs="Book Antiqua"/>
          <w:color w:val="0D0D0D"/>
          <w:highlight w:val="white"/>
          <w:vertAlign w:val="superscript"/>
        </w:rPr>
        <w:footnoteReference w:id="13"/>
      </w:r>
      <w:r w:rsidRPr="0048220C">
        <w:rPr>
          <w:rFonts w:ascii="Book Antiqua" w:eastAsia="Book Antiqua" w:hAnsi="Book Antiqua" w:cs="Book Antiqua"/>
          <w:color w:val="0D0D0D"/>
          <w:highlight w:val="white"/>
        </w:rPr>
        <w:t>.</w:t>
      </w:r>
    </w:p>
    <w:p w14:paraId="4E747888" w14:textId="77777777" w:rsidR="009840E0" w:rsidRPr="0048220C" w:rsidRDefault="009840E0" w:rsidP="00CE22E7">
      <w:pPr>
        <w:spacing w:after="0" w:line="240" w:lineRule="auto"/>
        <w:jc w:val="both"/>
        <w:rPr>
          <w:rFonts w:ascii="Book Antiqua" w:eastAsia="Book Antiqua" w:hAnsi="Book Antiqua" w:cs="Book Antiqua"/>
          <w:color w:val="0D0D0D"/>
          <w:highlight w:val="white"/>
        </w:rPr>
      </w:pPr>
    </w:p>
    <w:p w14:paraId="5B7A2365" w14:textId="1F546F22" w:rsidR="00EE7E30" w:rsidRPr="0048220C" w:rsidRDefault="00B111C8" w:rsidP="00CE22E7">
      <w:pPr>
        <w:spacing w:after="0" w:line="240" w:lineRule="auto"/>
        <w:jc w:val="both"/>
        <w:rPr>
          <w:rFonts w:ascii="Book Antiqua" w:eastAsia="Book Antiqua" w:hAnsi="Book Antiqua" w:cs="Book Antiqua"/>
          <w:color w:val="0D0D0D"/>
          <w:highlight w:val="white"/>
        </w:rPr>
      </w:pPr>
      <w:r w:rsidRPr="0048220C">
        <w:rPr>
          <w:rFonts w:ascii="Book Antiqua" w:eastAsia="Book Antiqua" w:hAnsi="Book Antiqua" w:cs="Book Antiqua"/>
          <w:color w:val="0D0D0D"/>
          <w:highlight w:val="white"/>
        </w:rPr>
        <w:t>Esta serie de conductas de acoso callejero, no son denunciadas por las mujeres, se estima que el 90%</w:t>
      </w:r>
      <w:r w:rsidRPr="0048220C">
        <w:rPr>
          <w:rFonts w:ascii="Book Antiqua" w:eastAsia="Book Antiqua" w:hAnsi="Book Antiqua" w:cs="Book Antiqua"/>
          <w:color w:val="0D0D0D"/>
          <w:highlight w:val="white"/>
          <w:vertAlign w:val="superscript"/>
        </w:rPr>
        <w:footnoteReference w:id="14"/>
      </w:r>
      <w:r w:rsidRPr="0048220C">
        <w:rPr>
          <w:rFonts w:ascii="Book Antiqua" w:eastAsia="Book Antiqua" w:hAnsi="Book Antiqua" w:cs="Book Antiqua"/>
          <w:color w:val="0D0D0D"/>
          <w:highlight w:val="white"/>
        </w:rPr>
        <w:t xml:space="preserve"> de ellas no lo hacen, por eso la importancia que las ciudades entraran en la agenda de las Naciones Unidas de ciudades seguras. </w:t>
      </w:r>
    </w:p>
    <w:p w14:paraId="77ACADE8" w14:textId="77777777" w:rsidR="00EE7E30" w:rsidRPr="0048220C" w:rsidRDefault="00EE7E30" w:rsidP="00CE22E7">
      <w:pPr>
        <w:spacing w:after="0" w:line="240" w:lineRule="auto"/>
        <w:jc w:val="both"/>
        <w:rPr>
          <w:rFonts w:ascii="Book Antiqua" w:eastAsia="Book Antiqua" w:hAnsi="Book Antiqua" w:cs="Book Antiqua"/>
          <w:b/>
          <w:color w:val="0D0D0D"/>
        </w:rPr>
      </w:pPr>
    </w:p>
    <w:p w14:paraId="3698A3C7" w14:textId="77777777" w:rsidR="00EE7E30" w:rsidRPr="0048220C" w:rsidRDefault="00B111C8" w:rsidP="00CE22E7">
      <w:pP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 xml:space="preserve">En diciembre 2016, UN-Mujeres realizó la mención del decreto en el municipio de Timbío en Cauca, la norma buscaba luchar contra el acoso que las mujeres y niñas sufren en las calles y así recuperar el espacio público seguro para ellas. </w:t>
      </w:r>
    </w:p>
    <w:p w14:paraId="18CFE4EF" w14:textId="77777777" w:rsidR="00EE7E30" w:rsidRPr="0048220C" w:rsidRDefault="00EE7E30" w:rsidP="00CE22E7">
      <w:pPr>
        <w:pBdr>
          <w:top w:val="nil"/>
          <w:left w:val="nil"/>
          <w:bottom w:val="nil"/>
          <w:right w:val="nil"/>
          <w:between w:val="nil"/>
        </w:pBdr>
        <w:shd w:val="clear" w:color="auto" w:fill="FFFFFF"/>
        <w:spacing w:after="0" w:line="240" w:lineRule="auto"/>
        <w:jc w:val="both"/>
        <w:rPr>
          <w:rFonts w:ascii="Book Antiqua" w:eastAsia="Book Antiqua" w:hAnsi="Book Antiqua" w:cs="Book Antiqua"/>
          <w:color w:val="0D0D0D"/>
        </w:rPr>
      </w:pPr>
    </w:p>
    <w:p w14:paraId="7A8E5DEB" w14:textId="613B4AF1" w:rsidR="00EE7E30" w:rsidRPr="0048220C" w:rsidRDefault="00B111C8" w:rsidP="00CE22E7">
      <w:pPr>
        <w:pBdr>
          <w:top w:val="nil"/>
          <w:left w:val="nil"/>
          <w:bottom w:val="nil"/>
          <w:right w:val="nil"/>
          <w:between w:val="nil"/>
        </w:pBdr>
        <w:shd w:val="clear" w:color="auto" w:fill="FFFFFF"/>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El decreto tiene fines pedagógicos y no punitivos que buscan desde el sentido preventivo promover acciones afirmativas desde la educación y la cultura de los derechos humanos y en especial de los derechos de las mujeres, para incidir en la transformación cultural que se requiere para que la sociedad sea más igualitaria e incluyente.  La iniciativa es el resultado de un ejercicio que inició en marzo de 2016 la organización MAVI, con el apoyo de ONU Mujeres Colombia en alianza con la Agencia de los Estados Unidos para el Desarrollo USAID en el marco del programa "Superando la Violencia contra las Mujeres”</w:t>
      </w:r>
      <w:r w:rsidRPr="0048220C">
        <w:rPr>
          <w:rFonts w:ascii="Book Antiqua" w:eastAsia="Book Antiqua" w:hAnsi="Book Antiqua" w:cs="Book Antiqua"/>
          <w:color w:val="0D0D0D"/>
          <w:vertAlign w:val="superscript"/>
        </w:rPr>
        <w:footnoteReference w:id="15"/>
      </w:r>
      <w:r w:rsidRPr="0048220C">
        <w:rPr>
          <w:rFonts w:ascii="Book Antiqua" w:eastAsia="Book Antiqua" w:hAnsi="Book Antiqua" w:cs="Book Antiqua"/>
          <w:color w:val="0D0D0D"/>
        </w:rPr>
        <w:t xml:space="preserve">. </w:t>
      </w:r>
    </w:p>
    <w:p w14:paraId="42B5E9F2" w14:textId="77777777" w:rsidR="00EE7E30" w:rsidRPr="0048220C" w:rsidRDefault="00EE7E30" w:rsidP="00CE22E7">
      <w:pPr>
        <w:shd w:val="clear" w:color="auto" w:fill="FFFFFF"/>
        <w:spacing w:after="0" w:line="240" w:lineRule="auto"/>
        <w:jc w:val="both"/>
        <w:rPr>
          <w:rFonts w:ascii="Book Antiqua" w:eastAsia="Book Antiqua" w:hAnsi="Book Antiqua" w:cs="Book Antiqua"/>
          <w:color w:val="0D0D0D"/>
        </w:rPr>
      </w:pPr>
    </w:p>
    <w:p w14:paraId="57DCC034" w14:textId="5C7E02E4" w:rsidR="00EE7E30" w:rsidRPr="0048220C" w:rsidRDefault="00B111C8" w:rsidP="00CE22E7">
      <w:pPr>
        <w:shd w:val="clear" w:color="auto" w:fill="FFFFFF"/>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 xml:space="preserve">En Medellín </w:t>
      </w:r>
      <w:r w:rsidR="00BA0CA7">
        <w:rPr>
          <w:rFonts w:ascii="Book Antiqua" w:eastAsia="Book Antiqua" w:hAnsi="Book Antiqua" w:cs="Book Antiqua"/>
          <w:color w:val="0D0D0D"/>
        </w:rPr>
        <w:t>se ha realizado</w:t>
      </w:r>
      <w:r w:rsidRPr="0048220C">
        <w:rPr>
          <w:rFonts w:ascii="Book Antiqua" w:eastAsia="Book Antiqua" w:hAnsi="Book Antiqua" w:cs="Book Antiqua"/>
          <w:color w:val="0D0D0D"/>
        </w:rPr>
        <w:t xml:space="preserve"> intervención física a espacios públicos y en diferentes comunas</w:t>
      </w:r>
      <w:r w:rsidR="00EE574F">
        <w:rPr>
          <w:rFonts w:ascii="Book Antiqua" w:eastAsia="Book Antiqua" w:hAnsi="Book Antiqua" w:cs="Book Antiqua"/>
          <w:color w:val="0D0D0D"/>
        </w:rPr>
        <w:t xml:space="preserve">, ejemplo de ello fue en la comuna 6, en donde </w:t>
      </w:r>
      <w:r w:rsidR="00E05559">
        <w:rPr>
          <w:rFonts w:ascii="Book Antiqua" w:eastAsia="Book Antiqua" w:hAnsi="Book Antiqua" w:cs="Book Antiqua"/>
          <w:color w:val="0D0D0D"/>
        </w:rPr>
        <w:t xml:space="preserve">además se aplican distintos planes pilotos </w:t>
      </w:r>
      <w:r w:rsidR="00EE574F">
        <w:rPr>
          <w:rFonts w:ascii="Book Antiqua" w:eastAsia="Book Antiqua" w:hAnsi="Book Antiqua" w:cs="Book Antiqua"/>
          <w:color w:val="0D0D0D"/>
        </w:rPr>
        <w:t xml:space="preserve">de </w:t>
      </w:r>
      <w:r w:rsidR="00E05559">
        <w:rPr>
          <w:rFonts w:ascii="Book Antiqua" w:eastAsia="Book Antiqua" w:hAnsi="Book Antiqua" w:cs="Book Antiqua"/>
          <w:color w:val="0D0D0D"/>
        </w:rPr>
        <w:t>este proceso</w:t>
      </w:r>
      <w:r w:rsidR="00EE574F">
        <w:rPr>
          <w:rFonts w:ascii="Book Antiqua" w:eastAsia="Book Antiqua" w:hAnsi="Book Antiqua" w:cs="Book Antiqua"/>
          <w:color w:val="0D0D0D"/>
        </w:rPr>
        <w:t xml:space="preserve"> para </w:t>
      </w:r>
      <w:r w:rsidR="00E05559">
        <w:rPr>
          <w:rFonts w:ascii="Book Antiqua" w:eastAsia="Book Antiqua" w:hAnsi="Book Antiqua" w:cs="Book Antiqua"/>
          <w:color w:val="0D0D0D"/>
        </w:rPr>
        <w:t>así</w:t>
      </w:r>
      <w:r w:rsidR="00EE574F">
        <w:rPr>
          <w:rFonts w:ascii="Book Antiqua" w:eastAsia="Book Antiqua" w:hAnsi="Book Antiqua" w:cs="Book Antiqua"/>
          <w:color w:val="0D0D0D"/>
        </w:rPr>
        <w:t xml:space="preserve"> poder lograr los objetivos de la lucha contra el acoso </w:t>
      </w:r>
      <w:r w:rsidR="00B64197">
        <w:rPr>
          <w:rFonts w:ascii="Book Antiqua" w:eastAsia="Book Antiqua" w:hAnsi="Book Antiqua" w:cs="Book Antiqua"/>
          <w:color w:val="0D0D0D"/>
        </w:rPr>
        <w:t xml:space="preserve">sexual </w:t>
      </w:r>
      <w:r w:rsidR="00EE574F">
        <w:rPr>
          <w:rFonts w:ascii="Book Antiqua" w:eastAsia="Book Antiqua" w:hAnsi="Book Antiqua" w:cs="Book Antiqua"/>
          <w:color w:val="0D0D0D"/>
        </w:rPr>
        <w:t xml:space="preserve">callejero </w:t>
      </w:r>
      <w:r w:rsidR="0059265F">
        <w:rPr>
          <w:rFonts w:ascii="Book Antiqua" w:eastAsia="Book Antiqua" w:hAnsi="Book Antiqua" w:cs="Book Antiqua"/>
          <w:color w:val="0D0D0D"/>
        </w:rPr>
        <w:t xml:space="preserve">en </w:t>
      </w:r>
      <w:r w:rsidR="0059265F" w:rsidRPr="0048220C">
        <w:rPr>
          <w:rFonts w:ascii="Book Antiqua" w:eastAsia="Book Antiqua" w:hAnsi="Book Antiqua" w:cs="Book Antiqua"/>
          <w:color w:val="0D0D0D"/>
        </w:rPr>
        <w:t>los</w:t>
      </w:r>
      <w:r w:rsidRPr="0048220C">
        <w:rPr>
          <w:rFonts w:ascii="Book Antiqua" w:eastAsia="Book Antiqua" w:hAnsi="Book Antiqua" w:cs="Book Antiqua"/>
          <w:color w:val="0D0D0D"/>
        </w:rPr>
        <w:t xml:space="preserve"> diferentes territorios. </w:t>
      </w:r>
    </w:p>
    <w:p w14:paraId="4AC67C2F" w14:textId="77777777" w:rsidR="00EE7E30" w:rsidRPr="0048220C" w:rsidRDefault="00EE7E30" w:rsidP="00CE22E7">
      <w:pPr>
        <w:shd w:val="clear" w:color="auto" w:fill="FFFFFF"/>
        <w:spacing w:after="0" w:line="240" w:lineRule="auto"/>
        <w:jc w:val="both"/>
        <w:rPr>
          <w:rFonts w:ascii="Book Antiqua" w:eastAsia="Book Antiqua" w:hAnsi="Book Antiqua" w:cs="Book Antiqua"/>
          <w:color w:val="0D0D0D"/>
        </w:rPr>
      </w:pPr>
    </w:p>
    <w:p w14:paraId="3B96E321" w14:textId="77777777" w:rsidR="00EE7E30" w:rsidRPr="0048220C" w:rsidRDefault="00B111C8" w:rsidP="00CE22E7">
      <w:pP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Medellín está en implementación de normatividad territorial y tiene comité asesor para tomar decisiones en el programa de ciudades seguras.</w:t>
      </w:r>
    </w:p>
    <w:p w14:paraId="26942A7A" w14:textId="77777777" w:rsidR="00EE7E30" w:rsidRPr="0048220C" w:rsidRDefault="00EE7E30" w:rsidP="00CE22E7">
      <w:pPr>
        <w:spacing w:after="0" w:line="240" w:lineRule="auto"/>
        <w:jc w:val="both"/>
        <w:rPr>
          <w:rFonts w:ascii="Book Antiqua" w:eastAsia="Book Antiqua" w:hAnsi="Book Antiqua" w:cs="Book Antiqua"/>
          <w:color w:val="0D0D0D"/>
        </w:rPr>
      </w:pPr>
    </w:p>
    <w:p w14:paraId="1D2E5AB9" w14:textId="77777777" w:rsidR="00EE7E30" w:rsidRPr="0048220C" w:rsidRDefault="00B111C8" w:rsidP="00CE22E7">
      <w:pP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 xml:space="preserve">En 2016, se efectuó una encuesta sobre percepción de acoso en espacios públicos y los resultados mostraron que el 60% de las mujeres perciben a Medellín como insegura, 50% de las mujeres les da temor los parques y los espacios públicos. </w:t>
      </w:r>
    </w:p>
    <w:p w14:paraId="165B1ADD" w14:textId="77777777" w:rsidR="00EE7E30" w:rsidRPr="0048220C" w:rsidRDefault="00EE7E30" w:rsidP="00CE22E7">
      <w:pPr>
        <w:spacing w:after="0" w:line="240" w:lineRule="auto"/>
        <w:jc w:val="both"/>
        <w:rPr>
          <w:rFonts w:ascii="Book Antiqua" w:eastAsia="Book Antiqua" w:hAnsi="Book Antiqua" w:cs="Book Antiqua"/>
          <w:color w:val="0D0D0D"/>
          <w:highlight w:val="white"/>
        </w:rPr>
      </w:pPr>
    </w:p>
    <w:p w14:paraId="402257D8" w14:textId="77777777" w:rsidR="00EE7E30" w:rsidRPr="0048220C" w:rsidRDefault="00B111C8" w:rsidP="00CE22E7">
      <w:pPr>
        <w:spacing w:after="0" w:line="240" w:lineRule="auto"/>
        <w:jc w:val="both"/>
        <w:rPr>
          <w:rFonts w:ascii="Book Antiqua" w:eastAsia="Book Antiqua" w:hAnsi="Book Antiqua" w:cs="Book Antiqua"/>
          <w:b/>
          <w:color w:val="0D0D0D"/>
        </w:rPr>
      </w:pPr>
      <w:r w:rsidRPr="0048220C">
        <w:rPr>
          <w:rFonts w:ascii="Book Antiqua" w:eastAsia="Book Antiqua" w:hAnsi="Book Antiqua" w:cs="Book Antiqua"/>
          <w:color w:val="0D0D0D"/>
          <w:highlight w:val="white"/>
        </w:rPr>
        <w:t>Según cifras de la Secretaría de las Mujeres de la Alcaldía, el 34,6% de las adolescentes de Medellín dijeron que son víctimas de acoso callejero varias veces al día y el 60% de las mujeres dijo sentir que Medellín no es una ciudad segura para ellas</w:t>
      </w:r>
      <w:r w:rsidRPr="0048220C">
        <w:rPr>
          <w:rFonts w:ascii="Book Antiqua" w:eastAsia="Book Antiqua" w:hAnsi="Book Antiqua" w:cs="Book Antiqua"/>
          <w:b/>
          <w:color w:val="0D0D0D"/>
          <w:highlight w:val="white"/>
        </w:rPr>
        <w:t> </w:t>
      </w:r>
      <w:r w:rsidRPr="0048220C">
        <w:rPr>
          <w:rFonts w:ascii="Book Antiqua" w:eastAsia="Book Antiqua" w:hAnsi="Book Antiqua" w:cs="Book Antiqua"/>
          <w:color w:val="0D0D0D"/>
          <w:highlight w:val="white"/>
        </w:rPr>
        <w:t>debido a la cultura patriarcal</w:t>
      </w:r>
      <w:r w:rsidRPr="0048220C">
        <w:rPr>
          <w:rFonts w:ascii="Book Antiqua" w:eastAsia="Book Antiqua" w:hAnsi="Book Antiqua" w:cs="Book Antiqua"/>
          <w:color w:val="0D0D0D"/>
          <w:highlight w:val="white"/>
          <w:vertAlign w:val="superscript"/>
        </w:rPr>
        <w:footnoteReference w:id="16"/>
      </w:r>
      <w:r w:rsidRPr="0048220C">
        <w:rPr>
          <w:rFonts w:ascii="Book Antiqua" w:eastAsia="Book Antiqua" w:hAnsi="Book Antiqua" w:cs="Book Antiqua"/>
          <w:color w:val="0D0D0D"/>
          <w:highlight w:val="white"/>
        </w:rPr>
        <w:t>.</w:t>
      </w:r>
    </w:p>
    <w:p w14:paraId="0090BEDB" w14:textId="77777777" w:rsidR="00EE7E30" w:rsidRPr="0048220C" w:rsidRDefault="00EE7E30" w:rsidP="00CE22E7">
      <w:pPr>
        <w:spacing w:after="0" w:line="240" w:lineRule="auto"/>
        <w:jc w:val="both"/>
        <w:rPr>
          <w:rFonts w:ascii="Book Antiqua" w:eastAsia="Book Antiqua" w:hAnsi="Book Antiqua" w:cs="Book Antiqua"/>
          <w:color w:val="0D0D0D"/>
          <w:highlight w:val="white"/>
        </w:rPr>
      </w:pPr>
    </w:p>
    <w:p w14:paraId="4BF692AD" w14:textId="77777777" w:rsidR="00EE7E30" w:rsidRPr="0048220C" w:rsidRDefault="00B111C8" w:rsidP="00CE22E7">
      <w:pPr>
        <w:spacing w:after="0" w:line="240" w:lineRule="auto"/>
        <w:jc w:val="both"/>
        <w:rPr>
          <w:rFonts w:ascii="Book Antiqua" w:eastAsia="Book Antiqua" w:hAnsi="Book Antiqua" w:cs="Book Antiqua"/>
          <w:b/>
          <w:color w:val="0D0D0D"/>
        </w:rPr>
      </w:pPr>
      <w:r w:rsidRPr="0048220C">
        <w:rPr>
          <w:rFonts w:ascii="Book Antiqua" w:eastAsia="Book Antiqua" w:hAnsi="Book Antiqua" w:cs="Book Antiqua"/>
          <w:color w:val="0D0D0D"/>
          <w:highlight w:val="white"/>
        </w:rPr>
        <w:t>La Secretaría de las Mujeres de Medellín, por algunas intervenciones de académicas, incluye una máxima en el tema: una cultura de piropos es propia de una cultura machista, ya que esta trata los cuerpos de las mujeres como propiedad pública, sobre la cual todo hombre tiene derecho de opinar</w:t>
      </w:r>
      <w:r w:rsidRPr="0048220C">
        <w:rPr>
          <w:rFonts w:ascii="Book Antiqua" w:eastAsia="Book Antiqua" w:hAnsi="Book Antiqua" w:cs="Book Antiqua"/>
          <w:b/>
          <w:color w:val="0D0D0D"/>
          <w:highlight w:val="white"/>
        </w:rPr>
        <w:t>.</w:t>
      </w:r>
    </w:p>
    <w:p w14:paraId="4D65DCC0" w14:textId="77777777" w:rsidR="00EE7E30" w:rsidRPr="0048220C" w:rsidRDefault="00EE7E30" w:rsidP="00CE22E7">
      <w:pPr>
        <w:spacing w:after="0" w:line="240" w:lineRule="auto"/>
        <w:jc w:val="both"/>
        <w:rPr>
          <w:rFonts w:ascii="Book Antiqua" w:eastAsia="Book Antiqua" w:hAnsi="Book Antiqua" w:cs="Book Antiqua"/>
          <w:b/>
          <w:color w:val="0D0D0D"/>
        </w:rPr>
      </w:pPr>
    </w:p>
    <w:p w14:paraId="57D29840" w14:textId="36CACF10" w:rsidR="00EE7E30" w:rsidRDefault="00B111C8" w:rsidP="00CE22E7">
      <w:pP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 xml:space="preserve">En las encuestas realizadas por Medellín se muestra que las niñas y mujeres aceptan el acoso y violencia sexual en un 59,6%. </w:t>
      </w:r>
    </w:p>
    <w:p w14:paraId="088FEAE1" w14:textId="6F425F5F" w:rsidR="005625E5" w:rsidRPr="0048220C" w:rsidRDefault="005625E5" w:rsidP="00CE22E7">
      <w:pPr>
        <w:spacing w:after="0" w:line="240" w:lineRule="auto"/>
        <w:jc w:val="both"/>
        <w:rPr>
          <w:rFonts w:ascii="Book Antiqua" w:eastAsia="Book Antiqua" w:hAnsi="Book Antiqua" w:cs="Book Antiqua"/>
          <w:b/>
          <w:color w:val="0D0D0D"/>
        </w:rPr>
      </w:pPr>
    </w:p>
    <w:p w14:paraId="205788F5" w14:textId="77777777" w:rsidR="00EE7E30" w:rsidRPr="0048220C" w:rsidRDefault="00B111C8" w:rsidP="00CE22E7">
      <w:pPr>
        <w:spacing w:after="0" w:line="240" w:lineRule="auto"/>
        <w:jc w:val="center"/>
        <w:rPr>
          <w:rFonts w:ascii="Book Antiqua" w:eastAsia="Book Antiqua" w:hAnsi="Book Antiqua" w:cs="Book Antiqua"/>
          <w:b/>
          <w:color w:val="0D0D0D"/>
        </w:rPr>
      </w:pPr>
      <w:r w:rsidRPr="0048220C">
        <w:rPr>
          <w:rFonts w:ascii="Book Antiqua" w:eastAsia="Book Antiqua" w:hAnsi="Book Antiqua" w:cs="Book Antiqua"/>
          <w:b/>
          <w:color w:val="0D0D0D"/>
        </w:rPr>
        <w:t>Gráfico. Resultados encuesta acoso callejero en Medellín.</w:t>
      </w:r>
    </w:p>
    <w:p w14:paraId="592DDFD1" w14:textId="77777777" w:rsidR="00EE7E30" w:rsidRPr="0048220C" w:rsidRDefault="00B111C8" w:rsidP="00CE22E7">
      <w:pPr>
        <w:spacing w:after="0" w:line="240" w:lineRule="auto"/>
        <w:jc w:val="both"/>
        <w:rPr>
          <w:rFonts w:ascii="Book Antiqua" w:eastAsia="Book Antiqua" w:hAnsi="Book Antiqua" w:cs="Book Antiqua"/>
          <w:b/>
          <w:color w:val="0D0D0D"/>
        </w:rPr>
      </w:pPr>
      <w:r w:rsidRPr="0048220C">
        <w:rPr>
          <w:rFonts w:ascii="Book Antiqua" w:eastAsia="Book Antiqua" w:hAnsi="Book Antiqua" w:cs="Book Antiqua"/>
          <w:b/>
          <w:noProof/>
          <w:color w:val="0D0D0D"/>
          <w:lang w:val="es-419" w:eastAsia="es-419"/>
        </w:rPr>
        <w:drawing>
          <wp:inline distT="0" distB="0" distL="0" distR="0" wp14:anchorId="6135B206" wp14:editId="5034A3BA">
            <wp:extent cx="5381625" cy="2895600"/>
            <wp:effectExtent l="0" t="0" r="9525" b="0"/>
            <wp:docPr id="51"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9"/>
                    <a:srcRect/>
                    <a:stretch>
                      <a:fillRect/>
                    </a:stretch>
                  </pic:blipFill>
                  <pic:spPr>
                    <a:xfrm>
                      <a:off x="0" y="0"/>
                      <a:ext cx="5381625" cy="2895600"/>
                    </a:xfrm>
                    <a:prstGeom prst="rect">
                      <a:avLst/>
                    </a:prstGeom>
                    <a:ln/>
                  </pic:spPr>
                </pic:pic>
              </a:graphicData>
            </a:graphic>
          </wp:inline>
        </w:drawing>
      </w:r>
    </w:p>
    <w:p w14:paraId="4FF03356" w14:textId="77777777" w:rsidR="00EE7E30" w:rsidRPr="0048220C" w:rsidRDefault="00B111C8" w:rsidP="00CE22E7">
      <w:pPr>
        <w:spacing w:after="0" w:line="240" w:lineRule="auto"/>
        <w:jc w:val="both"/>
        <w:rPr>
          <w:rFonts w:ascii="Book Antiqua" w:eastAsia="Book Antiqua" w:hAnsi="Book Antiqua" w:cs="Book Antiqua"/>
          <w:b/>
          <w:color w:val="0D0D0D"/>
        </w:rPr>
      </w:pPr>
      <w:r w:rsidRPr="0048220C">
        <w:rPr>
          <w:rFonts w:ascii="Book Antiqua" w:eastAsia="Book Antiqua" w:hAnsi="Book Antiqua" w:cs="Book Antiqua"/>
          <w:color w:val="0D0D0D"/>
        </w:rPr>
        <w:t xml:space="preserve">Fuente: </w:t>
      </w:r>
      <w:hyperlink r:id="rId10">
        <w:r w:rsidRPr="0048220C">
          <w:rPr>
            <w:rFonts w:ascii="Book Antiqua" w:eastAsia="Book Antiqua" w:hAnsi="Book Antiqua" w:cs="Book Antiqua"/>
            <w:color w:val="0D0D0D"/>
            <w:u w:val="single"/>
          </w:rPr>
          <w:t>https://www.rutanmedellin.org/es/programas-vigentes/2-uncategorised/592-reto-de-mujeres</w:t>
        </w:r>
      </w:hyperlink>
    </w:p>
    <w:p w14:paraId="4CEE3EFC" w14:textId="77777777" w:rsidR="00EE7E30" w:rsidRPr="0048220C" w:rsidRDefault="00EE7E30" w:rsidP="00CE22E7">
      <w:pPr>
        <w:spacing w:after="0" w:line="240" w:lineRule="auto"/>
        <w:jc w:val="both"/>
        <w:rPr>
          <w:rFonts w:ascii="Book Antiqua" w:eastAsia="Book Antiqua" w:hAnsi="Book Antiqua" w:cs="Book Antiqua"/>
          <w:color w:val="0D0D0D"/>
        </w:rPr>
      </w:pPr>
    </w:p>
    <w:p w14:paraId="6AF33418" w14:textId="78700DA6" w:rsidR="00EE7E30" w:rsidRPr="0048220C" w:rsidRDefault="00B111C8" w:rsidP="00CE22E7">
      <w:pP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 xml:space="preserve">Bogotá está en el programa de ciudades seguras desde el 2017, con su comité asesor. Se realizó un protocolo para la prevención y atención de las violencias contra las mujeres en el Sistema Integrado de Transporte Público. La Alcaldía Mayor de Bogotá, a través de </w:t>
      </w:r>
      <w:r w:rsidR="00A86354" w:rsidRPr="0048220C">
        <w:rPr>
          <w:rFonts w:ascii="Book Antiqua" w:eastAsia="Book Antiqua" w:hAnsi="Book Antiqua" w:cs="Book Antiqua"/>
          <w:color w:val="0D0D0D"/>
        </w:rPr>
        <w:t>Transmilenio</w:t>
      </w:r>
      <w:r w:rsidRPr="0048220C">
        <w:rPr>
          <w:rFonts w:ascii="Book Antiqua" w:eastAsia="Book Antiqua" w:hAnsi="Book Antiqua" w:cs="Book Antiqua"/>
          <w:color w:val="0D0D0D"/>
        </w:rPr>
        <w:t xml:space="preserve"> y de las Secretarías Distritales de la Mujer y de Seguridad, presentó la campaña “Me Muevo Segura”, protocolo para prevenir, atender y sancionar el acoso que sufren las mujeres en el espacio y en el transporte</w:t>
      </w:r>
      <w:r w:rsidRPr="0048220C">
        <w:rPr>
          <w:rFonts w:ascii="Book Antiqua" w:eastAsia="Book Antiqua" w:hAnsi="Book Antiqua" w:cs="Book Antiqua"/>
          <w:i/>
          <w:color w:val="0D0D0D"/>
          <w:highlight w:val="white"/>
        </w:rPr>
        <w:t xml:space="preserve"> </w:t>
      </w:r>
      <w:r w:rsidRPr="0048220C">
        <w:rPr>
          <w:rFonts w:ascii="Book Antiqua" w:eastAsia="Book Antiqua" w:hAnsi="Book Antiqua" w:cs="Book Antiqua"/>
          <w:color w:val="0D0D0D"/>
        </w:rPr>
        <w:t>público</w:t>
      </w:r>
      <w:r w:rsidRPr="0048220C">
        <w:rPr>
          <w:rFonts w:ascii="Book Antiqua" w:eastAsia="Book Antiqua" w:hAnsi="Book Antiqua" w:cs="Book Antiqua"/>
          <w:i/>
          <w:color w:val="0D0D0D"/>
          <w:highlight w:val="white"/>
        </w:rPr>
        <w:t>.</w:t>
      </w:r>
      <w:r w:rsidRPr="0048220C">
        <w:rPr>
          <w:rFonts w:ascii="Book Antiqua" w:eastAsia="Book Antiqua" w:hAnsi="Book Antiqua" w:cs="Book Antiqua"/>
          <w:i/>
          <w:color w:val="0D0D0D"/>
          <w:highlight w:val="white"/>
          <w:vertAlign w:val="superscript"/>
        </w:rPr>
        <w:footnoteReference w:id="17"/>
      </w:r>
    </w:p>
    <w:p w14:paraId="0F2261CD" w14:textId="77777777" w:rsidR="00EE7E30" w:rsidRPr="0048220C" w:rsidRDefault="00EE7E30" w:rsidP="00CE22E7">
      <w:pPr>
        <w:spacing w:after="0" w:line="240" w:lineRule="auto"/>
        <w:ind w:left="708"/>
        <w:jc w:val="both"/>
        <w:rPr>
          <w:rFonts w:ascii="Book Antiqua" w:eastAsia="Book Antiqua" w:hAnsi="Book Antiqua" w:cs="Book Antiqua"/>
          <w:color w:val="0D0D0D"/>
        </w:rPr>
      </w:pPr>
    </w:p>
    <w:p w14:paraId="350EAA4C" w14:textId="77777777" w:rsidR="00EE7E30" w:rsidRPr="0048220C" w:rsidRDefault="00B111C8" w:rsidP="00CE22E7">
      <w:pP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 xml:space="preserve">“Sobre el acoso y la violencia sexual que ocurre contra mujeres y niñas en el espacio público, el estudio exploratorio, culminado en diciembre de 2017 arrojó entre sus principales resultados, los que siguen: </w:t>
      </w:r>
    </w:p>
    <w:p w14:paraId="0EA801A0" w14:textId="77777777" w:rsidR="00EE7E30" w:rsidRPr="0048220C" w:rsidRDefault="00EE7E30" w:rsidP="00CE22E7">
      <w:pPr>
        <w:spacing w:after="0" w:line="240" w:lineRule="auto"/>
        <w:ind w:left="708"/>
        <w:jc w:val="both"/>
        <w:rPr>
          <w:rFonts w:ascii="Book Antiqua" w:eastAsia="Book Antiqua" w:hAnsi="Book Antiqua" w:cs="Book Antiqua"/>
          <w:color w:val="0D0D0D"/>
        </w:rPr>
      </w:pPr>
    </w:p>
    <w:p w14:paraId="5E530CB2" w14:textId="77777777" w:rsidR="00EE7E30" w:rsidRPr="0048220C" w:rsidRDefault="00B111C8" w:rsidP="00CE22E7">
      <w:pP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Las mujeres encuestadas reconocen algunos comportamientos de acoso sexual como delitos: los gestos obscenos y mal intencionados 60%, exhibicionismo 78%, manoseos y tocamientos 86,2%, rozamiento en cualquier parte del cuerpo sin consentimiento 84,9%, que alguien te siga 79,7%, intimidación o agresión 92,8% y fotografías y grabaciones del cuerpo no consentidas y con connotación sexual 91,8%”</w:t>
      </w:r>
      <w:r w:rsidRPr="0048220C">
        <w:rPr>
          <w:rFonts w:ascii="Book Antiqua" w:eastAsia="Book Antiqua" w:hAnsi="Book Antiqua" w:cs="Book Antiqua"/>
          <w:color w:val="0D0D0D"/>
          <w:vertAlign w:val="superscript"/>
        </w:rPr>
        <w:footnoteReference w:id="18"/>
      </w:r>
      <w:r w:rsidRPr="0048220C">
        <w:rPr>
          <w:rFonts w:ascii="Book Antiqua" w:eastAsia="Book Antiqua" w:hAnsi="Book Antiqua" w:cs="Book Antiqua"/>
          <w:color w:val="0D0D0D"/>
        </w:rPr>
        <w:t xml:space="preserve">. </w:t>
      </w:r>
    </w:p>
    <w:p w14:paraId="331B03FF" w14:textId="77777777" w:rsidR="00EE7E30" w:rsidRPr="0048220C" w:rsidRDefault="00EE7E30" w:rsidP="00CE22E7">
      <w:pPr>
        <w:spacing w:after="0" w:line="240" w:lineRule="auto"/>
        <w:jc w:val="both"/>
        <w:rPr>
          <w:rFonts w:ascii="Book Antiqua" w:eastAsia="Book Antiqua" w:hAnsi="Book Antiqua" w:cs="Book Antiqua"/>
          <w:color w:val="0D0D0D"/>
        </w:rPr>
      </w:pPr>
    </w:p>
    <w:p w14:paraId="2E7526BA" w14:textId="77777777" w:rsidR="00EE7E30" w:rsidRPr="0048220C" w:rsidRDefault="00B111C8" w:rsidP="00CE22E7">
      <w:pP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El 83,9% se siente muy insegura o insegura usando TransMilenio. El 38,4% de las mujeres ha decidido no tomarlo por temor a sufrir algún tipo de violencia sexual.</w:t>
      </w:r>
    </w:p>
    <w:p w14:paraId="5F5B8649" w14:textId="77777777" w:rsidR="00EE7E30" w:rsidRPr="0048220C" w:rsidRDefault="00EE7E30" w:rsidP="00CE22E7">
      <w:pPr>
        <w:spacing w:after="0" w:line="240" w:lineRule="auto"/>
        <w:jc w:val="both"/>
        <w:rPr>
          <w:rFonts w:ascii="Book Antiqua" w:eastAsia="Book Antiqua" w:hAnsi="Book Antiqua" w:cs="Book Antiqua"/>
          <w:color w:val="0D0D0D"/>
        </w:rPr>
      </w:pPr>
    </w:p>
    <w:p w14:paraId="553B7AC1" w14:textId="251552A4" w:rsidR="00EE7E30" w:rsidRDefault="00B111C8" w:rsidP="00CE22E7">
      <w:pP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 xml:space="preserve">La Unidad de Mantenimiento Vial – UMV y la Secretaría Distrital de la Mujer realizaron acciones en 2019, para disminuir los gestos obscenos y mal intencionados en las obras, haciendo una sensibilización con mujeres en una expresión artísticas en polisombras. </w:t>
      </w:r>
    </w:p>
    <w:p w14:paraId="3E101B9F" w14:textId="0B006587" w:rsidR="002313B5" w:rsidRDefault="002313B5" w:rsidP="00CE22E7">
      <w:pPr>
        <w:spacing w:after="0" w:line="240" w:lineRule="auto"/>
        <w:jc w:val="both"/>
        <w:rPr>
          <w:rFonts w:ascii="Book Antiqua" w:eastAsia="Book Antiqua" w:hAnsi="Book Antiqua" w:cs="Book Antiqua"/>
          <w:color w:val="0D0D0D"/>
        </w:rPr>
      </w:pPr>
    </w:p>
    <w:p w14:paraId="2162AD77" w14:textId="77777777" w:rsidR="002313B5" w:rsidRDefault="002313B5" w:rsidP="002313B5">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 xml:space="preserve">La </w:t>
      </w:r>
      <w:r w:rsidRPr="00AF2C83">
        <w:rPr>
          <w:rFonts w:ascii="Book Antiqua" w:eastAsia="Book Antiqua" w:hAnsi="Book Antiqua" w:cs="Book Antiqua"/>
          <w:color w:val="0D0D0D"/>
        </w:rPr>
        <w:t xml:space="preserve">Secretaría Distrital de la Mujer </w:t>
      </w:r>
      <w:r>
        <w:rPr>
          <w:rFonts w:ascii="Book Antiqua" w:eastAsia="Book Antiqua" w:hAnsi="Book Antiqua" w:cs="Book Antiqua"/>
          <w:color w:val="0D0D0D"/>
        </w:rPr>
        <w:t xml:space="preserve">del Distrito de Bogotá </w:t>
      </w:r>
      <w:r w:rsidRPr="00AF2C83">
        <w:rPr>
          <w:rFonts w:ascii="Book Antiqua" w:eastAsia="Book Antiqua" w:hAnsi="Book Antiqua" w:cs="Book Antiqua"/>
          <w:color w:val="0D0D0D"/>
        </w:rPr>
        <w:t>en el marco del programa Ciudades Seguras para la Mujeres y Niñas de ONU Mujeres</w:t>
      </w:r>
      <w:r>
        <w:rPr>
          <w:rStyle w:val="Refdenotaalpie"/>
          <w:rFonts w:ascii="Book Antiqua" w:eastAsia="Book Antiqua" w:hAnsi="Book Antiqua" w:cs="Book Antiqua"/>
          <w:color w:val="0D0D0D"/>
        </w:rPr>
        <w:footnoteReference w:id="19"/>
      </w:r>
      <w:r w:rsidRPr="00AF2C83">
        <w:rPr>
          <w:rFonts w:ascii="Book Antiqua" w:eastAsia="Book Antiqua" w:hAnsi="Book Antiqua" w:cs="Book Antiqua"/>
          <w:color w:val="0D0D0D"/>
        </w:rPr>
        <w:t xml:space="preserve"> desarrolló en articulación con 8 entidades</w:t>
      </w:r>
      <w:r>
        <w:rPr>
          <w:rStyle w:val="Refdenotaalpie"/>
          <w:rFonts w:ascii="Book Antiqua" w:eastAsia="Book Antiqua" w:hAnsi="Book Antiqua" w:cs="Book Antiqua"/>
          <w:color w:val="0D0D0D"/>
        </w:rPr>
        <w:footnoteReference w:id="20"/>
      </w:r>
      <w:r w:rsidRPr="00AF2C83">
        <w:rPr>
          <w:rFonts w:ascii="Book Antiqua" w:eastAsia="Book Antiqua" w:hAnsi="Book Antiqua" w:cs="Book Antiqua"/>
          <w:color w:val="0D0D0D"/>
        </w:rPr>
        <w:t xml:space="preserve"> del Distrito el “</w:t>
      </w:r>
      <w:r w:rsidRPr="00AF2C83">
        <w:rPr>
          <w:rFonts w:ascii="Book Antiqua" w:eastAsia="Book Antiqua" w:hAnsi="Book Antiqua" w:cs="Book Antiqua"/>
          <w:i/>
          <w:iCs/>
          <w:color w:val="0D0D0D"/>
        </w:rPr>
        <w:t>Protocolo de prevención atención y sanción de las violencias contra las mujeres en el espacio y el transporte público en Bogotá”</w:t>
      </w:r>
      <w:r w:rsidRPr="00AF2C83">
        <w:rPr>
          <w:rFonts w:ascii="Book Antiqua" w:eastAsia="Book Antiqua" w:hAnsi="Book Antiqua" w:cs="Book Antiqua"/>
          <w:color w:val="0D0D0D"/>
        </w:rPr>
        <w:t>, herramienta de articulación interinstitucional que tiene por objetivo adelantar acciones que contribuyan a mitigar el acoso sexual callejero y las violencias contra las mujeres en el espacio y el transporte público.</w:t>
      </w:r>
    </w:p>
    <w:p w14:paraId="61A57C27" w14:textId="77777777" w:rsidR="002313B5" w:rsidRDefault="002313B5" w:rsidP="002313B5">
      <w:pPr>
        <w:spacing w:after="0" w:line="240" w:lineRule="auto"/>
        <w:jc w:val="both"/>
        <w:rPr>
          <w:rFonts w:ascii="Book Antiqua" w:eastAsia="Book Antiqua" w:hAnsi="Book Antiqua" w:cs="Book Antiqua"/>
          <w:color w:val="0D0D0D"/>
        </w:rPr>
      </w:pPr>
    </w:p>
    <w:p w14:paraId="2498E0C7" w14:textId="77777777" w:rsidR="002313B5" w:rsidRDefault="002313B5" w:rsidP="002313B5">
      <w:pPr>
        <w:spacing w:after="0" w:line="240" w:lineRule="auto"/>
        <w:jc w:val="both"/>
        <w:rPr>
          <w:rFonts w:ascii="Book Antiqua" w:eastAsia="Book Antiqua" w:hAnsi="Book Antiqua" w:cs="Book Antiqua"/>
          <w:color w:val="0D0D0D"/>
        </w:rPr>
      </w:pPr>
      <w:r w:rsidRPr="00AF2C83">
        <w:rPr>
          <w:rFonts w:ascii="Book Antiqua" w:eastAsia="Book Antiqua" w:hAnsi="Book Antiqua" w:cs="Book Antiqua"/>
          <w:color w:val="0D0D0D"/>
        </w:rPr>
        <w:t>En la implementación de dicho Protocolo la Secretaría Distrital de la Mujer y las entidades aliadas de este proceso, han tenido la posibilidad de realizar mediciones y análisis en torno a las violencias que experimentan las mujeres en el espacio y el transporte público encontrando como elementos relevantes para la presente discusión los siguientes:</w:t>
      </w:r>
    </w:p>
    <w:p w14:paraId="17F3E865" w14:textId="77777777" w:rsidR="002313B5" w:rsidRDefault="002313B5" w:rsidP="002313B5">
      <w:pPr>
        <w:spacing w:after="0" w:line="240" w:lineRule="auto"/>
        <w:jc w:val="both"/>
        <w:rPr>
          <w:rFonts w:ascii="Book Antiqua" w:eastAsia="Book Antiqua" w:hAnsi="Book Antiqua" w:cs="Book Antiqua"/>
          <w:color w:val="0D0D0D"/>
        </w:rPr>
      </w:pPr>
    </w:p>
    <w:p w14:paraId="032723B7" w14:textId="77777777" w:rsidR="002313B5" w:rsidRDefault="002313B5" w:rsidP="002313B5">
      <w:pPr>
        <w:spacing w:after="0" w:line="240" w:lineRule="auto"/>
        <w:jc w:val="both"/>
        <w:rPr>
          <w:rFonts w:ascii="Book Antiqua" w:eastAsia="Book Antiqua" w:hAnsi="Book Antiqua" w:cs="Book Antiqua"/>
          <w:color w:val="0D0D0D"/>
        </w:rPr>
      </w:pPr>
      <w:r w:rsidRPr="009F4B2A">
        <w:rPr>
          <w:rFonts w:ascii="Book Antiqua" w:eastAsia="Book Antiqua" w:hAnsi="Book Antiqua" w:cs="Book Antiqua"/>
          <w:color w:val="0D0D0D"/>
        </w:rPr>
        <w:t xml:space="preserve">En recientes mediciones realizadas por la </w:t>
      </w:r>
      <w:r w:rsidRPr="009F4B2A">
        <w:rPr>
          <w:rFonts w:ascii="Book Antiqua" w:eastAsia="Book Antiqua" w:hAnsi="Book Antiqua" w:cs="Book Antiqua"/>
          <w:i/>
          <w:iCs/>
          <w:color w:val="0D0D0D"/>
        </w:rPr>
        <w:t>Secretaría Distrital de la Mujer (2019) Línea base de acoso sexual en la localidad de Kennedy</w:t>
      </w:r>
      <w:r w:rsidRPr="009F4B2A">
        <w:rPr>
          <w:rFonts w:ascii="Book Antiqua" w:eastAsia="Book Antiqua" w:hAnsi="Book Antiqua" w:cs="Book Antiqua"/>
          <w:color w:val="0D0D0D"/>
        </w:rPr>
        <w:t xml:space="preserve">, se evidenció la percepción de las ciudadanas sobre los procesos de denuncia, está fuertemente asociada al rechazo y ejecución de sanciones de tipo social, así: </w:t>
      </w:r>
    </w:p>
    <w:p w14:paraId="0F91DFBA" w14:textId="77777777" w:rsidR="002313B5" w:rsidRPr="009F4B2A" w:rsidRDefault="002313B5" w:rsidP="002313B5">
      <w:pPr>
        <w:spacing w:after="0" w:line="240" w:lineRule="auto"/>
        <w:jc w:val="both"/>
        <w:rPr>
          <w:rFonts w:ascii="Book Antiqua" w:eastAsia="Book Antiqua" w:hAnsi="Book Antiqua" w:cs="Book Antiqua"/>
          <w:color w:val="0D0D0D"/>
        </w:rPr>
      </w:pPr>
    </w:p>
    <w:p w14:paraId="6A40978B" w14:textId="77777777" w:rsidR="002313B5" w:rsidRDefault="002313B5" w:rsidP="002313B5">
      <w:pPr>
        <w:spacing w:after="0" w:line="240" w:lineRule="auto"/>
        <w:jc w:val="both"/>
        <w:rPr>
          <w:rFonts w:ascii="Book Antiqua" w:eastAsia="Book Antiqua" w:hAnsi="Book Antiqua" w:cs="Book Antiqua"/>
          <w:color w:val="0D0D0D"/>
        </w:rPr>
      </w:pPr>
      <w:r w:rsidRPr="009F4B2A">
        <w:rPr>
          <w:rFonts w:ascii="Book Antiqua" w:eastAsia="Book Antiqua" w:hAnsi="Book Antiqua" w:cs="Book Antiqua"/>
          <w:color w:val="0D0D0D"/>
        </w:rPr>
        <w:t>La principal reacción de las encuestadas</w:t>
      </w:r>
      <w:r>
        <w:rPr>
          <w:rStyle w:val="Refdenotaalpie"/>
          <w:rFonts w:ascii="Book Antiqua" w:eastAsia="Book Antiqua" w:hAnsi="Book Antiqua" w:cs="Book Antiqua"/>
          <w:color w:val="0D0D0D"/>
        </w:rPr>
        <w:footnoteReference w:id="21"/>
      </w:r>
      <w:r w:rsidRPr="009F4B2A">
        <w:rPr>
          <w:rFonts w:ascii="Book Antiqua" w:eastAsia="Book Antiqua" w:hAnsi="Book Antiqua" w:cs="Book Antiqua"/>
          <w:color w:val="0D0D0D"/>
        </w:rPr>
        <w:t xml:space="preserve"> ante el acoso callejero es ignorar la situación o al agresor 43,5%, El 25,4% ponen cara de disgusto, enojo u otra expresión no verbal, el 16,4% hacen una confrontación verbal y menos del 5% reaccionan de otras maneras. Que las mujeres que son acosadas en la calle no respondan al acosador, sino que traten de ignorarlo, ha sido un hallazgo común en otros estudios en los cuales se argumenta que la reacción de pasividad puede ser tomada como prueba del temor que infunde o de la complacencia que provoca (Bowman, 1993; De Miguel, 2007; Fairchild &amp; Rudman, 2008; Toro-Jiménez y Ochoa-Sierra, 2017)</w:t>
      </w:r>
      <w:r>
        <w:rPr>
          <w:rStyle w:val="Refdenotaalpie"/>
          <w:rFonts w:ascii="Book Antiqua" w:eastAsia="Book Antiqua" w:hAnsi="Book Antiqua" w:cs="Book Antiqua"/>
          <w:color w:val="0D0D0D"/>
        </w:rPr>
        <w:footnoteReference w:id="22"/>
      </w:r>
      <w:r w:rsidRPr="009F4B2A">
        <w:rPr>
          <w:rFonts w:ascii="Book Antiqua" w:eastAsia="Book Antiqua" w:hAnsi="Book Antiqua" w:cs="Book Antiqua"/>
          <w:color w:val="0D0D0D"/>
        </w:rPr>
        <w:t xml:space="preserve">. </w:t>
      </w:r>
    </w:p>
    <w:p w14:paraId="4B02B073" w14:textId="77777777" w:rsidR="002313B5" w:rsidRPr="009F4B2A" w:rsidRDefault="002313B5" w:rsidP="002313B5">
      <w:pPr>
        <w:spacing w:after="0" w:line="240" w:lineRule="auto"/>
        <w:jc w:val="both"/>
        <w:rPr>
          <w:rFonts w:ascii="Book Antiqua" w:eastAsia="Book Antiqua" w:hAnsi="Book Antiqua" w:cs="Book Antiqua"/>
          <w:color w:val="0D0D0D"/>
        </w:rPr>
      </w:pPr>
    </w:p>
    <w:p w14:paraId="4137F668" w14:textId="77777777" w:rsidR="002313B5" w:rsidRDefault="002313B5" w:rsidP="002313B5">
      <w:pPr>
        <w:spacing w:after="0" w:line="240" w:lineRule="auto"/>
        <w:jc w:val="both"/>
        <w:rPr>
          <w:rFonts w:ascii="Book Antiqua" w:eastAsia="Book Antiqua" w:hAnsi="Book Antiqua" w:cs="Book Antiqua"/>
          <w:color w:val="0D0D0D"/>
        </w:rPr>
      </w:pPr>
      <w:r w:rsidRPr="009F4B2A">
        <w:rPr>
          <w:rFonts w:ascii="Book Antiqua" w:eastAsia="Book Antiqua" w:hAnsi="Book Antiqua" w:cs="Book Antiqua"/>
          <w:color w:val="0D0D0D"/>
        </w:rPr>
        <w:t>De esta manera al indagar sobre las causas que lleven o no a las mujeres a realizar los procesos de denuncia se encuentra que para las ciudadanas solo el 6,0% de las personas que han vivido en los últimos 12 meses</w:t>
      </w:r>
      <w:r>
        <w:rPr>
          <w:rStyle w:val="Refdenotaalpie"/>
          <w:rFonts w:ascii="Book Antiqua" w:eastAsia="Book Antiqua" w:hAnsi="Book Antiqua" w:cs="Book Antiqua"/>
          <w:color w:val="0D0D0D"/>
        </w:rPr>
        <w:footnoteReference w:id="23"/>
      </w:r>
      <w:r w:rsidRPr="009F4B2A">
        <w:rPr>
          <w:rFonts w:ascii="Book Antiqua" w:eastAsia="Book Antiqua" w:hAnsi="Book Antiqua" w:cs="Book Antiqua"/>
          <w:color w:val="0D0D0D"/>
        </w:rPr>
        <w:t xml:space="preserve"> alguna situación de acoso la han denunciado ante alguna autoridad. Entre quienes no denunciaron, el 34,8% argumentan que no lo hicieron por falta de pruebas, el 24,0% porque opinan que no sirve para nada denunciar, el 22,2% no creen en la justicia, el 16,7% piensa que el trámite es muy complicado, el 11, 5% no sabe dónde denunciar y el 16,3% no lo hacen porque no creen que sea grave lo ocurrido. </w:t>
      </w:r>
    </w:p>
    <w:p w14:paraId="1AF4CA53" w14:textId="77777777" w:rsidR="002313B5" w:rsidRPr="009F4B2A" w:rsidRDefault="002313B5" w:rsidP="002313B5">
      <w:pPr>
        <w:spacing w:after="0" w:line="240" w:lineRule="auto"/>
        <w:jc w:val="both"/>
        <w:rPr>
          <w:rFonts w:ascii="Book Antiqua" w:eastAsia="Book Antiqua" w:hAnsi="Book Antiqua" w:cs="Book Antiqua"/>
          <w:color w:val="0D0D0D"/>
        </w:rPr>
      </w:pPr>
    </w:p>
    <w:p w14:paraId="3C02A420" w14:textId="77777777" w:rsidR="002313B5" w:rsidRDefault="002313B5" w:rsidP="002313B5">
      <w:pPr>
        <w:spacing w:after="0" w:line="240" w:lineRule="auto"/>
        <w:jc w:val="both"/>
        <w:rPr>
          <w:rFonts w:ascii="Book Antiqua" w:eastAsia="Book Antiqua" w:hAnsi="Book Antiqua" w:cs="Book Antiqua"/>
          <w:color w:val="0D0D0D"/>
        </w:rPr>
      </w:pPr>
      <w:r w:rsidRPr="009F4B2A">
        <w:rPr>
          <w:rFonts w:ascii="Book Antiqua" w:eastAsia="Book Antiqua" w:hAnsi="Book Antiqua" w:cs="Book Antiqua"/>
          <w:color w:val="0D0D0D"/>
        </w:rPr>
        <w:t>Al desagregar las cifras de denuncias es importante reparar también en su incredulidad en la justicia, su desconocimiento del papel que cumplen en estos casos las autoridades y la aprensión frente a las figuras que encarnan la seguridad en los espacios públicos. Si bien la proporción más alta de las mujeres encuestadas que denunciaron el hecho lo hicieron ante la Policía (71,9%), cerca de la mitad (47,6%) señalan que su denuncia no fue recibida satisfactoriamente y 1 de cada 3 mujeres que denunciaron responde que la autoridad que tomó la denuncia lo hizo juzgándola negativamente.</w:t>
      </w:r>
    </w:p>
    <w:p w14:paraId="4C5F2E86" w14:textId="77777777" w:rsidR="002313B5" w:rsidRDefault="002313B5" w:rsidP="002313B5">
      <w:pPr>
        <w:spacing w:after="0" w:line="240" w:lineRule="auto"/>
        <w:jc w:val="both"/>
        <w:rPr>
          <w:rFonts w:ascii="Book Antiqua" w:eastAsia="Book Antiqua" w:hAnsi="Book Antiqua" w:cs="Book Antiqua"/>
          <w:color w:val="0D0D0D"/>
        </w:rPr>
      </w:pPr>
    </w:p>
    <w:p w14:paraId="7A88AEC8" w14:textId="1B97EC23" w:rsidR="002313B5" w:rsidRDefault="002313B5" w:rsidP="002313B5">
      <w:pPr>
        <w:spacing w:after="0" w:line="240" w:lineRule="auto"/>
        <w:jc w:val="both"/>
        <w:rPr>
          <w:rFonts w:ascii="Book Antiqua" w:eastAsia="Book Antiqua" w:hAnsi="Book Antiqua" w:cs="Book Antiqua"/>
          <w:color w:val="0D0D0D"/>
        </w:rPr>
      </w:pPr>
      <w:r w:rsidRPr="009F4B2A">
        <w:rPr>
          <w:rFonts w:ascii="Book Antiqua" w:eastAsia="Book Antiqua" w:hAnsi="Book Antiqua" w:cs="Book Antiqua"/>
          <w:color w:val="0D0D0D"/>
        </w:rPr>
        <w:t xml:space="preserve">Frente a ello </w:t>
      </w:r>
      <w:r w:rsidR="00FA131F">
        <w:rPr>
          <w:rFonts w:ascii="Book Antiqua" w:eastAsia="Book Antiqua" w:hAnsi="Book Antiqua" w:cs="Book Antiqua"/>
          <w:color w:val="0D0D0D"/>
        </w:rPr>
        <w:t>se debe</w:t>
      </w:r>
      <w:r w:rsidRPr="009F4B2A">
        <w:rPr>
          <w:rFonts w:ascii="Book Antiqua" w:eastAsia="Book Antiqua" w:hAnsi="Book Antiqua" w:cs="Book Antiqua"/>
          <w:color w:val="0D0D0D"/>
        </w:rPr>
        <w:t xml:space="preserve"> señalar que </w:t>
      </w:r>
      <w:r w:rsidR="00FA131F">
        <w:rPr>
          <w:rFonts w:ascii="Book Antiqua" w:eastAsia="Book Antiqua" w:hAnsi="Book Antiqua" w:cs="Book Antiqua"/>
          <w:color w:val="0D0D0D"/>
        </w:rPr>
        <w:t xml:space="preserve">existen </w:t>
      </w:r>
      <w:r w:rsidRPr="009F4B2A">
        <w:rPr>
          <w:rFonts w:ascii="Book Antiqua" w:eastAsia="Book Antiqua" w:hAnsi="Book Antiqua" w:cs="Book Antiqua"/>
          <w:color w:val="0D0D0D"/>
        </w:rPr>
        <w:t>ejercicios de revictimización y de atención institucional que no se dan a partir de los enfoques de derechos y de género</w:t>
      </w:r>
      <w:r w:rsidR="00FA131F">
        <w:rPr>
          <w:rFonts w:ascii="Book Antiqua" w:eastAsia="Book Antiqua" w:hAnsi="Book Antiqua" w:cs="Book Antiqua"/>
          <w:color w:val="0D0D0D"/>
        </w:rPr>
        <w:t xml:space="preserve">, lo cual permite </w:t>
      </w:r>
      <w:r w:rsidRPr="009F4B2A">
        <w:rPr>
          <w:rFonts w:ascii="Book Antiqua" w:eastAsia="Book Antiqua" w:hAnsi="Book Antiqua" w:cs="Book Antiqua"/>
          <w:color w:val="0D0D0D"/>
        </w:rPr>
        <w:t>la tolerancia social frente al acoso y generan barreras de acceso a la justicia e impunidad. Esto refleja la necesidad de seguir fortaleciendo el enfoque de género entre los actores que participan en el sistema judicial y en general, entre las personas que reciben y atienden los casos</w:t>
      </w:r>
      <w:r>
        <w:rPr>
          <w:rStyle w:val="Refdenotaalpie"/>
          <w:rFonts w:ascii="Book Antiqua" w:eastAsia="Book Antiqua" w:hAnsi="Book Antiqua" w:cs="Book Antiqua"/>
          <w:color w:val="0D0D0D"/>
        </w:rPr>
        <w:footnoteReference w:id="24"/>
      </w:r>
      <w:r w:rsidRPr="009F4B2A">
        <w:rPr>
          <w:rFonts w:ascii="Book Antiqua" w:eastAsia="Book Antiqua" w:hAnsi="Book Antiqua" w:cs="Book Antiqua"/>
          <w:color w:val="0D0D0D"/>
        </w:rPr>
        <w:t xml:space="preserve">, de ahí que se requiera crear un protocolo de atención y trámite a las denuncias de estaos casos, que permita generar un acompañamiento a la víctima e impida la revictimización y la violencia institucional. </w:t>
      </w:r>
    </w:p>
    <w:p w14:paraId="68A62245" w14:textId="77777777" w:rsidR="002313B5" w:rsidRPr="009F4B2A" w:rsidRDefault="002313B5" w:rsidP="002313B5">
      <w:pPr>
        <w:spacing w:after="0" w:line="240" w:lineRule="auto"/>
        <w:jc w:val="both"/>
        <w:rPr>
          <w:rFonts w:ascii="Book Antiqua" w:eastAsia="Book Antiqua" w:hAnsi="Book Antiqua" w:cs="Book Antiqua"/>
          <w:color w:val="0D0D0D"/>
        </w:rPr>
      </w:pPr>
    </w:p>
    <w:p w14:paraId="29439974" w14:textId="058CD7F5" w:rsidR="002313B5" w:rsidRDefault="002313B5" w:rsidP="00CE22E7">
      <w:pPr>
        <w:spacing w:after="0" w:line="240" w:lineRule="auto"/>
        <w:jc w:val="both"/>
        <w:rPr>
          <w:rFonts w:ascii="Book Antiqua" w:eastAsia="Book Antiqua" w:hAnsi="Book Antiqua" w:cs="Book Antiqua"/>
          <w:color w:val="0D0D0D"/>
        </w:rPr>
      </w:pPr>
      <w:r w:rsidRPr="009F4B2A">
        <w:rPr>
          <w:rFonts w:ascii="Book Antiqua" w:eastAsia="Book Antiqua" w:hAnsi="Book Antiqua" w:cs="Book Antiqua"/>
          <w:color w:val="0D0D0D"/>
        </w:rPr>
        <w:t>En ese contexto, deben fortalecerse los procesos de acceso a la justicia para las mujeres víctimas de estas formas de violencias, eliminando los largos tiempos de indagación y ejecución, ejercicios de revictimización en la denuncia y estableciendo una tipificación clara y precisa que contemple la</w:t>
      </w:r>
      <w:r w:rsidR="001A3B2A">
        <w:rPr>
          <w:rFonts w:ascii="Book Antiqua" w:eastAsia="Book Antiqua" w:hAnsi="Book Antiqua" w:cs="Book Antiqua"/>
          <w:color w:val="0D0D0D"/>
        </w:rPr>
        <w:t xml:space="preserve"> problemática </w:t>
      </w:r>
      <w:r w:rsidRPr="009F4B2A">
        <w:rPr>
          <w:rFonts w:ascii="Book Antiqua" w:eastAsia="Book Antiqua" w:hAnsi="Book Antiqua" w:cs="Book Antiqua"/>
          <w:color w:val="0D0D0D"/>
        </w:rPr>
        <w:t>expuesta. Además, se reitera que estos procesos deben adelantarse con un enfoque de derechos, de género y diferencial que permita dar respuesta a los impactos diferenciados de este tipo de violencia. Aunado a lo anterior es fundamental la creación de un sistema estadístico que permita tener cifras actualizadas</w:t>
      </w:r>
      <w:r w:rsidR="001A3B2A">
        <w:rPr>
          <w:rFonts w:ascii="Book Antiqua" w:eastAsia="Book Antiqua" w:hAnsi="Book Antiqua" w:cs="Book Antiqua"/>
          <w:color w:val="0D0D0D"/>
        </w:rPr>
        <w:t xml:space="preserve"> y unificadas</w:t>
      </w:r>
      <w:r w:rsidRPr="009F4B2A">
        <w:rPr>
          <w:rFonts w:ascii="Book Antiqua" w:eastAsia="Book Antiqua" w:hAnsi="Book Antiqua" w:cs="Book Antiqua"/>
          <w:color w:val="0D0D0D"/>
        </w:rPr>
        <w:t xml:space="preserve"> sobre las víctimas del acoso sexual callejero</w:t>
      </w:r>
      <w:r w:rsidR="001A3B2A">
        <w:rPr>
          <w:rFonts w:ascii="Book Antiqua" w:eastAsia="Book Antiqua" w:hAnsi="Book Antiqua" w:cs="Book Antiqua"/>
          <w:color w:val="0D0D0D"/>
        </w:rPr>
        <w:t xml:space="preserve"> en todo el territorio colombiano</w:t>
      </w:r>
      <w:r w:rsidRPr="009F4B2A">
        <w:rPr>
          <w:rFonts w:ascii="Book Antiqua" w:eastAsia="Book Antiqua" w:hAnsi="Book Antiqua" w:cs="Book Antiqua"/>
          <w:color w:val="0D0D0D"/>
        </w:rPr>
        <w:t>.</w:t>
      </w:r>
    </w:p>
    <w:p w14:paraId="57871975" w14:textId="74E8710C" w:rsidR="00AB40AA" w:rsidRDefault="00AB40AA" w:rsidP="00CE22E7">
      <w:pPr>
        <w:spacing w:after="0" w:line="240" w:lineRule="auto"/>
        <w:jc w:val="both"/>
        <w:rPr>
          <w:rFonts w:ascii="Book Antiqua" w:eastAsia="Book Antiqua" w:hAnsi="Book Antiqua" w:cs="Book Antiqua"/>
          <w:color w:val="0D0D0D"/>
        </w:rPr>
      </w:pPr>
    </w:p>
    <w:p w14:paraId="1C9773B0" w14:textId="72120BAC" w:rsidR="00F406F0" w:rsidRDefault="00AB40AA" w:rsidP="00F406F0">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 xml:space="preserve">Además de lo anterior, la Secretaría Distrital de la Mujer tuvo ocasión de pronunciarse sobre </w:t>
      </w:r>
      <w:r w:rsidR="00F406F0">
        <w:rPr>
          <w:rFonts w:ascii="Book Antiqua" w:eastAsia="Book Antiqua" w:hAnsi="Book Antiqua" w:cs="Book Antiqua"/>
          <w:color w:val="0D0D0D"/>
        </w:rPr>
        <w:t xml:space="preserve">el presente proyecto de ley, sobre el cual adujo en primer lugar que </w:t>
      </w:r>
      <w:r w:rsidR="00F406F0" w:rsidRPr="00F406F0">
        <w:rPr>
          <w:rFonts w:ascii="Book Antiqua" w:eastAsia="Book Antiqua" w:hAnsi="Book Antiqua" w:cs="Book Antiqua"/>
          <w:color w:val="0D0D0D"/>
        </w:rPr>
        <w:t>ha identificado que el acoso sexual es una “conducta discriminatoria contra</w:t>
      </w:r>
      <w:r w:rsidR="00F406F0">
        <w:rPr>
          <w:rFonts w:ascii="Book Antiqua" w:eastAsia="Book Antiqua" w:hAnsi="Book Antiqua" w:cs="Book Antiqua"/>
          <w:color w:val="0D0D0D"/>
        </w:rPr>
        <w:t xml:space="preserve"> </w:t>
      </w:r>
      <w:r w:rsidR="00F406F0" w:rsidRPr="00F406F0">
        <w:rPr>
          <w:rFonts w:ascii="Book Antiqua" w:eastAsia="Book Antiqua" w:hAnsi="Book Antiqua" w:cs="Book Antiqua"/>
          <w:color w:val="0D0D0D"/>
        </w:rPr>
        <w:t>los derechos de la mujer, específicamente en el ambiente de trabajo, luego en el escolar y</w:t>
      </w:r>
      <w:r w:rsidR="00F406F0">
        <w:rPr>
          <w:rFonts w:ascii="Book Antiqua" w:eastAsia="Book Antiqua" w:hAnsi="Book Antiqua" w:cs="Book Antiqua"/>
          <w:color w:val="0D0D0D"/>
        </w:rPr>
        <w:t xml:space="preserve"> </w:t>
      </w:r>
      <w:r w:rsidR="00F406F0" w:rsidRPr="00F406F0">
        <w:rPr>
          <w:rFonts w:ascii="Book Antiqua" w:eastAsia="Book Antiqua" w:hAnsi="Book Antiqua" w:cs="Book Antiqua"/>
          <w:color w:val="0D0D0D"/>
        </w:rPr>
        <w:t>posteriormente, como una forma de violencia contra la mujer, sin que exista una definición</w:t>
      </w:r>
      <w:r w:rsidR="00F406F0">
        <w:rPr>
          <w:rFonts w:ascii="Book Antiqua" w:eastAsia="Book Antiqua" w:hAnsi="Book Antiqua" w:cs="Book Antiqua"/>
          <w:color w:val="0D0D0D"/>
        </w:rPr>
        <w:t xml:space="preserve"> </w:t>
      </w:r>
      <w:r w:rsidR="00F406F0" w:rsidRPr="00F406F0">
        <w:rPr>
          <w:rFonts w:ascii="Book Antiqua" w:eastAsia="Book Antiqua" w:hAnsi="Book Antiqua" w:cs="Book Antiqua"/>
          <w:color w:val="0D0D0D"/>
        </w:rPr>
        <w:t>específica para tal comportamiento”</w:t>
      </w:r>
      <w:r w:rsidR="00F406F0">
        <w:rPr>
          <w:rStyle w:val="Refdenotaalpie"/>
          <w:rFonts w:ascii="Book Antiqua" w:eastAsia="Book Antiqua" w:hAnsi="Book Antiqua" w:cs="Book Antiqua"/>
          <w:color w:val="0D0D0D"/>
        </w:rPr>
        <w:footnoteReference w:id="25"/>
      </w:r>
      <w:r w:rsidR="00F406F0">
        <w:rPr>
          <w:rFonts w:ascii="Book Antiqua" w:eastAsia="Book Antiqua" w:hAnsi="Book Antiqua" w:cs="Book Antiqua"/>
          <w:color w:val="0D0D0D"/>
        </w:rPr>
        <w:t>.</w:t>
      </w:r>
    </w:p>
    <w:p w14:paraId="6CCDFF5D" w14:textId="77777777" w:rsidR="00ED28B4" w:rsidRPr="00F406F0" w:rsidRDefault="00ED28B4" w:rsidP="00F406F0">
      <w:pPr>
        <w:spacing w:after="0" w:line="240" w:lineRule="auto"/>
        <w:jc w:val="both"/>
        <w:rPr>
          <w:rFonts w:ascii="Book Antiqua" w:eastAsia="Book Antiqua" w:hAnsi="Book Antiqua" w:cs="Book Antiqua"/>
          <w:color w:val="0D0D0D"/>
        </w:rPr>
      </w:pPr>
    </w:p>
    <w:p w14:paraId="03041DE8" w14:textId="1BAF312F" w:rsidR="00F406F0" w:rsidRPr="0048756D" w:rsidRDefault="00ED28B4" w:rsidP="0048756D">
      <w:pPr>
        <w:spacing w:after="0" w:line="240" w:lineRule="auto"/>
        <w:jc w:val="both"/>
        <w:rPr>
          <w:rFonts w:ascii="Book Antiqua" w:eastAsia="Book Antiqua" w:hAnsi="Book Antiqua" w:cs="Book Antiqua"/>
          <w:i/>
          <w:iCs/>
          <w:color w:val="0D0D0D"/>
        </w:rPr>
      </w:pPr>
      <w:r>
        <w:rPr>
          <w:rFonts w:ascii="Book Antiqua" w:eastAsia="Book Antiqua" w:hAnsi="Book Antiqua" w:cs="Book Antiqua"/>
          <w:color w:val="0D0D0D"/>
        </w:rPr>
        <w:t xml:space="preserve">Además, añadió que </w:t>
      </w:r>
      <w:r w:rsidR="00840371" w:rsidRPr="0048756D">
        <w:rPr>
          <w:rFonts w:ascii="Book Antiqua" w:eastAsia="Book Antiqua" w:hAnsi="Book Antiqua" w:cs="Book Antiqua"/>
          <w:i/>
          <w:iCs/>
          <w:color w:val="0D0D0D"/>
        </w:rPr>
        <w:t>“e</w:t>
      </w:r>
      <w:r w:rsidR="00F406F0" w:rsidRPr="0048756D">
        <w:rPr>
          <w:rFonts w:ascii="Book Antiqua" w:eastAsia="Book Antiqua" w:hAnsi="Book Antiqua" w:cs="Book Antiqua"/>
          <w:i/>
          <w:iCs/>
          <w:color w:val="0D0D0D"/>
        </w:rPr>
        <w:t>l denominado acoso callejero limita el acceso de las mujeres al espacio público, las</w:t>
      </w:r>
      <w:r w:rsidR="00840371" w:rsidRPr="0048756D">
        <w:rPr>
          <w:rFonts w:ascii="Book Antiqua" w:eastAsia="Book Antiqua" w:hAnsi="Book Antiqua" w:cs="Book Antiqua"/>
          <w:i/>
          <w:iCs/>
          <w:color w:val="0D0D0D"/>
        </w:rPr>
        <w:t xml:space="preserve"> </w:t>
      </w:r>
      <w:r w:rsidR="00F406F0" w:rsidRPr="0048756D">
        <w:rPr>
          <w:rFonts w:ascii="Book Antiqua" w:eastAsia="Book Antiqua" w:hAnsi="Book Antiqua" w:cs="Book Antiqua"/>
          <w:i/>
          <w:iCs/>
          <w:color w:val="0D0D0D"/>
        </w:rPr>
        <w:t>disciplina y les recuerda que la universidad, la calle, el trabajo, los espacios de ocio y</w:t>
      </w:r>
      <w:r w:rsidR="00840371" w:rsidRPr="0048756D">
        <w:rPr>
          <w:rFonts w:ascii="Book Antiqua" w:eastAsia="Book Antiqua" w:hAnsi="Book Antiqua" w:cs="Book Antiqua"/>
          <w:i/>
          <w:iCs/>
          <w:color w:val="0D0D0D"/>
        </w:rPr>
        <w:t xml:space="preserve"> </w:t>
      </w:r>
      <w:r w:rsidR="00F406F0" w:rsidRPr="0048756D">
        <w:rPr>
          <w:rFonts w:ascii="Book Antiqua" w:eastAsia="Book Antiqua" w:hAnsi="Book Antiqua" w:cs="Book Antiqua"/>
          <w:i/>
          <w:iCs/>
          <w:color w:val="0D0D0D"/>
        </w:rPr>
        <w:t>socialización o el transporte público pueden ser espacios hostiles, en los que no pueden, ni</w:t>
      </w:r>
      <w:r w:rsidR="00840371" w:rsidRPr="0048756D">
        <w:rPr>
          <w:rFonts w:ascii="Book Antiqua" w:eastAsia="Book Antiqua" w:hAnsi="Book Antiqua" w:cs="Book Antiqua"/>
          <w:i/>
          <w:iCs/>
          <w:color w:val="0D0D0D"/>
        </w:rPr>
        <w:t xml:space="preserve"> </w:t>
      </w:r>
      <w:r w:rsidR="00F406F0" w:rsidRPr="0048756D">
        <w:rPr>
          <w:rFonts w:ascii="Book Antiqua" w:eastAsia="Book Antiqua" w:hAnsi="Book Antiqua" w:cs="Book Antiqua"/>
          <w:i/>
          <w:iCs/>
          <w:color w:val="0D0D0D"/>
        </w:rPr>
        <w:t>deben sentirse seguras. Esto obedece a una cultura que menosprecia lo femenino y entiende</w:t>
      </w:r>
      <w:r w:rsidR="00840371" w:rsidRPr="0048756D">
        <w:rPr>
          <w:rFonts w:ascii="Book Antiqua" w:eastAsia="Book Antiqua" w:hAnsi="Book Antiqua" w:cs="Book Antiqua"/>
          <w:i/>
          <w:iCs/>
          <w:color w:val="0D0D0D"/>
        </w:rPr>
        <w:t xml:space="preserve"> </w:t>
      </w:r>
      <w:r w:rsidR="00F406F0" w:rsidRPr="0048756D">
        <w:rPr>
          <w:rFonts w:ascii="Book Antiqua" w:eastAsia="Book Antiqua" w:hAnsi="Book Antiqua" w:cs="Book Antiqua"/>
          <w:i/>
          <w:iCs/>
          <w:color w:val="0D0D0D"/>
        </w:rPr>
        <w:t>el cuerpo y la sexualidad de las mujeres como un objeto de intercambio y posesión. De esa</w:t>
      </w:r>
      <w:r w:rsidR="00840371" w:rsidRPr="0048756D">
        <w:rPr>
          <w:rFonts w:ascii="Book Antiqua" w:eastAsia="Book Antiqua" w:hAnsi="Book Antiqua" w:cs="Book Antiqua"/>
          <w:i/>
          <w:iCs/>
          <w:color w:val="0D0D0D"/>
        </w:rPr>
        <w:t xml:space="preserve"> </w:t>
      </w:r>
      <w:r w:rsidR="00F406F0" w:rsidRPr="0048756D">
        <w:rPr>
          <w:rFonts w:ascii="Book Antiqua" w:eastAsia="Book Antiqua" w:hAnsi="Book Antiqua" w:cs="Book Antiqua"/>
          <w:i/>
          <w:iCs/>
          <w:color w:val="0D0D0D"/>
        </w:rPr>
        <w:t>manera, abordar el acoso sexual en el espacio público desde un enfoque de género requiere</w:t>
      </w:r>
      <w:r w:rsidR="00840371" w:rsidRPr="0048756D">
        <w:rPr>
          <w:rFonts w:ascii="Book Antiqua" w:eastAsia="Book Antiqua" w:hAnsi="Book Antiqua" w:cs="Book Antiqua"/>
          <w:i/>
          <w:iCs/>
          <w:color w:val="0D0D0D"/>
        </w:rPr>
        <w:t xml:space="preserve"> </w:t>
      </w:r>
      <w:r w:rsidR="00F406F0" w:rsidRPr="0048756D">
        <w:rPr>
          <w:rFonts w:ascii="Book Antiqua" w:eastAsia="Book Antiqua" w:hAnsi="Book Antiqua" w:cs="Book Antiqua"/>
          <w:i/>
          <w:iCs/>
          <w:color w:val="0D0D0D"/>
        </w:rPr>
        <w:t>analizar un contexto de discriminación en el que la coerción sexual es la expresión de</w:t>
      </w:r>
      <w:r w:rsidR="00840371" w:rsidRPr="0048756D">
        <w:rPr>
          <w:rFonts w:ascii="Book Antiqua" w:eastAsia="Book Antiqua" w:hAnsi="Book Antiqua" w:cs="Book Antiqua"/>
          <w:i/>
          <w:iCs/>
          <w:color w:val="0D0D0D"/>
        </w:rPr>
        <w:t xml:space="preserve"> </w:t>
      </w:r>
      <w:r w:rsidR="00F406F0" w:rsidRPr="0048756D">
        <w:rPr>
          <w:rFonts w:ascii="Book Antiqua" w:eastAsia="Book Antiqua" w:hAnsi="Book Antiqua" w:cs="Book Antiqua"/>
          <w:i/>
          <w:iCs/>
          <w:color w:val="0D0D0D"/>
        </w:rPr>
        <w:t>relaciones desiguales de poder entre hombres y mujeres.</w:t>
      </w:r>
    </w:p>
    <w:p w14:paraId="2AFE9897" w14:textId="77777777" w:rsidR="0048756D" w:rsidRPr="0048756D" w:rsidRDefault="0048756D" w:rsidP="0048756D">
      <w:pPr>
        <w:spacing w:after="0" w:line="240" w:lineRule="auto"/>
        <w:jc w:val="both"/>
        <w:rPr>
          <w:rFonts w:ascii="Book Antiqua" w:eastAsia="Book Antiqua" w:hAnsi="Book Antiqua" w:cs="Book Antiqua"/>
          <w:i/>
          <w:iCs/>
          <w:color w:val="0D0D0D"/>
        </w:rPr>
      </w:pPr>
    </w:p>
    <w:p w14:paraId="1445C782" w14:textId="6B58A58C" w:rsidR="00AB40AA" w:rsidRPr="0048220C" w:rsidRDefault="00F406F0" w:rsidP="0048756D">
      <w:pPr>
        <w:spacing w:after="0" w:line="240" w:lineRule="auto"/>
        <w:jc w:val="both"/>
        <w:rPr>
          <w:rFonts w:ascii="Book Antiqua" w:eastAsia="Book Antiqua" w:hAnsi="Book Antiqua" w:cs="Book Antiqua"/>
          <w:color w:val="0D0D0D"/>
        </w:rPr>
      </w:pPr>
      <w:r w:rsidRPr="0048756D">
        <w:rPr>
          <w:rFonts w:ascii="Book Antiqua" w:eastAsia="Book Antiqua" w:hAnsi="Book Antiqua" w:cs="Book Antiqua"/>
          <w:i/>
          <w:iCs/>
          <w:color w:val="0D0D0D"/>
        </w:rPr>
        <w:t>Además, el acoso en el espacio público y semipúblico reduce la libertad de movimiento de</w:t>
      </w:r>
      <w:r w:rsidR="0048756D">
        <w:rPr>
          <w:rFonts w:ascii="Book Antiqua" w:eastAsia="Book Antiqua" w:hAnsi="Book Antiqua" w:cs="Book Antiqua"/>
          <w:i/>
          <w:iCs/>
          <w:color w:val="0D0D0D"/>
        </w:rPr>
        <w:t xml:space="preserve"> </w:t>
      </w:r>
      <w:r w:rsidRPr="0048756D">
        <w:rPr>
          <w:rFonts w:ascii="Book Antiqua" w:eastAsia="Book Antiqua" w:hAnsi="Book Antiqua" w:cs="Book Antiqua"/>
          <w:i/>
          <w:iCs/>
          <w:color w:val="0D0D0D"/>
        </w:rPr>
        <w:t>las mujeres y niñas en la ciudad, llevando consigo una limitación al derecho a la libertad de</w:t>
      </w:r>
      <w:r w:rsidR="0048756D">
        <w:rPr>
          <w:rFonts w:ascii="Book Antiqua" w:eastAsia="Book Antiqua" w:hAnsi="Book Antiqua" w:cs="Book Antiqua"/>
          <w:i/>
          <w:iCs/>
          <w:color w:val="0D0D0D"/>
        </w:rPr>
        <w:t xml:space="preserve"> </w:t>
      </w:r>
      <w:r w:rsidRPr="0048756D">
        <w:rPr>
          <w:rFonts w:ascii="Book Antiqua" w:eastAsia="Book Antiqua" w:hAnsi="Book Antiqua" w:cs="Book Antiqua"/>
          <w:i/>
          <w:iCs/>
          <w:color w:val="0D0D0D"/>
        </w:rPr>
        <w:t>locomoción, esto también restringe su permanencia y uso del transporte público y su</w:t>
      </w:r>
      <w:r w:rsidR="0048756D">
        <w:rPr>
          <w:rFonts w:ascii="Book Antiqua" w:eastAsia="Book Antiqua" w:hAnsi="Book Antiqua" w:cs="Book Antiqua"/>
          <w:i/>
          <w:iCs/>
          <w:color w:val="0D0D0D"/>
        </w:rPr>
        <w:t xml:space="preserve"> </w:t>
      </w:r>
      <w:r w:rsidRPr="0048756D">
        <w:rPr>
          <w:rFonts w:ascii="Book Antiqua" w:eastAsia="Book Antiqua" w:hAnsi="Book Antiqua" w:cs="Book Antiqua"/>
          <w:i/>
          <w:iCs/>
          <w:color w:val="0D0D0D"/>
        </w:rPr>
        <w:t>capacidad de participar en la vida pública</w:t>
      </w:r>
      <w:r w:rsidR="0048756D" w:rsidRPr="0048756D">
        <w:rPr>
          <w:rFonts w:ascii="Book Antiqua" w:eastAsia="Book Antiqua" w:hAnsi="Book Antiqua" w:cs="Book Antiqua"/>
          <w:i/>
          <w:iCs/>
          <w:color w:val="0D0D0D"/>
        </w:rPr>
        <w:t>”</w:t>
      </w:r>
      <w:r w:rsidR="00086149">
        <w:rPr>
          <w:rStyle w:val="Refdenotaalpie"/>
          <w:rFonts w:ascii="Book Antiqua" w:eastAsia="Book Antiqua" w:hAnsi="Book Antiqua" w:cs="Book Antiqua"/>
          <w:i/>
          <w:iCs/>
          <w:color w:val="0D0D0D"/>
        </w:rPr>
        <w:footnoteReference w:id="26"/>
      </w:r>
      <w:r w:rsidRPr="0048756D">
        <w:rPr>
          <w:rFonts w:ascii="Book Antiqua" w:eastAsia="Book Antiqua" w:hAnsi="Book Antiqua" w:cs="Book Antiqua"/>
          <w:i/>
          <w:iCs/>
          <w:color w:val="0D0D0D"/>
        </w:rPr>
        <w:t>.</w:t>
      </w:r>
      <w:r w:rsidRPr="00F406F0">
        <w:rPr>
          <w:rFonts w:ascii="Book Antiqua" w:eastAsia="Book Antiqua" w:hAnsi="Book Antiqua" w:cs="Book Antiqua"/>
          <w:color w:val="0D0D0D"/>
        </w:rPr>
        <w:cr/>
      </w:r>
    </w:p>
    <w:p w14:paraId="0AD3359D" w14:textId="77777777" w:rsidR="00EE7E30" w:rsidRPr="0048220C" w:rsidRDefault="00B111C8" w:rsidP="00CE22E7">
      <w:pPr>
        <w:spacing w:after="0" w:line="240" w:lineRule="auto"/>
        <w:jc w:val="both"/>
        <w:rPr>
          <w:rFonts w:ascii="Book Antiqua" w:eastAsia="Book Antiqua" w:hAnsi="Book Antiqua" w:cs="Book Antiqua"/>
          <w:color w:val="0D0D0D"/>
          <w:highlight w:val="white"/>
        </w:rPr>
      </w:pPr>
      <w:r w:rsidRPr="0048220C">
        <w:rPr>
          <w:rFonts w:ascii="Book Antiqua" w:eastAsia="Book Antiqua" w:hAnsi="Book Antiqua" w:cs="Book Antiqua"/>
          <w:color w:val="0D0D0D"/>
          <w:highlight w:val="white"/>
        </w:rPr>
        <w:t>Por otro lado, desde la Secretaría de la Mujer y Equidad de Género de Villavicencio, se han adelantado distintas iniciativas pedagógicas para mostrarle a la sociedad que el ‘piropo callejero’ es una problemática que, aunque no parezca, se está convirtiendo en una forma de violencia.</w:t>
      </w:r>
      <w:r w:rsidRPr="0048220C">
        <w:rPr>
          <w:rFonts w:ascii="Book Antiqua" w:eastAsia="Book Antiqua" w:hAnsi="Book Antiqua" w:cs="Book Antiqua"/>
          <w:color w:val="0D0D0D"/>
        </w:rPr>
        <w:t xml:space="preserve"> </w:t>
      </w:r>
      <w:r w:rsidRPr="0048220C">
        <w:rPr>
          <w:rFonts w:ascii="Book Antiqua" w:eastAsia="Book Antiqua" w:hAnsi="Book Antiqua" w:cs="Book Antiqua"/>
          <w:color w:val="0D0D0D"/>
          <w:highlight w:val="white"/>
        </w:rPr>
        <w:t>Los hombres no saben que el piropo es un tipo de violencia sexual y no saben que es un delito, que pueden ser denunciados por ello”, aseguró Leyla Rosa Peña Cadena, secretaria de la Mujer de Villavicencio</w:t>
      </w:r>
      <w:r w:rsidRPr="0048220C">
        <w:rPr>
          <w:rFonts w:ascii="Book Antiqua" w:eastAsia="Book Antiqua" w:hAnsi="Book Antiqua" w:cs="Book Antiqua"/>
          <w:color w:val="0D0D0D"/>
          <w:highlight w:val="white"/>
          <w:vertAlign w:val="superscript"/>
        </w:rPr>
        <w:footnoteReference w:id="27"/>
      </w:r>
      <w:r w:rsidRPr="0048220C">
        <w:rPr>
          <w:rFonts w:ascii="Book Antiqua" w:eastAsia="Book Antiqua" w:hAnsi="Book Antiqua" w:cs="Book Antiqua"/>
          <w:color w:val="0D0D0D"/>
          <w:highlight w:val="white"/>
        </w:rPr>
        <w:t>.</w:t>
      </w:r>
    </w:p>
    <w:p w14:paraId="63BC7BE2" w14:textId="77777777" w:rsidR="00EE7E30" w:rsidRPr="0048220C" w:rsidRDefault="00EE7E30" w:rsidP="00CE22E7">
      <w:pPr>
        <w:spacing w:after="0" w:line="240" w:lineRule="auto"/>
        <w:jc w:val="both"/>
        <w:rPr>
          <w:rFonts w:ascii="Book Antiqua" w:eastAsia="Book Antiqua" w:hAnsi="Book Antiqua" w:cs="Book Antiqua"/>
          <w:color w:val="0D0D0D"/>
          <w:highlight w:val="white"/>
        </w:rPr>
      </w:pPr>
    </w:p>
    <w:p w14:paraId="50E9819D" w14:textId="77777777" w:rsidR="00EE7E30" w:rsidRPr="0048220C" w:rsidRDefault="00B111C8" w:rsidP="00CE22E7">
      <w:pPr>
        <w:spacing w:after="0" w:line="240" w:lineRule="auto"/>
        <w:jc w:val="both"/>
        <w:rPr>
          <w:rFonts w:ascii="Book Antiqua" w:eastAsia="Book Antiqua" w:hAnsi="Book Antiqua" w:cs="Book Antiqua"/>
          <w:color w:val="0D0D0D"/>
          <w:highlight w:val="white"/>
        </w:rPr>
      </w:pPr>
      <w:r w:rsidRPr="0048220C">
        <w:rPr>
          <w:rFonts w:ascii="Book Antiqua" w:eastAsia="Book Antiqua" w:hAnsi="Book Antiqua" w:cs="Book Antiqua"/>
          <w:color w:val="0D0D0D"/>
          <w:highlight w:val="white"/>
        </w:rPr>
        <w:t xml:space="preserve">En definitiva, la prevalencia en las diferentes ciudades en Colombia del acoso sexual callejero muestra una educación discriminatoria recibida en la infancia. Que hace muy difícil explicar a la sociedad está condición. No podemos seguir normalizando dichos comportamientos mostrándolos como inocente y halagador. </w:t>
      </w:r>
    </w:p>
    <w:p w14:paraId="291E4F2F" w14:textId="77777777" w:rsidR="00EE7E30" w:rsidRPr="0048220C" w:rsidRDefault="00EE7E30" w:rsidP="00CE22E7">
      <w:pPr>
        <w:spacing w:after="0" w:line="240" w:lineRule="auto"/>
        <w:jc w:val="both"/>
        <w:rPr>
          <w:rFonts w:ascii="Book Antiqua" w:eastAsia="Book Antiqua" w:hAnsi="Book Antiqua" w:cs="Book Antiqua"/>
          <w:color w:val="0D0D0D"/>
          <w:highlight w:val="white"/>
        </w:rPr>
      </w:pPr>
    </w:p>
    <w:p w14:paraId="21971402" w14:textId="7C3DC644" w:rsidR="00AF2C83" w:rsidRDefault="00B111C8" w:rsidP="00CE22E7">
      <w:pP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 xml:space="preserve">Está demostrado que las acciones como los “piropos” hacen sentir incomodas e inseguras a las mujeres en las calles. Se puede corroborar con las diferentes encuestas que han sido aplicados en ciudades colombianas. </w:t>
      </w:r>
    </w:p>
    <w:p w14:paraId="7DEB0E7D" w14:textId="77777777" w:rsidR="00EE7E30" w:rsidRPr="0048220C" w:rsidRDefault="00EE7E30" w:rsidP="00CE22E7">
      <w:pPr>
        <w:spacing w:after="0" w:line="240" w:lineRule="auto"/>
        <w:jc w:val="both"/>
        <w:rPr>
          <w:rFonts w:ascii="Book Antiqua" w:eastAsia="Book Antiqua" w:hAnsi="Book Antiqua" w:cs="Book Antiqua"/>
          <w:b/>
          <w:color w:val="0D0D0D"/>
        </w:rPr>
      </w:pPr>
    </w:p>
    <w:p w14:paraId="3D97CFD1" w14:textId="77777777" w:rsidR="00EE7E30" w:rsidRPr="0048220C" w:rsidRDefault="00B111C8" w:rsidP="00FD57BE">
      <w:pPr>
        <w:numPr>
          <w:ilvl w:val="0"/>
          <w:numId w:val="8"/>
        </w:numPr>
        <w:pBdr>
          <w:top w:val="nil"/>
          <w:left w:val="nil"/>
          <w:bottom w:val="nil"/>
          <w:right w:val="nil"/>
          <w:between w:val="nil"/>
        </w:pBdr>
        <w:spacing w:after="0" w:line="240" w:lineRule="auto"/>
        <w:jc w:val="both"/>
        <w:rPr>
          <w:rFonts w:ascii="Book Antiqua" w:eastAsia="Book Antiqua" w:hAnsi="Book Antiqua" w:cs="Book Antiqua"/>
          <w:b/>
          <w:color w:val="0D0D0D"/>
        </w:rPr>
      </w:pPr>
      <w:r w:rsidRPr="0048220C">
        <w:rPr>
          <w:rFonts w:ascii="Book Antiqua" w:eastAsia="Book Antiqua" w:hAnsi="Book Antiqua" w:cs="Book Antiqua"/>
          <w:b/>
          <w:color w:val="0D0D0D"/>
        </w:rPr>
        <w:t>JUSTIFICACIÓN JURÍDICA</w:t>
      </w:r>
    </w:p>
    <w:p w14:paraId="263745B0" w14:textId="77777777" w:rsidR="00E47AA9" w:rsidRPr="0048220C" w:rsidRDefault="00E47AA9" w:rsidP="00CE22E7">
      <w:pPr>
        <w:spacing w:after="0" w:line="240" w:lineRule="auto"/>
        <w:jc w:val="both"/>
        <w:rPr>
          <w:rFonts w:ascii="Book Antiqua" w:eastAsia="Book Antiqua" w:hAnsi="Book Antiqua" w:cs="Book Antiqua"/>
          <w:b/>
          <w:color w:val="0D0D0D"/>
        </w:rPr>
      </w:pPr>
    </w:p>
    <w:p w14:paraId="6654FCA3" w14:textId="177B429F" w:rsidR="00EE7E30" w:rsidRPr="0048220C" w:rsidRDefault="00B111C8" w:rsidP="00CE22E7">
      <w:pP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 xml:space="preserve">La justificación jurídica para </w:t>
      </w:r>
      <w:r w:rsidR="00BD2770">
        <w:rPr>
          <w:rFonts w:ascii="Book Antiqua" w:eastAsia="Book Antiqua" w:hAnsi="Book Antiqua" w:cs="Book Antiqua"/>
          <w:color w:val="0D0D0D"/>
        </w:rPr>
        <w:t>ampliar el delito de acoso sexual a espacios públicos o abiertos al público</w:t>
      </w:r>
      <w:r w:rsidRPr="0048220C">
        <w:rPr>
          <w:rFonts w:ascii="Book Antiqua" w:eastAsia="Book Antiqua" w:hAnsi="Book Antiqua" w:cs="Book Antiqua"/>
          <w:color w:val="0D0D0D"/>
        </w:rPr>
        <w:t xml:space="preserve"> será analizada en este acápite y constará, básicamente, de estudiar la frontera entre el delito de acoso sexual, la injuria por vía de hecho, los actos sexuales </w:t>
      </w:r>
      <w:r w:rsidR="00BD2770">
        <w:rPr>
          <w:rFonts w:ascii="Book Antiqua" w:eastAsia="Book Antiqua" w:hAnsi="Book Antiqua" w:cs="Book Antiqua"/>
          <w:color w:val="0D0D0D"/>
        </w:rPr>
        <w:t>violentos</w:t>
      </w:r>
      <w:r w:rsidRPr="0048220C">
        <w:rPr>
          <w:rFonts w:ascii="Book Antiqua" w:eastAsia="Book Antiqua" w:hAnsi="Book Antiqua" w:cs="Book Antiqua"/>
          <w:color w:val="0D0D0D"/>
        </w:rPr>
        <w:t>, actos sexuales abusivos y los problemas de imputación que se generan cuando una mujer es víctima de la conducta de la que se ocupa esta iniciativa.</w:t>
      </w:r>
    </w:p>
    <w:p w14:paraId="656CE0B0" w14:textId="77777777" w:rsidR="00EE7E30" w:rsidRPr="0048220C" w:rsidRDefault="00EE7E30" w:rsidP="00CE22E7">
      <w:pPr>
        <w:spacing w:after="0" w:line="240" w:lineRule="auto"/>
        <w:jc w:val="both"/>
        <w:rPr>
          <w:rFonts w:ascii="Book Antiqua" w:eastAsia="Book Antiqua" w:hAnsi="Book Antiqua" w:cs="Book Antiqua"/>
          <w:color w:val="0D0D0D"/>
        </w:rPr>
      </w:pPr>
    </w:p>
    <w:p w14:paraId="1CF4BA39" w14:textId="77777777" w:rsidR="00EE7E30" w:rsidRPr="0048220C" w:rsidRDefault="00B111C8" w:rsidP="00CE22E7">
      <w:pP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El Título IV de la Ley 599 de 2000 tipifica los delitos contra la libertad, integridad y formación sexuales, contemplando en su Capítulo II los delitos de acceso carnal abusivo con menor de catorce años (Artículo 208), actos sexuales con menor de catorce años (Artículo 209), acceso carnal o acto sexual abusivos con incapaz de resistir (Artículo 210) y acoso sexual (Artículo 210-A adicionado por el artículo 29 de la ley 1257 de 2008).</w:t>
      </w:r>
    </w:p>
    <w:p w14:paraId="7398E0F7" w14:textId="77777777" w:rsidR="00EE7E30" w:rsidRPr="0048220C" w:rsidRDefault="00EE7E30" w:rsidP="00CE22E7">
      <w:pPr>
        <w:spacing w:after="0" w:line="240" w:lineRule="auto"/>
        <w:jc w:val="both"/>
        <w:rPr>
          <w:rFonts w:ascii="Book Antiqua" w:eastAsia="Book Antiqua" w:hAnsi="Book Antiqua" w:cs="Book Antiqua"/>
          <w:color w:val="0D0D0D"/>
        </w:rPr>
      </w:pPr>
    </w:p>
    <w:p w14:paraId="4AFB4FC7" w14:textId="6BDA8341" w:rsidR="00EE7E30" w:rsidRDefault="00B111C8" w:rsidP="00CE22E7">
      <w:pP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De la lectura de estos tipos penales vemos que no toda acción es sancionada a través de los mismos porque, para alcanzar su configuración, debe existir una incapacidad de resistir, debe mediar violencia o debe ser con persona incapaz de defenderse, dejando por fuera conductas como las que tipifica este proyecto de ley; por ejemplo, situaciones en donde sin violencia y sin el consentimiento de la víctima hay tocamientos corporales en espacios como el transporte público o en cualquier punto del espacio público.</w:t>
      </w:r>
    </w:p>
    <w:p w14:paraId="38EA37BF" w14:textId="0C6959DB" w:rsidR="00BB2797" w:rsidRDefault="00BB2797" w:rsidP="00CE22E7">
      <w:pPr>
        <w:spacing w:after="0" w:line="240" w:lineRule="auto"/>
        <w:jc w:val="both"/>
        <w:rPr>
          <w:rFonts w:ascii="Book Antiqua" w:eastAsia="Book Antiqua" w:hAnsi="Book Antiqua" w:cs="Book Antiqua"/>
          <w:color w:val="0D0D0D"/>
        </w:rPr>
      </w:pPr>
    </w:p>
    <w:p w14:paraId="27E406E7" w14:textId="77777777" w:rsidR="00BB2797" w:rsidRDefault="00BB2797" w:rsidP="00BB2797">
      <w:pP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En algunos casos, los problemas para imputar correctamente estos delitos pueden convertirse en factor de impunidad, exoneración de cargos, dificultades al momento de la denuncia o revictimización de la víctima</w:t>
      </w:r>
      <w:r>
        <w:rPr>
          <w:rFonts w:ascii="Book Antiqua" w:eastAsia="Book Antiqua" w:hAnsi="Book Antiqua" w:cs="Book Antiqua"/>
          <w:color w:val="0D0D0D"/>
        </w:rPr>
        <w:t>.</w:t>
      </w:r>
    </w:p>
    <w:p w14:paraId="71E9895B" w14:textId="77777777" w:rsidR="00BB2797" w:rsidRDefault="00BB2797" w:rsidP="00BB2797">
      <w:pPr>
        <w:spacing w:after="0" w:line="240" w:lineRule="auto"/>
        <w:jc w:val="both"/>
        <w:rPr>
          <w:rFonts w:ascii="Book Antiqua" w:eastAsia="Book Antiqua" w:hAnsi="Book Antiqua" w:cs="Book Antiqua"/>
          <w:color w:val="0D0D0D"/>
        </w:rPr>
      </w:pPr>
    </w:p>
    <w:p w14:paraId="2747662A" w14:textId="660EC60A" w:rsidR="00BB2797" w:rsidRDefault="00BB2797" w:rsidP="00BB2797">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 xml:space="preserve">Lo anterior se puede observar en las siguientes cifras entregadas por la Fiscalía General de la Nación en </w:t>
      </w:r>
      <w:r w:rsidR="00657DE5">
        <w:rPr>
          <w:rFonts w:ascii="Book Antiqua" w:eastAsia="Book Antiqua" w:hAnsi="Book Antiqua" w:cs="Book Antiqua"/>
          <w:color w:val="0D0D0D"/>
        </w:rPr>
        <w:t xml:space="preserve">respuesta a Derecho de Petición suscrito por la Representante a la Cámara Katherine Miranda </w:t>
      </w:r>
      <w:r>
        <w:rPr>
          <w:rFonts w:ascii="Book Antiqua" w:eastAsia="Book Antiqua" w:hAnsi="Book Antiqua" w:cs="Book Antiqua"/>
          <w:color w:val="0D0D0D"/>
        </w:rPr>
        <w:t>con respecto del delito de Acoso Sexual contenido en el artículo 210-A</w:t>
      </w:r>
      <w:r w:rsidR="00BF05A7">
        <w:rPr>
          <w:rStyle w:val="Refdenotaalpie"/>
          <w:rFonts w:ascii="Book Antiqua" w:eastAsia="Book Antiqua" w:hAnsi="Book Antiqua" w:cs="Book Antiqua"/>
          <w:color w:val="0D0D0D"/>
        </w:rPr>
        <w:footnoteReference w:id="28"/>
      </w:r>
      <w:r>
        <w:rPr>
          <w:rFonts w:ascii="Book Antiqua" w:eastAsia="Book Antiqua" w:hAnsi="Book Antiqua" w:cs="Book Antiqua"/>
          <w:color w:val="0D0D0D"/>
        </w:rPr>
        <w:t>.</w:t>
      </w:r>
    </w:p>
    <w:p w14:paraId="792727B4" w14:textId="77777777" w:rsidR="00BB2797" w:rsidRDefault="00BB2797" w:rsidP="00BB2797">
      <w:pPr>
        <w:spacing w:after="0" w:line="240" w:lineRule="auto"/>
        <w:jc w:val="both"/>
        <w:rPr>
          <w:rFonts w:ascii="Book Antiqua" w:eastAsia="Book Antiqua" w:hAnsi="Book Antiqua" w:cs="Book Antiqua"/>
          <w:color w:val="0D0D0D"/>
        </w:rPr>
      </w:pPr>
    </w:p>
    <w:p w14:paraId="6E2B2B69" w14:textId="3F9D2EAD" w:rsidR="00BB2797" w:rsidRPr="00951506" w:rsidRDefault="00BB2797" w:rsidP="00BB2797">
      <w:pPr>
        <w:spacing w:after="0" w:line="240" w:lineRule="auto"/>
        <w:jc w:val="both"/>
        <w:rPr>
          <w:rFonts w:ascii="Book Antiqua" w:eastAsia="Book Antiqua" w:hAnsi="Book Antiqua" w:cs="Book Antiqua"/>
          <w:b/>
          <w:bCs/>
          <w:color w:val="0D0D0D"/>
        </w:rPr>
      </w:pPr>
      <w:r w:rsidRPr="00951506">
        <w:rPr>
          <w:rFonts w:ascii="Book Antiqua" w:eastAsia="Book Antiqua" w:hAnsi="Book Antiqua" w:cs="Book Antiqua"/>
          <w:b/>
          <w:bCs/>
          <w:color w:val="0D0D0D"/>
        </w:rPr>
        <w:t>Tabla 1. No</w:t>
      </w:r>
      <w:r w:rsidR="00035923">
        <w:rPr>
          <w:rFonts w:ascii="Book Antiqua" w:eastAsia="Book Antiqua" w:hAnsi="Book Antiqua" w:cs="Book Antiqua"/>
          <w:b/>
          <w:bCs/>
          <w:color w:val="0D0D0D"/>
        </w:rPr>
        <w:t>ticias criminales años 2017 a 31</w:t>
      </w:r>
      <w:r w:rsidRPr="00951506">
        <w:rPr>
          <w:rFonts w:ascii="Book Antiqua" w:eastAsia="Book Antiqua" w:hAnsi="Book Antiqua" w:cs="Book Antiqua"/>
          <w:b/>
          <w:bCs/>
          <w:color w:val="0D0D0D"/>
        </w:rPr>
        <w:t xml:space="preserve"> de </w:t>
      </w:r>
      <w:r w:rsidR="00035923">
        <w:rPr>
          <w:rFonts w:ascii="Book Antiqua" w:eastAsia="Book Antiqua" w:hAnsi="Book Antiqua" w:cs="Book Antiqua"/>
          <w:b/>
          <w:bCs/>
          <w:color w:val="0D0D0D"/>
        </w:rPr>
        <w:t>julio de 2021.</w:t>
      </w:r>
    </w:p>
    <w:p w14:paraId="092D4147" w14:textId="77777777" w:rsidR="00BB2797" w:rsidRDefault="00BB2797" w:rsidP="00BB2797">
      <w:pPr>
        <w:spacing w:after="0" w:line="240" w:lineRule="auto"/>
        <w:jc w:val="both"/>
        <w:rPr>
          <w:rFonts w:ascii="Book Antiqua" w:eastAsia="Book Antiqua" w:hAnsi="Book Antiqua" w:cs="Book Antiqua"/>
          <w:color w:val="0D0D0D"/>
        </w:rPr>
      </w:pPr>
    </w:p>
    <w:tbl>
      <w:tblPr>
        <w:tblStyle w:val="Tablaconcuadrcula"/>
        <w:tblW w:w="10364" w:type="dxa"/>
        <w:tblInd w:w="-714" w:type="dxa"/>
        <w:tblLook w:val="04A0" w:firstRow="1" w:lastRow="0" w:firstColumn="1" w:lastColumn="0" w:noHBand="0" w:noVBand="1"/>
      </w:tblPr>
      <w:tblGrid>
        <w:gridCol w:w="2623"/>
        <w:gridCol w:w="1622"/>
        <w:gridCol w:w="1609"/>
        <w:gridCol w:w="1346"/>
        <w:gridCol w:w="1768"/>
        <w:gridCol w:w="1396"/>
      </w:tblGrid>
      <w:tr w:rsidR="00035923" w14:paraId="5174F697" w14:textId="54465A82" w:rsidTr="00A34C3E">
        <w:trPr>
          <w:trHeight w:val="2733"/>
        </w:trPr>
        <w:tc>
          <w:tcPr>
            <w:tcW w:w="2694" w:type="dxa"/>
            <w:shd w:val="clear" w:color="auto" w:fill="DBE5F1" w:themeFill="accent1" w:themeFillTint="33"/>
          </w:tcPr>
          <w:p w14:paraId="282DE416" w14:textId="6DEC8D8D" w:rsidR="00035923" w:rsidRPr="00951506" w:rsidRDefault="00035923" w:rsidP="00BC5E3F">
            <w:pPr>
              <w:jc w:val="center"/>
              <w:rPr>
                <w:rFonts w:ascii="Book Antiqua" w:eastAsia="Book Antiqua" w:hAnsi="Book Antiqua" w:cs="Book Antiqua"/>
                <w:b/>
                <w:bCs/>
                <w:color w:val="0D0D0D"/>
              </w:rPr>
            </w:pPr>
            <w:r w:rsidRPr="00951506">
              <w:rPr>
                <w:rFonts w:ascii="Book Antiqua" w:eastAsia="Book Antiqua" w:hAnsi="Book Antiqua" w:cs="Book Antiqua"/>
                <w:b/>
                <w:bCs/>
                <w:color w:val="0D0D0D"/>
              </w:rPr>
              <w:t xml:space="preserve">Número de denuncias delito acoso sexual </w:t>
            </w:r>
            <w:r w:rsidR="00A34C3E">
              <w:rPr>
                <w:rFonts w:ascii="Book Antiqua" w:eastAsia="Book Antiqua" w:hAnsi="Book Antiqua" w:cs="Book Antiqua"/>
                <w:b/>
                <w:bCs/>
                <w:color w:val="0D0D0D"/>
              </w:rPr>
              <w:t xml:space="preserve">(artículo 210-A) </w:t>
            </w:r>
            <w:r w:rsidRPr="00951506">
              <w:rPr>
                <w:rFonts w:ascii="Book Antiqua" w:eastAsia="Book Antiqua" w:hAnsi="Book Antiqua" w:cs="Book Antiqua"/>
                <w:b/>
                <w:bCs/>
                <w:color w:val="0D0D0D"/>
              </w:rPr>
              <w:t>v</w:t>
            </w:r>
            <w:r>
              <w:rPr>
                <w:rFonts w:ascii="Book Antiqua" w:eastAsia="Book Antiqua" w:hAnsi="Book Antiqua" w:cs="Book Antiqua"/>
                <w:b/>
                <w:bCs/>
                <w:color w:val="0D0D0D"/>
              </w:rPr>
              <w:t>íctimas mujeres años 2017 a 2021</w:t>
            </w:r>
            <w:r w:rsidRPr="00951506">
              <w:rPr>
                <w:rFonts w:ascii="Book Antiqua" w:eastAsia="Book Antiqua" w:hAnsi="Book Antiqua" w:cs="Book Antiqua"/>
                <w:b/>
                <w:bCs/>
                <w:color w:val="0D0D0D"/>
              </w:rPr>
              <w:t>, por hechos cometidos en espacios comunitarios (parques, centros comerciales, sitios públicos, etc.)</w:t>
            </w:r>
          </w:p>
        </w:tc>
        <w:tc>
          <w:tcPr>
            <w:tcW w:w="1501" w:type="dxa"/>
            <w:shd w:val="clear" w:color="auto" w:fill="DBE5F1" w:themeFill="accent1" w:themeFillTint="33"/>
          </w:tcPr>
          <w:p w14:paraId="0393E8AD" w14:textId="77777777" w:rsidR="00035923" w:rsidRDefault="00035923" w:rsidP="00BC5E3F">
            <w:pPr>
              <w:jc w:val="center"/>
              <w:rPr>
                <w:rFonts w:ascii="Book Antiqua" w:eastAsia="Book Antiqua" w:hAnsi="Book Antiqua" w:cs="Book Antiqua"/>
                <w:b/>
                <w:bCs/>
                <w:color w:val="0D0D0D"/>
              </w:rPr>
            </w:pPr>
          </w:p>
          <w:p w14:paraId="5C51EFAA" w14:textId="77777777" w:rsidR="00035923" w:rsidRDefault="00035923" w:rsidP="00BC5E3F">
            <w:pPr>
              <w:jc w:val="center"/>
              <w:rPr>
                <w:rFonts w:ascii="Book Antiqua" w:eastAsia="Book Antiqua" w:hAnsi="Book Antiqua" w:cs="Book Antiqua"/>
                <w:b/>
                <w:bCs/>
                <w:color w:val="0D0D0D"/>
              </w:rPr>
            </w:pPr>
          </w:p>
          <w:p w14:paraId="4E643D26" w14:textId="77777777" w:rsidR="00035923" w:rsidRDefault="00035923" w:rsidP="00BC5E3F">
            <w:pPr>
              <w:jc w:val="center"/>
              <w:rPr>
                <w:rFonts w:ascii="Book Antiqua" w:eastAsia="Book Antiqua" w:hAnsi="Book Antiqua" w:cs="Book Antiqua"/>
                <w:b/>
                <w:bCs/>
                <w:color w:val="0D0D0D"/>
              </w:rPr>
            </w:pPr>
          </w:p>
          <w:p w14:paraId="768AC653" w14:textId="77777777" w:rsidR="00035923" w:rsidRPr="00951506" w:rsidRDefault="00035923" w:rsidP="00BC5E3F">
            <w:pPr>
              <w:jc w:val="center"/>
              <w:rPr>
                <w:rFonts w:ascii="Book Antiqua" w:eastAsia="Book Antiqua" w:hAnsi="Book Antiqua" w:cs="Book Antiqua"/>
                <w:b/>
                <w:bCs/>
                <w:color w:val="0D0D0D"/>
              </w:rPr>
            </w:pPr>
            <w:r w:rsidRPr="00951506">
              <w:rPr>
                <w:rFonts w:ascii="Book Antiqua" w:eastAsia="Book Antiqua" w:hAnsi="Book Antiqua" w:cs="Book Antiqua"/>
                <w:b/>
                <w:bCs/>
                <w:color w:val="0D0D0D"/>
              </w:rPr>
              <w:t>Sentencias condenatorias</w:t>
            </w:r>
          </w:p>
        </w:tc>
        <w:tc>
          <w:tcPr>
            <w:tcW w:w="1619" w:type="dxa"/>
            <w:shd w:val="clear" w:color="auto" w:fill="DBE5F1" w:themeFill="accent1" w:themeFillTint="33"/>
          </w:tcPr>
          <w:p w14:paraId="44E75118" w14:textId="77777777" w:rsidR="00035923" w:rsidRDefault="00035923" w:rsidP="00BC5E3F">
            <w:pPr>
              <w:jc w:val="center"/>
              <w:rPr>
                <w:rFonts w:ascii="Book Antiqua" w:eastAsia="Book Antiqua" w:hAnsi="Book Antiqua" w:cs="Book Antiqua"/>
                <w:b/>
                <w:bCs/>
                <w:color w:val="0D0D0D"/>
              </w:rPr>
            </w:pPr>
          </w:p>
          <w:p w14:paraId="791ED1C5" w14:textId="77777777" w:rsidR="00035923" w:rsidRDefault="00035923" w:rsidP="00BC5E3F">
            <w:pPr>
              <w:jc w:val="center"/>
              <w:rPr>
                <w:rFonts w:ascii="Book Antiqua" w:eastAsia="Book Antiqua" w:hAnsi="Book Antiqua" w:cs="Book Antiqua"/>
                <w:b/>
                <w:bCs/>
                <w:color w:val="0D0D0D"/>
              </w:rPr>
            </w:pPr>
          </w:p>
          <w:p w14:paraId="2E625A6B" w14:textId="77777777" w:rsidR="00035923" w:rsidRDefault="00035923" w:rsidP="00BC5E3F">
            <w:pPr>
              <w:jc w:val="center"/>
              <w:rPr>
                <w:rFonts w:ascii="Book Antiqua" w:eastAsia="Book Antiqua" w:hAnsi="Book Antiqua" w:cs="Book Antiqua"/>
                <w:b/>
                <w:bCs/>
                <w:color w:val="0D0D0D"/>
              </w:rPr>
            </w:pPr>
          </w:p>
          <w:p w14:paraId="0E338B6C" w14:textId="77777777" w:rsidR="00035923" w:rsidRPr="00951506" w:rsidRDefault="00035923" w:rsidP="00BC5E3F">
            <w:pPr>
              <w:jc w:val="center"/>
              <w:rPr>
                <w:rFonts w:ascii="Book Antiqua" w:eastAsia="Book Antiqua" w:hAnsi="Book Antiqua" w:cs="Book Antiqua"/>
                <w:b/>
                <w:bCs/>
                <w:color w:val="0D0D0D"/>
              </w:rPr>
            </w:pPr>
            <w:r w:rsidRPr="00951506">
              <w:rPr>
                <w:rFonts w:ascii="Book Antiqua" w:eastAsia="Book Antiqua" w:hAnsi="Book Antiqua" w:cs="Book Antiqua"/>
                <w:b/>
                <w:bCs/>
                <w:color w:val="0D0D0D"/>
              </w:rPr>
              <w:t>Sentencias absolutorias</w:t>
            </w:r>
          </w:p>
        </w:tc>
        <w:tc>
          <w:tcPr>
            <w:tcW w:w="1361" w:type="dxa"/>
            <w:shd w:val="clear" w:color="auto" w:fill="DBE5F1" w:themeFill="accent1" w:themeFillTint="33"/>
          </w:tcPr>
          <w:p w14:paraId="6A786BD3" w14:textId="77777777" w:rsidR="00035923" w:rsidRDefault="00035923" w:rsidP="00BC5E3F">
            <w:pPr>
              <w:jc w:val="center"/>
              <w:rPr>
                <w:rFonts w:ascii="Book Antiqua" w:eastAsia="Book Antiqua" w:hAnsi="Book Antiqua" w:cs="Book Antiqua"/>
                <w:b/>
                <w:bCs/>
                <w:color w:val="0D0D0D"/>
              </w:rPr>
            </w:pPr>
          </w:p>
          <w:p w14:paraId="28CD6355" w14:textId="77777777" w:rsidR="00035923" w:rsidRDefault="00035923" w:rsidP="00BC5E3F">
            <w:pPr>
              <w:jc w:val="center"/>
              <w:rPr>
                <w:rFonts w:ascii="Book Antiqua" w:eastAsia="Book Antiqua" w:hAnsi="Book Antiqua" w:cs="Book Antiqua"/>
                <w:b/>
                <w:bCs/>
                <w:color w:val="0D0D0D"/>
              </w:rPr>
            </w:pPr>
          </w:p>
          <w:p w14:paraId="6A687A02" w14:textId="77777777" w:rsidR="00035923" w:rsidRDefault="00035923" w:rsidP="00BC5E3F">
            <w:pPr>
              <w:jc w:val="center"/>
              <w:rPr>
                <w:rFonts w:ascii="Book Antiqua" w:eastAsia="Book Antiqua" w:hAnsi="Book Antiqua" w:cs="Book Antiqua"/>
                <w:b/>
                <w:bCs/>
                <w:color w:val="0D0D0D"/>
              </w:rPr>
            </w:pPr>
          </w:p>
          <w:p w14:paraId="451D9F87" w14:textId="77777777" w:rsidR="00035923" w:rsidRPr="00951506" w:rsidRDefault="00035923" w:rsidP="00BC5E3F">
            <w:pPr>
              <w:jc w:val="center"/>
              <w:rPr>
                <w:rFonts w:ascii="Book Antiqua" w:eastAsia="Book Antiqua" w:hAnsi="Book Antiqua" w:cs="Book Antiqua"/>
                <w:b/>
                <w:bCs/>
                <w:color w:val="0D0D0D"/>
              </w:rPr>
            </w:pPr>
            <w:r w:rsidRPr="00951506">
              <w:rPr>
                <w:rFonts w:ascii="Book Antiqua" w:eastAsia="Book Antiqua" w:hAnsi="Book Antiqua" w:cs="Book Antiqua"/>
                <w:b/>
                <w:bCs/>
                <w:color w:val="0D0D0D"/>
              </w:rPr>
              <w:t>Archivos</w:t>
            </w:r>
          </w:p>
        </w:tc>
        <w:tc>
          <w:tcPr>
            <w:tcW w:w="1786" w:type="dxa"/>
            <w:shd w:val="clear" w:color="auto" w:fill="DBE5F1" w:themeFill="accent1" w:themeFillTint="33"/>
          </w:tcPr>
          <w:p w14:paraId="1C7DE11A" w14:textId="77777777" w:rsidR="00035923" w:rsidRDefault="00035923" w:rsidP="00BC5E3F">
            <w:pPr>
              <w:jc w:val="center"/>
              <w:rPr>
                <w:rFonts w:ascii="Book Antiqua" w:eastAsia="Book Antiqua" w:hAnsi="Book Antiqua" w:cs="Book Antiqua"/>
                <w:b/>
                <w:bCs/>
                <w:color w:val="0D0D0D"/>
              </w:rPr>
            </w:pPr>
          </w:p>
          <w:p w14:paraId="24315ADE" w14:textId="77777777" w:rsidR="00035923" w:rsidRDefault="00035923" w:rsidP="00BC5E3F">
            <w:pPr>
              <w:jc w:val="center"/>
              <w:rPr>
                <w:rFonts w:ascii="Book Antiqua" w:eastAsia="Book Antiqua" w:hAnsi="Book Antiqua" w:cs="Book Antiqua"/>
                <w:b/>
                <w:bCs/>
                <w:color w:val="0D0D0D"/>
              </w:rPr>
            </w:pPr>
          </w:p>
          <w:p w14:paraId="1477C7E0" w14:textId="77777777" w:rsidR="00035923" w:rsidRDefault="00035923" w:rsidP="00BC5E3F">
            <w:pPr>
              <w:jc w:val="center"/>
              <w:rPr>
                <w:rFonts w:ascii="Book Antiqua" w:eastAsia="Book Antiqua" w:hAnsi="Book Antiqua" w:cs="Book Antiqua"/>
                <w:b/>
                <w:bCs/>
                <w:color w:val="0D0D0D"/>
              </w:rPr>
            </w:pPr>
          </w:p>
          <w:p w14:paraId="523B8BF4" w14:textId="77777777" w:rsidR="00035923" w:rsidRPr="00951506" w:rsidRDefault="00035923" w:rsidP="00BC5E3F">
            <w:pPr>
              <w:jc w:val="center"/>
              <w:rPr>
                <w:rFonts w:ascii="Book Antiqua" w:eastAsia="Book Antiqua" w:hAnsi="Book Antiqua" w:cs="Book Antiqua"/>
                <w:b/>
                <w:bCs/>
                <w:color w:val="0D0D0D"/>
              </w:rPr>
            </w:pPr>
            <w:r w:rsidRPr="00951506">
              <w:rPr>
                <w:rFonts w:ascii="Book Antiqua" w:eastAsia="Book Antiqua" w:hAnsi="Book Antiqua" w:cs="Book Antiqua"/>
                <w:b/>
                <w:bCs/>
                <w:color w:val="0D0D0D"/>
              </w:rPr>
              <w:t>Preclusiones</w:t>
            </w:r>
          </w:p>
        </w:tc>
        <w:tc>
          <w:tcPr>
            <w:tcW w:w="1403" w:type="dxa"/>
            <w:shd w:val="clear" w:color="auto" w:fill="DBE5F1" w:themeFill="accent1" w:themeFillTint="33"/>
          </w:tcPr>
          <w:p w14:paraId="2D115647" w14:textId="77777777" w:rsidR="00035923" w:rsidRDefault="00035923" w:rsidP="00BC5E3F">
            <w:pPr>
              <w:jc w:val="center"/>
              <w:rPr>
                <w:rFonts w:ascii="Book Antiqua" w:eastAsia="Book Antiqua" w:hAnsi="Book Antiqua" w:cs="Book Antiqua"/>
                <w:b/>
                <w:bCs/>
                <w:color w:val="0D0D0D"/>
              </w:rPr>
            </w:pPr>
          </w:p>
          <w:p w14:paraId="45568A0E" w14:textId="77777777" w:rsidR="00035923" w:rsidRDefault="00035923" w:rsidP="00BC5E3F">
            <w:pPr>
              <w:jc w:val="center"/>
              <w:rPr>
                <w:rFonts w:ascii="Book Antiqua" w:eastAsia="Book Antiqua" w:hAnsi="Book Antiqua" w:cs="Book Antiqua"/>
                <w:b/>
                <w:bCs/>
                <w:color w:val="0D0D0D"/>
              </w:rPr>
            </w:pPr>
          </w:p>
          <w:p w14:paraId="6AD7EDF9" w14:textId="77777777" w:rsidR="00035923" w:rsidRDefault="00035923" w:rsidP="00BC5E3F">
            <w:pPr>
              <w:jc w:val="center"/>
              <w:rPr>
                <w:rFonts w:ascii="Book Antiqua" w:eastAsia="Book Antiqua" w:hAnsi="Book Antiqua" w:cs="Book Antiqua"/>
                <w:b/>
                <w:bCs/>
                <w:color w:val="0D0D0D"/>
              </w:rPr>
            </w:pPr>
          </w:p>
          <w:p w14:paraId="2A0B0EEF" w14:textId="3B37E84F" w:rsidR="00035923" w:rsidRDefault="00035923" w:rsidP="00BC5E3F">
            <w:pPr>
              <w:jc w:val="center"/>
              <w:rPr>
                <w:rFonts w:ascii="Book Antiqua" w:eastAsia="Book Antiqua" w:hAnsi="Book Antiqua" w:cs="Book Antiqua"/>
                <w:b/>
                <w:bCs/>
                <w:color w:val="0D0D0D"/>
              </w:rPr>
            </w:pPr>
            <w:r>
              <w:rPr>
                <w:rFonts w:ascii="Book Antiqua" w:eastAsia="Book Antiqua" w:hAnsi="Book Antiqua" w:cs="Book Antiqua"/>
                <w:b/>
                <w:bCs/>
                <w:color w:val="0D0D0D"/>
              </w:rPr>
              <w:t>Sin especificar</w:t>
            </w:r>
          </w:p>
        </w:tc>
      </w:tr>
      <w:tr w:rsidR="00035923" w14:paraId="1208204A" w14:textId="0548BB46" w:rsidTr="00A34C3E">
        <w:trPr>
          <w:trHeight w:val="252"/>
        </w:trPr>
        <w:tc>
          <w:tcPr>
            <w:tcW w:w="2694" w:type="dxa"/>
          </w:tcPr>
          <w:p w14:paraId="0F24EEBA" w14:textId="7BF4FC6A" w:rsidR="00035923" w:rsidRDefault="00035923" w:rsidP="00BC5E3F">
            <w:pPr>
              <w:jc w:val="center"/>
              <w:rPr>
                <w:rFonts w:ascii="Book Antiqua" w:eastAsia="Book Antiqua" w:hAnsi="Book Antiqua" w:cs="Book Antiqua"/>
                <w:color w:val="0D0D0D"/>
              </w:rPr>
            </w:pPr>
            <w:r>
              <w:rPr>
                <w:rFonts w:ascii="Book Antiqua" w:eastAsia="Book Antiqua" w:hAnsi="Book Antiqua" w:cs="Book Antiqua"/>
                <w:color w:val="0D0D0D"/>
              </w:rPr>
              <w:t>1123</w:t>
            </w:r>
          </w:p>
        </w:tc>
        <w:tc>
          <w:tcPr>
            <w:tcW w:w="1501" w:type="dxa"/>
          </w:tcPr>
          <w:p w14:paraId="16E71051" w14:textId="008CB60C" w:rsidR="00035923" w:rsidRDefault="00035923" w:rsidP="00BC5E3F">
            <w:pPr>
              <w:jc w:val="center"/>
              <w:rPr>
                <w:rFonts w:ascii="Book Antiqua" w:eastAsia="Book Antiqua" w:hAnsi="Book Antiqua" w:cs="Book Antiqua"/>
                <w:color w:val="0D0D0D"/>
              </w:rPr>
            </w:pPr>
            <w:r>
              <w:rPr>
                <w:rFonts w:ascii="Book Antiqua" w:eastAsia="Book Antiqua" w:hAnsi="Book Antiqua" w:cs="Book Antiqua"/>
                <w:color w:val="0D0D0D"/>
              </w:rPr>
              <w:t>10</w:t>
            </w:r>
          </w:p>
        </w:tc>
        <w:tc>
          <w:tcPr>
            <w:tcW w:w="1619" w:type="dxa"/>
          </w:tcPr>
          <w:p w14:paraId="3969B67D" w14:textId="5268A530" w:rsidR="00035923" w:rsidRDefault="00035923" w:rsidP="00BC5E3F">
            <w:pPr>
              <w:jc w:val="center"/>
              <w:rPr>
                <w:rFonts w:ascii="Book Antiqua" w:eastAsia="Book Antiqua" w:hAnsi="Book Antiqua" w:cs="Book Antiqua"/>
                <w:color w:val="0D0D0D"/>
              </w:rPr>
            </w:pPr>
            <w:r>
              <w:rPr>
                <w:rFonts w:ascii="Book Antiqua" w:eastAsia="Book Antiqua" w:hAnsi="Book Antiqua" w:cs="Book Antiqua"/>
                <w:color w:val="0D0D0D"/>
              </w:rPr>
              <w:t>1</w:t>
            </w:r>
          </w:p>
        </w:tc>
        <w:tc>
          <w:tcPr>
            <w:tcW w:w="1361" w:type="dxa"/>
          </w:tcPr>
          <w:p w14:paraId="278AA2B1" w14:textId="6E428578" w:rsidR="00035923" w:rsidRDefault="00035923" w:rsidP="00BC5E3F">
            <w:pPr>
              <w:jc w:val="center"/>
              <w:rPr>
                <w:rFonts w:ascii="Book Antiqua" w:eastAsia="Book Antiqua" w:hAnsi="Book Antiqua" w:cs="Book Antiqua"/>
                <w:color w:val="0D0D0D"/>
              </w:rPr>
            </w:pPr>
            <w:r>
              <w:rPr>
                <w:rFonts w:ascii="Book Antiqua" w:eastAsia="Book Antiqua" w:hAnsi="Book Antiqua" w:cs="Book Antiqua"/>
                <w:color w:val="0D0D0D"/>
              </w:rPr>
              <w:t>454</w:t>
            </w:r>
          </w:p>
        </w:tc>
        <w:tc>
          <w:tcPr>
            <w:tcW w:w="1786" w:type="dxa"/>
          </w:tcPr>
          <w:p w14:paraId="0C902C82" w14:textId="4629A419" w:rsidR="00035923" w:rsidRDefault="00035923" w:rsidP="00BC5E3F">
            <w:pPr>
              <w:jc w:val="center"/>
              <w:rPr>
                <w:rFonts w:ascii="Book Antiqua" w:eastAsia="Book Antiqua" w:hAnsi="Book Antiqua" w:cs="Book Antiqua"/>
                <w:color w:val="0D0D0D"/>
              </w:rPr>
            </w:pPr>
            <w:r>
              <w:rPr>
                <w:rFonts w:ascii="Book Antiqua" w:eastAsia="Book Antiqua" w:hAnsi="Book Antiqua" w:cs="Book Antiqua"/>
                <w:color w:val="0D0D0D"/>
              </w:rPr>
              <w:t>2</w:t>
            </w:r>
          </w:p>
        </w:tc>
        <w:tc>
          <w:tcPr>
            <w:tcW w:w="1403" w:type="dxa"/>
          </w:tcPr>
          <w:p w14:paraId="524514BE" w14:textId="4A2AFF51" w:rsidR="00035923" w:rsidRDefault="00035923" w:rsidP="00BC5E3F">
            <w:pPr>
              <w:jc w:val="center"/>
              <w:rPr>
                <w:rFonts w:ascii="Book Antiqua" w:eastAsia="Book Antiqua" w:hAnsi="Book Antiqua" w:cs="Book Antiqua"/>
                <w:color w:val="0D0D0D"/>
              </w:rPr>
            </w:pPr>
            <w:r>
              <w:rPr>
                <w:rFonts w:ascii="Book Antiqua" w:eastAsia="Book Antiqua" w:hAnsi="Book Antiqua" w:cs="Book Antiqua"/>
                <w:color w:val="0D0D0D"/>
              </w:rPr>
              <w:t>656</w:t>
            </w:r>
          </w:p>
        </w:tc>
      </w:tr>
    </w:tbl>
    <w:p w14:paraId="5CCB7F0A" w14:textId="77777777" w:rsidR="00BB2797" w:rsidRDefault="00BB2797" w:rsidP="00BB2797">
      <w:pPr>
        <w:spacing w:after="0" w:line="240" w:lineRule="auto"/>
        <w:jc w:val="both"/>
        <w:rPr>
          <w:rFonts w:ascii="Book Antiqua" w:eastAsia="Book Antiqua" w:hAnsi="Book Antiqua" w:cs="Book Antiqua"/>
          <w:color w:val="0D0D0D"/>
        </w:rPr>
      </w:pPr>
    </w:p>
    <w:p w14:paraId="05D57967" w14:textId="76634CF1" w:rsidR="00BB2797" w:rsidRPr="00951506" w:rsidRDefault="00BB2797" w:rsidP="00BB2797">
      <w:pPr>
        <w:spacing w:after="0" w:line="240" w:lineRule="auto"/>
        <w:jc w:val="both"/>
        <w:rPr>
          <w:rFonts w:ascii="Book Antiqua" w:eastAsia="Book Antiqua" w:hAnsi="Book Antiqua" w:cs="Book Antiqua"/>
          <w:b/>
          <w:bCs/>
          <w:color w:val="0D0D0D"/>
        </w:rPr>
      </w:pPr>
      <w:r w:rsidRPr="00951506">
        <w:rPr>
          <w:rFonts w:ascii="Book Antiqua" w:eastAsia="Book Antiqua" w:hAnsi="Book Antiqua" w:cs="Book Antiqua"/>
          <w:b/>
          <w:bCs/>
          <w:color w:val="0D0D0D"/>
        </w:rPr>
        <w:t xml:space="preserve">Tabla 2. </w:t>
      </w:r>
      <w:r w:rsidR="00A34C3E" w:rsidRPr="00A34C3E">
        <w:rPr>
          <w:rFonts w:ascii="Book Antiqua" w:eastAsia="Book Antiqua" w:hAnsi="Book Antiqua" w:cs="Book Antiqua"/>
          <w:b/>
          <w:bCs/>
          <w:color w:val="0D0D0D"/>
        </w:rPr>
        <w:t>Noticias criminales años 2017 a 31 de julio de 2021.</w:t>
      </w:r>
      <w:r w:rsidR="00A34C3E">
        <w:rPr>
          <w:rFonts w:ascii="Book Antiqua" w:eastAsia="Book Antiqua" w:hAnsi="Book Antiqua" w:cs="Book Antiqua"/>
          <w:b/>
          <w:bCs/>
          <w:color w:val="0D0D0D"/>
        </w:rPr>
        <w:t xml:space="preserve"> </w:t>
      </w:r>
    </w:p>
    <w:p w14:paraId="699F24EE" w14:textId="77777777" w:rsidR="00BB2797" w:rsidRDefault="00BB2797" w:rsidP="00BB2797">
      <w:pPr>
        <w:spacing w:after="0" w:line="240" w:lineRule="auto"/>
        <w:jc w:val="both"/>
        <w:rPr>
          <w:rFonts w:ascii="Book Antiqua" w:eastAsia="Book Antiqua" w:hAnsi="Book Antiqua" w:cs="Book Antiqua"/>
          <w:color w:val="0D0D0D"/>
        </w:rPr>
      </w:pPr>
    </w:p>
    <w:tbl>
      <w:tblPr>
        <w:tblStyle w:val="Tablaconcuadrcula"/>
        <w:tblW w:w="10348" w:type="dxa"/>
        <w:tblInd w:w="-714" w:type="dxa"/>
        <w:tblLook w:val="04A0" w:firstRow="1" w:lastRow="0" w:firstColumn="1" w:lastColumn="0" w:noHBand="0" w:noVBand="1"/>
      </w:tblPr>
      <w:tblGrid>
        <w:gridCol w:w="2410"/>
        <w:gridCol w:w="1843"/>
        <w:gridCol w:w="1559"/>
        <w:gridCol w:w="1418"/>
        <w:gridCol w:w="1701"/>
        <w:gridCol w:w="1417"/>
      </w:tblGrid>
      <w:tr w:rsidR="00035923" w14:paraId="309A7624" w14:textId="1F6E6FCC" w:rsidTr="00A34C3E">
        <w:tc>
          <w:tcPr>
            <w:tcW w:w="2410" w:type="dxa"/>
            <w:shd w:val="clear" w:color="auto" w:fill="DBE5F1" w:themeFill="accent1" w:themeFillTint="33"/>
          </w:tcPr>
          <w:p w14:paraId="1958A75D" w14:textId="6A4E3527" w:rsidR="00035923" w:rsidRPr="00951506" w:rsidRDefault="00035923" w:rsidP="00035923">
            <w:pPr>
              <w:jc w:val="center"/>
              <w:rPr>
                <w:rFonts w:ascii="Book Antiqua" w:eastAsia="Book Antiqua" w:hAnsi="Book Antiqua" w:cs="Book Antiqua"/>
                <w:b/>
                <w:bCs/>
                <w:color w:val="0D0D0D"/>
              </w:rPr>
            </w:pPr>
            <w:r w:rsidRPr="00951506">
              <w:rPr>
                <w:rFonts w:ascii="Book Antiqua" w:eastAsia="Book Antiqua" w:hAnsi="Book Antiqua" w:cs="Book Antiqua"/>
                <w:b/>
                <w:bCs/>
                <w:color w:val="0D0D0D"/>
              </w:rPr>
              <w:t>Número de denuncias delito acoso sexual v</w:t>
            </w:r>
            <w:r>
              <w:rPr>
                <w:rFonts w:ascii="Book Antiqua" w:eastAsia="Book Antiqua" w:hAnsi="Book Antiqua" w:cs="Book Antiqua"/>
                <w:b/>
                <w:bCs/>
                <w:color w:val="0D0D0D"/>
              </w:rPr>
              <w:t>íctimas mujeres años 2017 a 2021</w:t>
            </w:r>
            <w:r w:rsidRPr="00951506">
              <w:rPr>
                <w:rFonts w:ascii="Book Antiqua" w:eastAsia="Book Antiqua" w:hAnsi="Book Antiqua" w:cs="Book Antiqua"/>
                <w:b/>
                <w:bCs/>
                <w:color w:val="0D0D0D"/>
              </w:rPr>
              <w:t>, sin especificar lugar de hechos</w:t>
            </w:r>
          </w:p>
        </w:tc>
        <w:tc>
          <w:tcPr>
            <w:tcW w:w="1843" w:type="dxa"/>
            <w:shd w:val="clear" w:color="auto" w:fill="DBE5F1" w:themeFill="accent1" w:themeFillTint="33"/>
          </w:tcPr>
          <w:p w14:paraId="791959A6" w14:textId="77777777" w:rsidR="00035923" w:rsidRDefault="00035923" w:rsidP="00BC5E3F">
            <w:pPr>
              <w:jc w:val="center"/>
              <w:rPr>
                <w:rFonts w:ascii="Book Antiqua" w:eastAsia="Book Antiqua" w:hAnsi="Book Antiqua" w:cs="Book Antiqua"/>
                <w:b/>
                <w:bCs/>
                <w:color w:val="0D0D0D"/>
              </w:rPr>
            </w:pPr>
          </w:p>
          <w:p w14:paraId="5C911E5A" w14:textId="77777777" w:rsidR="00035923" w:rsidRPr="00951506" w:rsidRDefault="00035923" w:rsidP="00BC5E3F">
            <w:pPr>
              <w:jc w:val="center"/>
              <w:rPr>
                <w:rFonts w:ascii="Book Antiqua" w:eastAsia="Book Antiqua" w:hAnsi="Book Antiqua" w:cs="Book Antiqua"/>
                <w:b/>
                <w:bCs/>
                <w:color w:val="0D0D0D"/>
              </w:rPr>
            </w:pPr>
            <w:r w:rsidRPr="00951506">
              <w:rPr>
                <w:rFonts w:ascii="Book Antiqua" w:eastAsia="Book Antiqua" w:hAnsi="Book Antiqua" w:cs="Book Antiqua"/>
                <w:b/>
                <w:bCs/>
                <w:color w:val="0D0D0D"/>
              </w:rPr>
              <w:t>Sentencias condenatorias</w:t>
            </w:r>
          </w:p>
        </w:tc>
        <w:tc>
          <w:tcPr>
            <w:tcW w:w="1559" w:type="dxa"/>
            <w:shd w:val="clear" w:color="auto" w:fill="DBE5F1" w:themeFill="accent1" w:themeFillTint="33"/>
          </w:tcPr>
          <w:p w14:paraId="46465603" w14:textId="77777777" w:rsidR="00035923" w:rsidRDefault="00035923" w:rsidP="00BC5E3F">
            <w:pPr>
              <w:jc w:val="center"/>
              <w:rPr>
                <w:rFonts w:ascii="Book Antiqua" w:eastAsia="Book Antiqua" w:hAnsi="Book Antiqua" w:cs="Book Antiqua"/>
                <w:b/>
                <w:bCs/>
                <w:color w:val="0D0D0D"/>
              </w:rPr>
            </w:pPr>
          </w:p>
          <w:p w14:paraId="135E7979" w14:textId="77777777" w:rsidR="00035923" w:rsidRPr="00951506" w:rsidRDefault="00035923" w:rsidP="00BC5E3F">
            <w:pPr>
              <w:jc w:val="center"/>
              <w:rPr>
                <w:rFonts w:ascii="Book Antiqua" w:eastAsia="Book Antiqua" w:hAnsi="Book Antiqua" w:cs="Book Antiqua"/>
                <w:b/>
                <w:bCs/>
                <w:color w:val="0D0D0D"/>
              </w:rPr>
            </w:pPr>
            <w:r w:rsidRPr="00951506">
              <w:rPr>
                <w:rFonts w:ascii="Book Antiqua" w:eastAsia="Book Antiqua" w:hAnsi="Book Antiqua" w:cs="Book Antiqua"/>
                <w:b/>
                <w:bCs/>
                <w:color w:val="0D0D0D"/>
              </w:rPr>
              <w:t>Sentencias absolutorias</w:t>
            </w:r>
          </w:p>
        </w:tc>
        <w:tc>
          <w:tcPr>
            <w:tcW w:w="1418" w:type="dxa"/>
            <w:shd w:val="clear" w:color="auto" w:fill="DBE5F1" w:themeFill="accent1" w:themeFillTint="33"/>
          </w:tcPr>
          <w:p w14:paraId="2A66DC44" w14:textId="77777777" w:rsidR="00035923" w:rsidRDefault="00035923" w:rsidP="00BC5E3F">
            <w:pPr>
              <w:jc w:val="center"/>
              <w:rPr>
                <w:rFonts w:ascii="Book Antiqua" w:eastAsia="Book Antiqua" w:hAnsi="Book Antiqua" w:cs="Book Antiqua"/>
                <w:b/>
                <w:bCs/>
                <w:color w:val="0D0D0D"/>
              </w:rPr>
            </w:pPr>
          </w:p>
          <w:p w14:paraId="471CF737" w14:textId="77777777" w:rsidR="00035923" w:rsidRPr="00951506" w:rsidRDefault="00035923" w:rsidP="00BC5E3F">
            <w:pPr>
              <w:jc w:val="center"/>
              <w:rPr>
                <w:rFonts w:ascii="Book Antiqua" w:eastAsia="Book Antiqua" w:hAnsi="Book Antiqua" w:cs="Book Antiqua"/>
                <w:b/>
                <w:bCs/>
                <w:color w:val="0D0D0D"/>
              </w:rPr>
            </w:pPr>
            <w:r w:rsidRPr="00951506">
              <w:rPr>
                <w:rFonts w:ascii="Book Antiqua" w:eastAsia="Book Antiqua" w:hAnsi="Book Antiqua" w:cs="Book Antiqua"/>
                <w:b/>
                <w:bCs/>
                <w:color w:val="0D0D0D"/>
              </w:rPr>
              <w:t>Archivos</w:t>
            </w:r>
          </w:p>
        </w:tc>
        <w:tc>
          <w:tcPr>
            <w:tcW w:w="1701" w:type="dxa"/>
            <w:shd w:val="clear" w:color="auto" w:fill="DBE5F1" w:themeFill="accent1" w:themeFillTint="33"/>
          </w:tcPr>
          <w:p w14:paraId="3D44E301" w14:textId="77777777" w:rsidR="00035923" w:rsidRDefault="00035923" w:rsidP="00BC5E3F">
            <w:pPr>
              <w:jc w:val="center"/>
              <w:rPr>
                <w:rFonts w:ascii="Book Antiqua" w:eastAsia="Book Antiqua" w:hAnsi="Book Antiqua" w:cs="Book Antiqua"/>
                <w:b/>
                <w:bCs/>
                <w:color w:val="0D0D0D"/>
              </w:rPr>
            </w:pPr>
          </w:p>
          <w:p w14:paraId="16C57808" w14:textId="77777777" w:rsidR="00035923" w:rsidRPr="00951506" w:rsidRDefault="00035923" w:rsidP="00BC5E3F">
            <w:pPr>
              <w:jc w:val="center"/>
              <w:rPr>
                <w:rFonts w:ascii="Book Antiqua" w:eastAsia="Book Antiqua" w:hAnsi="Book Antiqua" w:cs="Book Antiqua"/>
                <w:b/>
                <w:bCs/>
                <w:color w:val="0D0D0D"/>
              </w:rPr>
            </w:pPr>
            <w:r w:rsidRPr="00951506">
              <w:rPr>
                <w:rFonts w:ascii="Book Antiqua" w:eastAsia="Book Antiqua" w:hAnsi="Book Antiqua" w:cs="Book Antiqua"/>
                <w:b/>
                <w:bCs/>
                <w:color w:val="0D0D0D"/>
              </w:rPr>
              <w:t>Preclusiones</w:t>
            </w:r>
          </w:p>
        </w:tc>
        <w:tc>
          <w:tcPr>
            <w:tcW w:w="1417" w:type="dxa"/>
            <w:shd w:val="clear" w:color="auto" w:fill="DBE5F1" w:themeFill="accent1" w:themeFillTint="33"/>
          </w:tcPr>
          <w:p w14:paraId="75AD7222" w14:textId="77777777" w:rsidR="00A34C3E" w:rsidRDefault="00A34C3E" w:rsidP="00BC5E3F">
            <w:pPr>
              <w:jc w:val="center"/>
              <w:rPr>
                <w:rFonts w:ascii="Book Antiqua" w:eastAsia="Book Antiqua" w:hAnsi="Book Antiqua" w:cs="Book Antiqua"/>
                <w:b/>
                <w:bCs/>
                <w:color w:val="0D0D0D"/>
              </w:rPr>
            </w:pPr>
          </w:p>
          <w:p w14:paraId="6AC3B6C7" w14:textId="39726C31" w:rsidR="00035923" w:rsidRDefault="00035923" w:rsidP="00BC5E3F">
            <w:pPr>
              <w:jc w:val="center"/>
              <w:rPr>
                <w:rFonts w:ascii="Book Antiqua" w:eastAsia="Book Antiqua" w:hAnsi="Book Antiqua" w:cs="Book Antiqua"/>
                <w:b/>
                <w:bCs/>
                <w:color w:val="0D0D0D"/>
              </w:rPr>
            </w:pPr>
            <w:r>
              <w:rPr>
                <w:rFonts w:ascii="Book Antiqua" w:eastAsia="Book Antiqua" w:hAnsi="Book Antiqua" w:cs="Book Antiqua"/>
                <w:b/>
                <w:bCs/>
                <w:color w:val="0D0D0D"/>
              </w:rPr>
              <w:t>Sin especificar</w:t>
            </w:r>
          </w:p>
        </w:tc>
      </w:tr>
      <w:tr w:rsidR="00035923" w14:paraId="4F986ED3" w14:textId="7147F00B" w:rsidTr="00A34C3E">
        <w:tc>
          <w:tcPr>
            <w:tcW w:w="2410" w:type="dxa"/>
          </w:tcPr>
          <w:p w14:paraId="30B31580" w14:textId="2E0EA115" w:rsidR="00035923" w:rsidRDefault="00035923" w:rsidP="00BC5E3F">
            <w:pPr>
              <w:jc w:val="center"/>
              <w:rPr>
                <w:rFonts w:ascii="Book Antiqua" w:eastAsia="Book Antiqua" w:hAnsi="Book Antiqua" w:cs="Book Antiqua"/>
                <w:color w:val="0D0D0D"/>
              </w:rPr>
            </w:pPr>
            <w:r>
              <w:rPr>
                <w:rFonts w:ascii="Book Antiqua" w:eastAsia="Book Antiqua" w:hAnsi="Book Antiqua" w:cs="Book Antiqua"/>
                <w:color w:val="0D0D0D"/>
              </w:rPr>
              <w:t>3008</w:t>
            </w:r>
          </w:p>
        </w:tc>
        <w:tc>
          <w:tcPr>
            <w:tcW w:w="1843" w:type="dxa"/>
          </w:tcPr>
          <w:p w14:paraId="614CA1D8" w14:textId="3D339B95" w:rsidR="00035923" w:rsidRDefault="00035923" w:rsidP="00BC5E3F">
            <w:pPr>
              <w:jc w:val="center"/>
              <w:rPr>
                <w:rFonts w:ascii="Book Antiqua" w:eastAsia="Book Antiqua" w:hAnsi="Book Antiqua" w:cs="Book Antiqua"/>
                <w:color w:val="0D0D0D"/>
              </w:rPr>
            </w:pPr>
            <w:r>
              <w:rPr>
                <w:rFonts w:ascii="Book Antiqua" w:eastAsia="Book Antiqua" w:hAnsi="Book Antiqua" w:cs="Book Antiqua"/>
                <w:color w:val="0D0D0D"/>
              </w:rPr>
              <w:t>19</w:t>
            </w:r>
          </w:p>
        </w:tc>
        <w:tc>
          <w:tcPr>
            <w:tcW w:w="1559" w:type="dxa"/>
          </w:tcPr>
          <w:p w14:paraId="53E9CD36" w14:textId="403C50FB" w:rsidR="00035923" w:rsidRDefault="00035923" w:rsidP="00BC5E3F">
            <w:pPr>
              <w:jc w:val="center"/>
              <w:rPr>
                <w:rFonts w:ascii="Book Antiqua" w:eastAsia="Book Antiqua" w:hAnsi="Book Antiqua" w:cs="Book Antiqua"/>
                <w:color w:val="0D0D0D"/>
              </w:rPr>
            </w:pPr>
            <w:r>
              <w:rPr>
                <w:rFonts w:ascii="Book Antiqua" w:eastAsia="Book Antiqua" w:hAnsi="Book Antiqua" w:cs="Book Antiqua"/>
                <w:color w:val="0D0D0D"/>
              </w:rPr>
              <w:t>10</w:t>
            </w:r>
          </w:p>
        </w:tc>
        <w:tc>
          <w:tcPr>
            <w:tcW w:w="1418" w:type="dxa"/>
          </w:tcPr>
          <w:p w14:paraId="4B72601E" w14:textId="3BDEDAF9" w:rsidR="00035923" w:rsidRDefault="00035923" w:rsidP="00BC5E3F">
            <w:pPr>
              <w:jc w:val="center"/>
              <w:rPr>
                <w:rFonts w:ascii="Book Antiqua" w:eastAsia="Book Antiqua" w:hAnsi="Book Antiqua" w:cs="Book Antiqua"/>
                <w:color w:val="0D0D0D"/>
              </w:rPr>
            </w:pPr>
            <w:r>
              <w:rPr>
                <w:rFonts w:ascii="Book Antiqua" w:eastAsia="Book Antiqua" w:hAnsi="Book Antiqua" w:cs="Book Antiqua"/>
                <w:color w:val="0D0D0D"/>
              </w:rPr>
              <w:t>1128</w:t>
            </w:r>
          </w:p>
        </w:tc>
        <w:tc>
          <w:tcPr>
            <w:tcW w:w="1701" w:type="dxa"/>
          </w:tcPr>
          <w:p w14:paraId="7DDE2E05" w14:textId="3E14ABAA" w:rsidR="00035923" w:rsidRDefault="00035923" w:rsidP="00BC5E3F">
            <w:pPr>
              <w:jc w:val="center"/>
              <w:rPr>
                <w:rFonts w:ascii="Book Antiqua" w:eastAsia="Book Antiqua" w:hAnsi="Book Antiqua" w:cs="Book Antiqua"/>
                <w:color w:val="0D0D0D"/>
              </w:rPr>
            </w:pPr>
            <w:r>
              <w:rPr>
                <w:rFonts w:ascii="Book Antiqua" w:eastAsia="Book Antiqua" w:hAnsi="Book Antiqua" w:cs="Book Antiqua"/>
                <w:color w:val="0D0D0D"/>
              </w:rPr>
              <w:t>16</w:t>
            </w:r>
          </w:p>
        </w:tc>
        <w:tc>
          <w:tcPr>
            <w:tcW w:w="1417" w:type="dxa"/>
          </w:tcPr>
          <w:p w14:paraId="6FD0CA95" w14:textId="581F9849" w:rsidR="00035923" w:rsidRDefault="00035923" w:rsidP="00BC5E3F">
            <w:pPr>
              <w:jc w:val="center"/>
              <w:rPr>
                <w:rFonts w:ascii="Book Antiqua" w:eastAsia="Book Antiqua" w:hAnsi="Book Antiqua" w:cs="Book Antiqua"/>
                <w:color w:val="0D0D0D"/>
              </w:rPr>
            </w:pPr>
            <w:r>
              <w:rPr>
                <w:rFonts w:ascii="Book Antiqua" w:eastAsia="Book Antiqua" w:hAnsi="Book Antiqua" w:cs="Book Antiqua"/>
                <w:color w:val="0D0D0D"/>
              </w:rPr>
              <w:t>1835</w:t>
            </w:r>
          </w:p>
        </w:tc>
      </w:tr>
    </w:tbl>
    <w:p w14:paraId="25E07BFB" w14:textId="77777777" w:rsidR="00BB2797" w:rsidRPr="0048220C" w:rsidRDefault="00BB2797" w:rsidP="00BB2797">
      <w:pPr>
        <w:spacing w:after="0" w:line="240" w:lineRule="auto"/>
        <w:jc w:val="both"/>
        <w:rPr>
          <w:rFonts w:ascii="Book Antiqua" w:eastAsia="Book Antiqua" w:hAnsi="Book Antiqua" w:cs="Book Antiqua"/>
          <w:color w:val="0D0D0D"/>
        </w:rPr>
      </w:pPr>
    </w:p>
    <w:p w14:paraId="3001122B" w14:textId="77777777" w:rsidR="00BB2797" w:rsidRDefault="00BB2797" w:rsidP="00BB2797">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De esta manera, evidenciamos que c</w:t>
      </w:r>
      <w:r w:rsidRPr="0048220C">
        <w:rPr>
          <w:rFonts w:ascii="Book Antiqua" w:eastAsia="Book Antiqua" w:hAnsi="Book Antiqua" w:cs="Book Antiqua"/>
          <w:color w:val="0D0D0D"/>
        </w:rPr>
        <w:t>on respecto al delito de acoso sexual contenido en el artículo 210-A del Código Penal, existe una imposibilidad de encajar las conductas propias del acoso sexual callejero, como los tocamientos mencionados en el ejemplo líneas arriba, debido a que no se encuentran presentes los elementos de subordinación ni de permanencia en el tiempo; la Corte Suprema de Justicia ha establecido que la esencia de esta conducta radica en las posibilidades que surgen de la asimetría entre la víctima y el agresor, en cuanto permite a este último subyugar, atemorizar, subordinar, amedrentar, coaccionar o intimidar a la primera, permitiéndole agraviarla, humillarla o mortificarla, además que señala que los distintos verbos rectores del delito implican continuidad, reiteración o persistencia por parte del acosador</w:t>
      </w:r>
      <w:r w:rsidRPr="0048220C">
        <w:rPr>
          <w:rFonts w:ascii="Book Antiqua" w:eastAsia="Book Antiqua" w:hAnsi="Book Antiqua" w:cs="Book Antiqua"/>
          <w:color w:val="0D0D0D"/>
          <w:vertAlign w:val="superscript"/>
        </w:rPr>
        <w:footnoteReference w:id="29"/>
      </w:r>
      <w:r w:rsidRPr="0048220C">
        <w:rPr>
          <w:rFonts w:ascii="Book Antiqua" w:eastAsia="Book Antiqua" w:hAnsi="Book Antiqua" w:cs="Book Antiqua"/>
          <w:color w:val="0D0D0D"/>
        </w:rPr>
        <w:t>; situaciones, todas, que no se presentan en un tocamiento en el que tanto agresor como víctima se encuentren en igualdad de condiciones, como al transitar por una calle, donde no necesariamente implique un comportamiento reiterativo u hostigante, pero que tenga una clara connotación sexual.</w:t>
      </w:r>
    </w:p>
    <w:p w14:paraId="3422C820" w14:textId="77777777" w:rsidR="00BB2797" w:rsidRDefault="00BB2797" w:rsidP="00BB2797">
      <w:pPr>
        <w:spacing w:after="0" w:line="240" w:lineRule="auto"/>
        <w:jc w:val="both"/>
        <w:rPr>
          <w:rFonts w:ascii="Book Antiqua" w:eastAsia="Book Antiqua" w:hAnsi="Book Antiqua" w:cs="Book Antiqua"/>
          <w:color w:val="0D0D0D"/>
        </w:rPr>
      </w:pPr>
    </w:p>
    <w:p w14:paraId="40A8D444" w14:textId="1A5000E4" w:rsidR="00BB2797" w:rsidRPr="0048220C" w:rsidRDefault="00BB2797" w:rsidP="00CE22E7">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 xml:space="preserve">Tanto es así, que conforme a las Tablas 1 </w:t>
      </w:r>
      <w:r w:rsidR="00657DE5">
        <w:rPr>
          <w:rFonts w:ascii="Book Antiqua" w:eastAsia="Book Antiqua" w:hAnsi="Book Antiqua" w:cs="Book Antiqua"/>
          <w:color w:val="0D0D0D"/>
        </w:rPr>
        <w:t>y 2</w:t>
      </w:r>
      <w:r>
        <w:rPr>
          <w:rFonts w:ascii="Book Antiqua" w:eastAsia="Book Antiqua" w:hAnsi="Book Antiqua" w:cs="Book Antiqua"/>
          <w:color w:val="0D0D0D"/>
        </w:rPr>
        <w:t xml:space="preserve"> </w:t>
      </w:r>
      <w:r w:rsidR="00657DE5">
        <w:rPr>
          <w:rFonts w:ascii="Book Antiqua" w:eastAsia="Book Antiqua" w:hAnsi="Book Antiqua" w:cs="Book Antiqua"/>
          <w:color w:val="0D0D0D"/>
        </w:rPr>
        <w:t xml:space="preserve">de </w:t>
      </w:r>
      <w:r>
        <w:rPr>
          <w:rFonts w:ascii="Book Antiqua" w:eastAsia="Book Antiqua" w:hAnsi="Book Antiqua" w:cs="Book Antiqua"/>
          <w:color w:val="0D0D0D"/>
        </w:rPr>
        <w:t xml:space="preserve">las </w:t>
      </w:r>
      <w:r w:rsidR="00657DE5">
        <w:rPr>
          <w:rFonts w:ascii="Book Antiqua" w:eastAsia="Book Antiqua" w:hAnsi="Book Antiqua" w:cs="Book Antiqua"/>
          <w:color w:val="0D0D0D"/>
        </w:rPr>
        <w:t xml:space="preserve">1123 </w:t>
      </w:r>
      <w:r>
        <w:rPr>
          <w:rFonts w:ascii="Book Antiqua" w:eastAsia="Book Antiqua" w:hAnsi="Book Antiqua" w:cs="Book Antiqua"/>
          <w:color w:val="0D0D0D"/>
        </w:rPr>
        <w:t>denuncias de acosos sexual cometidos en espacios públicos en ese periodo de tiempo fueron archivadas</w:t>
      </w:r>
      <w:r w:rsidR="00657DE5">
        <w:rPr>
          <w:rFonts w:ascii="Book Antiqua" w:eastAsia="Book Antiqua" w:hAnsi="Book Antiqua" w:cs="Book Antiqua"/>
          <w:color w:val="0D0D0D"/>
        </w:rPr>
        <w:t xml:space="preserve"> un total de 454 mientras que de otras 656 no se tiene siquiera registro sobre el estado del proceso,</w:t>
      </w:r>
      <w:r>
        <w:rPr>
          <w:rFonts w:ascii="Book Antiqua" w:eastAsia="Book Antiqua" w:hAnsi="Book Antiqua" w:cs="Book Antiqua"/>
          <w:color w:val="0D0D0D"/>
        </w:rPr>
        <w:t xml:space="preserve"> y que con respecto a las denuncias realizadas sin especificar el l</w:t>
      </w:r>
      <w:r w:rsidR="00657DE5">
        <w:rPr>
          <w:rFonts w:ascii="Book Antiqua" w:eastAsia="Book Antiqua" w:hAnsi="Book Antiqua" w:cs="Book Antiqua"/>
          <w:color w:val="0D0D0D"/>
        </w:rPr>
        <w:t>ugar de los hechos el número</w:t>
      </w:r>
      <w:r>
        <w:rPr>
          <w:rFonts w:ascii="Book Antiqua" w:eastAsia="Book Antiqua" w:hAnsi="Book Antiqua" w:cs="Book Antiqua"/>
          <w:color w:val="0D0D0D"/>
        </w:rPr>
        <w:t xml:space="preserve"> de</w:t>
      </w:r>
      <w:r w:rsidR="00657DE5">
        <w:rPr>
          <w:rFonts w:ascii="Book Antiqua" w:eastAsia="Book Antiqua" w:hAnsi="Book Antiqua" w:cs="Book Antiqua"/>
          <w:color w:val="0D0D0D"/>
        </w:rPr>
        <w:t xml:space="preserve"> denuncias archivadas es de 1128 de un total de 3008 noticias criminales reportadas</w:t>
      </w:r>
      <w:r>
        <w:rPr>
          <w:rFonts w:ascii="Book Antiqua" w:eastAsia="Book Antiqua" w:hAnsi="Book Antiqua" w:cs="Book Antiqua"/>
          <w:color w:val="0D0D0D"/>
        </w:rPr>
        <w:t>, con el resultado que el tipo penal de acoso sexual vigente en nuestro Código Penal se queda corto a la hora de proteger la integridad y la libertad sexuales de las mujeres que son acosadas sexualmente en el espacio público</w:t>
      </w:r>
      <w:r>
        <w:rPr>
          <w:rStyle w:val="Refdenotaalpie"/>
          <w:rFonts w:ascii="Book Antiqua" w:eastAsia="Book Antiqua" w:hAnsi="Book Antiqua" w:cs="Book Antiqua"/>
          <w:color w:val="0D0D0D"/>
        </w:rPr>
        <w:footnoteReference w:id="30"/>
      </w:r>
      <w:r>
        <w:rPr>
          <w:rFonts w:ascii="Book Antiqua" w:eastAsia="Book Antiqua" w:hAnsi="Book Antiqua" w:cs="Book Antiqua"/>
          <w:color w:val="0D0D0D"/>
        </w:rPr>
        <w:t>.</w:t>
      </w:r>
    </w:p>
    <w:p w14:paraId="26305C70" w14:textId="77777777" w:rsidR="00EE7E30" w:rsidRPr="0048220C" w:rsidRDefault="00EE7E30" w:rsidP="00CE22E7">
      <w:pPr>
        <w:spacing w:after="0" w:line="240" w:lineRule="auto"/>
        <w:jc w:val="both"/>
        <w:rPr>
          <w:rFonts w:ascii="Book Antiqua" w:eastAsia="Book Antiqua" w:hAnsi="Book Antiqua" w:cs="Book Antiqua"/>
          <w:color w:val="0D0D0D"/>
        </w:rPr>
      </w:pPr>
    </w:p>
    <w:p w14:paraId="09DED792" w14:textId="4EFF615D" w:rsidR="00EE7E30" w:rsidRDefault="00BB2797" w:rsidP="00CE22E7">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E</w:t>
      </w:r>
      <w:r w:rsidR="00B111C8" w:rsidRPr="0048220C">
        <w:rPr>
          <w:rFonts w:ascii="Book Antiqua" w:eastAsia="Book Antiqua" w:hAnsi="Book Antiqua" w:cs="Book Antiqua"/>
          <w:color w:val="0D0D0D"/>
        </w:rPr>
        <w:t>n el caso del delito de Acto Sexual Violento (Artículo 206) consignado en el Código Penal consagra que “el que realice en otra persona acto sexual diverso al acceso carnal mediante violencia, incurrirá en prisión de ocho (8) a dieciséis (16) años” presentando en la práctica una posibilidad muy reducida de que se consiga una imputación de cargos sólida cuando estamos frente a un caso de acoso callejero debido a que este delito requiere del cumplimiento del requisito de violencia que debe emplear el agresor con la víctima.</w:t>
      </w:r>
    </w:p>
    <w:p w14:paraId="6A497C23" w14:textId="202C3EA2" w:rsidR="003D1478" w:rsidRDefault="003D1478" w:rsidP="00CE22E7">
      <w:pPr>
        <w:spacing w:after="0" w:line="240" w:lineRule="auto"/>
        <w:jc w:val="both"/>
        <w:rPr>
          <w:rFonts w:ascii="Book Antiqua" w:eastAsia="Book Antiqua" w:hAnsi="Book Antiqua" w:cs="Book Antiqua"/>
          <w:color w:val="0D0D0D"/>
        </w:rPr>
      </w:pPr>
    </w:p>
    <w:p w14:paraId="5C6B8040" w14:textId="486B65C5" w:rsidR="003D1478" w:rsidRDefault="003D1478" w:rsidP="000279F5">
      <w:pPr>
        <w:spacing w:after="0" w:line="240" w:lineRule="auto"/>
        <w:jc w:val="both"/>
        <w:rPr>
          <w:rFonts w:ascii="Book Antiqua" w:eastAsia="Book Antiqua" w:hAnsi="Book Antiqua" w:cs="Book Antiqua"/>
          <w:i/>
          <w:iCs/>
          <w:color w:val="0D0D0D"/>
        </w:rPr>
      </w:pPr>
      <w:r>
        <w:rPr>
          <w:rFonts w:ascii="Book Antiqua" w:eastAsia="Book Antiqua" w:hAnsi="Book Antiqua" w:cs="Book Antiqua"/>
          <w:color w:val="0D0D0D"/>
        </w:rPr>
        <w:t xml:space="preserve">En el sentido de lo antedicho, la Secretaría Distrital de la Mujer, recordando la jurisprudencia de la Corte Suprema de Justicia sobre la materia, indicó que </w:t>
      </w:r>
      <w:r w:rsidR="0068795A" w:rsidRPr="0068795A">
        <w:rPr>
          <w:rFonts w:ascii="Book Antiqua" w:eastAsia="Book Antiqua" w:hAnsi="Book Antiqua" w:cs="Book Antiqua"/>
          <w:i/>
          <w:iCs/>
          <w:color w:val="0D0D0D"/>
        </w:rPr>
        <w:t>“los</w:t>
      </w:r>
      <w:r w:rsidR="000279F5" w:rsidRPr="0068795A">
        <w:rPr>
          <w:rFonts w:ascii="Book Antiqua" w:eastAsia="Book Antiqua" w:hAnsi="Book Antiqua" w:cs="Book Antiqua"/>
          <w:i/>
          <w:iCs/>
          <w:color w:val="0D0D0D"/>
        </w:rPr>
        <w:t xml:space="preserve"> vacíos respecto de la protección efectiva de los derechos sexuales y reproductivos en Colombia y, la inexistencia de tipos penales que abarquen todas las manifestaciones de la violencia sexual, permiten interpretaciones que pueden perpetuar actos de discriminación contra las mujeres, entre estos, la interpretación de que el acoso sexual en el espacio público no constituye un hecho de violencia sexual y solo en determinados casos puede llegar a afectar la moral y el honor, lo que justifica que estos actos se cataloguen como injurias por vías de hecho. Esto fomenta la subvaloración del impacto real de esta forma de violencia en contra de las mujeres</w:t>
      </w:r>
      <w:r w:rsidR="0068795A" w:rsidRPr="0068795A">
        <w:rPr>
          <w:rFonts w:ascii="Book Antiqua" w:eastAsia="Book Antiqua" w:hAnsi="Book Antiqua" w:cs="Book Antiqua"/>
          <w:i/>
          <w:iCs/>
          <w:color w:val="0D0D0D"/>
        </w:rPr>
        <w:t>”</w:t>
      </w:r>
      <w:r w:rsidR="000279F5">
        <w:rPr>
          <w:rStyle w:val="Refdenotaalpie"/>
          <w:rFonts w:ascii="Book Antiqua" w:eastAsia="Book Antiqua" w:hAnsi="Book Antiqua" w:cs="Book Antiqua"/>
          <w:color w:val="0D0D0D"/>
        </w:rPr>
        <w:footnoteReference w:id="31"/>
      </w:r>
      <w:r w:rsidR="00BB2797">
        <w:rPr>
          <w:rFonts w:ascii="Book Antiqua" w:eastAsia="Book Antiqua" w:hAnsi="Book Antiqua" w:cs="Book Antiqua"/>
          <w:i/>
          <w:iCs/>
          <w:color w:val="0D0D0D"/>
        </w:rPr>
        <w:t>.</w:t>
      </w:r>
    </w:p>
    <w:p w14:paraId="5B2C0FE1" w14:textId="77777777" w:rsidR="00F70D44" w:rsidRDefault="00F70D44" w:rsidP="000279F5">
      <w:pPr>
        <w:spacing w:after="0" w:line="240" w:lineRule="auto"/>
        <w:jc w:val="both"/>
        <w:rPr>
          <w:rFonts w:ascii="Book Antiqua" w:eastAsia="Book Antiqua" w:hAnsi="Book Antiqua" w:cs="Book Antiqua"/>
          <w:i/>
          <w:iCs/>
          <w:color w:val="0D0D0D"/>
        </w:rPr>
      </w:pPr>
    </w:p>
    <w:p w14:paraId="5E95C539" w14:textId="786E9041" w:rsidR="00BB2797" w:rsidRPr="0048220C" w:rsidRDefault="00BB2797" w:rsidP="00BB2797">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Por otro lado, l</w:t>
      </w:r>
      <w:r w:rsidRPr="0048220C">
        <w:rPr>
          <w:rFonts w:ascii="Book Antiqua" w:eastAsia="Book Antiqua" w:hAnsi="Book Antiqua" w:cs="Book Antiqua"/>
          <w:color w:val="0D0D0D"/>
        </w:rPr>
        <w:t xml:space="preserve">a Corte Suprema de Justicia ha </w:t>
      </w:r>
      <w:r w:rsidR="008F4082" w:rsidRPr="0048220C">
        <w:rPr>
          <w:rFonts w:ascii="Book Antiqua" w:eastAsia="Book Antiqua" w:hAnsi="Book Antiqua" w:cs="Book Antiqua"/>
          <w:color w:val="0D0D0D"/>
        </w:rPr>
        <w:t>considerado</w:t>
      </w:r>
      <w:r>
        <w:rPr>
          <w:rFonts w:ascii="Book Antiqua" w:eastAsia="Book Antiqua" w:hAnsi="Book Antiqua" w:cs="Book Antiqua"/>
          <w:color w:val="0D0D0D"/>
        </w:rPr>
        <w:t xml:space="preserve"> en algunas ocasiones</w:t>
      </w:r>
      <w:r w:rsidRPr="0048220C">
        <w:rPr>
          <w:rFonts w:ascii="Book Antiqua" w:eastAsia="Book Antiqua" w:hAnsi="Book Antiqua" w:cs="Book Antiqua"/>
          <w:color w:val="0D0D0D"/>
        </w:rPr>
        <w:t xml:space="preserve"> que</w:t>
      </w:r>
      <w:r w:rsidR="008F4082">
        <w:rPr>
          <w:rFonts w:ascii="Book Antiqua" w:eastAsia="Book Antiqua" w:hAnsi="Book Antiqua" w:cs="Book Antiqua"/>
          <w:color w:val="0D0D0D"/>
        </w:rPr>
        <w:t>, por ejemplo,</w:t>
      </w:r>
      <w:r w:rsidRPr="0048220C">
        <w:rPr>
          <w:rFonts w:ascii="Book Antiqua" w:eastAsia="Book Antiqua" w:hAnsi="Book Antiqua" w:cs="Book Antiqua"/>
          <w:color w:val="0D0D0D"/>
        </w:rPr>
        <w:t xml:space="preserve"> tocamientos corporales en espacios como el transporte público pueden tipificarse a través del delito de Injuria de Hecho (Artículo 226 del Código Penal).</w:t>
      </w:r>
    </w:p>
    <w:p w14:paraId="32BBF6AC" w14:textId="77777777" w:rsidR="00BB2797" w:rsidRPr="0048220C" w:rsidRDefault="00BB2797" w:rsidP="00BB2797">
      <w:pPr>
        <w:spacing w:after="0" w:line="240" w:lineRule="auto"/>
        <w:jc w:val="both"/>
        <w:rPr>
          <w:rFonts w:ascii="Book Antiqua" w:eastAsia="Book Antiqua" w:hAnsi="Book Antiqua" w:cs="Book Antiqua"/>
          <w:color w:val="0D0D0D"/>
        </w:rPr>
      </w:pPr>
    </w:p>
    <w:p w14:paraId="6FF2EB97" w14:textId="77777777" w:rsidR="00BB2797" w:rsidRPr="0048220C" w:rsidRDefault="00BB2797" w:rsidP="00BB2797">
      <w:pP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Nótese que el delito contenido en el artículo 226 del Código Penal está contenido en los tipos que tutelan la integridad moral de la víctima, sobre lo que podemos decir que cuando un hombre toca a una mujer sin su consentimiento y con malas intenciones, lo que está buscando es agredirla sexualmente, no generar un insulto</w:t>
      </w:r>
      <w:r w:rsidRPr="0048220C">
        <w:rPr>
          <w:rFonts w:ascii="Book Antiqua" w:eastAsia="Book Antiqua" w:hAnsi="Book Antiqua" w:cs="Book Antiqua"/>
          <w:color w:val="0D0D0D"/>
          <w:vertAlign w:val="superscript"/>
        </w:rPr>
        <w:footnoteReference w:id="32"/>
      </w:r>
      <w:r w:rsidRPr="0048220C">
        <w:rPr>
          <w:rFonts w:ascii="Book Antiqua" w:eastAsia="Book Antiqua" w:hAnsi="Book Antiqua" w:cs="Book Antiqua"/>
          <w:color w:val="0D0D0D"/>
        </w:rPr>
        <w:t xml:space="preserve">, sin embargo, cuando la víctima es menor de 14 años o persona con incapacidad de resistir se encaja en actos sexuales abusivos, existiendo en la práctica una diferenciación artificial cuando los tocamientos no consentidos se realizan en contra de víctimas mayores o menores de edad, pudiendo provocar imprecisiones al momento de presentar la denuncia.  </w:t>
      </w:r>
    </w:p>
    <w:p w14:paraId="5544E828" w14:textId="77777777" w:rsidR="00BB2797" w:rsidRPr="0048220C" w:rsidRDefault="00BB2797" w:rsidP="00BB2797">
      <w:pPr>
        <w:spacing w:after="0" w:line="240" w:lineRule="auto"/>
        <w:jc w:val="both"/>
        <w:rPr>
          <w:rFonts w:ascii="Book Antiqua" w:eastAsia="Book Antiqua" w:hAnsi="Book Antiqua" w:cs="Book Antiqua"/>
          <w:color w:val="0D0D0D"/>
        </w:rPr>
      </w:pPr>
    </w:p>
    <w:p w14:paraId="4B829B00" w14:textId="1D526D2E" w:rsidR="008F4082" w:rsidRDefault="008F4082" w:rsidP="000279F5">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 xml:space="preserve">Este delito tampoco escapa del análisis efectuado líneas arriba con respecto del delito de Acoso Sexual, en tanto </w:t>
      </w:r>
      <w:r w:rsidR="00657DE5">
        <w:rPr>
          <w:rFonts w:ascii="Book Antiqua" w:eastAsia="Book Antiqua" w:hAnsi="Book Antiqua" w:cs="Book Antiqua"/>
          <w:color w:val="0D0D0D"/>
        </w:rPr>
        <w:t xml:space="preserve">a que las cifras entregadas por la Fiscalía General de la Nación </w:t>
      </w:r>
      <w:r w:rsidR="00AC49F6">
        <w:rPr>
          <w:rFonts w:ascii="Book Antiqua" w:eastAsia="Book Antiqua" w:hAnsi="Book Antiqua" w:cs="Book Antiqua"/>
          <w:color w:val="0D0D0D"/>
        </w:rPr>
        <w:t>se evidenció que solo 6</w:t>
      </w:r>
      <w:r>
        <w:rPr>
          <w:rFonts w:ascii="Book Antiqua" w:eastAsia="Book Antiqua" w:hAnsi="Book Antiqua" w:cs="Book Antiqua"/>
          <w:color w:val="0D0D0D"/>
        </w:rPr>
        <w:t xml:space="preserve"> de las</w:t>
      </w:r>
      <w:r w:rsidR="00AC49F6">
        <w:rPr>
          <w:rFonts w:ascii="Book Antiqua" w:eastAsia="Book Antiqua" w:hAnsi="Book Antiqua" w:cs="Book Antiqua"/>
          <w:color w:val="0D0D0D"/>
        </w:rPr>
        <w:t xml:space="preserve"> 9894</w:t>
      </w:r>
      <w:r>
        <w:rPr>
          <w:rFonts w:ascii="Book Antiqua" w:eastAsia="Book Antiqua" w:hAnsi="Book Antiqua" w:cs="Book Antiqua"/>
          <w:color w:val="0D0D0D"/>
        </w:rPr>
        <w:t xml:space="preserve"> denuncias del delito de injuria por vías de hecho sin especificar el lugar de los hechos </w:t>
      </w:r>
      <w:r w:rsidR="00AC49F6">
        <w:rPr>
          <w:rFonts w:ascii="Book Antiqua" w:eastAsia="Book Antiqua" w:hAnsi="Book Antiqua" w:cs="Book Antiqua"/>
          <w:color w:val="0D0D0D"/>
        </w:rPr>
        <w:t>donde la victima sea mujer llegaron a Sentencias condenatorias entre los años 2017 y lo corrido del 2021</w:t>
      </w:r>
      <w:r>
        <w:rPr>
          <w:rFonts w:ascii="Book Antiqua" w:eastAsia="Book Antiqua" w:hAnsi="Book Antiqua" w:cs="Book Antiqua"/>
          <w:color w:val="0D0D0D"/>
        </w:rPr>
        <w:t xml:space="preserve">, mientras que en el caso de las </w:t>
      </w:r>
      <w:r w:rsidR="00BF05A7">
        <w:rPr>
          <w:rFonts w:ascii="Book Antiqua" w:eastAsia="Book Antiqua" w:hAnsi="Book Antiqua" w:cs="Book Antiqua"/>
          <w:color w:val="0D0D0D"/>
        </w:rPr>
        <w:t xml:space="preserve">3999 </w:t>
      </w:r>
      <w:r>
        <w:rPr>
          <w:rFonts w:ascii="Book Antiqua" w:eastAsia="Book Antiqua" w:hAnsi="Book Antiqua" w:cs="Book Antiqua"/>
          <w:color w:val="0D0D0D"/>
        </w:rPr>
        <w:t xml:space="preserve">denuncias realizadas por mujeres por hechos cometidos en espacios públicos fueron archivadas </w:t>
      </w:r>
      <w:r w:rsidR="00BF05A7">
        <w:rPr>
          <w:rFonts w:ascii="Book Antiqua" w:eastAsia="Book Antiqua" w:hAnsi="Book Antiqua" w:cs="Book Antiqua"/>
          <w:color w:val="0D0D0D"/>
        </w:rPr>
        <w:t>un total de 1118</w:t>
      </w:r>
      <w:r w:rsidR="00BF05A7">
        <w:rPr>
          <w:rStyle w:val="Refdenotaalpie"/>
          <w:rFonts w:ascii="Book Antiqua" w:eastAsia="Book Antiqua" w:hAnsi="Book Antiqua" w:cs="Book Antiqua"/>
          <w:color w:val="0D0D0D"/>
        </w:rPr>
        <w:footnoteReference w:id="33"/>
      </w:r>
      <w:r>
        <w:rPr>
          <w:rFonts w:ascii="Book Antiqua" w:eastAsia="Book Antiqua" w:hAnsi="Book Antiqua" w:cs="Book Antiqua"/>
          <w:color w:val="0D0D0D"/>
        </w:rPr>
        <w:t>.</w:t>
      </w:r>
    </w:p>
    <w:p w14:paraId="313C7AF6" w14:textId="77777777" w:rsidR="008F4082" w:rsidRDefault="008F4082" w:rsidP="000279F5">
      <w:pPr>
        <w:spacing w:after="0" w:line="240" w:lineRule="auto"/>
        <w:jc w:val="both"/>
        <w:rPr>
          <w:rFonts w:ascii="Book Antiqua" w:eastAsia="Book Antiqua" w:hAnsi="Book Antiqua" w:cs="Book Antiqua"/>
          <w:color w:val="0D0D0D"/>
        </w:rPr>
      </w:pPr>
    </w:p>
    <w:p w14:paraId="702957A1" w14:textId="3A156F40" w:rsidR="008F4082" w:rsidRPr="00951506" w:rsidRDefault="008F4082" w:rsidP="008F4082">
      <w:pPr>
        <w:spacing w:after="0" w:line="240" w:lineRule="auto"/>
        <w:jc w:val="both"/>
        <w:rPr>
          <w:rFonts w:ascii="Book Antiqua" w:eastAsia="Book Antiqua" w:hAnsi="Book Antiqua" w:cs="Book Antiqua"/>
          <w:b/>
          <w:bCs/>
          <w:color w:val="0D0D0D"/>
        </w:rPr>
      </w:pPr>
      <w:r w:rsidRPr="00951506">
        <w:rPr>
          <w:rFonts w:ascii="Book Antiqua" w:eastAsia="Book Antiqua" w:hAnsi="Book Antiqua" w:cs="Book Antiqua"/>
          <w:b/>
          <w:bCs/>
          <w:color w:val="0D0D0D"/>
        </w:rPr>
        <w:t xml:space="preserve">Tabla </w:t>
      </w:r>
      <w:r>
        <w:rPr>
          <w:rFonts w:ascii="Book Antiqua" w:eastAsia="Book Antiqua" w:hAnsi="Book Antiqua" w:cs="Book Antiqua"/>
          <w:b/>
          <w:bCs/>
          <w:color w:val="0D0D0D"/>
        </w:rPr>
        <w:t>3</w:t>
      </w:r>
      <w:r w:rsidRPr="00951506">
        <w:rPr>
          <w:rFonts w:ascii="Book Antiqua" w:eastAsia="Book Antiqua" w:hAnsi="Book Antiqua" w:cs="Book Antiqua"/>
          <w:b/>
          <w:bCs/>
          <w:color w:val="0D0D0D"/>
        </w:rPr>
        <w:t xml:space="preserve">. </w:t>
      </w:r>
      <w:r w:rsidR="00A34C3E" w:rsidRPr="00951506">
        <w:rPr>
          <w:rFonts w:ascii="Book Antiqua" w:eastAsia="Book Antiqua" w:hAnsi="Book Antiqua" w:cs="Book Antiqua"/>
          <w:b/>
          <w:bCs/>
          <w:color w:val="0D0D0D"/>
        </w:rPr>
        <w:t>No</w:t>
      </w:r>
      <w:r w:rsidR="00A34C3E">
        <w:rPr>
          <w:rFonts w:ascii="Book Antiqua" w:eastAsia="Book Antiqua" w:hAnsi="Book Antiqua" w:cs="Book Antiqua"/>
          <w:b/>
          <w:bCs/>
          <w:color w:val="0D0D0D"/>
        </w:rPr>
        <w:t>ticias criminales años 2017 a 31</w:t>
      </w:r>
      <w:r w:rsidR="00A34C3E" w:rsidRPr="00951506">
        <w:rPr>
          <w:rFonts w:ascii="Book Antiqua" w:eastAsia="Book Antiqua" w:hAnsi="Book Antiqua" w:cs="Book Antiqua"/>
          <w:b/>
          <w:bCs/>
          <w:color w:val="0D0D0D"/>
        </w:rPr>
        <w:t xml:space="preserve"> de </w:t>
      </w:r>
      <w:r w:rsidR="00A34C3E">
        <w:rPr>
          <w:rFonts w:ascii="Book Antiqua" w:eastAsia="Book Antiqua" w:hAnsi="Book Antiqua" w:cs="Book Antiqua"/>
          <w:b/>
          <w:bCs/>
          <w:color w:val="0D0D0D"/>
        </w:rPr>
        <w:t>julio de 2021.</w:t>
      </w:r>
    </w:p>
    <w:p w14:paraId="7D13A6EF" w14:textId="77777777" w:rsidR="008F4082" w:rsidRDefault="008F4082" w:rsidP="008F4082">
      <w:pPr>
        <w:spacing w:after="0" w:line="240" w:lineRule="auto"/>
        <w:jc w:val="both"/>
        <w:rPr>
          <w:rFonts w:ascii="Book Antiqua" w:eastAsia="Book Antiqua" w:hAnsi="Book Antiqua" w:cs="Book Antiqua"/>
          <w:color w:val="0D0D0D"/>
        </w:rPr>
      </w:pPr>
    </w:p>
    <w:tbl>
      <w:tblPr>
        <w:tblStyle w:val="Tablaconcuadrcula"/>
        <w:tblW w:w="10348" w:type="dxa"/>
        <w:tblInd w:w="-714" w:type="dxa"/>
        <w:tblLook w:val="04A0" w:firstRow="1" w:lastRow="0" w:firstColumn="1" w:lastColumn="0" w:noHBand="0" w:noVBand="1"/>
      </w:tblPr>
      <w:tblGrid>
        <w:gridCol w:w="2235"/>
        <w:gridCol w:w="1622"/>
        <w:gridCol w:w="1451"/>
        <w:gridCol w:w="1455"/>
        <w:gridCol w:w="1601"/>
        <w:gridCol w:w="1984"/>
      </w:tblGrid>
      <w:tr w:rsidR="00657DE5" w14:paraId="796C40A3" w14:textId="6D2E3224" w:rsidTr="00657DE5">
        <w:tc>
          <w:tcPr>
            <w:tcW w:w="2235" w:type="dxa"/>
            <w:shd w:val="clear" w:color="auto" w:fill="DBE5F1" w:themeFill="accent1" w:themeFillTint="33"/>
          </w:tcPr>
          <w:p w14:paraId="75F80AF1" w14:textId="6C727CBA" w:rsidR="00657DE5" w:rsidRPr="00951506" w:rsidRDefault="00657DE5" w:rsidP="00BC5E3F">
            <w:pPr>
              <w:jc w:val="center"/>
              <w:rPr>
                <w:rFonts w:ascii="Book Antiqua" w:eastAsia="Book Antiqua" w:hAnsi="Book Antiqua" w:cs="Book Antiqua"/>
                <w:b/>
                <w:bCs/>
                <w:color w:val="0D0D0D"/>
              </w:rPr>
            </w:pPr>
            <w:r w:rsidRPr="008F4082">
              <w:rPr>
                <w:rFonts w:ascii="Book Antiqua" w:eastAsia="Book Antiqua" w:hAnsi="Book Antiqua" w:cs="Book Antiqua"/>
                <w:b/>
                <w:bCs/>
                <w:color w:val="0D0D0D"/>
              </w:rPr>
              <w:t>Número de denuncias delito injuria por vías de hecho v</w:t>
            </w:r>
            <w:r>
              <w:rPr>
                <w:rFonts w:ascii="Book Antiqua" w:eastAsia="Book Antiqua" w:hAnsi="Book Antiqua" w:cs="Book Antiqua"/>
                <w:b/>
                <w:bCs/>
                <w:color w:val="0D0D0D"/>
              </w:rPr>
              <w:t>íctimas mujeres años 2017 a 2021</w:t>
            </w:r>
            <w:r w:rsidRPr="008F4082">
              <w:rPr>
                <w:rFonts w:ascii="Book Antiqua" w:eastAsia="Book Antiqua" w:hAnsi="Book Antiqua" w:cs="Book Antiqua"/>
                <w:b/>
                <w:bCs/>
                <w:color w:val="0D0D0D"/>
              </w:rPr>
              <w:t>, sin especificar lugar de hechos</w:t>
            </w:r>
          </w:p>
        </w:tc>
        <w:tc>
          <w:tcPr>
            <w:tcW w:w="1622" w:type="dxa"/>
            <w:shd w:val="clear" w:color="auto" w:fill="DBE5F1" w:themeFill="accent1" w:themeFillTint="33"/>
          </w:tcPr>
          <w:p w14:paraId="47C8C3F3" w14:textId="77777777" w:rsidR="00657DE5" w:rsidRDefault="00657DE5" w:rsidP="00BC5E3F">
            <w:pPr>
              <w:jc w:val="center"/>
              <w:rPr>
                <w:rFonts w:ascii="Book Antiqua" w:eastAsia="Book Antiqua" w:hAnsi="Book Antiqua" w:cs="Book Antiqua"/>
                <w:b/>
                <w:bCs/>
                <w:color w:val="0D0D0D"/>
              </w:rPr>
            </w:pPr>
          </w:p>
          <w:p w14:paraId="7C12199D" w14:textId="77777777" w:rsidR="00657DE5" w:rsidRDefault="00657DE5" w:rsidP="00BC5E3F">
            <w:pPr>
              <w:jc w:val="center"/>
              <w:rPr>
                <w:rFonts w:ascii="Book Antiqua" w:eastAsia="Book Antiqua" w:hAnsi="Book Antiqua" w:cs="Book Antiqua"/>
                <w:b/>
                <w:bCs/>
                <w:color w:val="0D0D0D"/>
              </w:rPr>
            </w:pPr>
          </w:p>
          <w:p w14:paraId="5D6DA228" w14:textId="77777777" w:rsidR="00657DE5" w:rsidRDefault="00657DE5" w:rsidP="00BC5E3F">
            <w:pPr>
              <w:jc w:val="center"/>
              <w:rPr>
                <w:rFonts w:ascii="Book Antiqua" w:eastAsia="Book Antiqua" w:hAnsi="Book Antiqua" w:cs="Book Antiqua"/>
                <w:b/>
                <w:bCs/>
                <w:color w:val="0D0D0D"/>
              </w:rPr>
            </w:pPr>
          </w:p>
          <w:p w14:paraId="51F2B7C4" w14:textId="77777777" w:rsidR="00657DE5" w:rsidRPr="00951506" w:rsidRDefault="00657DE5" w:rsidP="00BC5E3F">
            <w:pPr>
              <w:jc w:val="center"/>
              <w:rPr>
                <w:rFonts w:ascii="Book Antiqua" w:eastAsia="Book Antiqua" w:hAnsi="Book Antiqua" w:cs="Book Antiqua"/>
                <w:b/>
                <w:bCs/>
                <w:color w:val="0D0D0D"/>
              </w:rPr>
            </w:pPr>
            <w:r w:rsidRPr="00951506">
              <w:rPr>
                <w:rFonts w:ascii="Book Antiqua" w:eastAsia="Book Antiqua" w:hAnsi="Book Antiqua" w:cs="Book Antiqua"/>
                <w:b/>
                <w:bCs/>
                <w:color w:val="0D0D0D"/>
              </w:rPr>
              <w:t>Sentencias condenatorias</w:t>
            </w:r>
          </w:p>
        </w:tc>
        <w:tc>
          <w:tcPr>
            <w:tcW w:w="1451" w:type="dxa"/>
            <w:shd w:val="clear" w:color="auto" w:fill="DBE5F1" w:themeFill="accent1" w:themeFillTint="33"/>
          </w:tcPr>
          <w:p w14:paraId="6780AEDF" w14:textId="77777777" w:rsidR="00657DE5" w:rsidRDefault="00657DE5" w:rsidP="00BC5E3F">
            <w:pPr>
              <w:jc w:val="center"/>
              <w:rPr>
                <w:rFonts w:ascii="Book Antiqua" w:eastAsia="Book Antiqua" w:hAnsi="Book Antiqua" w:cs="Book Antiqua"/>
                <w:b/>
                <w:bCs/>
                <w:color w:val="0D0D0D"/>
              </w:rPr>
            </w:pPr>
          </w:p>
          <w:p w14:paraId="4EC18497" w14:textId="77777777" w:rsidR="00657DE5" w:rsidRDefault="00657DE5" w:rsidP="00BC5E3F">
            <w:pPr>
              <w:jc w:val="center"/>
              <w:rPr>
                <w:rFonts w:ascii="Book Antiqua" w:eastAsia="Book Antiqua" w:hAnsi="Book Antiqua" w:cs="Book Antiqua"/>
                <w:b/>
                <w:bCs/>
                <w:color w:val="0D0D0D"/>
              </w:rPr>
            </w:pPr>
          </w:p>
          <w:p w14:paraId="71087E0D" w14:textId="77777777" w:rsidR="00657DE5" w:rsidRDefault="00657DE5" w:rsidP="00BC5E3F">
            <w:pPr>
              <w:jc w:val="center"/>
              <w:rPr>
                <w:rFonts w:ascii="Book Antiqua" w:eastAsia="Book Antiqua" w:hAnsi="Book Antiqua" w:cs="Book Antiqua"/>
                <w:b/>
                <w:bCs/>
                <w:color w:val="0D0D0D"/>
              </w:rPr>
            </w:pPr>
          </w:p>
          <w:p w14:paraId="6DD8B9D2" w14:textId="77777777" w:rsidR="00657DE5" w:rsidRPr="00951506" w:rsidRDefault="00657DE5" w:rsidP="00BC5E3F">
            <w:pPr>
              <w:jc w:val="center"/>
              <w:rPr>
                <w:rFonts w:ascii="Book Antiqua" w:eastAsia="Book Antiqua" w:hAnsi="Book Antiqua" w:cs="Book Antiqua"/>
                <w:b/>
                <w:bCs/>
                <w:color w:val="0D0D0D"/>
              </w:rPr>
            </w:pPr>
            <w:r w:rsidRPr="00951506">
              <w:rPr>
                <w:rFonts w:ascii="Book Antiqua" w:eastAsia="Book Antiqua" w:hAnsi="Book Antiqua" w:cs="Book Antiqua"/>
                <w:b/>
                <w:bCs/>
                <w:color w:val="0D0D0D"/>
              </w:rPr>
              <w:t>Sentencias absolutorias</w:t>
            </w:r>
          </w:p>
        </w:tc>
        <w:tc>
          <w:tcPr>
            <w:tcW w:w="1455" w:type="dxa"/>
            <w:shd w:val="clear" w:color="auto" w:fill="DBE5F1" w:themeFill="accent1" w:themeFillTint="33"/>
          </w:tcPr>
          <w:p w14:paraId="2E5DAC4B" w14:textId="77777777" w:rsidR="00657DE5" w:rsidRDefault="00657DE5" w:rsidP="00BC5E3F">
            <w:pPr>
              <w:jc w:val="center"/>
              <w:rPr>
                <w:rFonts w:ascii="Book Antiqua" w:eastAsia="Book Antiqua" w:hAnsi="Book Antiqua" w:cs="Book Antiqua"/>
                <w:b/>
                <w:bCs/>
                <w:color w:val="0D0D0D"/>
              </w:rPr>
            </w:pPr>
          </w:p>
          <w:p w14:paraId="5AA78E97" w14:textId="77777777" w:rsidR="00657DE5" w:rsidRDefault="00657DE5" w:rsidP="00BC5E3F">
            <w:pPr>
              <w:jc w:val="center"/>
              <w:rPr>
                <w:rFonts w:ascii="Book Antiqua" w:eastAsia="Book Antiqua" w:hAnsi="Book Antiqua" w:cs="Book Antiqua"/>
                <w:b/>
                <w:bCs/>
                <w:color w:val="0D0D0D"/>
              </w:rPr>
            </w:pPr>
          </w:p>
          <w:p w14:paraId="69160C6C" w14:textId="77777777" w:rsidR="00657DE5" w:rsidRDefault="00657DE5" w:rsidP="00BC5E3F">
            <w:pPr>
              <w:jc w:val="center"/>
              <w:rPr>
                <w:rFonts w:ascii="Book Antiqua" w:eastAsia="Book Antiqua" w:hAnsi="Book Antiqua" w:cs="Book Antiqua"/>
                <w:b/>
                <w:bCs/>
                <w:color w:val="0D0D0D"/>
              </w:rPr>
            </w:pPr>
          </w:p>
          <w:p w14:paraId="0DE775B6" w14:textId="77777777" w:rsidR="00657DE5" w:rsidRPr="00951506" w:rsidRDefault="00657DE5" w:rsidP="00BC5E3F">
            <w:pPr>
              <w:jc w:val="center"/>
              <w:rPr>
                <w:rFonts w:ascii="Book Antiqua" w:eastAsia="Book Antiqua" w:hAnsi="Book Antiqua" w:cs="Book Antiqua"/>
                <w:b/>
                <w:bCs/>
                <w:color w:val="0D0D0D"/>
              </w:rPr>
            </w:pPr>
            <w:r w:rsidRPr="00951506">
              <w:rPr>
                <w:rFonts w:ascii="Book Antiqua" w:eastAsia="Book Antiqua" w:hAnsi="Book Antiqua" w:cs="Book Antiqua"/>
                <w:b/>
                <w:bCs/>
                <w:color w:val="0D0D0D"/>
              </w:rPr>
              <w:t>Archivos</w:t>
            </w:r>
          </w:p>
        </w:tc>
        <w:tc>
          <w:tcPr>
            <w:tcW w:w="1601" w:type="dxa"/>
            <w:shd w:val="clear" w:color="auto" w:fill="DBE5F1" w:themeFill="accent1" w:themeFillTint="33"/>
          </w:tcPr>
          <w:p w14:paraId="039B7EDE" w14:textId="77777777" w:rsidR="00657DE5" w:rsidRDefault="00657DE5" w:rsidP="00BC5E3F">
            <w:pPr>
              <w:jc w:val="center"/>
              <w:rPr>
                <w:rFonts w:ascii="Book Antiqua" w:eastAsia="Book Antiqua" w:hAnsi="Book Antiqua" w:cs="Book Antiqua"/>
                <w:b/>
                <w:bCs/>
                <w:color w:val="0D0D0D"/>
              </w:rPr>
            </w:pPr>
          </w:p>
          <w:p w14:paraId="7F5EC384" w14:textId="77777777" w:rsidR="00657DE5" w:rsidRDefault="00657DE5" w:rsidP="00BC5E3F">
            <w:pPr>
              <w:jc w:val="center"/>
              <w:rPr>
                <w:rFonts w:ascii="Book Antiqua" w:eastAsia="Book Antiqua" w:hAnsi="Book Antiqua" w:cs="Book Antiqua"/>
                <w:b/>
                <w:bCs/>
                <w:color w:val="0D0D0D"/>
              </w:rPr>
            </w:pPr>
          </w:p>
          <w:p w14:paraId="717F99FC" w14:textId="77777777" w:rsidR="00657DE5" w:rsidRDefault="00657DE5" w:rsidP="00BC5E3F">
            <w:pPr>
              <w:jc w:val="center"/>
              <w:rPr>
                <w:rFonts w:ascii="Book Antiqua" w:eastAsia="Book Antiqua" w:hAnsi="Book Antiqua" w:cs="Book Antiqua"/>
                <w:b/>
                <w:bCs/>
                <w:color w:val="0D0D0D"/>
              </w:rPr>
            </w:pPr>
          </w:p>
          <w:p w14:paraId="47433C47" w14:textId="77777777" w:rsidR="00657DE5" w:rsidRPr="00951506" w:rsidRDefault="00657DE5" w:rsidP="00BC5E3F">
            <w:pPr>
              <w:jc w:val="center"/>
              <w:rPr>
                <w:rFonts w:ascii="Book Antiqua" w:eastAsia="Book Antiqua" w:hAnsi="Book Antiqua" w:cs="Book Antiqua"/>
                <w:b/>
                <w:bCs/>
                <w:color w:val="0D0D0D"/>
              </w:rPr>
            </w:pPr>
            <w:r w:rsidRPr="00951506">
              <w:rPr>
                <w:rFonts w:ascii="Book Antiqua" w:eastAsia="Book Antiqua" w:hAnsi="Book Antiqua" w:cs="Book Antiqua"/>
                <w:b/>
                <w:bCs/>
                <w:color w:val="0D0D0D"/>
              </w:rPr>
              <w:t>Preclusiones</w:t>
            </w:r>
          </w:p>
        </w:tc>
        <w:tc>
          <w:tcPr>
            <w:tcW w:w="1984" w:type="dxa"/>
            <w:shd w:val="clear" w:color="auto" w:fill="DBE5F1" w:themeFill="accent1" w:themeFillTint="33"/>
          </w:tcPr>
          <w:p w14:paraId="0626F842" w14:textId="77777777" w:rsidR="00657DE5" w:rsidRDefault="00657DE5" w:rsidP="00BC5E3F">
            <w:pPr>
              <w:jc w:val="center"/>
              <w:rPr>
                <w:rFonts w:ascii="Book Antiqua" w:eastAsia="Book Antiqua" w:hAnsi="Book Antiqua" w:cs="Book Antiqua"/>
                <w:b/>
                <w:bCs/>
                <w:color w:val="0D0D0D"/>
              </w:rPr>
            </w:pPr>
          </w:p>
          <w:p w14:paraId="70B5580E" w14:textId="77777777" w:rsidR="00657DE5" w:rsidRDefault="00657DE5" w:rsidP="00BC5E3F">
            <w:pPr>
              <w:jc w:val="center"/>
              <w:rPr>
                <w:rFonts w:ascii="Book Antiqua" w:eastAsia="Book Antiqua" w:hAnsi="Book Antiqua" w:cs="Book Antiqua"/>
                <w:b/>
                <w:bCs/>
                <w:color w:val="0D0D0D"/>
              </w:rPr>
            </w:pPr>
          </w:p>
          <w:p w14:paraId="31FC6FB0" w14:textId="77777777" w:rsidR="00657DE5" w:rsidRDefault="00657DE5" w:rsidP="00BC5E3F">
            <w:pPr>
              <w:jc w:val="center"/>
              <w:rPr>
                <w:rFonts w:ascii="Book Antiqua" w:eastAsia="Book Antiqua" w:hAnsi="Book Antiqua" w:cs="Book Antiqua"/>
                <w:b/>
                <w:bCs/>
                <w:color w:val="0D0D0D"/>
              </w:rPr>
            </w:pPr>
          </w:p>
          <w:p w14:paraId="20466DCA" w14:textId="77FFF8E5" w:rsidR="00657DE5" w:rsidRDefault="00657DE5" w:rsidP="00BC5E3F">
            <w:pPr>
              <w:jc w:val="center"/>
              <w:rPr>
                <w:rFonts w:ascii="Book Antiqua" w:eastAsia="Book Antiqua" w:hAnsi="Book Antiqua" w:cs="Book Antiqua"/>
                <w:b/>
                <w:bCs/>
                <w:color w:val="0D0D0D"/>
              </w:rPr>
            </w:pPr>
            <w:r>
              <w:rPr>
                <w:rFonts w:ascii="Book Antiqua" w:eastAsia="Book Antiqua" w:hAnsi="Book Antiqua" w:cs="Book Antiqua"/>
                <w:b/>
                <w:bCs/>
                <w:color w:val="0D0D0D"/>
              </w:rPr>
              <w:t>Sin especificar</w:t>
            </w:r>
          </w:p>
        </w:tc>
      </w:tr>
      <w:tr w:rsidR="00657DE5" w14:paraId="37EB7545" w14:textId="48EEA8A3" w:rsidTr="00657DE5">
        <w:tc>
          <w:tcPr>
            <w:tcW w:w="2235" w:type="dxa"/>
          </w:tcPr>
          <w:p w14:paraId="48F8AD0B" w14:textId="162BA372" w:rsidR="00657DE5" w:rsidRDefault="00657DE5" w:rsidP="00BC5E3F">
            <w:pPr>
              <w:jc w:val="center"/>
              <w:rPr>
                <w:rFonts w:ascii="Book Antiqua" w:eastAsia="Book Antiqua" w:hAnsi="Book Antiqua" w:cs="Book Antiqua"/>
                <w:color w:val="0D0D0D"/>
              </w:rPr>
            </w:pPr>
            <w:r>
              <w:rPr>
                <w:rFonts w:ascii="Book Antiqua" w:eastAsia="Book Antiqua" w:hAnsi="Book Antiqua" w:cs="Book Antiqua"/>
                <w:color w:val="0D0D0D"/>
              </w:rPr>
              <w:t>9894</w:t>
            </w:r>
          </w:p>
        </w:tc>
        <w:tc>
          <w:tcPr>
            <w:tcW w:w="1622" w:type="dxa"/>
          </w:tcPr>
          <w:p w14:paraId="07135458" w14:textId="76673142" w:rsidR="00657DE5" w:rsidRDefault="00657DE5" w:rsidP="00BC5E3F">
            <w:pPr>
              <w:jc w:val="center"/>
              <w:rPr>
                <w:rFonts w:ascii="Book Antiqua" w:eastAsia="Book Antiqua" w:hAnsi="Book Antiqua" w:cs="Book Antiqua"/>
                <w:color w:val="0D0D0D"/>
              </w:rPr>
            </w:pPr>
            <w:r>
              <w:rPr>
                <w:rFonts w:ascii="Book Antiqua" w:eastAsia="Book Antiqua" w:hAnsi="Book Antiqua" w:cs="Book Antiqua"/>
                <w:color w:val="0D0D0D"/>
              </w:rPr>
              <w:t>6</w:t>
            </w:r>
          </w:p>
        </w:tc>
        <w:tc>
          <w:tcPr>
            <w:tcW w:w="1451" w:type="dxa"/>
          </w:tcPr>
          <w:p w14:paraId="0B97632D" w14:textId="71C08056" w:rsidR="00657DE5" w:rsidRDefault="00657DE5" w:rsidP="00BC5E3F">
            <w:pPr>
              <w:jc w:val="center"/>
              <w:rPr>
                <w:rFonts w:ascii="Book Antiqua" w:eastAsia="Book Antiqua" w:hAnsi="Book Antiqua" w:cs="Book Antiqua"/>
                <w:color w:val="0D0D0D"/>
              </w:rPr>
            </w:pPr>
            <w:r>
              <w:rPr>
                <w:rFonts w:ascii="Book Antiqua" w:eastAsia="Book Antiqua" w:hAnsi="Book Antiqua" w:cs="Book Antiqua"/>
                <w:color w:val="0D0D0D"/>
              </w:rPr>
              <w:t>1</w:t>
            </w:r>
          </w:p>
        </w:tc>
        <w:tc>
          <w:tcPr>
            <w:tcW w:w="1455" w:type="dxa"/>
          </w:tcPr>
          <w:p w14:paraId="49C47975" w14:textId="205B035B" w:rsidR="00657DE5" w:rsidRDefault="00657DE5" w:rsidP="00BC5E3F">
            <w:pPr>
              <w:jc w:val="center"/>
              <w:rPr>
                <w:rFonts w:ascii="Book Antiqua" w:eastAsia="Book Antiqua" w:hAnsi="Book Antiqua" w:cs="Book Antiqua"/>
                <w:color w:val="0D0D0D"/>
              </w:rPr>
            </w:pPr>
            <w:r>
              <w:rPr>
                <w:rFonts w:ascii="Book Antiqua" w:eastAsia="Book Antiqua" w:hAnsi="Book Antiqua" w:cs="Book Antiqua"/>
                <w:color w:val="0D0D0D"/>
              </w:rPr>
              <w:t>2706</w:t>
            </w:r>
          </w:p>
        </w:tc>
        <w:tc>
          <w:tcPr>
            <w:tcW w:w="1601" w:type="dxa"/>
          </w:tcPr>
          <w:p w14:paraId="11745B9E" w14:textId="346680A7" w:rsidR="00657DE5" w:rsidRDefault="00657DE5" w:rsidP="00BC5E3F">
            <w:pPr>
              <w:jc w:val="center"/>
              <w:rPr>
                <w:rFonts w:ascii="Book Antiqua" w:eastAsia="Book Antiqua" w:hAnsi="Book Antiqua" w:cs="Book Antiqua"/>
                <w:color w:val="0D0D0D"/>
              </w:rPr>
            </w:pPr>
            <w:r>
              <w:rPr>
                <w:rFonts w:ascii="Book Antiqua" w:eastAsia="Book Antiqua" w:hAnsi="Book Antiqua" w:cs="Book Antiqua"/>
                <w:color w:val="0D0D0D"/>
              </w:rPr>
              <w:t>6</w:t>
            </w:r>
          </w:p>
        </w:tc>
        <w:tc>
          <w:tcPr>
            <w:tcW w:w="1984" w:type="dxa"/>
          </w:tcPr>
          <w:p w14:paraId="06C84F48" w14:textId="0E4E013D" w:rsidR="00657DE5" w:rsidRDefault="00657DE5" w:rsidP="00BC5E3F">
            <w:pPr>
              <w:jc w:val="center"/>
              <w:rPr>
                <w:rFonts w:ascii="Book Antiqua" w:eastAsia="Book Antiqua" w:hAnsi="Book Antiqua" w:cs="Book Antiqua"/>
                <w:color w:val="0D0D0D"/>
              </w:rPr>
            </w:pPr>
            <w:r>
              <w:rPr>
                <w:rFonts w:ascii="Book Antiqua" w:eastAsia="Book Antiqua" w:hAnsi="Book Antiqua" w:cs="Book Antiqua"/>
                <w:color w:val="0D0D0D"/>
              </w:rPr>
              <w:t>7175</w:t>
            </w:r>
          </w:p>
        </w:tc>
      </w:tr>
    </w:tbl>
    <w:p w14:paraId="12501982" w14:textId="0A1A5484" w:rsidR="008F4082" w:rsidRDefault="008F4082" w:rsidP="000279F5">
      <w:pPr>
        <w:spacing w:after="0" w:line="240" w:lineRule="auto"/>
        <w:jc w:val="both"/>
        <w:rPr>
          <w:rFonts w:ascii="Book Antiqua" w:eastAsia="Book Antiqua" w:hAnsi="Book Antiqua" w:cs="Book Antiqua"/>
          <w:color w:val="0D0D0D"/>
        </w:rPr>
      </w:pPr>
    </w:p>
    <w:p w14:paraId="6DEE7317" w14:textId="3C4CC750" w:rsidR="008F4082" w:rsidRDefault="008F4082" w:rsidP="008F4082">
      <w:pPr>
        <w:spacing w:after="0" w:line="240" w:lineRule="auto"/>
        <w:jc w:val="both"/>
        <w:rPr>
          <w:rFonts w:ascii="Book Antiqua" w:eastAsia="Book Antiqua" w:hAnsi="Book Antiqua" w:cs="Book Antiqua"/>
          <w:b/>
          <w:bCs/>
          <w:color w:val="0D0D0D"/>
        </w:rPr>
      </w:pPr>
      <w:r w:rsidRPr="00951506">
        <w:rPr>
          <w:rFonts w:ascii="Book Antiqua" w:eastAsia="Book Antiqua" w:hAnsi="Book Antiqua" w:cs="Book Antiqua"/>
          <w:b/>
          <w:bCs/>
          <w:color w:val="0D0D0D"/>
        </w:rPr>
        <w:t xml:space="preserve">Tabla </w:t>
      </w:r>
      <w:r>
        <w:rPr>
          <w:rFonts w:ascii="Book Antiqua" w:eastAsia="Book Antiqua" w:hAnsi="Book Antiqua" w:cs="Book Antiqua"/>
          <w:b/>
          <w:bCs/>
          <w:color w:val="0D0D0D"/>
        </w:rPr>
        <w:t>4</w:t>
      </w:r>
      <w:r w:rsidRPr="00951506">
        <w:rPr>
          <w:rFonts w:ascii="Book Antiqua" w:eastAsia="Book Antiqua" w:hAnsi="Book Antiqua" w:cs="Book Antiqua"/>
          <w:b/>
          <w:bCs/>
          <w:color w:val="0D0D0D"/>
        </w:rPr>
        <w:t xml:space="preserve">. </w:t>
      </w:r>
      <w:r w:rsidR="00A34C3E" w:rsidRPr="00951506">
        <w:rPr>
          <w:rFonts w:ascii="Book Antiqua" w:eastAsia="Book Antiqua" w:hAnsi="Book Antiqua" w:cs="Book Antiqua"/>
          <w:b/>
          <w:bCs/>
          <w:color w:val="0D0D0D"/>
        </w:rPr>
        <w:t>No</w:t>
      </w:r>
      <w:r w:rsidR="00A34C3E">
        <w:rPr>
          <w:rFonts w:ascii="Book Antiqua" w:eastAsia="Book Antiqua" w:hAnsi="Book Antiqua" w:cs="Book Antiqua"/>
          <w:b/>
          <w:bCs/>
          <w:color w:val="0D0D0D"/>
        </w:rPr>
        <w:t>ticias criminales años 2017 a 31</w:t>
      </w:r>
      <w:r w:rsidR="00A34C3E" w:rsidRPr="00951506">
        <w:rPr>
          <w:rFonts w:ascii="Book Antiqua" w:eastAsia="Book Antiqua" w:hAnsi="Book Antiqua" w:cs="Book Antiqua"/>
          <w:b/>
          <w:bCs/>
          <w:color w:val="0D0D0D"/>
        </w:rPr>
        <w:t xml:space="preserve"> de </w:t>
      </w:r>
      <w:r w:rsidR="00A34C3E">
        <w:rPr>
          <w:rFonts w:ascii="Book Antiqua" w:eastAsia="Book Antiqua" w:hAnsi="Book Antiqua" w:cs="Book Antiqua"/>
          <w:b/>
          <w:bCs/>
          <w:color w:val="0D0D0D"/>
        </w:rPr>
        <w:t>julio de 2021.</w:t>
      </w:r>
    </w:p>
    <w:p w14:paraId="68871DDB" w14:textId="77777777" w:rsidR="00A34C3E" w:rsidRDefault="00A34C3E" w:rsidP="008F4082">
      <w:pPr>
        <w:spacing w:after="0" w:line="240" w:lineRule="auto"/>
        <w:jc w:val="both"/>
        <w:rPr>
          <w:rFonts w:ascii="Book Antiqua" w:eastAsia="Book Antiqua" w:hAnsi="Book Antiqua" w:cs="Book Antiqua"/>
          <w:color w:val="0D0D0D"/>
        </w:rPr>
      </w:pPr>
    </w:p>
    <w:tbl>
      <w:tblPr>
        <w:tblStyle w:val="Tablaconcuadrcula"/>
        <w:tblW w:w="10348" w:type="dxa"/>
        <w:tblInd w:w="-714" w:type="dxa"/>
        <w:tblLook w:val="04A0" w:firstRow="1" w:lastRow="0" w:firstColumn="1" w:lastColumn="0" w:noHBand="0" w:noVBand="1"/>
      </w:tblPr>
      <w:tblGrid>
        <w:gridCol w:w="2352"/>
        <w:gridCol w:w="1622"/>
        <w:gridCol w:w="1451"/>
        <w:gridCol w:w="1338"/>
        <w:gridCol w:w="1601"/>
        <w:gridCol w:w="1984"/>
      </w:tblGrid>
      <w:tr w:rsidR="00A34C3E" w14:paraId="4146C227" w14:textId="038E9979" w:rsidTr="00A34C3E">
        <w:tc>
          <w:tcPr>
            <w:tcW w:w="2352" w:type="dxa"/>
            <w:shd w:val="clear" w:color="auto" w:fill="DBE5F1" w:themeFill="accent1" w:themeFillTint="33"/>
          </w:tcPr>
          <w:p w14:paraId="6FC23762" w14:textId="38DD84A4" w:rsidR="00A34C3E" w:rsidRPr="00951506" w:rsidRDefault="00A34C3E" w:rsidP="00BC5E3F">
            <w:pPr>
              <w:jc w:val="center"/>
              <w:rPr>
                <w:rFonts w:ascii="Book Antiqua" w:eastAsia="Book Antiqua" w:hAnsi="Book Antiqua" w:cs="Book Antiqua"/>
                <w:b/>
                <w:bCs/>
                <w:color w:val="0D0D0D"/>
              </w:rPr>
            </w:pPr>
            <w:r w:rsidRPr="008F4082">
              <w:rPr>
                <w:rFonts w:ascii="Book Antiqua" w:eastAsia="Book Antiqua" w:hAnsi="Book Antiqua" w:cs="Book Antiqua"/>
                <w:b/>
                <w:bCs/>
                <w:color w:val="0D0D0D"/>
              </w:rPr>
              <w:t>Número de denuncias delito injuria por vías de hecho v</w:t>
            </w:r>
            <w:r>
              <w:rPr>
                <w:rFonts w:ascii="Book Antiqua" w:eastAsia="Book Antiqua" w:hAnsi="Book Antiqua" w:cs="Book Antiqua"/>
                <w:b/>
                <w:bCs/>
                <w:color w:val="0D0D0D"/>
              </w:rPr>
              <w:t>íctimas mujeres años 2017 a 2021</w:t>
            </w:r>
            <w:r w:rsidRPr="008F4082">
              <w:rPr>
                <w:rFonts w:ascii="Book Antiqua" w:eastAsia="Book Antiqua" w:hAnsi="Book Antiqua" w:cs="Book Antiqua"/>
                <w:b/>
                <w:bCs/>
                <w:color w:val="0D0D0D"/>
              </w:rPr>
              <w:t>, por hechos cometidos en espacios comunitarios (parques, centros comerciales, sitios públicos, etc.)</w:t>
            </w:r>
          </w:p>
        </w:tc>
        <w:tc>
          <w:tcPr>
            <w:tcW w:w="1622" w:type="dxa"/>
            <w:shd w:val="clear" w:color="auto" w:fill="DBE5F1" w:themeFill="accent1" w:themeFillTint="33"/>
          </w:tcPr>
          <w:p w14:paraId="08D39886" w14:textId="77777777" w:rsidR="00A34C3E" w:rsidRDefault="00A34C3E" w:rsidP="00BC5E3F">
            <w:pPr>
              <w:jc w:val="center"/>
              <w:rPr>
                <w:rFonts w:ascii="Book Antiqua" w:eastAsia="Book Antiqua" w:hAnsi="Book Antiqua" w:cs="Book Antiqua"/>
                <w:b/>
                <w:bCs/>
                <w:color w:val="0D0D0D"/>
              </w:rPr>
            </w:pPr>
          </w:p>
          <w:p w14:paraId="388F1224" w14:textId="77777777" w:rsidR="00A34C3E" w:rsidRDefault="00A34C3E" w:rsidP="00BC5E3F">
            <w:pPr>
              <w:jc w:val="center"/>
              <w:rPr>
                <w:rFonts w:ascii="Book Antiqua" w:eastAsia="Book Antiqua" w:hAnsi="Book Antiqua" w:cs="Book Antiqua"/>
                <w:b/>
                <w:bCs/>
                <w:color w:val="0D0D0D"/>
              </w:rPr>
            </w:pPr>
          </w:p>
          <w:p w14:paraId="63B7B12A" w14:textId="77777777" w:rsidR="00A34C3E" w:rsidRDefault="00A34C3E" w:rsidP="00BC5E3F">
            <w:pPr>
              <w:jc w:val="center"/>
              <w:rPr>
                <w:rFonts w:ascii="Book Antiqua" w:eastAsia="Book Antiqua" w:hAnsi="Book Antiqua" w:cs="Book Antiqua"/>
                <w:b/>
                <w:bCs/>
                <w:color w:val="0D0D0D"/>
              </w:rPr>
            </w:pPr>
          </w:p>
          <w:p w14:paraId="19147A0B" w14:textId="77777777" w:rsidR="00A34C3E" w:rsidRPr="00951506" w:rsidRDefault="00A34C3E" w:rsidP="00BC5E3F">
            <w:pPr>
              <w:jc w:val="center"/>
              <w:rPr>
                <w:rFonts w:ascii="Book Antiqua" w:eastAsia="Book Antiqua" w:hAnsi="Book Antiqua" w:cs="Book Antiqua"/>
                <w:b/>
                <w:bCs/>
                <w:color w:val="0D0D0D"/>
              </w:rPr>
            </w:pPr>
            <w:r w:rsidRPr="00951506">
              <w:rPr>
                <w:rFonts w:ascii="Book Antiqua" w:eastAsia="Book Antiqua" w:hAnsi="Book Antiqua" w:cs="Book Antiqua"/>
                <w:b/>
                <w:bCs/>
                <w:color w:val="0D0D0D"/>
              </w:rPr>
              <w:t>Sentencias condenatorias</w:t>
            </w:r>
          </w:p>
        </w:tc>
        <w:tc>
          <w:tcPr>
            <w:tcW w:w="1451" w:type="dxa"/>
            <w:shd w:val="clear" w:color="auto" w:fill="DBE5F1" w:themeFill="accent1" w:themeFillTint="33"/>
          </w:tcPr>
          <w:p w14:paraId="419AAD0C" w14:textId="77777777" w:rsidR="00A34C3E" w:rsidRDefault="00A34C3E" w:rsidP="00BC5E3F">
            <w:pPr>
              <w:jc w:val="center"/>
              <w:rPr>
                <w:rFonts w:ascii="Book Antiqua" w:eastAsia="Book Antiqua" w:hAnsi="Book Antiqua" w:cs="Book Antiqua"/>
                <w:b/>
                <w:bCs/>
                <w:color w:val="0D0D0D"/>
              </w:rPr>
            </w:pPr>
          </w:p>
          <w:p w14:paraId="65ED6FE9" w14:textId="77777777" w:rsidR="00A34C3E" w:rsidRDefault="00A34C3E" w:rsidP="00BC5E3F">
            <w:pPr>
              <w:jc w:val="center"/>
              <w:rPr>
                <w:rFonts w:ascii="Book Antiqua" w:eastAsia="Book Antiqua" w:hAnsi="Book Antiqua" w:cs="Book Antiqua"/>
                <w:b/>
                <w:bCs/>
                <w:color w:val="0D0D0D"/>
              </w:rPr>
            </w:pPr>
          </w:p>
          <w:p w14:paraId="60EB3394" w14:textId="77777777" w:rsidR="00A34C3E" w:rsidRDefault="00A34C3E" w:rsidP="00BC5E3F">
            <w:pPr>
              <w:jc w:val="center"/>
              <w:rPr>
                <w:rFonts w:ascii="Book Antiqua" w:eastAsia="Book Antiqua" w:hAnsi="Book Antiqua" w:cs="Book Antiqua"/>
                <w:b/>
                <w:bCs/>
                <w:color w:val="0D0D0D"/>
              </w:rPr>
            </w:pPr>
          </w:p>
          <w:p w14:paraId="3A26B139" w14:textId="77777777" w:rsidR="00A34C3E" w:rsidRPr="00951506" w:rsidRDefault="00A34C3E" w:rsidP="00BC5E3F">
            <w:pPr>
              <w:jc w:val="center"/>
              <w:rPr>
                <w:rFonts w:ascii="Book Antiqua" w:eastAsia="Book Antiqua" w:hAnsi="Book Antiqua" w:cs="Book Antiqua"/>
                <w:b/>
                <w:bCs/>
                <w:color w:val="0D0D0D"/>
              </w:rPr>
            </w:pPr>
            <w:r w:rsidRPr="00951506">
              <w:rPr>
                <w:rFonts w:ascii="Book Antiqua" w:eastAsia="Book Antiqua" w:hAnsi="Book Antiqua" w:cs="Book Antiqua"/>
                <w:b/>
                <w:bCs/>
                <w:color w:val="0D0D0D"/>
              </w:rPr>
              <w:t>Sentencias absolutorias</w:t>
            </w:r>
          </w:p>
        </w:tc>
        <w:tc>
          <w:tcPr>
            <w:tcW w:w="1338" w:type="dxa"/>
            <w:shd w:val="clear" w:color="auto" w:fill="DBE5F1" w:themeFill="accent1" w:themeFillTint="33"/>
          </w:tcPr>
          <w:p w14:paraId="7969A63B" w14:textId="77777777" w:rsidR="00A34C3E" w:rsidRDefault="00A34C3E" w:rsidP="00BC5E3F">
            <w:pPr>
              <w:jc w:val="center"/>
              <w:rPr>
                <w:rFonts w:ascii="Book Antiqua" w:eastAsia="Book Antiqua" w:hAnsi="Book Antiqua" w:cs="Book Antiqua"/>
                <w:b/>
                <w:bCs/>
                <w:color w:val="0D0D0D"/>
              </w:rPr>
            </w:pPr>
          </w:p>
          <w:p w14:paraId="651B0D0F" w14:textId="77777777" w:rsidR="00A34C3E" w:rsidRDefault="00A34C3E" w:rsidP="00BC5E3F">
            <w:pPr>
              <w:jc w:val="center"/>
              <w:rPr>
                <w:rFonts w:ascii="Book Antiqua" w:eastAsia="Book Antiqua" w:hAnsi="Book Antiqua" w:cs="Book Antiqua"/>
                <w:b/>
                <w:bCs/>
                <w:color w:val="0D0D0D"/>
              </w:rPr>
            </w:pPr>
          </w:p>
          <w:p w14:paraId="59D0DA61" w14:textId="77777777" w:rsidR="00A34C3E" w:rsidRDefault="00A34C3E" w:rsidP="00BC5E3F">
            <w:pPr>
              <w:jc w:val="center"/>
              <w:rPr>
                <w:rFonts w:ascii="Book Antiqua" w:eastAsia="Book Antiqua" w:hAnsi="Book Antiqua" w:cs="Book Antiqua"/>
                <w:b/>
                <w:bCs/>
                <w:color w:val="0D0D0D"/>
              </w:rPr>
            </w:pPr>
          </w:p>
          <w:p w14:paraId="3C56A497" w14:textId="77777777" w:rsidR="00A34C3E" w:rsidRPr="00951506" w:rsidRDefault="00A34C3E" w:rsidP="00BC5E3F">
            <w:pPr>
              <w:jc w:val="center"/>
              <w:rPr>
                <w:rFonts w:ascii="Book Antiqua" w:eastAsia="Book Antiqua" w:hAnsi="Book Antiqua" w:cs="Book Antiqua"/>
                <w:b/>
                <w:bCs/>
                <w:color w:val="0D0D0D"/>
              </w:rPr>
            </w:pPr>
            <w:r w:rsidRPr="00951506">
              <w:rPr>
                <w:rFonts w:ascii="Book Antiqua" w:eastAsia="Book Antiqua" w:hAnsi="Book Antiqua" w:cs="Book Antiqua"/>
                <w:b/>
                <w:bCs/>
                <w:color w:val="0D0D0D"/>
              </w:rPr>
              <w:t>Archivos</w:t>
            </w:r>
          </w:p>
        </w:tc>
        <w:tc>
          <w:tcPr>
            <w:tcW w:w="1601" w:type="dxa"/>
            <w:shd w:val="clear" w:color="auto" w:fill="DBE5F1" w:themeFill="accent1" w:themeFillTint="33"/>
          </w:tcPr>
          <w:p w14:paraId="62F4F72A" w14:textId="77777777" w:rsidR="00A34C3E" w:rsidRDefault="00A34C3E" w:rsidP="00BC5E3F">
            <w:pPr>
              <w:jc w:val="center"/>
              <w:rPr>
                <w:rFonts w:ascii="Book Antiqua" w:eastAsia="Book Antiqua" w:hAnsi="Book Antiqua" w:cs="Book Antiqua"/>
                <w:b/>
                <w:bCs/>
                <w:color w:val="0D0D0D"/>
              </w:rPr>
            </w:pPr>
          </w:p>
          <w:p w14:paraId="6ABAFCF1" w14:textId="77777777" w:rsidR="00A34C3E" w:rsidRDefault="00A34C3E" w:rsidP="00BC5E3F">
            <w:pPr>
              <w:jc w:val="center"/>
              <w:rPr>
                <w:rFonts w:ascii="Book Antiqua" w:eastAsia="Book Antiqua" w:hAnsi="Book Antiqua" w:cs="Book Antiqua"/>
                <w:b/>
                <w:bCs/>
                <w:color w:val="0D0D0D"/>
              </w:rPr>
            </w:pPr>
          </w:p>
          <w:p w14:paraId="22869EF7" w14:textId="77777777" w:rsidR="00A34C3E" w:rsidRDefault="00A34C3E" w:rsidP="00BC5E3F">
            <w:pPr>
              <w:jc w:val="center"/>
              <w:rPr>
                <w:rFonts w:ascii="Book Antiqua" w:eastAsia="Book Antiqua" w:hAnsi="Book Antiqua" w:cs="Book Antiqua"/>
                <w:b/>
                <w:bCs/>
                <w:color w:val="0D0D0D"/>
              </w:rPr>
            </w:pPr>
          </w:p>
          <w:p w14:paraId="218D3569" w14:textId="77777777" w:rsidR="00A34C3E" w:rsidRPr="00951506" w:rsidRDefault="00A34C3E" w:rsidP="00BC5E3F">
            <w:pPr>
              <w:jc w:val="center"/>
              <w:rPr>
                <w:rFonts w:ascii="Book Antiqua" w:eastAsia="Book Antiqua" w:hAnsi="Book Antiqua" w:cs="Book Antiqua"/>
                <w:b/>
                <w:bCs/>
                <w:color w:val="0D0D0D"/>
              </w:rPr>
            </w:pPr>
            <w:r w:rsidRPr="00951506">
              <w:rPr>
                <w:rFonts w:ascii="Book Antiqua" w:eastAsia="Book Antiqua" w:hAnsi="Book Antiqua" w:cs="Book Antiqua"/>
                <w:b/>
                <w:bCs/>
                <w:color w:val="0D0D0D"/>
              </w:rPr>
              <w:t>Preclusiones</w:t>
            </w:r>
          </w:p>
        </w:tc>
        <w:tc>
          <w:tcPr>
            <w:tcW w:w="1984" w:type="dxa"/>
            <w:shd w:val="clear" w:color="auto" w:fill="DBE5F1" w:themeFill="accent1" w:themeFillTint="33"/>
          </w:tcPr>
          <w:p w14:paraId="4AC71B82" w14:textId="77777777" w:rsidR="00A34C3E" w:rsidRDefault="00A34C3E" w:rsidP="00BC5E3F">
            <w:pPr>
              <w:jc w:val="center"/>
              <w:rPr>
                <w:rFonts w:ascii="Book Antiqua" w:eastAsia="Book Antiqua" w:hAnsi="Book Antiqua" w:cs="Book Antiqua"/>
                <w:b/>
                <w:bCs/>
                <w:color w:val="0D0D0D"/>
              </w:rPr>
            </w:pPr>
          </w:p>
          <w:p w14:paraId="1F2D9524" w14:textId="77777777" w:rsidR="00A34C3E" w:rsidRDefault="00A34C3E" w:rsidP="00BC5E3F">
            <w:pPr>
              <w:jc w:val="center"/>
              <w:rPr>
                <w:rFonts w:ascii="Book Antiqua" w:eastAsia="Book Antiqua" w:hAnsi="Book Antiqua" w:cs="Book Antiqua"/>
                <w:b/>
                <w:bCs/>
                <w:color w:val="0D0D0D"/>
              </w:rPr>
            </w:pPr>
          </w:p>
          <w:p w14:paraId="6DDEC4F2" w14:textId="77777777" w:rsidR="00A34C3E" w:rsidRDefault="00A34C3E" w:rsidP="00BC5E3F">
            <w:pPr>
              <w:jc w:val="center"/>
              <w:rPr>
                <w:rFonts w:ascii="Book Antiqua" w:eastAsia="Book Antiqua" w:hAnsi="Book Antiqua" w:cs="Book Antiqua"/>
                <w:b/>
                <w:bCs/>
                <w:color w:val="0D0D0D"/>
              </w:rPr>
            </w:pPr>
          </w:p>
          <w:p w14:paraId="10A2603F" w14:textId="16365B7F" w:rsidR="00A34C3E" w:rsidRDefault="00A34C3E" w:rsidP="00BC5E3F">
            <w:pPr>
              <w:jc w:val="center"/>
              <w:rPr>
                <w:rFonts w:ascii="Book Antiqua" w:eastAsia="Book Antiqua" w:hAnsi="Book Antiqua" w:cs="Book Antiqua"/>
                <w:b/>
                <w:bCs/>
                <w:color w:val="0D0D0D"/>
              </w:rPr>
            </w:pPr>
            <w:r>
              <w:rPr>
                <w:rFonts w:ascii="Book Antiqua" w:eastAsia="Book Antiqua" w:hAnsi="Book Antiqua" w:cs="Book Antiqua"/>
                <w:b/>
                <w:bCs/>
                <w:color w:val="0D0D0D"/>
              </w:rPr>
              <w:t>Sin especificar</w:t>
            </w:r>
          </w:p>
        </w:tc>
      </w:tr>
      <w:tr w:rsidR="00A34C3E" w14:paraId="4F5AEFB2" w14:textId="40530796" w:rsidTr="00A34C3E">
        <w:tc>
          <w:tcPr>
            <w:tcW w:w="2352" w:type="dxa"/>
          </w:tcPr>
          <w:p w14:paraId="5293372C" w14:textId="2A049D5B" w:rsidR="00A34C3E" w:rsidRDefault="00A34C3E" w:rsidP="00BC5E3F">
            <w:pPr>
              <w:jc w:val="center"/>
              <w:rPr>
                <w:rFonts w:ascii="Book Antiqua" w:eastAsia="Book Antiqua" w:hAnsi="Book Antiqua" w:cs="Book Antiqua"/>
                <w:color w:val="0D0D0D"/>
              </w:rPr>
            </w:pPr>
            <w:r>
              <w:rPr>
                <w:rFonts w:ascii="Book Antiqua" w:eastAsia="Book Antiqua" w:hAnsi="Book Antiqua" w:cs="Book Antiqua"/>
                <w:color w:val="0D0D0D"/>
              </w:rPr>
              <w:t>3999</w:t>
            </w:r>
          </w:p>
        </w:tc>
        <w:tc>
          <w:tcPr>
            <w:tcW w:w="1622" w:type="dxa"/>
          </w:tcPr>
          <w:p w14:paraId="74B86720" w14:textId="6D281B7D" w:rsidR="00A34C3E" w:rsidRDefault="00A34C3E" w:rsidP="00BC5E3F">
            <w:pPr>
              <w:jc w:val="center"/>
              <w:rPr>
                <w:rFonts w:ascii="Book Antiqua" w:eastAsia="Book Antiqua" w:hAnsi="Book Antiqua" w:cs="Book Antiqua"/>
                <w:color w:val="0D0D0D"/>
              </w:rPr>
            </w:pPr>
            <w:r>
              <w:rPr>
                <w:rFonts w:ascii="Book Antiqua" w:eastAsia="Book Antiqua" w:hAnsi="Book Antiqua" w:cs="Book Antiqua"/>
                <w:color w:val="0D0D0D"/>
              </w:rPr>
              <w:t>31</w:t>
            </w:r>
          </w:p>
        </w:tc>
        <w:tc>
          <w:tcPr>
            <w:tcW w:w="1451" w:type="dxa"/>
          </w:tcPr>
          <w:p w14:paraId="61593627" w14:textId="2AC8FC75" w:rsidR="00A34C3E" w:rsidRDefault="00A34C3E" w:rsidP="00BC5E3F">
            <w:pPr>
              <w:jc w:val="center"/>
              <w:rPr>
                <w:rFonts w:ascii="Book Antiqua" w:eastAsia="Book Antiqua" w:hAnsi="Book Antiqua" w:cs="Book Antiqua"/>
                <w:color w:val="0D0D0D"/>
              </w:rPr>
            </w:pPr>
            <w:r>
              <w:rPr>
                <w:rFonts w:ascii="Book Antiqua" w:eastAsia="Book Antiqua" w:hAnsi="Book Antiqua" w:cs="Book Antiqua"/>
                <w:color w:val="0D0D0D"/>
              </w:rPr>
              <w:t>6</w:t>
            </w:r>
          </w:p>
        </w:tc>
        <w:tc>
          <w:tcPr>
            <w:tcW w:w="1338" w:type="dxa"/>
          </w:tcPr>
          <w:p w14:paraId="367F5601" w14:textId="0C7F999F" w:rsidR="00A34C3E" w:rsidRDefault="00A34C3E" w:rsidP="00BC5E3F">
            <w:pPr>
              <w:jc w:val="center"/>
              <w:rPr>
                <w:rFonts w:ascii="Book Antiqua" w:eastAsia="Book Antiqua" w:hAnsi="Book Antiqua" w:cs="Book Antiqua"/>
                <w:color w:val="0D0D0D"/>
              </w:rPr>
            </w:pPr>
            <w:r>
              <w:rPr>
                <w:rFonts w:ascii="Book Antiqua" w:eastAsia="Book Antiqua" w:hAnsi="Book Antiqua" w:cs="Book Antiqua"/>
                <w:color w:val="0D0D0D"/>
              </w:rPr>
              <w:t>1118</w:t>
            </w:r>
          </w:p>
        </w:tc>
        <w:tc>
          <w:tcPr>
            <w:tcW w:w="1601" w:type="dxa"/>
          </w:tcPr>
          <w:p w14:paraId="4E13240D" w14:textId="6CC0465E" w:rsidR="00A34C3E" w:rsidRDefault="00A34C3E" w:rsidP="00BC5E3F">
            <w:pPr>
              <w:jc w:val="center"/>
              <w:rPr>
                <w:rFonts w:ascii="Book Antiqua" w:eastAsia="Book Antiqua" w:hAnsi="Book Antiqua" w:cs="Book Antiqua"/>
                <w:color w:val="0D0D0D"/>
              </w:rPr>
            </w:pPr>
            <w:r>
              <w:rPr>
                <w:rFonts w:ascii="Book Antiqua" w:eastAsia="Book Antiqua" w:hAnsi="Book Antiqua" w:cs="Book Antiqua"/>
                <w:color w:val="0D0D0D"/>
              </w:rPr>
              <w:t>19</w:t>
            </w:r>
          </w:p>
        </w:tc>
        <w:tc>
          <w:tcPr>
            <w:tcW w:w="1984" w:type="dxa"/>
          </w:tcPr>
          <w:p w14:paraId="4C56CFE5" w14:textId="2F2B6270" w:rsidR="00A34C3E" w:rsidRDefault="00A34C3E" w:rsidP="00BC5E3F">
            <w:pPr>
              <w:jc w:val="center"/>
              <w:rPr>
                <w:rFonts w:ascii="Book Antiqua" w:eastAsia="Book Antiqua" w:hAnsi="Book Antiqua" w:cs="Book Antiqua"/>
                <w:color w:val="0D0D0D"/>
              </w:rPr>
            </w:pPr>
            <w:r>
              <w:rPr>
                <w:rFonts w:ascii="Book Antiqua" w:eastAsia="Book Antiqua" w:hAnsi="Book Antiqua" w:cs="Book Antiqua"/>
                <w:color w:val="0D0D0D"/>
              </w:rPr>
              <w:t>2821</w:t>
            </w:r>
          </w:p>
        </w:tc>
      </w:tr>
    </w:tbl>
    <w:p w14:paraId="1581D3D9" w14:textId="30A8E1DB" w:rsidR="008F4082" w:rsidRDefault="008F4082" w:rsidP="000279F5">
      <w:pPr>
        <w:spacing w:after="0" w:line="240" w:lineRule="auto"/>
        <w:jc w:val="both"/>
        <w:rPr>
          <w:rFonts w:ascii="Book Antiqua" w:eastAsia="Book Antiqua" w:hAnsi="Book Antiqua" w:cs="Book Antiqua"/>
          <w:color w:val="0D0D0D"/>
        </w:rPr>
      </w:pPr>
    </w:p>
    <w:p w14:paraId="652D8FBA" w14:textId="4006AA25" w:rsidR="008F4082" w:rsidRDefault="008556CA" w:rsidP="00CE22E7">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 xml:space="preserve">Ahora bien, cabe resaltar que en el caso de la Injuria por Vías de Hecho quedan por fuera aquellas situaciones en las que el acoso o el asedio sexual en espacio público sea materializado de manera verbal, en el entendido que, para la Corte Suprema de Justicia se entiende por vías de hecho </w:t>
      </w:r>
      <w:r w:rsidRPr="008556CA">
        <w:rPr>
          <w:rFonts w:ascii="Book Antiqua" w:eastAsia="Book Antiqua" w:hAnsi="Book Antiqua" w:cs="Book Antiqua"/>
          <w:i/>
          <w:iCs/>
          <w:color w:val="0D0D0D"/>
        </w:rPr>
        <w:t xml:space="preserve">“las formas </w:t>
      </w:r>
      <w:r w:rsidRPr="008556CA">
        <w:rPr>
          <w:rFonts w:ascii="Book Antiqua" w:eastAsia="Book Antiqua" w:hAnsi="Book Antiqua" w:cs="Book Antiqua"/>
          <w:i/>
          <w:iCs/>
          <w:color w:val="0D0D0D"/>
          <w:u w:val="single"/>
        </w:rPr>
        <w:t>distintas a las verbales</w:t>
      </w:r>
      <w:r w:rsidRPr="008556CA">
        <w:rPr>
          <w:rFonts w:ascii="Book Antiqua" w:eastAsia="Book Antiqua" w:hAnsi="Book Antiqua" w:cs="Book Antiqua"/>
          <w:i/>
          <w:iCs/>
          <w:color w:val="0D0D0D"/>
        </w:rPr>
        <w:t xml:space="preserve"> en que se ofende el honor de una persona”</w:t>
      </w:r>
      <w:r>
        <w:rPr>
          <w:rStyle w:val="Refdenotaalpie"/>
          <w:rFonts w:ascii="Book Antiqua" w:eastAsia="Book Antiqua" w:hAnsi="Book Antiqua" w:cs="Book Antiqua"/>
          <w:i/>
          <w:iCs/>
          <w:color w:val="0D0D0D"/>
        </w:rPr>
        <w:footnoteReference w:id="34"/>
      </w:r>
      <w:r w:rsidRPr="008556CA">
        <w:rPr>
          <w:rFonts w:ascii="Book Antiqua" w:eastAsia="Book Antiqua" w:hAnsi="Book Antiqua" w:cs="Book Antiqua"/>
          <w:i/>
          <w:iCs/>
          <w:color w:val="0D0D0D"/>
        </w:rPr>
        <w:t>.</w:t>
      </w:r>
    </w:p>
    <w:p w14:paraId="0BFE5573" w14:textId="77777777" w:rsidR="008556CA" w:rsidRDefault="008556CA" w:rsidP="00CE22E7">
      <w:pPr>
        <w:spacing w:after="0" w:line="240" w:lineRule="auto"/>
        <w:jc w:val="both"/>
        <w:rPr>
          <w:rFonts w:ascii="Book Antiqua" w:eastAsia="Book Antiqua" w:hAnsi="Book Antiqua" w:cs="Book Antiqua"/>
          <w:color w:val="0D0D0D"/>
        </w:rPr>
      </w:pPr>
    </w:p>
    <w:p w14:paraId="06AD7A67" w14:textId="52BACE75" w:rsidR="00F70D44" w:rsidRDefault="00F70D44" w:rsidP="00F70D44">
      <w:pPr>
        <w:spacing w:after="0" w:line="240" w:lineRule="auto"/>
        <w:jc w:val="both"/>
        <w:rPr>
          <w:rFonts w:ascii="Book Antiqua" w:eastAsia="Book Antiqua" w:hAnsi="Book Antiqua" w:cs="Book Antiqua"/>
          <w:color w:val="0D0D0D"/>
        </w:rPr>
      </w:pPr>
      <w:r w:rsidRPr="00F70D44">
        <w:rPr>
          <w:rFonts w:ascii="Book Antiqua" w:eastAsia="Book Antiqua" w:hAnsi="Book Antiqua" w:cs="Book Antiqua"/>
          <w:color w:val="0D0D0D"/>
        </w:rPr>
        <w:t>Por último, se destaca que, aunque la Ley 1801 de 2016 incluye contravenciones que podrían sancionar este tipo conductas, la observancia de estas conductas a nivel internacional ha demostrado que, existe impunidad ante actos de violencia, lo que conlleva a que los agresores se crean legitimados y que poco a poco, los ataques vayan escalando en intensidad</w:t>
      </w:r>
      <w:r>
        <w:rPr>
          <w:rStyle w:val="Refdenotaalpie"/>
          <w:rFonts w:ascii="Book Antiqua" w:eastAsia="Book Antiqua" w:hAnsi="Book Antiqua" w:cs="Book Antiqua"/>
          <w:color w:val="0D0D0D"/>
        </w:rPr>
        <w:footnoteReference w:id="35"/>
      </w:r>
      <w:r w:rsidRPr="00F70D44">
        <w:rPr>
          <w:rFonts w:ascii="Book Antiqua" w:eastAsia="Book Antiqua" w:hAnsi="Book Antiqua" w:cs="Book Antiqua"/>
          <w:color w:val="0D0D0D"/>
        </w:rPr>
        <w:t>. </w:t>
      </w:r>
    </w:p>
    <w:p w14:paraId="68B9C8D6" w14:textId="77777777" w:rsidR="00F70D44" w:rsidRPr="00F70D44" w:rsidRDefault="00F70D44" w:rsidP="00F70D44">
      <w:pPr>
        <w:spacing w:after="0" w:line="240" w:lineRule="auto"/>
        <w:jc w:val="both"/>
        <w:rPr>
          <w:rFonts w:ascii="Book Antiqua" w:eastAsia="Book Antiqua" w:hAnsi="Book Antiqua" w:cs="Book Antiqua"/>
          <w:color w:val="0D0D0D"/>
        </w:rPr>
      </w:pPr>
    </w:p>
    <w:p w14:paraId="483D708C" w14:textId="513AAAE4" w:rsidR="00F70D44" w:rsidRPr="00F70D44" w:rsidRDefault="00F70D44" w:rsidP="00F70D44">
      <w:pPr>
        <w:spacing w:after="0" w:line="240" w:lineRule="auto"/>
        <w:jc w:val="both"/>
        <w:rPr>
          <w:rFonts w:ascii="Book Antiqua" w:eastAsia="Book Antiqua" w:hAnsi="Book Antiqua" w:cs="Book Antiqua"/>
          <w:color w:val="0D0D0D"/>
        </w:rPr>
      </w:pPr>
      <w:r w:rsidRPr="00F70D44">
        <w:rPr>
          <w:rFonts w:ascii="Book Antiqua" w:eastAsia="Book Antiqua" w:hAnsi="Book Antiqua" w:cs="Book Antiqua"/>
          <w:color w:val="0D0D0D"/>
        </w:rPr>
        <w:t xml:space="preserve">Por lo que es imprescindible que sean medidas punitivas a través del Código Penal para que no se aumenten las cifras de acoso sexual en espacio público y, de ellas, no se escalen las consecuencias de estas conductas. </w:t>
      </w:r>
    </w:p>
    <w:p w14:paraId="092696EF" w14:textId="77777777" w:rsidR="00F70D44" w:rsidRDefault="00F70D44" w:rsidP="00CE22E7">
      <w:pPr>
        <w:spacing w:after="0" w:line="240" w:lineRule="auto"/>
        <w:jc w:val="both"/>
        <w:rPr>
          <w:rFonts w:ascii="Book Antiqua" w:eastAsia="Book Antiqua" w:hAnsi="Book Antiqua" w:cs="Book Antiqua"/>
          <w:color w:val="0D0D0D"/>
        </w:rPr>
      </w:pPr>
    </w:p>
    <w:p w14:paraId="48DE0FA8" w14:textId="33264D31" w:rsidR="00EE7E30" w:rsidRPr="0048220C" w:rsidRDefault="00B111C8" w:rsidP="00CE22E7">
      <w:pP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 xml:space="preserve">En conclusión, ponemos a consideración del Congreso de la República el presente proyecto de ley para corregir lo que podríamos denominar un vacío normativo, incluyendo </w:t>
      </w:r>
      <w:r w:rsidR="00BD2770">
        <w:rPr>
          <w:rFonts w:ascii="Book Antiqua" w:eastAsia="Book Antiqua" w:hAnsi="Book Antiqua" w:cs="Book Antiqua"/>
          <w:color w:val="0D0D0D"/>
        </w:rPr>
        <w:t xml:space="preserve">la ampliación del delito de acoso sexual actualmente vigente y agregando elementos objetivos al tipo de acto sexual violento para </w:t>
      </w:r>
      <w:r w:rsidRPr="0048220C">
        <w:rPr>
          <w:rFonts w:ascii="Book Antiqua" w:eastAsia="Book Antiqua" w:hAnsi="Book Antiqua" w:cs="Book Antiqua"/>
          <w:color w:val="0D0D0D"/>
        </w:rPr>
        <w:t>que</w:t>
      </w:r>
      <w:r w:rsidR="00BD2770">
        <w:rPr>
          <w:rFonts w:ascii="Book Antiqua" w:eastAsia="Book Antiqua" w:hAnsi="Book Antiqua" w:cs="Book Antiqua"/>
          <w:color w:val="0D0D0D"/>
        </w:rPr>
        <w:t xml:space="preserve"> se</w:t>
      </w:r>
      <w:r w:rsidRPr="0048220C">
        <w:rPr>
          <w:rFonts w:ascii="Book Antiqua" w:eastAsia="Book Antiqua" w:hAnsi="Book Antiqua" w:cs="Book Antiqua"/>
          <w:color w:val="0D0D0D"/>
        </w:rPr>
        <w:t xml:space="preserve"> penalice</w:t>
      </w:r>
      <w:r w:rsidR="00BD2770">
        <w:rPr>
          <w:rFonts w:ascii="Book Antiqua" w:eastAsia="Book Antiqua" w:hAnsi="Book Antiqua" w:cs="Book Antiqua"/>
          <w:color w:val="0D0D0D"/>
        </w:rPr>
        <w:t>n</w:t>
      </w:r>
      <w:r w:rsidRPr="0048220C">
        <w:rPr>
          <w:rFonts w:ascii="Book Antiqua" w:eastAsia="Book Antiqua" w:hAnsi="Book Antiqua" w:cs="Book Antiqua"/>
          <w:color w:val="0D0D0D"/>
        </w:rPr>
        <w:t xml:space="preserve"> específicamente las conductas propias del acoso sexual en espacios públicos o de libre acceso público para tutelar la libertad sexual de las víctimas de estas conductas y otorgar al operador judicial un tipo penal para que investigue, juzgue y sancione este tipo de conductas reprochadas por la sociedad y padecida principalmente, por las mujeres</w:t>
      </w:r>
      <w:r w:rsidR="00BD2770">
        <w:rPr>
          <w:rFonts w:ascii="Book Antiqua" w:eastAsia="Book Antiqua" w:hAnsi="Book Antiqua" w:cs="Book Antiqua"/>
          <w:color w:val="0D0D0D"/>
        </w:rPr>
        <w:t>; así como la inclusión de otras disposiciones tendientes a la concientización y prevención sobre este tipo de violencia y castigar a quien viole la intimidad sexual de una persona.</w:t>
      </w:r>
    </w:p>
    <w:p w14:paraId="0A0B7707" w14:textId="77777777" w:rsidR="00EE7E30" w:rsidRPr="0048220C" w:rsidRDefault="00EE7E30" w:rsidP="00CE22E7">
      <w:pPr>
        <w:spacing w:after="0" w:line="240" w:lineRule="auto"/>
        <w:jc w:val="both"/>
        <w:rPr>
          <w:rFonts w:ascii="Book Antiqua" w:eastAsia="Book Antiqua" w:hAnsi="Book Antiqua" w:cs="Book Antiqua"/>
          <w:color w:val="0D0D0D"/>
        </w:rPr>
      </w:pPr>
    </w:p>
    <w:p w14:paraId="74E1F698" w14:textId="77777777" w:rsidR="00EE7E30" w:rsidRPr="0048220C" w:rsidRDefault="00B111C8" w:rsidP="00FD57BE">
      <w:pPr>
        <w:numPr>
          <w:ilvl w:val="0"/>
          <w:numId w:val="8"/>
        </w:numPr>
        <w:pBdr>
          <w:top w:val="nil"/>
          <w:left w:val="nil"/>
          <w:bottom w:val="nil"/>
          <w:right w:val="nil"/>
          <w:between w:val="nil"/>
        </w:pBdr>
        <w:spacing w:after="0" w:line="240" w:lineRule="auto"/>
        <w:jc w:val="both"/>
        <w:rPr>
          <w:rFonts w:ascii="Book Antiqua" w:eastAsia="Book Antiqua" w:hAnsi="Book Antiqua" w:cs="Book Antiqua"/>
          <w:b/>
          <w:color w:val="0D0D0D"/>
        </w:rPr>
      </w:pPr>
      <w:r w:rsidRPr="0048220C">
        <w:rPr>
          <w:rFonts w:ascii="Book Antiqua" w:eastAsia="Book Antiqua" w:hAnsi="Book Antiqua" w:cs="Book Antiqua"/>
          <w:b/>
          <w:color w:val="0D0D0D"/>
        </w:rPr>
        <w:t>DERECHO COMPARADO</w:t>
      </w:r>
    </w:p>
    <w:p w14:paraId="1BBE281F" w14:textId="77777777" w:rsidR="00EE7E30" w:rsidRPr="0048220C" w:rsidRDefault="00EE7E30" w:rsidP="00CE22E7">
      <w:pPr>
        <w:spacing w:after="0" w:line="240" w:lineRule="auto"/>
        <w:jc w:val="both"/>
        <w:rPr>
          <w:rFonts w:ascii="Book Antiqua" w:eastAsia="Book Antiqua" w:hAnsi="Book Antiqua" w:cs="Book Antiqua"/>
          <w:b/>
          <w:color w:val="0D0D0D"/>
        </w:rPr>
      </w:pPr>
    </w:p>
    <w:p w14:paraId="6915ED53" w14:textId="6842219F" w:rsidR="00EE7E30" w:rsidRPr="0048220C" w:rsidRDefault="00B111C8" w:rsidP="00CE22E7">
      <w:pP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 xml:space="preserve">Este tipo de </w:t>
      </w:r>
      <w:r w:rsidR="00B96C1F" w:rsidRPr="0048220C">
        <w:rPr>
          <w:rFonts w:ascii="Book Antiqua" w:eastAsia="Book Antiqua" w:hAnsi="Book Antiqua" w:cs="Book Antiqua"/>
          <w:color w:val="0D0D0D"/>
        </w:rPr>
        <w:t>acoso</w:t>
      </w:r>
      <w:r w:rsidR="00B96C1F">
        <w:rPr>
          <w:rFonts w:ascii="Book Antiqua" w:eastAsia="Book Antiqua" w:hAnsi="Book Antiqua" w:cs="Book Antiqua"/>
          <w:color w:val="0D0D0D"/>
        </w:rPr>
        <w:t xml:space="preserve"> sexual</w:t>
      </w:r>
      <w:r w:rsidR="00345A79">
        <w:rPr>
          <w:rFonts w:ascii="Book Antiqua" w:eastAsia="Book Antiqua" w:hAnsi="Book Antiqua" w:cs="Book Antiqua"/>
          <w:color w:val="0D0D0D"/>
        </w:rPr>
        <w:t xml:space="preserve"> en espacio público</w:t>
      </w:r>
      <w:r w:rsidRPr="0048220C">
        <w:rPr>
          <w:rFonts w:ascii="Book Antiqua" w:eastAsia="Book Antiqua" w:hAnsi="Book Antiqua" w:cs="Book Antiqua"/>
          <w:color w:val="0D0D0D"/>
        </w:rPr>
        <w:t xml:space="preserve"> ha sido sancionado de manera expresa en los ordenamientos jurídicos de algunos países como Argentina, Chile</w:t>
      </w:r>
      <w:r w:rsidR="009A7CF6">
        <w:rPr>
          <w:rFonts w:ascii="Book Antiqua" w:eastAsia="Book Antiqua" w:hAnsi="Book Antiqua" w:cs="Book Antiqua"/>
          <w:color w:val="0D0D0D"/>
        </w:rPr>
        <w:t xml:space="preserve">, </w:t>
      </w:r>
      <w:r w:rsidRPr="0048220C">
        <w:rPr>
          <w:rFonts w:ascii="Book Antiqua" w:eastAsia="Book Antiqua" w:hAnsi="Book Antiqua" w:cs="Book Antiqua"/>
          <w:color w:val="0D0D0D"/>
        </w:rPr>
        <w:t>Perú</w:t>
      </w:r>
      <w:r w:rsidR="009A7CF6">
        <w:rPr>
          <w:rFonts w:ascii="Book Antiqua" w:eastAsia="Book Antiqua" w:hAnsi="Book Antiqua" w:cs="Book Antiqua"/>
          <w:color w:val="0D0D0D"/>
        </w:rPr>
        <w:t xml:space="preserve"> y Uruguay.</w:t>
      </w:r>
    </w:p>
    <w:p w14:paraId="093E6E9C" w14:textId="77777777" w:rsidR="00EE7E30" w:rsidRPr="0048220C" w:rsidRDefault="00EE7E30" w:rsidP="00CE22E7">
      <w:pPr>
        <w:spacing w:after="0" w:line="240" w:lineRule="auto"/>
        <w:jc w:val="both"/>
        <w:rPr>
          <w:rFonts w:ascii="Book Antiqua" w:eastAsia="Book Antiqua" w:hAnsi="Book Antiqua" w:cs="Book Antiqua"/>
          <w:b/>
          <w:color w:val="0D0D0D"/>
        </w:rPr>
      </w:pPr>
    </w:p>
    <w:p w14:paraId="3B2607E6" w14:textId="77777777" w:rsidR="00EE7E30" w:rsidRPr="0048220C" w:rsidRDefault="00B111C8" w:rsidP="00FD57BE">
      <w:pPr>
        <w:numPr>
          <w:ilvl w:val="1"/>
          <w:numId w:val="8"/>
        </w:numPr>
        <w:pBdr>
          <w:top w:val="nil"/>
          <w:left w:val="nil"/>
          <w:bottom w:val="nil"/>
          <w:right w:val="nil"/>
          <w:between w:val="nil"/>
        </w:pBd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b/>
          <w:color w:val="0D0D0D"/>
        </w:rPr>
        <w:t>Argentina</w:t>
      </w:r>
    </w:p>
    <w:p w14:paraId="3D09E95B" w14:textId="77777777" w:rsidR="00EE7E30" w:rsidRPr="0048220C" w:rsidRDefault="00EE7E30" w:rsidP="00CE22E7">
      <w:pPr>
        <w:spacing w:after="0" w:line="240" w:lineRule="auto"/>
        <w:jc w:val="both"/>
        <w:rPr>
          <w:rFonts w:ascii="Book Antiqua" w:eastAsia="Book Antiqua" w:hAnsi="Book Antiqua" w:cs="Book Antiqua"/>
          <w:b/>
          <w:color w:val="0D0D0D"/>
        </w:rPr>
      </w:pPr>
    </w:p>
    <w:p w14:paraId="404A29FD" w14:textId="77777777" w:rsidR="00EE7E30" w:rsidRPr="0048220C" w:rsidRDefault="00B111C8" w:rsidP="00CE22E7">
      <w:pP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El 7 de diciembre de 2016 fue sancionada la Ley 5742</w:t>
      </w:r>
      <w:r w:rsidRPr="0048220C">
        <w:rPr>
          <w:rFonts w:ascii="Book Antiqua" w:eastAsia="Book Antiqua" w:hAnsi="Book Antiqua" w:cs="Book Antiqua"/>
          <w:color w:val="0D0D0D"/>
          <w:vertAlign w:val="superscript"/>
        </w:rPr>
        <w:footnoteReference w:id="36"/>
      </w:r>
      <w:r w:rsidRPr="0048220C">
        <w:rPr>
          <w:rFonts w:ascii="Book Antiqua" w:eastAsia="Book Antiqua" w:hAnsi="Book Antiqua" w:cs="Book Antiqua"/>
          <w:color w:val="0D0D0D"/>
        </w:rPr>
        <w:t xml:space="preserve"> con el objetivo de prevenir y sancionar el acoso sexual en espacios públicos o de acceso público, verbal o, físico, que hostiguen, maltraten o intimiden y que afecten en general la dignidad, la libertad, el libre tránsito y el derecho a la integridad física o moral de personas, basados en su condición de género, identidad y/o orientación sexual.</w:t>
      </w:r>
    </w:p>
    <w:p w14:paraId="7839B842" w14:textId="77777777" w:rsidR="00EE7E30" w:rsidRPr="0048220C" w:rsidRDefault="00EE7E30" w:rsidP="00CE22E7">
      <w:pPr>
        <w:spacing w:after="0" w:line="240" w:lineRule="auto"/>
        <w:jc w:val="both"/>
        <w:rPr>
          <w:rFonts w:ascii="Book Antiqua" w:eastAsia="Book Antiqua" w:hAnsi="Book Antiqua" w:cs="Book Antiqua"/>
          <w:color w:val="0D0D0D"/>
        </w:rPr>
      </w:pPr>
    </w:p>
    <w:p w14:paraId="595EA4A6" w14:textId="77777777" w:rsidR="00EE7E30" w:rsidRPr="0048220C" w:rsidRDefault="00B111C8" w:rsidP="00CE22E7">
      <w:pP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Según el artículo 2 de esa norma se entiende como acoso sexual en espacios públicos o de acceso público a las conductas físicas o verbales de naturaleza o connotación sexual, basadas en el género, identidad y/u orientación sexual, realizadas por una o más personas en contra de otra u otras, quienes no desean o rechazan estas conductas en tanto afectan su dignidad, sus derechos fundamentales como la libertad, integridad y libre tránsito, creando en ellas intimidación, hostilidad, degradación, humillación o un ambiente ofensivo en los espacios públicos y en los espacios privados de acceso público.</w:t>
      </w:r>
    </w:p>
    <w:p w14:paraId="1EDF6B12" w14:textId="77777777" w:rsidR="00EE7E30" w:rsidRPr="0048220C" w:rsidRDefault="00EE7E30" w:rsidP="00CE22E7">
      <w:pPr>
        <w:spacing w:after="0" w:line="240" w:lineRule="auto"/>
        <w:jc w:val="both"/>
        <w:rPr>
          <w:rFonts w:ascii="Book Antiqua" w:eastAsia="Book Antiqua" w:hAnsi="Book Antiqua" w:cs="Book Antiqua"/>
          <w:color w:val="0D0D0D"/>
        </w:rPr>
      </w:pPr>
    </w:p>
    <w:p w14:paraId="7C1B4131" w14:textId="77777777" w:rsidR="00EE7E30" w:rsidRPr="0048220C" w:rsidRDefault="00B111C8" w:rsidP="00CE22E7">
      <w:pP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De acuerdo con la legislación argentina este tipo de acoso sexual puede manifestarse a través de: comentarios sexuales, directos o indirectos al cuerpo, fotografías y grabaciones no consentidas, contacto físico indebido u no consentido, persecución o arrinconamiento, masturbación o exhibicionismo, gestos obscenos u otras expresiones.</w:t>
      </w:r>
    </w:p>
    <w:p w14:paraId="3CA0E2B9" w14:textId="77777777" w:rsidR="00EE7E30" w:rsidRPr="0048220C" w:rsidRDefault="00EE7E30" w:rsidP="00CE22E7">
      <w:pPr>
        <w:spacing w:after="0" w:line="240" w:lineRule="auto"/>
        <w:jc w:val="both"/>
        <w:rPr>
          <w:rFonts w:ascii="Book Antiqua" w:eastAsia="Book Antiqua" w:hAnsi="Book Antiqua" w:cs="Book Antiqua"/>
          <w:b/>
          <w:color w:val="0D0D0D"/>
        </w:rPr>
      </w:pPr>
    </w:p>
    <w:p w14:paraId="032698AB" w14:textId="77777777" w:rsidR="00EE7E30" w:rsidRPr="0048220C" w:rsidRDefault="00B111C8" w:rsidP="00FD57BE">
      <w:pPr>
        <w:numPr>
          <w:ilvl w:val="1"/>
          <w:numId w:val="8"/>
        </w:numPr>
        <w:pBdr>
          <w:top w:val="nil"/>
          <w:left w:val="nil"/>
          <w:bottom w:val="nil"/>
          <w:right w:val="nil"/>
          <w:between w:val="nil"/>
        </w:pBd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b/>
          <w:color w:val="0D0D0D"/>
        </w:rPr>
        <w:t>Chile</w:t>
      </w:r>
    </w:p>
    <w:p w14:paraId="7ABB9A34" w14:textId="77777777" w:rsidR="00EE7E30" w:rsidRPr="0048220C" w:rsidRDefault="00EE7E30" w:rsidP="00CE22E7">
      <w:pPr>
        <w:pBdr>
          <w:top w:val="nil"/>
          <w:left w:val="nil"/>
          <w:bottom w:val="nil"/>
          <w:right w:val="nil"/>
          <w:between w:val="nil"/>
        </w:pBdr>
        <w:spacing w:after="0" w:line="240" w:lineRule="auto"/>
        <w:ind w:left="1080"/>
        <w:jc w:val="both"/>
        <w:rPr>
          <w:rFonts w:ascii="Book Antiqua" w:eastAsia="Book Antiqua" w:hAnsi="Book Antiqua" w:cs="Book Antiqua"/>
          <w:b/>
          <w:color w:val="0D0D0D"/>
        </w:rPr>
      </w:pPr>
    </w:p>
    <w:p w14:paraId="0A17C50B" w14:textId="77777777" w:rsidR="00EE7E30" w:rsidRPr="0048220C" w:rsidRDefault="00B111C8" w:rsidP="00CE22E7">
      <w:pP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El 16 de abril de 2019 se promulgó la ley 21.153</w:t>
      </w:r>
      <w:r w:rsidRPr="0048220C">
        <w:rPr>
          <w:rFonts w:ascii="Book Antiqua" w:eastAsia="Book Antiqua" w:hAnsi="Book Antiqua" w:cs="Book Antiqua"/>
          <w:color w:val="0D0D0D"/>
          <w:vertAlign w:val="superscript"/>
        </w:rPr>
        <w:footnoteReference w:id="37"/>
      </w:r>
      <w:r w:rsidRPr="0048220C">
        <w:rPr>
          <w:rFonts w:ascii="Book Antiqua" w:eastAsia="Book Antiqua" w:hAnsi="Book Antiqua" w:cs="Book Antiqua"/>
          <w:color w:val="0D0D0D"/>
        </w:rPr>
        <w:t xml:space="preserve"> que modificó el Código Penal para tipificar el delito de acoso sexual en espacios públicos.</w:t>
      </w:r>
    </w:p>
    <w:p w14:paraId="4CEEDCAF" w14:textId="77777777" w:rsidR="00EE7E30" w:rsidRPr="0048220C" w:rsidRDefault="00EE7E30" w:rsidP="00CE22E7">
      <w:pPr>
        <w:spacing w:after="0" w:line="240" w:lineRule="auto"/>
        <w:jc w:val="both"/>
        <w:rPr>
          <w:rFonts w:ascii="Book Antiqua" w:eastAsia="Book Antiqua" w:hAnsi="Book Antiqua" w:cs="Book Antiqua"/>
          <w:color w:val="0D0D0D"/>
        </w:rPr>
      </w:pPr>
    </w:p>
    <w:p w14:paraId="02950D6E" w14:textId="77777777" w:rsidR="00EE7E30" w:rsidRPr="0048220C" w:rsidRDefault="00B111C8" w:rsidP="00CE22E7">
      <w:pP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La ley establece que comete acoso sexual el que realizare, en lugares públicos o de libre acceso público, y sin mediar consentimiento de la víctima, un acto de significación sexual capaz de provocar una situación objetivamente intimidatoria, hostil o humillante.</w:t>
      </w:r>
    </w:p>
    <w:p w14:paraId="2B30DEFF" w14:textId="77777777" w:rsidR="00EE7E30" w:rsidRPr="0048220C" w:rsidRDefault="00EE7E30" w:rsidP="00CE22E7">
      <w:pPr>
        <w:spacing w:after="0" w:line="240" w:lineRule="auto"/>
        <w:jc w:val="both"/>
        <w:rPr>
          <w:rFonts w:ascii="Book Antiqua" w:eastAsia="Book Antiqua" w:hAnsi="Book Antiqua" w:cs="Book Antiqua"/>
          <w:color w:val="0D0D0D"/>
        </w:rPr>
      </w:pPr>
    </w:p>
    <w:p w14:paraId="0CE7B2A9" w14:textId="778A1C14" w:rsidR="00EE7E30" w:rsidRPr="00AB0078" w:rsidRDefault="00B111C8" w:rsidP="00FD57BE">
      <w:pPr>
        <w:numPr>
          <w:ilvl w:val="1"/>
          <w:numId w:val="8"/>
        </w:numPr>
        <w:pBdr>
          <w:top w:val="nil"/>
          <w:left w:val="nil"/>
          <w:bottom w:val="nil"/>
          <w:right w:val="nil"/>
          <w:between w:val="nil"/>
        </w:pBd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b/>
          <w:color w:val="0D0D0D"/>
        </w:rPr>
        <w:t>Perú</w:t>
      </w:r>
    </w:p>
    <w:p w14:paraId="07DA34FB" w14:textId="77777777" w:rsidR="00B03A39" w:rsidRPr="0048220C" w:rsidRDefault="00B03A39" w:rsidP="00B03A39">
      <w:pPr>
        <w:pBdr>
          <w:top w:val="nil"/>
          <w:left w:val="nil"/>
          <w:bottom w:val="nil"/>
          <w:right w:val="nil"/>
          <w:between w:val="nil"/>
        </w:pBdr>
        <w:spacing w:after="0" w:line="240" w:lineRule="auto"/>
        <w:jc w:val="both"/>
        <w:rPr>
          <w:rFonts w:ascii="Book Antiqua" w:eastAsia="Book Antiqua" w:hAnsi="Book Antiqua" w:cs="Book Antiqua"/>
          <w:color w:val="0D0D0D"/>
        </w:rPr>
      </w:pPr>
    </w:p>
    <w:p w14:paraId="1BEC448A" w14:textId="77777777" w:rsidR="00EE7E30" w:rsidRPr="0048220C" w:rsidRDefault="00B111C8" w:rsidP="00CE22E7">
      <w:pP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En marzo de 2015 se promulgó la ley 30314</w:t>
      </w:r>
      <w:r w:rsidRPr="0048220C">
        <w:rPr>
          <w:rFonts w:ascii="Book Antiqua" w:eastAsia="Book Antiqua" w:hAnsi="Book Antiqua" w:cs="Book Antiqua"/>
          <w:color w:val="0D0D0D"/>
          <w:vertAlign w:val="superscript"/>
        </w:rPr>
        <w:footnoteReference w:id="38"/>
      </w:r>
      <w:r w:rsidRPr="0048220C">
        <w:rPr>
          <w:rFonts w:ascii="Book Antiqua" w:eastAsia="Book Antiqua" w:hAnsi="Book Antiqua" w:cs="Book Antiqua"/>
          <w:color w:val="0D0D0D"/>
        </w:rPr>
        <w:t xml:space="preserve"> con el objeto de prevenir y sancionar el acoso sexual producido en espacios públicos que afectan los derechos de las personas, en especial, los derechos de las mujeres estableciendo un ámbito de aplicación para la ley, definiendo los sujetos de acosador/acosadora y acosado/acosada, conceptualizando el acoso sexual en espacios públicos, configurando los elementos que constituyen esta conducta y las manifestaciones de esta.</w:t>
      </w:r>
    </w:p>
    <w:p w14:paraId="520E1E13" w14:textId="77777777" w:rsidR="00EE7E30" w:rsidRPr="0048220C" w:rsidRDefault="00EE7E30" w:rsidP="00CE22E7">
      <w:pPr>
        <w:spacing w:after="0" w:line="240" w:lineRule="auto"/>
        <w:jc w:val="both"/>
        <w:rPr>
          <w:rFonts w:ascii="Book Antiqua" w:eastAsia="Book Antiqua" w:hAnsi="Book Antiqua" w:cs="Book Antiqua"/>
          <w:color w:val="0D0D0D"/>
        </w:rPr>
      </w:pPr>
    </w:p>
    <w:p w14:paraId="02A4A4BC" w14:textId="4CCA14C3" w:rsidR="00EE7E30" w:rsidRDefault="00B111C8" w:rsidP="00CE22E7">
      <w:pPr>
        <w:spacing w:after="0" w:line="240" w:lineRule="auto"/>
        <w:jc w:val="both"/>
        <w:rPr>
          <w:rFonts w:ascii="Book Antiqua" w:eastAsia="Book Antiqua" w:hAnsi="Book Antiqua" w:cs="Book Antiqua"/>
          <w:color w:val="0D0D0D"/>
        </w:rPr>
      </w:pPr>
      <w:r w:rsidRPr="0048220C">
        <w:rPr>
          <w:rFonts w:ascii="Book Antiqua" w:eastAsia="Book Antiqua" w:hAnsi="Book Antiqua" w:cs="Book Antiqua"/>
          <w:color w:val="0D0D0D"/>
        </w:rPr>
        <w:t>Esta norma también determinó una serie de medidas y obligaciones en contra del acoso sexual en espacio público que deben adelantar los tanto los gobiernos regionales, provinciales y locales como el Ministerio de la Mujer y poblaciones vulnerables, el Ministerio de Transportes y Comunicaciones, el Ministerio del Interior, Ministerio de Educación y el Ministerio de Salud.</w:t>
      </w:r>
    </w:p>
    <w:p w14:paraId="7F8B5BEC" w14:textId="016B58A3" w:rsidR="00AB0078" w:rsidRDefault="00AB0078" w:rsidP="00CE22E7">
      <w:pPr>
        <w:spacing w:after="0" w:line="240" w:lineRule="auto"/>
        <w:jc w:val="both"/>
        <w:rPr>
          <w:rFonts w:ascii="Book Antiqua" w:eastAsia="Book Antiqua" w:hAnsi="Book Antiqua" w:cs="Book Antiqua"/>
          <w:color w:val="0D0D0D"/>
        </w:rPr>
      </w:pPr>
    </w:p>
    <w:p w14:paraId="4BBF7147" w14:textId="74F7F595" w:rsidR="00B03A39" w:rsidRPr="00B03A39" w:rsidRDefault="00B03A39" w:rsidP="00B03A39">
      <w:pPr>
        <w:pBdr>
          <w:top w:val="nil"/>
          <w:left w:val="nil"/>
          <w:bottom w:val="nil"/>
          <w:right w:val="nil"/>
          <w:between w:val="nil"/>
        </w:pBdr>
        <w:spacing w:after="0" w:line="240" w:lineRule="auto"/>
        <w:ind w:left="360"/>
        <w:jc w:val="both"/>
        <w:rPr>
          <w:rFonts w:ascii="Book Antiqua" w:eastAsia="Book Antiqua" w:hAnsi="Book Antiqua" w:cs="Book Antiqua"/>
          <w:b/>
          <w:bCs/>
          <w:color w:val="0D0D0D"/>
        </w:rPr>
      </w:pPr>
      <w:r w:rsidRPr="00B03A39">
        <w:rPr>
          <w:rFonts w:ascii="Book Antiqua" w:eastAsia="Book Antiqua" w:hAnsi="Book Antiqua" w:cs="Book Antiqua"/>
          <w:b/>
          <w:bCs/>
          <w:color w:val="0D0D0D"/>
        </w:rPr>
        <w:t xml:space="preserve">5.4 </w:t>
      </w:r>
      <w:r>
        <w:rPr>
          <w:rFonts w:ascii="Book Antiqua" w:eastAsia="Book Antiqua" w:hAnsi="Book Antiqua" w:cs="Book Antiqua"/>
          <w:b/>
          <w:bCs/>
          <w:color w:val="0D0D0D"/>
        </w:rPr>
        <w:t>Uruguay</w:t>
      </w:r>
    </w:p>
    <w:p w14:paraId="0A69A144" w14:textId="65090C8B" w:rsidR="00B03A39" w:rsidRPr="00B03A39" w:rsidRDefault="00B03A39" w:rsidP="00B03A39">
      <w:pPr>
        <w:jc w:val="both"/>
        <w:rPr>
          <w:rFonts w:ascii="Book Antiqua" w:eastAsia="Book Antiqua" w:hAnsi="Book Antiqua" w:cs="Book Antiqua"/>
          <w:color w:val="0D0D0D"/>
        </w:rPr>
      </w:pPr>
      <w:r>
        <w:rPr>
          <w:rFonts w:ascii="Book Antiqua" w:eastAsia="Book Antiqua" w:hAnsi="Book Antiqua" w:cs="Book Antiqua"/>
          <w:color w:val="0D0D0D"/>
        </w:rPr>
        <w:br/>
      </w:r>
      <w:r w:rsidRPr="00B03A39">
        <w:rPr>
          <w:rFonts w:ascii="Book Antiqua" w:eastAsia="Book Antiqua" w:hAnsi="Book Antiqua" w:cs="Book Antiqua"/>
          <w:color w:val="0D0D0D"/>
        </w:rPr>
        <w:t>En Uruguay, la Ley 19.580 del 1 de diciembre de 2017 «contra la violencia hacia las mujeres basada en género», estableció que una forma de esta es el «acoso sexual callejero», el cual definió como «todo acto de naturaleza o connotación sexual ejercida en los espacios públicos por una persona en contra de una mujer sin su consentimiento, generando malestar, intimidación, hostilidad, degradación y humillación» (art. 6.k). En consecuencia, adicionó el artículo 273 bis del Código Penal para tipificar los actos de exhibición sexual así:</w:t>
      </w:r>
    </w:p>
    <w:p w14:paraId="115C5378" w14:textId="40835478" w:rsidR="00B03A39" w:rsidRPr="00B03A39" w:rsidRDefault="00B03A39" w:rsidP="00B03A39">
      <w:pPr>
        <w:ind w:left="360"/>
        <w:jc w:val="both"/>
        <w:rPr>
          <w:rFonts w:ascii="Book Antiqua" w:eastAsia="Book Antiqua" w:hAnsi="Book Antiqua" w:cs="Book Antiqua"/>
          <w:i/>
          <w:iCs/>
          <w:color w:val="0D0D0D"/>
        </w:rPr>
      </w:pPr>
      <w:r w:rsidRPr="00B03A39">
        <w:rPr>
          <w:rFonts w:ascii="Book Antiqua" w:eastAsia="Book Antiqua" w:hAnsi="Book Antiqua" w:cs="Book Antiqua"/>
          <w:i/>
          <w:iCs/>
          <w:color w:val="0D0D0D"/>
        </w:rPr>
        <w:t>Abuso sexual sin contacto corporal. El que ejecutare o hiciera ejecutar a otra persona actos de exhibición sexual ante una persona menor de dieciocho años de edad, será castigado con seis meses de prisión a tres años de penitenciaría</w:t>
      </w:r>
    </w:p>
    <w:p w14:paraId="5219822A" w14:textId="77777777" w:rsidR="00EE7E30" w:rsidRPr="0048220C" w:rsidRDefault="00EE7E30" w:rsidP="00CE22E7">
      <w:pPr>
        <w:spacing w:after="0" w:line="240" w:lineRule="auto"/>
        <w:jc w:val="both"/>
        <w:rPr>
          <w:rFonts w:ascii="Book Antiqua" w:eastAsia="Book Antiqua" w:hAnsi="Book Antiqua" w:cs="Book Antiqua"/>
          <w:color w:val="0D0D0D"/>
        </w:rPr>
      </w:pPr>
    </w:p>
    <w:p w14:paraId="40C2EF2C" w14:textId="6B03D992" w:rsidR="00520DB9" w:rsidRDefault="004B5B53" w:rsidP="00FD57BE">
      <w:pPr>
        <w:pStyle w:val="Prrafodelista"/>
        <w:numPr>
          <w:ilvl w:val="0"/>
          <w:numId w:val="8"/>
        </w:numPr>
        <w:spacing w:after="0" w:line="240" w:lineRule="auto"/>
        <w:jc w:val="both"/>
        <w:rPr>
          <w:rFonts w:ascii="Book Antiqua" w:eastAsia="Book Antiqua" w:hAnsi="Book Antiqua" w:cs="Book Antiqua"/>
          <w:b/>
          <w:color w:val="0D0D0D"/>
        </w:rPr>
      </w:pPr>
      <w:r>
        <w:rPr>
          <w:rFonts w:ascii="Book Antiqua" w:eastAsia="Book Antiqua" w:hAnsi="Book Antiqua" w:cs="Book Antiqua"/>
          <w:b/>
          <w:color w:val="0D0D0D"/>
        </w:rPr>
        <w:t>CONFLICTO DE INTERESES</w:t>
      </w:r>
    </w:p>
    <w:p w14:paraId="0DBE9D12" w14:textId="77777777" w:rsidR="00BD2770" w:rsidRPr="00BD2770" w:rsidRDefault="00BD2770" w:rsidP="00BD2770">
      <w:pPr>
        <w:pStyle w:val="Prrafodelista"/>
        <w:spacing w:after="0" w:line="240" w:lineRule="auto"/>
        <w:jc w:val="both"/>
        <w:rPr>
          <w:rFonts w:ascii="Book Antiqua" w:eastAsia="Book Antiqua" w:hAnsi="Book Antiqua" w:cs="Book Antiqua"/>
          <w:b/>
          <w:color w:val="0D0D0D"/>
        </w:rPr>
      </w:pPr>
    </w:p>
    <w:p w14:paraId="4AB72D80" w14:textId="38862865" w:rsidR="00BD2770" w:rsidRPr="00BD2770" w:rsidRDefault="00BD2770" w:rsidP="00BD2770">
      <w:pPr>
        <w:spacing w:line="240" w:lineRule="auto"/>
        <w:jc w:val="both"/>
        <w:rPr>
          <w:rFonts w:ascii="Book Antiqua" w:eastAsia="Book Antiqua" w:hAnsi="Book Antiqua" w:cs="Book Antiqua"/>
          <w:bCs/>
          <w:color w:val="0D0D0D"/>
        </w:rPr>
      </w:pPr>
      <w:r w:rsidRPr="00BD2770">
        <w:rPr>
          <w:rFonts w:ascii="Book Antiqua" w:eastAsia="Book Antiqua" w:hAnsi="Book Antiqua" w:cs="Book Antiqua"/>
          <w:bCs/>
          <w:color w:val="0D0D0D"/>
        </w:rPr>
        <w:t xml:space="preserve">Dando cumplimiento a lo establecido en el artículo 3 de la Ley 2003 del 19 de noviembre de 2019, por la cual se modifica parcialmente la Ley 5 de 1992, se </w:t>
      </w:r>
      <w:r>
        <w:rPr>
          <w:rFonts w:ascii="Book Antiqua" w:eastAsia="Book Antiqua" w:hAnsi="Book Antiqua" w:cs="Book Antiqua"/>
          <w:bCs/>
          <w:color w:val="0D0D0D"/>
        </w:rPr>
        <w:t>considera</w:t>
      </w:r>
      <w:r w:rsidRPr="00BD2770">
        <w:rPr>
          <w:rFonts w:ascii="Book Antiqua" w:eastAsia="Book Antiqua" w:hAnsi="Book Antiqua" w:cs="Book Antiqua"/>
          <w:bCs/>
          <w:color w:val="0D0D0D"/>
        </w:rPr>
        <w:t xml:space="preserve"> que de la discusión y aprobación del presente Proyecto de Ley no podría generarse un conflicto de interés en consideración al interés particular, actual y directo de los congresistas, de su cónyuge, compañero o compañera permanente, o parientes dentro del segundo grado de consanguinidad, segundo de afinidad o primero civil, por cuanto se tratan de disposiciones de carácter general que modifican la ley del código civil colombiano. </w:t>
      </w:r>
    </w:p>
    <w:p w14:paraId="3B6A2A17" w14:textId="738C7C54" w:rsidR="00BD2770" w:rsidRPr="00BD2770" w:rsidRDefault="00BD2770" w:rsidP="00BD2770">
      <w:pPr>
        <w:spacing w:line="240" w:lineRule="auto"/>
        <w:jc w:val="both"/>
        <w:rPr>
          <w:rFonts w:ascii="Book Antiqua" w:eastAsia="Book Antiqua" w:hAnsi="Book Antiqua" w:cs="Book Antiqua"/>
          <w:bCs/>
          <w:color w:val="0D0D0D"/>
        </w:rPr>
      </w:pPr>
      <w:r w:rsidRPr="00BD2770">
        <w:rPr>
          <w:rFonts w:ascii="Book Antiqua" w:eastAsia="Book Antiqua" w:hAnsi="Book Antiqua" w:cs="Book Antiqua"/>
          <w:bCs/>
          <w:color w:val="0D0D0D"/>
        </w:rPr>
        <w:t>Sobre este asunto ha señalado el Consejo de Estado</w:t>
      </w:r>
      <w:r w:rsidRPr="00BD2770">
        <w:rPr>
          <w:rFonts w:ascii="Book Antiqua" w:eastAsia="Book Antiqua" w:hAnsi="Book Antiqua" w:cs="Book Antiqua"/>
          <w:bCs/>
          <w:color w:val="0D0D0D"/>
          <w:vertAlign w:val="superscript"/>
        </w:rPr>
        <w:footnoteReference w:id="39"/>
      </w:r>
      <w:r w:rsidRPr="00BD2770">
        <w:rPr>
          <w:rFonts w:ascii="Book Antiqua" w:eastAsia="Book Antiqua" w:hAnsi="Book Antiqua" w:cs="Book Antiqua"/>
          <w:bCs/>
          <w:color w:val="0D0D0D"/>
        </w:rPr>
        <w:t>:</w:t>
      </w:r>
    </w:p>
    <w:p w14:paraId="38AD8573" w14:textId="4164BADD" w:rsidR="00BD2770" w:rsidRPr="00BD2770" w:rsidRDefault="00BD2770" w:rsidP="00BD2770">
      <w:pPr>
        <w:spacing w:line="240" w:lineRule="auto"/>
        <w:ind w:left="720"/>
        <w:jc w:val="both"/>
        <w:rPr>
          <w:rFonts w:ascii="Book Antiqua" w:eastAsia="Book Antiqua" w:hAnsi="Book Antiqua" w:cs="Book Antiqua"/>
          <w:bCs/>
          <w:i/>
          <w:iCs/>
          <w:color w:val="0D0D0D"/>
        </w:rPr>
      </w:pPr>
      <w:r w:rsidRPr="00BD2770">
        <w:rPr>
          <w:rFonts w:ascii="Book Antiqua" w:eastAsia="Book Antiqua" w:hAnsi="Book Antiqua" w:cs="Book Antiqua"/>
          <w:bCs/>
          <w:i/>
          <w:iCs/>
          <w:color w:val="0D0D0D"/>
        </w:rPr>
        <w:t>“No cualquier interés configura la causal de desinvestidura en comento, pues se sabe que sólo lo será aquél del que se pueda predicar que es directo, esto es, que per se le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40B5E30E" w14:textId="19432EBD" w:rsidR="00BD2770" w:rsidRPr="00BD2770" w:rsidRDefault="00BD2770" w:rsidP="00BD2770">
      <w:pPr>
        <w:spacing w:line="240" w:lineRule="auto"/>
        <w:jc w:val="both"/>
        <w:rPr>
          <w:rFonts w:ascii="Book Antiqua" w:eastAsia="Book Antiqua" w:hAnsi="Book Antiqua" w:cs="Book Antiqua"/>
          <w:bCs/>
          <w:color w:val="0D0D0D"/>
        </w:rPr>
      </w:pPr>
      <w:r w:rsidRPr="00BD2770">
        <w:rPr>
          <w:rFonts w:ascii="Book Antiqua" w:eastAsia="Book Antiqua" w:hAnsi="Book Antiqua" w:cs="Book Antiqua"/>
          <w:bCs/>
          <w:color w:val="0D0D0D"/>
        </w:rPr>
        <w:t>De igual forma, es pertinente señalar lo que la Ley 5 de 1992 dispone sobre la materia en el artículo 286, modificado por el artículo 1 de la Ley 2003 de 2019:</w:t>
      </w:r>
    </w:p>
    <w:p w14:paraId="1CD47385" w14:textId="77777777" w:rsidR="00BD2770" w:rsidRPr="00BD2770" w:rsidRDefault="00BD2770" w:rsidP="00BD2770">
      <w:pPr>
        <w:spacing w:line="240" w:lineRule="auto"/>
        <w:ind w:left="720"/>
        <w:jc w:val="both"/>
        <w:rPr>
          <w:rFonts w:ascii="Book Antiqua" w:eastAsia="Book Antiqua" w:hAnsi="Book Antiqua" w:cs="Book Antiqua"/>
          <w:bCs/>
          <w:i/>
          <w:iCs/>
          <w:color w:val="0D0D0D"/>
        </w:rPr>
      </w:pPr>
      <w:r w:rsidRPr="00BD2770">
        <w:rPr>
          <w:rFonts w:ascii="Book Antiqua" w:eastAsia="Book Antiqua" w:hAnsi="Book Antiqua" w:cs="Book Antiqua"/>
          <w:bCs/>
          <w:i/>
          <w:iCs/>
          <w:color w:val="0D0D0D"/>
        </w:rPr>
        <w:t>“Se entiende como conflicto de interés una situación donde la discusión o votación de un proyecto de ley o acto legislativo o artículo, pueda resultar en un beneficio particular, actual y directo a favor del congresista.</w:t>
      </w:r>
    </w:p>
    <w:p w14:paraId="1D606A38" w14:textId="77777777" w:rsidR="00BD2770" w:rsidRPr="00BD2770" w:rsidRDefault="00BD2770" w:rsidP="00BD2770">
      <w:pPr>
        <w:spacing w:line="240" w:lineRule="auto"/>
        <w:ind w:left="720"/>
        <w:jc w:val="both"/>
        <w:rPr>
          <w:rFonts w:ascii="Book Antiqua" w:eastAsia="Book Antiqua" w:hAnsi="Book Antiqua" w:cs="Book Antiqua"/>
          <w:bCs/>
          <w:i/>
          <w:iCs/>
          <w:color w:val="0D0D0D"/>
        </w:rPr>
      </w:pPr>
      <w:r w:rsidRPr="00BD2770">
        <w:rPr>
          <w:rFonts w:ascii="Book Antiqua" w:eastAsia="Book Antiqua" w:hAnsi="Book Antiqua" w:cs="Book Antiqua"/>
          <w:bCs/>
          <w:i/>
          <w:iCs/>
          <w:color w:val="0D0D0D"/>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16D7A2F7" w14:textId="77777777" w:rsidR="00BD2770" w:rsidRPr="00BD2770" w:rsidRDefault="00BD2770" w:rsidP="00BD2770">
      <w:pPr>
        <w:spacing w:line="240" w:lineRule="auto"/>
        <w:ind w:left="720"/>
        <w:jc w:val="both"/>
        <w:rPr>
          <w:rFonts w:ascii="Book Antiqua" w:eastAsia="Book Antiqua" w:hAnsi="Book Antiqua" w:cs="Book Antiqua"/>
          <w:bCs/>
          <w:i/>
          <w:iCs/>
          <w:color w:val="0D0D0D"/>
        </w:rPr>
      </w:pPr>
      <w:r w:rsidRPr="00BD2770">
        <w:rPr>
          <w:rFonts w:ascii="Book Antiqua" w:eastAsia="Book Antiqua" w:hAnsi="Book Antiqua" w:cs="Book Antiqua"/>
          <w:bCs/>
          <w:i/>
          <w:iCs/>
          <w:color w:val="0D0D0D"/>
        </w:rPr>
        <w:t xml:space="preserve">b) Beneficio actual: aquel que efectivamente se configura en las circunstancias presentes y existentes al momento en el que el congresista participa de la decisión. </w:t>
      </w:r>
    </w:p>
    <w:p w14:paraId="5CE8D36B" w14:textId="30A0860B" w:rsidR="00BD2770" w:rsidRPr="00BD2770" w:rsidRDefault="00BD2770" w:rsidP="00BD2770">
      <w:pPr>
        <w:spacing w:line="240" w:lineRule="auto"/>
        <w:ind w:left="720"/>
        <w:jc w:val="both"/>
        <w:rPr>
          <w:rFonts w:ascii="Book Antiqua" w:eastAsia="Book Antiqua" w:hAnsi="Book Antiqua" w:cs="Book Antiqua"/>
          <w:bCs/>
          <w:i/>
          <w:iCs/>
          <w:color w:val="0D0D0D"/>
        </w:rPr>
      </w:pPr>
      <w:r w:rsidRPr="00BD2770">
        <w:rPr>
          <w:rFonts w:ascii="Book Antiqua" w:eastAsia="Book Antiqua" w:hAnsi="Book Antiqua" w:cs="Book Antiqua"/>
          <w:bCs/>
          <w:i/>
          <w:iCs/>
          <w:color w:val="0D0D0D"/>
        </w:rPr>
        <w:t>c) Beneficio directo: aquel que se produzca de forma específica respecto del congresista, de su cónyuge, compañero o compañera permanente, o parientes dentro del segundo grado de consanguinidad, segundo de afinidad o primero civil.”</w:t>
      </w:r>
    </w:p>
    <w:p w14:paraId="60C6940D" w14:textId="768392B8" w:rsidR="006B389B" w:rsidRPr="00BD2770" w:rsidRDefault="00BD2770" w:rsidP="009A7CF6">
      <w:pPr>
        <w:spacing w:line="240" w:lineRule="auto"/>
        <w:jc w:val="both"/>
        <w:rPr>
          <w:rFonts w:ascii="Book Antiqua" w:eastAsia="Book Antiqua" w:hAnsi="Book Antiqua" w:cs="Book Antiqua"/>
          <w:bCs/>
          <w:color w:val="0D0D0D"/>
        </w:rPr>
      </w:pPr>
      <w:r>
        <w:rPr>
          <w:rFonts w:ascii="Book Antiqua" w:eastAsia="Book Antiqua" w:hAnsi="Book Antiqua" w:cs="Book Antiqua"/>
          <w:bCs/>
          <w:color w:val="0D0D0D"/>
        </w:rPr>
        <w:t>L</w:t>
      </w:r>
      <w:r w:rsidRPr="00BD2770">
        <w:rPr>
          <w:rFonts w:ascii="Book Antiqua" w:eastAsia="Book Antiqua" w:hAnsi="Book Antiqua" w:cs="Book Antiqua"/>
          <w:bCs/>
          <w:color w:val="0D0D0D"/>
        </w:rPr>
        <w:t xml:space="preserve">a </w:t>
      </w:r>
      <w:r>
        <w:rPr>
          <w:rFonts w:ascii="Book Antiqua" w:eastAsia="Book Antiqua" w:hAnsi="Book Antiqua" w:cs="Book Antiqua"/>
          <w:bCs/>
          <w:color w:val="0D0D0D"/>
        </w:rPr>
        <w:t xml:space="preserve">anterior </w:t>
      </w:r>
      <w:r w:rsidRPr="00BD2770">
        <w:rPr>
          <w:rFonts w:ascii="Book Antiqua" w:eastAsia="Book Antiqua" w:hAnsi="Book Antiqua" w:cs="Book Antiqua"/>
          <w:bCs/>
          <w:color w:val="0D0D0D"/>
        </w:rPr>
        <w:t>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14:paraId="7ABEC5FB" w14:textId="6A4E3913" w:rsidR="006B389B" w:rsidRPr="00BD2770" w:rsidRDefault="006B389B" w:rsidP="00FD57BE">
      <w:pPr>
        <w:pStyle w:val="Prrafodelista"/>
        <w:numPr>
          <w:ilvl w:val="0"/>
          <w:numId w:val="8"/>
        </w:numPr>
        <w:spacing w:line="240" w:lineRule="auto"/>
        <w:jc w:val="both"/>
        <w:rPr>
          <w:rFonts w:ascii="Book Antiqua" w:eastAsia="Book Antiqua" w:hAnsi="Book Antiqua" w:cs="Book Antiqua"/>
          <w:b/>
          <w:bCs/>
          <w:color w:val="0D0D0D"/>
        </w:rPr>
      </w:pPr>
      <w:r w:rsidRPr="006B389B">
        <w:rPr>
          <w:rFonts w:ascii="Book Antiqua" w:eastAsia="Book Antiqua" w:hAnsi="Book Antiqua" w:cs="Book Antiqua"/>
          <w:b/>
          <w:bCs/>
          <w:color w:val="0D0D0D"/>
        </w:rPr>
        <w:t xml:space="preserve">PLIEGO DE MODIFICACIONES </w:t>
      </w:r>
    </w:p>
    <w:tbl>
      <w:tblPr>
        <w:tblStyle w:val="Tablaconcuadrcula"/>
        <w:tblW w:w="10490" w:type="dxa"/>
        <w:tblInd w:w="-856" w:type="dxa"/>
        <w:tblLook w:val="04A0" w:firstRow="1" w:lastRow="0" w:firstColumn="1" w:lastColumn="0" w:noHBand="0" w:noVBand="1"/>
      </w:tblPr>
      <w:tblGrid>
        <w:gridCol w:w="3686"/>
        <w:gridCol w:w="3686"/>
        <w:gridCol w:w="3118"/>
      </w:tblGrid>
      <w:tr w:rsidR="006B389B" w14:paraId="100769D3" w14:textId="77777777" w:rsidTr="00E040D8">
        <w:tc>
          <w:tcPr>
            <w:tcW w:w="3686" w:type="dxa"/>
          </w:tcPr>
          <w:p w14:paraId="5DD9A178" w14:textId="7849EF98" w:rsidR="006B389B" w:rsidRDefault="006B389B" w:rsidP="00E040D8">
            <w:pPr>
              <w:jc w:val="center"/>
              <w:rPr>
                <w:rFonts w:ascii="Book Antiqua" w:eastAsia="Book Antiqua" w:hAnsi="Book Antiqua" w:cs="Book Antiqua"/>
                <w:b/>
                <w:bCs/>
                <w:color w:val="0D0D0D"/>
              </w:rPr>
            </w:pPr>
            <w:r>
              <w:rPr>
                <w:rFonts w:ascii="Book Antiqua" w:eastAsia="Book Antiqua" w:hAnsi="Book Antiqua" w:cs="Book Antiqua"/>
                <w:b/>
                <w:bCs/>
                <w:color w:val="0D0D0D"/>
              </w:rPr>
              <w:t xml:space="preserve">TEXTO </w:t>
            </w:r>
            <w:r w:rsidR="00BD2770">
              <w:rPr>
                <w:rFonts w:ascii="Book Antiqua" w:eastAsia="Book Antiqua" w:hAnsi="Book Antiqua" w:cs="Book Antiqua"/>
                <w:b/>
                <w:bCs/>
                <w:color w:val="0D0D0D"/>
              </w:rPr>
              <w:t>APROBADO EN PRIMER DEBATE</w:t>
            </w:r>
          </w:p>
        </w:tc>
        <w:tc>
          <w:tcPr>
            <w:tcW w:w="3686" w:type="dxa"/>
          </w:tcPr>
          <w:p w14:paraId="01146A90" w14:textId="4E93DEE1" w:rsidR="006B389B" w:rsidRDefault="006B389B" w:rsidP="00E040D8">
            <w:pPr>
              <w:jc w:val="center"/>
              <w:rPr>
                <w:rFonts w:ascii="Book Antiqua" w:eastAsia="Book Antiqua" w:hAnsi="Book Antiqua" w:cs="Book Antiqua"/>
                <w:b/>
                <w:bCs/>
                <w:color w:val="0D0D0D"/>
              </w:rPr>
            </w:pPr>
            <w:r>
              <w:rPr>
                <w:rFonts w:ascii="Book Antiqua" w:eastAsia="Book Antiqua" w:hAnsi="Book Antiqua" w:cs="Book Antiqua"/>
                <w:b/>
                <w:bCs/>
                <w:color w:val="0D0D0D"/>
              </w:rPr>
              <w:t>TEXTO PROPUESTO</w:t>
            </w:r>
          </w:p>
        </w:tc>
        <w:tc>
          <w:tcPr>
            <w:tcW w:w="3118" w:type="dxa"/>
          </w:tcPr>
          <w:p w14:paraId="0748D45B" w14:textId="204E51A3" w:rsidR="006B389B" w:rsidRDefault="006B389B" w:rsidP="00E040D8">
            <w:pPr>
              <w:jc w:val="center"/>
              <w:rPr>
                <w:rFonts w:ascii="Book Antiqua" w:eastAsia="Book Antiqua" w:hAnsi="Book Antiqua" w:cs="Book Antiqua"/>
                <w:b/>
                <w:bCs/>
                <w:color w:val="0D0D0D"/>
              </w:rPr>
            </w:pPr>
            <w:r>
              <w:rPr>
                <w:rFonts w:ascii="Book Antiqua" w:eastAsia="Book Antiqua" w:hAnsi="Book Antiqua" w:cs="Book Antiqua"/>
                <w:b/>
                <w:bCs/>
                <w:color w:val="0D0D0D"/>
              </w:rPr>
              <w:t>JUSTIFICACIÓN</w:t>
            </w:r>
          </w:p>
        </w:tc>
      </w:tr>
      <w:tr w:rsidR="006B389B" w14:paraId="1BD00DFC" w14:textId="77777777" w:rsidTr="00E040D8">
        <w:tc>
          <w:tcPr>
            <w:tcW w:w="3686" w:type="dxa"/>
          </w:tcPr>
          <w:p w14:paraId="5E761B01" w14:textId="77777777" w:rsidR="00E040D8" w:rsidRDefault="00E040D8" w:rsidP="00E040D8">
            <w:pPr>
              <w:jc w:val="center"/>
              <w:rPr>
                <w:rFonts w:ascii="Book Antiqua" w:eastAsia="Book Antiqua" w:hAnsi="Book Antiqua" w:cs="Book Antiqua"/>
                <w:b/>
                <w:color w:val="0D0D0D"/>
              </w:rPr>
            </w:pPr>
          </w:p>
          <w:p w14:paraId="03AD81ED" w14:textId="325E15C6" w:rsidR="00E040D8" w:rsidRPr="0048220C" w:rsidRDefault="00E040D8" w:rsidP="00E040D8">
            <w:pPr>
              <w:jc w:val="center"/>
              <w:rPr>
                <w:rFonts w:ascii="Book Antiqua" w:eastAsia="Book Antiqua" w:hAnsi="Book Antiqua" w:cs="Book Antiqua"/>
                <w:bCs/>
                <w:i/>
                <w:color w:val="0D0D0D"/>
              </w:rPr>
            </w:pPr>
            <w:r w:rsidRPr="0048220C">
              <w:rPr>
                <w:rFonts w:ascii="Book Antiqua" w:eastAsia="Book Antiqua" w:hAnsi="Book Antiqua" w:cs="Book Antiqua"/>
                <w:b/>
                <w:color w:val="0D0D0D"/>
              </w:rPr>
              <w:t>“</w:t>
            </w:r>
            <w:r w:rsidRPr="0048220C">
              <w:rPr>
                <w:rFonts w:ascii="Book Antiqua" w:eastAsia="Book Antiqua" w:hAnsi="Book Antiqua" w:cs="Book Antiqua"/>
                <w:i/>
                <w:color w:val="0D0D0D"/>
              </w:rPr>
              <w:t xml:space="preserve">Por medio de </w:t>
            </w:r>
            <w:r w:rsidRPr="0048220C">
              <w:rPr>
                <w:rFonts w:ascii="Book Antiqua" w:eastAsia="Book Antiqua" w:hAnsi="Book Antiqua" w:cs="Book Antiqua"/>
                <w:bCs/>
                <w:i/>
                <w:color w:val="0D0D0D"/>
              </w:rPr>
              <w:t>la cual se crea el tipo penal de acoso sexual en espacio público y se dictan otras disposiciones”</w:t>
            </w:r>
          </w:p>
          <w:p w14:paraId="07737C90" w14:textId="77777777" w:rsidR="006B389B" w:rsidRDefault="006B389B" w:rsidP="006B389B">
            <w:pPr>
              <w:jc w:val="both"/>
              <w:rPr>
                <w:rFonts w:ascii="Book Antiqua" w:eastAsia="Book Antiqua" w:hAnsi="Book Antiqua" w:cs="Book Antiqua"/>
                <w:b/>
                <w:bCs/>
                <w:color w:val="0D0D0D"/>
              </w:rPr>
            </w:pPr>
          </w:p>
        </w:tc>
        <w:tc>
          <w:tcPr>
            <w:tcW w:w="3686" w:type="dxa"/>
          </w:tcPr>
          <w:p w14:paraId="63861123" w14:textId="77777777" w:rsidR="000376F9" w:rsidRDefault="000376F9" w:rsidP="00E040D8">
            <w:pPr>
              <w:jc w:val="center"/>
              <w:rPr>
                <w:rFonts w:ascii="Book Antiqua" w:eastAsia="Book Antiqua" w:hAnsi="Book Antiqua" w:cs="Book Antiqua"/>
                <w:i/>
                <w:iCs/>
                <w:color w:val="0D0D0D"/>
              </w:rPr>
            </w:pPr>
          </w:p>
          <w:p w14:paraId="2757B59E" w14:textId="55CE7EBC" w:rsidR="00E040D8" w:rsidRPr="000376F9" w:rsidRDefault="000376F9" w:rsidP="00E040D8">
            <w:pPr>
              <w:jc w:val="center"/>
              <w:rPr>
                <w:rFonts w:ascii="Book Antiqua" w:eastAsia="Book Antiqua" w:hAnsi="Book Antiqua" w:cs="Book Antiqua"/>
                <w:color w:val="0D0D0D"/>
              </w:rPr>
            </w:pPr>
            <w:r w:rsidRPr="000376F9">
              <w:rPr>
                <w:rFonts w:ascii="Book Antiqua" w:eastAsia="Book Antiqua" w:hAnsi="Book Antiqua" w:cs="Book Antiqua"/>
                <w:i/>
                <w:iCs/>
                <w:color w:val="0D0D0D"/>
              </w:rPr>
              <w:t>“</w:t>
            </w:r>
            <w:r w:rsidR="0020506B">
              <w:rPr>
                <w:rFonts w:ascii="Book Antiqua" w:eastAsia="Book Antiqua" w:hAnsi="Book Antiqua" w:cs="Book Antiqua"/>
                <w:i/>
                <w:iCs/>
                <w:color w:val="0D0D0D"/>
              </w:rPr>
              <w:t>P</w:t>
            </w:r>
            <w:r w:rsidRPr="000376F9">
              <w:rPr>
                <w:rFonts w:ascii="Book Antiqua" w:eastAsia="Book Antiqua" w:hAnsi="Book Antiqua" w:cs="Book Antiqua"/>
                <w:i/>
                <w:iCs/>
                <w:color w:val="0D0D0D"/>
              </w:rPr>
              <w:t>or medio de la cual se modifica el artículo 210</w:t>
            </w:r>
            <w:r>
              <w:rPr>
                <w:rFonts w:ascii="Book Antiqua" w:eastAsia="Book Antiqua" w:hAnsi="Book Antiqua" w:cs="Book Antiqua"/>
                <w:i/>
                <w:iCs/>
                <w:color w:val="0D0D0D"/>
              </w:rPr>
              <w:t>A</w:t>
            </w:r>
            <w:r w:rsidRPr="000376F9">
              <w:rPr>
                <w:rFonts w:ascii="Book Antiqua" w:eastAsia="Book Antiqua" w:hAnsi="Book Antiqua" w:cs="Book Antiqua"/>
                <w:i/>
                <w:iCs/>
                <w:color w:val="0D0D0D"/>
              </w:rPr>
              <w:t xml:space="preserve"> del código penal y se dictan otras disposiciones”</w:t>
            </w:r>
          </w:p>
          <w:p w14:paraId="747E6548" w14:textId="77777777" w:rsidR="006B389B" w:rsidRDefault="006B389B" w:rsidP="00BD2770">
            <w:pPr>
              <w:jc w:val="center"/>
              <w:rPr>
                <w:rFonts w:ascii="Book Antiqua" w:eastAsia="Book Antiqua" w:hAnsi="Book Antiqua" w:cs="Book Antiqua"/>
                <w:b/>
                <w:bCs/>
                <w:color w:val="0D0D0D"/>
              </w:rPr>
            </w:pPr>
          </w:p>
        </w:tc>
        <w:tc>
          <w:tcPr>
            <w:tcW w:w="3118" w:type="dxa"/>
          </w:tcPr>
          <w:p w14:paraId="25058219" w14:textId="77777777" w:rsidR="006B389B" w:rsidRDefault="006B389B" w:rsidP="006B389B">
            <w:pPr>
              <w:jc w:val="both"/>
              <w:rPr>
                <w:rFonts w:ascii="Book Antiqua" w:eastAsia="Book Antiqua" w:hAnsi="Book Antiqua" w:cs="Book Antiqua"/>
                <w:b/>
                <w:bCs/>
                <w:color w:val="0D0D0D"/>
              </w:rPr>
            </w:pPr>
          </w:p>
          <w:p w14:paraId="049EF5BC" w14:textId="30B7EC97" w:rsidR="00922E1A" w:rsidRDefault="0020506B" w:rsidP="006B389B">
            <w:pPr>
              <w:jc w:val="both"/>
              <w:rPr>
                <w:rFonts w:ascii="Book Antiqua" w:eastAsia="Book Antiqua" w:hAnsi="Book Antiqua" w:cs="Book Antiqua"/>
                <w:b/>
                <w:bCs/>
                <w:color w:val="0D0D0D"/>
              </w:rPr>
            </w:pPr>
            <w:r>
              <w:rPr>
                <w:rFonts w:ascii="Book Antiqua" w:eastAsia="Book Antiqua" w:hAnsi="Book Antiqua" w:cs="Book Antiqua"/>
                <w:color w:val="0D0D0D"/>
              </w:rPr>
              <w:t>Se ajusta el titulo para guardar sistematicidad y relación con las modificaciones propuestas al articulado aprobado en primer debate.</w:t>
            </w:r>
          </w:p>
          <w:p w14:paraId="30006FDC" w14:textId="16D3E749" w:rsidR="00922E1A" w:rsidRDefault="00922E1A" w:rsidP="006B389B">
            <w:pPr>
              <w:jc w:val="both"/>
              <w:rPr>
                <w:rFonts w:ascii="Book Antiqua" w:eastAsia="Book Antiqua" w:hAnsi="Book Antiqua" w:cs="Book Antiqua"/>
                <w:b/>
                <w:bCs/>
                <w:color w:val="0D0D0D"/>
              </w:rPr>
            </w:pPr>
          </w:p>
        </w:tc>
      </w:tr>
      <w:tr w:rsidR="006B389B" w14:paraId="76ED06B8" w14:textId="77777777" w:rsidTr="00E040D8">
        <w:tc>
          <w:tcPr>
            <w:tcW w:w="3686" w:type="dxa"/>
          </w:tcPr>
          <w:p w14:paraId="0D657D13" w14:textId="16DCE2C3" w:rsidR="00E040D8" w:rsidRPr="0048220C" w:rsidRDefault="00E040D8" w:rsidP="00E040D8">
            <w:pPr>
              <w:jc w:val="both"/>
              <w:rPr>
                <w:rFonts w:ascii="Book Antiqua" w:eastAsia="Book Antiqua" w:hAnsi="Book Antiqua" w:cs="Book Antiqua"/>
                <w:color w:val="0D0D0D"/>
              </w:rPr>
            </w:pPr>
            <w:r w:rsidRPr="0048220C">
              <w:rPr>
                <w:rFonts w:ascii="Book Antiqua" w:eastAsia="Book Antiqua" w:hAnsi="Book Antiqua" w:cs="Book Antiqua"/>
                <w:b/>
                <w:color w:val="0D0D0D"/>
              </w:rPr>
              <w:t>ARTÍCULO 1. OBJETO.</w:t>
            </w:r>
            <w:r w:rsidR="00BD2770">
              <w:rPr>
                <w:rFonts w:ascii="Book Antiqua" w:eastAsia="Book Antiqua" w:hAnsi="Book Antiqua" w:cs="Book Antiqua"/>
                <w:b/>
                <w:color w:val="0D0D0D"/>
              </w:rPr>
              <w:t xml:space="preserve"> </w:t>
            </w:r>
            <w:r w:rsidR="00BD2770" w:rsidRPr="00BD2770">
              <w:rPr>
                <w:rFonts w:ascii="Book Antiqua" w:eastAsia="Book Antiqua" w:hAnsi="Book Antiqua" w:cs="Book Antiqua"/>
                <w:color w:val="0D0D0D"/>
                <w:lang w:bidi="es-CO"/>
              </w:rPr>
              <w:t>La presente ley tiene por objeto sancionar el acoso sexual en espacio público o lugares abiertos al público.</w:t>
            </w:r>
          </w:p>
          <w:p w14:paraId="17B545D4" w14:textId="77777777" w:rsidR="006B389B" w:rsidRDefault="006B389B" w:rsidP="006B389B">
            <w:pPr>
              <w:jc w:val="both"/>
              <w:rPr>
                <w:rFonts w:ascii="Book Antiqua" w:eastAsia="Book Antiqua" w:hAnsi="Book Antiqua" w:cs="Book Antiqua"/>
                <w:b/>
                <w:bCs/>
                <w:color w:val="0D0D0D"/>
              </w:rPr>
            </w:pPr>
          </w:p>
        </w:tc>
        <w:tc>
          <w:tcPr>
            <w:tcW w:w="3686" w:type="dxa"/>
          </w:tcPr>
          <w:p w14:paraId="518E0BD3" w14:textId="529C3E89" w:rsidR="000376F9" w:rsidRPr="000376F9" w:rsidRDefault="000376F9" w:rsidP="000376F9">
            <w:pPr>
              <w:jc w:val="both"/>
              <w:rPr>
                <w:rFonts w:ascii="Book Antiqua" w:eastAsia="Book Antiqua" w:hAnsi="Book Antiqua" w:cs="Book Antiqua"/>
                <w:b/>
                <w:bCs/>
                <w:color w:val="0D0D0D"/>
                <w:lang w:bidi="es-CO"/>
              </w:rPr>
            </w:pPr>
            <w:r w:rsidRPr="000376F9">
              <w:rPr>
                <w:rFonts w:ascii="Book Antiqua" w:eastAsia="Book Antiqua" w:hAnsi="Book Antiqua" w:cs="Book Antiqua"/>
                <w:b/>
                <w:bCs/>
                <w:color w:val="0D0D0D"/>
                <w:lang w:bidi="es-CO"/>
              </w:rPr>
              <w:t>ARTÍCULO 1.</w:t>
            </w:r>
            <w:r>
              <w:rPr>
                <w:rFonts w:ascii="Book Antiqua" w:eastAsia="Book Antiqua" w:hAnsi="Book Antiqua" w:cs="Book Antiqua"/>
                <w:b/>
                <w:bCs/>
                <w:color w:val="0D0D0D"/>
                <w:lang w:bidi="es-CO"/>
              </w:rPr>
              <w:t xml:space="preserve"> </w:t>
            </w:r>
            <w:r w:rsidRPr="000376F9">
              <w:rPr>
                <w:rFonts w:ascii="Book Antiqua" w:eastAsia="Book Antiqua" w:hAnsi="Book Antiqua" w:cs="Book Antiqua"/>
                <w:b/>
                <w:bCs/>
                <w:color w:val="0D0D0D"/>
                <w:lang w:bidi="es-CO"/>
              </w:rPr>
              <w:t xml:space="preserve">OBJETO. </w:t>
            </w:r>
            <w:r w:rsidRPr="000376F9">
              <w:rPr>
                <w:rFonts w:ascii="Book Antiqua" w:eastAsia="Book Antiqua" w:hAnsi="Book Antiqua" w:cs="Book Antiqua"/>
                <w:color w:val="0D0D0D"/>
                <w:lang w:bidi="es-CO"/>
              </w:rPr>
              <w:t xml:space="preserve">La presente ley tiene por objeto </w:t>
            </w:r>
            <w:r w:rsidRPr="00375B2D">
              <w:rPr>
                <w:rFonts w:ascii="Book Antiqua" w:eastAsia="Book Antiqua" w:hAnsi="Book Antiqua" w:cs="Book Antiqua"/>
                <w:color w:val="0D0D0D"/>
                <w:u w:val="single"/>
                <w:lang w:bidi="es-CO"/>
              </w:rPr>
              <w:t>ampliar el alcance del acoso sexual a espacios públicos o lugares abiertos al público, así como sancionar otras conductas que atenten contra la libertad, integridad y formación sexual.</w:t>
            </w:r>
            <w:r w:rsidRPr="000376F9">
              <w:rPr>
                <w:rFonts w:ascii="Book Antiqua" w:eastAsia="Book Antiqua" w:hAnsi="Book Antiqua" w:cs="Book Antiqua"/>
                <w:b/>
                <w:bCs/>
                <w:color w:val="0D0D0D"/>
                <w:lang w:bidi="es-CO"/>
              </w:rPr>
              <w:t xml:space="preserve"> </w:t>
            </w:r>
          </w:p>
          <w:p w14:paraId="2044A238" w14:textId="77777777" w:rsidR="006B389B" w:rsidRDefault="006B389B" w:rsidP="00BD2770">
            <w:pPr>
              <w:jc w:val="both"/>
              <w:rPr>
                <w:rFonts w:ascii="Book Antiqua" w:eastAsia="Book Antiqua" w:hAnsi="Book Antiqua" w:cs="Book Antiqua"/>
                <w:b/>
                <w:bCs/>
                <w:color w:val="0D0D0D"/>
              </w:rPr>
            </w:pPr>
          </w:p>
        </w:tc>
        <w:tc>
          <w:tcPr>
            <w:tcW w:w="3118" w:type="dxa"/>
          </w:tcPr>
          <w:p w14:paraId="1636A827" w14:textId="77777777" w:rsidR="006B389B" w:rsidRDefault="006B389B" w:rsidP="006B389B">
            <w:pPr>
              <w:jc w:val="both"/>
              <w:rPr>
                <w:rFonts w:ascii="Book Antiqua" w:eastAsia="Book Antiqua" w:hAnsi="Book Antiqua" w:cs="Book Antiqua"/>
                <w:b/>
                <w:bCs/>
                <w:color w:val="0D0D0D"/>
              </w:rPr>
            </w:pPr>
          </w:p>
          <w:p w14:paraId="04100DC6" w14:textId="652E953E" w:rsidR="00922E1A" w:rsidRPr="0020506B" w:rsidRDefault="0020506B" w:rsidP="006B389B">
            <w:pPr>
              <w:jc w:val="both"/>
              <w:rPr>
                <w:rFonts w:ascii="Book Antiqua" w:eastAsia="Book Antiqua" w:hAnsi="Book Antiqua" w:cs="Book Antiqua"/>
                <w:color w:val="0D0D0D"/>
              </w:rPr>
            </w:pPr>
            <w:r>
              <w:rPr>
                <w:rFonts w:ascii="Book Antiqua" w:eastAsia="Book Antiqua" w:hAnsi="Book Antiqua" w:cs="Book Antiqua"/>
                <w:color w:val="0D0D0D"/>
              </w:rPr>
              <w:t>Se ajusta el objeto para guardar sistematicidad y relación con las modificaciones propuestas al articulado aprobado en primer debate.</w:t>
            </w:r>
          </w:p>
        </w:tc>
      </w:tr>
      <w:tr w:rsidR="006B389B" w14:paraId="5E003C2C" w14:textId="77777777" w:rsidTr="00E040D8">
        <w:tc>
          <w:tcPr>
            <w:tcW w:w="3686" w:type="dxa"/>
          </w:tcPr>
          <w:p w14:paraId="05C0FA15" w14:textId="77777777" w:rsidR="000376F9" w:rsidRPr="000376F9" w:rsidRDefault="000376F9" w:rsidP="000376F9">
            <w:pPr>
              <w:jc w:val="both"/>
              <w:rPr>
                <w:rFonts w:ascii="Book Antiqua" w:eastAsia="Book Antiqua" w:hAnsi="Book Antiqua" w:cs="Book Antiqua"/>
                <w:color w:val="0D0D0D"/>
                <w:lang w:bidi="es-CO"/>
              </w:rPr>
            </w:pPr>
            <w:r w:rsidRPr="000376F9">
              <w:rPr>
                <w:rFonts w:ascii="Book Antiqua" w:eastAsia="Book Antiqua" w:hAnsi="Book Antiqua" w:cs="Book Antiqua"/>
                <w:b/>
                <w:bCs/>
                <w:color w:val="0D0D0D"/>
                <w:lang w:bidi="es-CO"/>
              </w:rPr>
              <w:t>ARTÍCULO 2.</w:t>
            </w:r>
            <w:r w:rsidRPr="000376F9">
              <w:rPr>
                <w:rFonts w:ascii="Book Antiqua" w:eastAsia="Book Antiqua" w:hAnsi="Book Antiqua" w:cs="Book Antiqua"/>
                <w:color w:val="0D0D0D"/>
                <w:lang w:bidi="es-CO"/>
              </w:rPr>
              <w:t xml:space="preserve"> Adiciónese al Capítulo Segundo del Título IV del Libro Segundo de la Ley 599 de 2000, el siguiente artículo:</w:t>
            </w:r>
          </w:p>
          <w:p w14:paraId="5746B5BE" w14:textId="77777777" w:rsidR="000376F9" w:rsidRPr="000376F9" w:rsidRDefault="000376F9" w:rsidP="000376F9">
            <w:pPr>
              <w:jc w:val="both"/>
              <w:rPr>
                <w:rFonts w:ascii="Book Antiqua" w:eastAsia="Book Antiqua" w:hAnsi="Book Antiqua" w:cs="Book Antiqua"/>
                <w:color w:val="0D0D0D"/>
                <w:lang w:bidi="es-CO"/>
              </w:rPr>
            </w:pPr>
          </w:p>
          <w:p w14:paraId="4EB72A1E" w14:textId="2B2DAC1B" w:rsidR="000376F9" w:rsidRPr="000376F9" w:rsidRDefault="000376F9" w:rsidP="000376F9">
            <w:pPr>
              <w:jc w:val="both"/>
              <w:rPr>
                <w:rFonts w:ascii="Book Antiqua" w:eastAsia="Book Antiqua" w:hAnsi="Book Antiqua" w:cs="Book Antiqua"/>
                <w:i/>
                <w:color w:val="0D0D0D"/>
                <w:lang w:bidi="es-CO"/>
              </w:rPr>
            </w:pPr>
            <w:r w:rsidRPr="000376F9">
              <w:rPr>
                <w:rFonts w:ascii="Book Antiqua" w:eastAsia="Book Antiqua" w:hAnsi="Book Antiqua" w:cs="Book Antiqua"/>
                <w:b/>
                <w:bCs/>
                <w:i/>
                <w:color w:val="0D0D0D"/>
                <w:lang w:bidi="es-CO"/>
              </w:rPr>
              <w:t>ARTÍCULO  210-B.  ACOSO SEXUAL EN ESPACIO PÚBLICO.</w:t>
            </w:r>
            <w:r w:rsidRPr="000376F9">
              <w:rPr>
                <w:rFonts w:ascii="Book Antiqua" w:eastAsia="Book Antiqua" w:hAnsi="Book Antiqua" w:cs="Book Antiqua"/>
                <w:i/>
                <w:color w:val="0D0D0D"/>
                <w:lang w:bidi="es-CO"/>
              </w:rPr>
              <w:t xml:space="preserve">  El que,</w:t>
            </w:r>
            <w:r>
              <w:rPr>
                <w:rFonts w:ascii="Book Antiqua" w:eastAsia="Book Antiqua" w:hAnsi="Book Antiqua" w:cs="Book Antiqua"/>
                <w:i/>
                <w:color w:val="0D0D0D"/>
                <w:lang w:bidi="es-CO"/>
              </w:rPr>
              <w:t xml:space="preserve"> </w:t>
            </w:r>
            <w:r w:rsidRPr="000376F9">
              <w:rPr>
                <w:rFonts w:ascii="Book Antiqua" w:eastAsia="Book Antiqua" w:hAnsi="Book Antiqua" w:cs="Book Antiqua"/>
                <w:i/>
                <w:color w:val="0D0D0D"/>
                <w:lang w:bidi="es-CO"/>
              </w:rPr>
              <w:t>sin mediar consentimiento, acose, asedie física o verbalmente, realice exhibicionismo, tocamientos o filmaciones con connotación sexual inequívoca o contenido sexual explícito, contra una persona, en espacio público o lugares abiertos al público incurrirá en prisión de uno (1) a tres (3) años siempre que la conducta no constituya por sí misma otro delito con pena mayor.</w:t>
            </w:r>
          </w:p>
          <w:p w14:paraId="7E27BDF8" w14:textId="5A5C93F0" w:rsidR="006B389B" w:rsidRPr="000376F9" w:rsidRDefault="006B389B" w:rsidP="000376F9">
            <w:pPr>
              <w:jc w:val="both"/>
              <w:rPr>
                <w:rFonts w:ascii="Book Antiqua" w:eastAsia="Book Antiqua" w:hAnsi="Book Antiqua" w:cs="Book Antiqua"/>
                <w:color w:val="0D0D0D"/>
              </w:rPr>
            </w:pPr>
          </w:p>
        </w:tc>
        <w:tc>
          <w:tcPr>
            <w:tcW w:w="3686" w:type="dxa"/>
          </w:tcPr>
          <w:p w14:paraId="18928F33" w14:textId="26069876" w:rsidR="00375B2D" w:rsidRPr="00375B2D" w:rsidRDefault="00375B2D" w:rsidP="00375B2D">
            <w:pPr>
              <w:jc w:val="both"/>
              <w:rPr>
                <w:rFonts w:ascii="Book Antiqua" w:hAnsi="Book Antiqua" w:cstheme="majorHAnsi"/>
                <w:u w:val="single"/>
                <w:lang w:bidi="es-CO"/>
              </w:rPr>
            </w:pPr>
            <w:r w:rsidRPr="005B48CF">
              <w:rPr>
                <w:rFonts w:ascii="Book Antiqua" w:hAnsi="Book Antiqua" w:cstheme="majorHAnsi"/>
                <w:b/>
                <w:bCs/>
                <w:lang w:bidi="es-CO"/>
              </w:rPr>
              <w:t>ARTÍCULO 2.</w:t>
            </w:r>
            <w:r w:rsidRPr="005B48CF">
              <w:rPr>
                <w:rFonts w:ascii="Book Antiqua" w:hAnsi="Book Antiqua" w:cstheme="majorHAnsi"/>
                <w:lang w:bidi="es-CO"/>
              </w:rPr>
              <w:t xml:space="preserve"> </w:t>
            </w:r>
            <w:r w:rsidRPr="00375B2D">
              <w:rPr>
                <w:rFonts w:ascii="Book Antiqua" w:hAnsi="Book Antiqua" w:cstheme="majorHAnsi"/>
                <w:u w:val="single"/>
                <w:lang w:bidi="es-CO"/>
              </w:rPr>
              <w:t xml:space="preserve">Modifíquese el Articulo 210-A del Capítulo Segundo del Título IV del Libro Segundo de la Ley 599 de 2000, el cual quedará así: </w:t>
            </w:r>
          </w:p>
          <w:p w14:paraId="6613A0DC" w14:textId="77777777" w:rsidR="00375B2D" w:rsidRPr="00375B2D" w:rsidRDefault="00375B2D" w:rsidP="00375B2D">
            <w:pPr>
              <w:jc w:val="both"/>
              <w:rPr>
                <w:rFonts w:ascii="Book Antiqua" w:hAnsi="Book Antiqua" w:cstheme="majorHAnsi"/>
                <w:u w:val="single"/>
                <w:lang w:bidi="es-CO"/>
              </w:rPr>
            </w:pPr>
          </w:p>
          <w:p w14:paraId="498C4A2E" w14:textId="77777777" w:rsidR="00375B2D" w:rsidRPr="00375B2D" w:rsidRDefault="00375B2D" w:rsidP="00375B2D">
            <w:pPr>
              <w:jc w:val="both"/>
              <w:rPr>
                <w:rFonts w:ascii="Book Antiqua" w:hAnsi="Book Antiqua" w:cstheme="majorHAnsi"/>
                <w:i/>
                <w:iCs/>
                <w:u w:val="single"/>
                <w:lang w:bidi="es-CO"/>
              </w:rPr>
            </w:pPr>
            <w:r w:rsidRPr="00375B2D">
              <w:rPr>
                <w:rFonts w:ascii="Book Antiqua" w:hAnsi="Book Antiqua" w:cstheme="majorHAnsi"/>
                <w:i/>
                <w:iCs/>
                <w:u w:val="single"/>
                <w:lang w:bidi="es-CO"/>
              </w:rPr>
              <w:t>“</w:t>
            </w:r>
            <w:r w:rsidRPr="00375B2D">
              <w:rPr>
                <w:rFonts w:ascii="Book Antiqua" w:hAnsi="Book Antiqua" w:cstheme="majorHAnsi"/>
                <w:b/>
                <w:bCs/>
                <w:i/>
                <w:iCs/>
                <w:u w:val="single"/>
                <w:lang w:bidi="es-CO"/>
              </w:rPr>
              <w:t xml:space="preserve">ARTÍCULO 210-A. ACOSO SEXUAL. </w:t>
            </w:r>
            <w:r w:rsidRPr="00375B2D">
              <w:rPr>
                <w:rFonts w:ascii="Book Antiqua" w:hAnsi="Book Antiqua" w:cstheme="majorHAnsi"/>
                <w:i/>
                <w:iCs/>
                <w:u w:val="single"/>
                <w:lang w:bidi="es-CO"/>
              </w:rPr>
              <w:t>El que, sin mediar consentimiento o valiéndose de su superioridad manifiesta o relaciones de autoridad o de poder, edad, sexo, posición laboral, social, familiar o económica, con fines sexuales, acose, persiga, hostigue, asedie física o verbalmente, en espacio público o privado, a otra persona, incurrirá en prisión de doce (12) a treinta y seis (36) meses siempre que la conducta no constituya por sí misma otro delito con pena mayor”.</w:t>
            </w:r>
          </w:p>
          <w:p w14:paraId="55AFE07C" w14:textId="1837F44A" w:rsidR="006B389B" w:rsidRPr="000376F9" w:rsidRDefault="006B389B" w:rsidP="000376F9">
            <w:pPr>
              <w:jc w:val="both"/>
              <w:rPr>
                <w:rFonts w:ascii="Book Antiqua" w:eastAsia="Book Antiqua" w:hAnsi="Book Antiqua" w:cs="Book Antiqua"/>
                <w:color w:val="0D0D0D"/>
              </w:rPr>
            </w:pPr>
          </w:p>
        </w:tc>
        <w:tc>
          <w:tcPr>
            <w:tcW w:w="3118" w:type="dxa"/>
          </w:tcPr>
          <w:p w14:paraId="68A9F7EA" w14:textId="59E776F3" w:rsidR="00CE0AD5" w:rsidRDefault="00CE0AD5" w:rsidP="006B389B">
            <w:pPr>
              <w:jc w:val="both"/>
              <w:rPr>
                <w:rFonts w:ascii="Book Antiqua" w:eastAsia="Book Antiqua" w:hAnsi="Book Antiqua" w:cs="Book Antiqua"/>
                <w:color w:val="0D0D0D"/>
              </w:rPr>
            </w:pPr>
            <w:r>
              <w:rPr>
                <w:rFonts w:ascii="Book Antiqua" w:eastAsia="Book Antiqua" w:hAnsi="Book Antiqua" w:cs="Book Antiqua"/>
                <w:color w:val="0D0D0D"/>
              </w:rPr>
              <w:t>En este caso se desiste de crear un tipo penal nuevo y autónomo denominado “acoso sexual en espacio público” para modificar el delito ya vigente de Acoso Sexual en el artículo 210A del Código Penal, ampliando su alcance fuera del ámbito estrictamente privado para pasar a lo público.</w:t>
            </w:r>
          </w:p>
          <w:p w14:paraId="1FCB3560" w14:textId="51CB6955" w:rsidR="0020506B" w:rsidRDefault="0020506B" w:rsidP="006B389B">
            <w:pPr>
              <w:jc w:val="both"/>
              <w:rPr>
                <w:rFonts w:ascii="Book Antiqua" w:eastAsia="Book Antiqua" w:hAnsi="Book Antiqua" w:cs="Book Antiqua"/>
                <w:color w:val="0D0D0D"/>
              </w:rPr>
            </w:pPr>
          </w:p>
          <w:p w14:paraId="0394CA55" w14:textId="3D4B9007" w:rsidR="0020506B" w:rsidRDefault="0020506B" w:rsidP="006B389B">
            <w:pPr>
              <w:jc w:val="both"/>
              <w:rPr>
                <w:rFonts w:ascii="Book Antiqua" w:eastAsia="Book Antiqua" w:hAnsi="Book Antiqua" w:cs="Book Antiqua"/>
                <w:color w:val="0D0D0D"/>
              </w:rPr>
            </w:pPr>
            <w:r>
              <w:rPr>
                <w:rFonts w:ascii="Book Antiqua" w:eastAsia="Book Antiqua" w:hAnsi="Book Antiqua" w:cs="Book Antiqua"/>
                <w:color w:val="0D0D0D"/>
              </w:rPr>
              <w:t xml:space="preserve">Se excluyen de la propuesta inicial las conductas de exhibicionismo por ser un asunto de la </w:t>
            </w:r>
            <w:r w:rsidR="00B96C1F">
              <w:rPr>
                <w:rFonts w:ascii="Book Antiqua" w:eastAsia="Book Antiqua" w:hAnsi="Book Antiqua" w:cs="Book Antiqua"/>
                <w:color w:val="0D0D0D"/>
              </w:rPr>
              <w:t>órbita</w:t>
            </w:r>
            <w:r>
              <w:rPr>
                <w:rFonts w:ascii="Book Antiqua" w:eastAsia="Book Antiqua" w:hAnsi="Book Antiqua" w:cs="Book Antiqua"/>
                <w:color w:val="0D0D0D"/>
              </w:rPr>
              <w:t xml:space="preserve"> policiva, tocamientos para incluirlo en el tipo de acto sexual violento y las filmaciones para incluirse dentro del delito de “violación a la intimidad sexual” propuesto en el artículo nuevo número 4 de este proyecto.</w:t>
            </w:r>
          </w:p>
          <w:p w14:paraId="675DF4C2" w14:textId="1A8392A4" w:rsidR="00CE0AD5" w:rsidRDefault="00CE0AD5" w:rsidP="006B389B">
            <w:pPr>
              <w:jc w:val="both"/>
              <w:rPr>
                <w:rFonts w:ascii="Book Antiqua" w:eastAsia="Book Antiqua" w:hAnsi="Book Antiqua" w:cs="Book Antiqua"/>
                <w:color w:val="0D0D0D"/>
              </w:rPr>
            </w:pPr>
          </w:p>
          <w:p w14:paraId="5347A8B9" w14:textId="77777777" w:rsidR="00922E1A" w:rsidRDefault="00CE0AD5" w:rsidP="006B389B">
            <w:pPr>
              <w:jc w:val="both"/>
              <w:rPr>
                <w:rFonts w:ascii="Book Antiqua" w:eastAsia="Book Antiqua" w:hAnsi="Book Antiqua" w:cs="Book Antiqua"/>
                <w:color w:val="0D0D0D"/>
              </w:rPr>
            </w:pPr>
            <w:r>
              <w:rPr>
                <w:rFonts w:ascii="Book Antiqua" w:eastAsia="Book Antiqua" w:hAnsi="Book Antiqua" w:cs="Book Antiqua"/>
                <w:color w:val="0D0D0D"/>
              </w:rPr>
              <w:t>Esta</w:t>
            </w:r>
            <w:r w:rsidR="0020506B">
              <w:rPr>
                <w:rFonts w:ascii="Book Antiqua" w:eastAsia="Book Antiqua" w:hAnsi="Book Antiqua" w:cs="Book Antiqua"/>
                <w:color w:val="0D0D0D"/>
              </w:rPr>
              <w:t>s</w:t>
            </w:r>
            <w:r>
              <w:rPr>
                <w:rFonts w:ascii="Book Antiqua" w:eastAsia="Book Antiqua" w:hAnsi="Book Antiqua" w:cs="Book Antiqua"/>
                <w:color w:val="0D0D0D"/>
              </w:rPr>
              <w:t xml:space="preserve"> modificac</w:t>
            </w:r>
            <w:r w:rsidR="0020506B">
              <w:rPr>
                <w:rFonts w:ascii="Book Antiqua" w:eastAsia="Book Antiqua" w:hAnsi="Book Antiqua" w:cs="Book Antiqua"/>
                <w:color w:val="0D0D0D"/>
              </w:rPr>
              <w:t>iones</w:t>
            </w:r>
            <w:r>
              <w:rPr>
                <w:rFonts w:ascii="Book Antiqua" w:eastAsia="Book Antiqua" w:hAnsi="Book Antiqua" w:cs="Book Antiqua"/>
                <w:color w:val="0D0D0D"/>
              </w:rPr>
              <w:t xml:space="preserve"> se hace</w:t>
            </w:r>
            <w:r w:rsidR="0020506B">
              <w:rPr>
                <w:rFonts w:ascii="Book Antiqua" w:eastAsia="Book Antiqua" w:hAnsi="Book Antiqua" w:cs="Book Antiqua"/>
                <w:color w:val="0D0D0D"/>
              </w:rPr>
              <w:t>n</w:t>
            </w:r>
            <w:r>
              <w:rPr>
                <w:rFonts w:ascii="Book Antiqua" w:eastAsia="Book Antiqua" w:hAnsi="Book Antiqua" w:cs="Book Antiqua"/>
                <w:color w:val="0D0D0D"/>
              </w:rPr>
              <w:t xml:space="preserve"> de acuerdo con lo discutido en la Comisión Primera durante el primer debate.</w:t>
            </w:r>
          </w:p>
          <w:p w14:paraId="21BDA377" w14:textId="77777777" w:rsidR="00053C33" w:rsidRDefault="00053C33" w:rsidP="006B389B">
            <w:pPr>
              <w:jc w:val="both"/>
              <w:rPr>
                <w:rFonts w:ascii="Book Antiqua" w:eastAsia="Book Antiqua" w:hAnsi="Book Antiqua" w:cs="Book Antiqua"/>
                <w:color w:val="0D0D0D"/>
              </w:rPr>
            </w:pPr>
          </w:p>
          <w:p w14:paraId="0334C135" w14:textId="77777777" w:rsidR="00053C33" w:rsidRPr="00CE0AD5" w:rsidRDefault="00053C33" w:rsidP="00053C33">
            <w:pPr>
              <w:jc w:val="both"/>
              <w:rPr>
                <w:rFonts w:ascii="Book Antiqua" w:eastAsia="Book Antiqua" w:hAnsi="Book Antiqua" w:cs="Book Antiqua"/>
                <w:iCs/>
                <w:color w:val="0D0D0D"/>
              </w:rPr>
            </w:pPr>
            <w:r w:rsidRPr="00CE0AD5">
              <w:rPr>
                <w:rFonts w:ascii="Book Antiqua" w:eastAsia="Book Antiqua" w:hAnsi="Book Antiqua" w:cs="Book Antiqua"/>
                <w:iCs/>
                <w:color w:val="0D0D0D"/>
              </w:rPr>
              <w:t>Por técnica legislativa la pena debería estar en meses y no en años.</w:t>
            </w:r>
          </w:p>
          <w:p w14:paraId="5743C598" w14:textId="7F20A096" w:rsidR="00053C33" w:rsidRPr="00CE0AD5" w:rsidRDefault="00053C33" w:rsidP="006B389B">
            <w:pPr>
              <w:jc w:val="both"/>
              <w:rPr>
                <w:rFonts w:ascii="Book Antiqua" w:eastAsia="Book Antiqua" w:hAnsi="Book Antiqua" w:cs="Book Antiqua"/>
                <w:color w:val="0D0D0D"/>
              </w:rPr>
            </w:pPr>
          </w:p>
        </w:tc>
      </w:tr>
      <w:tr w:rsidR="00E040D8" w14:paraId="22D2C8C3" w14:textId="77777777" w:rsidTr="00E040D8">
        <w:tc>
          <w:tcPr>
            <w:tcW w:w="3686" w:type="dxa"/>
          </w:tcPr>
          <w:p w14:paraId="74B633C5" w14:textId="4C09B0D0" w:rsidR="000376F9" w:rsidRDefault="000376F9" w:rsidP="000376F9">
            <w:pPr>
              <w:jc w:val="both"/>
              <w:rPr>
                <w:rFonts w:ascii="Book Antiqua" w:eastAsia="Book Antiqua" w:hAnsi="Book Antiqua" w:cs="Book Antiqua"/>
                <w:color w:val="0D0D0D"/>
                <w:lang w:bidi="es-CO"/>
              </w:rPr>
            </w:pPr>
            <w:r w:rsidRPr="000376F9">
              <w:rPr>
                <w:rFonts w:ascii="Book Antiqua" w:eastAsia="Book Antiqua" w:hAnsi="Book Antiqua" w:cs="Book Antiqua"/>
                <w:b/>
                <w:bCs/>
                <w:color w:val="0D0D0D"/>
                <w:lang w:bidi="es-CO"/>
              </w:rPr>
              <w:t>ARTÍCULO 3.</w:t>
            </w:r>
            <w:r w:rsidRPr="000376F9">
              <w:rPr>
                <w:rFonts w:ascii="Book Antiqua" w:eastAsia="Book Antiqua" w:hAnsi="Book Antiqua" w:cs="Book Antiqua"/>
                <w:b/>
                <w:bCs/>
                <w:color w:val="0D0D0D"/>
                <w:lang w:bidi="es-CO"/>
              </w:rPr>
              <w:tab/>
              <w:t xml:space="preserve">PREVENCIÓN DEL ACOSO SEXUAL EN ESPACIO PÚBLICO. </w:t>
            </w:r>
            <w:r w:rsidRPr="000376F9">
              <w:rPr>
                <w:rFonts w:ascii="Book Antiqua" w:eastAsia="Book Antiqua" w:hAnsi="Book Antiqua" w:cs="Book Antiqua"/>
                <w:color w:val="0D0D0D"/>
                <w:lang w:bidi="es-CO"/>
              </w:rPr>
              <w:t>El</w:t>
            </w:r>
            <w:r>
              <w:rPr>
                <w:rFonts w:ascii="Book Antiqua" w:eastAsia="Book Antiqua" w:hAnsi="Book Antiqua" w:cs="Book Antiqua"/>
                <w:color w:val="0D0D0D"/>
                <w:lang w:bidi="es-CO"/>
              </w:rPr>
              <w:t xml:space="preserve"> </w:t>
            </w:r>
            <w:r w:rsidRPr="000376F9">
              <w:rPr>
                <w:rFonts w:ascii="Book Antiqua" w:eastAsia="Book Antiqua" w:hAnsi="Book Antiqua" w:cs="Book Antiqua"/>
                <w:color w:val="0D0D0D"/>
                <w:lang w:bidi="es-CO"/>
              </w:rPr>
              <w:t>Gobierno Nacional, en cabeza del Ministerio de Educación y la Consejería Presidencial para la Equidad de la Mujer implementarán campañas de concientización y prevención sobre el acoso sexual en espacios públicos o lugares abiertos al público, así como del contenido de la presente ley.</w:t>
            </w:r>
          </w:p>
          <w:p w14:paraId="2AD104D7" w14:textId="77777777" w:rsidR="000376F9" w:rsidRPr="000376F9" w:rsidRDefault="000376F9" w:rsidP="000376F9">
            <w:pPr>
              <w:jc w:val="both"/>
              <w:rPr>
                <w:rFonts w:ascii="Book Antiqua" w:eastAsia="Book Antiqua" w:hAnsi="Book Antiqua" w:cs="Book Antiqua"/>
                <w:color w:val="0D0D0D"/>
                <w:lang w:bidi="es-CO"/>
              </w:rPr>
            </w:pPr>
          </w:p>
          <w:p w14:paraId="0CED1072" w14:textId="2FB36773" w:rsidR="000376F9" w:rsidRDefault="000376F9" w:rsidP="000376F9">
            <w:pPr>
              <w:jc w:val="both"/>
              <w:rPr>
                <w:rFonts w:ascii="Book Antiqua" w:eastAsia="Book Antiqua" w:hAnsi="Book Antiqua" w:cs="Book Antiqua"/>
                <w:color w:val="0D0D0D"/>
                <w:lang w:bidi="es-CO"/>
              </w:rPr>
            </w:pPr>
            <w:r w:rsidRPr="000376F9">
              <w:rPr>
                <w:rFonts w:ascii="Book Antiqua" w:eastAsia="Book Antiqua" w:hAnsi="Book Antiqua" w:cs="Book Antiqua"/>
                <w:color w:val="0D0D0D"/>
                <w:lang w:bidi="es-CO"/>
              </w:rPr>
              <w:t>Los entes territoriales, en cabeza de sus Secretarías de la Mujer donde las hubiere implementarán lo mismo dentro de su respectiva jurisdicción territorial.</w:t>
            </w:r>
          </w:p>
          <w:p w14:paraId="10947B3A" w14:textId="77777777" w:rsidR="000376F9" w:rsidRPr="000376F9" w:rsidRDefault="000376F9" w:rsidP="000376F9">
            <w:pPr>
              <w:jc w:val="both"/>
              <w:rPr>
                <w:rFonts w:ascii="Book Antiqua" w:eastAsia="Book Antiqua" w:hAnsi="Book Antiqua" w:cs="Book Antiqua"/>
                <w:color w:val="0D0D0D"/>
                <w:lang w:bidi="es-CO"/>
              </w:rPr>
            </w:pPr>
          </w:p>
          <w:p w14:paraId="4A1149A9" w14:textId="288DAFCE" w:rsidR="00E040D8" w:rsidRPr="000376F9" w:rsidRDefault="000376F9" w:rsidP="00E040D8">
            <w:pPr>
              <w:jc w:val="both"/>
              <w:rPr>
                <w:rFonts w:ascii="Book Antiqua" w:eastAsia="Book Antiqua" w:hAnsi="Book Antiqua" w:cs="Book Antiqua"/>
                <w:b/>
                <w:color w:val="0D0D0D"/>
                <w:lang w:bidi="es-CO"/>
              </w:rPr>
            </w:pPr>
            <w:r w:rsidRPr="000376F9">
              <w:rPr>
                <w:rFonts w:ascii="Book Antiqua" w:eastAsia="Book Antiqua" w:hAnsi="Book Antiqua" w:cs="Book Antiqua"/>
                <w:color w:val="0D0D0D"/>
                <w:lang w:bidi="es-CO"/>
              </w:rPr>
              <w:t>Para ello, tanto Gobierno Nacional como entes territoriales deberán tener en cuenta la forma diferenciada en que este tipo de violencia se manifiesta en razón al género, la edad y la orientación sexual de las víctimas.</w:t>
            </w:r>
          </w:p>
        </w:tc>
        <w:tc>
          <w:tcPr>
            <w:tcW w:w="3686" w:type="dxa"/>
          </w:tcPr>
          <w:p w14:paraId="7F64E5FB" w14:textId="41B6B8AA" w:rsidR="000376F9" w:rsidRPr="00375B2D" w:rsidRDefault="000376F9" w:rsidP="000376F9">
            <w:pPr>
              <w:jc w:val="both"/>
              <w:rPr>
                <w:rFonts w:ascii="Book Antiqua" w:eastAsia="Book Antiqua" w:hAnsi="Book Antiqua" w:cs="Book Antiqua"/>
                <w:iCs/>
                <w:color w:val="0D0D0D"/>
                <w:u w:val="single"/>
                <w:lang w:bidi="es-CO"/>
              </w:rPr>
            </w:pPr>
            <w:r w:rsidRPr="000376F9">
              <w:rPr>
                <w:rFonts w:ascii="Book Antiqua" w:eastAsia="Book Antiqua" w:hAnsi="Book Antiqua" w:cs="Book Antiqua"/>
                <w:b/>
                <w:bCs/>
                <w:iCs/>
                <w:color w:val="0D0D0D"/>
                <w:lang w:bidi="es-CO"/>
              </w:rPr>
              <w:t xml:space="preserve">ARTÍCULO 3. </w:t>
            </w:r>
            <w:r w:rsidRPr="000376F9">
              <w:rPr>
                <w:rFonts w:ascii="Book Antiqua" w:eastAsia="Book Antiqua" w:hAnsi="Book Antiqua" w:cs="Book Antiqua"/>
                <w:iCs/>
                <w:color w:val="0D0D0D"/>
                <w:u w:val="single"/>
                <w:lang w:bidi="es-CO"/>
              </w:rPr>
              <w:t xml:space="preserve">Modifíquese el artículo 206 </w:t>
            </w:r>
            <w:r w:rsidR="00375B2D" w:rsidRPr="00375B2D">
              <w:rPr>
                <w:rFonts w:ascii="Book Antiqua" w:eastAsia="Book Antiqua" w:hAnsi="Book Antiqua" w:cs="Book Antiqua"/>
                <w:iCs/>
                <w:color w:val="0D0D0D"/>
                <w:u w:val="single"/>
                <w:lang w:bidi="es-CO"/>
              </w:rPr>
              <w:t xml:space="preserve">del Capítulo Segundo del Título IV del Libro Segundo de la Ley 599 de 2000, el cual quedará así: </w:t>
            </w:r>
          </w:p>
          <w:p w14:paraId="3C2A6581" w14:textId="77777777" w:rsidR="000376F9" w:rsidRPr="000376F9" w:rsidRDefault="000376F9" w:rsidP="000376F9">
            <w:pPr>
              <w:jc w:val="both"/>
              <w:rPr>
                <w:rFonts w:ascii="Book Antiqua" w:eastAsia="Book Antiqua" w:hAnsi="Book Antiqua" w:cs="Book Antiqua"/>
                <w:b/>
                <w:bCs/>
                <w:iCs/>
                <w:color w:val="0D0D0D"/>
                <w:u w:val="single"/>
                <w:lang w:bidi="es-CO"/>
              </w:rPr>
            </w:pPr>
          </w:p>
          <w:p w14:paraId="5CD7D4C1" w14:textId="4184C76D" w:rsidR="000376F9" w:rsidRPr="00CE0AD5" w:rsidRDefault="000376F9" w:rsidP="000376F9">
            <w:pPr>
              <w:jc w:val="both"/>
              <w:rPr>
                <w:rFonts w:ascii="Book Antiqua" w:eastAsia="Book Antiqua" w:hAnsi="Book Antiqua" w:cs="Book Antiqua"/>
                <w:i/>
                <w:color w:val="0D0D0D"/>
                <w:u w:val="single"/>
                <w:lang w:bidi="es-CO"/>
              </w:rPr>
            </w:pPr>
            <w:r w:rsidRPr="000376F9">
              <w:rPr>
                <w:rFonts w:ascii="Book Antiqua" w:eastAsia="Book Antiqua" w:hAnsi="Book Antiqua" w:cs="Book Antiqua"/>
                <w:b/>
                <w:bCs/>
                <w:i/>
                <w:color w:val="0D0D0D"/>
                <w:u w:val="single"/>
                <w:lang w:bidi="es-CO"/>
              </w:rPr>
              <w:t xml:space="preserve">“ARTÍCULO 206. ACTO SEXUAL VIOLENTO. </w:t>
            </w:r>
            <w:r w:rsidRPr="000376F9">
              <w:rPr>
                <w:rFonts w:ascii="Book Antiqua" w:eastAsia="Book Antiqua" w:hAnsi="Book Antiqua" w:cs="Book Antiqua"/>
                <w:i/>
                <w:color w:val="0D0D0D"/>
                <w:u w:val="single"/>
                <w:lang w:bidi="es-CO"/>
              </w:rPr>
              <w:t>El que realice en otra persona acto sexual diverso al acceso carnal mediante violencia, incurrirá en prisión de noventa y seis (96) a ciento noventa y dos (192) meses.</w:t>
            </w:r>
          </w:p>
          <w:p w14:paraId="1DE377F7" w14:textId="77777777" w:rsidR="000376F9" w:rsidRPr="000376F9" w:rsidRDefault="000376F9" w:rsidP="000376F9">
            <w:pPr>
              <w:jc w:val="both"/>
              <w:rPr>
                <w:rFonts w:ascii="Book Antiqua" w:eastAsia="Book Antiqua" w:hAnsi="Book Antiqua" w:cs="Book Antiqua"/>
                <w:i/>
                <w:color w:val="0D0D0D"/>
                <w:u w:val="single"/>
                <w:lang w:bidi="es-CO"/>
              </w:rPr>
            </w:pPr>
          </w:p>
          <w:p w14:paraId="5F09D2A4" w14:textId="154BADBB" w:rsidR="000376F9" w:rsidRPr="000376F9" w:rsidRDefault="000376F9" w:rsidP="000376F9">
            <w:pPr>
              <w:jc w:val="both"/>
              <w:rPr>
                <w:rFonts w:ascii="Book Antiqua" w:eastAsia="Book Antiqua" w:hAnsi="Book Antiqua" w:cs="Book Antiqua"/>
                <w:i/>
                <w:color w:val="0D0D0D"/>
                <w:u w:val="single"/>
                <w:lang w:bidi="es-CO"/>
              </w:rPr>
            </w:pPr>
            <w:r w:rsidRPr="000376F9">
              <w:rPr>
                <w:rFonts w:ascii="Book Antiqua" w:eastAsia="Book Antiqua" w:hAnsi="Book Antiqua" w:cs="Book Antiqua"/>
                <w:i/>
                <w:color w:val="0D0D0D"/>
                <w:u w:val="single"/>
                <w:lang w:bidi="es-CO"/>
              </w:rPr>
              <w:t xml:space="preserve">En la misma pena incurrirá el que realice tocamientos, frotamientos, o cualquier otro acto de connotación sexual, de manera sorpresiva y momentánea, sobre el cuerpo de una persona en lugar público, abierto al público, transporte </w:t>
            </w:r>
            <w:r w:rsidR="00375B2D">
              <w:rPr>
                <w:rFonts w:ascii="Book Antiqua" w:eastAsia="Book Antiqua" w:hAnsi="Book Antiqua" w:cs="Book Antiqua"/>
                <w:i/>
                <w:color w:val="0D0D0D"/>
                <w:u w:val="single"/>
                <w:lang w:bidi="es-CO"/>
              </w:rPr>
              <w:t>público</w:t>
            </w:r>
            <w:r w:rsidRPr="000376F9">
              <w:rPr>
                <w:rFonts w:ascii="Book Antiqua" w:eastAsia="Book Antiqua" w:hAnsi="Book Antiqua" w:cs="Book Antiqua"/>
                <w:i/>
                <w:color w:val="0D0D0D"/>
                <w:u w:val="single"/>
                <w:lang w:bidi="es-CO"/>
              </w:rPr>
              <w:t xml:space="preserve"> o aglomeraciones de personas”.</w:t>
            </w:r>
          </w:p>
          <w:p w14:paraId="1443C4E5" w14:textId="77777777" w:rsidR="00E040D8" w:rsidRDefault="00E040D8" w:rsidP="000376F9">
            <w:pPr>
              <w:jc w:val="both"/>
              <w:rPr>
                <w:rFonts w:ascii="Book Antiqua" w:eastAsia="Book Antiqua" w:hAnsi="Book Antiqua" w:cs="Book Antiqua"/>
                <w:b/>
                <w:bCs/>
                <w:color w:val="0D0D0D"/>
              </w:rPr>
            </w:pPr>
          </w:p>
        </w:tc>
        <w:tc>
          <w:tcPr>
            <w:tcW w:w="3118" w:type="dxa"/>
          </w:tcPr>
          <w:p w14:paraId="7CD0F5C5" w14:textId="38C97980" w:rsidR="00BC5E3F" w:rsidRDefault="00CE0AD5" w:rsidP="00E040D8">
            <w:pPr>
              <w:jc w:val="both"/>
              <w:rPr>
                <w:rFonts w:ascii="Book Antiqua" w:eastAsia="Book Antiqua" w:hAnsi="Book Antiqua" w:cs="Book Antiqua"/>
                <w:b/>
                <w:bCs/>
                <w:color w:val="0D0D0D"/>
              </w:rPr>
            </w:pPr>
            <w:r>
              <w:rPr>
                <w:rFonts w:ascii="Book Antiqua" w:eastAsia="Book Antiqua" w:hAnsi="Book Antiqua" w:cs="Book Antiqua"/>
                <w:b/>
                <w:bCs/>
                <w:color w:val="0D0D0D"/>
              </w:rPr>
              <w:t>Artículo nuevo.</w:t>
            </w:r>
          </w:p>
          <w:p w14:paraId="2446E451" w14:textId="4EB1C679" w:rsidR="00CE0AD5" w:rsidRDefault="00CE0AD5" w:rsidP="00E040D8">
            <w:pPr>
              <w:jc w:val="both"/>
              <w:rPr>
                <w:rFonts w:ascii="Book Antiqua" w:eastAsia="Book Antiqua" w:hAnsi="Book Antiqua" w:cs="Book Antiqua"/>
                <w:b/>
                <w:bCs/>
                <w:color w:val="0D0D0D"/>
              </w:rPr>
            </w:pPr>
          </w:p>
          <w:p w14:paraId="40F44823" w14:textId="77777777" w:rsidR="00CE0AD5" w:rsidRPr="00CE0AD5" w:rsidRDefault="00CE0AD5" w:rsidP="00CE0AD5">
            <w:pPr>
              <w:jc w:val="both"/>
              <w:rPr>
                <w:rFonts w:ascii="Book Antiqua" w:eastAsia="Book Antiqua" w:hAnsi="Book Antiqua" w:cs="Book Antiqua"/>
                <w:iCs/>
                <w:color w:val="0D0D0D"/>
              </w:rPr>
            </w:pPr>
            <w:r w:rsidRPr="00CE0AD5">
              <w:rPr>
                <w:rFonts w:ascii="Book Antiqua" w:eastAsia="Book Antiqua" w:hAnsi="Book Antiqua" w:cs="Book Antiqua"/>
                <w:iCs/>
                <w:color w:val="0D0D0D"/>
              </w:rPr>
              <w:t>Se modifica el tipo penal de Acto Sexual Violento para que taxativamente contemple los eventos de tocamientos con connotación sexual y no se preste a que su interpretación se tipifique como una injuria por vía de hecho.</w:t>
            </w:r>
          </w:p>
          <w:p w14:paraId="76804AAB" w14:textId="77777777" w:rsidR="00CE0AD5" w:rsidRPr="00CE0AD5" w:rsidRDefault="00CE0AD5" w:rsidP="00CE0AD5">
            <w:pPr>
              <w:jc w:val="both"/>
              <w:rPr>
                <w:rFonts w:ascii="Book Antiqua" w:eastAsia="Book Antiqua" w:hAnsi="Book Antiqua" w:cs="Book Antiqua"/>
                <w:iCs/>
                <w:color w:val="0D0D0D"/>
              </w:rPr>
            </w:pPr>
          </w:p>
          <w:p w14:paraId="32BD67CD" w14:textId="77777777" w:rsidR="00CE0AD5" w:rsidRPr="00CE0AD5" w:rsidRDefault="00CE0AD5" w:rsidP="00CE0AD5">
            <w:pPr>
              <w:jc w:val="both"/>
              <w:rPr>
                <w:rFonts w:ascii="Book Antiqua" w:eastAsia="Book Antiqua" w:hAnsi="Book Antiqua" w:cs="Book Antiqua"/>
                <w:iCs/>
                <w:color w:val="0D0D0D"/>
              </w:rPr>
            </w:pPr>
            <w:r w:rsidRPr="00CE0AD5">
              <w:rPr>
                <w:rFonts w:ascii="Book Antiqua" w:eastAsia="Book Antiqua" w:hAnsi="Book Antiqua" w:cs="Book Antiqua"/>
                <w:iCs/>
                <w:color w:val="0D0D0D"/>
              </w:rPr>
              <w:t>Respecto a las filmaciones con connotación sexual inequívoca o contenido sexual explícito, es menester que sea configurado como un tipo penal autónomo con una sanción superior.</w:t>
            </w:r>
          </w:p>
          <w:p w14:paraId="2743E9AF" w14:textId="77777777" w:rsidR="00CE0AD5" w:rsidRPr="00CE0AD5" w:rsidRDefault="00CE0AD5" w:rsidP="00CE0AD5">
            <w:pPr>
              <w:jc w:val="both"/>
              <w:rPr>
                <w:rFonts w:ascii="Book Antiqua" w:eastAsia="Book Antiqua" w:hAnsi="Book Antiqua" w:cs="Book Antiqua"/>
                <w:iCs/>
                <w:color w:val="0D0D0D"/>
              </w:rPr>
            </w:pPr>
          </w:p>
          <w:p w14:paraId="7368999D" w14:textId="77777777" w:rsidR="00CE0AD5" w:rsidRPr="00CE0AD5" w:rsidRDefault="00CE0AD5" w:rsidP="00CE0AD5">
            <w:pPr>
              <w:jc w:val="both"/>
              <w:rPr>
                <w:rFonts w:ascii="Book Antiqua" w:eastAsia="Book Antiqua" w:hAnsi="Book Antiqua" w:cs="Book Antiqua"/>
                <w:iCs/>
                <w:color w:val="0D0D0D"/>
              </w:rPr>
            </w:pPr>
            <w:r w:rsidRPr="00CE0AD5">
              <w:rPr>
                <w:rFonts w:ascii="Book Antiqua" w:eastAsia="Book Antiqua" w:hAnsi="Book Antiqua" w:cs="Book Antiqua"/>
                <w:iCs/>
                <w:color w:val="0D0D0D"/>
              </w:rPr>
              <w:t>Por técnica legislativa la pena debería estar en meses y no en años.</w:t>
            </w:r>
          </w:p>
          <w:p w14:paraId="15180200" w14:textId="77777777" w:rsidR="00CE0AD5" w:rsidRDefault="00CE0AD5" w:rsidP="00E040D8">
            <w:pPr>
              <w:jc w:val="both"/>
              <w:rPr>
                <w:rFonts w:ascii="Book Antiqua" w:eastAsia="Book Antiqua" w:hAnsi="Book Antiqua" w:cs="Book Antiqua"/>
                <w:b/>
                <w:bCs/>
                <w:color w:val="0D0D0D"/>
              </w:rPr>
            </w:pPr>
          </w:p>
          <w:p w14:paraId="06E53945" w14:textId="2B480862" w:rsidR="00922E1A" w:rsidRDefault="00922E1A" w:rsidP="00E040D8">
            <w:pPr>
              <w:jc w:val="both"/>
              <w:rPr>
                <w:rFonts w:ascii="Book Antiqua" w:eastAsia="Book Antiqua" w:hAnsi="Book Antiqua" w:cs="Book Antiqua"/>
                <w:b/>
                <w:bCs/>
                <w:color w:val="0D0D0D"/>
              </w:rPr>
            </w:pPr>
          </w:p>
        </w:tc>
      </w:tr>
      <w:tr w:rsidR="00E040D8" w14:paraId="479B1691" w14:textId="77777777" w:rsidTr="00E040D8">
        <w:tc>
          <w:tcPr>
            <w:tcW w:w="3686" w:type="dxa"/>
          </w:tcPr>
          <w:p w14:paraId="263B2DFC" w14:textId="77777777" w:rsidR="00E040D8" w:rsidRPr="0048220C" w:rsidRDefault="00E040D8" w:rsidP="00E040D8">
            <w:pPr>
              <w:jc w:val="both"/>
              <w:rPr>
                <w:rFonts w:ascii="Book Antiqua" w:eastAsia="Book Antiqua" w:hAnsi="Book Antiqua" w:cs="Book Antiqua"/>
                <w:color w:val="0D0D0D"/>
              </w:rPr>
            </w:pPr>
            <w:r w:rsidRPr="0048220C">
              <w:rPr>
                <w:rFonts w:ascii="Book Antiqua" w:eastAsia="Book Antiqua" w:hAnsi="Book Antiqua" w:cs="Book Antiqua"/>
                <w:b/>
                <w:color w:val="0D0D0D"/>
              </w:rPr>
              <w:t>ARTÍCULO 4. VIGENCIA.</w:t>
            </w:r>
            <w:r w:rsidRPr="0048220C">
              <w:rPr>
                <w:rFonts w:ascii="Book Antiqua" w:eastAsia="Book Antiqua" w:hAnsi="Book Antiqua" w:cs="Book Antiqua"/>
                <w:color w:val="0D0D0D"/>
              </w:rPr>
              <w:t xml:space="preserve"> La presente ley rige a partir de su promulgación y deroga todas las disposiciones que le sean contrarias.</w:t>
            </w:r>
          </w:p>
          <w:p w14:paraId="0B6C9944" w14:textId="77777777" w:rsidR="00E040D8" w:rsidRDefault="00E040D8" w:rsidP="00E040D8">
            <w:pPr>
              <w:jc w:val="both"/>
              <w:rPr>
                <w:rFonts w:ascii="Book Antiqua" w:eastAsia="Book Antiqua" w:hAnsi="Book Antiqua" w:cs="Book Antiqua"/>
                <w:b/>
                <w:bCs/>
                <w:color w:val="0D0D0D"/>
              </w:rPr>
            </w:pPr>
          </w:p>
        </w:tc>
        <w:tc>
          <w:tcPr>
            <w:tcW w:w="3686" w:type="dxa"/>
          </w:tcPr>
          <w:p w14:paraId="3377A612" w14:textId="34E26077" w:rsidR="000376F9" w:rsidRPr="00CE0AD5" w:rsidRDefault="000376F9" w:rsidP="000376F9">
            <w:pPr>
              <w:jc w:val="both"/>
              <w:rPr>
                <w:rFonts w:ascii="Book Antiqua" w:eastAsia="Book Antiqua" w:hAnsi="Book Antiqua" w:cs="Book Antiqua"/>
                <w:iCs/>
                <w:color w:val="0D0D0D"/>
                <w:u w:val="single"/>
                <w:lang w:bidi="es-CO"/>
              </w:rPr>
            </w:pPr>
            <w:r w:rsidRPr="000376F9">
              <w:rPr>
                <w:rFonts w:ascii="Book Antiqua" w:eastAsia="Book Antiqua" w:hAnsi="Book Antiqua" w:cs="Book Antiqua"/>
                <w:b/>
                <w:bCs/>
                <w:iCs/>
                <w:color w:val="0D0D0D"/>
                <w:lang w:bidi="es-CO"/>
              </w:rPr>
              <w:t>ARTÍCULO 4.</w:t>
            </w:r>
            <w:r w:rsidRPr="000376F9">
              <w:rPr>
                <w:rFonts w:ascii="Book Antiqua" w:eastAsia="Book Antiqua" w:hAnsi="Book Antiqua" w:cs="Book Antiqua"/>
                <w:iCs/>
                <w:color w:val="0D0D0D"/>
                <w:lang w:bidi="es-CO"/>
              </w:rPr>
              <w:t xml:space="preserve"> </w:t>
            </w:r>
            <w:r w:rsidR="00375B2D" w:rsidRPr="00375B2D">
              <w:rPr>
                <w:rFonts w:ascii="Book Antiqua" w:eastAsia="Book Antiqua" w:hAnsi="Book Antiqua" w:cs="Book Antiqua"/>
                <w:iCs/>
                <w:color w:val="0D0D0D"/>
                <w:u w:val="single"/>
                <w:lang w:bidi="es-CO"/>
              </w:rPr>
              <w:t>Adiciónese al Capítulo Segundo del Título IV del Libro Segundo de la Ley 599 de 2000, el siguiente artículo:</w:t>
            </w:r>
          </w:p>
          <w:p w14:paraId="2D9620FE" w14:textId="77777777" w:rsidR="000376F9" w:rsidRPr="000376F9" w:rsidRDefault="000376F9" w:rsidP="000376F9">
            <w:pPr>
              <w:jc w:val="both"/>
              <w:rPr>
                <w:rFonts w:ascii="Book Antiqua" w:eastAsia="Book Antiqua" w:hAnsi="Book Antiqua" w:cs="Book Antiqua"/>
                <w:iCs/>
                <w:color w:val="0D0D0D"/>
                <w:u w:val="single"/>
                <w:lang w:bidi="es-CO"/>
              </w:rPr>
            </w:pPr>
          </w:p>
          <w:p w14:paraId="102ADE47" w14:textId="6CB8D0DB" w:rsidR="000376F9" w:rsidRPr="00CE0AD5" w:rsidRDefault="000376F9" w:rsidP="000376F9">
            <w:pPr>
              <w:jc w:val="both"/>
              <w:rPr>
                <w:rFonts w:ascii="Book Antiqua" w:eastAsia="Book Antiqua" w:hAnsi="Book Antiqua" w:cs="Book Antiqua"/>
                <w:i/>
                <w:color w:val="0D0D0D"/>
                <w:u w:val="single"/>
                <w:lang w:bidi="es-CO"/>
              </w:rPr>
            </w:pPr>
            <w:r w:rsidRPr="000376F9">
              <w:rPr>
                <w:rFonts w:ascii="Book Antiqua" w:eastAsia="Book Antiqua" w:hAnsi="Book Antiqua" w:cs="Book Antiqua"/>
                <w:i/>
                <w:color w:val="0D0D0D"/>
                <w:u w:val="single"/>
                <w:lang w:bidi="es-CO"/>
              </w:rPr>
              <w:t>“</w:t>
            </w:r>
            <w:r w:rsidRPr="000376F9">
              <w:rPr>
                <w:rFonts w:ascii="Book Antiqua" w:eastAsia="Book Antiqua" w:hAnsi="Book Antiqua" w:cs="Book Antiqua"/>
                <w:b/>
                <w:bCs/>
                <w:i/>
                <w:color w:val="0D0D0D"/>
                <w:u w:val="single"/>
                <w:lang w:bidi="es-CO"/>
              </w:rPr>
              <w:t>ARTÍCULO 210B. </w:t>
            </w:r>
            <w:r w:rsidRPr="000376F9">
              <w:rPr>
                <w:rFonts w:ascii="Book Antiqua" w:eastAsia="Book Antiqua" w:hAnsi="Book Antiqua" w:cs="Book Antiqua"/>
                <w:b/>
                <w:bCs/>
                <w:i/>
                <w:iCs/>
                <w:color w:val="0D0D0D"/>
                <w:u w:val="single"/>
                <w:lang w:bidi="es-CO"/>
              </w:rPr>
              <w:t>VIOLACIÓN DE LA INTIMIDAD SEXUAL</w:t>
            </w:r>
            <w:r w:rsidRPr="000376F9">
              <w:rPr>
                <w:rFonts w:ascii="Book Antiqua" w:eastAsia="Book Antiqua" w:hAnsi="Book Antiqua" w:cs="Book Antiqua"/>
                <w:b/>
                <w:bCs/>
                <w:i/>
                <w:color w:val="0D0D0D"/>
                <w:u w:val="single"/>
                <w:lang w:bidi="es-CO"/>
              </w:rPr>
              <w:t>.</w:t>
            </w:r>
            <w:r w:rsidRPr="000376F9">
              <w:rPr>
                <w:rFonts w:ascii="Book Antiqua" w:eastAsia="Book Antiqua" w:hAnsi="Book Antiqua" w:cs="Book Antiqua"/>
                <w:i/>
                <w:color w:val="0D0D0D"/>
                <w:u w:val="single"/>
                <w:lang w:bidi="es-CO"/>
              </w:rPr>
              <w:t xml:space="preserve"> El que sin autorización previa </w:t>
            </w:r>
            <w:r w:rsidR="00DD7A81">
              <w:rPr>
                <w:rFonts w:ascii="Book Antiqua" w:eastAsia="Book Antiqua" w:hAnsi="Book Antiqua" w:cs="Book Antiqua"/>
                <w:i/>
                <w:color w:val="0D0D0D"/>
                <w:u w:val="single"/>
                <w:lang w:bidi="es-CO"/>
              </w:rPr>
              <w:t>y</w:t>
            </w:r>
            <w:r w:rsidRPr="000376F9">
              <w:rPr>
                <w:rFonts w:ascii="Book Antiqua" w:eastAsia="Book Antiqua" w:hAnsi="Book Antiqua" w:cs="Book Antiqua"/>
                <w:i/>
                <w:color w:val="0D0D0D"/>
                <w:u w:val="single"/>
                <w:lang w:bidi="es-CO"/>
              </w:rPr>
              <w:t xml:space="preserve"> expresa de su titular, con o sin fines de lucro, ofrezca, divulgue, difunda o revele, a través de cualquier red de información o </w:t>
            </w:r>
            <w:r w:rsidR="00526972">
              <w:rPr>
                <w:rFonts w:ascii="Book Antiqua" w:eastAsia="Book Antiqua" w:hAnsi="Book Antiqua" w:cs="Book Antiqua"/>
                <w:i/>
                <w:color w:val="0D0D0D"/>
                <w:u w:val="single"/>
                <w:lang w:bidi="es-CO"/>
              </w:rPr>
              <w:t xml:space="preserve">medio </w:t>
            </w:r>
            <w:r w:rsidRPr="000376F9">
              <w:rPr>
                <w:rFonts w:ascii="Book Antiqua" w:eastAsia="Book Antiqua" w:hAnsi="Book Antiqua" w:cs="Book Antiqua"/>
                <w:i/>
                <w:color w:val="0D0D0D"/>
                <w:u w:val="single"/>
                <w:lang w:bidi="es-CO"/>
              </w:rPr>
              <w:t xml:space="preserve">de comunicación, imágenes, audios o videos con contenido sexual o desnudos, incurrirá en prisión de setenta y dos (72) a ciento veinte (120) meses. </w:t>
            </w:r>
          </w:p>
          <w:p w14:paraId="0BFC2A03" w14:textId="77777777" w:rsidR="000376F9" w:rsidRPr="000376F9" w:rsidRDefault="000376F9" w:rsidP="000376F9">
            <w:pPr>
              <w:jc w:val="both"/>
              <w:rPr>
                <w:rFonts w:ascii="Book Antiqua" w:eastAsia="Book Antiqua" w:hAnsi="Book Antiqua" w:cs="Book Antiqua"/>
                <w:i/>
                <w:color w:val="0D0D0D"/>
                <w:u w:val="single"/>
                <w:lang w:bidi="es-CO"/>
              </w:rPr>
            </w:pPr>
          </w:p>
          <w:p w14:paraId="579E062F" w14:textId="45B03F5B" w:rsidR="000376F9" w:rsidRPr="00CE0AD5" w:rsidRDefault="000376F9" w:rsidP="000376F9">
            <w:pPr>
              <w:jc w:val="both"/>
              <w:rPr>
                <w:rFonts w:ascii="Book Antiqua" w:eastAsia="Book Antiqua" w:hAnsi="Book Antiqua" w:cs="Book Antiqua"/>
                <w:i/>
                <w:color w:val="0D0D0D"/>
                <w:u w:val="single"/>
                <w:lang w:bidi="es-CO"/>
              </w:rPr>
            </w:pPr>
            <w:r w:rsidRPr="000376F9">
              <w:rPr>
                <w:rFonts w:ascii="Book Antiqua" w:eastAsia="Book Antiqua" w:hAnsi="Book Antiqua" w:cs="Book Antiqua"/>
                <w:i/>
                <w:color w:val="0D0D0D"/>
                <w:u w:val="single"/>
                <w:lang w:bidi="es-CO"/>
              </w:rPr>
              <w:t>En la misma pena incurrirá el que realice fotografías o grabaciones de connotación sexual, sin consentimiento</w:t>
            </w:r>
            <w:r w:rsidR="00B275A3">
              <w:rPr>
                <w:rFonts w:ascii="Book Antiqua" w:eastAsia="Book Antiqua" w:hAnsi="Book Antiqua" w:cs="Book Antiqua"/>
                <w:i/>
                <w:color w:val="0D0D0D"/>
                <w:u w:val="single"/>
                <w:lang w:bidi="es-CO"/>
              </w:rPr>
              <w:t xml:space="preserve"> expreso</w:t>
            </w:r>
            <w:r w:rsidRPr="000376F9">
              <w:rPr>
                <w:rFonts w:ascii="Book Antiqua" w:eastAsia="Book Antiqua" w:hAnsi="Book Antiqua" w:cs="Book Antiqua"/>
                <w:i/>
                <w:color w:val="0D0D0D"/>
                <w:u w:val="single"/>
                <w:lang w:bidi="es-CO"/>
              </w:rPr>
              <w:t xml:space="preserve"> en lugar público, abierto al público o en transporte </w:t>
            </w:r>
            <w:r w:rsidR="00053C33">
              <w:rPr>
                <w:rFonts w:ascii="Book Antiqua" w:eastAsia="Book Antiqua" w:hAnsi="Book Antiqua" w:cs="Book Antiqua"/>
                <w:i/>
                <w:color w:val="0D0D0D"/>
                <w:u w:val="single"/>
                <w:lang w:bidi="es-CO"/>
              </w:rPr>
              <w:t>público</w:t>
            </w:r>
            <w:r w:rsidRPr="000376F9">
              <w:rPr>
                <w:rFonts w:ascii="Book Antiqua" w:eastAsia="Book Antiqua" w:hAnsi="Book Antiqua" w:cs="Book Antiqua"/>
                <w:i/>
                <w:color w:val="0D0D0D"/>
                <w:u w:val="single"/>
                <w:lang w:bidi="es-CO"/>
              </w:rPr>
              <w:t>, siempre que la conducta no constituya delito sancionado con pena mayor.</w:t>
            </w:r>
          </w:p>
          <w:p w14:paraId="2EF9B59F" w14:textId="77777777" w:rsidR="000376F9" w:rsidRPr="000376F9" w:rsidRDefault="000376F9" w:rsidP="000376F9">
            <w:pPr>
              <w:jc w:val="both"/>
              <w:rPr>
                <w:rFonts w:ascii="Book Antiqua" w:eastAsia="Book Antiqua" w:hAnsi="Book Antiqua" w:cs="Book Antiqua"/>
                <w:i/>
                <w:color w:val="0D0D0D"/>
                <w:u w:val="single"/>
                <w:lang w:bidi="es-CO"/>
              </w:rPr>
            </w:pPr>
          </w:p>
          <w:p w14:paraId="64602259" w14:textId="417B90AE" w:rsidR="000376F9" w:rsidRPr="00CE0AD5" w:rsidRDefault="000376F9" w:rsidP="000376F9">
            <w:pPr>
              <w:jc w:val="both"/>
              <w:rPr>
                <w:rFonts w:ascii="Book Antiqua" w:eastAsia="Book Antiqua" w:hAnsi="Book Antiqua" w:cs="Book Antiqua"/>
                <w:i/>
                <w:color w:val="0D0D0D"/>
                <w:u w:val="single"/>
                <w:lang w:bidi="es-CO"/>
              </w:rPr>
            </w:pPr>
            <w:r w:rsidRPr="000376F9">
              <w:rPr>
                <w:rFonts w:ascii="Book Antiqua" w:eastAsia="Book Antiqua" w:hAnsi="Book Antiqua" w:cs="Book Antiqua"/>
                <w:i/>
                <w:color w:val="0D0D0D"/>
                <w:u w:val="single"/>
                <w:lang w:bidi="es-CO"/>
              </w:rPr>
              <w:t>La pena se aumentará en una tercera parte a la mitad cuando la conducta se cometa para constreñir a otro a hacer, tolerar u omitir alguna cosa.</w:t>
            </w:r>
          </w:p>
          <w:p w14:paraId="3C6A4A63" w14:textId="77777777" w:rsidR="000376F9" w:rsidRPr="000376F9" w:rsidRDefault="000376F9" w:rsidP="000376F9">
            <w:pPr>
              <w:jc w:val="both"/>
              <w:rPr>
                <w:rFonts w:ascii="Book Antiqua" w:eastAsia="Book Antiqua" w:hAnsi="Book Antiqua" w:cs="Book Antiqua"/>
                <w:i/>
                <w:color w:val="0D0D0D"/>
                <w:u w:val="single"/>
                <w:lang w:bidi="es-CO"/>
              </w:rPr>
            </w:pPr>
          </w:p>
          <w:p w14:paraId="5712920A" w14:textId="5625D0C2" w:rsidR="000376F9" w:rsidRPr="000376F9" w:rsidRDefault="000376F9" w:rsidP="000376F9">
            <w:pPr>
              <w:jc w:val="both"/>
              <w:rPr>
                <w:rFonts w:ascii="Book Antiqua" w:eastAsia="Book Antiqua" w:hAnsi="Book Antiqua" w:cs="Book Antiqua"/>
                <w:i/>
                <w:color w:val="0D0D0D"/>
                <w:u w:val="single"/>
                <w:lang w:bidi="es-CO"/>
              </w:rPr>
            </w:pPr>
            <w:r w:rsidRPr="000376F9">
              <w:rPr>
                <w:rFonts w:ascii="Book Antiqua" w:eastAsia="Book Antiqua" w:hAnsi="Book Antiqua" w:cs="Book Antiqua"/>
                <w:i/>
                <w:color w:val="0D0D0D"/>
                <w:u w:val="single"/>
                <w:lang w:bidi="es-CO"/>
              </w:rPr>
              <w:t>No habrá lugar a responsabilidad penal en las conductas descritas en el presente artículo, cuando el agente utilice los contenidos como prueba dentro de una denuncia</w:t>
            </w:r>
            <w:r w:rsidR="009B06FF">
              <w:rPr>
                <w:rFonts w:ascii="Book Antiqua" w:eastAsia="Book Antiqua" w:hAnsi="Book Antiqua" w:cs="Book Antiqua"/>
                <w:i/>
                <w:color w:val="0D0D0D"/>
                <w:u w:val="single"/>
                <w:lang w:bidi="es-CO"/>
              </w:rPr>
              <w:t xml:space="preserve"> ante autoridad competente</w:t>
            </w:r>
            <w:r w:rsidRPr="000376F9">
              <w:rPr>
                <w:rFonts w:ascii="Book Antiqua" w:eastAsia="Book Antiqua" w:hAnsi="Book Antiqua" w:cs="Book Antiqua"/>
                <w:i/>
                <w:color w:val="0D0D0D"/>
                <w:u w:val="single"/>
                <w:lang w:bidi="es-CO"/>
              </w:rPr>
              <w:t xml:space="preserve"> o proceso de naturaleza penal o disciplinario”.</w:t>
            </w:r>
          </w:p>
          <w:p w14:paraId="6B74290B" w14:textId="77777777" w:rsidR="00E040D8" w:rsidRDefault="00E040D8" w:rsidP="000376F9">
            <w:pPr>
              <w:jc w:val="both"/>
              <w:rPr>
                <w:rFonts w:ascii="Book Antiqua" w:eastAsia="Book Antiqua" w:hAnsi="Book Antiqua" w:cs="Book Antiqua"/>
                <w:color w:val="0D0D0D"/>
              </w:rPr>
            </w:pPr>
          </w:p>
          <w:p w14:paraId="625788F3" w14:textId="77777777" w:rsidR="00DD7A81" w:rsidRDefault="00DD7A81" w:rsidP="000376F9">
            <w:pPr>
              <w:jc w:val="both"/>
              <w:rPr>
                <w:rFonts w:ascii="Book Antiqua" w:eastAsia="Book Antiqua" w:hAnsi="Book Antiqua" w:cs="Book Antiqua"/>
                <w:color w:val="0D0D0D"/>
              </w:rPr>
            </w:pPr>
          </w:p>
          <w:p w14:paraId="6040708F" w14:textId="53037DE2" w:rsidR="00DD7A81" w:rsidRPr="000376F9" w:rsidRDefault="00DD7A81" w:rsidP="00DD7A81">
            <w:pPr>
              <w:jc w:val="both"/>
              <w:rPr>
                <w:rFonts w:ascii="Book Antiqua" w:eastAsia="Book Antiqua" w:hAnsi="Book Antiqua" w:cs="Book Antiqua"/>
                <w:color w:val="0D0D0D"/>
              </w:rPr>
            </w:pPr>
          </w:p>
        </w:tc>
        <w:tc>
          <w:tcPr>
            <w:tcW w:w="3118" w:type="dxa"/>
          </w:tcPr>
          <w:p w14:paraId="501535A8" w14:textId="77777777" w:rsidR="00E040D8" w:rsidRPr="00CE0AD5" w:rsidRDefault="00CE0AD5" w:rsidP="00E040D8">
            <w:pPr>
              <w:jc w:val="both"/>
              <w:rPr>
                <w:rFonts w:ascii="Book Antiqua" w:eastAsia="Book Antiqua" w:hAnsi="Book Antiqua" w:cs="Book Antiqua"/>
                <w:b/>
                <w:bCs/>
                <w:color w:val="0D0D0D"/>
              </w:rPr>
            </w:pPr>
            <w:r w:rsidRPr="00CE0AD5">
              <w:rPr>
                <w:rFonts w:ascii="Book Antiqua" w:eastAsia="Book Antiqua" w:hAnsi="Book Antiqua" w:cs="Book Antiqua"/>
                <w:b/>
                <w:bCs/>
                <w:color w:val="0D0D0D"/>
              </w:rPr>
              <w:t xml:space="preserve">Articulo nuevo. </w:t>
            </w:r>
          </w:p>
          <w:p w14:paraId="34531D86" w14:textId="77777777" w:rsidR="00CE0AD5" w:rsidRPr="00CE0AD5" w:rsidRDefault="00CE0AD5" w:rsidP="00E040D8">
            <w:pPr>
              <w:jc w:val="both"/>
              <w:rPr>
                <w:rFonts w:ascii="Book Antiqua" w:eastAsia="Book Antiqua" w:hAnsi="Book Antiqua" w:cs="Book Antiqua"/>
                <w:b/>
                <w:bCs/>
                <w:color w:val="0D0D0D"/>
              </w:rPr>
            </w:pPr>
          </w:p>
          <w:p w14:paraId="56467B52" w14:textId="69CD84E4" w:rsidR="00CE0AD5" w:rsidRPr="00CE0AD5" w:rsidRDefault="00CE0AD5" w:rsidP="00CE0AD5">
            <w:pPr>
              <w:jc w:val="both"/>
              <w:rPr>
                <w:rFonts w:ascii="Book Antiqua" w:eastAsia="Book Antiqua" w:hAnsi="Book Antiqua" w:cs="Book Antiqua"/>
                <w:color w:val="0D0D0D"/>
              </w:rPr>
            </w:pPr>
            <w:r w:rsidRPr="00CE0AD5">
              <w:rPr>
                <w:rFonts w:ascii="Book Antiqua" w:eastAsia="Book Antiqua" w:hAnsi="Book Antiqua" w:cs="Book Antiqua"/>
                <w:color w:val="0D0D0D"/>
              </w:rPr>
              <w:t xml:space="preserve">El </w:t>
            </w:r>
            <w:r>
              <w:rPr>
                <w:rFonts w:ascii="Book Antiqua" w:eastAsia="Book Antiqua" w:hAnsi="Book Antiqua" w:cs="Book Antiqua"/>
                <w:color w:val="0D0D0D"/>
              </w:rPr>
              <w:t>texto aprobado</w:t>
            </w:r>
            <w:r w:rsidRPr="00CE0AD5">
              <w:rPr>
                <w:rFonts w:ascii="Book Antiqua" w:eastAsia="Book Antiqua" w:hAnsi="Book Antiqua" w:cs="Book Antiqua"/>
                <w:color w:val="0D0D0D"/>
              </w:rPr>
              <w:t xml:space="preserve"> </w:t>
            </w:r>
            <w:r>
              <w:rPr>
                <w:rFonts w:ascii="Book Antiqua" w:eastAsia="Book Antiqua" w:hAnsi="Book Antiqua" w:cs="Book Antiqua"/>
                <w:color w:val="0D0D0D"/>
              </w:rPr>
              <w:t>incluía dentro del nuevo</w:t>
            </w:r>
            <w:r w:rsidRPr="00CE0AD5">
              <w:rPr>
                <w:rFonts w:ascii="Book Antiqua" w:eastAsia="Book Antiqua" w:hAnsi="Book Antiqua" w:cs="Book Antiqua"/>
                <w:color w:val="0D0D0D"/>
              </w:rPr>
              <w:t xml:space="preserve"> delito la violencia sexual a través de medios digitales, sin embargo, se queda</w:t>
            </w:r>
            <w:r>
              <w:rPr>
                <w:rFonts w:ascii="Book Antiqua" w:eastAsia="Book Antiqua" w:hAnsi="Book Antiqua" w:cs="Book Antiqua"/>
                <w:color w:val="0D0D0D"/>
              </w:rPr>
              <w:t>ba</w:t>
            </w:r>
            <w:r w:rsidRPr="00CE0AD5">
              <w:rPr>
                <w:rFonts w:ascii="Book Antiqua" w:eastAsia="Book Antiqua" w:hAnsi="Book Antiqua" w:cs="Book Antiqua"/>
                <w:color w:val="0D0D0D"/>
              </w:rPr>
              <w:t xml:space="preserve"> corto</w:t>
            </w:r>
            <w:r>
              <w:rPr>
                <w:rFonts w:ascii="Book Antiqua" w:eastAsia="Book Antiqua" w:hAnsi="Book Antiqua" w:cs="Book Antiqua"/>
                <w:color w:val="0D0D0D"/>
              </w:rPr>
              <w:t>.</w:t>
            </w:r>
          </w:p>
          <w:p w14:paraId="68F5E62F" w14:textId="77777777" w:rsidR="00CE0AD5" w:rsidRPr="00CE0AD5" w:rsidRDefault="00CE0AD5" w:rsidP="00CE0AD5">
            <w:pPr>
              <w:jc w:val="both"/>
              <w:rPr>
                <w:rFonts w:ascii="Book Antiqua" w:eastAsia="Book Antiqua" w:hAnsi="Book Antiqua" w:cs="Book Antiqua"/>
                <w:color w:val="0D0D0D"/>
              </w:rPr>
            </w:pPr>
          </w:p>
          <w:p w14:paraId="3C8C7A68" w14:textId="3BC70AD7" w:rsidR="00CE0AD5" w:rsidRPr="00CE0AD5" w:rsidRDefault="00CE0AD5" w:rsidP="00CE0AD5">
            <w:pPr>
              <w:jc w:val="both"/>
              <w:rPr>
                <w:rFonts w:ascii="Book Antiqua" w:eastAsia="Book Antiqua" w:hAnsi="Book Antiqua" w:cs="Book Antiqua"/>
                <w:color w:val="0D0D0D"/>
              </w:rPr>
            </w:pPr>
            <w:r>
              <w:rPr>
                <w:rFonts w:ascii="Book Antiqua" w:eastAsia="Book Antiqua" w:hAnsi="Book Antiqua" w:cs="Book Antiqua"/>
                <w:color w:val="0D0D0D"/>
              </w:rPr>
              <w:t>Por esa razón se incluye este artículo nuevo en el que se crea</w:t>
            </w:r>
            <w:r w:rsidRPr="00CE0AD5">
              <w:rPr>
                <w:rFonts w:ascii="Book Antiqua" w:eastAsia="Book Antiqua" w:hAnsi="Book Antiqua" w:cs="Book Antiqua"/>
                <w:color w:val="0D0D0D"/>
              </w:rPr>
              <w:t xml:space="preserve"> como delito autónomo </w:t>
            </w:r>
            <w:r w:rsidRPr="00CE0AD5">
              <w:rPr>
                <w:rFonts w:ascii="Book Antiqua" w:eastAsia="Book Antiqua" w:hAnsi="Book Antiqua" w:cs="Book Antiqua"/>
                <w:b/>
                <w:bCs/>
                <w:color w:val="0D0D0D"/>
              </w:rPr>
              <w:t xml:space="preserve">LA VIOLACIÓN DE LA INTIMIDAD SEXUAL </w:t>
            </w:r>
            <w:r w:rsidRPr="00CE0AD5">
              <w:rPr>
                <w:rFonts w:ascii="Book Antiqua" w:eastAsia="Book Antiqua" w:hAnsi="Book Antiqua" w:cs="Book Antiqua"/>
                <w:color w:val="0D0D0D"/>
              </w:rPr>
              <w:t>con una pena entre 6 y 12 años</w:t>
            </w:r>
            <w:r w:rsidRPr="00CE0AD5">
              <w:rPr>
                <w:rFonts w:ascii="Book Antiqua" w:eastAsia="Book Antiqua" w:hAnsi="Book Antiqua" w:cs="Book Antiqua"/>
                <w:b/>
                <w:bCs/>
                <w:color w:val="0D0D0D"/>
              </w:rPr>
              <w:t xml:space="preserve">. </w:t>
            </w:r>
            <w:r w:rsidRPr="00CE0AD5">
              <w:rPr>
                <w:rFonts w:ascii="Book Antiqua" w:eastAsia="Book Antiqua" w:hAnsi="Book Antiqua" w:cs="Book Antiqua"/>
                <w:color w:val="0D0D0D"/>
              </w:rPr>
              <w:t xml:space="preserve">En donde se sancione </w:t>
            </w:r>
            <w:r w:rsidR="00F33104">
              <w:rPr>
                <w:rFonts w:ascii="Book Antiqua" w:eastAsia="Book Antiqua" w:hAnsi="Book Antiqua" w:cs="Book Antiqua"/>
                <w:color w:val="0D0D0D"/>
              </w:rPr>
              <w:t>a quienes incurran en este tipo de comportamientos.</w:t>
            </w:r>
            <w:r w:rsidRPr="00CE0AD5">
              <w:rPr>
                <w:rFonts w:ascii="Book Antiqua" w:eastAsia="Book Antiqua" w:hAnsi="Book Antiqua" w:cs="Book Antiqua"/>
                <w:color w:val="0D0D0D"/>
              </w:rPr>
              <w:t xml:space="preserve"> </w:t>
            </w:r>
          </w:p>
          <w:p w14:paraId="7440BFBF" w14:textId="77777777" w:rsidR="00CE0AD5" w:rsidRPr="00CE0AD5" w:rsidRDefault="00CE0AD5" w:rsidP="00CE0AD5">
            <w:pPr>
              <w:jc w:val="both"/>
              <w:rPr>
                <w:rFonts w:ascii="Book Antiqua" w:eastAsia="Book Antiqua" w:hAnsi="Book Antiqua" w:cs="Book Antiqua"/>
                <w:color w:val="0D0D0D"/>
              </w:rPr>
            </w:pPr>
          </w:p>
          <w:p w14:paraId="232B1A42" w14:textId="42814ED2" w:rsidR="00CE0AD5" w:rsidRPr="00CE0AD5" w:rsidRDefault="00CE0AD5" w:rsidP="00F33104">
            <w:pPr>
              <w:ind w:left="720" w:hanging="720"/>
              <w:jc w:val="both"/>
              <w:rPr>
                <w:rFonts w:ascii="Book Antiqua" w:eastAsia="Book Antiqua" w:hAnsi="Book Antiqua" w:cs="Book Antiqua"/>
                <w:color w:val="0D0D0D"/>
              </w:rPr>
            </w:pPr>
          </w:p>
        </w:tc>
      </w:tr>
      <w:tr w:rsidR="000376F9" w14:paraId="0F981C1C" w14:textId="77777777" w:rsidTr="00E040D8">
        <w:tc>
          <w:tcPr>
            <w:tcW w:w="3686" w:type="dxa"/>
          </w:tcPr>
          <w:p w14:paraId="33EEB909" w14:textId="77777777" w:rsidR="000376F9" w:rsidRPr="0048220C" w:rsidRDefault="000376F9" w:rsidP="00E040D8">
            <w:pPr>
              <w:jc w:val="both"/>
              <w:rPr>
                <w:rFonts w:ascii="Book Antiqua" w:eastAsia="Book Antiqua" w:hAnsi="Book Antiqua" w:cs="Book Antiqua"/>
                <w:b/>
                <w:color w:val="0D0D0D"/>
              </w:rPr>
            </w:pPr>
          </w:p>
        </w:tc>
        <w:tc>
          <w:tcPr>
            <w:tcW w:w="3686" w:type="dxa"/>
          </w:tcPr>
          <w:p w14:paraId="5332973D" w14:textId="782CF15F" w:rsidR="00CE0AD5" w:rsidRPr="00CE0AD5" w:rsidRDefault="00CE0AD5" w:rsidP="00CE0AD5">
            <w:pPr>
              <w:jc w:val="both"/>
              <w:rPr>
                <w:rFonts w:ascii="Book Antiqua" w:eastAsia="Book Antiqua" w:hAnsi="Book Antiqua" w:cs="Book Antiqua"/>
                <w:iCs/>
                <w:color w:val="0D0D0D"/>
                <w:lang w:bidi="es-CO"/>
              </w:rPr>
            </w:pPr>
            <w:r w:rsidRPr="00CE0AD5">
              <w:rPr>
                <w:rFonts w:ascii="Book Antiqua" w:eastAsia="Book Antiqua" w:hAnsi="Book Antiqua" w:cs="Book Antiqua"/>
                <w:b/>
                <w:bCs/>
                <w:iCs/>
                <w:color w:val="0D0D0D"/>
                <w:lang w:bidi="es-CO"/>
              </w:rPr>
              <w:t>ARTÍCULO</w:t>
            </w:r>
            <w:r>
              <w:rPr>
                <w:rFonts w:ascii="Book Antiqua" w:eastAsia="Book Antiqua" w:hAnsi="Book Antiqua" w:cs="Book Antiqua"/>
                <w:b/>
                <w:bCs/>
                <w:iCs/>
                <w:color w:val="0D0D0D"/>
                <w:lang w:bidi="es-CO"/>
              </w:rPr>
              <w:t xml:space="preserve"> </w:t>
            </w:r>
            <w:r w:rsidRPr="00CE0AD5">
              <w:rPr>
                <w:rFonts w:ascii="Book Antiqua" w:eastAsia="Book Antiqua" w:hAnsi="Book Antiqua" w:cs="Book Antiqua"/>
                <w:b/>
                <w:bCs/>
                <w:iCs/>
                <w:color w:val="0D0D0D"/>
                <w:u w:val="single"/>
                <w:lang w:bidi="es-CO"/>
              </w:rPr>
              <w:t>5.</w:t>
            </w:r>
            <w:r>
              <w:rPr>
                <w:rFonts w:ascii="Book Antiqua" w:eastAsia="Book Antiqua" w:hAnsi="Book Antiqua" w:cs="Book Antiqua"/>
                <w:b/>
                <w:bCs/>
                <w:iCs/>
                <w:color w:val="0D0D0D"/>
                <w:lang w:bidi="es-CO"/>
              </w:rPr>
              <w:t xml:space="preserve"> </w:t>
            </w:r>
            <w:r w:rsidRPr="00CE0AD5">
              <w:rPr>
                <w:rFonts w:ascii="Book Antiqua" w:eastAsia="Book Antiqua" w:hAnsi="Book Antiqua" w:cs="Book Antiqua"/>
                <w:b/>
                <w:bCs/>
                <w:iCs/>
                <w:color w:val="0D0D0D"/>
                <w:lang w:bidi="es-CO"/>
              </w:rPr>
              <w:t>PREVENCIÓN DEL ACOSO SEXUAL EN ESPACIO PÚBLICO.</w:t>
            </w:r>
            <w:r w:rsidRPr="00CE0AD5">
              <w:rPr>
                <w:rFonts w:ascii="Book Antiqua" w:eastAsia="Book Antiqua" w:hAnsi="Book Antiqua" w:cs="Book Antiqua"/>
                <w:iCs/>
                <w:color w:val="0D0D0D"/>
                <w:lang w:bidi="es-CO"/>
              </w:rPr>
              <w:t xml:space="preserve"> El Gobierno Nacional, en cabeza del Ministerio de Educación y la Consejería Presidencial para la Equidad de la Mujer implementarán campañas de concientización y prevención sobre el acoso sexual en espacios públicos o lugares abiertos al público, así como del contenido de la presente ley.</w:t>
            </w:r>
          </w:p>
          <w:p w14:paraId="66BD91BA" w14:textId="77777777" w:rsidR="00CE0AD5" w:rsidRPr="00CE0AD5" w:rsidRDefault="00CE0AD5" w:rsidP="00CE0AD5">
            <w:pPr>
              <w:jc w:val="both"/>
              <w:rPr>
                <w:rFonts w:ascii="Book Antiqua" w:eastAsia="Book Antiqua" w:hAnsi="Book Antiqua" w:cs="Book Antiqua"/>
                <w:iCs/>
                <w:color w:val="0D0D0D"/>
                <w:lang w:bidi="es-CO"/>
              </w:rPr>
            </w:pPr>
          </w:p>
          <w:p w14:paraId="56E0CE82" w14:textId="118C771F" w:rsidR="00CE0AD5" w:rsidRPr="00CE0AD5" w:rsidRDefault="00CE0AD5" w:rsidP="00CE0AD5">
            <w:pPr>
              <w:jc w:val="both"/>
              <w:rPr>
                <w:rFonts w:ascii="Book Antiqua" w:eastAsia="Book Antiqua" w:hAnsi="Book Antiqua" w:cs="Book Antiqua"/>
                <w:iCs/>
                <w:color w:val="0D0D0D"/>
                <w:lang w:bidi="es-CO"/>
              </w:rPr>
            </w:pPr>
            <w:r w:rsidRPr="00CE0AD5">
              <w:rPr>
                <w:rFonts w:ascii="Book Antiqua" w:eastAsia="Book Antiqua" w:hAnsi="Book Antiqua" w:cs="Book Antiqua"/>
                <w:iCs/>
                <w:color w:val="0D0D0D"/>
                <w:lang w:bidi="es-CO"/>
              </w:rPr>
              <w:t>Los entes territoriales, en cabeza de sus Secretarías de la Mujer donde las hubiere implementarán lo mismo dentro de su respectiva jurisdicción territorial.</w:t>
            </w:r>
          </w:p>
          <w:p w14:paraId="54C29EFA" w14:textId="77777777" w:rsidR="00CE0AD5" w:rsidRPr="00CE0AD5" w:rsidRDefault="00CE0AD5" w:rsidP="00CE0AD5">
            <w:pPr>
              <w:jc w:val="both"/>
              <w:rPr>
                <w:rFonts w:ascii="Book Antiqua" w:eastAsia="Book Antiqua" w:hAnsi="Book Antiqua" w:cs="Book Antiqua"/>
                <w:iCs/>
                <w:color w:val="0D0D0D"/>
                <w:lang w:bidi="es-CO"/>
              </w:rPr>
            </w:pPr>
          </w:p>
          <w:p w14:paraId="095F38C8" w14:textId="77777777" w:rsidR="00CE0AD5" w:rsidRPr="00CE0AD5" w:rsidRDefault="00CE0AD5" w:rsidP="00CE0AD5">
            <w:pPr>
              <w:jc w:val="both"/>
              <w:rPr>
                <w:rFonts w:ascii="Book Antiqua" w:eastAsia="Book Antiqua" w:hAnsi="Book Antiqua" w:cs="Book Antiqua"/>
                <w:iCs/>
                <w:color w:val="0D0D0D"/>
                <w:lang w:bidi="es-CO"/>
              </w:rPr>
            </w:pPr>
            <w:r w:rsidRPr="00CE0AD5">
              <w:rPr>
                <w:rFonts w:ascii="Book Antiqua" w:eastAsia="Book Antiqua" w:hAnsi="Book Antiqua" w:cs="Book Antiqua"/>
                <w:iCs/>
                <w:color w:val="0D0D0D"/>
                <w:lang w:bidi="es-CO"/>
              </w:rPr>
              <w:t>Para ello, tanto Gobierno Nacional como entes territoriales deberán tener en cuenta la forma diferenciada en que este tipo de violencia se manifiesta en razón al género, la edad y la orientación sexual de las víctimas.</w:t>
            </w:r>
          </w:p>
          <w:p w14:paraId="683D6483" w14:textId="77777777" w:rsidR="000376F9" w:rsidRPr="00CE0AD5" w:rsidRDefault="000376F9" w:rsidP="00E040D8">
            <w:pPr>
              <w:jc w:val="both"/>
              <w:rPr>
                <w:rFonts w:ascii="Book Antiqua" w:eastAsia="Book Antiqua" w:hAnsi="Book Antiqua" w:cs="Book Antiqua"/>
                <w:color w:val="0D0D0D"/>
              </w:rPr>
            </w:pPr>
          </w:p>
        </w:tc>
        <w:tc>
          <w:tcPr>
            <w:tcW w:w="3118" w:type="dxa"/>
          </w:tcPr>
          <w:p w14:paraId="1645D20E" w14:textId="0A988579" w:rsidR="000376F9" w:rsidRPr="00CE0AD5" w:rsidRDefault="00CE0AD5" w:rsidP="00E040D8">
            <w:pPr>
              <w:jc w:val="both"/>
              <w:rPr>
                <w:rFonts w:ascii="Book Antiqua" w:eastAsia="Book Antiqua" w:hAnsi="Book Antiqua" w:cs="Book Antiqua"/>
                <w:color w:val="0D0D0D"/>
              </w:rPr>
            </w:pPr>
            <w:r>
              <w:rPr>
                <w:rFonts w:ascii="Book Antiqua" w:eastAsia="Book Antiqua" w:hAnsi="Book Antiqua" w:cs="Book Antiqua"/>
                <w:color w:val="0D0D0D"/>
              </w:rPr>
              <w:t>Se ajusta numeración.</w:t>
            </w:r>
          </w:p>
        </w:tc>
      </w:tr>
      <w:tr w:rsidR="000376F9" w14:paraId="26C53638" w14:textId="77777777" w:rsidTr="00E040D8">
        <w:tc>
          <w:tcPr>
            <w:tcW w:w="3686" w:type="dxa"/>
          </w:tcPr>
          <w:p w14:paraId="71EC3E03" w14:textId="77777777" w:rsidR="000376F9" w:rsidRPr="0048220C" w:rsidRDefault="000376F9" w:rsidP="00E040D8">
            <w:pPr>
              <w:jc w:val="both"/>
              <w:rPr>
                <w:rFonts w:ascii="Book Antiqua" w:eastAsia="Book Antiqua" w:hAnsi="Book Antiqua" w:cs="Book Antiqua"/>
                <w:b/>
                <w:color w:val="0D0D0D"/>
              </w:rPr>
            </w:pPr>
          </w:p>
        </w:tc>
        <w:tc>
          <w:tcPr>
            <w:tcW w:w="3686" w:type="dxa"/>
          </w:tcPr>
          <w:p w14:paraId="62B12FD8" w14:textId="1110EB92" w:rsidR="000376F9" w:rsidRPr="0048220C" w:rsidRDefault="000376F9" w:rsidP="000376F9">
            <w:pPr>
              <w:jc w:val="both"/>
              <w:rPr>
                <w:rFonts w:ascii="Book Antiqua" w:eastAsia="Book Antiqua" w:hAnsi="Book Antiqua" w:cs="Book Antiqua"/>
                <w:color w:val="0D0D0D"/>
              </w:rPr>
            </w:pPr>
            <w:r w:rsidRPr="0048220C">
              <w:rPr>
                <w:rFonts w:ascii="Book Antiqua" w:eastAsia="Book Antiqua" w:hAnsi="Book Antiqua" w:cs="Book Antiqua"/>
                <w:b/>
                <w:color w:val="0D0D0D"/>
              </w:rPr>
              <w:t xml:space="preserve">ARTÍCULO </w:t>
            </w:r>
            <w:r>
              <w:rPr>
                <w:rFonts w:ascii="Book Antiqua" w:eastAsia="Book Antiqua" w:hAnsi="Book Antiqua" w:cs="Book Antiqua"/>
                <w:b/>
                <w:color w:val="0D0D0D"/>
                <w:u w:val="single"/>
              </w:rPr>
              <w:t>6</w:t>
            </w:r>
            <w:r w:rsidRPr="0048220C">
              <w:rPr>
                <w:rFonts w:ascii="Book Antiqua" w:eastAsia="Book Antiqua" w:hAnsi="Book Antiqua" w:cs="Book Antiqua"/>
                <w:b/>
                <w:color w:val="0D0D0D"/>
              </w:rPr>
              <w:t>. VIGENCIA.</w:t>
            </w:r>
            <w:r w:rsidRPr="0048220C">
              <w:rPr>
                <w:rFonts w:ascii="Book Antiqua" w:eastAsia="Book Antiqua" w:hAnsi="Book Antiqua" w:cs="Book Antiqua"/>
                <w:color w:val="0D0D0D"/>
              </w:rPr>
              <w:t xml:space="preserve"> La presente ley rige a partir de su promulgación y deroga todas las disposiciones que le sean contrarias.</w:t>
            </w:r>
          </w:p>
          <w:p w14:paraId="0F13EC8F" w14:textId="77777777" w:rsidR="000376F9" w:rsidRPr="0048220C" w:rsidRDefault="000376F9" w:rsidP="00E040D8">
            <w:pPr>
              <w:jc w:val="both"/>
              <w:rPr>
                <w:rFonts w:ascii="Book Antiqua" w:eastAsia="Book Antiqua" w:hAnsi="Book Antiqua" w:cs="Book Antiqua"/>
                <w:b/>
                <w:color w:val="0D0D0D"/>
              </w:rPr>
            </w:pPr>
          </w:p>
        </w:tc>
        <w:tc>
          <w:tcPr>
            <w:tcW w:w="3118" w:type="dxa"/>
          </w:tcPr>
          <w:p w14:paraId="0A66D9FB" w14:textId="755647A8" w:rsidR="000376F9" w:rsidRPr="00CE0AD5" w:rsidRDefault="00CE0AD5" w:rsidP="00E040D8">
            <w:pPr>
              <w:jc w:val="both"/>
              <w:rPr>
                <w:rFonts w:ascii="Book Antiqua" w:eastAsia="Book Antiqua" w:hAnsi="Book Antiqua" w:cs="Book Antiqua"/>
                <w:color w:val="0D0D0D"/>
              </w:rPr>
            </w:pPr>
            <w:r>
              <w:rPr>
                <w:rFonts w:ascii="Book Antiqua" w:eastAsia="Book Antiqua" w:hAnsi="Book Antiqua" w:cs="Book Antiqua"/>
                <w:color w:val="0D0D0D"/>
              </w:rPr>
              <w:t>Se ajusta numeración.</w:t>
            </w:r>
          </w:p>
        </w:tc>
      </w:tr>
    </w:tbl>
    <w:p w14:paraId="39296528" w14:textId="4D4284DA" w:rsidR="002313B5" w:rsidRDefault="002313B5" w:rsidP="009A7CF6">
      <w:pPr>
        <w:spacing w:after="0" w:line="240" w:lineRule="auto"/>
        <w:rPr>
          <w:rFonts w:ascii="Book Antiqua" w:eastAsia="Book Antiqua" w:hAnsi="Book Antiqua" w:cs="Book Antiqua"/>
          <w:b/>
          <w:bCs/>
          <w:color w:val="0D0D0D"/>
        </w:rPr>
      </w:pPr>
    </w:p>
    <w:p w14:paraId="6677BC4E" w14:textId="77777777" w:rsidR="00F311A8" w:rsidRDefault="00F311A8" w:rsidP="009A7CF6">
      <w:pPr>
        <w:spacing w:after="0" w:line="240" w:lineRule="auto"/>
        <w:jc w:val="center"/>
        <w:rPr>
          <w:rFonts w:ascii="Book Antiqua" w:eastAsia="Book Antiqua" w:hAnsi="Book Antiqua" w:cs="Book Antiqua"/>
          <w:b/>
          <w:bCs/>
          <w:color w:val="0D0D0D"/>
        </w:rPr>
      </w:pPr>
    </w:p>
    <w:p w14:paraId="391C81EC" w14:textId="77777777" w:rsidR="00F311A8" w:rsidRDefault="00F311A8" w:rsidP="009A7CF6">
      <w:pPr>
        <w:spacing w:after="0" w:line="240" w:lineRule="auto"/>
        <w:jc w:val="center"/>
        <w:rPr>
          <w:rFonts w:ascii="Book Antiqua" w:eastAsia="Book Antiqua" w:hAnsi="Book Antiqua" w:cs="Book Antiqua"/>
          <w:b/>
          <w:bCs/>
          <w:color w:val="0D0D0D"/>
        </w:rPr>
      </w:pPr>
    </w:p>
    <w:p w14:paraId="41BD679F" w14:textId="77777777" w:rsidR="00F311A8" w:rsidRDefault="00F311A8" w:rsidP="009A7CF6">
      <w:pPr>
        <w:spacing w:after="0" w:line="240" w:lineRule="auto"/>
        <w:jc w:val="center"/>
        <w:rPr>
          <w:rFonts w:ascii="Book Antiqua" w:eastAsia="Book Antiqua" w:hAnsi="Book Antiqua" w:cs="Book Antiqua"/>
          <w:b/>
          <w:bCs/>
          <w:color w:val="0D0D0D"/>
        </w:rPr>
      </w:pPr>
    </w:p>
    <w:p w14:paraId="36CB67C3" w14:textId="77777777" w:rsidR="00F311A8" w:rsidRDefault="00F311A8" w:rsidP="009A7CF6">
      <w:pPr>
        <w:spacing w:after="0" w:line="240" w:lineRule="auto"/>
        <w:jc w:val="center"/>
        <w:rPr>
          <w:rFonts w:ascii="Book Antiqua" w:eastAsia="Book Antiqua" w:hAnsi="Book Antiqua" w:cs="Book Antiqua"/>
          <w:b/>
          <w:bCs/>
          <w:color w:val="0D0D0D"/>
        </w:rPr>
      </w:pPr>
    </w:p>
    <w:p w14:paraId="40E5F8E0" w14:textId="77777777" w:rsidR="00F311A8" w:rsidRDefault="00F311A8" w:rsidP="009A7CF6">
      <w:pPr>
        <w:spacing w:after="0" w:line="240" w:lineRule="auto"/>
        <w:jc w:val="center"/>
        <w:rPr>
          <w:rFonts w:ascii="Book Antiqua" w:eastAsia="Book Antiqua" w:hAnsi="Book Antiqua" w:cs="Book Antiqua"/>
          <w:b/>
          <w:bCs/>
          <w:color w:val="0D0D0D"/>
        </w:rPr>
      </w:pPr>
    </w:p>
    <w:p w14:paraId="242AFEC4" w14:textId="77777777" w:rsidR="00F311A8" w:rsidRDefault="00F311A8" w:rsidP="009A7CF6">
      <w:pPr>
        <w:spacing w:after="0" w:line="240" w:lineRule="auto"/>
        <w:jc w:val="center"/>
        <w:rPr>
          <w:rFonts w:ascii="Book Antiqua" w:eastAsia="Book Antiqua" w:hAnsi="Book Antiqua" w:cs="Book Antiqua"/>
          <w:b/>
          <w:bCs/>
          <w:color w:val="0D0D0D"/>
        </w:rPr>
      </w:pPr>
    </w:p>
    <w:p w14:paraId="5FE3E00B" w14:textId="77777777" w:rsidR="00F311A8" w:rsidRDefault="00F311A8" w:rsidP="009A7CF6">
      <w:pPr>
        <w:spacing w:after="0" w:line="240" w:lineRule="auto"/>
        <w:jc w:val="center"/>
        <w:rPr>
          <w:rFonts w:ascii="Book Antiqua" w:eastAsia="Book Antiqua" w:hAnsi="Book Antiqua" w:cs="Book Antiqua"/>
          <w:b/>
          <w:bCs/>
          <w:color w:val="0D0D0D"/>
        </w:rPr>
      </w:pPr>
    </w:p>
    <w:p w14:paraId="3CC6C437" w14:textId="77777777" w:rsidR="00F311A8" w:rsidRDefault="00F311A8" w:rsidP="009A7CF6">
      <w:pPr>
        <w:spacing w:after="0" w:line="240" w:lineRule="auto"/>
        <w:jc w:val="center"/>
        <w:rPr>
          <w:rFonts w:ascii="Book Antiqua" w:eastAsia="Book Antiqua" w:hAnsi="Book Antiqua" w:cs="Book Antiqua"/>
          <w:b/>
          <w:bCs/>
          <w:color w:val="0D0D0D"/>
        </w:rPr>
      </w:pPr>
    </w:p>
    <w:p w14:paraId="68530CFD" w14:textId="70950D77" w:rsidR="00F311A8" w:rsidRDefault="00F311A8" w:rsidP="00A86354">
      <w:pPr>
        <w:spacing w:after="0" w:line="240" w:lineRule="auto"/>
        <w:rPr>
          <w:rFonts w:ascii="Book Antiqua" w:eastAsia="Book Antiqua" w:hAnsi="Book Antiqua" w:cs="Book Antiqua"/>
          <w:b/>
          <w:bCs/>
          <w:color w:val="0D0D0D"/>
        </w:rPr>
      </w:pPr>
    </w:p>
    <w:p w14:paraId="33DBEC11" w14:textId="77777777" w:rsidR="00F311A8" w:rsidRDefault="00F311A8" w:rsidP="009A7CF6">
      <w:pPr>
        <w:spacing w:after="0" w:line="240" w:lineRule="auto"/>
        <w:jc w:val="center"/>
        <w:rPr>
          <w:rFonts w:ascii="Book Antiqua" w:eastAsia="Book Antiqua" w:hAnsi="Book Antiqua" w:cs="Book Antiqua"/>
          <w:b/>
          <w:bCs/>
          <w:color w:val="0D0D0D"/>
        </w:rPr>
      </w:pPr>
    </w:p>
    <w:p w14:paraId="6210A0DB" w14:textId="77777777" w:rsidR="00F311A8" w:rsidRDefault="00F311A8" w:rsidP="009A7CF6">
      <w:pPr>
        <w:spacing w:after="0" w:line="240" w:lineRule="auto"/>
        <w:jc w:val="center"/>
        <w:rPr>
          <w:rFonts w:ascii="Book Antiqua" w:eastAsia="Book Antiqua" w:hAnsi="Book Antiqua" w:cs="Book Antiqua"/>
          <w:b/>
          <w:bCs/>
          <w:color w:val="0D0D0D"/>
        </w:rPr>
      </w:pPr>
    </w:p>
    <w:p w14:paraId="5EF8EBBA" w14:textId="16FC247E" w:rsidR="00A342A0" w:rsidRPr="009A7CF6" w:rsidRDefault="00112258" w:rsidP="009A7CF6">
      <w:pPr>
        <w:spacing w:after="0" w:line="240" w:lineRule="auto"/>
        <w:jc w:val="center"/>
        <w:rPr>
          <w:rFonts w:ascii="Book Antiqua" w:eastAsia="Book Antiqua" w:hAnsi="Book Antiqua" w:cs="Book Antiqua"/>
          <w:b/>
          <w:bCs/>
          <w:color w:val="0D0D0D"/>
        </w:rPr>
      </w:pPr>
      <w:r w:rsidRPr="009A7CF6">
        <w:rPr>
          <w:rFonts w:ascii="Book Antiqua" w:eastAsia="Book Antiqua" w:hAnsi="Book Antiqua" w:cs="Book Antiqua"/>
          <w:b/>
          <w:bCs/>
          <w:color w:val="0D0D0D"/>
        </w:rPr>
        <w:t>PROPOSICIÓN</w:t>
      </w:r>
    </w:p>
    <w:p w14:paraId="7882D8B8" w14:textId="77777777" w:rsidR="009A7CF6" w:rsidRPr="009A7CF6" w:rsidRDefault="009A7CF6" w:rsidP="009A7CF6">
      <w:pPr>
        <w:spacing w:after="0" w:line="240" w:lineRule="auto"/>
        <w:ind w:left="360"/>
        <w:rPr>
          <w:rFonts w:ascii="Book Antiqua" w:eastAsia="Book Antiqua" w:hAnsi="Book Antiqua" w:cs="Book Antiqua"/>
          <w:b/>
          <w:bCs/>
          <w:color w:val="0D0D0D"/>
        </w:rPr>
      </w:pPr>
    </w:p>
    <w:p w14:paraId="259F8222" w14:textId="77777777" w:rsidR="00BE2269" w:rsidRDefault="00BE2269" w:rsidP="00CE22E7">
      <w:pPr>
        <w:spacing w:after="0" w:line="240" w:lineRule="auto"/>
        <w:rPr>
          <w:rFonts w:ascii="Book Antiqua" w:eastAsia="Book Antiqua" w:hAnsi="Book Antiqua" w:cs="Book Antiqua"/>
          <w:color w:val="0D0D0D"/>
        </w:rPr>
      </w:pPr>
    </w:p>
    <w:p w14:paraId="7018EFE9" w14:textId="43D2E448" w:rsidR="00BE2269" w:rsidRPr="00FD57BE" w:rsidRDefault="00BE2269" w:rsidP="00BE2269">
      <w:pPr>
        <w:spacing w:after="0" w:line="240" w:lineRule="auto"/>
        <w:jc w:val="both"/>
        <w:rPr>
          <w:rFonts w:ascii="Book Antiqua" w:eastAsia="Book Antiqua" w:hAnsi="Book Antiqua" w:cs="Book Antiqua"/>
          <w:b/>
          <w:bCs/>
          <w:i/>
          <w:iCs/>
          <w:color w:val="0D0D0D"/>
        </w:rPr>
      </w:pPr>
      <w:r w:rsidRPr="00BE2269">
        <w:rPr>
          <w:rFonts w:ascii="Book Antiqua" w:eastAsia="Book Antiqua" w:hAnsi="Book Antiqua" w:cs="Book Antiqua"/>
          <w:color w:val="0D0D0D"/>
        </w:rPr>
        <w:t xml:space="preserve">Por lo anteriormente expuesto, solicito a la Honorable </w:t>
      </w:r>
      <w:r w:rsidR="00FD57BE">
        <w:rPr>
          <w:rFonts w:ascii="Book Antiqua" w:eastAsia="Book Antiqua" w:hAnsi="Book Antiqua" w:cs="Book Antiqua"/>
          <w:color w:val="0D0D0D"/>
        </w:rPr>
        <w:t>Plenaria</w:t>
      </w:r>
      <w:r w:rsidR="00D527C7">
        <w:rPr>
          <w:rFonts w:ascii="Book Antiqua" w:eastAsia="Book Antiqua" w:hAnsi="Book Antiqua" w:cs="Book Antiqua"/>
          <w:color w:val="0D0D0D"/>
        </w:rPr>
        <w:t xml:space="preserve"> </w:t>
      </w:r>
      <w:r w:rsidRPr="00BE2269">
        <w:rPr>
          <w:rFonts w:ascii="Book Antiqua" w:eastAsia="Book Antiqua" w:hAnsi="Book Antiqua" w:cs="Book Antiqua"/>
          <w:color w:val="0D0D0D"/>
        </w:rPr>
        <w:t>de</w:t>
      </w:r>
      <w:r w:rsidR="009A7CF6">
        <w:rPr>
          <w:rFonts w:ascii="Book Antiqua" w:eastAsia="Book Antiqua" w:hAnsi="Book Antiqua" w:cs="Book Antiqua"/>
          <w:color w:val="0D0D0D"/>
        </w:rPr>
        <w:t xml:space="preserve"> la</w:t>
      </w:r>
      <w:r w:rsidRPr="00BE2269">
        <w:rPr>
          <w:rFonts w:ascii="Book Antiqua" w:eastAsia="Book Antiqua" w:hAnsi="Book Antiqua" w:cs="Book Antiqua"/>
          <w:color w:val="0D0D0D"/>
        </w:rPr>
        <w:t xml:space="preserve"> </w:t>
      </w:r>
      <w:r w:rsidR="009A7CF6">
        <w:rPr>
          <w:rFonts w:ascii="Book Antiqua" w:eastAsia="Book Antiqua" w:hAnsi="Book Antiqua" w:cs="Book Antiqua"/>
          <w:color w:val="0D0D0D"/>
        </w:rPr>
        <w:t>Cámara de Representantes</w:t>
      </w:r>
      <w:r w:rsidRPr="00BE2269">
        <w:rPr>
          <w:rFonts w:ascii="Book Antiqua" w:eastAsia="Book Antiqua" w:hAnsi="Book Antiqua" w:cs="Book Antiqua"/>
          <w:color w:val="0D0D0D"/>
        </w:rPr>
        <w:t>,</w:t>
      </w:r>
      <w:r>
        <w:rPr>
          <w:rFonts w:ascii="Book Antiqua" w:eastAsia="Book Antiqua" w:hAnsi="Book Antiqua" w:cs="Book Antiqua"/>
          <w:color w:val="0D0D0D"/>
        </w:rPr>
        <w:t xml:space="preserve"> </w:t>
      </w:r>
      <w:r w:rsidRPr="00BE2269">
        <w:rPr>
          <w:rFonts w:ascii="Book Antiqua" w:eastAsia="Book Antiqua" w:hAnsi="Book Antiqua" w:cs="Book Antiqua"/>
          <w:color w:val="0D0D0D"/>
        </w:rPr>
        <w:t xml:space="preserve">dar </w:t>
      </w:r>
      <w:r w:rsidR="00FD57BE">
        <w:rPr>
          <w:rFonts w:ascii="Book Antiqua" w:eastAsia="Book Antiqua" w:hAnsi="Book Antiqua" w:cs="Book Antiqua"/>
          <w:color w:val="0D0D0D"/>
        </w:rPr>
        <w:t>segundo</w:t>
      </w:r>
      <w:r w:rsidR="00D527C7">
        <w:rPr>
          <w:rFonts w:ascii="Book Antiqua" w:eastAsia="Book Antiqua" w:hAnsi="Book Antiqua" w:cs="Book Antiqua"/>
          <w:color w:val="0D0D0D"/>
        </w:rPr>
        <w:t xml:space="preserve"> </w:t>
      </w:r>
      <w:r w:rsidRPr="00BE2269">
        <w:rPr>
          <w:rFonts w:ascii="Book Antiqua" w:eastAsia="Book Antiqua" w:hAnsi="Book Antiqua" w:cs="Book Antiqua"/>
          <w:color w:val="0D0D0D"/>
        </w:rPr>
        <w:t xml:space="preserve">debate al </w:t>
      </w:r>
      <w:r w:rsidR="00D527C7" w:rsidRPr="00D527C7">
        <w:rPr>
          <w:rFonts w:ascii="Book Antiqua" w:eastAsia="Book Antiqua" w:hAnsi="Book Antiqua" w:cs="Book Antiqua"/>
          <w:color w:val="0D0D0D"/>
        </w:rPr>
        <w:t xml:space="preserve">Proyecto de Ley </w:t>
      </w:r>
      <w:r w:rsidR="009A7CF6">
        <w:rPr>
          <w:rFonts w:ascii="Book Antiqua" w:eastAsia="Book Antiqua" w:hAnsi="Book Antiqua" w:cs="Book Antiqua"/>
          <w:color w:val="0D0D0D"/>
        </w:rPr>
        <w:t>N</w:t>
      </w:r>
      <w:r w:rsidR="00D527C7" w:rsidRPr="00D527C7">
        <w:rPr>
          <w:rFonts w:ascii="Book Antiqua" w:eastAsia="Book Antiqua" w:hAnsi="Book Antiqua" w:cs="Book Antiqua"/>
          <w:color w:val="0D0D0D"/>
        </w:rPr>
        <w:t xml:space="preserve">o. </w:t>
      </w:r>
      <w:r w:rsidR="009A7CF6">
        <w:rPr>
          <w:rFonts w:ascii="Book Antiqua" w:eastAsia="Book Antiqua" w:hAnsi="Book Antiqua" w:cs="Book Antiqua"/>
          <w:color w:val="0D0D0D"/>
        </w:rPr>
        <w:t>483</w:t>
      </w:r>
      <w:r w:rsidR="00D527C7" w:rsidRPr="00D527C7">
        <w:rPr>
          <w:rFonts w:ascii="Book Antiqua" w:eastAsia="Book Antiqua" w:hAnsi="Book Antiqua" w:cs="Book Antiqua"/>
          <w:color w:val="0D0D0D"/>
        </w:rPr>
        <w:t xml:space="preserve"> de 2020 </w:t>
      </w:r>
      <w:r w:rsidR="00FD57BE">
        <w:rPr>
          <w:rFonts w:ascii="Book Antiqua" w:eastAsia="Book Antiqua" w:hAnsi="Book Antiqua" w:cs="Book Antiqua"/>
          <w:color w:val="0D0D0D"/>
        </w:rPr>
        <w:t>Cámara</w:t>
      </w:r>
      <w:r w:rsidR="00FD57BE">
        <w:rPr>
          <w:rFonts w:ascii="Book Antiqua" w:eastAsia="Book Antiqua" w:hAnsi="Book Antiqua" w:cs="Book Antiqua"/>
          <w:b/>
          <w:bCs/>
          <w:i/>
          <w:iCs/>
          <w:color w:val="0D0D0D"/>
        </w:rPr>
        <w:t xml:space="preserve"> </w:t>
      </w:r>
      <w:r w:rsidR="00340F10" w:rsidRPr="00340F10">
        <w:rPr>
          <w:rFonts w:ascii="Book Antiqua" w:eastAsia="Book Antiqua" w:hAnsi="Book Antiqua" w:cs="Book Antiqua"/>
          <w:b/>
          <w:bCs/>
          <w:i/>
          <w:iCs/>
          <w:color w:val="0D0D0D"/>
        </w:rPr>
        <w:t>“</w:t>
      </w:r>
      <w:r w:rsidR="00340F10" w:rsidRPr="00340F10">
        <w:rPr>
          <w:rFonts w:ascii="Book Antiqua" w:eastAsia="Book Antiqua" w:hAnsi="Book Antiqua" w:cs="Book Antiqua"/>
          <w:bCs/>
          <w:i/>
          <w:iCs/>
          <w:color w:val="0D0D0D"/>
        </w:rPr>
        <w:t>Por medio de la cual se crea el tipo penal de acoso sexual en espacio público y se dictan otras disposiciones”</w:t>
      </w:r>
      <w:r w:rsidR="0091128C">
        <w:rPr>
          <w:rFonts w:ascii="Book Antiqua" w:eastAsia="Book Antiqua" w:hAnsi="Book Antiqua" w:cs="Book Antiqua"/>
          <w:bCs/>
          <w:color w:val="0D0D0D"/>
        </w:rPr>
        <w:t>conforme a las modificaciones propuestas en el pliego.</w:t>
      </w:r>
    </w:p>
    <w:p w14:paraId="4B50FCF4" w14:textId="77777777" w:rsidR="00D527C7" w:rsidRDefault="00B111C8" w:rsidP="00CE22E7">
      <w:pPr>
        <w:spacing w:after="0" w:line="240" w:lineRule="auto"/>
        <w:rPr>
          <w:rFonts w:ascii="Book Antiqua" w:eastAsia="Book Antiqua" w:hAnsi="Book Antiqua" w:cs="Book Antiqua"/>
          <w:color w:val="0D0D0D"/>
        </w:rPr>
      </w:pPr>
      <w:r w:rsidRPr="0048220C">
        <w:rPr>
          <w:rFonts w:ascii="Book Antiqua" w:eastAsia="Book Antiqua" w:hAnsi="Book Antiqua" w:cs="Book Antiqua"/>
          <w:color w:val="0D0D0D"/>
        </w:rPr>
        <w:t xml:space="preserve"> </w:t>
      </w:r>
    </w:p>
    <w:p w14:paraId="41B2E6E4" w14:textId="77777777" w:rsidR="00D527C7" w:rsidRDefault="00D527C7" w:rsidP="00CE22E7">
      <w:pPr>
        <w:spacing w:after="0" w:line="240" w:lineRule="auto"/>
        <w:rPr>
          <w:rFonts w:ascii="Book Antiqua" w:eastAsia="Book Antiqua" w:hAnsi="Book Antiqua" w:cs="Book Antiqua"/>
          <w:color w:val="0D0D0D"/>
        </w:rPr>
      </w:pPr>
    </w:p>
    <w:p w14:paraId="353E8990" w14:textId="77777777" w:rsidR="00FD57BE" w:rsidRDefault="00FD57BE" w:rsidP="00CE22E7">
      <w:pPr>
        <w:spacing w:after="0" w:line="240" w:lineRule="auto"/>
        <w:rPr>
          <w:rFonts w:ascii="Book Antiqua" w:eastAsia="Book Antiqua" w:hAnsi="Book Antiqua" w:cs="Book Antiqua"/>
          <w:color w:val="0D0D0D"/>
        </w:rPr>
      </w:pPr>
    </w:p>
    <w:p w14:paraId="3B303A45" w14:textId="77777777" w:rsidR="00FD57BE" w:rsidRDefault="00FD57BE" w:rsidP="00CE22E7">
      <w:pPr>
        <w:spacing w:after="0" w:line="240" w:lineRule="auto"/>
        <w:rPr>
          <w:rFonts w:ascii="Book Antiqua" w:eastAsia="Book Antiqua" w:hAnsi="Book Antiqua" w:cs="Book Antiqua"/>
          <w:color w:val="0D0D0D"/>
        </w:rPr>
      </w:pPr>
    </w:p>
    <w:p w14:paraId="4438448E" w14:textId="77777777" w:rsidR="00FD57BE" w:rsidRDefault="00FD57BE" w:rsidP="00CE22E7">
      <w:pPr>
        <w:spacing w:after="0" w:line="240" w:lineRule="auto"/>
        <w:rPr>
          <w:rFonts w:ascii="Book Antiqua" w:eastAsia="Book Antiqua" w:hAnsi="Book Antiqua" w:cs="Book Antiqua"/>
          <w:color w:val="0D0D0D"/>
        </w:rPr>
      </w:pPr>
    </w:p>
    <w:p w14:paraId="3DAACD1C" w14:textId="77777777" w:rsidR="00FD57BE" w:rsidRDefault="00FD57BE" w:rsidP="00CE22E7">
      <w:pPr>
        <w:spacing w:after="0" w:line="240" w:lineRule="auto"/>
        <w:rPr>
          <w:rFonts w:ascii="Book Antiqua" w:eastAsia="Book Antiqua" w:hAnsi="Book Antiqua" w:cs="Book Antiqua"/>
          <w:color w:val="0D0D0D"/>
        </w:rPr>
      </w:pPr>
    </w:p>
    <w:p w14:paraId="5C8B76A0" w14:textId="77777777" w:rsidR="00FD57BE" w:rsidRDefault="00FD57BE" w:rsidP="00CE22E7">
      <w:pPr>
        <w:spacing w:after="0" w:line="240" w:lineRule="auto"/>
        <w:rPr>
          <w:rFonts w:ascii="Book Antiqua" w:eastAsia="Book Antiqua" w:hAnsi="Book Antiqua" w:cs="Book Antiqua"/>
          <w:color w:val="0D0D0D"/>
        </w:rPr>
      </w:pPr>
    </w:p>
    <w:p w14:paraId="6D52AE97" w14:textId="77777777" w:rsidR="00FD57BE" w:rsidRDefault="00FD57BE" w:rsidP="00CE22E7">
      <w:pPr>
        <w:spacing w:after="0" w:line="240" w:lineRule="auto"/>
        <w:rPr>
          <w:rFonts w:ascii="Book Antiqua" w:eastAsia="Book Antiqua" w:hAnsi="Book Antiqua" w:cs="Book Antiqua"/>
          <w:color w:val="0D0D0D"/>
        </w:rPr>
      </w:pPr>
    </w:p>
    <w:p w14:paraId="710E05CD" w14:textId="77777777" w:rsidR="00FD57BE" w:rsidRDefault="00FD57BE" w:rsidP="00CE22E7">
      <w:pPr>
        <w:spacing w:after="0" w:line="240" w:lineRule="auto"/>
        <w:rPr>
          <w:rFonts w:ascii="Book Antiqua" w:eastAsia="Book Antiqua" w:hAnsi="Book Antiqua" w:cs="Book Antiqua"/>
          <w:color w:val="0D0D0D"/>
        </w:rPr>
      </w:pPr>
    </w:p>
    <w:p w14:paraId="4201742C" w14:textId="77777777" w:rsidR="00FD57BE" w:rsidRDefault="00FD57BE" w:rsidP="00CE22E7">
      <w:pPr>
        <w:spacing w:after="0" w:line="240" w:lineRule="auto"/>
        <w:rPr>
          <w:rFonts w:ascii="Book Antiqua" w:eastAsia="Book Antiqua" w:hAnsi="Book Antiqua" w:cs="Book Antiqua"/>
          <w:color w:val="0D0D0D"/>
        </w:rPr>
      </w:pPr>
    </w:p>
    <w:p w14:paraId="1800C83A" w14:textId="77777777" w:rsidR="00FD57BE" w:rsidRDefault="00FD57BE" w:rsidP="00CE22E7">
      <w:pPr>
        <w:spacing w:after="0" w:line="240" w:lineRule="auto"/>
        <w:rPr>
          <w:rFonts w:ascii="Book Antiqua" w:eastAsia="Book Antiqua" w:hAnsi="Book Antiqua" w:cs="Book Antiqua"/>
          <w:color w:val="0D0D0D"/>
        </w:rPr>
      </w:pPr>
    </w:p>
    <w:p w14:paraId="5C03CA18" w14:textId="7D04F188" w:rsidR="00EE7E30" w:rsidRPr="0048220C" w:rsidRDefault="00B111C8" w:rsidP="00CE22E7">
      <w:pPr>
        <w:spacing w:after="0" w:line="240" w:lineRule="auto"/>
        <w:rPr>
          <w:rFonts w:ascii="Book Antiqua" w:eastAsia="Book Antiqua" w:hAnsi="Book Antiqua" w:cs="Book Antiqua"/>
          <w:color w:val="0D0D0D"/>
        </w:rPr>
      </w:pPr>
      <w:r w:rsidRPr="0048220C">
        <w:rPr>
          <w:rFonts w:ascii="Book Antiqua" w:eastAsia="Book Antiqua" w:hAnsi="Book Antiqua" w:cs="Book Antiqua"/>
          <w:color w:val="0D0D0D"/>
        </w:rPr>
        <w:t xml:space="preserve">Cordialmente, </w:t>
      </w:r>
    </w:p>
    <w:p w14:paraId="186CD190" w14:textId="62D5CEDF" w:rsidR="00EE7E30" w:rsidRDefault="00EE7E30" w:rsidP="00CE22E7">
      <w:pPr>
        <w:spacing w:after="0" w:line="240" w:lineRule="auto"/>
        <w:jc w:val="both"/>
        <w:rPr>
          <w:rFonts w:ascii="Book Antiqua" w:eastAsia="Book Antiqua" w:hAnsi="Book Antiqua" w:cs="Book Antiqua"/>
          <w:color w:val="0D0D0D"/>
        </w:rPr>
      </w:pPr>
    </w:p>
    <w:p w14:paraId="3F6E3CF2" w14:textId="0324D407" w:rsidR="009A7CF6" w:rsidRDefault="009A7CF6" w:rsidP="00CE22E7">
      <w:pPr>
        <w:spacing w:after="0" w:line="240" w:lineRule="auto"/>
        <w:jc w:val="both"/>
        <w:rPr>
          <w:rFonts w:ascii="Book Antiqua" w:eastAsia="Book Antiqua" w:hAnsi="Book Antiqua" w:cs="Book Antiqua"/>
          <w:color w:val="0D0D0D"/>
        </w:rPr>
      </w:pPr>
    </w:p>
    <w:p w14:paraId="36E6C84A" w14:textId="72104D6F" w:rsidR="009A7CF6" w:rsidRDefault="009A7CF6" w:rsidP="00CE22E7">
      <w:pPr>
        <w:spacing w:after="0" w:line="240" w:lineRule="auto"/>
        <w:jc w:val="both"/>
        <w:rPr>
          <w:rFonts w:ascii="Book Antiqua" w:eastAsia="Book Antiqua" w:hAnsi="Book Antiqua" w:cs="Book Antiqua"/>
          <w:color w:val="0D0D0D"/>
        </w:rPr>
      </w:pPr>
    </w:p>
    <w:p w14:paraId="7013D608" w14:textId="4406EE30" w:rsidR="00F311A8" w:rsidRPr="0048220C" w:rsidRDefault="00F311A8" w:rsidP="00CE22E7">
      <w:pPr>
        <w:spacing w:after="0" w:line="240" w:lineRule="auto"/>
        <w:jc w:val="both"/>
        <w:rPr>
          <w:rFonts w:ascii="Book Antiqua" w:eastAsia="Book Antiqua" w:hAnsi="Book Antiqua" w:cs="Book Antiqua"/>
          <w:color w:val="0D0D0D"/>
        </w:rPr>
      </w:pPr>
    </w:p>
    <w:p w14:paraId="1DB8F2C8" w14:textId="77777777" w:rsidR="00680D3E" w:rsidRPr="0048220C" w:rsidRDefault="00680D3E" w:rsidP="00CE22E7">
      <w:pPr>
        <w:spacing w:after="0" w:line="240" w:lineRule="auto"/>
        <w:jc w:val="both"/>
        <w:rPr>
          <w:rFonts w:ascii="Book Antiqua" w:eastAsia="Book Antiqua" w:hAnsi="Book Antiqua" w:cs="Book Antiqua"/>
          <w:color w:val="0D0D0D"/>
        </w:rPr>
      </w:pPr>
    </w:p>
    <w:p w14:paraId="5B469947" w14:textId="77777777" w:rsidR="00680D3E" w:rsidRPr="0048220C" w:rsidRDefault="00680D3E" w:rsidP="00CE22E7">
      <w:pPr>
        <w:spacing w:after="0" w:line="240" w:lineRule="auto"/>
        <w:jc w:val="both"/>
        <w:rPr>
          <w:rFonts w:ascii="Book Antiqua" w:eastAsia="Book Antiqua" w:hAnsi="Book Antiqua" w:cs="Book Antiqua"/>
          <w:color w:val="0D0D0D"/>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F311A8" w14:paraId="434E0206" w14:textId="77777777" w:rsidTr="00F33104">
        <w:tc>
          <w:tcPr>
            <w:tcW w:w="4414" w:type="dxa"/>
          </w:tcPr>
          <w:p w14:paraId="2A9BEC22" w14:textId="77777777" w:rsidR="00F311A8" w:rsidRPr="00BE64A2" w:rsidRDefault="00F311A8" w:rsidP="00F33104">
            <w:pPr>
              <w:rPr>
                <w:rFonts w:ascii="Book Antiqua" w:eastAsia="Arial" w:hAnsi="Book Antiqua" w:cs="Arial"/>
                <w:b/>
                <w:bCs/>
                <w:sz w:val="21"/>
                <w:szCs w:val="21"/>
              </w:rPr>
            </w:pPr>
            <w:r w:rsidRPr="00BE64A2">
              <w:rPr>
                <w:rFonts w:ascii="Book Antiqua" w:eastAsia="Arial" w:hAnsi="Book Antiqua" w:cs="Arial"/>
                <w:b/>
                <w:bCs/>
                <w:sz w:val="21"/>
                <w:szCs w:val="21"/>
              </w:rPr>
              <w:t>EDWARD DAVID RODRIGUEZ RODRIGUEZ</w:t>
            </w:r>
          </w:p>
          <w:p w14:paraId="3ABEA520" w14:textId="77777777" w:rsidR="00F311A8" w:rsidRDefault="00F311A8" w:rsidP="00F33104">
            <w:pPr>
              <w:rPr>
                <w:rFonts w:ascii="Book Antiqua" w:eastAsia="Arial" w:hAnsi="Book Antiqua" w:cs="Arial"/>
                <w:sz w:val="21"/>
                <w:szCs w:val="21"/>
              </w:rPr>
            </w:pPr>
            <w:r>
              <w:rPr>
                <w:rFonts w:ascii="Book Antiqua" w:eastAsia="Arial" w:hAnsi="Book Antiqua" w:cs="Arial"/>
                <w:sz w:val="21"/>
                <w:szCs w:val="21"/>
              </w:rPr>
              <w:t>Coordinador Ponente</w:t>
            </w:r>
          </w:p>
        </w:tc>
        <w:tc>
          <w:tcPr>
            <w:tcW w:w="4414" w:type="dxa"/>
          </w:tcPr>
          <w:p w14:paraId="3ED18F1F" w14:textId="77777777" w:rsidR="00F311A8" w:rsidRPr="00BE64A2" w:rsidRDefault="00F311A8" w:rsidP="00F33104">
            <w:pPr>
              <w:rPr>
                <w:rFonts w:ascii="Book Antiqua" w:eastAsia="Arial" w:hAnsi="Book Antiqua" w:cs="Arial"/>
                <w:b/>
                <w:bCs/>
                <w:sz w:val="21"/>
                <w:szCs w:val="21"/>
              </w:rPr>
            </w:pPr>
            <w:r w:rsidRPr="00BE64A2">
              <w:rPr>
                <w:rFonts w:ascii="Book Antiqua" w:eastAsia="Arial" w:hAnsi="Book Antiqua" w:cs="Arial"/>
                <w:b/>
                <w:bCs/>
                <w:sz w:val="21"/>
                <w:szCs w:val="21"/>
              </w:rPr>
              <w:t>JOSE DANIEL LOPEZ JIMENEZ</w:t>
            </w:r>
          </w:p>
          <w:p w14:paraId="086C7194" w14:textId="77777777" w:rsidR="00F311A8" w:rsidRDefault="00F311A8" w:rsidP="00F33104">
            <w:pPr>
              <w:rPr>
                <w:rFonts w:ascii="Book Antiqua" w:eastAsia="Arial" w:hAnsi="Book Antiqua" w:cs="Arial"/>
                <w:sz w:val="21"/>
                <w:szCs w:val="21"/>
              </w:rPr>
            </w:pPr>
            <w:r>
              <w:rPr>
                <w:rFonts w:ascii="Book Antiqua" w:eastAsia="Arial" w:hAnsi="Book Antiqua" w:cs="Arial"/>
                <w:sz w:val="21"/>
                <w:szCs w:val="21"/>
              </w:rPr>
              <w:t>Coordinador Ponente</w:t>
            </w:r>
          </w:p>
        </w:tc>
      </w:tr>
      <w:tr w:rsidR="00F311A8" w14:paraId="2121F694" w14:textId="77777777" w:rsidTr="00F33104">
        <w:tc>
          <w:tcPr>
            <w:tcW w:w="4414" w:type="dxa"/>
          </w:tcPr>
          <w:p w14:paraId="22B0700E" w14:textId="77777777" w:rsidR="00F311A8" w:rsidRDefault="00F311A8" w:rsidP="00F33104">
            <w:pPr>
              <w:rPr>
                <w:rFonts w:ascii="Book Antiqua" w:eastAsia="Arial" w:hAnsi="Book Antiqua" w:cs="Arial"/>
                <w:b/>
                <w:bCs/>
                <w:sz w:val="21"/>
                <w:szCs w:val="21"/>
              </w:rPr>
            </w:pPr>
          </w:p>
          <w:p w14:paraId="65C794B0" w14:textId="77777777" w:rsidR="00F311A8" w:rsidRDefault="00F311A8" w:rsidP="00F33104">
            <w:pPr>
              <w:rPr>
                <w:rFonts w:ascii="Book Antiqua" w:eastAsia="Arial" w:hAnsi="Book Antiqua" w:cs="Arial"/>
                <w:b/>
                <w:bCs/>
                <w:sz w:val="21"/>
                <w:szCs w:val="21"/>
              </w:rPr>
            </w:pPr>
          </w:p>
          <w:p w14:paraId="34A00858" w14:textId="77777777" w:rsidR="00F311A8" w:rsidRDefault="00F311A8" w:rsidP="00F33104">
            <w:pPr>
              <w:rPr>
                <w:rFonts w:ascii="Book Antiqua" w:eastAsia="Arial" w:hAnsi="Book Antiqua" w:cs="Arial"/>
                <w:b/>
                <w:bCs/>
                <w:sz w:val="21"/>
                <w:szCs w:val="21"/>
              </w:rPr>
            </w:pPr>
          </w:p>
          <w:p w14:paraId="7A6CDABA" w14:textId="77777777" w:rsidR="00F311A8" w:rsidRDefault="00F311A8" w:rsidP="00F33104">
            <w:pPr>
              <w:rPr>
                <w:rFonts w:ascii="Book Antiqua" w:eastAsia="Arial" w:hAnsi="Book Antiqua" w:cs="Arial"/>
                <w:b/>
                <w:bCs/>
                <w:sz w:val="21"/>
                <w:szCs w:val="21"/>
              </w:rPr>
            </w:pPr>
          </w:p>
          <w:p w14:paraId="3D100BB4" w14:textId="77777777" w:rsidR="00F311A8" w:rsidRDefault="00F311A8" w:rsidP="00F33104">
            <w:pPr>
              <w:rPr>
                <w:rFonts w:ascii="Book Antiqua" w:eastAsia="Arial" w:hAnsi="Book Antiqua" w:cs="Arial"/>
                <w:b/>
                <w:bCs/>
                <w:sz w:val="21"/>
                <w:szCs w:val="21"/>
              </w:rPr>
            </w:pPr>
          </w:p>
          <w:p w14:paraId="2B9DD53A" w14:textId="77777777" w:rsidR="00F311A8" w:rsidRPr="00BE64A2" w:rsidRDefault="00F311A8" w:rsidP="00F33104">
            <w:pPr>
              <w:rPr>
                <w:rFonts w:ascii="Book Antiqua" w:eastAsia="Arial" w:hAnsi="Book Antiqua" w:cs="Arial"/>
                <w:b/>
                <w:bCs/>
                <w:sz w:val="21"/>
                <w:szCs w:val="21"/>
              </w:rPr>
            </w:pPr>
            <w:r w:rsidRPr="00BE64A2">
              <w:rPr>
                <w:rFonts w:ascii="Book Antiqua" w:eastAsia="Arial" w:hAnsi="Book Antiqua" w:cs="Arial"/>
                <w:b/>
                <w:bCs/>
                <w:sz w:val="21"/>
                <w:szCs w:val="21"/>
              </w:rPr>
              <w:t>ADRIANA MAGALI MATIZ VARGAS</w:t>
            </w:r>
          </w:p>
          <w:p w14:paraId="6109EDEE" w14:textId="77777777" w:rsidR="00F311A8" w:rsidRDefault="00F311A8" w:rsidP="00F33104">
            <w:pPr>
              <w:rPr>
                <w:rFonts w:ascii="Book Antiqua" w:eastAsia="Arial" w:hAnsi="Book Antiqua" w:cs="Arial"/>
                <w:sz w:val="21"/>
                <w:szCs w:val="21"/>
              </w:rPr>
            </w:pPr>
            <w:r>
              <w:rPr>
                <w:rFonts w:ascii="Book Antiqua" w:eastAsia="Arial" w:hAnsi="Book Antiqua" w:cs="Arial"/>
                <w:sz w:val="21"/>
                <w:szCs w:val="21"/>
              </w:rPr>
              <w:t>Ponente</w:t>
            </w:r>
          </w:p>
        </w:tc>
        <w:tc>
          <w:tcPr>
            <w:tcW w:w="4414" w:type="dxa"/>
          </w:tcPr>
          <w:p w14:paraId="54F9B7D3" w14:textId="77777777" w:rsidR="00F311A8" w:rsidRDefault="00F311A8" w:rsidP="00F33104">
            <w:pPr>
              <w:rPr>
                <w:rFonts w:ascii="Book Antiqua" w:eastAsia="Arial" w:hAnsi="Book Antiqua" w:cs="Arial"/>
                <w:b/>
                <w:bCs/>
                <w:sz w:val="21"/>
                <w:szCs w:val="21"/>
              </w:rPr>
            </w:pPr>
          </w:p>
          <w:p w14:paraId="0B0DF6DE" w14:textId="77777777" w:rsidR="00F311A8" w:rsidRDefault="00F311A8" w:rsidP="00F33104">
            <w:pPr>
              <w:rPr>
                <w:rFonts w:ascii="Book Antiqua" w:eastAsia="Arial" w:hAnsi="Book Antiqua" w:cs="Arial"/>
                <w:b/>
                <w:bCs/>
                <w:sz w:val="21"/>
                <w:szCs w:val="21"/>
              </w:rPr>
            </w:pPr>
          </w:p>
          <w:p w14:paraId="31C454A0" w14:textId="77777777" w:rsidR="00F311A8" w:rsidRDefault="00F311A8" w:rsidP="00F33104">
            <w:pPr>
              <w:rPr>
                <w:rFonts w:ascii="Book Antiqua" w:eastAsia="Arial" w:hAnsi="Book Antiqua" w:cs="Arial"/>
                <w:b/>
                <w:bCs/>
                <w:sz w:val="21"/>
                <w:szCs w:val="21"/>
              </w:rPr>
            </w:pPr>
          </w:p>
          <w:p w14:paraId="53EF5DE2" w14:textId="77777777" w:rsidR="00F311A8" w:rsidRDefault="00F311A8" w:rsidP="00F33104">
            <w:pPr>
              <w:rPr>
                <w:rFonts w:ascii="Book Antiqua" w:eastAsia="Arial" w:hAnsi="Book Antiqua" w:cs="Arial"/>
                <w:b/>
                <w:bCs/>
                <w:sz w:val="21"/>
                <w:szCs w:val="21"/>
              </w:rPr>
            </w:pPr>
          </w:p>
          <w:p w14:paraId="20F18630" w14:textId="77777777" w:rsidR="00F311A8" w:rsidRDefault="00F311A8" w:rsidP="00F33104">
            <w:pPr>
              <w:rPr>
                <w:rFonts w:ascii="Book Antiqua" w:eastAsia="Arial" w:hAnsi="Book Antiqua" w:cs="Arial"/>
                <w:b/>
                <w:bCs/>
                <w:sz w:val="21"/>
                <w:szCs w:val="21"/>
              </w:rPr>
            </w:pPr>
          </w:p>
          <w:p w14:paraId="6CB5A62B" w14:textId="77777777" w:rsidR="00F311A8" w:rsidRPr="00BE64A2" w:rsidRDefault="00F311A8" w:rsidP="00F33104">
            <w:pPr>
              <w:rPr>
                <w:rFonts w:ascii="Book Antiqua" w:eastAsia="Arial" w:hAnsi="Book Antiqua" w:cs="Arial"/>
                <w:b/>
                <w:bCs/>
                <w:sz w:val="21"/>
                <w:szCs w:val="21"/>
              </w:rPr>
            </w:pPr>
            <w:r w:rsidRPr="00BE64A2">
              <w:rPr>
                <w:rFonts w:ascii="Book Antiqua" w:eastAsia="Arial" w:hAnsi="Book Antiqua" w:cs="Arial"/>
                <w:b/>
                <w:bCs/>
                <w:sz w:val="21"/>
                <w:szCs w:val="21"/>
              </w:rPr>
              <w:t>ELBERT DIAZ LOZANO</w:t>
            </w:r>
          </w:p>
          <w:p w14:paraId="0FB4AB72" w14:textId="77777777" w:rsidR="00F311A8" w:rsidRDefault="00F311A8" w:rsidP="00F33104">
            <w:pPr>
              <w:rPr>
                <w:rFonts w:ascii="Book Antiqua" w:eastAsia="Arial" w:hAnsi="Book Antiqua" w:cs="Arial"/>
                <w:sz w:val="21"/>
                <w:szCs w:val="21"/>
              </w:rPr>
            </w:pPr>
            <w:r>
              <w:rPr>
                <w:rFonts w:ascii="Book Antiqua" w:eastAsia="Arial" w:hAnsi="Book Antiqua" w:cs="Arial"/>
                <w:sz w:val="21"/>
                <w:szCs w:val="21"/>
              </w:rPr>
              <w:t>Ponente</w:t>
            </w:r>
          </w:p>
        </w:tc>
      </w:tr>
      <w:tr w:rsidR="00F311A8" w14:paraId="7A7E3E3F" w14:textId="77777777" w:rsidTr="00F33104">
        <w:tc>
          <w:tcPr>
            <w:tcW w:w="4414" w:type="dxa"/>
          </w:tcPr>
          <w:p w14:paraId="2EFD4E27" w14:textId="77777777" w:rsidR="00F311A8" w:rsidRDefault="00F311A8" w:rsidP="00F33104">
            <w:pPr>
              <w:rPr>
                <w:rFonts w:ascii="Book Antiqua" w:eastAsia="Arial" w:hAnsi="Book Antiqua" w:cs="Arial"/>
                <w:b/>
                <w:bCs/>
                <w:sz w:val="21"/>
                <w:szCs w:val="21"/>
              </w:rPr>
            </w:pPr>
          </w:p>
          <w:p w14:paraId="46AC0576" w14:textId="77777777" w:rsidR="00F311A8" w:rsidRDefault="00F311A8" w:rsidP="00F33104">
            <w:pPr>
              <w:rPr>
                <w:rFonts w:ascii="Book Antiqua" w:eastAsia="Arial" w:hAnsi="Book Antiqua" w:cs="Arial"/>
                <w:b/>
                <w:bCs/>
                <w:sz w:val="21"/>
                <w:szCs w:val="21"/>
              </w:rPr>
            </w:pPr>
          </w:p>
          <w:p w14:paraId="505A4ACB" w14:textId="77777777" w:rsidR="00F311A8" w:rsidRDefault="00F311A8" w:rsidP="00F33104">
            <w:pPr>
              <w:rPr>
                <w:rFonts w:ascii="Book Antiqua" w:eastAsia="Arial" w:hAnsi="Book Antiqua" w:cs="Arial"/>
                <w:b/>
                <w:bCs/>
                <w:sz w:val="21"/>
                <w:szCs w:val="21"/>
              </w:rPr>
            </w:pPr>
          </w:p>
          <w:p w14:paraId="32F4402A" w14:textId="77777777" w:rsidR="00F311A8" w:rsidRDefault="00F311A8" w:rsidP="00F33104">
            <w:pPr>
              <w:rPr>
                <w:rFonts w:ascii="Book Antiqua" w:eastAsia="Arial" w:hAnsi="Book Antiqua" w:cs="Arial"/>
                <w:b/>
                <w:bCs/>
                <w:sz w:val="21"/>
                <w:szCs w:val="21"/>
              </w:rPr>
            </w:pPr>
          </w:p>
          <w:p w14:paraId="5F4E4CBE" w14:textId="77777777" w:rsidR="00F311A8" w:rsidRDefault="00F311A8" w:rsidP="00F33104">
            <w:pPr>
              <w:rPr>
                <w:rFonts w:ascii="Book Antiqua" w:eastAsia="Arial" w:hAnsi="Book Antiqua" w:cs="Arial"/>
                <w:b/>
                <w:bCs/>
                <w:sz w:val="21"/>
                <w:szCs w:val="21"/>
              </w:rPr>
            </w:pPr>
          </w:p>
          <w:p w14:paraId="59E30BC9" w14:textId="77777777" w:rsidR="00F311A8" w:rsidRDefault="00F311A8" w:rsidP="00F33104">
            <w:pPr>
              <w:rPr>
                <w:rFonts w:ascii="Book Antiqua" w:eastAsia="Arial" w:hAnsi="Book Antiqua" w:cs="Arial"/>
                <w:sz w:val="21"/>
                <w:szCs w:val="21"/>
              </w:rPr>
            </w:pPr>
            <w:r w:rsidRPr="00BE64A2">
              <w:rPr>
                <w:rFonts w:ascii="Book Antiqua" w:eastAsia="Arial" w:hAnsi="Book Antiqua" w:cs="Arial"/>
                <w:b/>
                <w:bCs/>
                <w:sz w:val="21"/>
                <w:szCs w:val="21"/>
              </w:rPr>
              <w:t>HERNAN GUSTAVO ESTUPIÑAN</w:t>
            </w:r>
            <w:r>
              <w:rPr>
                <w:rFonts w:ascii="Book Antiqua" w:eastAsia="Arial" w:hAnsi="Book Antiqua" w:cs="Arial"/>
                <w:sz w:val="21"/>
                <w:szCs w:val="21"/>
              </w:rPr>
              <w:t xml:space="preserve"> </w:t>
            </w:r>
            <w:r w:rsidRPr="005625E5">
              <w:rPr>
                <w:rFonts w:ascii="Book Antiqua" w:eastAsia="Arial" w:hAnsi="Book Antiqua" w:cs="Arial"/>
                <w:b/>
                <w:bCs/>
                <w:sz w:val="21"/>
                <w:szCs w:val="21"/>
              </w:rPr>
              <w:t>CALVACHE</w:t>
            </w:r>
          </w:p>
          <w:p w14:paraId="7647F409" w14:textId="77777777" w:rsidR="00F311A8" w:rsidRDefault="00F311A8" w:rsidP="00F33104">
            <w:pPr>
              <w:rPr>
                <w:rFonts w:ascii="Book Antiqua" w:eastAsia="Arial" w:hAnsi="Book Antiqua" w:cs="Arial"/>
                <w:sz w:val="21"/>
                <w:szCs w:val="21"/>
              </w:rPr>
            </w:pPr>
            <w:r>
              <w:rPr>
                <w:rFonts w:ascii="Book Antiqua" w:eastAsia="Arial" w:hAnsi="Book Antiqua" w:cs="Arial"/>
                <w:sz w:val="21"/>
                <w:szCs w:val="21"/>
              </w:rPr>
              <w:t>Ponente</w:t>
            </w:r>
          </w:p>
        </w:tc>
        <w:tc>
          <w:tcPr>
            <w:tcW w:w="4414" w:type="dxa"/>
          </w:tcPr>
          <w:p w14:paraId="4169EB31" w14:textId="77777777" w:rsidR="00F311A8" w:rsidRDefault="00F311A8" w:rsidP="00F33104">
            <w:pPr>
              <w:rPr>
                <w:rFonts w:ascii="Book Antiqua" w:eastAsia="Arial" w:hAnsi="Book Antiqua" w:cs="Arial"/>
                <w:b/>
                <w:bCs/>
                <w:sz w:val="21"/>
                <w:szCs w:val="21"/>
              </w:rPr>
            </w:pPr>
          </w:p>
          <w:p w14:paraId="2276F7A7" w14:textId="293924F9" w:rsidR="00F311A8" w:rsidRDefault="00F311A8" w:rsidP="00F33104">
            <w:pPr>
              <w:rPr>
                <w:rFonts w:ascii="Book Antiqua" w:eastAsia="Arial" w:hAnsi="Book Antiqua" w:cs="Arial"/>
                <w:b/>
                <w:bCs/>
                <w:noProof/>
                <w:sz w:val="21"/>
                <w:szCs w:val="21"/>
              </w:rPr>
            </w:pPr>
          </w:p>
          <w:p w14:paraId="104C2BA4" w14:textId="6BBFD098" w:rsidR="00A86354" w:rsidRDefault="00A86354" w:rsidP="00F33104">
            <w:pPr>
              <w:rPr>
                <w:rFonts w:ascii="Book Antiqua" w:eastAsia="Arial" w:hAnsi="Book Antiqua" w:cs="Arial"/>
                <w:b/>
                <w:bCs/>
                <w:noProof/>
                <w:sz w:val="21"/>
                <w:szCs w:val="21"/>
              </w:rPr>
            </w:pPr>
          </w:p>
          <w:p w14:paraId="38B243DE" w14:textId="29E25DD0" w:rsidR="00A86354" w:rsidRDefault="00A86354" w:rsidP="00F33104">
            <w:pPr>
              <w:rPr>
                <w:rFonts w:ascii="Book Antiqua" w:eastAsia="Arial" w:hAnsi="Book Antiqua" w:cs="Arial"/>
                <w:b/>
                <w:bCs/>
                <w:noProof/>
                <w:sz w:val="21"/>
                <w:szCs w:val="21"/>
              </w:rPr>
            </w:pPr>
          </w:p>
          <w:p w14:paraId="33372F0B" w14:textId="67148C04" w:rsidR="00A86354" w:rsidRDefault="00A86354" w:rsidP="00F33104">
            <w:pPr>
              <w:rPr>
                <w:rFonts w:ascii="Book Antiqua" w:eastAsia="Arial" w:hAnsi="Book Antiqua" w:cs="Arial"/>
                <w:b/>
                <w:bCs/>
                <w:sz w:val="21"/>
                <w:szCs w:val="21"/>
              </w:rPr>
            </w:pPr>
          </w:p>
          <w:p w14:paraId="49078C39" w14:textId="77777777" w:rsidR="00F311A8" w:rsidRPr="00BE64A2" w:rsidRDefault="00F311A8" w:rsidP="00F33104">
            <w:pPr>
              <w:rPr>
                <w:rFonts w:ascii="Book Antiqua" w:eastAsia="Arial" w:hAnsi="Book Antiqua" w:cs="Arial"/>
                <w:b/>
                <w:bCs/>
                <w:sz w:val="21"/>
                <w:szCs w:val="21"/>
              </w:rPr>
            </w:pPr>
            <w:r w:rsidRPr="00BE64A2">
              <w:rPr>
                <w:rFonts w:ascii="Book Antiqua" w:eastAsia="Arial" w:hAnsi="Book Antiqua" w:cs="Arial"/>
                <w:b/>
                <w:bCs/>
                <w:sz w:val="21"/>
                <w:szCs w:val="21"/>
              </w:rPr>
              <w:t>INTI RAUL ASPRILLA REYES</w:t>
            </w:r>
          </w:p>
          <w:p w14:paraId="419B3648" w14:textId="77777777" w:rsidR="00F311A8" w:rsidRDefault="00F311A8" w:rsidP="00F33104">
            <w:pPr>
              <w:rPr>
                <w:rFonts w:ascii="Book Antiqua" w:eastAsia="Arial" w:hAnsi="Book Antiqua" w:cs="Arial"/>
                <w:sz w:val="21"/>
                <w:szCs w:val="21"/>
              </w:rPr>
            </w:pPr>
            <w:r>
              <w:rPr>
                <w:rFonts w:ascii="Book Antiqua" w:eastAsia="Arial" w:hAnsi="Book Antiqua" w:cs="Arial"/>
                <w:sz w:val="21"/>
                <w:szCs w:val="21"/>
              </w:rPr>
              <w:t>Ponente</w:t>
            </w:r>
          </w:p>
        </w:tc>
      </w:tr>
      <w:tr w:rsidR="00F311A8" w14:paraId="092A8746" w14:textId="77777777" w:rsidTr="00F33104">
        <w:tc>
          <w:tcPr>
            <w:tcW w:w="4414" w:type="dxa"/>
          </w:tcPr>
          <w:p w14:paraId="5826EBC6" w14:textId="77777777" w:rsidR="00F311A8" w:rsidRDefault="00F311A8" w:rsidP="00F33104">
            <w:pPr>
              <w:rPr>
                <w:rFonts w:ascii="Book Antiqua" w:eastAsia="Arial" w:hAnsi="Book Antiqua" w:cs="Arial"/>
                <w:b/>
                <w:bCs/>
                <w:sz w:val="21"/>
                <w:szCs w:val="21"/>
              </w:rPr>
            </w:pPr>
          </w:p>
          <w:p w14:paraId="682FF28E" w14:textId="77777777" w:rsidR="00F311A8" w:rsidRDefault="00F311A8" w:rsidP="00F33104">
            <w:pPr>
              <w:rPr>
                <w:rFonts w:ascii="Book Antiqua" w:eastAsia="Arial" w:hAnsi="Book Antiqua" w:cs="Arial"/>
                <w:b/>
                <w:bCs/>
                <w:sz w:val="21"/>
                <w:szCs w:val="21"/>
              </w:rPr>
            </w:pPr>
          </w:p>
          <w:p w14:paraId="12791372" w14:textId="77777777" w:rsidR="00F311A8" w:rsidRDefault="00F311A8" w:rsidP="00F33104">
            <w:pPr>
              <w:rPr>
                <w:rFonts w:ascii="Book Antiqua" w:eastAsia="Arial" w:hAnsi="Book Antiqua" w:cs="Arial"/>
                <w:b/>
                <w:bCs/>
                <w:sz w:val="21"/>
                <w:szCs w:val="21"/>
              </w:rPr>
            </w:pPr>
          </w:p>
          <w:p w14:paraId="49EBB86E" w14:textId="77777777" w:rsidR="00F311A8" w:rsidRDefault="00F311A8" w:rsidP="00F33104">
            <w:pPr>
              <w:rPr>
                <w:rFonts w:ascii="Book Antiqua" w:eastAsia="Arial" w:hAnsi="Book Antiqua" w:cs="Arial"/>
                <w:b/>
                <w:bCs/>
                <w:sz w:val="21"/>
                <w:szCs w:val="21"/>
              </w:rPr>
            </w:pPr>
          </w:p>
          <w:p w14:paraId="730F40C1" w14:textId="77777777" w:rsidR="00F311A8" w:rsidRDefault="00F311A8" w:rsidP="00F33104">
            <w:pPr>
              <w:rPr>
                <w:rFonts w:ascii="Book Antiqua" w:eastAsia="Arial" w:hAnsi="Book Antiqua" w:cs="Arial"/>
                <w:b/>
                <w:bCs/>
                <w:sz w:val="21"/>
                <w:szCs w:val="21"/>
              </w:rPr>
            </w:pPr>
          </w:p>
          <w:p w14:paraId="2B34226D" w14:textId="77777777" w:rsidR="00F311A8" w:rsidRPr="00BE64A2" w:rsidRDefault="00F311A8" w:rsidP="00F33104">
            <w:pPr>
              <w:rPr>
                <w:rFonts w:ascii="Book Antiqua" w:eastAsia="Arial" w:hAnsi="Book Antiqua" w:cs="Arial"/>
                <w:b/>
                <w:bCs/>
                <w:sz w:val="21"/>
                <w:szCs w:val="21"/>
              </w:rPr>
            </w:pPr>
            <w:r w:rsidRPr="00BE64A2">
              <w:rPr>
                <w:rFonts w:ascii="Book Antiqua" w:eastAsia="Arial" w:hAnsi="Book Antiqua" w:cs="Arial"/>
                <w:b/>
                <w:bCs/>
                <w:sz w:val="21"/>
                <w:szCs w:val="21"/>
              </w:rPr>
              <w:t>LUIS ALBERTO ALBAN URBANO</w:t>
            </w:r>
          </w:p>
          <w:p w14:paraId="0A19823F" w14:textId="77777777" w:rsidR="00F311A8" w:rsidRDefault="00F311A8" w:rsidP="00F33104">
            <w:pPr>
              <w:rPr>
                <w:rFonts w:ascii="Book Antiqua" w:eastAsia="Arial" w:hAnsi="Book Antiqua" w:cs="Arial"/>
                <w:sz w:val="21"/>
                <w:szCs w:val="21"/>
              </w:rPr>
            </w:pPr>
            <w:r>
              <w:rPr>
                <w:rFonts w:ascii="Book Antiqua" w:eastAsia="Arial" w:hAnsi="Book Antiqua" w:cs="Arial"/>
                <w:sz w:val="21"/>
                <w:szCs w:val="21"/>
              </w:rPr>
              <w:t>Ponente</w:t>
            </w:r>
          </w:p>
        </w:tc>
        <w:tc>
          <w:tcPr>
            <w:tcW w:w="4414" w:type="dxa"/>
          </w:tcPr>
          <w:p w14:paraId="0FA66BC7" w14:textId="77777777" w:rsidR="00F311A8" w:rsidRDefault="00F311A8" w:rsidP="00F33104">
            <w:pPr>
              <w:rPr>
                <w:rFonts w:ascii="Book Antiqua" w:eastAsia="Arial" w:hAnsi="Book Antiqua" w:cs="Arial"/>
                <w:b/>
                <w:bCs/>
                <w:sz w:val="21"/>
                <w:szCs w:val="21"/>
              </w:rPr>
            </w:pPr>
          </w:p>
          <w:p w14:paraId="7E81704E" w14:textId="77777777" w:rsidR="00F311A8" w:rsidRDefault="00F311A8" w:rsidP="00F33104">
            <w:pPr>
              <w:rPr>
                <w:rFonts w:ascii="Book Antiqua" w:eastAsia="Arial" w:hAnsi="Book Antiqua" w:cs="Arial"/>
                <w:b/>
                <w:bCs/>
                <w:sz w:val="21"/>
                <w:szCs w:val="21"/>
              </w:rPr>
            </w:pPr>
          </w:p>
          <w:p w14:paraId="46BE5752" w14:textId="77777777" w:rsidR="00F311A8" w:rsidRDefault="00F311A8" w:rsidP="00F33104">
            <w:pPr>
              <w:rPr>
                <w:rFonts w:ascii="Book Antiqua" w:eastAsia="Arial" w:hAnsi="Book Antiqua" w:cs="Arial"/>
                <w:b/>
                <w:bCs/>
                <w:sz w:val="21"/>
                <w:szCs w:val="21"/>
              </w:rPr>
            </w:pPr>
          </w:p>
          <w:p w14:paraId="0F28CFB7" w14:textId="77777777" w:rsidR="00F311A8" w:rsidRDefault="00F311A8" w:rsidP="00F33104">
            <w:pPr>
              <w:rPr>
                <w:rFonts w:ascii="Book Antiqua" w:eastAsia="Arial" w:hAnsi="Book Antiqua" w:cs="Arial"/>
                <w:b/>
                <w:bCs/>
                <w:sz w:val="21"/>
                <w:szCs w:val="21"/>
              </w:rPr>
            </w:pPr>
          </w:p>
          <w:p w14:paraId="2BB55AAD" w14:textId="77777777" w:rsidR="00F311A8" w:rsidRDefault="00F311A8" w:rsidP="00F33104">
            <w:pPr>
              <w:rPr>
                <w:rFonts w:ascii="Book Antiqua" w:eastAsia="Arial" w:hAnsi="Book Antiqua" w:cs="Arial"/>
                <w:b/>
                <w:bCs/>
                <w:sz w:val="21"/>
                <w:szCs w:val="21"/>
              </w:rPr>
            </w:pPr>
          </w:p>
          <w:p w14:paraId="6764655A" w14:textId="77777777" w:rsidR="00F311A8" w:rsidRPr="00BE64A2" w:rsidRDefault="00F311A8" w:rsidP="00F33104">
            <w:pPr>
              <w:rPr>
                <w:rFonts w:ascii="Book Antiqua" w:eastAsia="Arial" w:hAnsi="Book Antiqua" w:cs="Arial"/>
                <w:b/>
                <w:bCs/>
                <w:sz w:val="21"/>
                <w:szCs w:val="21"/>
              </w:rPr>
            </w:pPr>
            <w:r w:rsidRPr="00BE64A2">
              <w:rPr>
                <w:rFonts w:ascii="Book Antiqua" w:eastAsia="Arial" w:hAnsi="Book Antiqua" w:cs="Arial"/>
                <w:b/>
                <w:bCs/>
                <w:sz w:val="21"/>
                <w:szCs w:val="21"/>
              </w:rPr>
              <w:t>CARLOS GERMAN NAVAS TALERO</w:t>
            </w:r>
          </w:p>
          <w:p w14:paraId="11912AFB" w14:textId="77777777" w:rsidR="00F311A8" w:rsidRDefault="00F311A8" w:rsidP="00F33104">
            <w:pPr>
              <w:rPr>
                <w:rFonts w:ascii="Book Antiqua" w:eastAsia="Arial" w:hAnsi="Book Antiqua" w:cs="Arial"/>
                <w:sz w:val="21"/>
                <w:szCs w:val="21"/>
              </w:rPr>
            </w:pPr>
            <w:r>
              <w:rPr>
                <w:rFonts w:ascii="Book Antiqua" w:eastAsia="Arial" w:hAnsi="Book Antiqua" w:cs="Arial"/>
                <w:sz w:val="21"/>
                <w:szCs w:val="21"/>
              </w:rPr>
              <w:t>Ponente</w:t>
            </w:r>
          </w:p>
        </w:tc>
      </w:tr>
      <w:tr w:rsidR="00F311A8" w14:paraId="67819C52" w14:textId="77777777" w:rsidTr="00F33104">
        <w:tc>
          <w:tcPr>
            <w:tcW w:w="4414" w:type="dxa"/>
          </w:tcPr>
          <w:p w14:paraId="3F9442B9" w14:textId="77777777" w:rsidR="00F311A8" w:rsidRDefault="00F311A8" w:rsidP="00F33104">
            <w:pPr>
              <w:rPr>
                <w:rFonts w:ascii="Book Antiqua" w:eastAsia="Arial" w:hAnsi="Book Antiqua" w:cs="Arial"/>
                <w:b/>
                <w:bCs/>
                <w:sz w:val="21"/>
                <w:szCs w:val="21"/>
              </w:rPr>
            </w:pPr>
          </w:p>
          <w:p w14:paraId="35D0992F" w14:textId="77777777" w:rsidR="00F311A8" w:rsidRDefault="00F311A8" w:rsidP="00F33104">
            <w:pPr>
              <w:rPr>
                <w:rFonts w:ascii="Book Antiqua" w:eastAsia="Arial" w:hAnsi="Book Antiqua" w:cs="Arial"/>
                <w:b/>
                <w:bCs/>
                <w:sz w:val="21"/>
                <w:szCs w:val="21"/>
              </w:rPr>
            </w:pPr>
          </w:p>
          <w:p w14:paraId="1E918215" w14:textId="77777777" w:rsidR="00F311A8" w:rsidRDefault="00F311A8" w:rsidP="00F33104">
            <w:pPr>
              <w:rPr>
                <w:rFonts w:ascii="Book Antiqua" w:eastAsia="Arial" w:hAnsi="Book Antiqua" w:cs="Arial"/>
                <w:b/>
                <w:bCs/>
                <w:sz w:val="21"/>
                <w:szCs w:val="21"/>
              </w:rPr>
            </w:pPr>
          </w:p>
          <w:p w14:paraId="4F382995" w14:textId="77777777" w:rsidR="00F311A8" w:rsidRDefault="00F311A8" w:rsidP="00F33104">
            <w:pPr>
              <w:rPr>
                <w:rFonts w:ascii="Book Antiqua" w:eastAsia="Arial" w:hAnsi="Book Antiqua" w:cs="Arial"/>
                <w:b/>
                <w:bCs/>
                <w:sz w:val="21"/>
                <w:szCs w:val="21"/>
              </w:rPr>
            </w:pPr>
          </w:p>
          <w:p w14:paraId="38A01DAF" w14:textId="77777777" w:rsidR="00F311A8" w:rsidRDefault="00F311A8" w:rsidP="00F33104">
            <w:pPr>
              <w:rPr>
                <w:rFonts w:ascii="Book Antiqua" w:eastAsia="Arial" w:hAnsi="Book Antiqua" w:cs="Arial"/>
                <w:b/>
                <w:bCs/>
                <w:sz w:val="21"/>
                <w:szCs w:val="21"/>
              </w:rPr>
            </w:pPr>
          </w:p>
          <w:p w14:paraId="719F9345" w14:textId="77777777" w:rsidR="00F311A8" w:rsidRPr="00BE64A2" w:rsidRDefault="00F311A8" w:rsidP="00F33104">
            <w:pPr>
              <w:rPr>
                <w:rFonts w:ascii="Book Antiqua" w:eastAsia="Arial" w:hAnsi="Book Antiqua" w:cs="Arial"/>
                <w:b/>
                <w:bCs/>
                <w:sz w:val="21"/>
                <w:szCs w:val="21"/>
              </w:rPr>
            </w:pPr>
            <w:r w:rsidRPr="00BE64A2">
              <w:rPr>
                <w:rFonts w:ascii="Book Antiqua" w:eastAsia="Arial" w:hAnsi="Book Antiqua" w:cs="Arial"/>
                <w:b/>
                <w:bCs/>
                <w:sz w:val="21"/>
                <w:szCs w:val="21"/>
              </w:rPr>
              <w:t>ANGELA MARIA ROBLEDO GOMEZ</w:t>
            </w:r>
          </w:p>
          <w:p w14:paraId="11E1AFF6" w14:textId="77777777" w:rsidR="00F311A8" w:rsidRDefault="00F311A8" w:rsidP="00F33104">
            <w:pPr>
              <w:rPr>
                <w:rFonts w:ascii="Book Antiqua" w:eastAsia="Arial" w:hAnsi="Book Antiqua" w:cs="Arial"/>
                <w:sz w:val="21"/>
                <w:szCs w:val="21"/>
              </w:rPr>
            </w:pPr>
            <w:r>
              <w:rPr>
                <w:rFonts w:ascii="Book Antiqua" w:eastAsia="Arial" w:hAnsi="Book Antiqua" w:cs="Arial"/>
                <w:sz w:val="21"/>
                <w:szCs w:val="21"/>
              </w:rPr>
              <w:t>Ponente</w:t>
            </w:r>
          </w:p>
        </w:tc>
        <w:tc>
          <w:tcPr>
            <w:tcW w:w="4414" w:type="dxa"/>
          </w:tcPr>
          <w:p w14:paraId="1A282771" w14:textId="77777777" w:rsidR="00F311A8" w:rsidRDefault="00F311A8" w:rsidP="00F33104">
            <w:pPr>
              <w:rPr>
                <w:rFonts w:ascii="Book Antiqua" w:eastAsia="Arial" w:hAnsi="Book Antiqua" w:cs="Arial"/>
                <w:sz w:val="21"/>
                <w:szCs w:val="21"/>
              </w:rPr>
            </w:pPr>
          </w:p>
          <w:p w14:paraId="117DE0F0" w14:textId="77777777" w:rsidR="00F311A8" w:rsidRDefault="00F311A8" w:rsidP="00F33104">
            <w:pPr>
              <w:rPr>
                <w:rFonts w:ascii="Book Antiqua" w:eastAsia="Arial" w:hAnsi="Book Antiqua" w:cs="Arial"/>
                <w:sz w:val="21"/>
                <w:szCs w:val="21"/>
              </w:rPr>
            </w:pPr>
          </w:p>
          <w:p w14:paraId="252B0439" w14:textId="77777777" w:rsidR="00F311A8" w:rsidRDefault="00F311A8" w:rsidP="00F33104">
            <w:pPr>
              <w:rPr>
                <w:rFonts w:ascii="Book Antiqua" w:eastAsia="Arial" w:hAnsi="Book Antiqua" w:cs="Arial"/>
                <w:sz w:val="21"/>
                <w:szCs w:val="21"/>
              </w:rPr>
            </w:pPr>
          </w:p>
          <w:p w14:paraId="7E4DB88C" w14:textId="77777777" w:rsidR="00F311A8" w:rsidRDefault="00F311A8" w:rsidP="00F33104">
            <w:pPr>
              <w:rPr>
                <w:rFonts w:ascii="Book Antiqua" w:eastAsia="Arial" w:hAnsi="Book Antiqua" w:cs="Arial"/>
                <w:sz w:val="21"/>
                <w:szCs w:val="21"/>
              </w:rPr>
            </w:pPr>
          </w:p>
          <w:p w14:paraId="06ADDBC2" w14:textId="77777777" w:rsidR="00F311A8" w:rsidRDefault="00F311A8" w:rsidP="00F33104">
            <w:pPr>
              <w:rPr>
                <w:rFonts w:ascii="Book Antiqua" w:eastAsia="Arial" w:hAnsi="Book Antiqua" w:cs="Arial"/>
                <w:sz w:val="21"/>
                <w:szCs w:val="21"/>
              </w:rPr>
            </w:pPr>
          </w:p>
          <w:p w14:paraId="56D44F8E" w14:textId="77777777" w:rsidR="00F311A8" w:rsidRPr="007D2FF5" w:rsidRDefault="00F311A8" w:rsidP="00F33104">
            <w:pPr>
              <w:rPr>
                <w:rFonts w:ascii="Book Antiqua" w:eastAsia="Arial" w:hAnsi="Book Antiqua" w:cs="Arial"/>
                <w:b/>
                <w:bCs/>
                <w:sz w:val="21"/>
                <w:szCs w:val="21"/>
              </w:rPr>
            </w:pPr>
            <w:r w:rsidRPr="007D2FF5">
              <w:rPr>
                <w:rFonts w:ascii="Book Antiqua" w:eastAsia="Arial" w:hAnsi="Book Antiqua" w:cs="Arial"/>
                <w:b/>
                <w:bCs/>
                <w:sz w:val="21"/>
                <w:szCs w:val="21"/>
              </w:rPr>
              <w:t>JUAN CARLOS LOZADA VARGAS</w:t>
            </w:r>
          </w:p>
          <w:p w14:paraId="29FCEFA0" w14:textId="77777777" w:rsidR="00F311A8" w:rsidRDefault="00F311A8" w:rsidP="00F33104">
            <w:pPr>
              <w:rPr>
                <w:rFonts w:ascii="Book Antiqua" w:eastAsia="Arial" w:hAnsi="Book Antiqua" w:cs="Arial"/>
                <w:sz w:val="21"/>
                <w:szCs w:val="21"/>
              </w:rPr>
            </w:pPr>
            <w:r w:rsidRPr="007D2FF5">
              <w:rPr>
                <w:rFonts w:ascii="Book Antiqua" w:eastAsia="Arial" w:hAnsi="Book Antiqua" w:cs="Arial"/>
                <w:bCs/>
                <w:sz w:val="21"/>
                <w:szCs w:val="21"/>
              </w:rPr>
              <w:t>Ponente</w:t>
            </w:r>
          </w:p>
        </w:tc>
      </w:tr>
    </w:tbl>
    <w:p w14:paraId="4CD288A3" w14:textId="77777777" w:rsidR="00FD57BE" w:rsidRDefault="00FD57BE" w:rsidP="00F311A8">
      <w:pPr>
        <w:spacing w:after="0" w:line="240" w:lineRule="auto"/>
        <w:jc w:val="center"/>
        <w:rPr>
          <w:rFonts w:ascii="Book Antiqua" w:eastAsia="Book Antiqua" w:hAnsi="Book Antiqua" w:cs="Book Antiqua"/>
          <w:b/>
          <w:color w:val="0D0D0D"/>
        </w:rPr>
      </w:pPr>
    </w:p>
    <w:p w14:paraId="43D0A816" w14:textId="77777777" w:rsidR="00FD57BE" w:rsidRDefault="00FD57BE" w:rsidP="00F311A8">
      <w:pPr>
        <w:spacing w:after="0" w:line="240" w:lineRule="auto"/>
        <w:jc w:val="center"/>
        <w:rPr>
          <w:rFonts w:ascii="Book Antiqua" w:eastAsia="Book Antiqua" w:hAnsi="Book Antiqua" w:cs="Book Antiqua"/>
          <w:b/>
          <w:color w:val="0D0D0D"/>
        </w:rPr>
      </w:pPr>
    </w:p>
    <w:p w14:paraId="36CD29C9" w14:textId="77777777" w:rsidR="00FD57BE" w:rsidRDefault="00FD57BE" w:rsidP="00F311A8">
      <w:pPr>
        <w:spacing w:after="0" w:line="240" w:lineRule="auto"/>
        <w:jc w:val="center"/>
        <w:rPr>
          <w:rFonts w:ascii="Book Antiqua" w:eastAsia="Book Antiqua" w:hAnsi="Book Antiqua" w:cs="Book Antiqua"/>
          <w:b/>
          <w:color w:val="0D0D0D"/>
        </w:rPr>
      </w:pPr>
    </w:p>
    <w:p w14:paraId="77C8DD08" w14:textId="77777777" w:rsidR="00FD57BE" w:rsidRDefault="00FD57BE" w:rsidP="00F311A8">
      <w:pPr>
        <w:spacing w:after="0" w:line="240" w:lineRule="auto"/>
        <w:jc w:val="center"/>
        <w:rPr>
          <w:rFonts w:ascii="Book Antiqua" w:eastAsia="Book Antiqua" w:hAnsi="Book Antiqua" w:cs="Book Antiqua"/>
          <w:b/>
          <w:color w:val="0D0D0D"/>
        </w:rPr>
      </w:pPr>
    </w:p>
    <w:p w14:paraId="6FD47404" w14:textId="77777777" w:rsidR="00FD57BE" w:rsidRDefault="00FD57BE" w:rsidP="00F311A8">
      <w:pPr>
        <w:spacing w:after="0" w:line="240" w:lineRule="auto"/>
        <w:jc w:val="center"/>
        <w:rPr>
          <w:rFonts w:ascii="Book Antiqua" w:eastAsia="Book Antiqua" w:hAnsi="Book Antiqua" w:cs="Book Antiqua"/>
          <w:b/>
          <w:color w:val="0D0D0D"/>
        </w:rPr>
      </w:pPr>
    </w:p>
    <w:p w14:paraId="44739DE3" w14:textId="77777777" w:rsidR="00FD57BE" w:rsidRDefault="00FD57BE" w:rsidP="00F311A8">
      <w:pPr>
        <w:spacing w:after="0" w:line="240" w:lineRule="auto"/>
        <w:jc w:val="center"/>
        <w:rPr>
          <w:rFonts w:ascii="Book Antiqua" w:eastAsia="Book Antiqua" w:hAnsi="Book Antiqua" w:cs="Book Antiqua"/>
          <w:b/>
          <w:color w:val="0D0D0D"/>
        </w:rPr>
      </w:pPr>
    </w:p>
    <w:p w14:paraId="227CDE9D" w14:textId="77777777" w:rsidR="00FD57BE" w:rsidRDefault="00FD57BE" w:rsidP="00F311A8">
      <w:pPr>
        <w:spacing w:after="0" w:line="240" w:lineRule="auto"/>
        <w:jc w:val="center"/>
        <w:rPr>
          <w:rFonts w:ascii="Book Antiqua" w:eastAsia="Book Antiqua" w:hAnsi="Book Antiqua" w:cs="Book Antiqua"/>
          <w:b/>
          <w:color w:val="0D0D0D"/>
        </w:rPr>
      </w:pPr>
    </w:p>
    <w:p w14:paraId="2B74FC03" w14:textId="77777777" w:rsidR="00FD57BE" w:rsidRDefault="00FD57BE" w:rsidP="00F311A8">
      <w:pPr>
        <w:spacing w:after="0" w:line="240" w:lineRule="auto"/>
        <w:jc w:val="center"/>
        <w:rPr>
          <w:rFonts w:ascii="Book Antiqua" w:eastAsia="Book Antiqua" w:hAnsi="Book Antiqua" w:cs="Book Antiqua"/>
          <w:b/>
          <w:color w:val="0D0D0D"/>
        </w:rPr>
      </w:pPr>
    </w:p>
    <w:p w14:paraId="41F4C3CD" w14:textId="77777777" w:rsidR="00FD57BE" w:rsidRDefault="00FD57BE" w:rsidP="00F311A8">
      <w:pPr>
        <w:spacing w:after="0" w:line="240" w:lineRule="auto"/>
        <w:jc w:val="center"/>
        <w:rPr>
          <w:rFonts w:ascii="Book Antiqua" w:eastAsia="Book Antiqua" w:hAnsi="Book Antiqua" w:cs="Book Antiqua"/>
          <w:b/>
          <w:color w:val="0D0D0D"/>
        </w:rPr>
      </w:pPr>
    </w:p>
    <w:p w14:paraId="6608589A" w14:textId="77777777" w:rsidR="00FD57BE" w:rsidRDefault="00FD57BE" w:rsidP="00F311A8">
      <w:pPr>
        <w:spacing w:after="0" w:line="240" w:lineRule="auto"/>
        <w:jc w:val="center"/>
        <w:rPr>
          <w:rFonts w:ascii="Book Antiqua" w:eastAsia="Book Antiqua" w:hAnsi="Book Antiqua" w:cs="Book Antiqua"/>
          <w:b/>
          <w:color w:val="0D0D0D"/>
        </w:rPr>
      </w:pPr>
    </w:p>
    <w:p w14:paraId="02A3110E" w14:textId="0699E2C4" w:rsidR="00680D3E" w:rsidRPr="0048220C" w:rsidRDefault="00680D3E" w:rsidP="00F311A8">
      <w:pPr>
        <w:spacing w:after="0" w:line="240" w:lineRule="auto"/>
        <w:jc w:val="center"/>
        <w:rPr>
          <w:rFonts w:ascii="Book Antiqua" w:eastAsia="Book Antiqua" w:hAnsi="Book Antiqua" w:cs="Book Antiqua"/>
          <w:b/>
          <w:color w:val="0D0D0D"/>
        </w:rPr>
      </w:pPr>
      <w:r w:rsidRPr="0048220C">
        <w:rPr>
          <w:rFonts w:ascii="Book Antiqua" w:eastAsia="Book Antiqua" w:hAnsi="Book Antiqua" w:cs="Book Antiqua"/>
          <w:b/>
          <w:color w:val="0D0D0D"/>
        </w:rPr>
        <w:t xml:space="preserve">TEXTO PROPUESTO PARA </w:t>
      </w:r>
      <w:r w:rsidR="005B48CF">
        <w:rPr>
          <w:rFonts w:ascii="Book Antiqua" w:eastAsia="Book Antiqua" w:hAnsi="Book Antiqua" w:cs="Book Antiqua"/>
          <w:b/>
          <w:color w:val="0D0D0D"/>
        </w:rPr>
        <w:t>SEGUNDO</w:t>
      </w:r>
      <w:r w:rsidRPr="0048220C">
        <w:rPr>
          <w:rFonts w:ascii="Book Antiqua" w:eastAsia="Book Antiqua" w:hAnsi="Book Antiqua" w:cs="Book Antiqua"/>
          <w:b/>
          <w:color w:val="0D0D0D"/>
        </w:rPr>
        <w:t xml:space="preserve"> DEBATE </w:t>
      </w:r>
      <w:r w:rsidR="007C1B71">
        <w:rPr>
          <w:rFonts w:ascii="Book Antiqua" w:eastAsia="Book Antiqua" w:hAnsi="Book Antiqua" w:cs="Book Antiqua"/>
          <w:b/>
          <w:color w:val="0D0D0D"/>
        </w:rPr>
        <w:t>DEL</w:t>
      </w:r>
      <w:r w:rsidRPr="0048220C">
        <w:rPr>
          <w:rFonts w:ascii="Book Antiqua" w:eastAsia="Book Antiqua" w:hAnsi="Book Antiqua" w:cs="Book Antiqua"/>
          <w:b/>
          <w:color w:val="0D0D0D"/>
        </w:rPr>
        <w:t xml:space="preserve"> PROYECTO DE LEY No. </w:t>
      </w:r>
      <w:r w:rsidR="009A7CF6">
        <w:rPr>
          <w:rFonts w:ascii="Book Antiqua" w:eastAsia="Book Antiqua" w:hAnsi="Book Antiqua" w:cs="Book Antiqua"/>
          <w:b/>
          <w:color w:val="0D0D0D"/>
        </w:rPr>
        <w:t>483</w:t>
      </w:r>
      <w:r w:rsidRPr="0048220C">
        <w:rPr>
          <w:rFonts w:ascii="Book Antiqua" w:eastAsia="Book Antiqua" w:hAnsi="Book Antiqua" w:cs="Book Antiqua"/>
          <w:b/>
          <w:color w:val="0D0D0D"/>
        </w:rPr>
        <w:t xml:space="preserve"> DE 2020</w:t>
      </w:r>
      <w:r w:rsidR="009A7CF6">
        <w:rPr>
          <w:rFonts w:ascii="Book Antiqua" w:eastAsia="Book Antiqua" w:hAnsi="Book Antiqua" w:cs="Book Antiqua"/>
          <w:b/>
          <w:color w:val="0D0D0D"/>
        </w:rPr>
        <w:t xml:space="preserve"> CÁMARA</w:t>
      </w:r>
    </w:p>
    <w:p w14:paraId="206D434B" w14:textId="77777777" w:rsidR="005B48CF" w:rsidRDefault="005B48CF" w:rsidP="005B48CF">
      <w:pPr>
        <w:rPr>
          <w:rFonts w:ascii="Book Antiqua" w:eastAsia="Book Antiqua" w:hAnsi="Book Antiqua" w:cs="Book Antiqua"/>
          <w:i/>
          <w:iCs/>
          <w:color w:val="0D0D0D"/>
        </w:rPr>
      </w:pPr>
    </w:p>
    <w:p w14:paraId="1ABB5F54" w14:textId="77777777" w:rsidR="005B48CF" w:rsidRPr="000376F9" w:rsidRDefault="005B48CF" w:rsidP="005B48CF">
      <w:pPr>
        <w:jc w:val="center"/>
        <w:rPr>
          <w:rFonts w:ascii="Book Antiqua" w:eastAsia="Book Antiqua" w:hAnsi="Book Antiqua" w:cs="Book Antiqua"/>
          <w:color w:val="0D0D0D"/>
        </w:rPr>
      </w:pPr>
      <w:r w:rsidRPr="000376F9">
        <w:rPr>
          <w:rFonts w:ascii="Book Antiqua" w:eastAsia="Book Antiqua" w:hAnsi="Book Antiqua" w:cs="Book Antiqua"/>
          <w:i/>
          <w:iCs/>
          <w:color w:val="0D0D0D"/>
        </w:rPr>
        <w:t>“</w:t>
      </w:r>
      <w:r>
        <w:rPr>
          <w:rFonts w:ascii="Book Antiqua" w:eastAsia="Book Antiqua" w:hAnsi="Book Antiqua" w:cs="Book Antiqua"/>
          <w:i/>
          <w:iCs/>
          <w:color w:val="0D0D0D"/>
        </w:rPr>
        <w:t>P</w:t>
      </w:r>
      <w:r w:rsidRPr="000376F9">
        <w:rPr>
          <w:rFonts w:ascii="Book Antiqua" w:eastAsia="Book Antiqua" w:hAnsi="Book Antiqua" w:cs="Book Antiqua"/>
          <w:i/>
          <w:iCs/>
          <w:color w:val="0D0D0D"/>
        </w:rPr>
        <w:t>or medio de la cual se modifica el artículo 210</w:t>
      </w:r>
      <w:r>
        <w:rPr>
          <w:rFonts w:ascii="Book Antiqua" w:eastAsia="Book Antiqua" w:hAnsi="Book Antiqua" w:cs="Book Antiqua"/>
          <w:i/>
          <w:iCs/>
          <w:color w:val="0D0D0D"/>
        </w:rPr>
        <w:t>A</w:t>
      </w:r>
      <w:r w:rsidRPr="000376F9">
        <w:rPr>
          <w:rFonts w:ascii="Book Antiqua" w:eastAsia="Book Antiqua" w:hAnsi="Book Antiqua" w:cs="Book Antiqua"/>
          <w:i/>
          <w:iCs/>
          <w:color w:val="0D0D0D"/>
        </w:rPr>
        <w:t xml:space="preserve"> del código penal y se dictan otras disposiciones”</w:t>
      </w:r>
    </w:p>
    <w:p w14:paraId="4648DC05" w14:textId="77777777" w:rsidR="00680D3E" w:rsidRPr="0048220C" w:rsidRDefault="00680D3E" w:rsidP="00CE22E7">
      <w:pPr>
        <w:spacing w:after="0" w:line="240" w:lineRule="auto"/>
        <w:jc w:val="center"/>
        <w:rPr>
          <w:rFonts w:ascii="Book Antiqua" w:eastAsia="Book Antiqua" w:hAnsi="Book Antiqua" w:cs="Book Antiqua"/>
          <w:b/>
          <w:color w:val="0D0D0D"/>
        </w:rPr>
      </w:pPr>
      <w:r w:rsidRPr="0048220C">
        <w:rPr>
          <w:rFonts w:ascii="Book Antiqua" w:eastAsia="Book Antiqua" w:hAnsi="Book Antiqua" w:cs="Book Antiqua"/>
          <w:b/>
          <w:color w:val="0D0D0D"/>
        </w:rPr>
        <w:t>* * *</w:t>
      </w:r>
    </w:p>
    <w:p w14:paraId="742D96D0" w14:textId="77777777" w:rsidR="00680D3E" w:rsidRPr="0048220C" w:rsidRDefault="00680D3E" w:rsidP="00CE22E7">
      <w:pPr>
        <w:spacing w:after="0" w:line="240" w:lineRule="auto"/>
        <w:jc w:val="center"/>
        <w:rPr>
          <w:rFonts w:ascii="Book Antiqua" w:eastAsia="Book Antiqua" w:hAnsi="Book Antiqua" w:cs="Book Antiqua"/>
          <w:b/>
          <w:color w:val="0D0D0D"/>
        </w:rPr>
      </w:pPr>
    </w:p>
    <w:p w14:paraId="13FF9217" w14:textId="77777777" w:rsidR="00680D3E" w:rsidRPr="0048220C" w:rsidRDefault="00680D3E" w:rsidP="00CE22E7">
      <w:pPr>
        <w:spacing w:after="0" w:line="240" w:lineRule="auto"/>
        <w:jc w:val="center"/>
        <w:rPr>
          <w:rFonts w:ascii="Book Antiqua" w:eastAsia="Book Antiqua" w:hAnsi="Book Antiqua" w:cs="Book Antiqua"/>
          <w:b/>
          <w:color w:val="0D0D0D"/>
        </w:rPr>
      </w:pPr>
      <w:r w:rsidRPr="0048220C">
        <w:rPr>
          <w:rFonts w:ascii="Book Antiqua" w:eastAsia="Book Antiqua" w:hAnsi="Book Antiqua" w:cs="Book Antiqua"/>
          <w:b/>
          <w:color w:val="0D0D0D"/>
        </w:rPr>
        <w:t xml:space="preserve">El Congreso de la República de Colombia </w:t>
      </w:r>
    </w:p>
    <w:p w14:paraId="4E943ED1" w14:textId="77777777" w:rsidR="00680D3E" w:rsidRPr="0048220C" w:rsidRDefault="00680D3E" w:rsidP="00CE22E7">
      <w:pPr>
        <w:spacing w:after="0" w:line="240" w:lineRule="auto"/>
        <w:jc w:val="center"/>
        <w:rPr>
          <w:rFonts w:ascii="Book Antiqua" w:eastAsia="Book Antiqua" w:hAnsi="Book Antiqua" w:cs="Book Antiqua"/>
          <w:b/>
          <w:color w:val="0D0D0D"/>
        </w:rPr>
      </w:pPr>
    </w:p>
    <w:p w14:paraId="09F75A53" w14:textId="283AB630" w:rsidR="00680D3E" w:rsidRPr="0048220C" w:rsidRDefault="00680D3E" w:rsidP="00CE22E7">
      <w:pPr>
        <w:spacing w:after="0" w:line="240" w:lineRule="auto"/>
        <w:jc w:val="center"/>
        <w:rPr>
          <w:rFonts w:ascii="Book Antiqua" w:eastAsia="Book Antiqua" w:hAnsi="Book Antiqua" w:cs="Book Antiqua"/>
          <w:b/>
          <w:color w:val="0D0D0D"/>
        </w:rPr>
      </w:pPr>
      <w:r w:rsidRPr="0048220C">
        <w:rPr>
          <w:rFonts w:ascii="Book Antiqua" w:eastAsia="Book Antiqua" w:hAnsi="Book Antiqua" w:cs="Book Antiqua"/>
          <w:b/>
          <w:color w:val="0D0D0D"/>
        </w:rPr>
        <w:t>DECRETA</w:t>
      </w:r>
    </w:p>
    <w:p w14:paraId="1668E2C1" w14:textId="77777777" w:rsidR="009D651E" w:rsidRPr="0048220C" w:rsidRDefault="009D651E" w:rsidP="00CE22E7">
      <w:pPr>
        <w:spacing w:after="0" w:line="240" w:lineRule="auto"/>
        <w:ind w:left="360"/>
        <w:jc w:val="center"/>
        <w:rPr>
          <w:rFonts w:ascii="Book Antiqua" w:eastAsia="Book Antiqua" w:hAnsi="Book Antiqua" w:cs="Book Antiqua"/>
          <w:b/>
          <w:color w:val="0D0D0D"/>
        </w:rPr>
      </w:pPr>
    </w:p>
    <w:p w14:paraId="176B8E48" w14:textId="77777777" w:rsidR="00CF592D" w:rsidRPr="0048220C" w:rsidRDefault="00CF592D" w:rsidP="00CE22E7">
      <w:pPr>
        <w:spacing w:after="0" w:line="240" w:lineRule="auto"/>
        <w:ind w:left="360"/>
        <w:jc w:val="center"/>
        <w:rPr>
          <w:rFonts w:ascii="Book Antiqua" w:eastAsia="Book Antiqua" w:hAnsi="Book Antiqua" w:cs="Book Antiqua"/>
          <w:color w:val="0D0D0D"/>
        </w:rPr>
      </w:pPr>
    </w:p>
    <w:p w14:paraId="740C84DF" w14:textId="77777777" w:rsidR="009B06FF" w:rsidRPr="009B06FF" w:rsidRDefault="009B06FF" w:rsidP="009B06FF">
      <w:pPr>
        <w:jc w:val="both"/>
        <w:rPr>
          <w:rFonts w:ascii="Book Antiqua" w:hAnsi="Book Antiqua" w:cstheme="majorHAnsi"/>
          <w:bCs/>
          <w:lang w:bidi="es-CO"/>
        </w:rPr>
      </w:pPr>
      <w:r w:rsidRPr="009B06FF">
        <w:rPr>
          <w:rFonts w:ascii="Book Antiqua" w:hAnsi="Book Antiqua" w:cstheme="majorHAnsi"/>
          <w:b/>
          <w:bCs/>
          <w:lang w:bidi="es-CO"/>
        </w:rPr>
        <w:t xml:space="preserve">ARTÍCULO 1. OBJETO. </w:t>
      </w:r>
      <w:r w:rsidRPr="009B06FF">
        <w:rPr>
          <w:rFonts w:ascii="Book Antiqua" w:hAnsi="Book Antiqua" w:cstheme="majorHAnsi"/>
          <w:lang w:bidi="es-CO"/>
        </w:rPr>
        <w:t>La presente ley tiene por objeto ampliar el alcance del acoso sexual a espacios públicos o lugares abiertos al público, así como sancionar otras conductas que atenten contra la libertad, integridad y formación sexual.</w:t>
      </w:r>
      <w:r w:rsidRPr="009B06FF">
        <w:rPr>
          <w:rFonts w:ascii="Book Antiqua" w:hAnsi="Book Antiqua" w:cstheme="majorHAnsi"/>
          <w:bCs/>
          <w:lang w:bidi="es-CO"/>
        </w:rPr>
        <w:t xml:space="preserve"> </w:t>
      </w:r>
    </w:p>
    <w:p w14:paraId="066F4151" w14:textId="77777777" w:rsidR="005B48CF" w:rsidRPr="005B48CF" w:rsidRDefault="005B48CF" w:rsidP="005B48CF">
      <w:pPr>
        <w:jc w:val="both"/>
        <w:rPr>
          <w:rFonts w:ascii="Book Antiqua" w:hAnsi="Book Antiqua" w:cstheme="majorHAnsi"/>
          <w:lang w:bidi="es-CO"/>
        </w:rPr>
      </w:pPr>
      <w:r w:rsidRPr="005B48CF">
        <w:rPr>
          <w:rFonts w:ascii="Book Antiqua" w:hAnsi="Book Antiqua" w:cstheme="majorHAnsi"/>
          <w:b/>
          <w:bCs/>
          <w:lang w:bidi="es-CO"/>
        </w:rPr>
        <w:t>ARTÍCULO 2.</w:t>
      </w:r>
      <w:r w:rsidRPr="005B48CF">
        <w:rPr>
          <w:rFonts w:ascii="Book Antiqua" w:hAnsi="Book Antiqua" w:cstheme="majorHAnsi"/>
          <w:lang w:bidi="es-CO"/>
        </w:rPr>
        <w:t xml:space="preserve"> Modifíquese el Articulo 210-A del Capítulo Segundo del Título IV del Libro Segundo de la Ley 599 de 2000, el cual quedará así: </w:t>
      </w:r>
    </w:p>
    <w:p w14:paraId="55A909AC" w14:textId="77777777" w:rsidR="009B06FF" w:rsidRPr="009B06FF" w:rsidRDefault="009B06FF" w:rsidP="009B06FF">
      <w:pPr>
        <w:ind w:left="720"/>
        <w:jc w:val="both"/>
        <w:rPr>
          <w:rFonts w:ascii="Book Antiqua" w:hAnsi="Book Antiqua" w:cstheme="majorHAnsi"/>
          <w:i/>
          <w:iCs/>
          <w:lang w:bidi="es-CO"/>
        </w:rPr>
      </w:pPr>
      <w:r w:rsidRPr="009B06FF">
        <w:rPr>
          <w:rFonts w:ascii="Book Antiqua" w:hAnsi="Book Antiqua" w:cstheme="majorHAnsi"/>
          <w:i/>
          <w:iCs/>
          <w:lang w:bidi="es-CO"/>
        </w:rPr>
        <w:t>“</w:t>
      </w:r>
      <w:r w:rsidRPr="009B06FF">
        <w:rPr>
          <w:rFonts w:ascii="Book Antiqua" w:hAnsi="Book Antiqua" w:cstheme="majorHAnsi"/>
          <w:b/>
          <w:bCs/>
          <w:i/>
          <w:iCs/>
          <w:lang w:bidi="es-CO"/>
        </w:rPr>
        <w:t xml:space="preserve">ARTÍCULO 210-A. ACOSO SEXUAL. </w:t>
      </w:r>
      <w:r w:rsidRPr="009B06FF">
        <w:rPr>
          <w:rFonts w:ascii="Book Antiqua" w:hAnsi="Book Antiqua" w:cstheme="majorHAnsi"/>
          <w:i/>
          <w:iCs/>
          <w:lang w:bidi="es-CO"/>
        </w:rPr>
        <w:t>El que, sin mediar consentimiento o valiéndose de su superioridad manifiesta o relaciones de autoridad o de poder, edad, sexo, posición laboral, social, familiar o económica, con fines sexuales, acose, persiga, hostigue, asedie física o verbalmente, en espacio público o privado, a otra persona, incurrirá en prisión de doce (12) a treinta y seis (36) meses siempre que la conducta no constituya por sí misma otro delito con pena mayor”.</w:t>
      </w:r>
    </w:p>
    <w:p w14:paraId="5507D74B" w14:textId="15A36DBB" w:rsidR="005B48CF" w:rsidRPr="005B48CF" w:rsidRDefault="005B48CF" w:rsidP="005B48CF">
      <w:pPr>
        <w:jc w:val="both"/>
        <w:rPr>
          <w:rFonts w:ascii="Book Antiqua" w:hAnsi="Book Antiqua" w:cstheme="majorHAnsi"/>
          <w:iCs/>
          <w:lang w:bidi="es-CO"/>
        </w:rPr>
      </w:pPr>
      <w:r w:rsidRPr="005B48CF">
        <w:rPr>
          <w:rFonts w:ascii="Book Antiqua" w:hAnsi="Book Antiqua" w:cstheme="majorHAnsi"/>
          <w:b/>
          <w:bCs/>
          <w:iCs/>
          <w:lang w:bidi="es-CO"/>
        </w:rPr>
        <w:t>ARTÍCULO 3.</w:t>
      </w:r>
      <w:r w:rsidRPr="005B48CF">
        <w:rPr>
          <w:rFonts w:ascii="Book Antiqua" w:hAnsi="Book Antiqua" w:cstheme="majorHAnsi"/>
          <w:iCs/>
          <w:lang w:bidi="es-CO"/>
        </w:rPr>
        <w:t xml:space="preserve"> Modifíquese el artículo 206</w:t>
      </w:r>
      <w:r w:rsidR="005E08BD" w:rsidRPr="005B48CF">
        <w:rPr>
          <w:rFonts w:ascii="Book Antiqua" w:hAnsi="Book Antiqua" w:cstheme="majorHAnsi"/>
          <w:lang w:bidi="es-CO"/>
        </w:rPr>
        <w:t xml:space="preserve"> del Capítulo Segundo del Título IV del Libro Segundo de la Ley 599 de 2000</w:t>
      </w:r>
      <w:r w:rsidRPr="005B48CF">
        <w:rPr>
          <w:rFonts w:ascii="Book Antiqua" w:hAnsi="Book Antiqua" w:cstheme="majorHAnsi"/>
          <w:iCs/>
          <w:lang w:bidi="es-CO"/>
        </w:rPr>
        <w:t>, el cual quedará así:</w:t>
      </w:r>
    </w:p>
    <w:p w14:paraId="1EE4A633" w14:textId="5F69D51B" w:rsidR="009B06FF" w:rsidRPr="009B06FF" w:rsidRDefault="009B06FF" w:rsidP="009B06FF">
      <w:pPr>
        <w:ind w:left="720"/>
        <w:jc w:val="both"/>
        <w:rPr>
          <w:rFonts w:ascii="Book Antiqua" w:eastAsia="Book Antiqua" w:hAnsi="Book Antiqua" w:cs="Book Antiqua"/>
          <w:i/>
          <w:color w:val="0D0D0D"/>
          <w:lang w:bidi="es-CO"/>
        </w:rPr>
      </w:pPr>
      <w:r w:rsidRPr="009B06FF">
        <w:rPr>
          <w:rFonts w:ascii="Book Antiqua" w:eastAsia="Book Antiqua" w:hAnsi="Book Antiqua" w:cs="Book Antiqua"/>
          <w:b/>
          <w:bCs/>
          <w:i/>
          <w:color w:val="0D0D0D"/>
          <w:lang w:bidi="es-CO"/>
        </w:rPr>
        <w:t xml:space="preserve">“ARTÍCULO 206. ACTO SEXUAL VIOLENTO. </w:t>
      </w:r>
      <w:r w:rsidRPr="009B06FF">
        <w:rPr>
          <w:rFonts w:ascii="Book Antiqua" w:eastAsia="Book Antiqua" w:hAnsi="Book Antiqua" w:cs="Book Antiqua"/>
          <w:i/>
          <w:color w:val="0D0D0D"/>
          <w:lang w:bidi="es-CO"/>
        </w:rPr>
        <w:t>El que realice en otra persona acto sexual diverso al acceso carnal mediante violencia, incurrirá en prisión de noventa y seis (96) a ciento noventa y dos (192) meses.</w:t>
      </w:r>
    </w:p>
    <w:p w14:paraId="44C8C240" w14:textId="77777777" w:rsidR="009B06FF" w:rsidRPr="009B06FF" w:rsidRDefault="009B06FF" w:rsidP="009B06FF">
      <w:pPr>
        <w:ind w:left="720"/>
        <w:jc w:val="both"/>
        <w:rPr>
          <w:rFonts w:ascii="Book Antiqua" w:eastAsia="Book Antiqua" w:hAnsi="Book Antiqua" w:cs="Book Antiqua"/>
          <w:i/>
          <w:color w:val="0D0D0D"/>
          <w:lang w:bidi="es-CO"/>
        </w:rPr>
      </w:pPr>
      <w:r w:rsidRPr="009B06FF">
        <w:rPr>
          <w:rFonts w:ascii="Book Antiqua" w:eastAsia="Book Antiqua" w:hAnsi="Book Antiqua" w:cs="Book Antiqua"/>
          <w:i/>
          <w:color w:val="0D0D0D"/>
          <w:lang w:bidi="es-CO"/>
        </w:rPr>
        <w:t>En la misma pena incurrirá el que realice tocamientos, frotamientos, o cualquier otro acto de connotación sexual, de manera sorpresiva y momentánea, sobre el cuerpo de una persona en lugar público, abierto al público, transporte público o aglomeraciones de personas”.</w:t>
      </w:r>
    </w:p>
    <w:p w14:paraId="51397695" w14:textId="39673AEE" w:rsidR="005B48CF" w:rsidRPr="005B48CF" w:rsidRDefault="005B48CF" w:rsidP="005B48CF">
      <w:pPr>
        <w:jc w:val="both"/>
        <w:rPr>
          <w:rFonts w:ascii="Book Antiqua" w:hAnsi="Book Antiqua" w:cstheme="majorHAnsi"/>
          <w:bCs/>
          <w:iCs/>
          <w:lang w:bidi="es-CO"/>
        </w:rPr>
      </w:pPr>
      <w:r w:rsidRPr="005B48CF">
        <w:rPr>
          <w:rFonts w:ascii="Book Antiqua" w:hAnsi="Book Antiqua" w:cstheme="majorHAnsi"/>
          <w:b/>
          <w:iCs/>
          <w:lang w:bidi="es-CO"/>
        </w:rPr>
        <w:t xml:space="preserve">ARTÍCULO 4. </w:t>
      </w:r>
      <w:r w:rsidR="00375B2D" w:rsidRPr="00375B2D">
        <w:rPr>
          <w:rFonts w:ascii="Book Antiqua" w:hAnsi="Book Antiqua" w:cstheme="majorHAnsi"/>
          <w:bCs/>
          <w:iCs/>
          <w:lang w:bidi="es-CO"/>
        </w:rPr>
        <w:t>Adiciónese al Capítulo Segundo del Título IV del Libro Segundo de la Ley 599 de 2000, el siguiente artículo:</w:t>
      </w:r>
    </w:p>
    <w:p w14:paraId="1DFF617D" w14:textId="6DC2AF48" w:rsidR="009B06FF" w:rsidRPr="009B06FF" w:rsidRDefault="009B06FF" w:rsidP="009B06FF">
      <w:pPr>
        <w:ind w:left="720"/>
        <w:jc w:val="both"/>
        <w:rPr>
          <w:rFonts w:ascii="Book Antiqua" w:eastAsia="Book Antiqua" w:hAnsi="Book Antiqua" w:cs="Book Antiqua"/>
          <w:i/>
          <w:color w:val="0D0D0D"/>
          <w:lang w:bidi="es-CO"/>
        </w:rPr>
      </w:pPr>
      <w:r w:rsidRPr="009B06FF">
        <w:rPr>
          <w:rFonts w:ascii="Book Antiqua" w:eastAsia="Book Antiqua" w:hAnsi="Book Antiqua" w:cs="Book Antiqua"/>
          <w:i/>
          <w:color w:val="0D0D0D"/>
          <w:lang w:bidi="es-CO"/>
        </w:rPr>
        <w:t>“</w:t>
      </w:r>
      <w:r w:rsidRPr="009B06FF">
        <w:rPr>
          <w:rFonts w:ascii="Book Antiqua" w:eastAsia="Book Antiqua" w:hAnsi="Book Antiqua" w:cs="Book Antiqua"/>
          <w:b/>
          <w:bCs/>
          <w:i/>
          <w:color w:val="0D0D0D"/>
          <w:lang w:bidi="es-CO"/>
        </w:rPr>
        <w:t>ARTÍCULO 210B. </w:t>
      </w:r>
      <w:r w:rsidRPr="009B06FF">
        <w:rPr>
          <w:rFonts w:ascii="Book Antiqua" w:eastAsia="Book Antiqua" w:hAnsi="Book Antiqua" w:cs="Book Antiqua"/>
          <w:b/>
          <w:bCs/>
          <w:i/>
          <w:iCs/>
          <w:color w:val="0D0D0D"/>
          <w:lang w:bidi="es-CO"/>
        </w:rPr>
        <w:t>VIOLACIÓN DE LA INTIMIDAD SEXUAL</w:t>
      </w:r>
      <w:r w:rsidRPr="009B06FF">
        <w:rPr>
          <w:rFonts w:ascii="Book Antiqua" w:eastAsia="Book Antiqua" w:hAnsi="Book Antiqua" w:cs="Book Antiqua"/>
          <w:b/>
          <w:bCs/>
          <w:i/>
          <w:color w:val="0D0D0D"/>
          <w:lang w:bidi="es-CO"/>
        </w:rPr>
        <w:t>.</w:t>
      </w:r>
      <w:r w:rsidRPr="009B06FF">
        <w:rPr>
          <w:rFonts w:ascii="Book Antiqua" w:eastAsia="Book Antiqua" w:hAnsi="Book Antiqua" w:cs="Book Antiqua"/>
          <w:i/>
          <w:color w:val="0D0D0D"/>
          <w:lang w:bidi="es-CO"/>
        </w:rPr>
        <w:t xml:space="preserve"> El que sin autorización previa y expresa de su titular, con o sin fines de lucro, ofrezca, divulgue, difunda o revele, a través de cualquier red de información o medio de comunicación, imágenes, audios o videos con contenido sexual o desnudos, incurrirá en prisión de setenta y dos (72) a ciento veinte (120) meses. </w:t>
      </w:r>
    </w:p>
    <w:p w14:paraId="1B04A77D" w14:textId="5E378D28" w:rsidR="009B06FF" w:rsidRPr="009B06FF" w:rsidRDefault="009B06FF" w:rsidP="009B06FF">
      <w:pPr>
        <w:ind w:left="720"/>
        <w:jc w:val="both"/>
        <w:rPr>
          <w:rFonts w:ascii="Book Antiqua" w:eastAsia="Book Antiqua" w:hAnsi="Book Antiqua" w:cs="Book Antiqua"/>
          <w:i/>
          <w:color w:val="0D0D0D"/>
          <w:lang w:bidi="es-CO"/>
        </w:rPr>
      </w:pPr>
      <w:r w:rsidRPr="009B06FF">
        <w:rPr>
          <w:rFonts w:ascii="Book Antiqua" w:eastAsia="Book Antiqua" w:hAnsi="Book Antiqua" w:cs="Book Antiqua"/>
          <w:i/>
          <w:color w:val="0D0D0D"/>
          <w:lang w:bidi="es-CO"/>
        </w:rPr>
        <w:t>En la misma pena incurrirá el que realice fotografías o grabaciones de connotación sexual, sin consentimiento expreso en lugar público, abierto al público o en transporte público, siempre que la conducta no constituya delito sancionado con pena mayor.</w:t>
      </w:r>
    </w:p>
    <w:p w14:paraId="5F44869C" w14:textId="426AFF1C" w:rsidR="009B06FF" w:rsidRPr="009B06FF" w:rsidRDefault="009B06FF" w:rsidP="009B06FF">
      <w:pPr>
        <w:ind w:left="720"/>
        <w:jc w:val="both"/>
        <w:rPr>
          <w:rFonts w:ascii="Book Antiqua" w:eastAsia="Book Antiqua" w:hAnsi="Book Antiqua" w:cs="Book Antiqua"/>
          <w:i/>
          <w:color w:val="0D0D0D"/>
          <w:lang w:bidi="es-CO"/>
        </w:rPr>
      </w:pPr>
      <w:r w:rsidRPr="009B06FF">
        <w:rPr>
          <w:rFonts w:ascii="Book Antiqua" w:eastAsia="Book Antiqua" w:hAnsi="Book Antiqua" w:cs="Book Antiqua"/>
          <w:i/>
          <w:color w:val="0D0D0D"/>
          <w:lang w:bidi="es-CO"/>
        </w:rPr>
        <w:t>La pena se aumentará en una tercera parte a la mitad cuando la conducta se cometa para constreñir a otro a hacer, tolerar u omitir alguna cosa.</w:t>
      </w:r>
    </w:p>
    <w:p w14:paraId="66541C0D" w14:textId="56AD44D2" w:rsidR="005B48CF" w:rsidRPr="009B06FF" w:rsidRDefault="009B06FF" w:rsidP="009B06FF">
      <w:pPr>
        <w:ind w:left="720"/>
        <w:jc w:val="both"/>
        <w:rPr>
          <w:rFonts w:ascii="Book Antiqua" w:eastAsia="Book Antiqua" w:hAnsi="Book Antiqua" w:cs="Book Antiqua"/>
          <w:i/>
          <w:color w:val="0D0D0D"/>
          <w:lang w:bidi="es-CO"/>
        </w:rPr>
      </w:pPr>
      <w:r w:rsidRPr="009B06FF">
        <w:rPr>
          <w:rFonts w:ascii="Book Antiqua" w:eastAsia="Book Antiqua" w:hAnsi="Book Antiqua" w:cs="Book Antiqua"/>
          <w:i/>
          <w:color w:val="0D0D0D"/>
          <w:lang w:bidi="es-CO"/>
        </w:rPr>
        <w:t>No habrá lugar a responsabilidad penal en las conductas descritas en el presente artículo, cuando el agente utilice los contenidos como prueba dentro de una denuncia ante autoridad competente o proceso de naturaleza penal o disciplinario”.</w:t>
      </w:r>
    </w:p>
    <w:p w14:paraId="43C516C2" w14:textId="7279F6DB" w:rsidR="005B48CF" w:rsidRPr="005B48CF" w:rsidRDefault="005B48CF" w:rsidP="005B48CF">
      <w:pPr>
        <w:jc w:val="both"/>
        <w:rPr>
          <w:rFonts w:ascii="Book Antiqua" w:hAnsi="Book Antiqua" w:cstheme="majorHAnsi"/>
          <w:bCs/>
          <w:iCs/>
          <w:lang w:bidi="es-CO"/>
        </w:rPr>
      </w:pPr>
      <w:r w:rsidRPr="005B48CF">
        <w:rPr>
          <w:rFonts w:ascii="Book Antiqua" w:hAnsi="Book Antiqua" w:cstheme="majorHAnsi"/>
          <w:b/>
          <w:bCs/>
          <w:iCs/>
          <w:lang w:bidi="es-CO"/>
        </w:rPr>
        <w:t>ARTÍCULO</w:t>
      </w:r>
      <w:r>
        <w:rPr>
          <w:rFonts w:ascii="Book Antiqua" w:hAnsi="Book Antiqua" w:cstheme="majorHAnsi"/>
          <w:b/>
          <w:bCs/>
          <w:iCs/>
          <w:lang w:bidi="es-CO"/>
        </w:rPr>
        <w:t xml:space="preserve"> </w:t>
      </w:r>
      <w:r w:rsidRPr="005B48CF">
        <w:rPr>
          <w:rFonts w:ascii="Book Antiqua" w:hAnsi="Book Antiqua" w:cstheme="majorHAnsi"/>
          <w:b/>
          <w:bCs/>
          <w:iCs/>
          <w:lang w:bidi="es-CO"/>
        </w:rPr>
        <w:t>5.</w:t>
      </w:r>
      <w:r>
        <w:rPr>
          <w:rFonts w:ascii="Book Antiqua" w:hAnsi="Book Antiqua" w:cstheme="majorHAnsi"/>
          <w:b/>
          <w:bCs/>
          <w:iCs/>
          <w:lang w:bidi="es-CO"/>
        </w:rPr>
        <w:t xml:space="preserve"> </w:t>
      </w:r>
      <w:r w:rsidRPr="005B48CF">
        <w:rPr>
          <w:rFonts w:ascii="Book Antiqua" w:hAnsi="Book Antiqua" w:cstheme="majorHAnsi"/>
          <w:b/>
          <w:bCs/>
          <w:iCs/>
          <w:lang w:bidi="es-CO"/>
        </w:rPr>
        <w:t xml:space="preserve">PREVENCIÓN DEL ACOSO SEXUAL EN ESPACIO PÚBLICO. </w:t>
      </w:r>
      <w:r w:rsidRPr="005B48CF">
        <w:rPr>
          <w:rFonts w:ascii="Book Antiqua" w:hAnsi="Book Antiqua" w:cstheme="majorHAnsi"/>
          <w:bCs/>
          <w:iCs/>
          <w:lang w:bidi="es-CO"/>
        </w:rPr>
        <w:t>El</w:t>
      </w:r>
      <w:r w:rsidRPr="005B48CF">
        <w:rPr>
          <w:rFonts w:ascii="Book Antiqua" w:hAnsi="Book Antiqua" w:cstheme="majorHAnsi"/>
          <w:iCs/>
          <w:lang w:bidi="es-CO"/>
        </w:rPr>
        <w:t xml:space="preserve"> Gobierno Nacional, en cabeza del Ministerio de Educación y la Consejería Presidencial para la Equidad de la Mujer implementarán campañas de concientización y prevención sobre el acoso sexual en espacios públicos o lugares abiertos al público, así como del contenido de la presente ley.</w:t>
      </w:r>
    </w:p>
    <w:p w14:paraId="7B06E9DD" w14:textId="77777777" w:rsidR="005B48CF" w:rsidRPr="005B48CF" w:rsidRDefault="005B48CF" w:rsidP="005B48CF">
      <w:pPr>
        <w:jc w:val="both"/>
        <w:rPr>
          <w:rFonts w:ascii="Book Antiqua" w:hAnsi="Book Antiqua" w:cstheme="majorHAnsi"/>
          <w:iCs/>
          <w:lang w:bidi="es-CO"/>
        </w:rPr>
      </w:pPr>
      <w:r w:rsidRPr="005B48CF">
        <w:rPr>
          <w:rFonts w:ascii="Book Antiqua" w:hAnsi="Book Antiqua" w:cstheme="majorHAnsi"/>
          <w:iCs/>
          <w:lang w:bidi="es-CO"/>
        </w:rPr>
        <w:t>Los entes territoriales, en cabeza de sus Secretarías de la Mujer donde las hubiere implementarán lo mismo dentro de su respectiva jurisdicción territorial.</w:t>
      </w:r>
    </w:p>
    <w:p w14:paraId="5346B7DF" w14:textId="77777777" w:rsidR="005B48CF" w:rsidRPr="005B48CF" w:rsidRDefault="005B48CF" w:rsidP="005B48CF">
      <w:pPr>
        <w:jc w:val="both"/>
        <w:rPr>
          <w:rFonts w:ascii="Book Antiqua" w:hAnsi="Book Antiqua" w:cstheme="majorHAnsi"/>
          <w:iCs/>
          <w:lang w:bidi="es-CO"/>
        </w:rPr>
      </w:pPr>
      <w:r w:rsidRPr="005B48CF">
        <w:rPr>
          <w:rFonts w:ascii="Book Antiqua" w:hAnsi="Book Antiqua" w:cstheme="majorHAnsi"/>
          <w:iCs/>
          <w:lang w:bidi="es-CO"/>
        </w:rPr>
        <w:t>Para ello, tanto Gobierno Nacional como entes territoriales deberán tener en cuenta la forma diferenciada en que este tipo de violencia se manifiesta en razón al género, la edad y la orientación sexual de las víctimas.</w:t>
      </w:r>
    </w:p>
    <w:p w14:paraId="5B08D820" w14:textId="77777777" w:rsidR="005B48CF" w:rsidRPr="005B48CF" w:rsidRDefault="005B48CF" w:rsidP="005B48CF">
      <w:pPr>
        <w:jc w:val="both"/>
        <w:rPr>
          <w:rFonts w:ascii="Book Antiqua" w:hAnsi="Book Antiqua" w:cstheme="majorHAnsi"/>
          <w:iCs/>
          <w:lang w:bidi="es-CO"/>
        </w:rPr>
      </w:pPr>
      <w:r w:rsidRPr="005B48CF">
        <w:rPr>
          <w:rFonts w:ascii="Book Antiqua" w:hAnsi="Book Antiqua" w:cstheme="majorHAnsi"/>
          <w:b/>
          <w:iCs/>
          <w:lang w:bidi="es-CO"/>
        </w:rPr>
        <w:t xml:space="preserve">ARTÍCULO 6. VIGENCIA. </w:t>
      </w:r>
      <w:r w:rsidRPr="005B48CF">
        <w:rPr>
          <w:rFonts w:ascii="Book Antiqua" w:hAnsi="Book Antiqua" w:cstheme="majorHAnsi"/>
          <w:iCs/>
          <w:lang w:bidi="es-CO"/>
        </w:rPr>
        <w:t>La presente ley rige a partir de su promulgación y deroga todas las disposiciones que le sean contrarias.</w:t>
      </w:r>
    </w:p>
    <w:p w14:paraId="388196EC" w14:textId="77777777" w:rsidR="009A7CF6" w:rsidRDefault="009A7CF6" w:rsidP="009A7CF6">
      <w:pPr>
        <w:spacing w:after="0" w:line="240" w:lineRule="auto"/>
        <w:jc w:val="both"/>
        <w:rPr>
          <w:rFonts w:ascii="Book Antiqua" w:eastAsia="Book Antiqua" w:hAnsi="Book Antiqua" w:cs="Book Antiqua"/>
          <w:color w:val="0D0D0D"/>
        </w:rPr>
      </w:pPr>
    </w:p>
    <w:p w14:paraId="61066F9E" w14:textId="77777777" w:rsidR="00F311A8" w:rsidRDefault="00F311A8" w:rsidP="009A7CF6">
      <w:pPr>
        <w:spacing w:after="0" w:line="240" w:lineRule="auto"/>
        <w:rPr>
          <w:rFonts w:ascii="Book Antiqua" w:eastAsia="Book Antiqua" w:hAnsi="Book Antiqua" w:cs="Book Antiqua"/>
          <w:color w:val="0D0D0D"/>
        </w:rPr>
      </w:pPr>
    </w:p>
    <w:p w14:paraId="1BD709EB" w14:textId="77777777" w:rsidR="00F311A8" w:rsidRDefault="00F311A8" w:rsidP="009A7CF6">
      <w:pPr>
        <w:spacing w:after="0" w:line="240" w:lineRule="auto"/>
        <w:rPr>
          <w:rFonts w:ascii="Book Antiqua" w:eastAsia="Book Antiqua" w:hAnsi="Book Antiqua" w:cs="Book Antiqua"/>
          <w:color w:val="0D0D0D"/>
        </w:rPr>
      </w:pPr>
    </w:p>
    <w:p w14:paraId="710AF89E" w14:textId="77777777" w:rsidR="00F311A8" w:rsidRDefault="00F311A8" w:rsidP="009A7CF6">
      <w:pPr>
        <w:spacing w:after="0" w:line="240" w:lineRule="auto"/>
        <w:rPr>
          <w:rFonts w:ascii="Book Antiqua" w:eastAsia="Book Antiqua" w:hAnsi="Book Antiqua" w:cs="Book Antiqua"/>
          <w:color w:val="0D0D0D"/>
        </w:rPr>
      </w:pPr>
    </w:p>
    <w:p w14:paraId="484D1F8F" w14:textId="77777777" w:rsidR="00F311A8" w:rsidRDefault="00F311A8" w:rsidP="009A7CF6">
      <w:pPr>
        <w:spacing w:after="0" w:line="240" w:lineRule="auto"/>
        <w:rPr>
          <w:rFonts w:ascii="Book Antiqua" w:eastAsia="Book Antiqua" w:hAnsi="Book Antiqua" w:cs="Book Antiqua"/>
          <w:color w:val="0D0D0D"/>
        </w:rPr>
      </w:pPr>
    </w:p>
    <w:p w14:paraId="66785C97" w14:textId="4CF0ADEC" w:rsidR="009A7CF6" w:rsidRPr="0048220C" w:rsidRDefault="009A7CF6" w:rsidP="009A7CF6">
      <w:pPr>
        <w:spacing w:after="0" w:line="240" w:lineRule="auto"/>
        <w:rPr>
          <w:rFonts w:ascii="Book Antiqua" w:eastAsia="Book Antiqua" w:hAnsi="Book Antiqua" w:cs="Book Antiqua"/>
          <w:color w:val="0D0D0D"/>
        </w:rPr>
      </w:pPr>
      <w:r w:rsidRPr="0048220C">
        <w:rPr>
          <w:rFonts w:ascii="Book Antiqua" w:eastAsia="Book Antiqua" w:hAnsi="Book Antiqua" w:cs="Book Antiqua"/>
          <w:color w:val="0D0D0D"/>
        </w:rPr>
        <w:t xml:space="preserve">Cordialmente, </w:t>
      </w:r>
    </w:p>
    <w:p w14:paraId="328507F7" w14:textId="77777777" w:rsidR="009A7CF6" w:rsidRDefault="009A7CF6" w:rsidP="009A7CF6">
      <w:pPr>
        <w:spacing w:after="0" w:line="240" w:lineRule="auto"/>
        <w:jc w:val="both"/>
        <w:rPr>
          <w:rFonts w:ascii="Book Antiqua" w:eastAsia="Book Antiqua" w:hAnsi="Book Antiqua" w:cs="Book Antiqua"/>
          <w:color w:val="0D0D0D"/>
        </w:rPr>
      </w:pPr>
    </w:p>
    <w:p w14:paraId="0A584B70" w14:textId="0BAE8663" w:rsidR="00F311A8" w:rsidRDefault="00F311A8" w:rsidP="009A7CF6">
      <w:pPr>
        <w:spacing w:after="0" w:line="240" w:lineRule="auto"/>
        <w:jc w:val="both"/>
        <w:rPr>
          <w:rFonts w:ascii="Book Antiqua" w:eastAsia="Book Antiqua" w:hAnsi="Book Antiqua" w:cs="Book Antiqua"/>
          <w:color w:val="0D0D0D"/>
        </w:rPr>
      </w:pPr>
    </w:p>
    <w:p w14:paraId="61B99438" w14:textId="277813F1" w:rsidR="00F311A8" w:rsidRDefault="00F311A8" w:rsidP="009A7CF6">
      <w:pPr>
        <w:spacing w:after="0" w:line="240" w:lineRule="auto"/>
        <w:jc w:val="both"/>
        <w:rPr>
          <w:rFonts w:ascii="Book Antiqua" w:eastAsia="Book Antiqua" w:hAnsi="Book Antiqua" w:cs="Book Antiqua"/>
          <w:color w:val="0D0D0D"/>
        </w:rPr>
      </w:pPr>
    </w:p>
    <w:p w14:paraId="2EB72223" w14:textId="42A5637E" w:rsidR="00F311A8" w:rsidRDefault="00F311A8" w:rsidP="009A7CF6">
      <w:pPr>
        <w:spacing w:after="0" w:line="240" w:lineRule="auto"/>
        <w:jc w:val="both"/>
        <w:rPr>
          <w:rFonts w:ascii="Book Antiqua" w:eastAsia="Book Antiqua" w:hAnsi="Book Antiqua" w:cs="Book Antiqua"/>
          <w:color w:val="0D0D0D"/>
        </w:rPr>
      </w:pPr>
    </w:p>
    <w:p w14:paraId="5DE6BD40" w14:textId="77777777" w:rsidR="00F311A8" w:rsidRPr="0048220C" w:rsidRDefault="00F311A8" w:rsidP="009A7CF6">
      <w:pPr>
        <w:spacing w:after="0" w:line="240" w:lineRule="auto"/>
        <w:jc w:val="both"/>
        <w:rPr>
          <w:rFonts w:ascii="Book Antiqua" w:eastAsia="Book Antiqua" w:hAnsi="Book Antiqua" w:cs="Book Antiqua"/>
          <w:color w:val="0D0D0D"/>
        </w:rPr>
      </w:pPr>
    </w:p>
    <w:p w14:paraId="35DBCBDA" w14:textId="77777777" w:rsidR="009A7CF6" w:rsidRPr="0048220C" w:rsidRDefault="009A7CF6" w:rsidP="009A7CF6">
      <w:pPr>
        <w:spacing w:after="0" w:line="240" w:lineRule="auto"/>
        <w:jc w:val="both"/>
        <w:rPr>
          <w:rFonts w:ascii="Book Antiqua" w:eastAsia="Book Antiqua" w:hAnsi="Book Antiqua" w:cs="Book Antiqua"/>
          <w:color w:val="0D0D0D"/>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F311A8" w14:paraId="042BF564" w14:textId="77777777" w:rsidTr="00F33104">
        <w:tc>
          <w:tcPr>
            <w:tcW w:w="4414" w:type="dxa"/>
          </w:tcPr>
          <w:p w14:paraId="6D97DAEA" w14:textId="77777777" w:rsidR="00F311A8" w:rsidRPr="00BE64A2" w:rsidRDefault="00F311A8" w:rsidP="00F33104">
            <w:pPr>
              <w:rPr>
                <w:rFonts w:ascii="Book Antiqua" w:eastAsia="Arial" w:hAnsi="Book Antiqua" w:cs="Arial"/>
                <w:b/>
                <w:bCs/>
                <w:sz w:val="21"/>
                <w:szCs w:val="21"/>
              </w:rPr>
            </w:pPr>
            <w:r w:rsidRPr="00BE64A2">
              <w:rPr>
                <w:rFonts w:ascii="Book Antiqua" w:eastAsia="Arial" w:hAnsi="Book Antiqua" w:cs="Arial"/>
                <w:b/>
                <w:bCs/>
                <w:sz w:val="21"/>
                <w:szCs w:val="21"/>
              </w:rPr>
              <w:t>EDWARD DAVID RODRIGUEZ RODRIGUEZ</w:t>
            </w:r>
          </w:p>
          <w:p w14:paraId="75B62F34" w14:textId="77777777" w:rsidR="00F311A8" w:rsidRDefault="00F311A8" w:rsidP="00F33104">
            <w:pPr>
              <w:rPr>
                <w:rFonts w:ascii="Book Antiqua" w:eastAsia="Arial" w:hAnsi="Book Antiqua" w:cs="Arial"/>
                <w:sz w:val="21"/>
                <w:szCs w:val="21"/>
              </w:rPr>
            </w:pPr>
            <w:r>
              <w:rPr>
                <w:rFonts w:ascii="Book Antiqua" w:eastAsia="Arial" w:hAnsi="Book Antiqua" w:cs="Arial"/>
                <w:sz w:val="21"/>
                <w:szCs w:val="21"/>
              </w:rPr>
              <w:t>Coordinador Ponente</w:t>
            </w:r>
          </w:p>
        </w:tc>
        <w:tc>
          <w:tcPr>
            <w:tcW w:w="4414" w:type="dxa"/>
          </w:tcPr>
          <w:p w14:paraId="693DC2D1" w14:textId="77777777" w:rsidR="00F311A8" w:rsidRPr="00BE64A2" w:rsidRDefault="00F311A8" w:rsidP="00F33104">
            <w:pPr>
              <w:rPr>
                <w:rFonts w:ascii="Book Antiqua" w:eastAsia="Arial" w:hAnsi="Book Antiqua" w:cs="Arial"/>
                <w:b/>
                <w:bCs/>
                <w:sz w:val="21"/>
                <w:szCs w:val="21"/>
              </w:rPr>
            </w:pPr>
            <w:r w:rsidRPr="00BE64A2">
              <w:rPr>
                <w:rFonts w:ascii="Book Antiqua" w:eastAsia="Arial" w:hAnsi="Book Antiqua" w:cs="Arial"/>
                <w:b/>
                <w:bCs/>
                <w:sz w:val="21"/>
                <w:szCs w:val="21"/>
              </w:rPr>
              <w:t>JOSE DANIEL LOPEZ JIMENEZ</w:t>
            </w:r>
          </w:p>
          <w:p w14:paraId="0167BF8B" w14:textId="77777777" w:rsidR="00F311A8" w:rsidRDefault="00F311A8" w:rsidP="00F33104">
            <w:pPr>
              <w:rPr>
                <w:rFonts w:ascii="Book Antiqua" w:eastAsia="Arial" w:hAnsi="Book Antiqua" w:cs="Arial"/>
                <w:sz w:val="21"/>
                <w:szCs w:val="21"/>
              </w:rPr>
            </w:pPr>
            <w:r>
              <w:rPr>
                <w:rFonts w:ascii="Book Antiqua" w:eastAsia="Arial" w:hAnsi="Book Antiqua" w:cs="Arial"/>
                <w:sz w:val="21"/>
                <w:szCs w:val="21"/>
              </w:rPr>
              <w:t>Coordinador Ponente</w:t>
            </w:r>
          </w:p>
        </w:tc>
      </w:tr>
      <w:tr w:rsidR="00F311A8" w14:paraId="415356EC" w14:textId="77777777" w:rsidTr="00F33104">
        <w:tc>
          <w:tcPr>
            <w:tcW w:w="4414" w:type="dxa"/>
          </w:tcPr>
          <w:p w14:paraId="2571B228" w14:textId="77777777" w:rsidR="00F311A8" w:rsidRDefault="00F311A8" w:rsidP="00F33104">
            <w:pPr>
              <w:rPr>
                <w:rFonts w:ascii="Book Antiqua" w:eastAsia="Arial" w:hAnsi="Book Antiqua" w:cs="Arial"/>
                <w:b/>
                <w:bCs/>
                <w:sz w:val="21"/>
                <w:szCs w:val="21"/>
              </w:rPr>
            </w:pPr>
          </w:p>
          <w:p w14:paraId="15CC69AE" w14:textId="77777777" w:rsidR="00F311A8" w:rsidRDefault="00F311A8" w:rsidP="00F33104">
            <w:pPr>
              <w:rPr>
                <w:rFonts w:ascii="Book Antiqua" w:eastAsia="Arial" w:hAnsi="Book Antiqua" w:cs="Arial"/>
                <w:b/>
                <w:bCs/>
                <w:sz w:val="21"/>
                <w:szCs w:val="21"/>
              </w:rPr>
            </w:pPr>
          </w:p>
          <w:p w14:paraId="5DFEF4CA" w14:textId="77777777" w:rsidR="00F311A8" w:rsidRDefault="00F311A8" w:rsidP="00F33104">
            <w:pPr>
              <w:rPr>
                <w:rFonts w:ascii="Book Antiqua" w:eastAsia="Arial" w:hAnsi="Book Antiqua" w:cs="Arial"/>
                <w:b/>
                <w:bCs/>
                <w:sz w:val="21"/>
                <w:szCs w:val="21"/>
              </w:rPr>
            </w:pPr>
          </w:p>
          <w:p w14:paraId="1901D0E6" w14:textId="77777777" w:rsidR="00F311A8" w:rsidRDefault="00F311A8" w:rsidP="00F33104">
            <w:pPr>
              <w:rPr>
                <w:rFonts w:ascii="Book Antiqua" w:eastAsia="Arial" w:hAnsi="Book Antiqua" w:cs="Arial"/>
                <w:b/>
                <w:bCs/>
                <w:sz w:val="21"/>
                <w:szCs w:val="21"/>
              </w:rPr>
            </w:pPr>
          </w:p>
          <w:p w14:paraId="75B7CBBD" w14:textId="77777777" w:rsidR="00F311A8" w:rsidRDefault="00F311A8" w:rsidP="00F33104">
            <w:pPr>
              <w:rPr>
                <w:rFonts w:ascii="Book Antiqua" w:eastAsia="Arial" w:hAnsi="Book Antiqua" w:cs="Arial"/>
                <w:b/>
                <w:bCs/>
                <w:sz w:val="21"/>
                <w:szCs w:val="21"/>
              </w:rPr>
            </w:pPr>
          </w:p>
          <w:p w14:paraId="270FF6BE" w14:textId="77777777" w:rsidR="00F311A8" w:rsidRPr="00BE64A2" w:rsidRDefault="00F311A8" w:rsidP="00F33104">
            <w:pPr>
              <w:rPr>
                <w:rFonts w:ascii="Book Antiqua" w:eastAsia="Arial" w:hAnsi="Book Antiqua" w:cs="Arial"/>
                <w:b/>
                <w:bCs/>
                <w:sz w:val="21"/>
                <w:szCs w:val="21"/>
              </w:rPr>
            </w:pPr>
            <w:r w:rsidRPr="00BE64A2">
              <w:rPr>
                <w:rFonts w:ascii="Book Antiqua" w:eastAsia="Arial" w:hAnsi="Book Antiqua" w:cs="Arial"/>
                <w:b/>
                <w:bCs/>
                <w:sz w:val="21"/>
                <w:szCs w:val="21"/>
              </w:rPr>
              <w:t>ADRIANA MAGALI MATIZ VARGAS</w:t>
            </w:r>
          </w:p>
          <w:p w14:paraId="2A798BD9" w14:textId="77777777" w:rsidR="00F311A8" w:rsidRDefault="00F311A8" w:rsidP="00F33104">
            <w:pPr>
              <w:rPr>
                <w:rFonts w:ascii="Book Antiqua" w:eastAsia="Arial" w:hAnsi="Book Antiqua" w:cs="Arial"/>
                <w:sz w:val="21"/>
                <w:szCs w:val="21"/>
              </w:rPr>
            </w:pPr>
            <w:r>
              <w:rPr>
                <w:rFonts w:ascii="Book Antiqua" w:eastAsia="Arial" w:hAnsi="Book Antiqua" w:cs="Arial"/>
                <w:sz w:val="21"/>
                <w:szCs w:val="21"/>
              </w:rPr>
              <w:t>Ponente</w:t>
            </w:r>
          </w:p>
        </w:tc>
        <w:tc>
          <w:tcPr>
            <w:tcW w:w="4414" w:type="dxa"/>
          </w:tcPr>
          <w:p w14:paraId="13F6DFD9" w14:textId="77777777" w:rsidR="00F311A8" w:rsidRDefault="00F311A8" w:rsidP="00F33104">
            <w:pPr>
              <w:rPr>
                <w:rFonts w:ascii="Book Antiqua" w:eastAsia="Arial" w:hAnsi="Book Antiqua" w:cs="Arial"/>
                <w:b/>
                <w:bCs/>
                <w:sz w:val="21"/>
                <w:szCs w:val="21"/>
              </w:rPr>
            </w:pPr>
          </w:p>
          <w:p w14:paraId="00F63D69" w14:textId="77777777" w:rsidR="00F311A8" w:rsidRDefault="00F311A8" w:rsidP="00F33104">
            <w:pPr>
              <w:rPr>
                <w:rFonts w:ascii="Book Antiqua" w:eastAsia="Arial" w:hAnsi="Book Antiqua" w:cs="Arial"/>
                <w:b/>
                <w:bCs/>
                <w:sz w:val="21"/>
                <w:szCs w:val="21"/>
              </w:rPr>
            </w:pPr>
          </w:p>
          <w:p w14:paraId="019E93C1" w14:textId="77777777" w:rsidR="00F311A8" w:rsidRDefault="00F311A8" w:rsidP="00F33104">
            <w:pPr>
              <w:rPr>
                <w:rFonts w:ascii="Book Antiqua" w:eastAsia="Arial" w:hAnsi="Book Antiqua" w:cs="Arial"/>
                <w:b/>
                <w:bCs/>
                <w:sz w:val="21"/>
                <w:szCs w:val="21"/>
              </w:rPr>
            </w:pPr>
          </w:p>
          <w:p w14:paraId="3B9705D7" w14:textId="77777777" w:rsidR="00F311A8" w:rsidRDefault="00F311A8" w:rsidP="00F33104">
            <w:pPr>
              <w:rPr>
                <w:rFonts w:ascii="Book Antiqua" w:eastAsia="Arial" w:hAnsi="Book Antiqua" w:cs="Arial"/>
                <w:b/>
                <w:bCs/>
                <w:sz w:val="21"/>
                <w:szCs w:val="21"/>
              </w:rPr>
            </w:pPr>
          </w:p>
          <w:p w14:paraId="2BC7ED52" w14:textId="77777777" w:rsidR="00F311A8" w:rsidRDefault="00F311A8" w:rsidP="00F33104">
            <w:pPr>
              <w:rPr>
                <w:rFonts w:ascii="Book Antiqua" w:eastAsia="Arial" w:hAnsi="Book Antiqua" w:cs="Arial"/>
                <w:b/>
                <w:bCs/>
                <w:sz w:val="21"/>
                <w:szCs w:val="21"/>
              </w:rPr>
            </w:pPr>
          </w:p>
          <w:p w14:paraId="2FE836B6" w14:textId="77777777" w:rsidR="00F311A8" w:rsidRPr="00BE64A2" w:rsidRDefault="00F311A8" w:rsidP="00F33104">
            <w:pPr>
              <w:rPr>
                <w:rFonts w:ascii="Book Antiqua" w:eastAsia="Arial" w:hAnsi="Book Antiqua" w:cs="Arial"/>
                <w:b/>
                <w:bCs/>
                <w:sz w:val="21"/>
                <w:szCs w:val="21"/>
              </w:rPr>
            </w:pPr>
            <w:r w:rsidRPr="00BE64A2">
              <w:rPr>
                <w:rFonts w:ascii="Book Antiqua" w:eastAsia="Arial" w:hAnsi="Book Antiqua" w:cs="Arial"/>
                <w:b/>
                <w:bCs/>
                <w:sz w:val="21"/>
                <w:szCs w:val="21"/>
              </w:rPr>
              <w:t>ELBERT DIAZ LOZANO</w:t>
            </w:r>
          </w:p>
          <w:p w14:paraId="7A87A860" w14:textId="77777777" w:rsidR="00F311A8" w:rsidRDefault="00F311A8" w:rsidP="00F33104">
            <w:pPr>
              <w:rPr>
                <w:rFonts w:ascii="Book Antiqua" w:eastAsia="Arial" w:hAnsi="Book Antiqua" w:cs="Arial"/>
                <w:sz w:val="21"/>
                <w:szCs w:val="21"/>
              </w:rPr>
            </w:pPr>
            <w:r>
              <w:rPr>
                <w:rFonts w:ascii="Book Antiqua" w:eastAsia="Arial" w:hAnsi="Book Antiqua" w:cs="Arial"/>
                <w:sz w:val="21"/>
                <w:szCs w:val="21"/>
              </w:rPr>
              <w:t>Ponente</w:t>
            </w:r>
          </w:p>
        </w:tc>
      </w:tr>
      <w:tr w:rsidR="00F311A8" w14:paraId="3ACC66C7" w14:textId="77777777" w:rsidTr="00F33104">
        <w:tc>
          <w:tcPr>
            <w:tcW w:w="4414" w:type="dxa"/>
          </w:tcPr>
          <w:p w14:paraId="353A72E1" w14:textId="77777777" w:rsidR="00F311A8" w:rsidRDefault="00F311A8" w:rsidP="00F33104">
            <w:pPr>
              <w:rPr>
                <w:rFonts w:ascii="Book Antiqua" w:eastAsia="Arial" w:hAnsi="Book Antiqua" w:cs="Arial"/>
                <w:b/>
                <w:bCs/>
                <w:sz w:val="21"/>
                <w:szCs w:val="21"/>
              </w:rPr>
            </w:pPr>
          </w:p>
          <w:p w14:paraId="1E55DEBB" w14:textId="77777777" w:rsidR="00F311A8" w:rsidRDefault="00F311A8" w:rsidP="00F33104">
            <w:pPr>
              <w:rPr>
                <w:rFonts w:ascii="Book Antiqua" w:eastAsia="Arial" w:hAnsi="Book Antiqua" w:cs="Arial"/>
                <w:b/>
                <w:bCs/>
                <w:sz w:val="21"/>
                <w:szCs w:val="21"/>
              </w:rPr>
            </w:pPr>
          </w:p>
          <w:p w14:paraId="5F4E803A" w14:textId="77777777" w:rsidR="00F311A8" w:rsidRDefault="00F311A8" w:rsidP="00F33104">
            <w:pPr>
              <w:rPr>
                <w:rFonts w:ascii="Book Antiqua" w:eastAsia="Arial" w:hAnsi="Book Antiqua" w:cs="Arial"/>
                <w:b/>
                <w:bCs/>
                <w:sz w:val="21"/>
                <w:szCs w:val="21"/>
              </w:rPr>
            </w:pPr>
          </w:p>
          <w:p w14:paraId="619A182B" w14:textId="77777777" w:rsidR="00F311A8" w:rsidRDefault="00F311A8" w:rsidP="00F33104">
            <w:pPr>
              <w:rPr>
                <w:rFonts w:ascii="Book Antiqua" w:eastAsia="Arial" w:hAnsi="Book Antiqua" w:cs="Arial"/>
                <w:b/>
                <w:bCs/>
                <w:sz w:val="21"/>
                <w:szCs w:val="21"/>
              </w:rPr>
            </w:pPr>
          </w:p>
          <w:p w14:paraId="6F9E276C" w14:textId="77777777" w:rsidR="00F311A8" w:rsidRDefault="00F311A8" w:rsidP="00F33104">
            <w:pPr>
              <w:rPr>
                <w:rFonts w:ascii="Book Antiqua" w:eastAsia="Arial" w:hAnsi="Book Antiqua" w:cs="Arial"/>
                <w:b/>
                <w:bCs/>
                <w:sz w:val="21"/>
                <w:szCs w:val="21"/>
              </w:rPr>
            </w:pPr>
          </w:p>
          <w:p w14:paraId="215B5977" w14:textId="77777777" w:rsidR="00F311A8" w:rsidRDefault="00F311A8" w:rsidP="00F33104">
            <w:pPr>
              <w:rPr>
                <w:rFonts w:ascii="Book Antiqua" w:eastAsia="Arial" w:hAnsi="Book Antiqua" w:cs="Arial"/>
                <w:sz w:val="21"/>
                <w:szCs w:val="21"/>
              </w:rPr>
            </w:pPr>
            <w:r w:rsidRPr="00BE64A2">
              <w:rPr>
                <w:rFonts w:ascii="Book Antiqua" w:eastAsia="Arial" w:hAnsi="Book Antiqua" w:cs="Arial"/>
                <w:b/>
                <w:bCs/>
                <w:sz w:val="21"/>
                <w:szCs w:val="21"/>
              </w:rPr>
              <w:t>HERNAN GUSTAVO ESTUPIÑAN</w:t>
            </w:r>
            <w:r>
              <w:rPr>
                <w:rFonts w:ascii="Book Antiqua" w:eastAsia="Arial" w:hAnsi="Book Antiqua" w:cs="Arial"/>
                <w:sz w:val="21"/>
                <w:szCs w:val="21"/>
              </w:rPr>
              <w:t xml:space="preserve"> </w:t>
            </w:r>
            <w:r w:rsidRPr="005625E5">
              <w:rPr>
                <w:rFonts w:ascii="Book Antiqua" w:eastAsia="Arial" w:hAnsi="Book Antiqua" w:cs="Arial"/>
                <w:b/>
                <w:bCs/>
                <w:sz w:val="21"/>
                <w:szCs w:val="21"/>
              </w:rPr>
              <w:t>CALVACHE</w:t>
            </w:r>
          </w:p>
          <w:p w14:paraId="4883EE31" w14:textId="77777777" w:rsidR="00F311A8" w:rsidRDefault="00F311A8" w:rsidP="00F33104">
            <w:pPr>
              <w:rPr>
                <w:rFonts w:ascii="Book Antiqua" w:eastAsia="Arial" w:hAnsi="Book Antiqua" w:cs="Arial"/>
                <w:sz w:val="21"/>
                <w:szCs w:val="21"/>
              </w:rPr>
            </w:pPr>
            <w:r>
              <w:rPr>
                <w:rFonts w:ascii="Book Antiqua" w:eastAsia="Arial" w:hAnsi="Book Antiqua" w:cs="Arial"/>
                <w:sz w:val="21"/>
                <w:szCs w:val="21"/>
              </w:rPr>
              <w:t>Ponente</w:t>
            </w:r>
          </w:p>
        </w:tc>
        <w:tc>
          <w:tcPr>
            <w:tcW w:w="4414" w:type="dxa"/>
          </w:tcPr>
          <w:p w14:paraId="3428A0FD" w14:textId="7E0630D8" w:rsidR="00F311A8" w:rsidRDefault="00F311A8" w:rsidP="00F33104">
            <w:pPr>
              <w:rPr>
                <w:rFonts w:ascii="Book Antiqua" w:eastAsia="Arial" w:hAnsi="Book Antiqua" w:cs="Arial"/>
                <w:b/>
                <w:bCs/>
                <w:noProof/>
                <w:sz w:val="21"/>
                <w:szCs w:val="21"/>
              </w:rPr>
            </w:pPr>
          </w:p>
          <w:p w14:paraId="4E8CC754" w14:textId="73375AFA" w:rsidR="00A86354" w:rsidRDefault="00A86354" w:rsidP="00F33104">
            <w:pPr>
              <w:rPr>
                <w:rFonts w:ascii="Book Antiqua" w:eastAsia="Arial" w:hAnsi="Book Antiqua" w:cs="Arial"/>
                <w:b/>
                <w:bCs/>
                <w:noProof/>
                <w:sz w:val="21"/>
                <w:szCs w:val="21"/>
              </w:rPr>
            </w:pPr>
          </w:p>
          <w:p w14:paraId="2DAA1B2A" w14:textId="71E0D4ED" w:rsidR="00A86354" w:rsidRDefault="00A86354" w:rsidP="00F33104">
            <w:pPr>
              <w:rPr>
                <w:rFonts w:ascii="Book Antiqua" w:eastAsia="Arial" w:hAnsi="Book Antiqua" w:cs="Arial"/>
                <w:b/>
                <w:bCs/>
                <w:noProof/>
                <w:sz w:val="21"/>
                <w:szCs w:val="21"/>
              </w:rPr>
            </w:pPr>
          </w:p>
          <w:p w14:paraId="59556A8D" w14:textId="3CE59723" w:rsidR="00A86354" w:rsidRDefault="00A86354" w:rsidP="00F33104">
            <w:pPr>
              <w:rPr>
                <w:rFonts w:ascii="Book Antiqua" w:eastAsia="Arial" w:hAnsi="Book Antiqua" w:cs="Arial"/>
                <w:b/>
                <w:bCs/>
                <w:noProof/>
                <w:sz w:val="21"/>
                <w:szCs w:val="21"/>
              </w:rPr>
            </w:pPr>
          </w:p>
          <w:p w14:paraId="4EE3F37A" w14:textId="77777777" w:rsidR="00A86354" w:rsidRDefault="00A86354" w:rsidP="00F33104">
            <w:pPr>
              <w:rPr>
                <w:rFonts w:ascii="Book Antiqua" w:eastAsia="Arial" w:hAnsi="Book Antiqua" w:cs="Arial"/>
                <w:b/>
                <w:bCs/>
                <w:sz w:val="21"/>
                <w:szCs w:val="21"/>
              </w:rPr>
            </w:pPr>
          </w:p>
          <w:p w14:paraId="15B4E0E8" w14:textId="77777777" w:rsidR="00F311A8" w:rsidRPr="00BE64A2" w:rsidRDefault="00F311A8" w:rsidP="00F33104">
            <w:pPr>
              <w:rPr>
                <w:rFonts w:ascii="Book Antiqua" w:eastAsia="Arial" w:hAnsi="Book Antiqua" w:cs="Arial"/>
                <w:b/>
                <w:bCs/>
                <w:sz w:val="21"/>
                <w:szCs w:val="21"/>
              </w:rPr>
            </w:pPr>
            <w:r w:rsidRPr="00BE64A2">
              <w:rPr>
                <w:rFonts w:ascii="Book Antiqua" w:eastAsia="Arial" w:hAnsi="Book Antiqua" w:cs="Arial"/>
                <w:b/>
                <w:bCs/>
                <w:sz w:val="21"/>
                <w:szCs w:val="21"/>
              </w:rPr>
              <w:t>INTI RAUL ASPRILLA REYES</w:t>
            </w:r>
          </w:p>
          <w:p w14:paraId="5724D356" w14:textId="77777777" w:rsidR="00F311A8" w:rsidRDefault="00F311A8" w:rsidP="00F33104">
            <w:pPr>
              <w:rPr>
                <w:rFonts w:ascii="Book Antiqua" w:eastAsia="Arial" w:hAnsi="Book Antiqua" w:cs="Arial"/>
                <w:sz w:val="21"/>
                <w:szCs w:val="21"/>
              </w:rPr>
            </w:pPr>
            <w:r>
              <w:rPr>
                <w:rFonts w:ascii="Book Antiqua" w:eastAsia="Arial" w:hAnsi="Book Antiqua" w:cs="Arial"/>
                <w:sz w:val="21"/>
                <w:szCs w:val="21"/>
              </w:rPr>
              <w:t>Ponente</w:t>
            </w:r>
          </w:p>
        </w:tc>
      </w:tr>
      <w:tr w:rsidR="00F311A8" w14:paraId="277E617D" w14:textId="77777777" w:rsidTr="00F33104">
        <w:tc>
          <w:tcPr>
            <w:tcW w:w="4414" w:type="dxa"/>
          </w:tcPr>
          <w:p w14:paraId="4E8FC6A5" w14:textId="77777777" w:rsidR="00F311A8" w:rsidRDefault="00F311A8" w:rsidP="00F33104">
            <w:pPr>
              <w:rPr>
                <w:rFonts w:ascii="Book Antiqua" w:eastAsia="Arial" w:hAnsi="Book Antiqua" w:cs="Arial"/>
                <w:b/>
                <w:bCs/>
                <w:sz w:val="21"/>
                <w:szCs w:val="21"/>
              </w:rPr>
            </w:pPr>
          </w:p>
          <w:p w14:paraId="7CC4866C" w14:textId="77777777" w:rsidR="00F311A8" w:rsidRDefault="00F311A8" w:rsidP="00F33104">
            <w:pPr>
              <w:rPr>
                <w:rFonts w:ascii="Book Antiqua" w:eastAsia="Arial" w:hAnsi="Book Antiqua" w:cs="Arial"/>
                <w:b/>
                <w:bCs/>
                <w:sz w:val="21"/>
                <w:szCs w:val="21"/>
              </w:rPr>
            </w:pPr>
          </w:p>
          <w:p w14:paraId="1A65DF50" w14:textId="77777777" w:rsidR="00F311A8" w:rsidRDefault="00F311A8" w:rsidP="00F33104">
            <w:pPr>
              <w:rPr>
                <w:rFonts w:ascii="Book Antiqua" w:eastAsia="Arial" w:hAnsi="Book Antiqua" w:cs="Arial"/>
                <w:b/>
                <w:bCs/>
                <w:sz w:val="21"/>
                <w:szCs w:val="21"/>
              </w:rPr>
            </w:pPr>
          </w:p>
          <w:p w14:paraId="5134C020" w14:textId="77777777" w:rsidR="00F311A8" w:rsidRDefault="00F311A8" w:rsidP="00F33104">
            <w:pPr>
              <w:rPr>
                <w:rFonts w:ascii="Book Antiqua" w:eastAsia="Arial" w:hAnsi="Book Antiqua" w:cs="Arial"/>
                <w:b/>
                <w:bCs/>
                <w:sz w:val="21"/>
                <w:szCs w:val="21"/>
              </w:rPr>
            </w:pPr>
          </w:p>
          <w:p w14:paraId="6FBB7113" w14:textId="77777777" w:rsidR="00F311A8" w:rsidRDefault="00F311A8" w:rsidP="00F33104">
            <w:pPr>
              <w:rPr>
                <w:rFonts w:ascii="Book Antiqua" w:eastAsia="Arial" w:hAnsi="Book Antiqua" w:cs="Arial"/>
                <w:b/>
                <w:bCs/>
                <w:sz w:val="21"/>
                <w:szCs w:val="21"/>
              </w:rPr>
            </w:pPr>
          </w:p>
          <w:p w14:paraId="04EDE3DC" w14:textId="77777777" w:rsidR="00F311A8" w:rsidRPr="00BE64A2" w:rsidRDefault="00F311A8" w:rsidP="00F33104">
            <w:pPr>
              <w:rPr>
                <w:rFonts w:ascii="Book Antiqua" w:eastAsia="Arial" w:hAnsi="Book Antiqua" w:cs="Arial"/>
                <w:b/>
                <w:bCs/>
                <w:sz w:val="21"/>
                <w:szCs w:val="21"/>
              </w:rPr>
            </w:pPr>
            <w:r w:rsidRPr="00BE64A2">
              <w:rPr>
                <w:rFonts w:ascii="Book Antiqua" w:eastAsia="Arial" w:hAnsi="Book Antiqua" w:cs="Arial"/>
                <w:b/>
                <w:bCs/>
                <w:sz w:val="21"/>
                <w:szCs w:val="21"/>
              </w:rPr>
              <w:t>LUIS ALBERTO ALBAN URBANO</w:t>
            </w:r>
          </w:p>
          <w:p w14:paraId="354B2F70" w14:textId="77777777" w:rsidR="00F311A8" w:rsidRDefault="00F311A8" w:rsidP="00F33104">
            <w:pPr>
              <w:rPr>
                <w:rFonts w:ascii="Book Antiqua" w:eastAsia="Arial" w:hAnsi="Book Antiqua" w:cs="Arial"/>
                <w:sz w:val="21"/>
                <w:szCs w:val="21"/>
              </w:rPr>
            </w:pPr>
            <w:r>
              <w:rPr>
                <w:rFonts w:ascii="Book Antiqua" w:eastAsia="Arial" w:hAnsi="Book Antiqua" w:cs="Arial"/>
                <w:sz w:val="21"/>
                <w:szCs w:val="21"/>
              </w:rPr>
              <w:t>Ponente</w:t>
            </w:r>
          </w:p>
        </w:tc>
        <w:tc>
          <w:tcPr>
            <w:tcW w:w="4414" w:type="dxa"/>
          </w:tcPr>
          <w:p w14:paraId="20679E3A" w14:textId="77777777" w:rsidR="00F311A8" w:rsidRDefault="00F311A8" w:rsidP="00F33104">
            <w:pPr>
              <w:rPr>
                <w:rFonts w:ascii="Book Antiqua" w:eastAsia="Arial" w:hAnsi="Book Antiqua" w:cs="Arial"/>
                <w:b/>
                <w:bCs/>
                <w:sz w:val="21"/>
                <w:szCs w:val="21"/>
              </w:rPr>
            </w:pPr>
          </w:p>
          <w:p w14:paraId="422DD5EF" w14:textId="77777777" w:rsidR="00F311A8" w:rsidRDefault="00F311A8" w:rsidP="00F33104">
            <w:pPr>
              <w:rPr>
                <w:rFonts w:ascii="Book Antiqua" w:eastAsia="Arial" w:hAnsi="Book Antiqua" w:cs="Arial"/>
                <w:b/>
                <w:bCs/>
                <w:sz w:val="21"/>
                <w:szCs w:val="21"/>
              </w:rPr>
            </w:pPr>
          </w:p>
          <w:p w14:paraId="73751ADF" w14:textId="77777777" w:rsidR="00F311A8" w:rsidRDefault="00F311A8" w:rsidP="00F33104">
            <w:pPr>
              <w:rPr>
                <w:rFonts w:ascii="Book Antiqua" w:eastAsia="Arial" w:hAnsi="Book Antiqua" w:cs="Arial"/>
                <w:b/>
                <w:bCs/>
                <w:sz w:val="21"/>
                <w:szCs w:val="21"/>
              </w:rPr>
            </w:pPr>
          </w:p>
          <w:p w14:paraId="6E94D02D" w14:textId="77777777" w:rsidR="00F311A8" w:rsidRDefault="00F311A8" w:rsidP="00F33104">
            <w:pPr>
              <w:rPr>
                <w:rFonts w:ascii="Book Antiqua" w:eastAsia="Arial" w:hAnsi="Book Antiqua" w:cs="Arial"/>
                <w:b/>
                <w:bCs/>
                <w:sz w:val="21"/>
                <w:szCs w:val="21"/>
              </w:rPr>
            </w:pPr>
          </w:p>
          <w:p w14:paraId="5E032F3A" w14:textId="77777777" w:rsidR="00F311A8" w:rsidRDefault="00F311A8" w:rsidP="00F33104">
            <w:pPr>
              <w:rPr>
                <w:rFonts w:ascii="Book Antiqua" w:eastAsia="Arial" w:hAnsi="Book Antiqua" w:cs="Arial"/>
                <w:b/>
                <w:bCs/>
                <w:sz w:val="21"/>
                <w:szCs w:val="21"/>
              </w:rPr>
            </w:pPr>
          </w:p>
          <w:p w14:paraId="3B37BF07" w14:textId="77777777" w:rsidR="00F311A8" w:rsidRPr="00BE64A2" w:rsidRDefault="00F311A8" w:rsidP="00F33104">
            <w:pPr>
              <w:rPr>
                <w:rFonts w:ascii="Book Antiqua" w:eastAsia="Arial" w:hAnsi="Book Antiqua" w:cs="Arial"/>
                <w:b/>
                <w:bCs/>
                <w:sz w:val="21"/>
                <w:szCs w:val="21"/>
              </w:rPr>
            </w:pPr>
            <w:r w:rsidRPr="00BE64A2">
              <w:rPr>
                <w:rFonts w:ascii="Book Antiqua" w:eastAsia="Arial" w:hAnsi="Book Antiqua" w:cs="Arial"/>
                <w:b/>
                <w:bCs/>
                <w:sz w:val="21"/>
                <w:szCs w:val="21"/>
              </w:rPr>
              <w:t>CARLOS GERMAN NAVAS TALERO</w:t>
            </w:r>
          </w:p>
          <w:p w14:paraId="64A84C27" w14:textId="77777777" w:rsidR="00F311A8" w:rsidRDefault="00F311A8" w:rsidP="00F33104">
            <w:pPr>
              <w:rPr>
                <w:rFonts w:ascii="Book Antiqua" w:eastAsia="Arial" w:hAnsi="Book Antiqua" w:cs="Arial"/>
                <w:sz w:val="21"/>
                <w:szCs w:val="21"/>
              </w:rPr>
            </w:pPr>
            <w:r>
              <w:rPr>
                <w:rFonts w:ascii="Book Antiqua" w:eastAsia="Arial" w:hAnsi="Book Antiqua" w:cs="Arial"/>
                <w:sz w:val="21"/>
                <w:szCs w:val="21"/>
              </w:rPr>
              <w:t>Ponente</w:t>
            </w:r>
          </w:p>
        </w:tc>
      </w:tr>
      <w:tr w:rsidR="00F311A8" w14:paraId="167C1E06" w14:textId="77777777" w:rsidTr="00F33104">
        <w:tc>
          <w:tcPr>
            <w:tcW w:w="4414" w:type="dxa"/>
          </w:tcPr>
          <w:p w14:paraId="366ED2C6" w14:textId="77777777" w:rsidR="00F311A8" w:rsidRDefault="00F311A8" w:rsidP="00F33104">
            <w:pPr>
              <w:rPr>
                <w:rFonts w:ascii="Book Antiqua" w:eastAsia="Arial" w:hAnsi="Book Antiqua" w:cs="Arial"/>
                <w:b/>
                <w:bCs/>
                <w:sz w:val="21"/>
                <w:szCs w:val="21"/>
              </w:rPr>
            </w:pPr>
          </w:p>
          <w:p w14:paraId="5498D204" w14:textId="77777777" w:rsidR="00F311A8" w:rsidRDefault="00F311A8" w:rsidP="00F33104">
            <w:pPr>
              <w:rPr>
                <w:rFonts w:ascii="Book Antiqua" w:eastAsia="Arial" w:hAnsi="Book Antiqua" w:cs="Arial"/>
                <w:b/>
                <w:bCs/>
                <w:sz w:val="21"/>
                <w:szCs w:val="21"/>
              </w:rPr>
            </w:pPr>
          </w:p>
          <w:p w14:paraId="05BDC65D" w14:textId="77777777" w:rsidR="00F311A8" w:rsidRDefault="00F311A8" w:rsidP="00F33104">
            <w:pPr>
              <w:rPr>
                <w:rFonts w:ascii="Book Antiqua" w:eastAsia="Arial" w:hAnsi="Book Antiqua" w:cs="Arial"/>
                <w:b/>
                <w:bCs/>
                <w:sz w:val="21"/>
                <w:szCs w:val="21"/>
              </w:rPr>
            </w:pPr>
          </w:p>
          <w:p w14:paraId="5C6F8845" w14:textId="77777777" w:rsidR="00F311A8" w:rsidRDefault="00F311A8" w:rsidP="00F33104">
            <w:pPr>
              <w:rPr>
                <w:rFonts w:ascii="Book Antiqua" w:eastAsia="Arial" w:hAnsi="Book Antiqua" w:cs="Arial"/>
                <w:b/>
                <w:bCs/>
                <w:sz w:val="21"/>
                <w:szCs w:val="21"/>
              </w:rPr>
            </w:pPr>
          </w:p>
          <w:p w14:paraId="3DCB9888" w14:textId="77777777" w:rsidR="00F311A8" w:rsidRDefault="00F311A8" w:rsidP="00F33104">
            <w:pPr>
              <w:rPr>
                <w:rFonts w:ascii="Book Antiqua" w:eastAsia="Arial" w:hAnsi="Book Antiqua" w:cs="Arial"/>
                <w:b/>
                <w:bCs/>
                <w:sz w:val="21"/>
                <w:szCs w:val="21"/>
              </w:rPr>
            </w:pPr>
          </w:p>
          <w:p w14:paraId="46A76E9A" w14:textId="77777777" w:rsidR="00F311A8" w:rsidRPr="00BE64A2" w:rsidRDefault="00F311A8" w:rsidP="00F33104">
            <w:pPr>
              <w:rPr>
                <w:rFonts w:ascii="Book Antiqua" w:eastAsia="Arial" w:hAnsi="Book Antiqua" w:cs="Arial"/>
                <w:b/>
                <w:bCs/>
                <w:sz w:val="21"/>
                <w:szCs w:val="21"/>
              </w:rPr>
            </w:pPr>
            <w:r w:rsidRPr="00BE64A2">
              <w:rPr>
                <w:rFonts w:ascii="Book Antiqua" w:eastAsia="Arial" w:hAnsi="Book Antiqua" w:cs="Arial"/>
                <w:b/>
                <w:bCs/>
                <w:sz w:val="21"/>
                <w:szCs w:val="21"/>
              </w:rPr>
              <w:t>ANGELA MARIA ROBLEDO GOMEZ</w:t>
            </w:r>
          </w:p>
          <w:p w14:paraId="204AD194" w14:textId="77777777" w:rsidR="00F311A8" w:rsidRDefault="00F311A8" w:rsidP="00F33104">
            <w:pPr>
              <w:rPr>
                <w:rFonts w:ascii="Book Antiqua" w:eastAsia="Arial" w:hAnsi="Book Antiqua" w:cs="Arial"/>
                <w:sz w:val="21"/>
                <w:szCs w:val="21"/>
              </w:rPr>
            </w:pPr>
            <w:r>
              <w:rPr>
                <w:rFonts w:ascii="Book Antiqua" w:eastAsia="Arial" w:hAnsi="Book Antiqua" w:cs="Arial"/>
                <w:sz w:val="21"/>
                <w:szCs w:val="21"/>
              </w:rPr>
              <w:t>Ponente</w:t>
            </w:r>
          </w:p>
        </w:tc>
        <w:tc>
          <w:tcPr>
            <w:tcW w:w="4414" w:type="dxa"/>
          </w:tcPr>
          <w:p w14:paraId="7156E71D" w14:textId="77777777" w:rsidR="00F311A8" w:rsidRDefault="00F311A8" w:rsidP="00F33104">
            <w:pPr>
              <w:rPr>
                <w:rFonts w:ascii="Book Antiqua" w:eastAsia="Arial" w:hAnsi="Book Antiqua" w:cs="Arial"/>
                <w:sz w:val="21"/>
                <w:szCs w:val="21"/>
              </w:rPr>
            </w:pPr>
          </w:p>
          <w:p w14:paraId="2DED4743" w14:textId="77777777" w:rsidR="00F311A8" w:rsidRDefault="00F311A8" w:rsidP="00F33104">
            <w:pPr>
              <w:rPr>
                <w:rFonts w:ascii="Book Antiqua" w:eastAsia="Arial" w:hAnsi="Book Antiqua" w:cs="Arial"/>
                <w:sz w:val="21"/>
                <w:szCs w:val="21"/>
              </w:rPr>
            </w:pPr>
          </w:p>
          <w:p w14:paraId="02D39568" w14:textId="77777777" w:rsidR="00F311A8" w:rsidRDefault="00F311A8" w:rsidP="00F33104">
            <w:pPr>
              <w:rPr>
                <w:rFonts w:ascii="Book Antiqua" w:eastAsia="Arial" w:hAnsi="Book Antiqua" w:cs="Arial"/>
                <w:sz w:val="21"/>
                <w:szCs w:val="21"/>
              </w:rPr>
            </w:pPr>
          </w:p>
          <w:p w14:paraId="0A1775E0" w14:textId="77777777" w:rsidR="00F311A8" w:rsidRDefault="00F311A8" w:rsidP="00F33104">
            <w:pPr>
              <w:rPr>
                <w:rFonts w:ascii="Book Antiqua" w:eastAsia="Arial" w:hAnsi="Book Antiqua" w:cs="Arial"/>
                <w:sz w:val="21"/>
                <w:szCs w:val="21"/>
              </w:rPr>
            </w:pPr>
          </w:p>
          <w:p w14:paraId="4111C39B" w14:textId="77777777" w:rsidR="00F311A8" w:rsidRDefault="00F311A8" w:rsidP="00F33104">
            <w:pPr>
              <w:rPr>
                <w:rFonts w:ascii="Book Antiqua" w:eastAsia="Arial" w:hAnsi="Book Antiqua" w:cs="Arial"/>
                <w:sz w:val="21"/>
                <w:szCs w:val="21"/>
              </w:rPr>
            </w:pPr>
          </w:p>
          <w:p w14:paraId="6189E8BD" w14:textId="77777777" w:rsidR="00F311A8" w:rsidRPr="007D2FF5" w:rsidRDefault="00F311A8" w:rsidP="00F33104">
            <w:pPr>
              <w:rPr>
                <w:rFonts w:ascii="Book Antiqua" w:eastAsia="Arial" w:hAnsi="Book Antiqua" w:cs="Arial"/>
                <w:b/>
                <w:bCs/>
                <w:sz w:val="21"/>
                <w:szCs w:val="21"/>
              </w:rPr>
            </w:pPr>
            <w:r w:rsidRPr="007D2FF5">
              <w:rPr>
                <w:rFonts w:ascii="Book Antiqua" w:eastAsia="Arial" w:hAnsi="Book Antiqua" w:cs="Arial"/>
                <w:b/>
                <w:bCs/>
                <w:sz w:val="21"/>
                <w:szCs w:val="21"/>
              </w:rPr>
              <w:t>JUAN CARLOS LOZADA VARGAS</w:t>
            </w:r>
          </w:p>
          <w:p w14:paraId="02B28A9B" w14:textId="77777777" w:rsidR="00F311A8" w:rsidRDefault="00F311A8" w:rsidP="00F33104">
            <w:pPr>
              <w:rPr>
                <w:rFonts w:ascii="Book Antiqua" w:eastAsia="Arial" w:hAnsi="Book Antiqua" w:cs="Arial"/>
                <w:sz w:val="21"/>
                <w:szCs w:val="21"/>
              </w:rPr>
            </w:pPr>
            <w:r w:rsidRPr="007D2FF5">
              <w:rPr>
                <w:rFonts w:ascii="Book Antiqua" w:eastAsia="Arial" w:hAnsi="Book Antiqua" w:cs="Arial"/>
                <w:bCs/>
                <w:sz w:val="21"/>
                <w:szCs w:val="21"/>
              </w:rPr>
              <w:t>Ponente</w:t>
            </w:r>
          </w:p>
        </w:tc>
      </w:tr>
    </w:tbl>
    <w:p w14:paraId="79F50577" w14:textId="77777777" w:rsidR="009A7CF6" w:rsidRPr="0048220C" w:rsidRDefault="009A7CF6" w:rsidP="009A7CF6">
      <w:pPr>
        <w:spacing w:after="0" w:line="240" w:lineRule="auto"/>
        <w:jc w:val="both"/>
        <w:rPr>
          <w:rFonts w:ascii="Book Antiqua" w:eastAsia="Book Antiqua" w:hAnsi="Book Antiqua" w:cs="Book Antiqua"/>
          <w:color w:val="0D0D0D"/>
        </w:rPr>
      </w:pPr>
    </w:p>
    <w:p w14:paraId="47DF9473" w14:textId="77777777" w:rsidR="009A7CF6" w:rsidRPr="0048220C" w:rsidRDefault="009A7CF6" w:rsidP="009A7CF6">
      <w:pPr>
        <w:spacing w:line="240" w:lineRule="auto"/>
        <w:rPr>
          <w:rFonts w:ascii="Book Antiqua" w:eastAsia="Arial" w:hAnsi="Book Antiqua" w:cs="Arial"/>
        </w:rPr>
      </w:pPr>
    </w:p>
    <w:p w14:paraId="7AF3650B" w14:textId="581EC723" w:rsidR="009A7CF6" w:rsidRPr="0048220C" w:rsidRDefault="009A7CF6" w:rsidP="009A7CF6">
      <w:pPr>
        <w:spacing w:after="0" w:line="240" w:lineRule="auto"/>
        <w:jc w:val="both"/>
        <w:rPr>
          <w:rFonts w:ascii="Book Antiqua" w:eastAsia="Book Antiqua" w:hAnsi="Book Antiqua" w:cs="Book Antiqua"/>
          <w:color w:val="0D0D0D"/>
        </w:rPr>
      </w:pPr>
    </w:p>
    <w:p w14:paraId="5C224EA1" w14:textId="77777777" w:rsidR="00CF592D" w:rsidRPr="0048220C" w:rsidRDefault="00CF592D" w:rsidP="00CE22E7">
      <w:pPr>
        <w:spacing w:after="0" w:line="240" w:lineRule="auto"/>
        <w:jc w:val="center"/>
        <w:rPr>
          <w:rFonts w:ascii="Book Antiqua" w:eastAsia="Book Antiqua" w:hAnsi="Book Antiqua" w:cs="Book Antiqua"/>
          <w:b/>
          <w:color w:val="0D0D0D"/>
        </w:rPr>
      </w:pPr>
    </w:p>
    <w:sectPr w:rsidR="00CF592D" w:rsidRPr="0048220C">
      <w:headerReference w:type="default" r:id="rId11"/>
      <w:footerReference w:type="default" r:id="rId12"/>
      <w:pgSz w:w="12240" w:h="15840"/>
      <w:pgMar w:top="1417" w:right="1701" w:bottom="1417" w:left="1701"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7100C" w14:textId="77777777" w:rsidR="00833BD2" w:rsidRDefault="00833BD2">
      <w:pPr>
        <w:spacing w:after="0" w:line="240" w:lineRule="auto"/>
      </w:pPr>
      <w:r>
        <w:separator/>
      </w:r>
    </w:p>
  </w:endnote>
  <w:endnote w:type="continuationSeparator" w:id="0">
    <w:p w14:paraId="60D529C7" w14:textId="77777777" w:rsidR="00833BD2" w:rsidRDefault="00833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2FE48" w14:textId="77777777" w:rsidR="008D772B" w:rsidRDefault="008D772B" w:rsidP="00680D3E">
    <w:pPr>
      <w:pStyle w:val="Piedepgina"/>
      <w:jc w:val="center"/>
    </w:pPr>
  </w:p>
  <w:p w14:paraId="0171FEFB" w14:textId="77777777" w:rsidR="008D772B" w:rsidRDefault="008D772B" w:rsidP="00680D3E">
    <w:pPr>
      <w:pStyle w:val="Piedepgina"/>
      <w:jc w:val="center"/>
    </w:pPr>
    <w:r>
      <w:rPr>
        <w:noProof/>
        <w:color w:val="000000"/>
        <w:sz w:val="16"/>
        <w:szCs w:val="16"/>
        <w:lang w:val="es-419" w:eastAsia="es-419"/>
      </w:rPr>
      <w:drawing>
        <wp:inline distT="0" distB="0" distL="0" distR="0" wp14:anchorId="48DAC9DB" wp14:editId="0C7EBC51">
          <wp:extent cx="3175967" cy="290058"/>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175967" cy="290058"/>
                  </a:xfrm>
                  <a:prstGeom prst="rect">
                    <a:avLst/>
                  </a:prstGeom>
                  <a:ln/>
                </pic:spPr>
              </pic:pic>
            </a:graphicData>
          </a:graphic>
        </wp:inline>
      </w:drawing>
    </w:r>
  </w:p>
  <w:p w14:paraId="02782840" w14:textId="455E1F93" w:rsidR="008D772B" w:rsidRPr="00680D3E" w:rsidRDefault="008D772B" w:rsidP="00680D3E">
    <w:pPr>
      <w:pBdr>
        <w:top w:val="nil"/>
        <w:left w:val="nil"/>
        <w:bottom w:val="nil"/>
        <w:right w:val="nil"/>
        <w:between w:val="nil"/>
      </w:pBdr>
      <w:tabs>
        <w:tab w:val="center" w:pos="4252"/>
        <w:tab w:val="right" w:pos="8504"/>
      </w:tabs>
      <w:jc w:val="center"/>
      <w:rPr>
        <w:rFonts w:ascii="Century Gothic" w:eastAsia="Century Gothic" w:hAnsi="Century Gothic" w:cs="Century Gothic"/>
        <w:color w:val="000000"/>
      </w:rPr>
    </w:pPr>
    <w:r>
      <w:rPr>
        <w:rFonts w:ascii="Century Gothic" w:eastAsia="Century Gothic" w:hAnsi="Century Gothic" w:cs="Century Gothic"/>
        <w:color w:val="000000"/>
        <w:sz w:val="16"/>
        <w:szCs w:val="16"/>
      </w:rPr>
      <w:t xml:space="preserve">Cra. 7ª No. 8-68 </w:t>
    </w:r>
    <w:r>
      <w:rPr>
        <w:rFonts w:ascii="Century Gothic" w:eastAsia="Century Gothic" w:hAnsi="Century Gothic" w:cs="Century Gothic"/>
        <w:color w:val="000000"/>
      </w:rPr>
      <w:br/>
    </w:r>
    <w:r>
      <w:rPr>
        <w:rFonts w:ascii="Century Gothic" w:eastAsia="Century Gothic" w:hAnsi="Century Gothic" w:cs="Century Gothic"/>
        <w:color w:val="000000"/>
        <w:sz w:val="16"/>
        <w:szCs w:val="16"/>
      </w:rPr>
      <w:t>Bogotá, D.C. - Colombia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F706D" w14:textId="77777777" w:rsidR="00833BD2" w:rsidRDefault="00833BD2">
      <w:pPr>
        <w:spacing w:after="0" w:line="240" w:lineRule="auto"/>
      </w:pPr>
      <w:r>
        <w:separator/>
      </w:r>
    </w:p>
  </w:footnote>
  <w:footnote w:type="continuationSeparator" w:id="0">
    <w:p w14:paraId="45D875E0" w14:textId="77777777" w:rsidR="00833BD2" w:rsidRDefault="00833BD2">
      <w:pPr>
        <w:spacing w:after="0" w:line="240" w:lineRule="auto"/>
      </w:pPr>
      <w:r>
        <w:continuationSeparator/>
      </w:r>
    </w:p>
  </w:footnote>
  <w:footnote w:id="1">
    <w:p w14:paraId="750BFE9B" w14:textId="77777777" w:rsidR="008D772B" w:rsidRPr="009F4B2A" w:rsidRDefault="008D772B" w:rsidP="009F4B2A">
      <w:pPr>
        <w:pBdr>
          <w:top w:val="nil"/>
          <w:left w:val="nil"/>
          <w:bottom w:val="nil"/>
          <w:right w:val="nil"/>
          <w:between w:val="nil"/>
        </w:pBdr>
        <w:spacing w:after="0" w:line="240" w:lineRule="auto"/>
        <w:jc w:val="both"/>
        <w:rPr>
          <w:color w:val="0D0D0D"/>
          <w:sz w:val="18"/>
          <w:szCs w:val="18"/>
        </w:rPr>
      </w:pPr>
      <w:r w:rsidRPr="009F4B2A">
        <w:rPr>
          <w:sz w:val="18"/>
          <w:szCs w:val="18"/>
          <w:vertAlign w:val="superscript"/>
        </w:rPr>
        <w:footnoteRef/>
      </w:r>
      <w:r w:rsidRPr="009F4B2A">
        <w:rPr>
          <w:color w:val="0D0D0D"/>
          <w:sz w:val="18"/>
          <w:szCs w:val="18"/>
        </w:rPr>
        <w:t xml:space="preserve"> </w:t>
      </w:r>
      <w:hyperlink r:id="rId1">
        <w:r w:rsidRPr="009F4B2A">
          <w:rPr>
            <w:color w:val="0D0D0D"/>
            <w:sz w:val="18"/>
            <w:szCs w:val="18"/>
            <w:u w:val="single"/>
          </w:rPr>
          <w:t>https://www.medellin.gov.co/sicgem_files/38c44034-13c9-4cd6-8a3f-ff4333967cb3.pdf</w:t>
        </w:r>
      </w:hyperlink>
    </w:p>
  </w:footnote>
  <w:footnote w:id="2">
    <w:p w14:paraId="683382AF" w14:textId="77777777" w:rsidR="008D772B" w:rsidRPr="009F4B2A" w:rsidRDefault="008D772B" w:rsidP="009F4B2A">
      <w:pPr>
        <w:pBdr>
          <w:top w:val="nil"/>
          <w:left w:val="nil"/>
          <w:bottom w:val="nil"/>
          <w:right w:val="nil"/>
          <w:between w:val="nil"/>
        </w:pBdr>
        <w:spacing w:after="0" w:line="240" w:lineRule="auto"/>
        <w:jc w:val="both"/>
        <w:rPr>
          <w:sz w:val="18"/>
          <w:szCs w:val="18"/>
        </w:rPr>
      </w:pPr>
      <w:r w:rsidRPr="009F4B2A">
        <w:rPr>
          <w:sz w:val="18"/>
          <w:szCs w:val="18"/>
          <w:vertAlign w:val="superscript"/>
        </w:rPr>
        <w:footnoteRef/>
      </w:r>
      <w:r w:rsidRPr="009F4B2A">
        <w:rPr>
          <w:color w:val="0D0D0D"/>
          <w:sz w:val="18"/>
          <w:szCs w:val="18"/>
        </w:rPr>
        <w:t xml:space="preserve"> </w:t>
      </w:r>
      <w:hyperlink r:id="rId2">
        <w:r w:rsidRPr="009F4B2A">
          <w:rPr>
            <w:sz w:val="18"/>
            <w:szCs w:val="18"/>
            <w:u w:val="single"/>
          </w:rPr>
          <w:t>https://publicaciones.unaula.edu.co/index.php/indisciplinas/article/view/670/885</w:t>
        </w:r>
      </w:hyperlink>
    </w:p>
  </w:footnote>
  <w:footnote w:id="3">
    <w:p w14:paraId="145B831D" w14:textId="5F99A259" w:rsidR="008D772B" w:rsidRPr="009F4B2A" w:rsidRDefault="008D772B" w:rsidP="009F4B2A">
      <w:pPr>
        <w:pStyle w:val="Textonotapie"/>
        <w:jc w:val="both"/>
        <w:rPr>
          <w:sz w:val="18"/>
          <w:szCs w:val="18"/>
        </w:rPr>
      </w:pPr>
      <w:r w:rsidRPr="009F4B2A">
        <w:rPr>
          <w:rStyle w:val="Refdenotaalpie"/>
          <w:sz w:val="18"/>
          <w:szCs w:val="18"/>
        </w:rPr>
        <w:footnoteRef/>
      </w:r>
      <w:r w:rsidRPr="009F4B2A">
        <w:rPr>
          <w:sz w:val="18"/>
          <w:szCs w:val="18"/>
        </w:rPr>
        <w:t xml:space="preserve"> Documento recuperado de: </w:t>
      </w:r>
      <w:hyperlink r:id="rId3" w:history="1">
        <w:r w:rsidRPr="009F4B2A">
          <w:rPr>
            <w:rStyle w:val="Hipervnculo"/>
            <w:color w:val="auto"/>
            <w:sz w:val="18"/>
            <w:szCs w:val="18"/>
          </w:rPr>
          <w:t>https://www.corteidh.or.cr/tablas/r39452.pdf</w:t>
        </w:r>
      </w:hyperlink>
    </w:p>
  </w:footnote>
  <w:footnote w:id="4">
    <w:p w14:paraId="670AF03A" w14:textId="5585EC34" w:rsidR="008D772B" w:rsidRPr="009F4B2A" w:rsidRDefault="008D772B" w:rsidP="009F4B2A">
      <w:pPr>
        <w:pStyle w:val="Textonotapie"/>
        <w:jc w:val="both"/>
        <w:rPr>
          <w:sz w:val="18"/>
          <w:szCs w:val="18"/>
        </w:rPr>
      </w:pPr>
      <w:r w:rsidRPr="009F4B2A">
        <w:rPr>
          <w:rStyle w:val="Refdenotaalpie"/>
          <w:sz w:val="18"/>
          <w:szCs w:val="18"/>
        </w:rPr>
        <w:footnoteRef/>
      </w:r>
      <w:r w:rsidRPr="009F4B2A">
        <w:rPr>
          <w:sz w:val="18"/>
          <w:szCs w:val="18"/>
        </w:rPr>
        <w:t xml:space="preserve"> Documento recuperado de: </w:t>
      </w:r>
      <w:hyperlink r:id="rId4" w:history="1">
        <w:r w:rsidRPr="009F4B2A">
          <w:rPr>
            <w:rStyle w:val="Hipervnculo"/>
            <w:color w:val="auto"/>
            <w:sz w:val="18"/>
            <w:szCs w:val="18"/>
          </w:rPr>
          <w:t>https://www.corteidh.or.cr/tablas/r39452.pdf</w:t>
        </w:r>
      </w:hyperlink>
    </w:p>
  </w:footnote>
  <w:footnote w:id="5">
    <w:p w14:paraId="1B294F84" w14:textId="77777777" w:rsidR="008D772B" w:rsidRPr="009F4B2A" w:rsidRDefault="008D772B" w:rsidP="009F4B2A">
      <w:pPr>
        <w:pBdr>
          <w:top w:val="nil"/>
          <w:left w:val="nil"/>
          <w:bottom w:val="nil"/>
          <w:right w:val="nil"/>
          <w:between w:val="nil"/>
        </w:pBdr>
        <w:spacing w:after="0" w:line="240" w:lineRule="auto"/>
        <w:jc w:val="both"/>
        <w:rPr>
          <w:sz w:val="18"/>
          <w:szCs w:val="18"/>
        </w:rPr>
      </w:pPr>
      <w:r w:rsidRPr="009F4B2A">
        <w:rPr>
          <w:sz w:val="18"/>
          <w:szCs w:val="18"/>
          <w:vertAlign w:val="superscript"/>
        </w:rPr>
        <w:footnoteRef/>
      </w:r>
      <w:r w:rsidRPr="009F4B2A">
        <w:rPr>
          <w:sz w:val="18"/>
          <w:szCs w:val="18"/>
        </w:rPr>
        <w:t xml:space="preserve"> </w:t>
      </w:r>
      <w:hyperlink r:id="rId5">
        <w:r w:rsidRPr="009F4B2A">
          <w:rPr>
            <w:sz w:val="18"/>
            <w:szCs w:val="18"/>
            <w:u w:val="single"/>
          </w:rPr>
          <w:t>https://apps.who.int/iris/bitstream/handle/10665/98821/WHO_RHR_12.37_spa.pdf?sequence=1</w:t>
        </w:r>
      </w:hyperlink>
    </w:p>
  </w:footnote>
  <w:footnote w:id="6">
    <w:p w14:paraId="1ADC2990" w14:textId="77777777" w:rsidR="008D772B" w:rsidRPr="009F4B2A" w:rsidRDefault="008D772B" w:rsidP="009F4B2A">
      <w:pPr>
        <w:pBdr>
          <w:top w:val="nil"/>
          <w:left w:val="nil"/>
          <w:bottom w:val="nil"/>
          <w:right w:val="nil"/>
          <w:between w:val="nil"/>
        </w:pBdr>
        <w:spacing w:after="0" w:line="240" w:lineRule="auto"/>
        <w:jc w:val="both"/>
        <w:rPr>
          <w:sz w:val="18"/>
          <w:szCs w:val="18"/>
        </w:rPr>
      </w:pPr>
      <w:r w:rsidRPr="009F4B2A">
        <w:rPr>
          <w:sz w:val="18"/>
          <w:szCs w:val="18"/>
          <w:vertAlign w:val="superscript"/>
        </w:rPr>
        <w:footnoteRef/>
      </w:r>
      <w:r w:rsidRPr="009F4B2A">
        <w:rPr>
          <w:sz w:val="18"/>
          <w:szCs w:val="18"/>
        </w:rPr>
        <w:t xml:space="preserve"> </w:t>
      </w:r>
      <w:hyperlink r:id="rId6">
        <w:r w:rsidRPr="009F4B2A">
          <w:rPr>
            <w:sz w:val="18"/>
            <w:szCs w:val="18"/>
            <w:u w:val="single"/>
          </w:rPr>
          <w:t>https://www.unwomen.org/-/media/headquarters/attachments/sections/library/publications/2017/safe-cities-and-safe-public-spaces-global-results-report-es.pdf?la=es&amp;vs=47</w:t>
        </w:r>
      </w:hyperlink>
      <w:r w:rsidRPr="009F4B2A">
        <w:rPr>
          <w:sz w:val="18"/>
          <w:szCs w:val="18"/>
        </w:rPr>
        <w:t xml:space="preserve"> pág. 3.</w:t>
      </w:r>
    </w:p>
  </w:footnote>
  <w:footnote w:id="7">
    <w:p w14:paraId="045165DF" w14:textId="34E4F42A" w:rsidR="008D772B" w:rsidRPr="009F4B2A" w:rsidRDefault="008D772B" w:rsidP="009F4B2A">
      <w:pPr>
        <w:pStyle w:val="Textonotapie"/>
        <w:jc w:val="both"/>
        <w:rPr>
          <w:sz w:val="18"/>
          <w:szCs w:val="18"/>
        </w:rPr>
      </w:pPr>
      <w:r w:rsidRPr="009F4B2A">
        <w:rPr>
          <w:rStyle w:val="Refdenotaalpie"/>
          <w:sz w:val="18"/>
          <w:szCs w:val="18"/>
        </w:rPr>
        <w:footnoteRef/>
      </w:r>
      <w:r w:rsidRPr="009F4B2A">
        <w:rPr>
          <w:sz w:val="18"/>
          <w:szCs w:val="18"/>
        </w:rPr>
        <w:t xml:space="preserve"> Documento recuperado de: </w:t>
      </w:r>
      <w:hyperlink r:id="rId7" w:history="1">
        <w:r w:rsidRPr="009F4B2A">
          <w:rPr>
            <w:rStyle w:val="Hipervnculo"/>
            <w:color w:val="auto"/>
            <w:sz w:val="18"/>
            <w:szCs w:val="18"/>
          </w:rPr>
          <w:t>https://www2.unwomen.org/-/media/field%20office%20colombia/documentos/publicaciones/2019/02/brochure%20ciudades%20seguras.pdf?la=es&amp;vs=3248</w:t>
        </w:r>
      </w:hyperlink>
    </w:p>
  </w:footnote>
  <w:footnote w:id="8">
    <w:p w14:paraId="0B332C0B" w14:textId="4BAA70F5" w:rsidR="008D772B" w:rsidRPr="009F4B2A" w:rsidRDefault="008D772B" w:rsidP="009F4B2A">
      <w:pPr>
        <w:pBdr>
          <w:top w:val="nil"/>
          <w:left w:val="nil"/>
          <w:bottom w:val="nil"/>
          <w:right w:val="nil"/>
          <w:between w:val="nil"/>
        </w:pBdr>
        <w:spacing w:after="0" w:line="240" w:lineRule="auto"/>
        <w:jc w:val="both"/>
        <w:rPr>
          <w:color w:val="0D0D0D"/>
          <w:sz w:val="18"/>
          <w:szCs w:val="18"/>
        </w:rPr>
      </w:pPr>
      <w:r w:rsidRPr="009F4B2A">
        <w:rPr>
          <w:sz w:val="18"/>
          <w:szCs w:val="18"/>
          <w:vertAlign w:val="superscript"/>
        </w:rPr>
        <w:footnoteRef/>
      </w:r>
      <w:r w:rsidR="00A86354">
        <w:rPr>
          <w:sz w:val="18"/>
          <w:szCs w:val="18"/>
        </w:rPr>
        <w:t xml:space="preserve"> </w:t>
      </w:r>
      <w:hyperlink r:id="rId8">
        <w:r w:rsidRPr="009F4B2A">
          <w:rPr>
            <w:sz w:val="18"/>
            <w:szCs w:val="18"/>
            <w:u w:val="single"/>
          </w:rPr>
          <w:t>https://www.unwomen.org/-/media/headquarters/attachments/sections/library/publications/2017/safe-cities-and-safe-public-spaces-global-results-report-es.pdf?la=es&amp;vs=47</w:t>
        </w:r>
      </w:hyperlink>
      <w:r w:rsidRPr="009F4B2A">
        <w:rPr>
          <w:sz w:val="18"/>
          <w:szCs w:val="18"/>
        </w:rPr>
        <w:t xml:space="preserve"> pág. 2</w:t>
      </w:r>
    </w:p>
  </w:footnote>
  <w:footnote w:id="9">
    <w:p w14:paraId="452D5459" w14:textId="77777777" w:rsidR="008D772B" w:rsidRPr="009F4B2A" w:rsidRDefault="008D772B" w:rsidP="009F4B2A">
      <w:pPr>
        <w:pBdr>
          <w:top w:val="nil"/>
          <w:left w:val="nil"/>
          <w:bottom w:val="nil"/>
          <w:right w:val="nil"/>
          <w:between w:val="nil"/>
        </w:pBdr>
        <w:spacing w:after="0" w:line="240" w:lineRule="auto"/>
        <w:jc w:val="both"/>
        <w:rPr>
          <w:color w:val="0D0D0D"/>
          <w:sz w:val="18"/>
          <w:szCs w:val="18"/>
        </w:rPr>
      </w:pPr>
      <w:r w:rsidRPr="009F4B2A">
        <w:rPr>
          <w:sz w:val="18"/>
          <w:szCs w:val="18"/>
          <w:vertAlign w:val="superscript"/>
        </w:rPr>
        <w:footnoteRef/>
      </w:r>
      <w:r w:rsidRPr="009F4B2A">
        <w:rPr>
          <w:color w:val="0D0D0D"/>
          <w:sz w:val="18"/>
          <w:szCs w:val="18"/>
        </w:rPr>
        <w:t xml:space="preserve"> </w:t>
      </w:r>
      <w:hyperlink r:id="rId9">
        <w:r w:rsidRPr="009F4B2A">
          <w:rPr>
            <w:color w:val="0D0D0D"/>
            <w:sz w:val="18"/>
            <w:szCs w:val="18"/>
            <w:u w:val="single"/>
          </w:rPr>
          <w:t>https://oig.cepal.org/sites/default/files/acoso_callejero_nov_2015.pdf</w:t>
        </w:r>
      </w:hyperlink>
    </w:p>
  </w:footnote>
  <w:footnote w:id="10">
    <w:p w14:paraId="47BB8D49" w14:textId="471F9F7B" w:rsidR="008D772B" w:rsidRPr="009F4B2A" w:rsidRDefault="008D772B" w:rsidP="009F4B2A">
      <w:pPr>
        <w:pStyle w:val="Textonotapie"/>
        <w:jc w:val="both"/>
        <w:rPr>
          <w:sz w:val="18"/>
          <w:szCs w:val="18"/>
        </w:rPr>
      </w:pPr>
      <w:r w:rsidRPr="009F4B2A">
        <w:rPr>
          <w:rStyle w:val="Refdenotaalpie"/>
          <w:sz w:val="18"/>
          <w:szCs w:val="18"/>
        </w:rPr>
        <w:footnoteRef/>
      </w:r>
      <w:r w:rsidRPr="009F4B2A">
        <w:rPr>
          <w:sz w:val="18"/>
          <w:szCs w:val="18"/>
        </w:rPr>
        <w:t xml:space="preserve"> Ibidem</w:t>
      </w:r>
    </w:p>
  </w:footnote>
  <w:footnote w:id="11">
    <w:p w14:paraId="7709B691" w14:textId="77777777" w:rsidR="008D772B" w:rsidRPr="009F4B2A" w:rsidRDefault="008D772B" w:rsidP="009F4B2A">
      <w:pPr>
        <w:pBdr>
          <w:top w:val="nil"/>
          <w:left w:val="nil"/>
          <w:bottom w:val="nil"/>
          <w:right w:val="nil"/>
          <w:between w:val="nil"/>
        </w:pBdr>
        <w:spacing w:after="0" w:line="240" w:lineRule="auto"/>
        <w:jc w:val="both"/>
        <w:rPr>
          <w:color w:val="0D0D0D"/>
          <w:sz w:val="18"/>
          <w:szCs w:val="18"/>
        </w:rPr>
      </w:pPr>
      <w:r w:rsidRPr="009F4B2A">
        <w:rPr>
          <w:sz w:val="18"/>
          <w:szCs w:val="18"/>
          <w:vertAlign w:val="superscript"/>
        </w:rPr>
        <w:footnoteRef/>
      </w:r>
      <w:r w:rsidRPr="009F4B2A">
        <w:rPr>
          <w:color w:val="0D0D0D"/>
          <w:sz w:val="18"/>
          <w:szCs w:val="18"/>
        </w:rPr>
        <w:t xml:space="preserve"> </w:t>
      </w:r>
      <w:hyperlink r:id="rId10">
        <w:r w:rsidRPr="009F4B2A">
          <w:rPr>
            <w:color w:val="0D0D0D"/>
            <w:sz w:val="18"/>
            <w:szCs w:val="18"/>
            <w:u w:val="single"/>
          </w:rPr>
          <w:t>https://www.minjusticia.gov.co/Portals/0/Tejiendo_Justicia/Publicaciones/Brochure%20ciudades%20seguras.pdf</w:t>
        </w:r>
      </w:hyperlink>
    </w:p>
  </w:footnote>
  <w:footnote w:id="12">
    <w:p w14:paraId="4AADC984" w14:textId="77777777" w:rsidR="008D772B" w:rsidRPr="009F4B2A" w:rsidRDefault="008D772B" w:rsidP="009F4B2A">
      <w:pPr>
        <w:pBdr>
          <w:top w:val="nil"/>
          <w:left w:val="nil"/>
          <w:bottom w:val="nil"/>
          <w:right w:val="nil"/>
          <w:between w:val="nil"/>
        </w:pBdr>
        <w:spacing w:after="0" w:line="240" w:lineRule="auto"/>
        <w:jc w:val="both"/>
        <w:rPr>
          <w:color w:val="0D0D0D"/>
          <w:sz w:val="18"/>
          <w:szCs w:val="18"/>
        </w:rPr>
      </w:pPr>
      <w:r w:rsidRPr="009F4B2A">
        <w:rPr>
          <w:sz w:val="18"/>
          <w:szCs w:val="18"/>
          <w:vertAlign w:val="superscript"/>
        </w:rPr>
        <w:footnoteRef/>
      </w:r>
      <w:r w:rsidRPr="009F4B2A">
        <w:rPr>
          <w:color w:val="0D0D0D"/>
          <w:sz w:val="18"/>
          <w:szCs w:val="18"/>
        </w:rPr>
        <w:t xml:space="preserve"> </w:t>
      </w:r>
      <w:hyperlink r:id="rId11">
        <w:r w:rsidRPr="009F4B2A">
          <w:rPr>
            <w:color w:val="0D0D0D"/>
            <w:sz w:val="18"/>
            <w:szCs w:val="18"/>
            <w:u w:val="single"/>
          </w:rPr>
          <w:t>https://www.elespectador.com/noticias/tecnologia/freeya-una-app-colombiana-que-denuncia-el-acoso-callejero/</w:t>
        </w:r>
      </w:hyperlink>
    </w:p>
  </w:footnote>
  <w:footnote w:id="13">
    <w:p w14:paraId="0818BC13" w14:textId="77777777" w:rsidR="008D772B" w:rsidRPr="009F4B2A" w:rsidRDefault="008D772B" w:rsidP="009F4B2A">
      <w:pPr>
        <w:pBdr>
          <w:top w:val="nil"/>
          <w:left w:val="nil"/>
          <w:bottom w:val="nil"/>
          <w:right w:val="nil"/>
          <w:between w:val="nil"/>
        </w:pBdr>
        <w:spacing w:after="0" w:line="240" w:lineRule="auto"/>
        <w:jc w:val="both"/>
        <w:rPr>
          <w:color w:val="0D0D0D"/>
          <w:sz w:val="18"/>
          <w:szCs w:val="18"/>
        </w:rPr>
      </w:pPr>
      <w:r w:rsidRPr="009F4B2A">
        <w:rPr>
          <w:sz w:val="18"/>
          <w:szCs w:val="18"/>
          <w:vertAlign w:val="superscript"/>
        </w:rPr>
        <w:footnoteRef/>
      </w:r>
      <w:r w:rsidRPr="009F4B2A">
        <w:rPr>
          <w:color w:val="0D0D0D"/>
          <w:sz w:val="18"/>
          <w:szCs w:val="18"/>
        </w:rPr>
        <w:t xml:space="preserve"> </w:t>
      </w:r>
      <w:hyperlink r:id="rId12">
        <w:r w:rsidRPr="009F4B2A">
          <w:rPr>
            <w:color w:val="0D0D0D"/>
            <w:sz w:val="18"/>
            <w:szCs w:val="18"/>
            <w:u w:val="single"/>
          </w:rPr>
          <w:t>https://humanas.org.co/pazconmujeres/11__95_Que-la-lucha-contra-el-acoso-callejero-sea-Ley.html</w:t>
        </w:r>
      </w:hyperlink>
    </w:p>
  </w:footnote>
  <w:footnote w:id="14">
    <w:p w14:paraId="37F3E6B1" w14:textId="77777777" w:rsidR="008D772B" w:rsidRPr="009F4B2A" w:rsidRDefault="008D772B" w:rsidP="009F4B2A">
      <w:pPr>
        <w:pBdr>
          <w:top w:val="nil"/>
          <w:left w:val="nil"/>
          <w:bottom w:val="nil"/>
          <w:right w:val="nil"/>
          <w:between w:val="nil"/>
        </w:pBdr>
        <w:spacing w:after="0" w:line="240" w:lineRule="auto"/>
        <w:jc w:val="both"/>
        <w:rPr>
          <w:color w:val="0D0D0D"/>
          <w:sz w:val="18"/>
          <w:szCs w:val="18"/>
        </w:rPr>
      </w:pPr>
      <w:r w:rsidRPr="009F4B2A">
        <w:rPr>
          <w:sz w:val="18"/>
          <w:szCs w:val="18"/>
          <w:vertAlign w:val="superscript"/>
        </w:rPr>
        <w:footnoteRef/>
      </w:r>
      <w:r w:rsidRPr="009F4B2A">
        <w:rPr>
          <w:color w:val="0D0D0D"/>
          <w:sz w:val="18"/>
          <w:szCs w:val="18"/>
        </w:rPr>
        <w:t xml:space="preserve"> </w:t>
      </w:r>
      <w:hyperlink r:id="rId13">
        <w:r w:rsidRPr="009F4B2A">
          <w:rPr>
            <w:color w:val="0D0D0D"/>
            <w:sz w:val="18"/>
            <w:szCs w:val="18"/>
            <w:u w:val="single"/>
          </w:rPr>
          <w:t>https://www.eltiempo.com/colombia/medellin/el-90-1-por-ciento-de-las-mujeres-no-denuncia-el-acoso-callejero-en-medellin-355056</w:t>
        </w:r>
      </w:hyperlink>
    </w:p>
  </w:footnote>
  <w:footnote w:id="15">
    <w:p w14:paraId="22E5DA36" w14:textId="77777777" w:rsidR="008D772B" w:rsidRPr="009F4B2A" w:rsidRDefault="008D772B" w:rsidP="009F4B2A">
      <w:pPr>
        <w:pBdr>
          <w:top w:val="nil"/>
          <w:left w:val="nil"/>
          <w:bottom w:val="nil"/>
          <w:right w:val="nil"/>
          <w:between w:val="nil"/>
        </w:pBdr>
        <w:spacing w:after="0" w:line="240" w:lineRule="auto"/>
        <w:jc w:val="both"/>
        <w:rPr>
          <w:color w:val="0D0D0D"/>
          <w:sz w:val="18"/>
          <w:szCs w:val="18"/>
        </w:rPr>
      </w:pPr>
      <w:r w:rsidRPr="009F4B2A">
        <w:rPr>
          <w:sz w:val="18"/>
          <w:szCs w:val="18"/>
          <w:vertAlign w:val="superscript"/>
        </w:rPr>
        <w:footnoteRef/>
      </w:r>
      <w:r w:rsidRPr="009F4B2A">
        <w:rPr>
          <w:color w:val="0D0D0D"/>
          <w:sz w:val="18"/>
          <w:szCs w:val="18"/>
        </w:rPr>
        <w:t xml:space="preserve"> </w:t>
      </w:r>
      <w:hyperlink r:id="rId14">
        <w:r w:rsidRPr="009F4B2A">
          <w:rPr>
            <w:color w:val="0D0D0D"/>
            <w:sz w:val="18"/>
            <w:szCs w:val="18"/>
            <w:u w:val="single"/>
          </w:rPr>
          <w:t>https://colombia.unwomen.org/es/noticias-y-eventos/articulos/2016/11/decreto-timbio</w:t>
        </w:r>
      </w:hyperlink>
    </w:p>
  </w:footnote>
  <w:footnote w:id="16">
    <w:p w14:paraId="66F10F26" w14:textId="77777777" w:rsidR="008D772B" w:rsidRPr="009F4B2A" w:rsidRDefault="008D772B" w:rsidP="009F4B2A">
      <w:pPr>
        <w:pBdr>
          <w:top w:val="nil"/>
          <w:left w:val="nil"/>
          <w:bottom w:val="nil"/>
          <w:right w:val="nil"/>
          <w:between w:val="nil"/>
        </w:pBdr>
        <w:spacing w:after="0" w:line="240" w:lineRule="auto"/>
        <w:jc w:val="both"/>
        <w:rPr>
          <w:color w:val="0D0D0D"/>
          <w:sz w:val="18"/>
          <w:szCs w:val="18"/>
        </w:rPr>
      </w:pPr>
      <w:r w:rsidRPr="009F4B2A">
        <w:rPr>
          <w:sz w:val="18"/>
          <w:szCs w:val="18"/>
          <w:vertAlign w:val="superscript"/>
        </w:rPr>
        <w:footnoteRef/>
      </w:r>
      <w:r w:rsidRPr="009F4B2A">
        <w:rPr>
          <w:color w:val="0D0D0D"/>
          <w:sz w:val="18"/>
          <w:szCs w:val="18"/>
        </w:rPr>
        <w:t xml:space="preserve"> </w:t>
      </w:r>
      <w:hyperlink r:id="rId15">
        <w:r w:rsidRPr="009F4B2A">
          <w:rPr>
            <w:color w:val="0D0D0D"/>
            <w:sz w:val="18"/>
            <w:szCs w:val="18"/>
            <w:u w:val="single"/>
          </w:rPr>
          <w:t>https://www.rutanmedellin.org/es/programas-vigentes/2-uncategorised/592-reto-de-mujeres</w:t>
        </w:r>
      </w:hyperlink>
    </w:p>
  </w:footnote>
  <w:footnote w:id="17">
    <w:p w14:paraId="48DF1439" w14:textId="27C6C48A" w:rsidR="008D772B" w:rsidRPr="009F4B2A" w:rsidRDefault="008D772B" w:rsidP="009F4B2A">
      <w:pPr>
        <w:pBdr>
          <w:top w:val="nil"/>
          <w:left w:val="nil"/>
          <w:bottom w:val="nil"/>
          <w:right w:val="nil"/>
          <w:between w:val="nil"/>
        </w:pBdr>
        <w:spacing w:after="0" w:line="240" w:lineRule="auto"/>
        <w:jc w:val="both"/>
        <w:rPr>
          <w:color w:val="0D0D0D"/>
          <w:sz w:val="18"/>
          <w:szCs w:val="18"/>
        </w:rPr>
      </w:pPr>
      <w:r w:rsidRPr="009F4B2A">
        <w:rPr>
          <w:sz w:val="18"/>
          <w:szCs w:val="18"/>
          <w:vertAlign w:val="superscript"/>
        </w:rPr>
        <w:footnoteRef/>
      </w:r>
      <w:r w:rsidR="00A86354">
        <w:rPr>
          <w:sz w:val="18"/>
          <w:szCs w:val="18"/>
        </w:rPr>
        <w:t xml:space="preserve"> </w:t>
      </w:r>
      <w:hyperlink r:id="rId16">
        <w:r w:rsidRPr="009F4B2A">
          <w:rPr>
            <w:color w:val="0D0D0D"/>
            <w:sz w:val="18"/>
            <w:szCs w:val="18"/>
            <w:u w:val="single"/>
          </w:rPr>
          <w:t>http://www.sdmujer.gov.co/noticias/bogot%C3%A1-tiene-primer-protocolo-atenci%C3%B3n-mujeres-v%C3%ADctimas-acoso</w:t>
        </w:r>
      </w:hyperlink>
    </w:p>
  </w:footnote>
  <w:footnote w:id="18">
    <w:p w14:paraId="3117AC5E" w14:textId="77777777" w:rsidR="008D772B" w:rsidRPr="009F4B2A" w:rsidRDefault="008D772B" w:rsidP="009F4B2A">
      <w:pPr>
        <w:pBdr>
          <w:top w:val="nil"/>
          <w:left w:val="nil"/>
          <w:bottom w:val="nil"/>
          <w:right w:val="nil"/>
          <w:between w:val="nil"/>
        </w:pBdr>
        <w:spacing w:after="0" w:line="240" w:lineRule="auto"/>
        <w:jc w:val="both"/>
        <w:rPr>
          <w:color w:val="0D0D0D"/>
          <w:sz w:val="18"/>
          <w:szCs w:val="18"/>
        </w:rPr>
      </w:pPr>
      <w:r w:rsidRPr="009F4B2A">
        <w:rPr>
          <w:sz w:val="18"/>
          <w:szCs w:val="18"/>
          <w:vertAlign w:val="superscript"/>
        </w:rPr>
        <w:footnoteRef/>
      </w:r>
      <w:r w:rsidRPr="009F4B2A">
        <w:rPr>
          <w:color w:val="0D0D0D"/>
          <w:sz w:val="18"/>
          <w:szCs w:val="18"/>
        </w:rPr>
        <w:t xml:space="preserve"> </w:t>
      </w:r>
      <w:hyperlink r:id="rId17">
        <w:r w:rsidRPr="009F4B2A">
          <w:rPr>
            <w:color w:val="0D0D0D"/>
            <w:sz w:val="18"/>
            <w:szCs w:val="18"/>
            <w:u w:val="single"/>
          </w:rPr>
          <w:t>https://www.minjusticia.gov.co/Portals/0/Tejiendo_Justicia/Publicaciones/Brochure%20ciudades%20seguras.pdf</w:t>
        </w:r>
      </w:hyperlink>
    </w:p>
  </w:footnote>
  <w:footnote w:id="19">
    <w:p w14:paraId="14D925DA" w14:textId="77777777" w:rsidR="008D772B" w:rsidRPr="009F4B2A" w:rsidRDefault="008D772B" w:rsidP="002313B5">
      <w:pPr>
        <w:pStyle w:val="Textonotapie"/>
        <w:jc w:val="both"/>
        <w:rPr>
          <w:sz w:val="18"/>
          <w:szCs w:val="18"/>
          <w:lang w:val="es-MX"/>
        </w:rPr>
      </w:pPr>
      <w:r w:rsidRPr="009F4B2A">
        <w:rPr>
          <w:rStyle w:val="Refdenotaalpie"/>
          <w:sz w:val="18"/>
          <w:szCs w:val="18"/>
        </w:rPr>
        <w:footnoteRef/>
      </w:r>
      <w:r w:rsidRPr="009F4B2A">
        <w:rPr>
          <w:sz w:val="18"/>
          <w:szCs w:val="18"/>
        </w:rPr>
        <w:t xml:space="preserve"> Programa en el que la ciudad de Bogotá se encuentra adscrito desde 2017.</w:t>
      </w:r>
    </w:p>
  </w:footnote>
  <w:footnote w:id="20">
    <w:p w14:paraId="698DCDB9" w14:textId="77777777" w:rsidR="008D772B" w:rsidRPr="009F4B2A" w:rsidRDefault="008D772B" w:rsidP="002313B5">
      <w:pPr>
        <w:pStyle w:val="Textonotapie"/>
        <w:jc w:val="both"/>
        <w:rPr>
          <w:sz w:val="18"/>
          <w:szCs w:val="18"/>
          <w:lang w:val="es-MX"/>
        </w:rPr>
      </w:pPr>
      <w:r w:rsidRPr="009F4B2A">
        <w:rPr>
          <w:rStyle w:val="Refdenotaalpie"/>
          <w:sz w:val="18"/>
          <w:szCs w:val="18"/>
        </w:rPr>
        <w:footnoteRef/>
      </w:r>
      <w:r w:rsidRPr="009F4B2A">
        <w:rPr>
          <w:sz w:val="18"/>
          <w:szCs w:val="18"/>
        </w:rPr>
        <w:t xml:space="preserve"> Secretaría Distrital de Seguridad, Convivencia y Justicia, Secretaría Distrital de Salud, Secretaría Distrital de Cultura, Recreación y Deporte, Secretaría Distrital de Gobierno, Secretaría Distrital de Movilidad, Secretaría de Educación Distrital, TRANSMILENIO S.A. y Policía Metropolitana.  </w:t>
      </w:r>
    </w:p>
  </w:footnote>
  <w:footnote w:id="21">
    <w:p w14:paraId="001A0E86" w14:textId="77777777" w:rsidR="008D772B" w:rsidRPr="009F4B2A" w:rsidRDefault="008D772B" w:rsidP="002313B5">
      <w:pPr>
        <w:pStyle w:val="Textonotapie"/>
        <w:jc w:val="both"/>
        <w:rPr>
          <w:sz w:val="18"/>
          <w:szCs w:val="18"/>
          <w:lang w:val="es-MX"/>
        </w:rPr>
      </w:pPr>
      <w:r w:rsidRPr="009F4B2A">
        <w:rPr>
          <w:rStyle w:val="Refdenotaalpie"/>
          <w:sz w:val="18"/>
          <w:szCs w:val="18"/>
        </w:rPr>
        <w:footnoteRef/>
      </w:r>
      <w:r w:rsidRPr="009F4B2A">
        <w:rPr>
          <w:sz w:val="18"/>
          <w:szCs w:val="18"/>
        </w:rPr>
        <w:t xml:space="preserve"> Secretaría Distrital de la Mujer, (2019), Mujeres en Cifras 17, Acoso callejero - sexual en Kennedy, Línea de Base.  </w:t>
      </w:r>
    </w:p>
  </w:footnote>
  <w:footnote w:id="22">
    <w:p w14:paraId="02ABD5C4" w14:textId="77777777" w:rsidR="008D772B" w:rsidRPr="009F4B2A" w:rsidRDefault="008D772B" w:rsidP="002313B5">
      <w:pPr>
        <w:pStyle w:val="Textonotapie"/>
        <w:jc w:val="both"/>
        <w:rPr>
          <w:sz w:val="18"/>
          <w:szCs w:val="18"/>
          <w:lang w:val="es-MX"/>
        </w:rPr>
      </w:pPr>
      <w:r w:rsidRPr="009F4B2A">
        <w:rPr>
          <w:rStyle w:val="Refdenotaalpie"/>
          <w:sz w:val="18"/>
          <w:szCs w:val="18"/>
        </w:rPr>
        <w:footnoteRef/>
      </w:r>
      <w:r w:rsidRPr="009F4B2A">
        <w:rPr>
          <w:sz w:val="18"/>
          <w:szCs w:val="18"/>
        </w:rPr>
        <w:t xml:space="preserve"> Alcaldía de Bogotá, Acoso callejero-sexual en Kennedy, línea base, Mujeres en Cifras 17, pág., 23, consultado en: </w:t>
      </w:r>
      <w:hyperlink r:id="rId18" w:history="1">
        <w:r w:rsidRPr="009F4B2A">
          <w:rPr>
            <w:rStyle w:val="Hipervnculo"/>
            <w:sz w:val="18"/>
            <w:szCs w:val="18"/>
          </w:rPr>
          <w:t>http://omeg.sdmujer.gov.co/phocadownload/2019/boletines/Mujeres%20en%20Cifras%2017.pdf</w:t>
        </w:r>
      </w:hyperlink>
      <w:r w:rsidRPr="009F4B2A">
        <w:rPr>
          <w:sz w:val="18"/>
          <w:szCs w:val="18"/>
        </w:rPr>
        <w:t xml:space="preserve">. </w:t>
      </w:r>
    </w:p>
  </w:footnote>
  <w:footnote w:id="23">
    <w:p w14:paraId="153484B1" w14:textId="77777777" w:rsidR="008D772B" w:rsidRPr="009F4B2A" w:rsidRDefault="008D772B" w:rsidP="002313B5">
      <w:pPr>
        <w:pStyle w:val="Textonotapie"/>
        <w:jc w:val="both"/>
        <w:rPr>
          <w:sz w:val="18"/>
          <w:szCs w:val="18"/>
          <w:lang w:val="es-MX"/>
        </w:rPr>
      </w:pPr>
      <w:r w:rsidRPr="009F4B2A">
        <w:rPr>
          <w:rStyle w:val="Refdenotaalpie"/>
          <w:sz w:val="18"/>
          <w:szCs w:val="18"/>
        </w:rPr>
        <w:footnoteRef/>
      </w:r>
      <w:r w:rsidRPr="009F4B2A">
        <w:rPr>
          <w:sz w:val="18"/>
          <w:szCs w:val="18"/>
        </w:rPr>
        <w:t xml:space="preserve"> A la fecha de aplicación del instrumento en 2019.</w:t>
      </w:r>
    </w:p>
  </w:footnote>
  <w:footnote w:id="24">
    <w:p w14:paraId="1AD33CE7" w14:textId="77777777" w:rsidR="008D772B" w:rsidRPr="009F4B2A" w:rsidRDefault="008D772B" w:rsidP="002313B5">
      <w:pPr>
        <w:pStyle w:val="Textonotapie"/>
        <w:jc w:val="both"/>
        <w:rPr>
          <w:sz w:val="18"/>
          <w:szCs w:val="18"/>
          <w:lang w:val="es-MX"/>
        </w:rPr>
      </w:pPr>
      <w:r w:rsidRPr="009F4B2A">
        <w:rPr>
          <w:rStyle w:val="Refdenotaalpie"/>
          <w:sz w:val="18"/>
          <w:szCs w:val="18"/>
        </w:rPr>
        <w:footnoteRef/>
      </w:r>
      <w:r w:rsidRPr="009F4B2A">
        <w:rPr>
          <w:sz w:val="18"/>
          <w:szCs w:val="18"/>
        </w:rPr>
        <w:t xml:space="preserve"> Secretaría Distrital de la Mujer, (2019), Mujeres en Cifras 17, Acoso callejero - sexual en Kennedy, Línea de Base.  </w:t>
      </w:r>
    </w:p>
  </w:footnote>
  <w:footnote w:id="25">
    <w:p w14:paraId="12DD8708" w14:textId="36F72B56" w:rsidR="008D772B" w:rsidRPr="009F4B2A" w:rsidRDefault="008D772B" w:rsidP="009F4B2A">
      <w:pPr>
        <w:pStyle w:val="Textonotapie"/>
        <w:jc w:val="both"/>
        <w:rPr>
          <w:sz w:val="18"/>
          <w:szCs w:val="18"/>
        </w:rPr>
      </w:pPr>
      <w:r w:rsidRPr="009F4B2A">
        <w:rPr>
          <w:rStyle w:val="Refdenotaalpie"/>
          <w:sz w:val="18"/>
          <w:szCs w:val="18"/>
        </w:rPr>
        <w:footnoteRef/>
      </w:r>
      <w:r w:rsidRPr="009F4B2A">
        <w:rPr>
          <w:sz w:val="18"/>
          <w:szCs w:val="18"/>
        </w:rPr>
        <w:t xml:space="preserve"> Alcaldía de Bogotá, El acoso sexual y actos de violencia contra las mujeres en espacios comunitarios, junio de 2019, Pág., 7.</w:t>
      </w:r>
    </w:p>
  </w:footnote>
  <w:footnote w:id="26">
    <w:p w14:paraId="42D3CFBD" w14:textId="1119F500" w:rsidR="008D772B" w:rsidRPr="009F4B2A" w:rsidRDefault="008D772B" w:rsidP="009F4B2A">
      <w:pPr>
        <w:pStyle w:val="Textonotapie"/>
        <w:jc w:val="both"/>
        <w:rPr>
          <w:sz w:val="18"/>
          <w:szCs w:val="18"/>
        </w:rPr>
      </w:pPr>
      <w:r w:rsidRPr="009F4B2A">
        <w:rPr>
          <w:rStyle w:val="Refdenotaalpie"/>
          <w:sz w:val="18"/>
          <w:szCs w:val="18"/>
        </w:rPr>
        <w:footnoteRef/>
      </w:r>
      <w:r w:rsidRPr="009F4B2A">
        <w:rPr>
          <w:sz w:val="18"/>
          <w:szCs w:val="18"/>
        </w:rPr>
        <w:t xml:space="preserve"> Secretaría Distrital de la Mujer (2020). Comentarios al proyecto de ley No. 269 de 2020 Senado. Enviado mediante radicado SDMujer: 2-2020-005555 </w:t>
      </w:r>
    </w:p>
  </w:footnote>
  <w:footnote w:id="27">
    <w:p w14:paraId="743C6DEF" w14:textId="77777777" w:rsidR="008D772B" w:rsidRPr="009F4B2A" w:rsidRDefault="008D772B" w:rsidP="009F4B2A">
      <w:pPr>
        <w:pBdr>
          <w:top w:val="nil"/>
          <w:left w:val="nil"/>
          <w:bottom w:val="nil"/>
          <w:right w:val="nil"/>
          <w:between w:val="nil"/>
        </w:pBdr>
        <w:spacing w:after="0" w:line="240" w:lineRule="auto"/>
        <w:jc w:val="both"/>
        <w:rPr>
          <w:color w:val="0D0D0D"/>
          <w:sz w:val="18"/>
          <w:szCs w:val="18"/>
        </w:rPr>
      </w:pPr>
      <w:r w:rsidRPr="009F4B2A">
        <w:rPr>
          <w:sz w:val="18"/>
          <w:szCs w:val="18"/>
          <w:vertAlign w:val="superscript"/>
        </w:rPr>
        <w:footnoteRef/>
      </w:r>
      <w:r w:rsidRPr="009F4B2A">
        <w:rPr>
          <w:color w:val="0D0D0D"/>
          <w:sz w:val="18"/>
          <w:szCs w:val="18"/>
        </w:rPr>
        <w:t xml:space="preserve"> </w:t>
      </w:r>
      <w:hyperlink r:id="rId19">
        <w:r w:rsidRPr="009F4B2A">
          <w:rPr>
            <w:color w:val="0D0D0D"/>
            <w:sz w:val="18"/>
            <w:szCs w:val="18"/>
            <w:u w:val="single"/>
          </w:rPr>
          <w:t>https://periodicodelmeta.com/el-piropo-como-acoso-urbano/</w:t>
        </w:r>
      </w:hyperlink>
    </w:p>
  </w:footnote>
  <w:footnote w:id="28">
    <w:p w14:paraId="5FD04DC4" w14:textId="67AAC4F2" w:rsidR="00BF05A7" w:rsidRDefault="00BF05A7" w:rsidP="00BF05A7">
      <w:pPr>
        <w:pStyle w:val="Textonotapie"/>
        <w:jc w:val="both"/>
      </w:pPr>
      <w:r w:rsidRPr="00BF05A7">
        <w:rPr>
          <w:rStyle w:val="Refdenotaalpie"/>
          <w:sz w:val="18"/>
          <w:szCs w:val="18"/>
        </w:rPr>
        <w:footnoteRef/>
      </w:r>
      <w:r w:rsidRPr="00BF05A7">
        <w:rPr>
          <w:sz w:val="18"/>
          <w:szCs w:val="18"/>
        </w:rPr>
        <w:t xml:space="preserve"> Las cifras que se entregan corresponden a los procesos radicados en la FGN, razón por la cual es importante señalar que estos no representan necesariamente hechos individuales. Por ello, es posible que un hecho esté registrado en más de una noticia criminal o en el marco de una noticia criminal pueda investigarse más de un hecho.</w:t>
      </w:r>
    </w:p>
  </w:footnote>
  <w:footnote w:id="29">
    <w:p w14:paraId="12914E5B" w14:textId="77777777" w:rsidR="008D772B" w:rsidRPr="009F4B2A" w:rsidRDefault="008D772B" w:rsidP="009F4B2A">
      <w:pPr>
        <w:pBdr>
          <w:top w:val="nil"/>
          <w:left w:val="nil"/>
          <w:bottom w:val="nil"/>
          <w:right w:val="nil"/>
          <w:between w:val="nil"/>
        </w:pBdr>
        <w:spacing w:after="0" w:line="240" w:lineRule="auto"/>
        <w:jc w:val="both"/>
        <w:rPr>
          <w:color w:val="000000"/>
          <w:sz w:val="18"/>
          <w:szCs w:val="18"/>
        </w:rPr>
      </w:pPr>
      <w:r w:rsidRPr="009F4B2A">
        <w:rPr>
          <w:sz w:val="18"/>
          <w:szCs w:val="18"/>
          <w:vertAlign w:val="superscript"/>
        </w:rPr>
        <w:footnoteRef/>
      </w:r>
      <w:r w:rsidRPr="009F4B2A">
        <w:rPr>
          <w:color w:val="000000"/>
          <w:sz w:val="18"/>
          <w:szCs w:val="18"/>
        </w:rPr>
        <w:t xml:space="preserve"> Corte Suprema de Justicia. Sala Penal. Sentencia 49799</w:t>
      </w:r>
    </w:p>
  </w:footnote>
  <w:footnote w:id="30">
    <w:p w14:paraId="6B77B5E6" w14:textId="6B2FA7E5" w:rsidR="008D772B" w:rsidRPr="009F4B2A" w:rsidRDefault="008D772B" w:rsidP="009F4B2A">
      <w:pPr>
        <w:pStyle w:val="Textonotapie"/>
        <w:jc w:val="both"/>
        <w:rPr>
          <w:sz w:val="18"/>
          <w:szCs w:val="18"/>
        </w:rPr>
      </w:pPr>
      <w:r w:rsidRPr="009F4B2A">
        <w:rPr>
          <w:rStyle w:val="Refdenotaalpie"/>
          <w:sz w:val="18"/>
          <w:szCs w:val="18"/>
        </w:rPr>
        <w:footnoteRef/>
      </w:r>
      <w:r w:rsidRPr="009F4B2A">
        <w:rPr>
          <w:sz w:val="18"/>
          <w:szCs w:val="18"/>
        </w:rPr>
        <w:t xml:space="preserve"> Op. Cit. Pontificia Universidad Javeriana (2020).</w:t>
      </w:r>
    </w:p>
  </w:footnote>
  <w:footnote w:id="31">
    <w:p w14:paraId="7100AA61" w14:textId="3798CEE9" w:rsidR="008D772B" w:rsidRPr="009F4B2A" w:rsidRDefault="008D772B" w:rsidP="009F4B2A">
      <w:pPr>
        <w:pStyle w:val="Textonotapie"/>
        <w:jc w:val="both"/>
        <w:rPr>
          <w:sz w:val="18"/>
          <w:szCs w:val="18"/>
        </w:rPr>
      </w:pPr>
      <w:r w:rsidRPr="009F4B2A">
        <w:rPr>
          <w:rStyle w:val="Refdenotaalpie"/>
          <w:sz w:val="18"/>
          <w:szCs w:val="18"/>
        </w:rPr>
        <w:footnoteRef/>
      </w:r>
      <w:r w:rsidRPr="009F4B2A">
        <w:rPr>
          <w:sz w:val="18"/>
          <w:szCs w:val="18"/>
        </w:rPr>
        <w:t xml:space="preserve"> Op. Cit. Secretaría Distrital de la Mujer (2020). P. 8.</w:t>
      </w:r>
    </w:p>
  </w:footnote>
  <w:footnote w:id="32">
    <w:p w14:paraId="4F8B1A60" w14:textId="77777777" w:rsidR="008D772B" w:rsidRPr="009F4B2A" w:rsidRDefault="008D772B" w:rsidP="009F4B2A">
      <w:pPr>
        <w:pBdr>
          <w:top w:val="nil"/>
          <w:left w:val="nil"/>
          <w:bottom w:val="nil"/>
          <w:right w:val="nil"/>
          <w:between w:val="nil"/>
        </w:pBdr>
        <w:spacing w:after="0" w:line="240" w:lineRule="auto"/>
        <w:jc w:val="both"/>
        <w:rPr>
          <w:color w:val="000000"/>
          <w:sz w:val="18"/>
          <w:szCs w:val="18"/>
        </w:rPr>
      </w:pPr>
      <w:r w:rsidRPr="009F4B2A">
        <w:rPr>
          <w:sz w:val="18"/>
          <w:szCs w:val="18"/>
          <w:vertAlign w:val="superscript"/>
        </w:rPr>
        <w:footnoteRef/>
      </w:r>
      <w:r w:rsidRPr="009F4B2A">
        <w:rPr>
          <w:color w:val="000000"/>
          <w:sz w:val="18"/>
          <w:szCs w:val="18"/>
        </w:rPr>
        <w:t xml:space="preserve"> Ana María Sierra Arango, Andrés Felipe Sierra Arango, Acto Sexual Violento Vs Injuria por Vía de Hecho. Revista Cultura Investigativa No. 1. 2014. </w:t>
      </w:r>
    </w:p>
  </w:footnote>
  <w:footnote w:id="33">
    <w:p w14:paraId="7E333B73" w14:textId="34C9B9DF" w:rsidR="00BF05A7" w:rsidRPr="00BF05A7" w:rsidRDefault="00BF05A7" w:rsidP="00BF05A7">
      <w:pPr>
        <w:pStyle w:val="Textonotapie"/>
        <w:jc w:val="both"/>
        <w:rPr>
          <w:sz w:val="18"/>
          <w:szCs w:val="18"/>
        </w:rPr>
      </w:pPr>
      <w:r w:rsidRPr="00BF05A7">
        <w:rPr>
          <w:rStyle w:val="Refdenotaalpie"/>
          <w:sz w:val="18"/>
          <w:szCs w:val="18"/>
        </w:rPr>
        <w:footnoteRef/>
      </w:r>
      <w:r w:rsidRPr="00BF05A7">
        <w:rPr>
          <w:sz w:val="18"/>
          <w:szCs w:val="18"/>
        </w:rPr>
        <w:t xml:space="preserve"> La variable que consigna el tipo de lugar de los hechos, es de reciente creación en el sistema SPOA, por lo que presenta un subregistro importante en el sistema de información y no necesariamente da cuenta completa de fenómeno criminal consultado.</w:t>
      </w:r>
    </w:p>
  </w:footnote>
  <w:footnote w:id="34">
    <w:p w14:paraId="6EA95AD5" w14:textId="389A32D2" w:rsidR="008D772B" w:rsidRPr="009F4B2A" w:rsidRDefault="008D772B" w:rsidP="009F4B2A">
      <w:pPr>
        <w:pStyle w:val="Textonotapie"/>
        <w:jc w:val="both"/>
        <w:rPr>
          <w:sz w:val="18"/>
          <w:szCs w:val="18"/>
        </w:rPr>
      </w:pPr>
      <w:r w:rsidRPr="009F4B2A">
        <w:rPr>
          <w:rStyle w:val="Refdenotaalpie"/>
          <w:sz w:val="18"/>
          <w:szCs w:val="18"/>
        </w:rPr>
        <w:footnoteRef/>
      </w:r>
      <w:r w:rsidRPr="009F4B2A">
        <w:rPr>
          <w:sz w:val="18"/>
          <w:szCs w:val="18"/>
        </w:rPr>
        <w:t xml:space="preserve"> Corte Suprema de Justicia. Sala de Casación Penal. Sentencia 49799. (MP Fernando León Bolaños Palacios; 7 de febrero de 2018), p. 20. </w:t>
      </w:r>
    </w:p>
  </w:footnote>
  <w:footnote w:id="35">
    <w:p w14:paraId="638F5257" w14:textId="434843AC" w:rsidR="008D772B" w:rsidRPr="009F4B2A" w:rsidRDefault="008D772B" w:rsidP="009F4B2A">
      <w:pPr>
        <w:pStyle w:val="Textonotapie"/>
        <w:jc w:val="both"/>
        <w:rPr>
          <w:sz w:val="18"/>
          <w:szCs w:val="18"/>
        </w:rPr>
      </w:pPr>
      <w:r w:rsidRPr="009F4B2A">
        <w:rPr>
          <w:rStyle w:val="Refdenotaalpie"/>
          <w:sz w:val="18"/>
          <w:szCs w:val="18"/>
        </w:rPr>
        <w:footnoteRef/>
      </w:r>
      <w:r w:rsidRPr="009F4B2A">
        <w:rPr>
          <w:sz w:val="18"/>
          <w:szCs w:val="18"/>
        </w:rPr>
        <w:t xml:space="preserve"> Documento rescatado de: </w:t>
      </w:r>
      <w:hyperlink r:id="rId20" w:history="1">
        <w:r w:rsidRPr="009F4B2A">
          <w:rPr>
            <w:rStyle w:val="Hipervnculo"/>
            <w:sz w:val="18"/>
            <w:szCs w:val="18"/>
          </w:rPr>
          <w:t>https://www.corteidh.or.cr/tablas/r39452.pdf</w:t>
        </w:r>
      </w:hyperlink>
    </w:p>
  </w:footnote>
  <w:footnote w:id="36">
    <w:p w14:paraId="030024D1" w14:textId="77777777" w:rsidR="008D772B" w:rsidRPr="009F4B2A" w:rsidRDefault="008D772B" w:rsidP="009F4B2A">
      <w:pPr>
        <w:pBdr>
          <w:top w:val="nil"/>
          <w:left w:val="nil"/>
          <w:bottom w:val="nil"/>
          <w:right w:val="nil"/>
          <w:between w:val="nil"/>
        </w:pBdr>
        <w:spacing w:after="0" w:line="240" w:lineRule="auto"/>
        <w:jc w:val="both"/>
        <w:rPr>
          <w:color w:val="0D0D0D"/>
          <w:sz w:val="18"/>
          <w:szCs w:val="18"/>
        </w:rPr>
      </w:pPr>
      <w:r w:rsidRPr="009F4B2A">
        <w:rPr>
          <w:sz w:val="18"/>
          <w:szCs w:val="18"/>
          <w:vertAlign w:val="superscript"/>
        </w:rPr>
        <w:footnoteRef/>
      </w:r>
      <w:r w:rsidRPr="009F4B2A">
        <w:rPr>
          <w:color w:val="0D0D0D"/>
          <w:sz w:val="18"/>
          <w:szCs w:val="18"/>
        </w:rPr>
        <w:t xml:space="preserve"> Ver en: </w:t>
      </w:r>
      <w:hyperlink r:id="rId21">
        <w:r w:rsidRPr="009F4B2A">
          <w:rPr>
            <w:color w:val="0D0D0D"/>
            <w:sz w:val="18"/>
            <w:szCs w:val="18"/>
            <w:u w:val="single"/>
          </w:rPr>
          <w:t>http://www2.cedom.gob.ar/es/legislacion/normas/leyes/ley5742.html</w:t>
        </w:r>
      </w:hyperlink>
      <w:r w:rsidRPr="009F4B2A">
        <w:rPr>
          <w:color w:val="0D0D0D"/>
          <w:sz w:val="18"/>
          <w:szCs w:val="18"/>
        </w:rPr>
        <w:t xml:space="preserve"> </w:t>
      </w:r>
    </w:p>
  </w:footnote>
  <w:footnote w:id="37">
    <w:p w14:paraId="379122FE" w14:textId="77777777" w:rsidR="008D772B" w:rsidRPr="009F4B2A" w:rsidRDefault="008D772B" w:rsidP="009F4B2A">
      <w:pPr>
        <w:pBdr>
          <w:top w:val="nil"/>
          <w:left w:val="nil"/>
          <w:bottom w:val="nil"/>
          <w:right w:val="nil"/>
          <w:between w:val="nil"/>
        </w:pBdr>
        <w:spacing w:after="0" w:line="240" w:lineRule="auto"/>
        <w:jc w:val="both"/>
        <w:rPr>
          <w:color w:val="0D0D0D"/>
          <w:sz w:val="18"/>
          <w:szCs w:val="18"/>
        </w:rPr>
      </w:pPr>
      <w:r w:rsidRPr="009F4B2A">
        <w:rPr>
          <w:sz w:val="18"/>
          <w:szCs w:val="18"/>
          <w:vertAlign w:val="superscript"/>
        </w:rPr>
        <w:footnoteRef/>
      </w:r>
      <w:r w:rsidRPr="009F4B2A">
        <w:rPr>
          <w:color w:val="0D0D0D"/>
          <w:sz w:val="18"/>
          <w:szCs w:val="18"/>
        </w:rPr>
        <w:t xml:space="preserve"> Ver en: </w:t>
      </w:r>
      <w:hyperlink r:id="rId22">
        <w:r w:rsidRPr="009F4B2A">
          <w:rPr>
            <w:color w:val="0D0D0D"/>
            <w:sz w:val="18"/>
            <w:szCs w:val="18"/>
            <w:u w:val="single"/>
          </w:rPr>
          <w:t>https://www.bcn.cl/leychile/navegar?idNorma=1131140</w:t>
        </w:r>
      </w:hyperlink>
      <w:r w:rsidRPr="009F4B2A">
        <w:rPr>
          <w:color w:val="0D0D0D"/>
          <w:sz w:val="18"/>
          <w:szCs w:val="18"/>
        </w:rPr>
        <w:t xml:space="preserve"> </w:t>
      </w:r>
    </w:p>
  </w:footnote>
  <w:footnote w:id="38">
    <w:p w14:paraId="55F8458A" w14:textId="77777777" w:rsidR="008D772B" w:rsidRPr="009F4B2A" w:rsidRDefault="008D772B" w:rsidP="009F4B2A">
      <w:pPr>
        <w:pBdr>
          <w:top w:val="nil"/>
          <w:left w:val="nil"/>
          <w:bottom w:val="nil"/>
          <w:right w:val="nil"/>
          <w:between w:val="nil"/>
        </w:pBdr>
        <w:spacing w:after="0" w:line="240" w:lineRule="auto"/>
        <w:jc w:val="both"/>
        <w:rPr>
          <w:color w:val="0D0D0D"/>
          <w:sz w:val="18"/>
          <w:szCs w:val="18"/>
        </w:rPr>
      </w:pPr>
      <w:r w:rsidRPr="009F4B2A">
        <w:rPr>
          <w:sz w:val="18"/>
          <w:szCs w:val="18"/>
          <w:vertAlign w:val="superscript"/>
        </w:rPr>
        <w:footnoteRef/>
      </w:r>
      <w:r w:rsidRPr="009F4B2A">
        <w:rPr>
          <w:color w:val="0D0D0D"/>
          <w:sz w:val="18"/>
          <w:szCs w:val="18"/>
        </w:rPr>
        <w:t xml:space="preserve"> Ver en: </w:t>
      </w:r>
      <w:hyperlink r:id="rId23">
        <w:r w:rsidRPr="009F4B2A">
          <w:rPr>
            <w:color w:val="0D0D0D"/>
            <w:sz w:val="18"/>
            <w:szCs w:val="18"/>
            <w:u w:val="single"/>
          </w:rPr>
          <w:t>https://busquedas.elperuano.pe/normaslegales/ley-para-prevenir-y-sancionar-el-acoso-sexual-en-espacios-pu-ley-n-30314-1216945-2/</w:t>
        </w:r>
      </w:hyperlink>
      <w:r w:rsidRPr="009F4B2A">
        <w:rPr>
          <w:color w:val="0D0D0D"/>
          <w:sz w:val="18"/>
          <w:szCs w:val="18"/>
        </w:rPr>
        <w:t xml:space="preserve"> </w:t>
      </w:r>
    </w:p>
  </w:footnote>
  <w:footnote w:id="39">
    <w:p w14:paraId="0123042A" w14:textId="0268C5C5" w:rsidR="008D772B" w:rsidRPr="009F4B2A" w:rsidRDefault="008D772B" w:rsidP="009F4B2A">
      <w:pPr>
        <w:pStyle w:val="Textonotapie"/>
        <w:jc w:val="both"/>
        <w:rPr>
          <w:sz w:val="18"/>
          <w:szCs w:val="18"/>
          <w:lang w:val="es-ES_tradnl"/>
        </w:rPr>
      </w:pPr>
      <w:r w:rsidRPr="009F4B2A">
        <w:rPr>
          <w:rStyle w:val="Refdenotaalpie"/>
          <w:sz w:val="18"/>
          <w:szCs w:val="18"/>
        </w:rPr>
        <w:footnoteRef/>
      </w:r>
      <w:r w:rsidRPr="009F4B2A">
        <w:rPr>
          <w:sz w:val="18"/>
          <w:szCs w:val="18"/>
        </w:rPr>
        <w:t xml:space="preserve"> </w:t>
      </w:r>
      <w:r w:rsidRPr="009F4B2A">
        <w:rPr>
          <w:sz w:val="18"/>
          <w:szCs w:val="18"/>
          <w:lang w:val="es-ES_tradnl"/>
        </w:rPr>
        <w:t xml:space="preserve">Consejo de Estado. Sentencia 02830 del 2019. Sala Contenciosa Administrativa. Magistrado Ponente: Carlos Enrique Moreno Rubio.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FA5F4" w14:textId="31AF3D92" w:rsidR="008D772B" w:rsidRDefault="008D772B" w:rsidP="00680D3E">
    <w:pPr>
      <w:pBdr>
        <w:top w:val="nil"/>
        <w:left w:val="nil"/>
        <w:bottom w:val="nil"/>
        <w:right w:val="nil"/>
        <w:between w:val="nil"/>
      </w:pBdr>
      <w:tabs>
        <w:tab w:val="center" w:pos="4419"/>
        <w:tab w:val="right" w:pos="8838"/>
      </w:tabs>
      <w:spacing w:after="0" w:line="240" w:lineRule="auto"/>
      <w:jc w:val="center"/>
      <w:rPr>
        <w:color w:val="000000"/>
      </w:rPr>
    </w:pPr>
    <w:r>
      <w:rPr>
        <w:noProof/>
        <w:lang w:val="es-419" w:eastAsia="es-419"/>
      </w:rPr>
      <w:drawing>
        <wp:inline distT="0" distB="0" distL="0" distR="0" wp14:anchorId="2AD9E4C7" wp14:editId="45BA80C6">
          <wp:extent cx="1692334" cy="581025"/>
          <wp:effectExtent l="0" t="0" r="3175" b="0"/>
          <wp:docPr id="15" name="image1.png" descr="https://lh3.googleusercontent.com/8CKO_2VR4bdf464aAC1XA5HPT-kuwNoWfeXgDFS4ZhOiWMtR7F-NMn3g6RkVU-2wcq7voEzUhtboDNochabmZQyoMG3sTtSn1pdexHwROrD68KRAODV9HnwdWfWVhyQNFADteg1ZzOT5ztfoQw"/>
          <wp:cNvGraphicFramePr/>
          <a:graphic xmlns:a="http://schemas.openxmlformats.org/drawingml/2006/main">
            <a:graphicData uri="http://schemas.openxmlformats.org/drawingml/2006/picture">
              <pic:pic xmlns:pic="http://schemas.openxmlformats.org/drawingml/2006/picture">
                <pic:nvPicPr>
                  <pic:cNvPr id="0" name="image1.png" descr="https://lh3.googleusercontent.com/8CKO_2VR4bdf464aAC1XA5HPT-kuwNoWfeXgDFS4ZhOiWMtR7F-NMn3g6RkVU-2wcq7voEzUhtboDNochabmZQyoMG3sTtSn1pdexHwROrD68KRAODV9HnwdWfWVhyQNFADteg1ZzOT5ztfoQw"/>
                  <pic:cNvPicPr preferRelativeResize="0"/>
                </pic:nvPicPr>
                <pic:blipFill>
                  <a:blip r:embed="rId1"/>
                  <a:srcRect/>
                  <a:stretch>
                    <a:fillRect/>
                  </a:stretch>
                </pic:blipFill>
                <pic:spPr>
                  <a:xfrm>
                    <a:off x="0" y="0"/>
                    <a:ext cx="1696596" cy="58248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373"/>
    <w:multiLevelType w:val="hybridMultilevel"/>
    <w:tmpl w:val="DE9226EA"/>
    <w:lvl w:ilvl="0" w:tplc="2688AC9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DA59B9"/>
    <w:multiLevelType w:val="hybridMultilevel"/>
    <w:tmpl w:val="B89240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7E19FE"/>
    <w:multiLevelType w:val="hybridMultilevel"/>
    <w:tmpl w:val="66ECFA2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B8B0B5D"/>
    <w:multiLevelType w:val="multilevel"/>
    <w:tmpl w:val="554827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F83A9C"/>
    <w:multiLevelType w:val="hybridMultilevel"/>
    <w:tmpl w:val="84F0661E"/>
    <w:lvl w:ilvl="0" w:tplc="CD1647B0">
      <w:start w:val="1"/>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E43479E"/>
    <w:multiLevelType w:val="multilevel"/>
    <w:tmpl w:val="883AAD14"/>
    <w:lvl w:ilvl="0">
      <w:start w:val="1"/>
      <w:numFmt w:val="decimal"/>
      <w:lvlText w:val="%1."/>
      <w:lvlJc w:val="left"/>
      <w:pPr>
        <w:ind w:left="720" w:hanging="360"/>
      </w:pPr>
    </w:lvl>
    <w:lvl w:ilvl="1">
      <w:start w:val="1"/>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 w15:restartNumberingAfterBreak="0">
    <w:nsid w:val="4B885324"/>
    <w:multiLevelType w:val="multilevel"/>
    <w:tmpl w:val="883AAD14"/>
    <w:lvl w:ilvl="0">
      <w:start w:val="1"/>
      <w:numFmt w:val="decimal"/>
      <w:lvlText w:val="%1."/>
      <w:lvlJc w:val="left"/>
      <w:pPr>
        <w:ind w:left="720" w:hanging="360"/>
      </w:pPr>
    </w:lvl>
    <w:lvl w:ilvl="1">
      <w:start w:val="1"/>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7" w15:restartNumberingAfterBreak="0">
    <w:nsid w:val="5547428B"/>
    <w:multiLevelType w:val="multilevel"/>
    <w:tmpl w:val="16A896F4"/>
    <w:lvl w:ilvl="0">
      <w:start w:val="1"/>
      <w:numFmt w:val="lowerLetter"/>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num w:numId="1">
    <w:abstractNumId w:val="6"/>
  </w:num>
  <w:num w:numId="2">
    <w:abstractNumId w:val="3"/>
  </w:num>
  <w:num w:numId="3">
    <w:abstractNumId w:val="7"/>
  </w:num>
  <w:num w:numId="4">
    <w:abstractNumId w:val="4"/>
  </w:num>
  <w:num w:numId="5">
    <w:abstractNumId w:val="0"/>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E30"/>
    <w:rsid w:val="00001C07"/>
    <w:rsid w:val="00015229"/>
    <w:rsid w:val="000279F5"/>
    <w:rsid w:val="00035923"/>
    <w:rsid w:val="000376F9"/>
    <w:rsid w:val="00053C33"/>
    <w:rsid w:val="00057567"/>
    <w:rsid w:val="00086149"/>
    <w:rsid w:val="000961EE"/>
    <w:rsid w:val="000A16CE"/>
    <w:rsid w:val="000B3E3C"/>
    <w:rsid w:val="000B4E49"/>
    <w:rsid w:val="000E4FF8"/>
    <w:rsid w:val="00112258"/>
    <w:rsid w:val="00117186"/>
    <w:rsid w:val="001308F6"/>
    <w:rsid w:val="001374C9"/>
    <w:rsid w:val="00174C8D"/>
    <w:rsid w:val="00174E0F"/>
    <w:rsid w:val="001808B5"/>
    <w:rsid w:val="001A22DB"/>
    <w:rsid w:val="001A3B2A"/>
    <w:rsid w:val="001A4155"/>
    <w:rsid w:val="001E3556"/>
    <w:rsid w:val="0020506B"/>
    <w:rsid w:val="00210ED8"/>
    <w:rsid w:val="002313B5"/>
    <w:rsid w:val="002747FB"/>
    <w:rsid w:val="0029004C"/>
    <w:rsid w:val="002B1CB1"/>
    <w:rsid w:val="00302D12"/>
    <w:rsid w:val="00321BBA"/>
    <w:rsid w:val="0033011F"/>
    <w:rsid w:val="00337D08"/>
    <w:rsid w:val="00340F10"/>
    <w:rsid w:val="00341D81"/>
    <w:rsid w:val="00345A79"/>
    <w:rsid w:val="00375B2D"/>
    <w:rsid w:val="0038178F"/>
    <w:rsid w:val="003B2B55"/>
    <w:rsid w:val="003D1478"/>
    <w:rsid w:val="003D6690"/>
    <w:rsid w:val="003E5F6A"/>
    <w:rsid w:val="004022FA"/>
    <w:rsid w:val="00422FC6"/>
    <w:rsid w:val="00456EC6"/>
    <w:rsid w:val="0046489E"/>
    <w:rsid w:val="0048220C"/>
    <w:rsid w:val="00483FE0"/>
    <w:rsid w:val="0048756D"/>
    <w:rsid w:val="004B5B53"/>
    <w:rsid w:val="004E37F0"/>
    <w:rsid w:val="005075DA"/>
    <w:rsid w:val="00520DB9"/>
    <w:rsid w:val="00526972"/>
    <w:rsid w:val="00526F61"/>
    <w:rsid w:val="005625E5"/>
    <w:rsid w:val="0059265F"/>
    <w:rsid w:val="005960A4"/>
    <w:rsid w:val="005A7B5C"/>
    <w:rsid w:val="005B48CF"/>
    <w:rsid w:val="005C7FEE"/>
    <w:rsid w:val="005D2490"/>
    <w:rsid w:val="005E08BD"/>
    <w:rsid w:val="00626F1C"/>
    <w:rsid w:val="00646822"/>
    <w:rsid w:val="00657DE5"/>
    <w:rsid w:val="00662323"/>
    <w:rsid w:val="006631A7"/>
    <w:rsid w:val="00670A3A"/>
    <w:rsid w:val="00675444"/>
    <w:rsid w:val="006808C1"/>
    <w:rsid w:val="00680D3E"/>
    <w:rsid w:val="0068795A"/>
    <w:rsid w:val="006B389B"/>
    <w:rsid w:val="006C03E4"/>
    <w:rsid w:val="006E0E1A"/>
    <w:rsid w:val="006F1F47"/>
    <w:rsid w:val="00702D2F"/>
    <w:rsid w:val="00766B15"/>
    <w:rsid w:val="00780109"/>
    <w:rsid w:val="007B7569"/>
    <w:rsid w:val="007C1B71"/>
    <w:rsid w:val="007D2FF5"/>
    <w:rsid w:val="0080046F"/>
    <w:rsid w:val="00813517"/>
    <w:rsid w:val="00833BD2"/>
    <w:rsid w:val="0083430F"/>
    <w:rsid w:val="00835A35"/>
    <w:rsid w:val="00840371"/>
    <w:rsid w:val="008556CA"/>
    <w:rsid w:val="008D772B"/>
    <w:rsid w:val="008D7F0D"/>
    <w:rsid w:val="008F4082"/>
    <w:rsid w:val="0090479D"/>
    <w:rsid w:val="00905608"/>
    <w:rsid w:val="0091128C"/>
    <w:rsid w:val="00922E1A"/>
    <w:rsid w:val="00951506"/>
    <w:rsid w:val="00961FE6"/>
    <w:rsid w:val="00964565"/>
    <w:rsid w:val="00967B68"/>
    <w:rsid w:val="009727FF"/>
    <w:rsid w:val="009840E0"/>
    <w:rsid w:val="00997528"/>
    <w:rsid w:val="009A7CF6"/>
    <w:rsid w:val="009B06FF"/>
    <w:rsid w:val="009C521E"/>
    <w:rsid w:val="009D651E"/>
    <w:rsid w:val="009E1F40"/>
    <w:rsid w:val="009F4B2A"/>
    <w:rsid w:val="00A123F8"/>
    <w:rsid w:val="00A14B7B"/>
    <w:rsid w:val="00A20E41"/>
    <w:rsid w:val="00A342A0"/>
    <w:rsid w:val="00A34C3E"/>
    <w:rsid w:val="00A525A6"/>
    <w:rsid w:val="00A86354"/>
    <w:rsid w:val="00AB0078"/>
    <w:rsid w:val="00AB40AA"/>
    <w:rsid w:val="00AC49F6"/>
    <w:rsid w:val="00AD011E"/>
    <w:rsid w:val="00AF2C83"/>
    <w:rsid w:val="00B03A39"/>
    <w:rsid w:val="00B111C8"/>
    <w:rsid w:val="00B275A3"/>
    <w:rsid w:val="00B35FEA"/>
    <w:rsid w:val="00B64197"/>
    <w:rsid w:val="00B96C1F"/>
    <w:rsid w:val="00B96E1B"/>
    <w:rsid w:val="00BA0CA7"/>
    <w:rsid w:val="00BB2797"/>
    <w:rsid w:val="00BC4FF4"/>
    <w:rsid w:val="00BC5E3F"/>
    <w:rsid w:val="00BD2770"/>
    <w:rsid w:val="00BD4F08"/>
    <w:rsid w:val="00BD5287"/>
    <w:rsid w:val="00BE2269"/>
    <w:rsid w:val="00BE64A2"/>
    <w:rsid w:val="00BF05A7"/>
    <w:rsid w:val="00C02701"/>
    <w:rsid w:val="00C46C8D"/>
    <w:rsid w:val="00C46FAF"/>
    <w:rsid w:val="00C46FBC"/>
    <w:rsid w:val="00C71AF5"/>
    <w:rsid w:val="00C753CB"/>
    <w:rsid w:val="00CD27F5"/>
    <w:rsid w:val="00CE0AD5"/>
    <w:rsid w:val="00CE22E7"/>
    <w:rsid w:val="00CF592D"/>
    <w:rsid w:val="00D25667"/>
    <w:rsid w:val="00D527C7"/>
    <w:rsid w:val="00D5493A"/>
    <w:rsid w:val="00D57235"/>
    <w:rsid w:val="00D81043"/>
    <w:rsid w:val="00D92F45"/>
    <w:rsid w:val="00D94ADF"/>
    <w:rsid w:val="00DD7A81"/>
    <w:rsid w:val="00DE7372"/>
    <w:rsid w:val="00E040D8"/>
    <w:rsid w:val="00E05559"/>
    <w:rsid w:val="00E21D90"/>
    <w:rsid w:val="00E47AA9"/>
    <w:rsid w:val="00E576D8"/>
    <w:rsid w:val="00E6614C"/>
    <w:rsid w:val="00E9425C"/>
    <w:rsid w:val="00EB37CC"/>
    <w:rsid w:val="00EC4B9B"/>
    <w:rsid w:val="00ED1FFD"/>
    <w:rsid w:val="00ED28B4"/>
    <w:rsid w:val="00EE4952"/>
    <w:rsid w:val="00EE574F"/>
    <w:rsid w:val="00EE7E30"/>
    <w:rsid w:val="00F0278F"/>
    <w:rsid w:val="00F311A8"/>
    <w:rsid w:val="00F33104"/>
    <w:rsid w:val="00F3764A"/>
    <w:rsid w:val="00F406F0"/>
    <w:rsid w:val="00F54DCC"/>
    <w:rsid w:val="00F70D44"/>
    <w:rsid w:val="00F74758"/>
    <w:rsid w:val="00F76E4A"/>
    <w:rsid w:val="00F94029"/>
    <w:rsid w:val="00F95EBA"/>
    <w:rsid w:val="00FA131F"/>
    <w:rsid w:val="00FA393D"/>
    <w:rsid w:val="00FB054F"/>
    <w:rsid w:val="00FD57BE"/>
    <w:rsid w:val="00FF0AFC"/>
    <w:rsid w:val="00FF1DF2"/>
    <w:rsid w:val="00FF42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2873"/>
  <w15:docId w15:val="{C91CDCE3-D7CF-4E27-9B4F-E882FFB5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after="0"/>
      <w:outlineLvl w:val="0"/>
    </w:pPr>
    <w:rPr>
      <w:color w:val="2E75B5"/>
      <w:sz w:val="32"/>
      <w:szCs w:val="32"/>
    </w:rPr>
  </w:style>
  <w:style w:type="paragraph" w:styleId="Ttulo2">
    <w:name w:val="heading 2"/>
    <w:basedOn w:val="Normal"/>
    <w:next w:val="Normal"/>
    <w:uiPriority w:val="9"/>
    <w:semiHidden/>
    <w:unhideWhenUsed/>
    <w:qFormat/>
    <w:pPr>
      <w:keepNext/>
      <w:keepLines/>
      <w:spacing w:before="40" w:after="0"/>
      <w:outlineLvl w:val="1"/>
    </w:pPr>
    <w:rPr>
      <w:color w:val="2E75B5"/>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pPr>
      <w:spacing w:after="0" w:line="240" w:lineRule="auto"/>
    </w:pPr>
    <w:tblPr>
      <w:tblStyleRowBandSize w:val="1"/>
      <w:tblStyleColBandSize w:val="1"/>
      <w:tblCellMar>
        <w:left w:w="108" w:type="dxa"/>
        <w:right w:w="108" w:type="dxa"/>
      </w:tblCellMar>
    </w:tblPr>
  </w:style>
  <w:style w:type="table" w:customStyle="1" w:styleId="a1">
    <w:basedOn w:val="TableNormal2"/>
    <w:pPr>
      <w:spacing w:after="0" w:line="240" w:lineRule="auto"/>
    </w:pPr>
    <w:tblPr>
      <w:tblStyleRowBandSize w:val="1"/>
      <w:tblStyleColBandSize w:val="1"/>
      <w:tblCellMar>
        <w:left w:w="108" w:type="dxa"/>
        <w:right w:w="108" w:type="dxa"/>
      </w:tblCellMar>
    </w:tblPr>
  </w:style>
  <w:style w:type="table" w:customStyle="1" w:styleId="a2">
    <w:basedOn w:val="TableNormal2"/>
    <w:pPr>
      <w:spacing w:after="0" w:line="240" w:lineRule="auto"/>
    </w:pPr>
    <w:tblPr>
      <w:tblStyleRowBandSize w:val="1"/>
      <w:tblStyleColBandSize w:val="1"/>
      <w:tblCellMar>
        <w:left w:w="108" w:type="dxa"/>
        <w:right w:w="108" w:type="dxa"/>
      </w:tblCellMar>
    </w:tblPr>
  </w:style>
  <w:style w:type="table" w:customStyle="1" w:styleId="a3">
    <w:basedOn w:val="TableNormal2"/>
    <w:pPr>
      <w:spacing w:after="0" w:line="240" w:lineRule="auto"/>
    </w:pPr>
    <w:tblPr>
      <w:tblStyleRowBandSize w:val="1"/>
      <w:tblStyleColBandSize w:val="1"/>
      <w:tblCellMar>
        <w:left w:w="108" w:type="dxa"/>
        <w:right w:w="108" w:type="dxa"/>
      </w:tblCellMar>
    </w:tblPr>
  </w:style>
  <w:style w:type="table" w:customStyle="1" w:styleId="a4">
    <w:basedOn w:val="TableNormal2"/>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9047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479D"/>
  </w:style>
  <w:style w:type="paragraph" w:styleId="Piedepgina">
    <w:name w:val="footer"/>
    <w:basedOn w:val="Normal"/>
    <w:link w:val="PiedepginaCar"/>
    <w:uiPriority w:val="99"/>
    <w:unhideWhenUsed/>
    <w:rsid w:val="009047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479D"/>
  </w:style>
  <w:style w:type="paragraph" w:styleId="Prrafodelista">
    <w:name w:val="List Paragraph"/>
    <w:basedOn w:val="Normal"/>
    <w:uiPriority w:val="34"/>
    <w:qFormat/>
    <w:rsid w:val="00680D3E"/>
    <w:pPr>
      <w:ind w:left="720"/>
      <w:contextualSpacing/>
    </w:pPr>
  </w:style>
  <w:style w:type="paragraph" w:styleId="Textonotapie">
    <w:name w:val="footnote text"/>
    <w:basedOn w:val="Normal"/>
    <w:link w:val="TextonotapieCar"/>
    <w:uiPriority w:val="99"/>
    <w:semiHidden/>
    <w:unhideWhenUsed/>
    <w:rsid w:val="00F406F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406F0"/>
    <w:rPr>
      <w:sz w:val="20"/>
      <w:szCs w:val="20"/>
    </w:rPr>
  </w:style>
  <w:style w:type="character" w:styleId="Refdenotaalpie">
    <w:name w:val="footnote reference"/>
    <w:basedOn w:val="Fuentedeprrafopredeter"/>
    <w:uiPriority w:val="99"/>
    <w:semiHidden/>
    <w:unhideWhenUsed/>
    <w:rsid w:val="00F406F0"/>
    <w:rPr>
      <w:vertAlign w:val="superscript"/>
    </w:rPr>
  </w:style>
  <w:style w:type="table" w:styleId="Tablaconcuadrcula">
    <w:name w:val="Table Grid"/>
    <w:basedOn w:val="Tablanormal"/>
    <w:uiPriority w:val="39"/>
    <w:rsid w:val="00BE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961EE"/>
    <w:rPr>
      <w:color w:val="0000FF" w:themeColor="hyperlink"/>
      <w:u w:val="single"/>
    </w:rPr>
  </w:style>
  <w:style w:type="character" w:customStyle="1" w:styleId="Mencinsinresolver1">
    <w:name w:val="Mención sin resolver1"/>
    <w:basedOn w:val="Fuentedeprrafopredeter"/>
    <w:uiPriority w:val="99"/>
    <w:semiHidden/>
    <w:unhideWhenUsed/>
    <w:rsid w:val="000961EE"/>
    <w:rPr>
      <w:color w:val="605E5C"/>
      <w:shd w:val="clear" w:color="auto" w:fill="E1DFDD"/>
    </w:rPr>
  </w:style>
  <w:style w:type="character" w:styleId="Hipervnculovisitado">
    <w:name w:val="FollowedHyperlink"/>
    <w:basedOn w:val="Fuentedeprrafopredeter"/>
    <w:uiPriority w:val="99"/>
    <w:semiHidden/>
    <w:unhideWhenUsed/>
    <w:rsid w:val="002313B5"/>
    <w:rPr>
      <w:color w:val="800080" w:themeColor="followedHyperlink"/>
      <w:u w:val="single"/>
    </w:rPr>
  </w:style>
  <w:style w:type="character" w:styleId="Refdecomentario">
    <w:name w:val="annotation reference"/>
    <w:basedOn w:val="Fuentedeprrafopredeter"/>
    <w:uiPriority w:val="99"/>
    <w:semiHidden/>
    <w:unhideWhenUsed/>
    <w:rsid w:val="00626F1C"/>
    <w:rPr>
      <w:sz w:val="16"/>
      <w:szCs w:val="16"/>
    </w:rPr>
  </w:style>
  <w:style w:type="paragraph" w:styleId="Textocomentario">
    <w:name w:val="annotation text"/>
    <w:basedOn w:val="Normal"/>
    <w:link w:val="TextocomentarioCar"/>
    <w:uiPriority w:val="99"/>
    <w:unhideWhenUsed/>
    <w:rsid w:val="00626F1C"/>
    <w:pPr>
      <w:spacing w:line="240" w:lineRule="auto"/>
    </w:pPr>
    <w:rPr>
      <w:sz w:val="20"/>
      <w:szCs w:val="20"/>
    </w:rPr>
  </w:style>
  <w:style w:type="character" w:customStyle="1" w:styleId="TextocomentarioCar">
    <w:name w:val="Texto comentario Car"/>
    <w:basedOn w:val="Fuentedeprrafopredeter"/>
    <w:link w:val="Textocomentario"/>
    <w:uiPriority w:val="99"/>
    <w:rsid w:val="00626F1C"/>
    <w:rPr>
      <w:sz w:val="20"/>
      <w:szCs w:val="20"/>
    </w:rPr>
  </w:style>
  <w:style w:type="paragraph" w:styleId="Asuntodelcomentario">
    <w:name w:val="annotation subject"/>
    <w:basedOn w:val="Textocomentario"/>
    <w:next w:val="Textocomentario"/>
    <w:link w:val="AsuntodelcomentarioCar"/>
    <w:uiPriority w:val="99"/>
    <w:semiHidden/>
    <w:unhideWhenUsed/>
    <w:rsid w:val="00626F1C"/>
    <w:rPr>
      <w:b/>
      <w:bCs/>
    </w:rPr>
  </w:style>
  <w:style w:type="character" w:customStyle="1" w:styleId="AsuntodelcomentarioCar">
    <w:name w:val="Asunto del comentario Car"/>
    <w:basedOn w:val="TextocomentarioCar"/>
    <w:link w:val="Asuntodelcomentario"/>
    <w:uiPriority w:val="99"/>
    <w:semiHidden/>
    <w:rsid w:val="00626F1C"/>
    <w:rPr>
      <w:b/>
      <w:bCs/>
      <w:sz w:val="20"/>
      <w:szCs w:val="20"/>
    </w:rPr>
  </w:style>
  <w:style w:type="paragraph" w:styleId="Textodeglobo">
    <w:name w:val="Balloon Text"/>
    <w:basedOn w:val="Normal"/>
    <w:link w:val="TextodegloboCar"/>
    <w:uiPriority w:val="99"/>
    <w:semiHidden/>
    <w:unhideWhenUsed/>
    <w:rsid w:val="006E0E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0E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3485">
      <w:bodyDiv w:val="1"/>
      <w:marLeft w:val="0"/>
      <w:marRight w:val="0"/>
      <w:marTop w:val="0"/>
      <w:marBottom w:val="0"/>
      <w:divBdr>
        <w:top w:val="none" w:sz="0" w:space="0" w:color="auto"/>
        <w:left w:val="none" w:sz="0" w:space="0" w:color="auto"/>
        <w:bottom w:val="none" w:sz="0" w:space="0" w:color="auto"/>
        <w:right w:val="none" w:sz="0" w:space="0" w:color="auto"/>
      </w:divBdr>
    </w:div>
    <w:div w:id="229509556">
      <w:bodyDiv w:val="1"/>
      <w:marLeft w:val="0"/>
      <w:marRight w:val="0"/>
      <w:marTop w:val="0"/>
      <w:marBottom w:val="0"/>
      <w:divBdr>
        <w:top w:val="none" w:sz="0" w:space="0" w:color="auto"/>
        <w:left w:val="none" w:sz="0" w:space="0" w:color="auto"/>
        <w:bottom w:val="none" w:sz="0" w:space="0" w:color="auto"/>
        <w:right w:val="none" w:sz="0" w:space="0" w:color="auto"/>
      </w:divBdr>
    </w:div>
    <w:div w:id="308098419">
      <w:bodyDiv w:val="1"/>
      <w:marLeft w:val="0"/>
      <w:marRight w:val="0"/>
      <w:marTop w:val="0"/>
      <w:marBottom w:val="0"/>
      <w:divBdr>
        <w:top w:val="none" w:sz="0" w:space="0" w:color="auto"/>
        <w:left w:val="none" w:sz="0" w:space="0" w:color="auto"/>
        <w:bottom w:val="none" w:sz="0" w:space="0" w:color="auto"/>
        <w:right w:val="none" w:sz="0" w:space="0" w:color="auto"/>
      </w:divBdr>
    </w:div>
    <w:div w:id="653686059">
      <w:bodyDiv w:val="1"/>
      <w:marLeft w:val="0"/>
      <w:marRight w:val="0"/>
      <w:marTop w:val="0"/>
      <w:marBottom w:val="0"/>
      <w:divBdr>
        <w:top w:val="none" w:sz="0" w:space="0" w:color="auto"/>
        <w:left w:val="none" w:sz="0" w:space="0" w:color="auto"/>
        <w:bottom w:val="none" w:sz="0" w:space="0" w:color="auto"/>
        <w:right w:val="none" w:sz="0" w:space="0" w:color="auto"/>
      </w:divBdr>
    </w:div>
    <w:div w:id="759838090">
      <w:bodyDiv w:val="1"/>
      <w:marLeft w:val="0"/>
      <w:marRight w:val="0"/>
      <w:marTop w:val="0"/>
      <w:marBottom w:val="0"/>
      <w:divBdr>
        <w:top w:val="none" w:sz="0" w:space="0" w:color="auto"/>
        <w:left w:val="none" w:sz="0" w:space="0" w:color="auto"/>
        <w:bottom w:val="none" w:sz="0" w:space="0" w:color="auto"/>
        <w:right w:val="none" w:sz="0" w:space="0" w:color="auto"/>
      </w:divBdr>
    </w:div>
    <w:div w:id="895310968">
      <w:bodyDiv w:val="1"/>
      <w:marLeft w:val="0"/>
      <w:marRight w:val="0"/>
      <w:marTop w:val="0"/>
      <w:marBottom w:val="0"/>
      <w:divBdr>
        <w:top w:val="none" w:sz="0" w:space="0" w:color="auto"/>
        <w:left w:val="none" w:sz="0" w:space="0" w:color="auto"/>
        <w:bottom w:val="none" w:sz="0" w:space="0" w:color="auto"/>
        <w:right w:val="none" w:sz="0" w:space="0" w:color="auto"/>
      </w:divBdr>
    </w:div>
    <w:div w:id="1009481234">
      <w:bodyDiv w:val="1"/>
      <w:marLeft w:val="0"/>
      <w:marRight w:val="0"/>
      <w:marTop w:val="0"/>
      <w:marBottom w:val="0"/>
      <w:divBdr>
        <w:top w:val="none" w:sz="0" w:space="0" w:color="auto"/>
        <w:left w:val="none" w:sz="0" w:space="0" w:color="auto"/>
        <w:bottom w:val="none" w:sz="0" w:space="0" w:color="auto"/>
        <w:right w:val="none" w:sz="0" w:space="0" w:color="auto"/>
      </w:divBdr>
    </w:div>
    <w:div w:id="1224755013">
      <w:bodyDiv w:val="1"/>
      <w:marLeft w:val="0"/>
      <w:marRight w:val="0"/>
      <w:marTop w:val="0"/>
      <w:marBottom w:val="0"/>
      <w:divBdr>
        <w:top w:val="none" w:sz="0" w:space="0" w:color="auto"/>
        <w:left w:val="none" w:sz="0" w:space="0" w:color="auto"/>
        <w:bottom w:val="none" w:sz="0" w:space="0" w:color="auto"/>
        <w:right w:val="none" w:sz="0" w:space="0" w:color="auto"/>
      </w:divBdr>
    </w:div>
    <w:div w:id="1559633268">
      <w:bodyDiv w:val="1"/>
      <w:marLeft w:val="0"/>
      <w:marRight w:val="0"/>
      <w:marTop w:val="0"/>
      <w:marBottom w:val="0"/>
      <w:divBdr>
        <w:top w:val="none" w:sz="0" w:space="0" w:color="auto"/>
        <w:left w:val="none" w:sz="0" w:space="0" w:color="auto"/>
        <w:bottom w:val="none" w:sz="0" w:space="0" w:color="auto"/>
        <w:right w:val="none" w:sz="0" w:space="0" w:color="auto"/>
      </w:divBdr>
    </w:div>
    <w:div w:id="1876650318">
      <w:bodyDiv w:val="1"/>
      <w:marLeft w:val="0"/>
      <w:marRight w:val="0"/>
      <w:marTop w:val="0"/>
      <w:marBottom w:val="0"/>
      <w:divBdr>
        <w:top w:val="none" w:sz="0" w:space="0" w:color="auto"/>
        <w:left w:val="none" w:sz="0" w:space="0" w:color="auto"/>
        <w:bottom w:val="none" w:sz="0" w:space="0" w:color="auto"/>
        <w:right w:val="none" w:sz="0" w:space="0" w:color="auto"/>
      </w:divBdr>
    </w:div>
    <w:div w:id="1932346160">
      <w:bodyDiv w:val="1"/>
      <w:marLeft w:val="0"/>
      <w:marRight w:val="0"/>
      <w:marTop w:val="0"/>
      <w:marBottom w:val="0"/>
      <w:divBdr>
        <w:top w:val="none" w:sz="0" w:space="0" w:color="auto"/>
        <w:left w:val="none" w:sz="0" w:space="0" w:color="auto"/>
        <w:bottom w:val="none" w:sz="0" w:space="0" w:color="auto"/>
        <w:right w:val="none" w:sz="0" w:space="0" w:color="auto"/>
      </w:divBdr>
    </w:div>
    <w:div w:id="1975870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http://omeg.sdmujer.gov.co/phocadownload/2019/boletines/Mujeres%20en%20Cifras%2017.pdf" TargetMode="External"/><Relationship Id="rId3" Type="http://schemas.openxmlformats.org/officeDocument/2006/relationships/hyperlink" Target="https://www.corteidh.or.cr/tablas/r39452.pdf" TargetMode="External"/><Relationship Id="rId21" Type="http://schemas.openxmlformats.org/officeDocument/2006/relationships/hyperlink" Target="about:blank" TargetMode="External"/><Relationship Id="rId7" Type="http://schemas.openxmlformats.org/officeDocument/2006/relationships/hyperlink" Target="https://www2.unwomen.org/-/media/field%20office%20colombia/documentos/publicaciones/2019/02/brochure%20ciudades%20seguras.pdf?la=es&amp;vs=3248"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hyperlink" Target="about:blank" TargetMode="External"/><Relationship Id="rId16" Type="http://schemas.openxmlformats.org/officeDocument/2006/relationships/hyperlink" Target="about:blank" TargetMode="External"/><Relationship Id="rId20" Type="http://schemas.openxmlformats.org/officeDocument/2006/relationships/hyperlink" Target="https://www.corteidh.or.cr/tablas/r39452.pdf" TargetMode="External"/><Relationship Id="rId1" Type="http://schemas.openxmlformats.org/officeDocument/2006/relationships/hyperlink" Target="about:blank" TargetMode="Externa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hyperlink" Target="about:blank" TargetMode="External"/><Relationship Id="rId15" Type="http://schemas.openxmlformats.org/officeDocument/2006/relationships/hyperlink" Target="about:blank" TargetMode="External"/><Relationship Id="rId23"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hyperlink" Target="https://www.corteidh.or.cr/tablas/r39452.pdf" TargetMode="Externa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8QYBNyF/dddnGYpGAlRURUAMrw==">AMUW2mUs61+ozTt/RDaL1Lh5oGvS14k/WaR4oOaHOZ531NNt5B76TE6TKvpjUgdsxL4Rec5ZamHKQHQPiVjjrD4LqV+Wro3yxmlItHMFkBSg8Bj5LmxC2d2jQAHMrgv0h8UKaP7ppCrp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CA9D5CE-7A02-4B7F-B319-2D78FD4E3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7500</Words>
  <Characters>41252</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Reyes</dc:creator>
  <cp:lastModifiedBy>Aura Esther Alvarez Rico</cp:lastModifiedBy>
  <cp:revision>2</cp:revision>
  <cp:lastPrinted>2021-09-01T19:24:00Z</cp:lastPrinted>
  <dcterms:created xsi:type="dcterms:W3CDTF">2021-09-02T19:53:00Z</dcterms:created>
  <dcterms:modified xsi:type="dcterms:W3CDTF">2021-09-02T19:53:00Z</dcterms:modified>
</cp:coreProperties>
</file>