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FE31C" w14:textId="77777777" w:rsidR="00995865" w:rsidRPr="00245F65" w:rsidRDefault="00995865">
      <w:pPr>
        <w:tabs>
          <w:tab w:val="right" w:pos="8838"/>
        </w:tabs>
        <w:spacing w:line="276" w:lineRule="auto"/>
        <w:jc w:val="both"/>
        <w:rPr>
          <w:rFonts w:ascii="Arial" w:eastAsia="Arial" w:hAnsi="Arial" w:cs="Arial"/>
          <w:b/>
          <w:lang w:val="es-ES_tradnl"/>
        </w:rPr>
      </w:pPr>
    </w:p>
    <w:p w14:paraId="64D89DAF" w14:textId="77777777" w:rsidR="00995865" w:rsidRPr="00245F65" w:rsidRDefault="00995865">
      <w:pPr>
        <w:spacing w:line="276" w:lineRule="auto"/>
        <w:jc w:val="right"/>
        <w:rPr>
          <w:rFonts w:ascii="Arial" w:eastAsia="Arial" w:hAnsi="Arial" w:cs="Arial"/>
          <w:b/>
          <w:lang w:val="es-ES_tradnl"/>
        </w:rPr>
      </w:pPr>
    </w:p>
    <w:p w14:paraId="65262DB8" w14:textId="17279FBF" w:rsidR="00995865" w:rsidRPr="00245F65" w:rsidRDefault="00573D0C">
      <w:pPr>
        <w:spacing w:line="276" w:lineRule="auto"/>
        <w:jc w:val="right"/>
        <w:rPr>
          <w:rFonts w:ascii="Arial" w:eastAsia="Arial" w:hAnsi="Arial" w:cs="Arial"/>
          <w:b/>
          <w:lang w:val="es-ES_tradnl"/>
        </w:rPr>
      </w:pPr>
      <w:r w:rsidRPr="00245F65">
        <w:rPr>
          <w:rFonts w:ascii="Arial" w:eastAsia="Arial" w:hAnsi="Arial" w:cs="Arial"/>
          <w:b/>
          <w:lang w:val="es-ES_tradnl"/>
        </w:rPr>
        <w:t xml:space="preserve">Bogotá, </w:t>
      </w:r>
      <w:r w:rsidR="003B61B0" w:rsidRPr="00245F65">
        <w:rPr>
          <w:rFonts w:ascii="Arial" w:eastAsia="Arial" w:hAnsi="Arial" w:cs="Arial"/>
          <w:b/>
          <w:lang w:val="es-ES_tradnl"/>
        </w:rPr>
        <w:t xml:space="preserve">Agosto </w:t>
      </w:r>
      <w:r w:rsidR="00021782">
        <w:rPr>
          <w:rFonts w:ascii="Arial" w:eastAsia="Arial" w:hAnsi="Arial" w:cs="Arial"/>
          <w:b/>
          <w:lang w:val="es-ES_tradnl"/>
        </w:rPr>
        <w:t xml:space="preserve">21 </w:t>
      </w:r>
      <w:r w:rsidRPr="00245F65">
        <w:rPr>
          <w:rFonts w:ascii="Arial" w:eastAsia="Arial" w:hAnsi="Arial" w:cs="Arial"/>
          <w:b/>
          <w:lang w:val="es-ES_tradnl"/>
        </w:rPr>
        <w:t>de 2020</w:t>
      </w:r>
    </w:p>
    <w:p w14:paraId="04B4E24F" w14:textId="77777777" w:rsidR="00995865" w:rsidRPr="00245F65" w:rsidRDefault="00995865">
      <w:pPr>
        <w:spacing w:line="276" w:lineRule="auto"/>
        <w:jc w:val="both"/>
        <w:rPr>
          <w:rFonts w:ascii="Arial" w:eastAsia="Arial" w:hAnsi="Arial" w:cs="Arial"/>
          <w:color w:val="000000"/>
          <w:lang w:val="es-ES_tradnl"/>
        </w:rPr>
      </w:pPr>
    </w:p>
    <w:p w14:paraId="69EF25C2" w14:textId="77777777" w:rsidR="0001004A" w:rsidRPr="00245F65" w:rsidRDefault="0001004A" w:rsidP="0001004A">
      <w:pPr>
        <w:rPr>
          <w:rFonts w:ascii="Arial" w:hAnsi="Arial" w:cs="Arial"/>
          <w:lang w:val="es-ES_tradnl"/>
        </w:rPr>
      </w:pPr>
      <w:r w:rsidRPr="00245F65">
        <w:rPr>
          <w:rFonts w:ascii="Arial" w:hAnsi="Arial" w:cs="Arial"/>
          <w:lang w:val="es-ES_tradnl"/>
        </w:rPr>
        <w:t>Representante</w:t>
      </w:r>
    </w:p>
    <w:p w14:paraId="16887DFD" w14:textId="1089EDE2" w:rsidR="0001004A" w:rsidRPr="00245F65" w:rsidRDefault="0001004A" w:rsidP="0001004A">
      <w:pPr>
        <w:rPr>
          <w:rFonts w:ascii="Arial" w:hAnsi="Arial" w:cs="Arial"/>
          <w:b/>
          <w:lang w:val="es-ES_tradnl"/>
        </w:rPr>
      </w:pPr>
      <w:r w:rsidRPr="00245F65">
        <w:rPr>
          <w:rFonts w:ascii="Arial" w:hAnsi="Arial" w:cs="Arial"/>
          <w:b/>
          <w:lang w:val="es-ES_tradnl"/>
        </w:rPr>
        <w:t>ALFREDO DELUQUE</w:t>
      </w:r>
      <w:r w:rsidR="00AB7EFE" w:rsidRPr="00245F65">
        <w:rPr>
          <w:rFonts w:ascii="Arial" w:hAnsi="Arial" w:cs="Arial"/>
          <w:b/>
          <w:lang w:val="es-ES_tradnl"/>
        </w:rPr>
        <w:t xml:space="preserve"> ZULETA</w:t>
      </w:r>
    </w:p>
    <w:p w14:paraId="0D5605B7" w14:textId="77777777" w:rsidR="0001004A" w:rsidRPr="00245F65" w:rsidRDefault="0001004A" w:rsidP="0001004A">
      <w:pPr>
        <w:rPr>
          <w:rFonts w:ascii="Arial" w:hAnsi="Arial" w:cs="Arial"/>
          <w:lang w:val="es-ES_tradnl"/>
        </w:rPr>
      </w:pPr>
      <w:r w:rsidRPr="00245F65">
        <w:rPr>
          <w:rFonts w:ascii="Arial" w:hAnsi="Arial" w:cs="Arial"/>
          <w:lang w:val="es-ES_tradnl"/>
        </w:rPr>
        <w:t>Presidente Comisión Primera</w:t>
      </w:r>
    </w:p>
    <w:p w14:paraId="3825F6CD" w14:textId="77777777" w:rsidR="0001004A" w:rsidRPr="00245F65" w:rsidRDefault="0001004A" w:rsidP="0001004A">
      <w:pPr>
        <w:rPr>
          <w:rFonts w:ascii="Arial" w:hAnsi="Arial" w:cs="Arial"/>
          <w:lang w:val="es-ES_tradnl"/>
        </w:rPr>
      </w:pPr>
      <w:r w:rsidRPr="00245F65">
        <w:rPr>
          <w:rFonts w:ascii="Arial" w:hAnsi="Arial" w:cs="Arial"/>
          <w:lang w:val="es-ES_tradnl"/>
        </w:rPr>
        <w:t>Cámara de Representantes</w:t>
      </w:r>
    </w:p>
    <w:p w14:paraId="2379EE97" w14:textId="77777777" w:rsidR="0001004A" w:rsidRPr="00245F65" w:rsidRDefault="0001004A" w:rsidP="0001004A">
      <w:pPr>
        <w:rPr>
          <w:rFonts w:ascii="Arial" w:hAnsi="Arial" w:cs="Arial"/>
          <w:lang w:val="es-ES_tradnl"/>
        </w:rPr>
      </w:pPr>
    </w:p>
    <w:p w14:paraId="17C2E1B6" w14:textId="5BD335FB" w:rsidR="0001004A" w:rsidRPr="00245F65" w:rsidRDefault="0001004A" w:rsidP="0001004A">
      <w:pPr>
        <w:spacing w:after="120"/>
        <w:ind w:right="49"/>
        <w:jc w:val="right"/>
        <w:rPr>
          <w:rFonts w:ascii="Arial" w:hAnsi="Arial" w:cs="Arial"/>
          <w:color w:val="000000"/>
          <w:lang w:val="es-ES_tradnl"/>
        </w:rPr>
      </w:pPr>
      <w:r w:rsidRPr="00245F65">
        <w:rPr>
          <w:rFonts w:ascii="Arial" w:hAnsi="Arial" w:cs="Arial"/>
          <w:b/>
          <w:color w:val="000000"/>
          <w:lang w:val="es-ES_tradnl"/>
        </w:rPr>
        <w:t xml:space="preserve">Asunto: </w:t>
      </w:r>
      <w:r w:rsidRPr="00245F65">
        <w:rPr>
          <w:rFonts w:ascii="Arial" w:hAnsi="Arial" w:cs="Arial"/>
          <w:color w:val="000000"/>
          <w:lang w:val="es-ES_tradnl"/>
        </w:rPr>
        <w:t>Ponencia positiva para primer debate del Proyecto de ley N° 063 de 2020 Cámara.</w:t>
      </w:r>
    </w:p>
    <w:p w14:paraId="7014B185" w14:textId="31289470" w:rsidR="0001004A" w:rsidRPr="00245F65" w:rsidRDefault="0001004A" w:rsidP="0001004A">
      <w:pPr>
        <w:spacing w:line="276" w:lineRule="auto"/>
        <w:jc w:val="both"/>
        <w:rPr>
          <w:rFonts w:ascii="Arial" w:eastAsia="Arial" w:hAnsi="Arial" w:cs="Arial"/>
          <w:b/>
          <w:lang w:val="es-ES_tradnl"/>
        </w:rPr>
      </w:pPr>
      <w:r w:rsidRPr="00245F65">
        <w:rPr>
          <w:rFonts w:ascii="Arial" w:hAnsi="Arial" w:cs="Arial"/>
          <w:lang w:val="es-ES_tradnl"/>
        </w:rPr>
        <w:t xml:space="preserve">En cumplimiento del encargo recibido por parte de la honorable Mesa Directiva de la Comisión Primera de la Cámara de Representantes y de conformidad con lo establecido en el artículo 150 de la Ley 5ª de 1992, procedo a rendir Informe de Ponencia </w:t>
      </w:r>
      <w:r w:rsidR="00AB7EFE" w:rsidRPr="00245F65">
        <w:rPr>
          <w:rFonts w:ascii="Arial" w:hAnsi="Arial" w:cs="Arial"/>
          <w:lang w:val="es-ES_tradnl"/>
        </w:rPr>
        <w:t xml:space="preserve">positiva </w:t>
      </w:r>
      <w:r w:rsidRPr="00245F65">
        <w:rPr>
          <w:rFonts w:ascii="Arial" w:hAnsi="Arial" w:cs="Arial"/>
          <w:lang w:val="es-ES_tradnl"/>
        </w:rPr>
        <w:t xml:space="preserve">para primer debate al Proyecto de Ley N° 063 de 2020 </w:t>
      </w:r>
      <w:r w:rsidR="00BE4DF8" w:rsidRPr="00245F65">
        <w:rPr>
          <w:rFonts w:ascii="Arial" w:hAnsi="Arial" w:cs="Arial"/>
          <w:lang w:val="es-ES_tradnl"/>
        </w:rPr>
        <w:t>Cámara</w:t>
      </w:r>
      <w:r w:rsidRPr="00245F65">
        <w:rPr>
          <w:rFonts w:ascii="Arial" w:eastAsia="Arial" w:hAnsi="Arial" w:cs="Arial"/>
          <w:lang w:val="es-ES_tradnl"/>
        </w:rPr>
        <w:t xml:space="preserve"> </w:t>
      </w:r>
      <w:r w:rsidRPr="00245F65">
        <w:rPr>
          <w:rFonts w:ascii="Arial" w:eastAsia="Arial" w:hAnsi="Arial" w:cs="Arial"/>
          <w:b/>
          <w:i/>
          <w:lang w:val="es-ES_tradnl"/>
        </w:rPr>
        <w:t>“Por medio del cual se establecen disposiciones para reglamentar el derecho fundamental a morir dignamente, bajo la modalidad de eutanasia”.</w:t>
      </w:r>
    </w:p>
    <w:p w14:paraId="2A59C834" w14:textId="64EB3B38" w:rsidR="0001004A" w:rsidRPr="00245F65" w:rsidRDefault="0001004A" w:rsidP="0001004A">
      <w:pPr>
        <w:jc w:val="both"/>
        <w:rPr>
          <w:rFonts w:ascii="Arial" w:hAnsi="Arial" w:cs="Arial"/>
          <w:i/>
          <w:color w:val="000000"/>
          <w:lang w:val="es-ES_tradnl"/>
        </w:rPr>
      </w:pPr>
    </w:p>
    <w:p w14:paraId="35F5AABD" w14:textId="2889C1A5" w:rsidR="0001004A" w:rsidRPr="00245F65" w:rsidRDefault="0001004A" w:rsidP="0001004A">
      <w:pPr>
        <w:jc w:val="both"/>
        <w:rPr>
          <w:rFonts w:ascii="Arial" w:eastAsia="Arial" w:hAnsi="Arial" w:cs="Arial"/>
          <w:lang w:val="es-ES_tradnl"/>
        </w:rPr>
      </w:pPr>
      <w:r w:rsidRPr="00245F65">
        <w:rPr>
          <w:rFonts w:ascii="Arial" w:eastAsia="Arial" w:hAnsi="Arial" w:cs="Arial"/>
          <w:lang w:val="es-ES_tradnl"/>
        </w:rPr>
        <w:t xml:space="preserve">El presente Informe está compuesto por </w:t>
      </w:r>
      <w:r w:rsidR="0043243A" w:rsidRPr="00245F65">
        <w:rPr>
          <w:rFonts w:ascii="Arial" w:eastAsia="Arial" w:hAnsi="Arial" w:cs="Arial"/>
          <w:lang w:val="es-ES_tradnl"/>
        </w:rPr>
        <w:t>doce</w:t>
      </w:r>
      <w:r w:rsidRPr="00245F65">
        <w:rPr>
          <w:rFonts w:ascii="Arial" w:eastAsia="Arial" w:hAnsi="Arial" w:cs="Arial"/>
          <w:lang w:val="es-ES_tradnl"/>
        </w:rPr>
        <w:t xml:space="preserve"> (</w:t>
      </w:r>
      <w:r w:rsidR="0043243A" w:rsidRPr="00245F65">
        <w:rPr>
          <w:rFonts w:ascii="Arial" w:eastAsia="Arial" w:hAnsi="Arial" w:cs="Arial"/>
          <w:lang w:val="es-ES_tradnl"/>
        </w:rPr>
        <w:t>12</w:t>
      </w:r>
      <w:r w:rsidRPr="00245F65">
        <w:rPr>
          <w:rFonts w:ascii="Arial" w:eastAsia="Arial" w:hAnsi="Arial" w:cs="Arial"/>
          <w:lang w:val="es-ES_tradnl"/>
        </w:rPr>
        <w:t>) apartes:</w:t>
      </w:r>
    </w:p>
    <w:p w14:paraId="2CA3ECB4" w14:textId="77777777" w:rsidR="0001004A" w:rsidRPr="00245F65" w:rsidRDefault="0001004A" w:rsidP="0001004A">
      <w:pPr>
        <w:jc w:val="both"/>
        <w:rPr>
          <w:rFonts w:ascii="Arial" w:eastAsia="Arial" w:hAnsi="Arial" w:cs="Arial"/>
          <w:i/>
          <w:lang w:val="es-ES_tradnl"/>
        </w:rPr>
      </w:pPr>
    </w:p>
    <w:p w14:paraId="27BC7947" w14:textId="77777777" w:rsidR="0001004A" w:rsidRPr="00245F65" w:rsidRDefault="0001004A" w:rsidP="0001004A">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Trámite legislativo.</w:t>
      </w:r>
    </w:p>
    <w:p w14:paraId="04856200" w14:textId="77777777" w:rsidR="0001004A" w:rsidRPr="00245F65" w:rsidRDefault="0001004A" w:rsidP="0001004A">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Objeto del Proyecto de Ley.</w:t>
      </w:r>
    </w:p>
    <w:p w14:paraId="0C0D5F3D" w14:textId="77777777" w:rsidR="0001004A" w:rsidRPr="00245F65" w:rsidRDefault="0001004A" w:rsidP="0001004A">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Problema a resolver.</w:t>
      </w:r>
    </w:p>
    <w:p w14:paraId="780B5457" w14:textId="77777777" w:rsidR="0001004A" w:rsidRPr="00245F65" w:rsidRDefault="0001004A" w:rsidP="0001004A">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Antecedentes.</w:t>
      </w:r>
    </w:p>
    <w:p w14:paraId="65AF7BC0" w14:textId="77777777" w:rsidR="0001004A" w:rsidRPr="00245F65" w:rsidRDefault="0001004A" w:rsidP="0001004A">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Situación actual.</w:t>
      </w:r>
    </w:p>
    <w:p w14:paraId="182B4F31" w14:textId="77777777" w:rsidR="0001004A" w:rsidRPr="00245F65" w:rsidRDefault="0001004A" w:rsidP="0001004A">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Derecho comparado.</w:t>
      </w:r>
    </w:p>
    <w:p w14:paraId="31DD7134" w14:textId="3D187761" w:rsidR="00C070C0" w:rsidRPr="00245F65" w:rsidRDefault="0001004A" w:rsidP="00C070C0">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Justificación del proyecto de ley.</w:t>
      </w:r>
    </w:p>
    <w:p w14:paraId="054FF761" w14:textId="736CD968" w:rsidR="00C070C0" w:rsidRPr="00245F65" w:rsidRDefault="00C070C0" w:rsidP="0001004A">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Pliego de modificaciones</w:t>
      </w:r>
    </w:p>
    <w:p w14:paraId="550A5F58" w14:textId="77E9764C" w:rsidR="00C070C0" w:rsidRPr="00245F65" w:rsidRDefault="00C070C0" w:rsidP="00C070C0">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Conflictos de interés.</w:t>
      </w:r>
    </w:p>
    <w:p w14:paraId="79B1CF02" w14:textId="6EA89934" w:rsidR="00C070C0" w:rsidRPr="00245F65" w:rsidRDefault="00C070C0" w:rsidP="0001004A">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 xml:space="preserve">Proposición </w:t>
      </w:r>
    </w:p>
    <w:p w14:paraId="5C461169" w14:textId="5501FCAD" w:rsidR="00C070C0" w:rsidRPr="00245F65" w:rsidRDefault="00C070C0" w:rsidP="0001004A">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Texto propuesto</w:t>
      </w:r>
    </w:p>
    <w:p w14:paraId="19433E2D" w14:textId="77777777" w:rsidR="0001004A" w:rsidRPr="00245F65" w:rsidRDefault="0001004A" w:rsidP="0001004A">
      <w:pPr>
        <w:numPr>
          <w:ilvl w:val="0"/>
          <w:numId w:val="12"/>
        </w:numPr>
        <w:pBdr>
          <w:top w:val="nil"/>
          <w:left w:val="nil"/>
          <w:bottom w:val="nil"/>
          <w:right w:val="nil"/>
          <w:between w:val="nil"/>
        </w:pBdr>
        <w:spacing w:after="120"/>
        <w:rPr>
          <w:rFonts w:ascii="Arial" w:eastAsia="Arial" w:hAnsi="Arial" w:cs="Arial"/>
          <w:color w:val="000000"/>
          <w:lang w:val="es-ES_tradnl"/>
        </w:rPr>
      </w:pPr>
      <w:r w:rsidRPr="00245F65">
        <w:rPr>
          <w:rFonts w:ascii="Arial" w:eastAsia="Arial" w:hAnsi="Arial" w:cs="Arial"/>
          <w:color w:val="000000"/>
          <w:lang w:val="es-ES_tradnl"/>
        </w:rPr>
        <w:t>Referencias.</w:t>
      </w:r>
      <w:r w:rsidRPr="00245F65">
        <w:rPr>
          <w:rFonts w:ascii="Arial" w:eastAsia="Arial" w:hAnsi="Arial" w:cs="Arial"/>
          <w:color w:val="000000"/>
          <w:sz w:val="22"/>
          <w:szCs w:val="22"/>
          <w:lang w:val="es-ES_tradnl"/>
        </w:rPr>
        <w:tab/>
      </w:r>
    </w:p>
    <w:p w14:paraId="575F5029" w14:textId="77777777" w:rsidR="0001004A" w:rsidRPr="00245F65" w:rsidRDefault="0001004A" w:rsidP="0001004A">
      <w:pPr>
        <w:rPr>
          <w:rFonts w:ascii="Arial" w:hAnsi="Arial" w:cs="Arial"/>
          <w:lang w:val="es-ES_tradnl"/>
        </w:rPr>
      </w:pPr>
    </w:p>
    <w:p w14:paraId="7E93249C" w14:textId="77777777" w:rsidR="0001004A" w:rsidRPr="00245F65" w:rsidRDefault="0001004A" w:rsidP="0001004A">
      <w:pPr>
        <w:rPr>
          <w:rFonts w:ascii="Arial" w:hAnsi="Arial" w:cs="Arial"/>
          <w:lang w:val="es-ES_tradnl"/>
        </w:rPr>
      </w:pPr>
      <w:r w:rsidRPr="00245F65">
        <w:rPr>
          <w:rFonts w:ascii="Arial" w:hAnsi="Arial" w:cs="Arial"/>
          <w:lang w:val="es-ES_tradnl"/>
        </w:rPr>
        <w:t xml:space="preserve">Atentamente, </w:t>
      </w:r>
    </w:p>
    <w:p w14:paraId="6DF06E34" w14:textId="32E03910" w:rsidR="0001004A" w:rsidRPr="00245F65" w:rsidRDefault="0001004A" w:rsidP="0001004A">
      <w:pPr>
        <w:rPr>
          <w:rFonts w:ascii="Arial" w:hAnsi="Arial" w:cs="Arial"/>
          <w:lang w:val="es-ES_tradnl"/>
        </w:rPr>
      </w:pPr>
    </w:p>
    <w:p w14:paraId="5EF9F7A6" w14:textId="77777777" w:rsidR="0043243A" w:rsidRPr="00245F65" w:rsidRDefault="0043243A" w:rsidP="0001004A">
      <w:pPr>
        <w:rPr>
          <w:rFonts w:ascii="Arial" w:hAnsi="Arial" w:cs="Arial"/>
          <w:lang w:val="es-ES_tradnl"/>
        </w:rPr>
      </w:pPr>
    </w:p>
    <w:p w14:paraId="298FBF1A" w14:textId="0AA308E3" w:rsidR="0001004A" w:rsidRPr="00245F65" w:rsidRDefault="0001004A" w:rsidP="0001004A">
      <w:pPr>
        <w:rPr>
          <w:rFonts w:ascii="Arial" w:hAnsi="Arial" w:cs="Arial"/>
          <w:lang w:val="es-ES_tradnl"/>
        </w:rPr>
      </w:pPr>
    </w:p>
    <w:p w14:paraId="22875F41" w14:textId="4FC9B0B0" w:rsidR="0001004A" w:rsidRPr="00245F65" w:rsidRDefault="0001004A" w:rsidP="0001004A">
      <w:pPr>
        <w:rPr>
          <w:rFonts w:ascii="Arial" w:hAnsi="Arial" w:cs="Arial"/>
          <w:lang w:val="es-ES_tradnl"/>
        </w:rPr>
      </w:pPr>
    </w:p>
    <w:p w14:paraId="26FDDC66" w14:textId="77777777" w:rsidR="0043243A" w:rsidRPr="00245F65" w:rsidRDefault="0043243A" w:rsidP="0043243A">
      <w:pPr>
        <w:jc w:val="both"/>
        <w:rPr>
          <w:rFonts w:ascii="Arial" w:eastAsia="Arial" w:hAnsi="Arial" w:cs="Arial"/>
          <w:b/>
          <w:lang w:val="es-ES_tradnl"/>
        </w:rPr>
      </w:pPr>
      <w:r w:rsidRPr="00245F65">
        <w:rPr>
          <w:rFonts w:ascii="Arial" w:eastAsia="Arial" w:hAnsi="Arial" w:cs="Arial"/>
          <w:b/>
          <w:lang w:val="es-ES_tradnl"/>
        </w:rPr>
        <w:t>___________________________</w:t>
      </w:r>
    </w:p>
    <w:p w14:paraId="73FCF963" w14:textId="77777777" w:rsidR="0043243A" w:rsidRPr="00245F65" w:rsidRDefault="0043243A" w:rsidP="0043243A">
      <w:pPr>
        <w:jc w:val="both"/>
        <w:rPr>
          <w:rFonts w:ascii="Arial" w:eastAsia="Arial" w:hAnsi="Arial" w:cs="Arial"/>
          <w:b/>
          <w:lang w:val="es-ES_tradnl"/>
        </w:rPr>
      </w:pPr>
      <w:r w:rsidRPr="00245F65">
        <w:rPr>
          <w:rFonts w:ascii="Arial" w:eastAsia="Arial" w:hAnsi="Arial" w:cs="Arial"/>
          <w:b/>
          <w:lang w:val="es-ES_tradnl"/>
        </w:rPr>
        <w:t>JUAN FERNANDO REYES KURI</w:t>
      </w:r>
    </w:p>
    <w:p w14:paraId="4AF83DFB" w14:textId="77777777" w:rsidR="0043243A" w:rsidRPr="00245F65" w:rsidRDefault="0043243A" w:rsidP="0043243A">
      <w:pPr>
        <w:jc w:val="both"/>
        <w:rPr>
          <w:rFonts w:ascii="Arial" w:eastAsia="Arial" w:hAnsi="Arial" w:cs="Arial"/>
          <w:lang w:val="es-ES_tradnl"/>
        </w:rPr>
      </w:pPr>
      <w:r w:rsidRPr="00245F65">
        <w:rPr>
          <w:rFonts w:ascii="Arial" w:eastAsia="Arial" w:hAnsi="Arial" w:cs="Arial"/>
          <w:lang w:val="es-ES_tradnl"/>
        </w:rPr>
        <w:t>Representante a la Cámara por el Valle del Cauca</w:t>
      </w:r>
    </w:p>
    <w:p w14:paraId="306E9921" w14:textId="77777777" w:rsidR="0043243A" w:rsidRPr="00245F65" w:rsidRDefault="0043243A" w:rsidP="0043243A">
      <w:pPr>
        <w:jc w:val="both"/>
        <w:rPr>
          <w:rFonts w:ascii="Arial" w:eastAsia="Arial" w:hAnsi="Arial" w:cs="Arial"/>
          <w:lang w:val="es-ES_tradnl"/>
        </w:rPr>
      </w:pPr>
      <w:r w:rsidRPr="00245F65">
        <w:rPr>
          <w:rFonts w:ascii="Arial" w:eastAsia="Arial" w:hAnsi="Arial" w:cs="Arial"/>
          <w:lang w:val="es-ES_tradnl"/>
        </w:rPr>
        <w:t>Partido Liberal</w:t>
      </w:r>
    </w:p>
    <w:p w14:paraId="078C3252" w14:textId="77777777" w:rsidR="008F0EA3" w:rsidRPr="00245F65" w:rsidRDefault="008F0EA3" w:rsidP="0001004A">
      <w:pPr>
        <w:rPr>
          <w:rFonts w:ascii="Arial" w:hAnsi="Arial" w:cs="Arial"/>
          <w:lang w:val="es-ES_tradnl"/>
        </w:rPr>
      </w:pPr>
    </w:p>
    <w:p w14:paraId="4B4AE62B" w14:textId="77777777" w:rsidR="00BD1CD0" w:rsidRPr="00245F65" w:rsidRDefault="00BD1CD0" w:rsidP="0001004A">
      <w:pPr>
        <w:rPr>
          <w:rFonts w:ascii="Arial" w:hAnsi="Arial" w:cs="Arial"/>
          <w:lang w:val="es-ES_tradnl"/>
        </w:rPr>
      </w:pPr>
    </w:p>
    <w:p w14:paraId="622893C3" w14:textId="78454C20" w:rsidR="0001004A" w:rsidRPr="00245F65" w:rsidRDefault="0001004A" w:rsidP="0001004A">
      <w:pPr>
        <w:spacing w:line="276" w:lineRule="auto"/>
        <w:jc w:val="center"/>
        <w:rPr>
          <w:rFonts w:ascii="Arial" w:eastAsia="Arial" w:hAnsi="Arial" w:cs="Arial"/>
          <w:b/>
          <w:bCs/>
          <w:lang w:val="es-ES_tradnl"/>
        </w:rPr>
      </w:pPr>
      <w:r w:rsidRPr="00245F65">
        <w:rPr>
          <w:rFonts w:ascii="Arial" w:hAnsi="Arial" w:cs="Arial"/>
          <w:b/>
          <w:bCs/>
          <w:lang w:val="es-ES_tradnl"/>
        </w:rPr>
        <w:t xml:space="preserve">INFORME DE PONENCIA PARA PRIMER DEBATE PROYECTO DE LEY N° 063 DE 2020 </w:t>
      </w:r>
      <w:r w:rsidRPr="00245F65">
        <w:rPr>
          <w:rFonts w:ascii="Arial" w:eastAsia="Arial" w:hAnsi="Arial" w:cs="Arial"/>
          <w:b/>
          <w:bCs/>
          <w:lang w:val="es-ES_tradnl"/>
        </w:rPr>
        <w:t xml:space="preserve"> </w:t>
      </w:r>
      <w:r w:rsidR="00163C83">
        <w:rPr>
          <w:rFonts w:ascii="Arial" w:eastAsia="Arial" w:hAnsi="Arial" w:cs="Arial"/>
          <w:b/>
          <w:bCs/>
          <w:lang w:val="es-ES_tradnl"/>
        </w:rPr>
        <w:t>CÁMARA</w:t>
      </w:r>
      <w:r w:rsidRPr="00245F65">
        <w:rPr>
          <w:rFonts w:ascii="Arial" w:eastAsia="Arial" w:hAnsi="Arial" w:cs="Arial"/>
          <w:b/>
          <w:bCs/>
          <w:i/>
          <w:lang w:val="es-ES_tradnl"/>
        </w:rPr>
        <w:t>“POR MEDIO DEL CUAL SE ESTABLECEN DISPOSICIONES PARA REGLAMENTAR EL DERECHO FUNDAMENTAL A MORIR DIGNAMENTE, BAJO LA MODALIDAD DE EUTANASIA”.</w:t>
      </w:r>
    </w:p>
    <w:p w14:paraId="393CBFF1" w14:textId="7670FAA2" w:rsidR="00995865" w:rsidRPr="00245F65" w:rsidRDefault="00573D0C" w:rsidP="0001004A">
      <w:p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sz w:val="22"/>
          <w:szCs w:val="22"/>
          <w:lang w:val="es-ES_tradnl"/>
        </w:rPr>
        <w:tab/>
      </w:r>
    </w:p>
    <w:p w14:paraId="6A9C4735" w14:textId="77777777" w:rsidR="00995865" w:rsidRPr="00245F65" w:rsidRDefault="00573D0C" w:rsidP="00573D0C">
      <w:pPr>
        <w:widowControl w:val="0"/>
        <w:numPr>
          <w:ilvl w:val="0"/>
          <w:numId w:val="9"/>
        </w:numPr>
        <w:pBdr>
          <w:top w:val="nil"/>
          <w:left w:val="nil"/>
          <w:bottom w:val="nil"/>
          <w:right w:val="nil"/>
          <w:between w:val="nil"/>
        </w:pBdr>
        <w:spacing w:before="280" w:after="280"/>
        <w:ind w:left="284" w:hanging="141"/>
        <w:jc w:val="center"/>
        <w:rPr>
          <w:rFonts w:ascii="Arial" w:eastAsia="Arial" w:hAnsi="Arial" w:cs="Arial"/>
          <w:color w:val="000000"/>
          <w:lang w:val="es-ES_tradnl"/>
        </w:rPr>
      </w:pPr>
      <w:r w:rsidRPr="00245F65">
        <w:rPr>
          <w:rFonts w:ascii="Arial" w:eastAsia="Arial" w:hAnsi="Arial" w:cs="Arial"/>
          <w:b/>
          <w:color w:val="000000"/>
          <w:lang w:val="es-ES_tradnl"/>
        </w:rPr>
        <w:t>ANTECEDENTES LEGISLATIVOS</w:t>
      </w:r>
    </w:p>
    <w:p w14:paraId="0864A11C" w14:textId="1947BCC0"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En el año 2019 se dio el primer intento de regular el derecho a morir dignamente bajo la modalidad de eutanasia. Durante el pasado periodo legislativo se le asignó a este proyecto de ley el No. 204; fue radicado por los H.R. Juan Fernando Reyes Kuri; H.R. Carlos Adolfo Ardila; H.R. Elizabeth Jay-Pang Díaz y H.R. Álvaro Henry Monedero y fue archivado en segundo debate.</w:t>
      </w:r>
    </w:p>
    <w:p w14:paraId="7020D841" w14:textId="371532E5" w:rsidR="0001004A" w:rsidRPr="00245F65" w:rsidRDefault="0001004A" w:rsidP="00573D0C">
      <w:pPr>
        <w:jc w:val="both"/>
        <w:rPr>
          <w:rFonts w:ascii="Arial" w:eastAsia="Arial" w:hAnsi="Arial" w:cs="Arial"/>
          <w:lang w:val="es-ES_tradnl"/>
        </w:rPr>
      </w:pPr>
    </w:p>
    <w:p w14:paraId="434E49A4" w14:textId="760A6078" w:rsidR="0001004A" w:rsidRPr="00245F65" w:rsidRDefault="0001004A" w:rsidP="00573D0C">
      <w:pPr>
        <w:jc w:val="both"/>
        <w:rPr>
          <w:rFonts w:ascii="Arial" w:eastAsia="Arial" w:hAnsi="Arial" w:cs="Arial"/>
          <w:lang w:val="es-ES_tradnl"/>
        </w:rPr>
      </w:pPr>
      <w:r w:rsidRPr="00245F65">
        <w:rPr>
          <w:rFonts w:ascii="Arial" w:eastAsia="Arial" w:hAnsi="Arial" w:cs="Arial"/>
          <w:lang w:val="es-ES_tradnl"/>
        </w:rPr>
        <w:t>En la presente legislatura, el 20 de julio de 2020, se radicó nuevamente este proyecto de ley con el respaldo de 36 congresistas</w:t>
      </w:r>
      <w:r w:rsidRPr="00245F65">
        <w:rPr>
          <w:rStyle w:val="Refdenotaalpie"/>
          <w:rFonts w:ascii="Arial" w:eastAsia="Arial" w:hAnsi="Arial" w:cs="Arial"/>
          <w:lang w:val="es-ES_tradnl"/>
        </w:rPr>
        <w:footnoteReference w:id="1"/>
      </w:r>
      <w:r w:rsidRPr="00245F65">
        <w:rPr>
          <w:rFonts w:ascii="Arial" w:eastAsia="Arial" w:hAnsi="Arial" w:cs="Arial"/>
          <w:lang w:val="es-ES_tradnl"/>
        </w:rPr>
        <w:t>, cuyo radicado asignado fue el No. 063 de 2020</w:t>
      </w:r>
      <w:r w:rsidR="00163C83">
        <w:rPr>
          <w:rFonts w:ascii="Arial" w:eastAsia="Arial" w:hAnsi="Arial" w:cs="Arial"/>
          <w:lang w:val="es-ES_tradnl"/>
        </w:rPr>
        <w:t>C</w:t>
      </w:r>
      <w:r w:rsidR="000E129D">
        <w:rPr>
          <w:rFonts w:ascii="Arial" w:eastAsia="Arial" w:hAnsi="Arial" w:cs="Arial"/>
          <w:lang w:val="es-ES_tradnl"/>
        </w:rPr>
        <w:t xml:space="preserve"> y se me designó como ponente en primer debate el día 20 de agosto de 2020.</w:t>
      </w:r>
    </w:p>
    <w:p w14:paraId="17857562" w14:textId="77777777" w:rsidR="00995865" w:rsidRPr="00245F65" w:rsidRDefault="00573D0C" w:rsidP="00573D0C">
      <w:pPr>
        <w:widowControl w:val="0"/>
        <w:numPr>
          <w:ilvl w:val="0"/>
          <w:numId w:val="9"/>
        </w:numPr>
        <w:pBdr>
          <w:top w:val="nil"/>
          <w:left w:val="nil"/>
          <w:bottom w:val="nil"/>
          <w:right w:val="nil"/>
          <w:between w:val="nil"/>
        </w:pBdr>
        <w:spacing w:before="280" w:after="280"/>
        <w:jc w:val="center"/>
        <w:rPr>
          <w:rFonts w:ascii="Arial" w:eastAsia="Arial" w:hAnsi="Arial" w:cs="Arial"/>
          <w:color w:val="000000"/>
          <w:lang w:val="es-ES_tradnl"/>
        </w:rPr>
      </w:pPr>
      <w:r w:rsidRPr="00245F65">
        <w:rPr>
          <w:rFonts w:ascii="Arial" w:eastAsia="Arial" w:hAnsi="Arial" w:cs="Arial"/>
          <w:b/>
          <w:color w:val="000000"/>
          <w:lang w:val="es-ES_tradnl"/>
        </w:rPr>
        <w:t>OBJETO DEL PROYECTO DE LEY</w:t>
      </w:r>
    </w:p>
    <w:p w14:paraId="47944BB6" w14:textId="1F297177" w:rsidR="00C835A2" w:rsidRPr="00245F65" w:rsidRDefault="00C835A2" w:rsidP="00573D0C">
      <w:pPr>
        <w:jc w:val="both"/>
        <w:rPr>
          <w:rFonts w:ascii="Arial" w:eastAsia="Arial" w:hAnsi="Arial" w:cs="Arial"/>
          <w:lang w:val="es-ES_tradnl"/>
        </w:rPr>
      </w:pPr>
      <w:r w:rsidRPr="009356AC">
        <w:rPr>
          <w:rFonts w:ascii="Arial" w:eastAsia="Arial" w:hAnsi="Arial" w:cs="Arial"/>
          <w:lang w:val="es-ES_tradnl"/>
        </w:rPr>
        <w:t xml:space="preserve">Esta ley tiene como fin establecer disposiciones generales </w:t>
      </w:r>
      <w:r w:rsidRPr="00883B56">
        <w:rPr>
          <w:rFonts w:ascii="Arial" w:eastAsia="Arial" w:hAnsi="Arial" w:cs="Arial"/>
          <w:lang w:val="es-ES_tradnl"/>
        </w:rPr>
        <w:t>para reglamentar el acceso al derecho a morir dignamente bajo la modalidad de eutanasia por parte de mayores de edad.</w:t>
      </w:r>
    </w:p>
    <w:p w14:paraId="5000F7E0" w14:textId="77777777" w:rsidR="00995865" w:rsidRPr="00245F65" w:rsidRDefault="00573D0C" w:rsidP="00573D0C">
      <w:pPr>
        <w:widowControl w:val="0"/>
        <w:numPr>
          <w:ilvl w:val="0"/>
          <w:numId w:val="9"/>
        </w:numPr>
        <w:pBdr>
          <w:top w:val="nil"/>
          <w:left w:val="nil"/>
          <w:bottom w:val="nil"/>
          <w:right w:val="nil"/>
          <w:between w:val="nil"/>
        </w:pBdr>
        <w:spacing w:before="280" w:after="280"/>
        <w:jc w:val="center"/>
        <w:rPr>
          <w:rFonts w:ascii="Arial" w:eastAsia="Arial" w:hAnsi="Arial" w:cs="Arial"/>
          <w:color w:val="000000"/>
          <w:lang w:val="es-ES_tradnl"/>
        </w:rPr>
      </w:pPr>
      <w:r w:rsidRPr="00245F65">
        <w:rPr>
          <w:rFonts w:ascii="Arial" w:eastAsia="Arial" w:hAnsi="Arial" w:cs="Arial"/>
          <w:b/>
          <w:color w:val="000000"/>
          <w:lang w:val="es-ES_tradnl"/>
        </w:rPr>
        <w:t>PROBLEMA A RESOLVER</w:t>
      </w:r>
    </w:p>
    <w:p w14:paraId="50322B9C" w14:textId="77777777"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 xml:space="preserve">A pesar de que el derecho a morir dignamente en Colombia fue reconocido por la Corte Constitucional en 1997 como un auténtico derecho fundamental y la misma, en aras de garantizar la dignidad humana y los derechos de quienes la solicitan, determinó los mínimos requeridos para su realización en Colombia, hoy el procedimiento relacionado con la muerte digna bajo la modalidad de la eutanasia no cuenta con una ley que reglamente su realización. </w:t>
      </w:r>
    </w:p>
    <w:p w14:paraId="2FBFD458" w14:textId="77777777" w:rsidR="00995865" w:rsidRPr="00245F65" w:rsidRDefault="00995865" w:rsidP="00573D0C">
      <w:pPr>
        <w:jc w:val="both"/>
        <w:rPr>
          <w:rFonts w:ascii="Arial" w:eastAsia="Arial" w:hAnsi="Arial" w:cs="Arial"/>
          <w:lang w:val="es-ES_tradnl"/>
        </w:rPr>
      </w:pPr>
    </w:p>
    <w:p w14:paraId="6D41F12F" w14:textId="77777777"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 xml:space="preserve">En ese sentido, han sido las resoluciones expedidas por el Ministerio de Salud y Protección Social las que regularon la eutanasia en mayores de edad y en niños, niñas o adolescentes. Estas, a pesar de ser un gran avance en su reglamentación, </w:t>
      </w:r>
      <w:r w:rsidRPr="00245F65">
        <w:rPr>
          <w:rFonts w:ascii="Arial" w:eastAsia="Arial" w:hAnsi="Arial" w:cs="Arial"/>
          <w:lang w:val="es-ES_tradnl"/>
        </w:rPr>
        <w:lastRenderedPageBreak/>
        <w:t xml:space="preserve">son insuficientes. La ausencia de una ley que regule la materia es uno de los principales problemas de quienes pretenden acceder a este derecho fundamental, y para los profesionales de la medicina que realizan este tipo de procedimientos por la falta de seguridad jurídica que esta situación genera. </w:t>
      </w:r>
    </w:p>
    <w:p w14:paraId="15CE8147" w14:textId="77777777" w:rsidR="00995865" w:rsidRPr="00245F65" w:rsidRDefault="00573D0C" w:rsidP="00573D0C">
      <w:pPr>
        <w:widowControl w:val="0"/>
        <w:numPr>
          <w:ilvl w:val="0"/>
          <w:numId w:val="9"/>
        </w:numPr>
        <w:pBdr>
          <w:top w:val="nil"/>
          <w:left w:val="nil"/>
          <w:bottom w:val="nil"/>
          <w:right w:val="nil"/>
          <w:between w:val="nil"/>
        </w:pBdr>
        <w:spacing w:before="280" w:after="280"/>
        <w:ind w:left="426" w:hanging="567"/>
        <w:jc w:val="center"/>
        <w:rPr>
          <w:rFonts w:ascii="Arial" w:eastAsia="Arial" w:hAnsi="Arial" w:cs="Arial"/>
          <w:color w:val="000000"/>
          <w:lang w:val="es-ES_tradnl"/>
        </w:rPr>
      </w:pPr>
      <w:r w:rsidRPr="00245F65">
        <w:rPr>
          <w:rFonts w:ascii="Arial" w:eastAsia="Arial" w:hAnsi="Arial" w:cs="Arial"/>
          <w:b/>
          <w:color w:val="000000"/>
          <w:lang w:val="es-ES_tradnl"/>
        </w:rPr>
        <w:t xml:space="preserve">ANTECEDENTES </w:t>
      </w:r>
    </w:p>
    <w:p w14:paraId="2783F5D6" w14:textId="4E85554C" w:rsidR="00911431" w:rsidRDefault="00911431" w:rsidP="00573D0C">
      <w:pPr>
        <w:jc w:val="both"/>
        <w:rPr>
          <w:rFonts w:ascii="Arial" w:eastAsia="Arial" w:hAnsi="Arial" w:cs="Arial"/>
          <w:lang w:val="es-ES_tradnl"/>
        </w:rPr>
      </w:pPr>
      <w:r w:rsidRPr="00C44CB0">
        <w:rPr>
          <w:rFonts w:ascii="Arial" w:eastAsia="Arial" w:hAnsi="Arial" w:cs="Arial"/>
          <w:b/>
          <w:bCs/>
          <w:u w:val="single"/>
          <w:lang w:val="es-ES_tradnl"/>
        </w:rPr>
        <w:t>Conceptualización:</w:t>
      </w:r>
      <w:r>
        <w:rPr>
          <w:rFonts w:ascii="Arial" w:eastAsia="Arial" w:hAnsi="Arial" w:cs="Arial"/>
          <w:lang w:val="es-ES_tradnl"/>
        </w:rPr>
        <w:t xml:space="preserve"> </w:t>
      </w:r>
      <w:r w:rsidRPr="00911431">
        <w:rPr>
          <w:rFonts w:ascii="Arial" w:eastAsia="Arial" w:hAnsi="Arial" w:cs="Arial"/>
          <w:lang w:val="es-ES_tradnl"/>
        </w:rPr>
        <w:t xml:space="preserve">La expresión “Eutanasia”, tal y como lo menciona Fernando Marín-Olalla (2018) en la </w:t>
      </w:r>
      <w:r w:rsidRPr="00911431">
        <w:rPr>
          <w:rFonts w:ascii="Arial" w:eastAsia="Arial" w:hAnsi="Arial" w:cs="Arial"/>
          <w:color w:val="000000"/>
          <w:lang w:val="es-ES_tradnl"/>
        </w:rPr>
        <w:t xml:space="preserve">Gaceta Sanitaria </w:t>
      </w:r>
      <w:r w:rsidR="002A18C8">
        <w:rPr>
          <w:rFonts w:ascii="Arial" w:eastAsia="Arial" w:hAnsi="Arial" w:cs="Arial"/>
          <w:color w:val="000000"/>
          <w:lang w:val="es-ES_tradnl"/>
        </w:rPr>
        <w:t>“</w:t>
      </w:r>
      <w:r w:rsidRPr="002A18C8">
        <w:rPr>
          <w:rFonts w:ascii="Arial" w:eastAsia="Arial" w:hAnsi="Arial" w:cs="Arial"/>
          <w:i/>
          <w:iCs/>
          <w:color w:val="000000"/>
          <w:lang w:val="es-ES_tradnl"/>
        </w:rPr>
        <w:t>Sociedad española de la salud pública y administración sanitaria</w:t>
      </w:r>
      <w:r w:rsidR="002A18C8">
        <w:rPr>
          <w:rFonts w:ascii="Arial" w:eastAsia="Arial" w:hAnsi="Arial" w:cs="Arial"/>
          <w:i/>
          <w:iCs/>
          <w:color w:val="000000"/>
          <w:lang w:val="es-ES_tradnl"/>
        </w:rPr>
        <w:t>”</w:t>
      </w:r>
      <w:r w:rsidRPr="00911431">
        <w:rPr>
          <w:rFonts w:ascii="Arial" w:eastAsia="Arial" w:hAnsi="Arial" w:cs="Arial"/>
          <w:color w:val="000000"/>
          <w:lang w:val="es-ES_tradnl"/>
        </w:rPr>
        <w:t>,</w:t>
      </w:r>
      <w:r w:rsidRPr="00911431">
        <w:rPr>
          <w:rFonts w:ascii="Arial" w:eastAsia="Arial" w:hAnsi="Arial" w:cs="Arial"/>
          <w:lang w:val="es-ES_tradnl"/>
        </w:rPr>
        <w:t xml:space="preserve"> es una palabra con origen etimológico rotundo: buena muerte o el buen morir; esto significa otorgar la muerte a una persona que así lo solicita para dejar de lado un sufrimiento insoportable que considera irreversible  (Fernando Marín-Olalla, 2018). Siendo esta palabra y su concepción totalmente distinta a una connotación eugenésica. Cabe mencionar que por otro lado que, Eutanasia y homicidio son palabras incompatibles </w:t>
      </w:r>
      <w:r w:rsidRPr="00911431">
        <w:rPr>
          <w:rFonts w:ascii="Arial" w:eastAsia="Arial" w:hAnsi="Arial" w:cs="Arial"/>
          <w:i/>
          <w:lang w:val="es-ES_tradnl"/>
        </w:rPr>
        <w:t xml:space="preserve">“ porque es imposible que una muerte sea, a la vez, voluntaria y contra la voluntad de una persona. Por esta razón, el concepto de eutanasia involuntaria es un oxímoron; si no es voluntaria, quizá sea un homicidio compasivo, pero no una eutanasia” </w:t>
      </w:r>
      <w:r w:rsidRPr="00911431">
        <w:rPr>
          <w:rFonts w:ascii="Arial" w:eastAsia="Arial" w:hAnsi="Arial" w:cs="Arial"/>
          <w:lang w:val="es-ES_tradnl"/>
        </w:rPr>
        <w:t>(Fernando Marín-Olalla, 2018)</w:t>
      </w:r>
      <w:r w:rsidRPr="00911431">
        <w:rPr>
          <w:rFonts w:ascii="Arial" w:eastAsia="Arial" w:hAnsi="Arial" w:cs="Arial"/>
          <w:i/>
          <w:lang w:val="es-ES_tradnl"/>
        </w:rPr>
        <w:t xml:space="preserve">. </w:t>
      </w:r>
    </w:p>
    <w:p w14:paraId="6190F049" w14:textId="77777777" w:rsidR="00911431" w:rsidRDefault="00911431" w:rsidP="00573D0C">
      <w:pPr>
        <w:jc w:val="both"/>
        <w:rPr>
          <w:rFonts w:ascii="Arial" w:eastAsia="Arial" w:hAnsi="Arial" w:cs="Arial"/>
          <w:lang w:val="es-ES_tradnl"/>
        </w:rPr>
      </w:pPr>
    </w:p>
    <w:p w14:paraId="2E42352B" w14:textId="5D9E72DF"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 xml:space="preserve">La discusión sobre el reconocimiento del derecho a decidir sobre la vida </w:t>
      </w:r>
      <w:r w:rsidR="004048B7">
        <w:rPr>
          <w:rFonts w:ascii="Arial" w:eastAsia="Arial" w:hAnsi="Arial" w:cs="Arial"/>
          <w:lang w:val="es-ES_tradnl"/>
        </w:rPr>
        <w:t>fue</w:t>
      </w:r>
      <w:r w:rsidRPr="00245F65">
        <w:rPr>
          <w:rFonts w:ascii="Arial" w:eastAsia="Arial" w:hAnsi="Arial" w:cs="Arial"/>
          <w:lang w:val="es-ES_tradnl"/>
        </w:rPr>
        <w:t xml:space="preserve"> dada en Colombia desde una perspectiva menos absoluta </w:t>
      </w:r>
      <w:r w:rsidR="004048B7">
        <w:rPr>
          <w:rFonts w:ascii="Arial" w:eastAsia="Arial" w:hAnsi="Arial" w:cs="Arial"/>
          <w:lang w:val="es-ES_tradnl"/>
        </w:rPr>
        <w:t xml:space="preserve">o amplia </w:t>
      </w:r>
      <w:r w:rsidRPr="00245F65">
        <w:rPr>
          <w:rFonts w:ascii="Arial" w:eastAsia="Arial" w:hAnsi="Arial" w:cs="Arial"/>
          <w:lang w:val="es-ES_tradnl"/>
        </w:rPr>
        <w:t>que la de algunos países de Europa, y fue la Corte Constitucional quien sustentó las bases para su reconocimiento como derecho fundamental desde el año 1997. Gracias a ello Colombia fue el primer país de la región en reconocer y regular este derecho.</w:t>
      </w:r>
    </w:p>
    <w:p w14:paraId="3CFE8B30" w14:textId="77777777" w:rsidR="00995865" w:rsidRPr="00245F65" w:rsidRDefault="00995865" w:rsidP="00573D0C">
      <w:pPr>
        <w:jc w:val="both"/>
        <w:rPr>
          <w:rFonts w:ascii="Arial" w:eastAsia="Arial" w:hAnsi="Arial" w:cs="Arial"/>
          <w:lang w:val="es-ES_tradnl"/>
        </w:rPr>
      </w:pPr>
    </w:p>
    <w:p w14:paraId="0C2E7EBE" w14:textId="77777777" w:rsidR="00995865" w:rsidRPr="00245F65" w:rsidRDefault="00573D0C" w:rsidP="00573D0C">
      <w:pPr>
        <w:numPr>
          <w:ilvl w:val="1"/>
          <w:numId w:val="9"/>
        </w:numPr>
        <w:pBdr>
          <w:top w:val="nil"/>
          <w:left w:val="nil"/>
          <w:bottom w:val="nil"/>
          <w:right w:val="nil"/>
          <w:between w:val="nil"/>
        </w:pBdr>
        <w:spacing w:after="160"/>
        <w:jc w:val="both"/>
        <w:rPr>
          <w:rFonts w:ascii="Arial" w:eastAsia="Arial" w:hAnsi="Arial" w:cs="Arial"/>
          <w:color w:val="000000"/>
          <w:lang w:val="es-ES_tradnl"/>
        </w:rPr>
      </w:pPr>
      <w:r w:rsidRPr="00245F65">
        <w:rPr>
          <w:rFonts w:ascii="Arial" w:eastAsia="Arial" w:hAnsi="Arial" w:cs="Arial"/>
          <w:b/>
          <w:color w:val="000000"/>
          <w:lang w:val="es-ES_tradnl"/>
        </w:rPr>
        <w:t>MARCO NORMATIVO</w:t>
      </w:r>
    </w:p>
    <w:p w14:paraId="6EC0EB61" w14:textId="77777777"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El marco normativo que regula lo relacionado con los derechos de las personas a morir dignamente se ha ido construyendo, como ocurre en la mayoría de los casos, de manera progresiva. Este articula tanto los distintos tratados internacionales que se refieren a este derecho, como los instrumentos normativos de carácter nacional como la Constitución Política de 1991; la Resolución 13437 de 1991; la Ley 1733 de 2014; las resoluciones proferidas por el Ministerio de Salud y Protección Social, entre otros.</w:t>
      </w:r>
    </w:p>
    <w:p w14:paraId="7A12D674" w14:textId="77777777" w:rsidR="00995865" w:rsidRPr="00245F65" w:rsidRDefault="00995865" w:rsidP="00573D0C">
      <w:pPr>
        <w:jc w:val="both"/>
        <w:rPr>
          <w:rFonts w:ascii="Arial" w:eastAsia="Arial" w:hAnsi="Arial" w:cs="Arial"/>
          <w:lang w:val="es-ES_tradnl"/>
        </w:rPr>
      </w:pPr>
    </w:p>
    <w:p w14:paraId="3FBA27D6" w14:textId="22907761"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 xml:space="preserve">A continuación, una ruta cronológica de los instrumentos </w:t>
      </w:r>
      <w:r w:rsidR="00552634">
        <w:rPr>
          <w:rFonts w:ascii="Arial" w:eastAsia="Arial" w:hAnsi="Arial" w:cs="Arial"/>
          <w:lang w:val="es-ES_tradnl"/>
        </w:rPr>
        <w:t xml:space="preserve">jurídicos </w:t>
      </w:r>
      <w:r w:rsidRPr="00245F65">
        <w:rPr>
          <w:rFonts w:ascii="Arial" w:eastAsia="Arial" w:hAnsi="Arial" w:cs="Arial"/>
          <w:lang w:val="es-ES_tradnl"/>
        </w:rPr>
        <w:t xml:space="preserve">más relevantes: </w:t>
      </w:r>
    </w:p>
    <w:p w14:paraId="639714C8" w14:textId="77777777" w:rsidR="00995865" w:rsidRPr="00245F65" w:rsidRDefault="00995865" w:rsidP="00573D0C">
      <w:pPr>
        <w:jc w:val="both"/>
        <w:rPr>
          <w:rFonts w:ascii="Arial" w:eastAsia="Arial" w:hAnsi="Arial" w:cs="Arial"/>
          <w:lang w:val="es-ES_tradnl"/>
        </w:rPr>
      </w:pPr>
    </w:p>
    <w:p w14:paraId="360526E8" w14:textId="77777777" w:rsidR="00995865" w:rsidRPr="00245F65" w:rsidRDefault="00573D0C" w:rsidP="00573D0C">
      <w:pPr>
        <w:jc w:val="both"/>
        <w:rPr>
          <w:rFonts w:ascii="Arial" w:eastAsia="Arial" w:hAnsi="Arial" w:cs="Arial"/>
          <w:i/>
          <w:lang w:val="es-ES_tradnl"/>
        </w:rPr>
      </w:pPr>
      <w:r w:rsidRPr="00245F65">
        <w:rPr>
          <w:rFonts w:ascii="Arial" w:eastAsia="Arial" w:hAnsi="Arial" w:cs="Arial"/>
          <w:b/>
          <w:lang w:val="es-ES_tradnl"/>
        </w:rPr>
        <w:t>Por su parte, los artículos 1, 11, 12 y 16 de la constitución</w:t>
      </w:r>
      <w:r w:rsidRPr="00245F65">
        <w:rPr>
          <w:rFonts w:ascii="Arial" w:eastAsia="Arial" w:hAnsi="Arial" w:cs="Arial"/>
          <w:lang w:val="es-ES_tradnl"/>
        </w:rPr>
        <w:t xml:space="preserve"> establecen que “</w:t>
      </w:r>
      <w:r w:rsidRPr="00245F65">
        <w:rPr>
          <w:rFonts w:ascii="Arial" w:eastAsia="Arial" w:hAnsi="Arial" w:cs="Arial"/>
          <w:i/>
          <w:lang w:val="es-ES_tradnl"/>
        </w:rPr>
        <w:t xml:space="preserve">Colombia es un Estado social de derecho, organizado en forma de República unitaria, descentralizada, con autonomía de sus entidades territoriales, democrática, participativa y pluralista, </w:t>
      </w:r>
      <w:r w:rsidRPr="00245F65">
        <w:rPr>
          <w:rFonts w:ascii="Arial" w:eastAsia="Arial" w:hAnsi="Arial" w:cs="Arial"/>
          <w:b/>
          <w:i/>
          <w:u w:val="single"/>
          <w:lang w:val="es-ES_tradnl"/>
        </w:rPr>
        <w:t>fundada en el respeto de la dignidad humana</w:t>
      </w:r>
      <w:r w:rsidRPr="00245F65">
        <w:rPr>
          <w:rFonts w:ascii="Arial" w:eastAsia="Arial" w:hAnsi="Arial" w:cs="Arial"/>
          <w:b/>
          <w:i/>
          <w:u w:val="single"/>
          <w:vertAlign w:val="superscript"/>
          <w:lang w:val="es-ES_tradnl"/>
        </w:rPr>
        <w:footnoteReference w:id="2"/>
      </w:r>
      <w:r w:rsidRPr="00245F65">
        <w:rPr>
          <w:rFonts w:ascii="Arial" w:eastAsia="Arial" w:hAnsi="Arial" w:cs="Arial"/>
          <w:i/>
          <w:lang w:val="es-ES_tradnl"/>
        </w:rPr>
        <w:t>, en el trabajo y la solidaridad de las personas que la integran y en la prevalencia del interés general”</w:t>
      </w:r>
      <w:r w:rsidRPr="00245F65">
        <w:rPr>
          <w:rFonts w:ascii="Arial" w:eastAsia="Arial" w:hAnsi="Arial" w:cs="Arial"/>
          <w:lang w:val="es-ES_tradnl"/>
        </w:rPr>
        <w:t>; que </w:t>
      </w:r>
      <w:r w:rsidRPr="00245F65">
        <w:rPr>
          <w:rFonts w:ascii="Arial" w:eastAsia="Arial" w:hAnsi="Arial" w:cs="Arial"/>
          <w:i/>
          <w:lang w:val="es-ES_tradnl"/>
        </w:rPr>
        <w:t>“el derecho a la vida es inviolable. (…)”;</w:t>
      </w:r>
      <w:r w:rsidRPr="00245F65">
        <w:rPr>
          <w:rFonts w:ascii="Arial" w:eastAsia="Arial" w:hAnsi="Arial" w:cs="Arial"/>
          <w:lang w:val="es-ES_tradnl"/>
        </w:rPr>
        <w:t xml:space="preserve"> que “</w:t>
      </w:r>
      <w:r w:rsidRPr="00245F65">
        <w:rPr>
          <w:rFonts w:ascii="Arial" w:eastAsia="Arial" w:hAnsi="Arial" w:cs="Arial"/>
          <w:i/>
          <w:lang w:val="es-ES_tradnl"/>
        </w:rPr>
        <w:t xml:space="preserve">nadie será sometido a desaparición forzada, a torturas ni a tratos o penas crueles, inhumanos o </w:t>
      </w:r>
      <w:r w:rsidRPr="00245F65">
        <w:rPr>
          <w:rFonts w:ascii="Arial" w:eastAsia="Arial" w:hAnsi="Arial" w:cs="Arial"/>
          <w:i/>
          <w:lang w:val="es-ES_tradnl"/>
        </w:rPr>
        <w:lastRenderedPageBreak/>
        <w:t>degradantes”</w:t>
      </w:r>
      <w:r w:rsidRPr="00245F65">
        <w:rPr>
          <w:rFonts w:ascii="Arial" w:eastAsia="Arial" w:hAnsi="Arial" w:cs="Arial"/>
          <w:lang w:val="es-ES_tradnl"/>
        </w:rPr>
        <w:t> y que “</w:t>
      </w:r>
      <w:r w:rsidRPr="00245F65">
        <w:rPr>
          <w:rFonts w:ascii="Arial" w:eastAsia="Arial" w:hAnsi="Arial" w:cs="Arial"/>
          <w:i/>
          <w:lang w:val="es-ES_tradnl"/>
        </w:rPr>
        <w:t>todas las personas tienen derecho al libre desarrollo de su personalidad sin más limitaciones que las que imponen los derechos de los demás y el orden jurídico.”  </w:t>
      </w:r>
    </w:p>
    <w:p w14:paraId="7EB25B7C" w14:textId="77777777"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Estos preceptos constitucionales servirían de base para que la misma Corte Constitucional elevará el derecho a morir dignamente a la categoría de fundamental.</w:t>
      </w:r>
    </w:p>
    <w:p w14:paraId="1B6C8FA5" w14:textId="77777777" w:rsidR="00995865" w:rsidRPr="00245F65" w:rsidRDefault="00995865" w:rsidP="00573D0C">
      <w:pPr>
        <w:jc w:val="both"/>
        <w:rPr>
          <w:rFonts w:ascii="Arial" w:eastAsia="Arial" w:hAnsi="Arial" w:cs="Arial"/>
          <w:lang w:val="es-ES_tradnl"/>
        </w:rPr>
      </w:pPr>
    </w:p>
    <w:p w14:paraId="2ECF807D" w14:textId="77777777" w:rsidR="00995865" w:rsidRPr="00245F65" w:rsidRDefault="00573D0C" w:rsidP="00573D0C">
      <w:pPr>
        <w:jc w:val="both"/>
        <w:rPr>
          <w:rFonts w:ascii="Arial" w:eastAsia="Arial" w:hAnsi="Arial" w:cs="Arial"/>
          <w:lang w:val="es-ES_tradnl"/>
        </w:rPr>
      </w:pPr>
      <w:r w:rsidRPr="00245F65">
        <w:rPr>
          <w:rFonts w:ascii="Arial" w:eastAsia="Arial" w:hAnsi="Arial" w:cs="Arial"/>
          <w:b/>
          <w:lang w:val="es-ES_tradnl"/>
        </w:rPr>
        <w:t>La Resolución 13437 de 1991</w:t>
      </w:r>
      <w:r w:rsidRPr="00245F65">
        <w:rPr>
          <w:rFonts w:ascii="Arial" w:eastAsia="Arial" w:hAnsi="Arial" w:cs="Arial"/>
          <w:lang w:val="es-ES_tradnl"/>
        </w:rPr>
        <w:t xml:space="preserve"> expedida por el Ministerio de Salud en ejercicio de sus atribuciones legales, especialmente las conferidas por los artículos 6º y 120 del Decreto Ley 1471 de 1991, </w:t>
      </w:r>
      <w:r w:rsidRPr="00245F65">
        <w:rPr>
          <w:rFonts w:ascii="Arial" w:eastAsia="Arial" w:hAnsi="Arial" w:cs="Arial"/>
          <w:i/>
          <w:lang w:val="es-ES_tradnl"/>
        </w:rPr>
        <w:t xml:space="preserve">“por la cual se constituyen los Comités de Ética Hospitalaria y se adopta el Decálogo de los Derechos de los Pacientes” </w:t>
      </w:r>
      <w:r w:rsidRPr="00245F65">
        <w:rPr>
          <w:rFonts w:ascii="Arial" w:eastAsia="Arial" w:hAnsi="Arial" w:cs="Arial"/>
          <w:lang w:val="es-ES_tradnl"/>
        </w:rPr>
        <w:t xml:space="preserve">enunció en su artículo 1 una serie de derechos de los pacientes frente al sistema de salud de carácter irrenunciable, entre los cuales se encuentran los que se encuentra: </w:t>
      </w:r>
    </w:p>
    <w:p w14:paraId="69810330" w14:textId="77777777" w:rsidR="00995865" w:rsidRPr="00245F65" w:rsidRDefault="00995865" w:rsidP="00573D0C">
      <w:pPr>
        <w:jc w:val="both"/>
        <w:rPr>
          <w:rFonts w:ascii="Arial" w:eastAsia="Arial" w:hAnsi="Arial" w:cs="Arial"/>
          <w:lang w:val="es-ES_tradnl"/>
        </w:rPr>
      </w:pPr>
    </w:p>
    <w:p w14:paraId="15644918" w14:textId="77777777" w:rsidR="00995865" w:rsidRPr="00245F65" w:rsidRDefault="00573D0C" w:rsidP="00573D0C">
      <w:pPr>
        <w:ind w:left="426" w:right="191"/>
        <w:jc w:val="both"/>
        <w:rPr>
          <w:rFonts w:ascii="Arial" w:eastAsia="Arial" w:hAnsi="Arial" w:cs="Arial"/>
          <w:b/>
          <w:i/>
          <w:color w:val="000000"/>
          <w:lang w:val="es-ES_tradnl"/>
        </w:rPr>
      </w:pPr>
      <w:r w:rsidRPr="00245F65">
        <w:rPr>
          <w:rFonts w:ascii="Arial" w:eastAsia="Arial" w:hAnsi="Arial" w:cs="Arial"/>
          <w:b/>
          <w:i/>
          <w:color w:val="000000"/>
          <w:u w:val="single"/>
          <w:lang w:val="es-ES_tradnl"/>
        </w:rPr>
        <w:t>“10. Su derecho a morir con dignidad y a que se le respete su voluntad de permitir que el proceso de la muerte siga su curso natural en la fase terminal de su enfermedad.</w:t>
      </w:r>
      <w:r w:rsidRPr="00245F65">
        <w:rPr>
          <w:rFonts w:ascii="Arial" w:eastAsia="Arial" w:hAnsi="Arial" w:cs="Arial"/>
          <w:b/>
          <w:i/>
          <w:color w:val="000000"/>
          <w:u w:val="single"/>
          <w:vertAlign w:val="superscript"/>
          <w:lang w:val="es-ES_tradnl"/>
        </w:rPr>
        <w:footnoteReference w:id="3"/>
      </w:r>
      <w:r w:rsidRPr="00245F65">
        <w:rPr>
          <w:rFonts w:ascii="Arial" w:eastAsia="Arial" w:hAnsi="Arial" w:cs="Arial"/>
          <w:b/>
          <w:i/>
          <w:color w:val="000000"/>
          <w:lang w:val="es-ES_tradnl"/>
        </w:rPr>
        <w:t>” </w:t>
      </w:r>
    </w:p>
    <w:p w14:paraId="4354CC79" w14:textId="77777777" w:rsidR="00995865" w:rsidRPr="00245F65" w:rsidRDefault="00995865" w:rsidP="00573D0C">
      <w:pPr>
        <w:ind w:left="426" w:right="191"/>
        <w:jc w:val="both"/>
        <w:rPr>
          <w:rFonts w:ascii="Arial" w:eastAsia="Arial" w:hAnsi="Arial" w:cs="Arial"/>
          <w:b/>
          <w:i/>
          <w:color w:val="000000"/>
          <w:lang w:val="es-ES_tradnl"/>
        </w:rPr>
      </w:pPr>
    </w:p>
    <w:p w14:paraId="273524FC" w14:textId="77777777" w:rsidR="00995865" w:rsidRPr="00245F65" w:rsidRDefault="00573D0C" w:rsidP="00573D0C">
      <w:pPr>
        <w:jc w:val="both"/>
        <w:rPr>
          <w:rFonts w:ascii="Arial" w:eastAsia="Arial" w:hAnsi="Arial" w:cs="Arial"/>
          <w:lang w:val="es-ES_tradnl"/>
        </w:rPr>
      </w:pPr>
      <w:r w:rsidRPr="00245F65">
        <w:rPr>
          <w:rFonts w:ascii="Arial" w:eastAsia="Arial" w:hAnsi="Arial" w:cs="Arial"/>
          <w:b/>
          <w:lang w:val="es-ES_tradnl"/>
        </w:rPr>
        <w:t>Ley 1733 de 2014 Consuelo Devis Saavedra</w:t>
      </w:r>
      <w:r w:rsidRPr="00245F65">
        <w:rPr>
          <w:rFonts w:ascii="Arial" w:eastAsia="Arial" w:hAnsi="Arial" w:cs="Arial"/>
          <w:lang w:val="es-ES_tradnl"/>
        </w:rPr>
        <w:t xml:space="preserve"> “</w:t>
      </w:r>
      <w:r w:rsidRPr="00245F65">
        <w:rPr>
          <w:rFonts w:ascii="Arial" w:eastAsia="Arial" w:hAnsi="Arial" w:cs="Arial"/>
          <w:i/>
          <w:lang w:val="es-ES_tradnl"/>
        </w:rPr>
        <w:t xml:space="preserve">mediante la cual se regulan los servicios de cuidados paliativos para el manejo de pacientes con enfermedades terminales, crónicas, degenerativas e irreversibles en cualquier fase de la enfermedad de alto impacto en la calidad de vida,” </w:t>
      </w:r>
      <w:r w:rsidRPr="00245F65">
        <w:rPr>
          <w:rFonts w:ascii="Arial" w:eastAsia="Arial" w:hAnsi="Arial" w:cs="Arial"/>
          <w:lang w:val="es-ES_tradnl"/>
        </w:rPr>
        <w:t xml:space="preserve">expedida por el Congreso de la República aborda una de las perspectivas del derecho a morir dignamente y es uno de los pasos de mayor importancia en su regulación. Esta ley asume el derecho a morir dignamente desde una perspectiva del cuidado paliativo, establece quienes pueden ser considerados como enfermos en fase terminal o enfermedad crónica, degenerativa e irreversible de alto impacto en la calidad de vida y establece en su artículo 5 los derechos de los pacientes con este tipo de enfermedades, entre los que se encuentran: </w:t>
      </w:r>
    </w:p>
    <w:p w14:paraId="3CD8A805" w14:textId="77777777" w:rsidR="00995865" w:rsidRPr="00245F65" w:rsidRDefault="00995865" w:rsidP="00573D0C">
      <w:pPr>
        <w:jc w:val="both"/>
        <w:rPr>
          <w:rFonts w:ascii="Arial" w:eastAsia="Arial" w:hAnsi="Arial" w:cs="Arial"/>
          <w:lang w:val="es-ES_tradnl"/>
        </w:rPr>
      </w:pPr>
    </w:p>
    <w:p w14:paraId="5EB2A4CD" w14:textId="77777777" w:rsidR="00995865" w:rsidRPr="00245F65" w:rsidRDefault="00573D0C" w:rsidP="00573D0C">
      <w:pPr>
        <w:numPr>
          <w:ilvl w:val="0"/>
          <w:numId w:val="8"/>
        </w:numPr>
        <w:pBdr>
          <w:top w:val="nil"/>
          <w:left w:val="nil"/>
          <w:bottom w:val="nil"/>
          <w:right w:val="nil"/>
          <w:between w:val="nil"/>
        </w:pBdr>
        <w:rPr>
          <w:color w:val="000000"/>
          <w:lang w:val="es-ES_tradnl"/>
        </w:rPr>
      </w:pPr>
      <w:r w:rsidRPr="00245F65">
        <w:rPr>
          <w:rFonts w:ascii="Arial" w:eastAsia="Arial" w:hAnsi="Arial" w:cs="Arial"/>
          <w:color w:val="000000"/>
          <w:lang w:val="es-ES_tradnl"/>
        </w:rPr>
        <w:t>Acceso al cuidado paliativo.</w:t>
      </w:r>
    </w:p>
    <w:p w14:paraId="06693646" w14:textId="77777777" w:rsidR="00995865" w:rsidRPr="00245F65" w:rsidRDefault="00573D0C" w:rsidP="00573D0C">
      <w:pPr>
        <w:numPr>
          <w:ilvl w:val="0"/>
          <w:numId w:val="8"/>
        </w:numPr>
        <w:pBdr>
          <w:top w:val="nil"/>
          <w:left w:val="nil"/>
          <w:bottom w:val="nil"/>
          <w:right w:val="nil"/>
          <w:between w:val="nil"/>
        </w:pBdr>
        <w:rPr>
          <w:color w:val="000000"/>
          <w:lang w:val="es-ES_tradnl"/>
        </w:rPr>
      </w:pPr>
      <w:r w:rsidRPr="00245F65">
        <w:rPr>
          <w:rFonts w:ascii="Arial" w:eastAsia="Arial" w:hAnsi="Arial" w:cs="Arial"/>
          <w:color w:val="000000"/>
          <w:lang w:val="es-ES_tradnl"/>
        </w:rPr>
        <w:t>Acceso al derecho a la información sobre la enfermedad que padece.</w:t>
      </w:r>
    </w:p>
    <w:p w14:paraId="0D53E131" w14:textId="77777777" w:rsidR="00995865" w:rsidRPr="00245F65" w:rsidRDefault="00573D0C" w:rsidP="00573D0C">
      <w:pPr>
        <w:numPr>
          <w:ilvl w:val="0"/>
          <w:numId w:val="8"/>
        </w:numPr>
        <w:pBdr>
          <w:top w:val="nil"/>
          <w:left w:val="nil"/>
          <w:bottom w:val="nil"/>
          <w:right w:val="nil"/>
          <w:between w:val="nil"/>
        </w:pBdr>
        <w:rPr>
          <w:color w:val="000000"/>
          <w:lang w:val="es-ES_tradnl"/>
        </w:rPr>
      </w:pPr>
      <w:r w:rsidRPr="00245F65">
        <w:rPr>
          <w:rFonts w:ascii="Arial" w:eastAsia="Arial" w:hAnsi="Arial" w:cs="Arial"/>
          <w:color w:val="000000"/>
          <w:lang w:val="es-ES_tradnl"/>
        </w:rPr>
        <w:t xml:space="preserve">Derecho a una segunda opinión sobre la enfermedad que padece. </w:t>
      </w:r>
    </w:p>
    <w:p w14:paraId="65F2CC65" w14:textId="77777777" w:rsidR="00995865" w:rsidRPr="00245F65" w:rsidRDefault="00573D0C" w:rsidP="00573D0C">
      <w:pPr>
        <w:numPr>
          <w:ilvl w:val="0"/>
          <w:numId w:val="8"/>
        </w:numPr>
        <w:pBdr>
          <w:top w:val="nil"/>
          <w:left w:val="nil"/>
          <w:bottom w:val="nil"/>
          <w:right w:val="nil"/>
          <w:between w:val="nil"/>
        </w:pBdr>
        <w:rPr>
          <w:color w:val="000000"/>
          <w:lang w:val="es-ES_tradnl"/>
        </w:rPr>
      </w:pPr>
      <w:r w:rsidRPr="00245F65">
        <w:rPr>
          <w:rFonts w:ascii="Arial" w:eastAsia="Arial" w:hAnsi="Arial" w:cs="Arial"/>
          <w:color w:val="000000"/>
          <w:lang w:val="es-ES_tradnl"/>
        </w:rPr>
        <w:t xml:space="preserve">Derecho a suscribir un documento de voluntad anticipada. </w:t>
      </w:r>
    </w:p>
    <w:p w14:paraId="2E98365A" w14:textId="77777777" w:rsidR="00995865" w:rsidRPr="00245F65" w:rsidRDefault="00573D0C" w:rsidP="00573D0C">
      <w:pPr>
        <w:numPr>
          <w:ilvl w:val="0"/>
          <w:numId w:val="8"/>
        </w:numPr>
        <w:pBdr>
          <w:top w:val="nil"/>
          <w:left w:val="nil"/>
          <w:bottom w:val="nil"/>
          <w:right w:val="nil"/>
          <w:between w:val="nil"/>
        </w:pBdr>
        <w:rPr>
          <w:color w:val="000000"/>
          <w:lang w:val="es-ES_tradnl"/>
        </w:rPr>
      </w:pPr>
      <w:r w:rsidRPr="00245F65">
        <w:rPr>
          <w:rFonts w:ascii="Arial" w:eastAsia="Arial" w:hAnsi="Arial" w:cs="Arial"/>
          <w:color w:val="000000"/>
          <w:lang w:val="es-ES_tradnl"/>
        </w:rPr>
        <w:t xml:space="preserve">Derecho a participar de forma activa en el proceso de atención y la toma de decisiones en el cuidado paliativo. </w:t>
      </w:r>
    </w:p>
    <w:p w14:paraId="2069F79C" w14:textId="3CB33727" w:rsidR="00995865" w:rsidRPr="00245F65" w:rsidRDefault="00573D0C" w:rsidP="00573D0C">
      <w:pPr>
        <w:numPr>
          <w:ilvl w:val="0"/>
          <w:numId w:val="8"/>
        </w:numPr>
        <w:pBdr>
          <w:top w:val="nil"/>
          <w:left w:val="nil"/>
          <w:bottom w:val="nil"/>
          <w:right w:val="nil"/>
          <w:between w:val="nil"/>
        </w:pBdr>
        <w:rPr>
          <w:color w:val="000000"/>
          <w:lang w:val="es-ES_tradnl"/>
        </w:rPr>
      </w:pPr>
      <w:r w:rsidRPr="00245F65">
        <w:rPr>
          <w:rFonts w:ascii="Arial" w:eastAsia="Arial" w:hAnsi="Arial" w:cs="Arial"/>
          <w:color w:val="000000"/>
          <w:lang w:val="es-ES_tradnl"/>
        </w:rPr>
        <w:t>Derechos de los niños, niñas y adolescentes a recibir cuidados paliativos.</w:t>
      </w:r>
    </w:p>
    <w:p w14:paraId="1C4CD824" w14:textId="77777777" w:rsidR="00995865" w:rsidRPr="00245F65" w:rsidRDefault="00573D0C" w:rsidP="00573D0C">
      <w:pPr>
        <w:numPr>
          <w:ilvl w:val="0"/>
          <w:numId w:val="8"/>
        </w:numPr>
        <w:pBdr>
          <w:top w:val="nil"/>
          <w:left w:val="nil"/>
          <w:bottom w:val="nil"/>
          <w:right w:val="nil"/>
          <w:between w:val="nil"/>
        </w:pBdr>
        <w:spacing w:after="160"/>
        <w:rPr>
          <w:color w:val="000000"/>
          <w:lang w:val="es-ES_tradnl"/>
        </w:rPr>
      </w:pPr>
      <w:r w:rsidRPr="00245F65">
        <w:rPr>
          <w:rFonts w:ascii="Arial" w:eastAsia="Arial" w:hAnsi="Arial" w:cs="Arial"/>
          <w:color w:val="000000"/>
          <w:lang w:val="es-ES_tradnl"/>
        </w:rPr>
        <w:t xml:space="preserve">Derecho de los familiares a dar el consentimiento sustituto sobre los cuidados paliativos. </w:t>
      </w:r>
    </w:p>
    <w:p w14:paraId="4B0CA6F5" w14:textId="77777777" w:rsidR="00995865" w:rsidRPr="00245F65" w:rsidRDefault="00573D0C" w:rsidP="00573D0C">
      <w:pPr>
        <w:ind w:right="-93"/>
        <w:jc w:val="both"/>
        <w:rPr>
          <w:rFonts w:ascii="Arial" w:eastAsia="Arial" w:hAnsi="Arial" w:cs="Arial"/>
          <w:lang w:val="es-ES_tradnl"/>
        </w:rPr>
      </w:pPr>
      <w:r w:rsidRPr="00245F65">
        <w:rPr>
          <w:rFonts w:ascii="Arial" w:eastAsia="Arial" w:hAnsi="Arial" w:cs="Arial"/>
          <w:b/>
          <w:lang w:val="es-ES_tradnl"/>
        </w:rPr>
        <w:t xml:space="preserve">Resolución 1216 de 2015. </w:t>
      </w:r>
      <w:r w:rsidRPr="00245F65">
        <w:rPr>
          <w:rFonts w:ascii="Arial" w:eastAsia="Arial" w:hAnsi="Arial" w:cs="Arial"/>
          <w:lang w:val="es-ES_tradnl"/>
        </w:rPr>
        <w:t>En cumplimiento de lo ordenado por la Sentencia T-970 de 2014, el Ministerio de Salud y Protección Social expidió la Resolución 1216 de 2015, en la cual fijó los parámetros generales para garantizar el derecho a morir dignamente, así como la conformación y funciones de los comités científico-interdisciplinarios (Resolución 1216, 2015).</w:t>
      </w:r>
    </w:p>
    <w:p w14:paraId="3F6DE297" w14:textId="77777777" w:rsidR="00995865" w:rsidRPr="00245F65" w:rsidRDefault="00995865" w:rsidP="00573D0C">
      <w:pPr>
        <w:ind w:right="-93"/>
        <w:jc w:val="both"/>
        <w:rPr>
          <w:rFonts w:ascii="Arial" w:eastAsia="Arial" w:hAnsi="Arial" w:cs="Arial"/>
          <w:b/>
          <w:lang w:val="es-ES_tradnl"/>
        </w:rPr>
      </w:pPr>
    </w:p>
    <w:p w14:paraId="759A8FAC" w14:textId="77777777" w:rsidR="00995865" w:rsidRPr="00245F65" w:rsidRDefault="00573D0C" w:rsidP="00573D0C">
      <w:pPr>
        <w:ind w:right="-93"/>
        <w:jc w:val="both"/>
        <w:rPr>
          <w:rFonts w:ascii="Arial" w:eastAsia="Arial" w:hAnsi="Arial" w:cs="Arial"/>
          <w:lang w:val="es-ES_tradnl"/>
        </w:rPr>
      </w:pPr>
      <w:r w:rsidRPr="00245F65">
        <w:rPr>
          <w:rFonts w:ascii="Arial" w:eastAsia="Arial" w:hAnsi="Arial" w:cs="Arial"/>
          <w:b/>
          <w:lang w:val="es-ES_tradnl"/>
        </w:rPr>
        <w:t>Resolución 0825 de 2018.</w:t>
      </w:r>
      <w:r w:rsidRPr="00245F65">
        <w:rPr>
          <w:rFonts w:ascii="Arial" w:eastAsia="Arial" w:hAnsi="Arial" w:cs="Arial"/>
          <w:lang w:val="es-ES_tradnl"/>
        </w:rPr>
        <w:t xml:space="preserve"> En cumplimiento de lo ordenado por la Sentencia T-540 de 2017, el Ministerio de Salud y Protección Social expidió la Resolución 825 de 2018, en la que se fijaron los parámetros generales para acceder al derecho a morir dignamente en Niños, Niñas y Adolescentes. (Resolución 0825 , 2018). </w:t>
      </w:r>
    </w:p>
    <w:p w14:paraId="4586AB00" w14:textId="77777777" w:rsidR="00995865" w:rsidRPr="00245F65" w:rsidRDefault="00573D0C" w:rsidP="00573D0C">
      <w:pPr>
        <w:ind w:right="-93"/>
        <w:jc w:val="both"/>
        <w:rPr>
          <w:rFonts w:ascii="Arial" w:eastAsia="Arial" w:hAnsi="Arial" w:cs="Arial"/>
          <w:lang w:val="es-ES_tradnl"/>
        </w:rPr>
      </w:pPr>
      <w:r w:rsidRPr="00245F65">
        <w:rPr>
          <w:rFonts w:ascii="Arial" w:eastAsia="Arial" w:hAnsi="Arial" w:cs="Arial"/>
          <w:color w:val="000000"/>
          <w:highlight w:val="white"/>
          <w:lang w:val="es-ES_tradnl"/>
        </w:rPr>
        <w:t xml:space="preserve">Finalmente, la </w:t>
      </w:r>
      <w:r w:rsidRPr="00245F65">
        <w:rPr>
          <w:rFonts w:ascii="Arial" w:eastAsia="Arial" w:hAnsi="Arial" w:cs="Arial"/>
          <w:b/>
          <w:color w:val="000000"/>
          <w:lang w:val="es-ES_tradnl"/>
        </w:rPr>
        <w:t xml:space="preserve">Resolución 2665 </w:t>
      </w:r>
      <w:r w:rsidRPr="00245F65">
        <w:rPr>
          <w:rFonts w:ascii="Arial" w:eastAsia="Arial" w:hAnsi="Arial" w:cs="Arial"/>
          <w:b/>
          <w:lang w:val="es-ES_tradnl"/>
        </w:rPr>
        <w:t xml:space="preserve">de 2018 </w:t>
      </w:r>
      <w:r w:rsidRPr="00245F65">
        <w:rPr>
          <w:rFonts w:ascii="Arial" w:eastAsia="Arial" w:hAnsi="Arial" w:cs="Arial"/>
          <w:lang w:val="es-ES_tradnl"/>
        </w:rPr>
        <w:t>por medio de la cual se reglamenta el derecho a suscribir el Documento de Voluntad Anticipada, dispone entre otras, el contenido, los requisitos, formas y condiciones para que las voluntades anticipadas se consideren válidas.</w:t>
      </w:r>
    </w:p>
    <w:p w14:paraId="5A5B0008" w14:textId="77777777" w:rsidR="00995865" w:rsidRPr="00245F65" w:rsidRDefault="00995865" w:rsidP="00573D0C">
      <w:pPr>
        <w:ind w:right="-93"/>
        <w:jc w:val="both"/>
        <w:rPr>
          <w:rFonts w:ascii="Arial" w:eastAsia="Arial" w:hAnsi="Arial" w:cs="Arial"/>
          <w:lang w:val="es-ES_tradnl"/>
        </w:rPr>
      </w:pPr>
    </w:p>
    <w:p w14:paraId="701D155C" w14:textId="77777777" w:rsidR="00995865" w:rsidRPr="00245F65" w:rsidRDefault="00573D0C" w:rsidP="00573D0C">
      <w:pPr>
        <w:ind w:right="-93"/>
        <w:jc w:val="both"/>
        <w:rPr>
          <w:rFonts w:ascii="Arial" w:eastAsia="Arial" w:hAnsi="Arial" w:cs="Arial"/>
          <w:lang w:val="es-ES_tradnl"/>
        </w:rPr>
      </w:pPr>
      <w:r w:rsidRPr="00245F65">
        <w:rPr>
          <w:rFonts w:ascii="Arial" w:eastAsia="Arial" w:hAnsi="Arial" w:cs="Arial"/>
          <w:lang w:val="es-ES_tradnl"/>
        </w:rPr>
        <w:t xml:space="preserve">De lo anteriormente nombrado, puede concluirse que el derecho a morir dignamente lo componen las siguientes facultades o decisiones en cabeza del paciente: </w:t>
      </w:r>
    </w:p>
    <w:p w14:paraId="26C95E30" w14:textId="77777777" w:rsidR="00995865" w:rsidRPr="00245F65" w:rsidRDefault="00995865" w:rsidP="00573D0C">
      <w:pPr>
        <w:jc w:val="both"/>
        <w:rPr>
          <w:rFonts w:ascii="Arial" w:eastAsia="Arial" w:hAnsi="Arial" w:cs="Arial"/>
          <w:lang w:val="es-ES_tradnl"/>
        </w:rPr>
      </w:pPr>
    </w:p>
    <w:p w14:paraId="162F2358" w14:textId="77777777" w:rsidR="00995865" w:rsidRPr="00245F65" w:rsidRDefault="00573D0C" w:rsidP="00573D0C">
      <w:pPr>
        <w:numPr>
          <w:ilvl w:val="0"/>
          <w:numId w:val="4"/>
        </w:numPr>
        <w:pBdr>
          <w:top w:val="nil"/>
          <w:left w:val="nil"/>
          <w:bottom w:val="nil"/>
          <w:right w:val="nil"/>
          <w:between w:val="nil"/>
        </w:pBdr>
        <w:rPr>
          <w:color w:val="000000"/>
          <w:lang w:val="es-ES_tradnl"/>
        </w:rPr>
      </w:pPr>
      <w:r w:rsidRPr="00245F65">
        <w:rPr>
          <w:rFonts w:ascii="Arial" w:eastAsia="Arial" w:hAnsi="Arial" w:cs="Arial"/>
          <w:color w:val="000000"/>
          <w:lang w:val="es-ES_tradnl"/>
        </w:rPr>
        <w:t>Cuidados paliativos.</w:t>
      </w:r>
    </w:p>
    <w:p w14:paraId="296B9A85" w14:textId="77777777" w:rsidR="00995865" w:rsidRPr="00245F65" w:rsidRDefault="00573D0C" w:rsidP="00573D0C">
      <w:pPr>
        <w:numPr>
          <w:ilvl w:val="0"/>
          <w:numId w:val="4"/>
        </w:numPr>
        <w:pBdr>
          <w:top w:val="nil"/>
          <w:left w:val="nil"/>
          <w:bottom w:val="nil"/>
          <w:right w:val="nil"/>
          <w:between w:val="nil"/>
        </w:pBdr>
        <w:rPr>
          <w:color w:val="000000"/>
          <w:lang w:val="es-ES_tradnl"/>
        </w:rPr>
      </w:pPr>
      <w:r w:rsidRPr="00245F65">
        <w:rPr>
          <w:rFonts w:ascii="Arial" w:eastAsia="Arial" w:hAnsi="Arial" w:cs="Arial"/>
          <w:color w:val="000000"/>
          <w:lang w:val="es-ES_tradnl"/>
        </w:rPr>
        <w:t>Limitación del esfuerzo terapéutico o readecuación de las medidas asistenciales.</w:t>
      </w:r>
    </w:p>
    <w:p w14:paraId="2013B8F5" w14:textId="77777777" w:rsidR="00995865" w:rsidRPr="00245F65" w:rsidRDefault="00573D0C" w:rsidP="00573D0C">
      <w:pPr>
        <w:numPr>
          <w:ilvl w:val="0"/>
          <w:numId w:val="4"/>
        </w:numPr>
        <w:pBdr>
          <w:top w:val="nil"/>
          <w:left w:val="nil"/>
          <w:bottom w:val="nil"/>
          <w:right w:val="nil"/>
          <w:between w:val="nil"/>
        </w:pBdr>
        <w:spacing w:after="160"/>
        <w:rPr>
          <w:color w:val="000000"/>
          <w:lang w:val="es-ES_tradnl"/>
        </w:rPr>
      </w:pPr>
      <w:r w:rsidRPr="00245F65">
        <w:rPr>
          <w:rFonts w:ascii="Arial" w:eastAsia="Arial" w:hAnsi="Arial" w:cs="Arial"/>
          <w:color w:val="000000"/>
          <w:lang w:val="es-ES_tradnl"/>
        </w:rPr>
        <w:t>Realización del Procedimiento eutanásico.</w:t>
      </w:r>
    </w:p>
    <w:p w14:paraId="2FAB6446" w14:textId="77777777" w:rsidR="00995865" w:rsidRPr="00245F65" w:rsidRDefault="00573D0C" w:rsidP="00573D0C">
      <w:pPr>
        <w:ind w:right="49"/>
        <w:jc w:val="both"/>
        <w:rPr>
          <w:rFonts w:ascii="Arial" w:eastAsia="Arial" w:hAnsi="Arial" w:cs="Arial"/>
          <w:color w:val="000000"/>
          <w:lang w:val="es-ES_tradnl"/>
        </w:rPr>
      </w:pPr>
      <w:r w:rsidRPr="00245F65">
        <w:rPr>
          <w:rFonts w:ascii="Arial" w:eastAsia="Arial" w:hAnsi="Arial" w:cs="Arial"/>
          <w:color w:val="000000"/>
          <w:highlight w:val="white"/>
          <w:lang w:val="es-ES_tradnl"/>
        </w:rPr>
        <w:t xml:space="preserve">En ese orden de ideas, tal y como lo señala la Corte Constitucional (2017), </w:t>
      </w:r>
      <w:r w:rsidRPr="00245F65">
        <w:rPr>
          <w:rFonts w:ascii="Arial" w:eastAsia="Arial" w:hAnsi="Arial" w:cs="Arial"/>
          <w:i/>
          <w:color w:val="000000"/>
          <w:highlight w:val="white"/>
          <w:lang w:val="es-ES_tradnl"/>
        </w:rPr>
        <w:t>el derecho fundamental a morir dignamente tiene múltiples dimensiones y otorga diferentes posibilidades al paciente. Este derecho va más allá de la solicitud de la muerte anticipada o el procedimiento denominado “eutanasia”. Por ello, se trata de un derecho que reconoce el conjunto de facultades que permiten a una persona ejercer su autonomía y tener control sobre el proceso de su muerte e imponer a terceros límites respecto a las decisiones que se tomen en el marco del cuidado de la salud</w:t>
      </w:r>
      <w:r w:rsidRPr="00245F65">
        <w:rPr>
          <w:rFonts w:ascii="Arial" w:eastAsia="Arial" w:hAnsi="Arial" w:cs="Arial"/>
          <w:color w:val="000000"/>
          <w:highlight w:val="white"/>
          <w:lang w:val="es-ES_tradnl"/>
        </w:rPr>
        <w:t xml:space="preserve"> (Sentencia T-721, 2017).</w:t>
      </w:r>
    </w:p>
    <w:p w14:paraId="5D32A007" w14:textId="77777777" w:rsidR="00995865" w:rsidRPr="00245F65" w:rsidRDefault="00573D0C" w:rsidP="00573D0C">
      <w:pPr>
        <w:jc w:val="both"/>
        <w:rPr>
          <w:rFonts w:ascii="Arial" w:eastAsia="Arial" w:hAnsi="Arial" w:cs="Arial"/>
          <w:color w:val="000000"/>
          <w:lang w:val="es-ES_tradnl"/>
        </w:rPr>
      </w:pPr>
      <w:r w:rsidRPr="00245F65">
        <w:rPr>
          <w:rFonts w:ascii="Arial" w:eastAsia="Arial" w:hAnsi="Arial" w:cs="Arial"/>
          <w:color w:val="000000"/>
          <w:lang w:val="es-ES_tradnl"/>
        </w:rPr>
        <w:t xml:space="preserve"> </w:t>
      </w:r>
    </w:p>
    <w:p w14:paraId="7A321B22" w14:textId="77777777" w:rsidR="00995865" w:rsidRPr="00245F65" w:rsidRDefault="00573D0C" w:rsidP="00573D0C">
      <w:pPr>
        <w:numPr>
          <w:ilvl w:val="1"/>
          <w:numId w:val="9"/>
        </w:numPr>
        <w:pBdr>
          <w:top w:val="nil"/>
          <w:left w:val="nil"/>
          <w:bottom w:val="nil"/>
          <w:right w:val="nil"/>
          <w:between w:val="nil"/>
        </w:pBdr>
        <w:shd w:val="clear" w:color="auto" w:fill="FFFFFF"/>
        <w:spacing w:after="160"/>
        <w:ind w:right="150"/>
        <w:jc w:val="both"/>
        <w:rPr>
          <w:rFonts w:ascii="Arial" w:eastAsia="Arial" w:hAnsi="Arial" w:cs="Arial"/>
          <w:color w:val="000000"/>
          <w:lang w:val="es-ES_tradnl"/>
        </w:rPr>
      </w:pPr>
      <w:r w:rsidRPr="00245F65">
        <w:rPr>
          <w:rFonts w:ascii="Arial" w:eastAsia="Arial" w:hAnsi="Arial" w:cs="Arial"/>
          <w:b/>
          <w:color w:val="000000"/>
          <w:lang w:val="es-ES_tradnl"/>
        </w:rPr>
        <w:t>JURISPRUDENCIA DE LA CORTE CONSTITUCIONAL</w:t>
      </w:r>
    </w:p>
    <w:p w14:paraId="6F47EB73" w14:textId="77777777" w:rsidR="00995865" w:rsidRPr="00245F65" w:rsidRDefault="00573D0C" w:rsidP="00573D0C">
      <w:pPr>
        <w:shd w:val="clear" w:color="auto" w:fill="FFFFFF"/>
        <w:ind w:right="150"/>
        <w:jc w:val="both"/>
        <w:rPr>
          <w:rFonts w:ascii="Arial" w:eastAsia="Arial" w:hAnsi="Arial" w:cs="Arial"/>
          <w:lang w:val="es-ES_tradnl"/>
        </w:rPr>
      </w:pPr>
      <w:r w:rsidRPr="00245F65">
        <w:rPr>
          <w:rFonts w:ascii="Arial" w:eastAsia="Arial" w:hAnsi="Arial" w:cs="Arial"/>
          <w:lang w:val="es-ES_tradnl"/>
        </w:rPr>
        <w:t>A continuación, de acuerdo a lo señalado en la Sentencia T-544 de 2017, se relacionan las principales sentencias de la Corte Constitucional sobre la materia.</w:t>
      </w:r>
    </w:p>
    <w:p w14:paraId="35207D9C" w14:textId="77777777" w:rsidR="00995865" w:rsidRPr="00245F65" w:rsidRDefault="00995865" w:rsidP="00573D0C">
      <w:pPr>
        <w:shd w:val="clear" w:color="auto" w:fill="FFFFFF"/>
        <w:ind w:right="150"/>
        <w:jc w:val="both"/>
        <w:rPr>
          <w:rFonts w:ascii="Arial" w:eastAsia="Arial" w:hAnsi="Arial" w:cs="Arial"/>
          <w:lang w:val="es-ES_tradnl"/>
        </w:rPr>
      </w:pPr>
    </w:p>
    <w:p w14:paraId="3A7F93A0" w14:textId="77777777" w:rsidR="00995865" w:rsidRPr="00245F65" w:rsidRDefault="00573D0C" w:rsidP="00573D0C">
      <w:pPr>
        <w:shd w:val="clear" w:color="auto" w:fill="FFFFFF"/>
        <w:ind w:right="150"/>
        <w:jc w:val="both"/>
        <w:rPr>
          <w:rFonts w:ascii="Arial" w:eastAsia="Arial" w:hAnsi="Arial" w:cs="Arial"/>
          <w:b/>
          <w:color w:val="000000"/>
          <w:lang w:val="es-ES_tradnl"/>
        </w:rPr>
      </w:pPr>
      <w:r w:rsidRPr="00245F65">
        <w:rPr>
          <w:rFonts w:ascii="Arial" w:eastAsia="Arial" w:hAnsi="Arial" w:cs="Arial"/>
          <w:b/>
          <w:color w:val="000000"/>
          <w:lang w:val="es-ES_tradnl"/>
        </w:rPr>
        <w:t>Año 1993</w:t>
      </w:r>
    </w:p>
    <w:p w14:paraId="4B4F45AE" w14:textId="77777777" w:rsidR="008A2A16" w:rsidRPr="00245F65" w:rsidRDefault="008A2A16" w:rsidP="00573D0C">
      <w:pPr>
        <w:shd w:val="clear" w:color="auto" w:fill="FFFFFF"/>
        <w:ind w:right="150"/>
        <w:jc w:val="both"/>
        <w:rPr>
          <w:rFonts w:ascii="Arial" w:eastAsia="Arial" w:hAnsi="Arial" w:cs="Arial"/>
          <w:b/>
          <w:color w:val="000000"/>
          <w:lang w:val="es-ES_tradnl"/>
        </w:rPr>
      </w:pPr>
    </w:p>
    <w:p w14:paraId="3B30F4E9" w14:textId="77777777" w:rsidR="00995865" w:rsidRPr="00245F65" w:rsidRDefault="00573D0C" w:rsidP="00573D0C">
      <w:pPr>
        <w:shd w:val="clear" w:color="auto" w:fill="FFFFFF"/>
        <w:ind w:right="150"/>
        <w:jc w:val="both"/>
        <w:rPr>
          <w:rFonts w:ascii="Arial" w:eastAsia="Arial" w:hAnsi="Arial" w:cs="Arial"/>
          <w:lang w:val="es-ES_tradnl"/>
        </w:rPr>
      </w:pPr>
      <w:bookmarkStart w:id="0" w:name="_heading=h.gjdgxs" w:colFirst="0" w:colLast="0"/>
      <w:bookmarkEnd w:id="0"/>
      <w:r w:rsidRPr="00245F65">
        <w:rPr>
          <w:rFonts w:ascii="Arial" w:eastAsia="Arial" w:hAnsi="Arial" w:cs="Arial"/>
          <w:color w:val="000000"/>
          <w:lang w:val="es-ES_tradnl"/>
        </w:rPr>
        <w:t xml:space="preserve">El derecho a morir dignamente ha estado relacionado con la eutanasia, </w:t>
      </w:r>
      <w:r w:rsidRPr="00245F65">
        <w:rPr>
          <w:rFonts w:ascii="Arial" w:eastAsia="Arial" w:hAnsi="Arial" w:cs="Arial"/>
          <w:lang w:val="es-ES_tradnl"/>
        </w:rPr>
        <w:t xml:space="preserve">tipificada en su momento el en código penal como homicidio por piedad o con fines altruistas. El primer antecedente relevante relacionado con el derecho a morir dignamente en Colombia es la sentencia T-493 de 1993. Aunque la controversia no giró en torno a la aplicación de la eutanasia, fue la primera vez que la Corte decidió un caso sobre el derecho al libre desarrollo de la personalidad de los ciudadano que voluntariamente deciden no recibir un tratamiento médico, en aras de salvaguardar el derecho al libre desarrollo de la personalidad (Sentencia T-493, 1993). </w:t>
      </w:r>
    </w:p>
    <w:p w14:paraId="60305A2C" w14:textId="77777777" w:rsidR="00995865" w:rsidRPr="00245F65" w:rsidRDefault="00995865" w:rsidP="00573D0C">
      <w:pPr>
        <w:shd w:val="clear" w:color="auto" w:fill="FFFFFF"/>
        <w:ind w:right="150"/>
        <w:jc w:val="both"/>
        <w:rPr>
          <w:rFonts w:ascii="Arial" w:eastAsia="Arial" w:hAnsi="Arial" w:cs="Arial"/>
          <w:lang w:val="es-ES_tradnl"/>
        </w:rPr>
      </w:pPr>
    </w:p>
    <w:p w14:paraId="3A00276C" w14:textId="77777777" w:rsidR="00995865" w:rsidRPr="00245F65" w:rsidRDefault="00573D0C" w:rsidP="00573D0C">
      <w:pPr>
        <w:shd w:val="clear" w:color="auto" w:fill="FFFFFF"/>
        <w:ind w:right="150"/>
        <w:jc w:val="both"/>
        <w:rPr>
          <w:rFonts w:ascii="Arial" w:eastAsia="Arial" w:hAnsi="Arial" w:cs="Arial"/>
          <w:b/>
          <w:lang w:val="es-ES_tradnl"/>
        </w:rPr>
      </w:pPr>
      <w:r w:rsidRPr="00245F65">
        <w:rPr>
          <w:rFonts w:ascii="Arial" w:eastAsia="Arial" w:hAnsi="Arial" w:cs="Arial"/>
          <w:b/>
          <w:lang w:val="es-ES_tradnl"/>
        </w:rPr>
        <w:t>Año 1997</w:t>
      </w:r>
    </w:p>
    <w:p w14:paraId="32F5211E" w14:textId="77777777" w:rsidR="008A2A16" w:rsidRPr="00245F65" w:rsidRDefault="008A2A16" w:rsidP="00573D0C">
      <w:pPr>
        <w:shd w:val="clear" w:color="auto" w:fill="FFFFFF"/>
        <w:ind w:right="150"/>
        <w:jc w:val="both"/>
        <w:rPr>
          <w:rFonts w:ascii="Arial" w:eastAsia="Arial" w:hAnsi="Arial" w:cs="Arial"/>
          <w:b/>
          <w:lang w:val="es-ES_tradnl"/>
        </w:rPr>
      </w:pPr>
    </w:p>
    <w:p w14:paraId="01044F4C" w14:textId="77777777" w:rsidR="00995865" w:rsidRPr="00245F65" w:rsidRDefault="00573D0C" w:rsidP="00573D0C">
      <w:pPr>
        <w:shd w:val="clear" w:color="auto" w:fill="FFFFFF"/>
        <w:ind w:right="150"/>
        <w:jc w:val="both"/>
        <w:rPr>
          <w:rFonts w:ascii="Arial" w:eastAsia="Arial" w:hAnsi="Arial" w:cs="Arial"/>
          <w:lang w:val="es-ES_tradnl"/>
        </w:rPr>
      </w:pPr>
      <w:r w:rsidRPr="00245F65">
        <w:rPr>
          <w:rFonts w:ascii="Arial" w:eastAsia="Arial" w:hAnsi="Arial" w:cs="Arial"/>
          <w:lang w:val="es-ES_tradnl"/>
        </w:rPr>
        <w:lastRenderedPageBreak/>
        <w:t xml:space="preserve">Posteriormente, la Corte Constitucional mediante la sentencia C-239 de 1997 resolvió una demanda de constitucionalidad en contra del artículo que tipificaba en el código penal el homicidio por piedad. El Magistrado ponente fue Carlos Gaviria Díaz, quien planteó por primera vez la posibilidad de reconocer que la dignidad humana no solo se materializa en vivir dignamente, sino en morir de manera digna cuando una aflicción causada por una enfermedad grave impide el normal transcurso de la vida de una persona, haciéndola incompatible con su concepto individual de dignidad. Igualmente reconoció la libertad de decidir sobre el final de la vida, decisión a la que el Estado no puede oponerse, en los siguientes términos (Sentencia C-239, 1997): </w:t>
      </w:r>
    </w:p>
    <w:p w14:paraId="1D62D075" w14:textId="77777777" w:rsidR="00995865" w:rsidRPr="00245F65" w:rsidRDefault="00995865" w:rsidP="00573D0C">
      <w:pPr>
        <w:shd w:val="clear" w:color="auto" w:fill="FFFFFF"/>
        <w:ind w:right="150"/>
        <w:jc w:val="both"/>
        <w:rPr>
          <w:rFonts w:ascii="Arial" w:eastAsia="Arial" w:hAnsi="Arial" w:cs="Arial"/>
          <w:i/>
          <w:lang w:val="es-ES_tradnl"/>
        </w:rPr>
      </w:pPr>
    </w:p>
    <w:p w14:paraId="72E3D4AB" w14:textId="77777777" w:rsidR="00995865" w:rsidRPr="00245F65" w:rsidRDefault="00573D0C" w:rsidP="00573D0C">
      <w:pPr>
        <w:ind w:left="567" w:right="441"/>
        <w:jc w:val="both"/>
        <w:rPr>
          <w:rFonts w:ascii="Arial" w:eastAsia="Arial" w:hAnsi="Arial" w:cs="Arial"/>
          <w:i/>
          <w:lang w:val="es-ES_tradnl"/>
        </w:rPr>
      </w:pPr>
      <w:r w:rsidRPr="00245F65">
        <w:rPr>
          <w:rFonts w:ascii="Arial" w:eastAsia="Arial" w:hAnsi="Arial" w:cs="Arial"/>
          <w:i/>
          <w:highlight w:val="white"/>
          <w:lang w:val="es-ES_tradnl"/>
        </w:rPr>
        <w:t>“si un enfermo terminal que se encuentra en las condiciones objetivas que plantea el artículo 326 del </w:t>
      </w:r>
      <w:hyperlink r:id="rId9">
        <w:r w:rsidRPr="00245F65">
          <w:rPr>
            <w:rFonts w:ascii="Arial" w:eastAsia="Arial" w:hAnsi="Arial" w:cs="Arial"/>
            <w:i/>
            <w:color w:val="000000"/>
            <w:highlight w:val="white"/>
            <w:lang w:val="es-ES_tradnl"/>
          </w:rPr>
          <w:t>Código Penal</w:t>
        </w:r>
      </w:hyperlink>
      <w:r w:rsidRPr="00245F65">
        <w:rPr>
          <w:rFonts w:ascii="Arial" w:eastAsia="Arial" w:hAnsi="Arial" w:cs="Arial"/>
          <w:i/>
          <w:highlight w:val="white"/>
          <w:lang w:val="es-ES_tradnl"/>
        </w:rPr>
        <w:t> considera que su vida debe concluir, porque la juzga incompatible con su dignidad, puede proceder en consecuencia, en ejercicio de su libertad, sin que el Estado esté habilitado para oponerse a su designio, ni impedir, a través de la prohibición o de la sanción, que un tercero le ayude a hacer uso de su opción. No se trata de restarle importancia al deber del Estado de proteger la vida sino, como ya se ha señalado, de reconocer que esta obligación no se traduce en la preservación de la vida sólo como hecho biológico”.</w:t>
      </w:r>
      <w:r w:rsidRPr="00245F65">
        <w:rPr>
          <w:rFonts w:ascii="Arial" w:eastAsia="Arial" w:hAnsi="Arial" w:cs="Arial"/>
          <w:i/>
          <w:lang w:val="es-ES_tradnl"/>
        </w:rPr>
        <w:t xml:space="preserve">   </w:t>
      </w:r>
    </w:p>
    <w:p w14:paraId="2962AA5B" w14:textId="77777777" w:rsidR="00995865" w:rsidRPr="00245F65" w:rsidRDefault="00995865" w:rsidP="00573D0C">
      <w:pPr>
        <w:ind w:right="441"/>
        <w:jc w:val="both"/>
        <w:rPr>
          <w:rFonts w:ascii="Arial" w:eastAsia="Arial" w:hAnsi="Arial" w:cs="Arial"/>
          <w:lang w:val="es-ES_tradnl"/>
        </w:rPr>
      </w:pPr>
    </w:p>
    <w:p w14:paraId="492E3B73" w14:textId="77777777" w:rsidR="00995865" w:rsidRPr="00245F65" w:rsidRDefault="00573D0C" w:rsidP="00573D0C">
      <w:pPr>
        <w:ind w:right="191"/>
        <w:jc w:val="both"/>
        <w:rPr>
          <w:rFonts w:ascii="Arial" w:eastAsia="Arial" w:hAnsi="Arial" w:cs="Arial"/>
          <w:lang w:val="es-ES_tradnl"/>
        </w:rPr>
      </w:pPr>
      <w:r w:rsidRPr="00245F65">
        <w:rPr>
          <w:rFonts w:ascii="Arial" w:eastAsia="Arial" w:hAnsi="Arial" w:cs="Arial"/>
          <w:lang w:val="es-ES_tradnl"/>
        </w:rPr>
        <w:t xml:space="preserve">Por otra parte, la Corte en la mencionada sentencia determinó los lineamientos rigurosos bajo los cuales podría regularse la muerte digna en Colombia, además exhortó al Congreso de la República a expedir una ley para regular este derecho, a saber (Sentencia C-239, 1997): </w:t>
      </w:r>
    </w:p>
    <w:p w14:paraId="0DAB952E" w14:textId="77777777" w:rsidR="00995865" w:rsidRPr="00245F65" w:rsidRDefault="00995865" w:rsidP="00573D0C">
      <w:pPr>
        <w:ind w:left="567" w:right="582"/>
        <w:jc w:val="both"/>
        <w:rPr>
          <w:rFonts w:ascii="Arial" w:eastAsia="Arial" w:hAnsi="Arial" w:cs="Arial"/>
          <w:lang w:val="es-ES_tradnl"/>
        </w:rPr>
      </w:pPr>
    </w:p>
    <w:p w14:paraId="0A86B67E" w14:textId="77777777" w:rsidR="00995865" w:rsidRPr="00245F65" w:rsidRDefault="00573D0C" w:rsidP="00573D0C">
      <w:pPr>
        <w:shd w:val="clear" w:color="auto" w:fill="FFFFFF"/>
        <w:ind w:left="567" w:right="582"/>
        <w:jc w:val="both"/>
        <w:rPr>
          <w:rFonts w:ascii="Arial" w:eastAsia="Arial" w:hAnsi="Arial" w:cs="Arial"/>
          <w:i/>
          <w:lang w:val="es-ES_tradnl"/>
        </w:rPr>
      </w:pPr>
      <w:r w:rsidRPr="00245F65">
        <w:rPr>
          <w:rFonts w:ascii="Arial" w:eastAsia="Arial" w:hAnsi="Arial" w:cs="Arial"/>
          <w:i/>
          <w:lang w:val="es-ES_tradnl"/>
        </w:rPr>
        <w:t>“1. Verificación rigurosa, por personas competentes, de la situación real del paciente, de la enfermedad que padece, de la madurez de su juicio y de la voluntad inequívoca de morir.</w:t>
      </w:r>
    </w:p>
    <w:p w14:paraId="6D13BCC3" w14:textId="77777777" w:rsidR="00995865" w:rsidRPr="00245F65" w:rsidRDefault="00573D0C" w:rsidP="00573D0C">
      <w:pPr>
        <w:shd w:val="clear" w:color="auto" w:fill="FFFFFF"/>
        <w:ind w:left="567" w:right="582"/>
        <w:jc w:val="both"/>
        <w:rPr>
          <w:rFonts w:ascii="Arial" w:eastAsia="Arial" w:hAnsi="Arial" w:cs="Arial"/>
          <w:i/>
          <w:lang w:val="es-ES_tradnl"/>
        </w:rPr>
      </w:pPr>
      <w:r w:rsidRPr="00245F65">
        <w:rPr>
          <w:rFonts w:ascii="Arial" w:eastAsia="Arial" w:hAnsi="Arial" w:cs="Arial"/>
          <w:i/>
          <w:lang w:val="es-ES_tradnl"/>
        </w:rPr>
        <w:t>2. Indicación clara de las personas (sujetos calificados) que deben intervenir en el proceso.</w:t>
      </w:r>
    </w:p>
    <w:p w14:paraId="293D7F80" w14:textId="77777777" w:rsidR="00995865" w:rsidRPr="00245F65" w:rsidRDefault="00573D0C" w:rsidP="00573D0C">
      <w:pPr>
        <w:shd w:val="clear" w:color="auto" w:fill="FFFFFF"/>
        <w:ind w:left="567" w:right="582"/>
        <w:jc w:val="both"/>
        <w:rPr>
          <w:rFonts w:ascii="Arial" w:eastAsia="Arial" w:hAnsi="Arial" w:cs="Arial"/>
          <w:i/>
          <w:lang w:val="es-ES_tradnl"/>
        </w:rPr>
      </w:pPr>
      <w:r w:rsidRPr="00245F65">
        <w:rPr>
          <w:rFonts w:ascii="Arial" w:eastAsia="Arial" w:hAnsi="Arial" w:cs="Arial"/>
          <w:i/>
          <w:lang w:val="es-ES_tradnl"/>
        </w:rPr>
        <w:t>3. Circunstancias bajo las cuales debe manifestar su consentimiento la persona que consiente en su muerte o solicita que se ponga término a su sufrimiento: forma como debe expresarlo, sujetos ante quienes debe expresarlo, verificación de su sano juicio por un profesional competente, etc.</w:t>
      </w:r>
    </w:p>
    <w:p w14:paraId="37511250" w14:textId="77777777" w:rsidR="00995865" w:rsidRPr="00245F65" w:rsidRDefault="00573D0C" w:rsidP="00573D0C">
      <w:pPr>
        <w:shd w:val="clear" w:color="auto" w:fill="FFFFFF"/>
        <w:ind w:left="567" w:right="582"/>
        <w:jc w:val="both"/>
        <w:rPr>
          <w:rFonts w:ascii="Arial" w:eastAsia="Arial" w:hAnsi="Arial" w:cs="Arial"/>
          <w:i/>
          <w:lang w:val="es-ES_tradnl"/>
        </w:rPr>
      </w:pPr>
      <w:r w:rsidRPr="00245F65">
        <w:rPr>
          <w:rFonts w:ascii="Arial" w:eastAsia="Arial" w:hAnsi="Arial" w:cs="Arial"/>
          <w:i/>
          <w:lang w:val="es-ES_tradnl"/>
        </w:rPr>
        <w:t>4. Medidas que deben ser usadas por el sujeto calificado para obtener el resultado filantrópico.</w:t>
      </w:r>
    </w:p>
    <w:p w14:paraId="3C386579" w14:textId="77777777" w:rsidR="00995865" w:rsidRPr="00245F65" w:rsidRDefault="00573D0C" w:rsidP="00573D0C">
      <w:pPr>
        <w:shd w:val="clear" w:color="auto" w:fill="FFFFFF"/>
        <w:ind w:left="567" w:right="582"/>
        <w:jc w:val="both"/>
        <w:rPr>
          <w:rFonts w:ascii="Arial" w:eastAsia="Arial" w:hAnsi="Arial" w:cs="Arial"/>
          <w:i/>
          <w:lang w:val="es-ES_tradnl"/>
        </w:rPr>
      </w:pPr>
      <w:r w:rsidRPr="00245F65">
        <w:rPr>
          <w:rFonts w:ascii="Arial" w:eastAsia="Arial" w:hAnsi="Arial" w:cs="Arial"/>
          <w:i/>
          <w:lang w:val="es-ES_tradnl"/>
        </w:rPr>
        <w:t>5. Incorporación al proceso educativo de temas como el valor de la vida y su relación con la responsabilidad social, la libertad y la autonomía de la persona, de tal manera que la regulación penal aparezca como la última instancia en un proceso que puede converger en otras soluciones”.</w:t>
      </w:r>
    </w:p>
    <w:p w14:paraId="5A99A7B3" w14:textId="77777777" w:rsidR="00995865" w:rsidRPr="00245F65" w:rsidRDefault="00995865" w:rsidP="00573D0C">
      <w:pPr>
        <w:ind w:right="441"/>
        <w:jc w:val="both"/>
        <w:rPr>
          <w:rFonts w:ascii="Arial" w:eastAsia="Arial" w:hAnsi="Arial" w:cs="Arial"/>
          <w:lang w:val="es-ES_tradnl"/>
        </w:rPr>
      </w:pPr>
    </w:p>
    <w:p w14:paraId="53C36893" w14:textId="77777777" w:rsidR="00995865" w:rsidRPr="00245F65" w:rsidRDefault="00573D0C" w:rsidP="00573D0C">
      <w:pPr>
        <w:ind w:right="191"/>
        <w:jc w:val="both"/>
        <w:rPr>
          <w:rFonts w:ascii="Arial" w:eastAsia="Arial" w:hAnsi="Arial" w:cs="Arial"/>
          <w:highlight w:val="white"/>
          <w:lang w:val="es-ES_tradnl"/>
        </w:rPr>
      </w:pPr>
      <w:r w:rsidRPr="00245F65">
        <w:rPr>
          <w:rFonts w:ascii="Arial" w:eastAsia="Arial" w:hAnsi="Arial" w:cs="Arial"/>
          <w:highlight w:val="white"/>
          <w:lang w:val="es-ES_tradnl"/>
        </w:rPr>
        <w:lastRenderedPageBreak/>
        <w:t xml:space="preserve">En ese sentido, la Corte despenalizó la eutanasia siempre que se presenten los siguientes elementos: (i) medie el consentimiento libre e informado del paciente; (ii) lo practique un médico; (iii) el sujeto pasivo padezca una enfermedad terminal que le cause sufrimiento (Sentencia C-239, 1997). Señalando además que, en esos eventos, la conducta del sujeto activo no es antijurídica y por tanto no hay delito. En caso de faltar algún elemento, la persona sería penalmente responsable por homicidio. </w:t>
      </w:r>
    </w:p>
    <w:p w14:paraId="0A8FB47C" w14:textId="77777777" w:rsidR="00995865" w:rsidRPr="00245F65" w:rsidRDefault="00995865" w:rsidP="00573D0C">
      <w:pPr>
        <w:ind w:right="191"/>
        <w:jc w:val="both"/>
        <w:rPr>
          <w:rFonts w:ascii="Arial" w:eastAsia="Arial" w:hAnsi="Arial" w:cs="Arial"/>
          <w:highlight w:val="white"/>
          <w:lang w:val="es-ES_tradnl"/>
        </w:rPr>
      </w:pPr>
    </w:p>
    <w:p w14:paraId="460BADCC" w14:textId="77777777" w:rsidR="00995865" w:rsidRPr="00245F65" w:rsidRDefault="00573D0C" w:rsidP="00573D0C">
      <w:pPr>
        <w:ind w:right="191"/>
        <w:jc w:val="both"/>
        <w:rPr>
          <w:rFonts w:ascii="Arial" w:eastAsia="Arial" w:hAnsi="Arial" w:cs="Arial"/>
          <w:color w:val="000000"/>
          <w:lang w:val="es-ES_tradnl"/>
        </w:rPr>
      </w:pPr>
      <w:r w:rsidRPr="00245F65">
        <w:rPr>
          <w:rFonts w:ascii="Arial" w:eastAsia="Arial" w:hAnsi="Arial" w:cs="Arial"/>
          <w:color w:val="000000"/>
          <w:highlight w:val="white"/>
          <w:lang w:val="es-ES_tradnl"/>
        </w:rPr>
        <w:t>Finalmente exhortó al Congreso para que “</w:t>
      </w:r>
      <w:r w:rsidRPr="00245F65">
        <w:rPr>
          <w:rFonts w:ascii="Arial" w:eastAsia="Arial" w:hAnsi="Arial" w:cs="Arial"/>
          <w:i/>
          <w:color w:val="000000"/>
          <w:lang w:val="es-ES_tradnl"/>
        </w:rPr>
        <w:t>en el tiempo más breve posible, y conforme a los principios constitucionales y a elementales consideraciones de humanidad, regule el tema de la muerte digna”</w:t>
      </w:r>
      <w:r w:rsidRPr="00245F65">
        <w:rPr>
          <w:rFonts w:ascii="Arial" w:eastAsia="Arial" w:hAnsi="Arial" w:cs="Arial"/>
          <w:color w:val="000000"/>
          <w:lang w:val="es-ES_tradnl"/>
        </w:rPr>
        <w:t>.</w:t>
      </w:r>
    </w:p>
    <w:p w14:paraId="49174027" w14:textId="77777777" w:rsidR="00995865" w:rsidRPr="00245F65" w:rsidRDefault="00995865" w:rsidP="00573D0C">
      <w:pPr>
        <w:shd w:val="clear" w:color="auto" w:fill="FFFFFF"/>
        <w:ind w:right="150"/>
        <w:jc w:val="both"/>
        <w:rPr>
          <w:rFonts w:ascii="Arial" w:eastAsia="Arial" w:hAnsi="Arial" w:cs="Arial"/>
          <w:color w:val="2D2D2D"/>
          <w:lang w:val="es-ES_tradnl"/>
        </w:rPr>
      </w:pPr>
    </w:p>
    <w:p w14:paraId="1C04F83B" w14:textId="77777777" w:rsidR="008A2A16" w:rsidRPr="00245F65" w:rsidRDefault="00573D0C" w:rsidP="00573D0C">
      <w:pPr>
        <w:ind w:right="441"/>
        <w:jc w:val="both"/>
        <w:rPr>
          <w:rFonts w:ascii="Arial" w:eastAsia="Arial" w:hAnsi="Arial" w:cs="Arial"/>
          <w:b/>
          <w:highlight w:val="white"/>
          <w:lang w:val="es-ES_tradnl"/>
        </w:rPr>
      </w:pPr>
      <w:r w:rsidRPr="00245F65">
        <w:rPr>
          <w:rFonts w:ascii="Arial" w:eastAsia="Arial" w:hAnsi="Arial" w:cs="Arial"/>
          <w:b/>
          <w:highlight w:val="white"/>
          <w:lang w:val="es-ES_tradnl"/>
        </w:rPr>
        <w:t>Año 2014</w:t>
      </w:r>
    </w:p>
    <w:p w14:paraId="05B39DAB" w14:textId="77777777" w:rsidR="008A2A16" w:rsidRPr="00245F65" w:rsidRDefault="008A2A16" w:rsidP="00573D0C">
      <w:pPr>
        <w:ind w:right="441"/>
        <w:jc w:val="both"/>
        <w:rPr>
          <w:rFonts w:ascii="Arial" w:eastAsia="Arial" w:hAnsi="Arial" w:cs="Arial"/>
          <w:b/>
          <w:highlight w:val="white"/>
          <w:lang w:val="es-ES_tradnl"/>
        </w:rPr>
      </w:pPr>
    </w:p>
    <w:p w14:paraId="56B45F5E" w14:textId="77777777" w:rsidR="00995865" w:rsidRPr="00245F65" w:rsidRDefault="00573D0C" w:rsidP="00573D0C">
      <w:pPr>
        <w:ind w:right="191"/>
        <w:jc w:val="both"/>
        <w:rPr>
          <w:rFonts w:ascii="Arial" w:eastAsia="Arial" w:hAnsi="Arial" w:cs="Arial"/>
          <w:highlight w:val="white"/>
          <w:lang w:val="es-ES_tradnl"/>
        </w:rPr>
      </w:pPr>
      <w:r w:rsidRPr="00245F65">
        <w:rPr>
          <w:rFonts w:ascii="Arial" w:eastAsia="Arial" w:hAnsi="Arial" w:cs="Arial"/>
          <w:highlight w:val="white"/>
          <w:lang w:val="es-ES_tradnl"/>
        </w:rPr>
        <w:t xml:space="preserve">En el año 2014 la Corte Constitucional, en sede de revisión estudió la acción de tutela formulada por una mujer que solicitaba como medida de protección de sus derechos a la vida y a morir dignamente que se le ordenara a la EPS adelantar el procedimiento de eutanasia. La accionante padecía cáncer de colon con diagnóstico de metástasis y en etapa terminal, había manifestado su voluntad de no recibir más tratamiento y su médico se negó a practicar la eutanasia por considerarla homicidio (Sentencia T-970, 2014). </w:t>
      </w:r>
    </w:p>
    <w:p w14:paraId="60BB8678" w14:textId="77777777" w:rsidR="00995865" w:rsidRPr="00245F65" w:rsidRDefault="00995865" w:rsidP="00573D0C">
      <w:pPr>
        <w:ind w:right="191"/>
        <w:jc w:val="both"/>
        <w:rPr>
          <w:rFonts w:ascii="Arial" w:eastAsia="Arial" w:hAnsi="Arial" w:cs="Arial"/>
          <w:highlight w:val="white"/>
          <w:lang w:val="es-ES_tradnl"/>
        </w:rPr>
      </w:pPr>
    </w:p>
    <w:p w14:paraId="152283F6" w14:textId="47F6CFC3" w:rsidR="00995865" w:rsidRPr="00245F65" w:rsidRDefault="00573D0C" w:rsidP="00573D0C">
      <w:pPr>
        <w:ind w:right="191"/>
        <w:jc w:val="both"/>
        <w:rPr>
          <w:rFonts w:ascii="Arial" w:eastAsia="Arial" w:hAnsi="Arial" w:cs="Arial"/>
          <w:highlight w:val="white"/>
          <w:lang w:val="es-ES_tradnl"/>
        </w:rPr>
      </w:pPr>
      <w:r w:rsidRPr="00245F65">
        <w:rPr>
          <w:rFonts w:ascii="Arial" w:eastAsia="Arial" w:hAnsi="Arial" w:cs="Arial"/>
          <w:highlight w:val="white"/>
          <w:lang w:val="es-ES_tradnl"/>
        </w:rPr>
        <w:t>Aquel caso, resultaría crucial para que la Corte exhorta</w:t>
      </w:r>
      <w:r w:rsidR="00DC098E">
        <w:rPr>
          <w:rFonts w:ascii="Arial" w:eastAsia="Arial" w:hAnsi="Arial" w:cs="Arial"/>
          <w:highlight w:val="white"/>
          <w:lang w:val="es-ES_tradnl"/>
        </w:rPr>
        <w:t>ra</w:t>
      </w:r>
      <w:r w:rsidRPr="00245F65">
        <w:rPr>
          <w:rFonts w:ascii="Arial" w:eastAsia="Arial" w:hAnsi="Arial" w:cs="Arial"/>
          <w:highlight w:val="white"/>
          <w:lang w:val="es-ES_tradnl"/>
        </w:rPr>
        <w:t xml:space="preserve"> al Ministerio de Salud y al Congreso (nuevamente) a regular el derecho a morir dignamente. Considerando que, el juzgado que conoció el caso en única instancia resolvió no tutelar los derechos fundamentales de la peticionaria, en razón de que en ese año no existía en Colombia un marco normativo que obligara a la realización de la eutanasia y porque las entidades accionadas, no enviaron el informe sobre el diagnóstico y el estado de salud de la paciente, que le permitiera verificar los requisitos señalados por la Corte en </w:t>
      </w:r>
      <w:hyperlink r:id="rId10">
        <w:r w:rsidRPr="00245F65">
          <w:rPr>
            <w:rFonts w:ascii="Arial" w:eastAsia="Arial" w:hAnsi="Arial" w:cs="Arial"/>
            <w:highlight w:val="white"/>
            <w:lang w:val="es-ES_tradnl"/>
          </w:rPr>
          <w:t>sentencia C-239 de 1997</w:t>
        </w:r>
      </w:hyperlink>
      <w:r w:rsidRPr="00245F65">
        <w:rPr>
          <w:rFonts w:ascii="Arial" w:eastAsia="Arial" w:hAnsi="Arial" w:cs="Arial"/>
          <w:highlight w:val="white"/>
          <w:lang w:val="es-ES_tradnl"/>
        </w:rPr>
        <w:t xml:space="preserve"> (Sentencia T-970, 2014). Además, en sede de revisión, la Corte determinó </w:t>
      </w:r>
      <w:r w:rsidRPr="00245F65">
        <w:rPr>
          <w:rFonts w:ascii="Arial" w:eastAsia="Arial" w:hAnsi="Arial" w:cs="Arial"/>
          <w:lang w:val="es-ES_tradnl"/>
        </w:rPr>
        <w:t>que el procedimiento para garantizar el derecho a morir dignamente puede ser múltiple. En algunos casos, la fórmula no será la eutanasia sino otro que se ajuste a la voluntad del paciente. Asimismo, hizo</w:t>
      </w:r>
      <w:r w:rsidRPr="00245F65">
        <w:rPr>
          <w:rFonts w:ascii="Arial" w:eastAsia="Arial" w:hAnsi="Arial" w:cs="Arial"/>
          <w:highlight w:val="white"/>
          <w:lang w:val="es-ES_tradnl"/>
        </w:rPr>
        <w:t xml:space="preserve"> referencia a las clasificaciones según la forma de realización del procedimiento de eutanasia (Sentencia T-970, 2014):</w:t>
      </w:r>
    </w:p>
    <w:p w14:paraId="682D2A17" w14:textId="77777777" w:rsidR="00995865" w:rsidRPr="00245F65" w:rsidRDefault="00995865" w:rsidP="00573D0C">
      <w:pPr>
        <w:ind w:right="191"/>
        <w:jc w:val="both"/>
        <w:rPr>
          <w:rFonts w:ascii="Arial" w:eastAsia="Arial" w:hAnsi="Arial" w:cs="Arial"/>
          <w:highlight w:val="white"/>
          <w:lang w:val="es-ES_tradnl"/>
        </w:rPr>
      </w:pPr>
    </w:p>
    <w:p w14:paraId="27B49743" w14:textId="77777777" w:rsidR="00995865" w:rsidRPr="00245F65" w:rsidRDefault="00573D0C" w:rsidP="00573D0C">
      <w:pPr>
        <w:shd w:val="clear" w:color="auto" w:fill="FFFFFF"/>
        <w:ind w:right="191"/>
        <w:jc w:val="both"/>
        <w:rPr>
          <w:rFonts w:ascii="Arial" w:eastAsia="Arial" w:hAnsi="Arial" w:cs="Arial"/>
          <w:lang w:val="es-ES_tradnl"/>
        </w:rPr>
      </w:pPr>
      <w:r w:rsidRPr="00245F65">
        <w:rPr>
          <w:rFonts w:ascii="Arial" w:eastAsia="Arial" w:hAnsi="Arial" w:cs="Arial"/>
          <w:lang w:val="es-ES_tradnl"/>
        </w:rPr>
        <w:t xml:space="preserve">Por otro lado, reiteró el carácter fundamental de este derecho, considerando su relación o conexidad directa con la dignidad humana y otros derechos como el derecho a la vida y el libre desarrollo de la personalidad. De otra parte, reconoció el carácter autónomo e independiente de este derecho. </w:t>
      </w:r>
    </w:p>
    <w:p w14:paraId="561BB630" w14:textId="77777777" w:rsidR="00995865" w:rsidRPr="00245F65" w:rsidRDefault="00995865" w:rsidP="00573D0C">
      <w:pPr>
        <w:shd w:val="clear" w:color="auto" w:fill="FFFFFF"/>
        <w:ind w:right="191"/>
        <w:jc w:val="both"/>
        <w:rPr>
          <w:rFonts w:ascii="Arial" w:eastAsia="Arial" w:hAnsi="Arial" w:cs="Arial"/>
          <w:lang w:val="es-ES_tradnl"/>
        </w:rPr>
      </w:pPr>
    </w:p>
    <w:p w14:paraId="002928E8" w14:textId="77777777" w:rsidR="00995865" w:rsidRPr="00245F65" w:rsidRDefault="00573D0C" w:rsidP="00573D0C">
      <w:pPr>
        <w:shd w:val="clear" w:color="auto" w:fill="FFFFFF"/>
        <w:ind w:right="191"/>
        <w:jc w:val="both"/>
        <w:rPr>
          <w:rFonts w:ascii="Arial" w:eastAsia="Arial" w:hAnsi="Arial" w:cs="Arial"/>
          <w:lang w:val="es-ES_tradnl"/>
        </w:rPr>
      </w:pPr>
      <w:r w:rsidRPr="00245F65">
        <w:rPr>
          <w:rFonts w:ascii="Arial" w:eastAsia="Arial" w:hAnsi="Arial" w:cs="Arial"/>
          <w:lang w:val="es-ES_tradnl"/>
        </w:rPr>
        <w:t>Finalmente, fijó algunos presupuestos para hacer efectivo el goce el derecho a morir dignamente mientras el Congreso regula la materia, bajo los cuales exhortó al Ministerio de Salud a expedir la resolución para reglamentar su aplicación, que hoy se encuentra vigente.</w:t>
      </w:r>
    </w:p>
    <w:p w14:paraId="4612FB1D" w14:textId="77777777" w:rsidR="00995865" w:rsidRPr="00245F65" w:rsidRDefault="00573D0C" w:rsidP="00573D0C">
      <w:pPr>
        <w:shd w:val="clear" w:color="auto" w:fill="FFFFFF"/>
        <w:ind w:left="150" w:right="299"/>
        <w:jc w:val="both"/>
        <w:rPr>
          <w:rFonts w:ascii="Arial" w:eastAsia="Arial" w:hAnsi="Arial" w:cs="Arial"/>
          <w:color w:val="2D2D2D"/>
          <w:lang w:val="es-ES_tradnl"/>
        </w:rPr>
      </w:pPr>
      <w:r w:rsidRPr="00245F65">
        <w:rPr>
          <w:rFonts w:ascii="Arial" w:eastAsia="Arial" w:hAnsi="Arial" w:cs="Arial"/>
          <w:color w:val="000000"/>
          <w:highlight w:val="white"/>
          <w:lang w:val="es-ES_tradnl"/>
        </w:rPr>
        <w:lastRenderedPageBreak/>
        <w:t> </w:t>
      </w:r>
    </w:p>
    <w:p w14:paraId="61384F2B" w14:textId="77777777" w:rsidR="00995865" w:rsidRPr="00245F65" w:rsidRDefault="00573D0C" w:rsidP="00573D0C">
      <w:pPr>
        <w:shd w:val="clear" w:color="auto" w:fill="FFFFFF"/>
        <w:ind w:right="15"/>
        <w:jc w:val="both"/>
        <w:rPr>
          <w:rFonts w:ascii="Arial" w:eastAsia="Arial" w:hAnsi="Arial" w:cs="Arial"/>
          <w:b/>
          <w:color w:val="000000"/>
          <w:lang w:val="es-ES_tradnl"/>
        </w:rPr>
      </w:pPr>
      <w:r w:rsidRPr="00245F65">
        <w:rPr>
          <w:rFonts w:ascii="Arial" w:eastAsia="Arial" w:hAnsi="Arial" w:cs="Arial"/>
          <w:b/>
          <w:color w:val="000000"/>
          <w:lang w:val="es-ES_tradnl"/>
        </w:rPr>
        <w:t>Año 2017</w:t>
      </w:r>
    </w:p>
    <w:p w14:paraId="4841FF5C" w14:textId="77777777" w:rsidR="008A2A16" w:rsidRPr="00245F65" w:rsidRDefault="008A2A16" w:rsidP="00573D0C">
      <w:pPr>
        <w:shd w:val="clear" w:color="auto" w:fill="FFFFFF"/>
        <w:ind w:right="15"/>
        <w:jc w:val="both"/>
        <w:rPr>
          <w:rFonts w:ascii="Arial" w:eastAsia="Arial" w:hAnsi="Arial" w:cs="Arial"/>
          <w:b/>
          <w:color w:val="000000"/>
          <w:lang w:val="es-ES_tradnl"/>
        </w:rPr>
      </w:pPr>
    </w:p>
    <w:p w14:paraId="26EE44FD" w14:textId="77777777" w:rsidR="00995865" w:rsidRPr="00245F65" w:rsidRDefault="00573D0C" w:rsidP="00573D0C">
      <w:pPr>
        <w:ind w:right="191"/>
        <w:jc w:val="both"/>
        <w:rPr>
          <w:rFonts w:ascii="Arial" w:eastAsia="Arial" w:hAnsi="Arial" w:cs="Arial"/>
          <w:lang w:val="es-ES_tradnl"/>
        </w:rPr>
      </w:pPr>
      <w:r w:rsidRPr="00245F65">
        <w:rPr>
          <w:rFonts w:ascii="Arial" w:eastAsia="Arial" w:hAnsi="Arial" w:cs="Arial"/>
          <w:color w:val="000000"/>
          <w:lang w:val="es-ES_tradnl"/>
        </w:rPr>
        <w:t>En el año 2017</w:t>
      </w:r>
      <w:r w:rsidRPr="00245F65">
        <w:rPr>
          <w:rFonts w:ascii="Arial" w:eastAsia="Arial" w:hAnsi="Arial" w:cs="Arial"/>
          <w:lang w:val="es-ES_tradnl"/>
        </w:rPr>
        <w:t>, la corte en sede de tutela expidió la Sentencia T-544, en la que sentó las bases para el desarrollo de la eutanasia en niños niñas y adolescentes, al reconocer que, si bien la Corte Constitucional solo ha expedido pronunciamientos para su realización en mayores de edad, su carácter fundamental no admite distinciones o condicionamientos de este tipo, y no representa una limitación del alcance del derecho fundamental a morir dignamente fundada en la edad. Pues considerar que sólo son titulares del derecho los mayores de edad, implicaría una violación del principio de interés superior de los niños, niñas y adolescentes previsto en el artículo 44 Superior, y llevaría a admitir tratos crueles e inhumanos de los menores de edad, y la afectación de su dignidad (Sentencia T-544, 2017). Por ello exhortó al Ministerio de Salud para que se expidiera una resolución que incluyera instrumentos similares al de la Resolución 1216 de 2015.</w:t>
      </w:r>
    </w:p>
    <w:p w14:paraId="1DD96C36" w14:textId="77777777" w:rsidR="00995865" w:rsidRPr="00245F65" w:rsidRDefault="00995865" w:rsidP="00573D0C">
      <w:pPr>
        <w:ind w:right="191"/>
        <w:jc w:val="both"/>
        <w:rPr>
          <w:rFonts w:ascii="Arial" w:eastAsia="Arial" w:hAnsi="Arial" w:cs="Arial"/>
          <w:i/>
          <w:color w:val="2D2D2D"/>
          <w:lang w:val="es-ES_tradnl"/>
        </w:rPr>
      </w:pPr>
    </w:p>
    <w:p w14:paraId="39192657" w14:textId="77777777" w:rsidR="00995865" w:rsidRPr="00245F65" w:rsidRDefault="00573D0C" w:rsidP="00573D0C">
      <w:pPr>
        <w:ind w:right="191"/>
        <w:jc w:val="both"/>
        <w:rPr>
          <w:rFonts w:ascii="Arial" w:eastAsia="Arial" w:hAnsi="Arial" w:cs="Arial"/>
          <w:lang w:val="es-ES_tradnl"/>
        </w:rPr>
      </w:pPr>
      <w:r w:rsidRPr="00245F65">
        <w:rPr>
          <w:rFonts w:ascii="Arial" w:eastAsia="Arial" w:hAnsi="Arial" w:cs="Arial"/>
          <w:lang w:val="es-ES_tradnl"/>
        </w:rPr>
        <w:t>Bajo estos supuestos, el Ministerio de Salud expidió en 2018 la Resolución 0825, mediante la cual reguló e hizo posible que los niños, niñas y adolescentes tuvieran acceso efectivo al derecho a morir dignamente.</w:t>
      </w:r>
    </w:p>
    <w:p w14:paraId="14E09F77" w14:textId="77777777" w:rsidR="00995865" w:rsidRPr="00245F65" w:rsidRDefault="00995865" w:rsidP="00573D0C">
      <w:pPr>
        <w:ind w:right="191"/>
        <w:jc w:val="both"/>
        <w:rPr>
          <w:rFonts w:ascii="Arial" w:eastAsia="Arial" w:hAnsi="Arial" w:cs="Arial"/>
          <w:lang w:val="es-ES_tradnl"/>
        </w:rPr>
      </w:pPr>
    </w:p>
    <w:p w14:paraId="08525321" w14:textId="77777777" w:rsidR="00995865" w:rsidRPr="00245F65" w:rsidRDefault="00573D0C" w:rsidP="00573D0C">
      <w:pPr>
        <w:ind w:right="191"/>
        <w:jc w:val="both"/>
        <w:rPr>
          <w:rFonts w:ascii="Arial" w:eastAsia="Arial" w:hAnsi="Arial" w:cs="Arial"/>
          <w:b/>
          <w:lang w:val="es-ES_tradnl"/>
        </w:rPr>
      </w:pPr>
      <w:r w:rsidRPr="00245F65">
        <w:rPr>
          <w:rFonts w:ascii="Arial" w:eastAsia="Arial" w:hAnsi="Arial" w:cs="Arial"/>
          <w:b/>
          <w:lang w:val="es-ES_tradnl"/>
        </w:rPr>
        <w:t>Año 2020.</w:t>
      </w:r>
    </w:p>
    <w:p w14:paraId="594BC39F" w14:textId="77777777" w:rsidR="00995865" w:rsidRPr="00245F65" w:rsidRDefault="00573D0C" w:rsidP="00573D0C">
      <w:pPr>
        <w:ind w:right="191"/>
        <w:jc w:val="both"/>
        <w:rPr>
          <w:rFonts w:ascii="Arial" w:eastAsia="Arial" w:hAnsi="Arial" w:cs="Arial"/>
          <w:lang w:val="es-ES_tradnl"/>
        </w:rPr>
      </w:pPr>
      <w:r w:rsidRPr="00245F65">
        <w:rPr>
          <w:rFonts w:ascii="Arial" w:eastAsia="Arial" w:hAnsi="Arial" w:cs="Arial"/>
          <w:lang w:val="es-ES_tradnl"/>
        </w:rPr>
        <w:t xml:space="preserve">En el presente año, la Corte Constitucional asume competencia sobre caso de una mujer de 94 años de edad con un cuadro clínico complejo (trastorno de ansiedad, esquizofrenia, enfermedad de Alzheimer, hipotiroidismo, hipertensión arterial, enfermedad arterial oclusiva severa) (Sentencia T-060, 2020), cuya hija solicitó la realización de la eutanasia, mediante consentimiento sustituto. </w:t>
      </w:r>
    </w:p>
    <w:p w14:paraId="4A9C922A" w14:textId="77777777" w:rsidR="00995865" w:rsidRPr="00245F65" w:rsidRDefault="00995865" w:rsidP="00573D0C">
      <w:pPr>
        <w:ind w:right="191"/>
        <w:jc w:val="both"/>
        <w:rPr>
          <w:rFonts w:ascii="Arial" w:eastAsia="Arial" w:hAnsi="Arial" w:cs="Arial"/>
          <w:lang w:val="es-ES_tradnl"/>
        </w:rPr>
      </w:pPr>
    </w:p>
    <w:p w14:paraId="73A02235" w14:textId="77777777" w:rsidR="00995865" w:rsidRPr="00245F65" w:rsidRDefault="00573D0C" w:rsidP="00573D0C">
      <w:pPr>
        <w:ind w:right="191"/>
        <w:jc w:val="both"/>
        <w:rPr>
          <w:rFonts w:ascii="Arial" w:eastAsia="Arial" w:hAnsi="Arial" w:cs="Arial"/>
          <w:lang w:val="es-ES_tradnl"/>
        </w:rPr>
      </w:pPr>
      <w:r w:rsidRPr="00245F65">
        <w:rPr>
          <w:rFonts w:ascii="Arial" w:eastAsia="Arial" w:hAnsi="Arial" w:cs="Arial"/>
          <w:lang w:val="es-ES_tradnl"/>
        </w:rPr>
        <w:t xml:space="preserve">Las entidades del sistema de salud argumentaron que no era viable otorgar la autorización para la realización del procedimiento, considerando que no se aportó documento de voluntad anticipada suscrito por la paciente que sirviera de respaldo para realizar la solicitud. En el mismo sentido, con ponencia del Magistrado Alberto Rojas se niega la tutela por considerar que no se cumplen los supuestos necesarios para solicitar la eutanasia mediante consentimiento sustituto, de igual forma, se argumenta que la paciente no sufría una enfermedad terminal, siendo este uno de los requisitos relevantes para autorizar el procedimiento. </w:t>
      </w:r>
    </w:p>
    <w:p w14:paraId="614D39FF" w14:textId="77777777" w:rsidR="00995865" w:rsidRPr="00245F65" w:rsidRDefault="00995865" w:rsidP="00573D0C">
      <w:pPr>
        <w:ind w:right="191"/>
        <w:jc w:val="both"/>
        <w:rPr>
          <w:rFonts w:ascii="Arial" w:eastAsia="Arial" w:hAnsi="Arial" w:cs="Arial"/>
          <w:lang w:val="es-ES_tradnl"/>
        </w:rPr>
      </w:pPr>
    </w:p>
    <w:p w14:paraId="6AB6D775" w14:textId="77777777" w:rsidR="00995865" w:rsidRPr="00245F65" w:rsidRDefault="00573D0C" w:rsidP="00573D0C">
      <w:pPr>
        <w:ind w:right="191"/>
        <w:jc w:val="both"/>
        <w:rPr>
          <w:rFonts w:ascii="Arial" w:eastAsia="Arial" w:hAnsi="Arial" w:cs="Arial"/>
          <w:i/>
          <w:lang w:val="es-ES_tradnl"/>
        </w:rPr>
      </w:pPr>
      <w:r w:rsidRPr="00245F65">
        <w:rPr>
          <w:rFonts w:ascii="Arial" w:eastAsia="Arial" w:hAnsi="Arial" w:cs="Arial"/>
          <w:lang w:val="es-ES_tradnl"/>
        </w:rPr>
        <w:t>De otra parte, enfatiza en “</w:t>
      </w:r>
      <w:r w:rsidRPr="00245F65">
        <w:rPr>
          <w:rFonts w:ascii="Arial" w:eastAsia="Arial" w:hAnsi="Arial" w:cs="Arial"/>
          <w:i/>
          <w:lang w:val="es-ES_tradnl"/>
        </w:rPr>
        <w:t xml:space="preserve">que la falta de reglamentación por parte del Ministerio de Salud y Protección Social en cuanto a las exigencias que deben cumplir los consentimientos sustitutos en casos de peticiones de muerte digna, puede constituir una amenaza para la garantía de dicho derecho fundamental, por lo cual se reiteró la orden de reglamentar la materia” </w:t>
      </w:r>
      <w:r w:rsidRPr="00245F65">
        <w:rPr>
          <w:rFonts w:ascii="Arial" w:eastAsia="Arial" w:hAnsi="Arial" w:cs="Arial"/>
          <w:lang w:val="es-ES_tradnl"/>
        </w:rPr>
        <w:t>(Sentencia T-060, 2020)</w:t>
      </w:r>
      <w:r w:rsidRPr="00245F65">
        <w:rPr>
          <w:rFonts w:ascii="Arial" w:eastAsia="Arial" w:hAnsi="Arial" w:cs="Arial"/>
          <w:i/>
          <w:lang w:val="es-ES_tradnl"/>
        </w:rPr>
        <w:t>.</w:t>
      </w:r>
      <w:r w:rsidRPr="00245F65">
        <w:rPr>
          <w:rFonts w:ascii="Arial" w:eastAsia="Arial" w:hAnsi="Arial" w:cs="Arial"/>
          <w:lang w:val="es-ES_tradnl"/>
        </w:rPr>
        <w:t>También determinó que la ausencia de una ley reglamentaria hacía necesario reiterar el exhorto efectuado al Congreso de la República en pronunciamientos anteriores.</w:t>
      </w:r>
    </w:p>
    <w:p w14:paraId="03748BF5" w14:textId="77777777" w:rsidR="00995865" w:rsidRPr="00245F65" w:rsidRDefault="00995865" w:rsidP="00573D0C">
      <w:pPr>
        <w:ind w:right="441"/>
        <w:jc w:val="both"/>
        <w:rPr>
          <w:rFonts w:ascii="Arial" w:eastAsia="Arial" w:hAnsi="Arial" w:cs="Arial"/>
          <w:lang w:val="es-ES_tradnl"/>
        </w:rPr>
      </w:pPr>
    </w:p>
    <w:p w14:paraId="2929F16C" w14:textId="77777777" w:rsidR="00995865" w:rsidRPr="00245F65" w:rsidRDefault="00573D0C" w:rsidP="00573D0C">
      <w:pPr>
        <w:ind w:right="191"/>
        <w:jc w:val="both"/>
        <w:rPr>
          <w:rFonts w:ascii="Arial" w:eastAsia="Arial" w:hAnsi="Arial" w:cs="Arial"/>
          <w:lang w:val="es-ES_tradnl"/>
        </w:rPr>
      </w:pPr>
      <w:r w:rsidRPr="00245F65">
        <w:rPr>
          <w:rFonts w:ascii="Arial" w:eastAsia="Arial" w:hAnsi="Arial" w:cs="Arial"/>
          <w:lang w:val="es-ES_tradnl"/>
        </w:rPr>
        <w:lastRenderedPageBreak/>
        <w:t>Como puede observarse, las sentencias mencionadas desarrollan buena parte de los requisitos y condiciones en las que se ha reconocido el derecho a morir dignamente por parte de la Corte Constitucional, siendo estas sentencias algunas de las más importantes sobre la materia. Esta jurisprudencia constituye un referente importante para la regulación de este derecho, a pesar de no existir una sentencia de unificación de lo decidido sobre el particular en sede de tutela o revisión que acompañe lo señalado por la Sala Plena de la Corte Constitucional en la Sentencia C-239 de 1997, en la que el entonces Magistrado Carlos Gaviria Díaz daba otro avance importante en el camino del respeto de las libertades individuales y a la vida digna en Colombia.</w:t>
      </w:r>
    </w:p>
    <w:p w14:paraId="491F97A6" w14:textId="77777777" w:rsidR="00995865" w:rsidRPr="00245F65" w:rsidRDefault="00995865" w:rsidP="00573D0C">
      <w:pPr>
        <w:jc w:val="both"/>
        <w:rPr>
          <w:rFonts w:ascii="Arial" w:eastAsia="Arial" w:hAnsi="Arial" w:cs="Arial"/>
          <w:lang w:val="es-ES_tradnl"/>
        </w:rPr>
      </w:pPr>
    </w:p>
    <w:p w14:paraId="5C0985DB" w14:textId="77777777" w:rsidR="00995865" w:rsidRPr="00245F65" w:rsidRDefault="00573D0C" w:rsidP="00573D0C">
      <w:pPr>
        <w:numPr>
          <w:ilvl w:val="1"/>
          <w:numId w:val="9"/>
        </w:numPr>
        <w:pBdr>
          <w:top w:val="nil"/>
          <w:left w:val="nil"/>
          <w:bottom w:val="nil"/>
          <w:right w:val="nil"/>
          <w:between w:val="nil"/>
        </w:pBdr>
        <w:spacing w:after="160"/>
        <w:jc w:val="both"/>
        <w:rPr>
          <w:rFonts w:ascii="Arial" w:eastAsia="Arial" w:hAnsi="Arial" w:cs="Arial"/>
          <w:color w:val="000000"/>
          <w:lang w:val="es-ES_tradnl"/>
        </w:rPr>
      </w:pPr>
      <w:r w:rsidRPr="00245F65">
        <w:rPr>
          <w:rFonts w:ascii="Arial" w:eastAsia="Arial" w:hAnsi="Arial" w:cs="Arial"/>
          <w:b/>
          <w:color w:val="000000"/>
          <w:lang w:val="es-ES_tradnl"/>
        </w:rPr>
        <w:t xml:space="preserve">Proyectos de ley presentados sobre el derecho a morir dignamente. </w:t>
      </w:r>
    </w:p>
    <w:p w14:paraId="7461187E" w14:textId="4201F033"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En total, desde 1998 se han presentado 12 proyectos de ley directamente relacionados con la reglamentación del derecho a morir dignamente. Germán Vargas Lleras fue el primero en presentar un proyecto de este tipo, quien presentó un proyecto de ley para reglamentar el derecho a morir dignamente bajo la modalidad de eutanasia pasiva, seguido de Carlos Gaviria Díaz en 2004, y posteriormente el  Senador Armando Benedetti en 2006</w:t>
      </w:r>
      <w:r w:rsidRPr="00245F65">
        <w:rPr>
          <w:rFonts w:ascii="Arial" w:eastAsia="Arial" w:hAnsi="Arial" w:cs="Arial"/>
          <w:vertAlign w:val="superscript"/>
          <w:lang w:val="es-ES_tradnl"/>
        </w:rPr>
        <w:footnoteReference w:id="4"/>
      </w:r>
      <w:r w:rsidRPr="00245F65">
        <w:rPr>
          <w:rFonts w:ascii="Arial" w:eastAsia="Arial" w:hAnsi="Arial" w:cs="Arial"/>
          <w:lang w:val="es-ES_tradnl"/>
        </w:rPr>
        <w:t>. Desde ese año se presentaron 9 iniciativas parlamentarias más, incluido nuestro Proyecto de Ley estatutaria No. 204 de 2019.</w:t>
      </w:r>
    </w:p>
    <w:p w14:paraId="214B4B4C" w14:textId="77777777" w:rsidR="00A655BF" w:rsidRPr="00245F65" w:rsidRDefault="00A655BF" w:rsidP="00573D0C">
      <w:pPr>
        <w:jc w:val="both"/>
        <w:rPr>
          <w:rFonts w:ascii="Arial" w:eastAsia="Arial" w:hAnsi="Arial" w:cs="Arial"/>
          <w:lang w:val="es-ES_tradnl"/>
        </w:rPr>
      </w:pPr>
    </w:p>
    <w:p w14:paraId="4BF5963B" w14:textId="77777777" w:rsidR="00995865" w:rsidRPr="00245F65" w:rsidRDefault="00573D0C" w:rsidP="001B3FC5">
      <w:pPr>
        <w:widowControl w:val="0"/>
        <w:numPr>
          <w:ilvl w:val="0"/>
          <w:numId w:val="9"/>
        </w:numPr>
        <w:pBdr>
          <w:top w:val="nil"/>
          <w:left w:val="nil"/>
          <w:bottom w:val="nil"/>
          <w:right w:val="nil"/>
          <w:between w:val="nil"/>
        </w:pBdr>
        <w:ind w:left="0" w:right="474" w:hanging="141"/>
        <w:jc w:val="center"/>
        <w:rPr>
          <w:rFonts w:ascii="Arial" w:eastAsia="Arial" w:hAnsi="Arial" w:cs="Arial"/>
          <w:color w:val="0D0D0D"/>
          <w:lang w:val="es-ES_tradnl"/>
        </w:rPr>
      </w:pPr>
      <w:r w:rsidRPr="00245F65">
        <w:rPr>
          <w:rFonts w:ascii="Arial" w:eastAsia="Arial" w:hAnsi="Arial" w:cs="Arial"/>
          <w:b/>
          <w:color w:val="0D0D0D"/>
          <w:lang w:val="es-ES_tradnl"/>
        </w:rPr>
        <w:t xml:space="preserve">SITUACIÓN ACTUAL </w:t>
      </w:r>
    </w:p>
    <w:p w14:paraId="27912409" w14:textId="77777777" w:rsidR="00995865" w:rsidRPr="00245F65" w:rsidRDefault="00573D0C" w:rsidP="001B3FC5">
      <w:pPr>
        <w:widowControl w:val="0"/>
        <w:pBdr>
          <w:top w:val="nil"/>
          <w:left w:val="nil"/>
          <w:bottom w:val="nil"/>
          <w:right w:val="nil"/>
          <w:between w:val="nil"/>
        </w:pBdr>
        <w:ind w:right="191"/>
        <w:jc w:val="both"/>
        <w:rPr>
          <w:rFonts w:ascii="Arial" w:eastAsia="Arial" w:hAnsi="Arial" w:cs="Arial"/>
          <w:strike/>
          <w:color w:val="0D0D0D"/>
          <w:lang w:val="es-ES_tradnl"/>
        </w:rPr>
      </w:pPr>
      <w:r w:rsidRPr="00245F65">
        <w:rPr>
          <w:rFonts w:ascii="Arial" w:eastAsia="Arial" w:hAnsi="Arial" w:cs="Arial"/>
          <w:color w:val="0D0D0D"/>
          <w:lang w:val="es-ES_tradnl"/>
        </w:rPr>
        <w:t xml:space="preserve">De acuerdo con lo señalado por el Ministerio de Salud y Protección Social (2020), en Colombia se han practicado 92 eutanasias reportadas a esta entidad por enfermedades oncológicas y no oncológicas, en mayores de edad. </w:t>
      </w:r>
    </w:p>
    <w:p w14:paraId="06203581" w14:textId="77777777" w:rsidR="00995865" w:rsidRPr="00245F65" w:rsidRDefault="00573D0C" w:rsidP="00573D0C">
      <w:pPr>
        <w:widowControl w:val="0"/>
        <w:pBdr>
          <w:top w:val="nil"/>
          <w:left w:val="nil"/>
          <w:bottom w:val="nil"/>
          <w:right w:val="nil"/>
          <w:between w:val="nil"/>
        </w:pBdr>
        <w:spacing w:before="280" w:after="280"/>
        <w:ind w:right="191"/>
        <w:jc w:val="both"/>
        <w:rPr>
          <w:rFonts w:ascii="Arial" w:eastAsia="Arial" w:hAnsi="Arial" w:cs="Arial"/>
          <w:b/>
          <w:color w:val="0D0D0D"/>
          <w:sz w:val="20"/>
          <w:szCs w:val="20"/>
          <w:lang w:val="es-ES_tradnl"/>
        </w:rPr>
      </w:pPr>
      <w:r w:rsidRPr="00245F65">
        <w:rPr>
          <w:rFonts w:ascii="Arial" w:eastAsia="Arial" w:hAnsi="Arial" w:cs="Arial"/>
          <w:b/>
          <w:color w:val="0D0D0D"/>
          <w:sz w:val="20"/>
          <w:szCs w:val="20"/>
          <w:lang w:val="es-ES_tradnl"/>
        </w:rPr>
        <w:t>Tabla 1. Procedimientos eutanásicos realizados en el país.</w:t>
      </w:r>
    </w:p>
    <w:tbl>
      <w:tblPr>
        <w:tblStyle w:val="ab"/>
        <w:tblW w:w="0" w:type="auto"/>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00" w:firstRow="0" w:lastRow="0" w:firstColumn="0" w:lastColumn="0" w:noHBand="0" w:noVBand="1"/>
      </w:tblPr>
      <w:tblGrid>
        <w:gridCol w:w="1168"/>
        <w:gridCol w:w="1780"/>
        <w:gridCol w:w="1902"/>
        <w:gridCol w:w="1168"/>
      </w:tblGrid>
      <w:tr w:rsidR="00995865" w:rsidRPr="00245F65" w14:paraId="389EEEEA" w14:textId="77777777" w:rsidTr="001B3FC5">
        <w:trPr>
          <w:jc w:val="center"/>
        </w:trPr>
        <w:tc>
          <w:tcPr>
            <w:tcW w:w="0" w:type="auto"/>
            <w:shd w:val="clear" w:color="auto" w:fill="ED7D31"/>
          </w:tcPr>
          <w:p w14:paraId="1CB14D3D"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b/>
                <w:color w:val="FFFFFF"/>
                <w:sz w:val="20"/>
                <w:szCs w:val="20"/>
                <w:lang w:val="es-ES_tradnl"/>
              </w:rPr>
            </w:pPr>
            <w:r w:rsidRPr="00245F65">
              <w:rPr>
                <w:rFonts w:ascii="Arial" w:eastAsia="Arial" w:hAnsi="Arial" w:cs="Arial"/>
                <w:b/>
                <w:color w:val="FFFFFF"/>
                <w:sz w:val="20"/>
                <w:szCs w:val="20"/>
                <w:lang w:val="es-ES_tradnl"/>
              </w:rPr>
              <w:t>Año</w:t>
            </w:r>
          </w:p>
        </w:tc>
        <w:tc>
          <w:tcPr>
            <w:tcW w:w="0" w:type="auto"/>
            <w:shd w:val="clear" w:color="auto" w:fill="ED7D31"/>
          </w:tcPr>
          <w:p w14:paraId="58ECD98D" w14:textId="77777777" w:rsidR="00995865" w:rsidRPr="00245F65" w:rsidRDefault="00573D0C" w:rsidP="00573D0C">
            <w:pPr>
              <w:widowControl w:val="0"/>
              <w:pBdr>
                <w:top w:val="nil"/>
                <w:left w:val="nil"/>
                <w:bottom w:val="nil"/>
                <w:right w:val="nil"/>
                <w:between w:val="nil"/>
              </w:pBdr>
              <w:ind w:right="64"/>
              <w:jc w:val="center"/>
              <w:rPr>
                <w:rFonts w:ascii="Arial" w:eastAsia="Arial" w:hAnsi="Arial" w:cs="Arial"/>
                <w:b/>
                <w:color w:val="FFFFFF"/>
                <w:sz w:val="20"/>
                <w:szCs w:val="20"/>
                <w:lang w:val="es-ES_tradnl"/>
              </w:rPr>
            </w:pPr>
            <w:r w:rsidRPr="00245F65">
              <w:rPr>
                <w:rFonts w:ascii="Arial" w:eastAsia="Arial" w:hAnsi="Arial" w:cs="Arial"/>
                <w:b/>
                <w:color w:val="FFFFFF"/>
                <w:sz w:val="20"/>
                <w:szCs w:val="20"/>
                <w:lang w:val="es-ES_tradnl"/>
              </w:rPr>
              <w:t>No oncológicos</w:t>
            </w:r>
          </w:p>
        </w:tc>
        <w:tc>
          <w:tcPr>
            <w:tcW w:w="0" w:type="auto"/>
            <w:shd w:val="clear" w:color="auto" w:fill="ED7D31"/>
          </w:tcPr>
          <w:p w14:paraId="1162DF80"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b/>
                <w:color w:val="FFFFFF"/>
                <w:sz w:val="20"/>
                <w:szCs w:val="20"/>
                <w:lang w:val="es-ES_tradnl"/>
              </w:rPr>
            </w:pPr>
            <w:r w:rsidRPr="00245F65">
              <w:rPr>
                <w:rFonts w:ascii="Arial" w:eastAsia="Arial" w:hAnsi="Arial" w:cs="Arial"/>
                <w:b/>
                <w:color w:val="FFFFFF"/>
                <w:sz w:val="20"/>
                <w:szCs w:val="20"/>
                <w:lang w:val="es-ES_tradnl"/>
              </w:rPr>
              <w:t>Oncológicos</w:t>
            </w:r>
          </w:p>
        </w:tc>
        <w:tc>
          <w:tcPr>
            <w:tcW w:w="0" w:type="auto"/>
            <w:shd w:val="clear" w:color="auto" w:fill="ED7D31"/>
          </w:tcPr>
          <w:p w14:paraId="1924ECD9"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b/>
                <w:color w:val="FFFFFF"/>
                <w:sz w:val="20"/>
                <w:szCs w:val="20"/>
                <w:lang w:val="es-ES_tradnl"/>
              </w:rPr>
            </w:pPr>
            <w:r w:rsidRPr="00245F65">
              <w:rPr>
                <w:rFonts w:ascii="Arial" w:eastAsia="Arial" w:hAnsi="Arial" w:cs="Arial"/>
                <w:b/>
                <w:color w:val="FFFFFF"/>
                <w:sz w:val="20"/>
                <w:szCs w:val="20"/>
                <w:lang w:val="es-ES_tradnl"/>
              </w:rPr>
              <w:t>Total</w:t>
            </w:r>
          </w:p>
        </w:tc>
      </w:tr>
      <w:tr w:rsidR="00995865" w:rsidRPr="00245F65" w14:paraId="43DD54E1" w14:textId="77777777" w:rsidTr="001B3FC5">
        <w:trPr>
          <w:jc w:val="center"/>
        </w:trPr>
        <w:tc>
          <w:tcPr>
            <w:tcW w:w="0" w:type="auto"/>
          </w:tcPr>
          <w:p w14:paraId="444055AF"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b/>
                <w:color w:val="0D0D0D"/>
                <w:sz w:val="20"/>
                <w:szCs w:val="20"/>
                <w:lang w:val="es-ES_tradnl"/>
              </w:rPr>
            </w:pPr>
            <w:r w:rsidRPr="00245F65">
              <w:rPr>
                <w:rFonts w:ascii="Arial" w:eastAsia="Arial" w:hAnsi="Arial" w:cs="Arial"/>
                <w:b/>
                <w:color w:val="0D0D0D"/>
                <w:sz w:val="20"/>
                <w:szCs w:val="20"/>
                <w:lang w:val="es-ES_tradnl"/>
              </w:rPr>
              <w:t>2015</w:t>
            </w:r>
          </w:p>
        </w:tc>
        <w:tc>
          <w:tcPr>
            <w:tcW w:w="0" w:type="auto"/>
          </w:tcPr>
          <w:p w14:paraId="7323E9C5"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1</w:t>
            </w:r>
          </w:p>
        </w:tc>
        <w:tc>
          <w:tcPr>
            <w:tcW w:w="0" w:type="auto"/>
          </w:tcPr>
          <w:p w14:paraId="43CC2A8B"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3</w:t>
            </w:r>
          </w:p>
        </w:tc>
        <w:tc>
          <w:tcPr>
            <w:tcW w:w="0" w:type="auto"/>
          </w:tcPr>
          <w:p w14:paraId="0A88F9A1"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4</w:t>
            </w:r>
          </w:p>
        </w:tc>
      </w:tr>
      <w:tr w:rsidR="00995865" w:rsidRPr="00245F65" w14:paraId="793373CB" w14:textId="77777777" w:rsidTr="001B3FC5">
        <w:trPr>
          <w:jc w:val="center"/>
        </w:trPr>
        <w:tc>
          <w:tcPr>
            <w:tcW w:w="0" w:type="auto"/>
          </w:tcPr>
          <w:p w14:paraId="1D0E08D8"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b/>
                <w:color w:val="0D0D0D"/>
                <w:sz w:val="20"/>
                <w:szCs w:val="20"/>
                <w:lang w:val="es-ES_tradnl"/>
              </w:rPr>
            </w:pPr>
            <w:r w:rsidRPr="00245F65">
              <w:rPr>
                <w:rFonts w:ascii="Arial" w:eastAsia="Arial" w:hAnsi="Arial" w:cs="Arial"/>
                <w:b/>
                <w:color w:val="0D0D0D"/>
                <w:sz w:val="20"/>
                <w:szCs w:val="20"/>
                <w:lang w:val="es-ES_tradnl"/>
              </w:rPr>
              <w:t>2016</w:t>
            </w:r>
          </w:p>
        </w:tc>
        <w:tc>
          <w:tcPr>
            <w:tcW w:w="0" w:type="auto"/>
          </w:tcPr>
          <w:p w14:paraId="3E75F66C"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1</w:t>
            </w:r>
          </w:p>
        </w:tc>
        <w:tc>
          <w:tcPr>
            <w:tcW w:w="0" w:type="auto"/>
          </w:tcPr>
          <w:p w14:paraId="4E7B70AA"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6</w:t>
            </w:r>
          </w:p>
        </w:tc>
        <w:tc>
          <w:tcPr>
            <w:tcW w:w="0" w:type="auto"/>
          </w:tcPr>
          <w:p w14:paraId="709E0505"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7</w:t>
            </w:r>
          </w:p>
        </w:tc>
      </w:tr>
      <w:tr w:rsidR="00995865" w:rsidRPr="00245F65" w14:paraId="05221CB3" w14:textId="77777777" w:rsidTr="001B3FC5">
        <w:trPr>
          <w:jc w:val="center"/>
        </w:trPr>
        <w:tc>
          <w:tcPr>
            <w:tcW w:w="0" w:type="auto"/>
          </w:tcPr>
          <w:p w14:paraId="45EE3100"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b/>
                <w:color w:val="0D0D0D"/>
                <w:sz w:val="20"/>
                <w:szCs w:val="20"/>
                <w:lang w:val="es-ES_tradnl"/>
              </w:rPr>
            </w:pPr>
            <w:r w:rsidRPr="00245F65">
              <w:rPr>
                <w:rFonts w:ascii="Arial" w:eastAsia="Arial" w:hAnsi="Arial" w:cs="Arial"/>
                <w:b/>
                <w:color w:val="0D0D0D"/>
                <w:sz w:val="20"/>
                <w:szCs w:val="20"/>
                <w:lang w:val="es-ES_tradnl"/>
              </w:rPr>
              <w:t>2017</w:t>
            </w:r>
          </w:p>
        </w:tc>
        <w:tc>
          <w:tcPr>
            <w:tcW w:w="0" w:type="auto"/>
          </w:tcPr>
          <w:p w14:paraId="5DDAA963"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2</w:t>
            </w:r>
          </w:p>
        </w:tc>
        <w:tc>
          <w:tcPr>
            <w:tcW w:w="0" w:type="auto"/>
          </w:tcPr>
          <w:p w14:paraId="28A11362"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14</w:t>
            </w:r>
          </w:p>
        </w:tc>
        <w:tc>
          <w:tcPr>
            <w:tcW w:w="0" w:type="auto"/>
          </w:tcPr>
          <w:p w14:paraId="467156F7"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16</w:t>
            </w:r>
          </w:p>
        </w:tc>
      </w:tr>
      <w:tr w:rsidR="00995865" w:rsidRPr="00245F65" w14:paraId="376B7EA3" w14:textId="77777777" w:rsidTr="001B3FC5">
        <w:trPr>
          <w:jc w:val="center"/>
        </w:trPr>
        <w:tc>
          <w:tcPr>
            <w:tcW w:w="0" w:type="auto"/>
          </w:tcPr>
          <w:p w14:paraId="08B39FC6"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b/>
                <w:color w:val="0D0D0D"/>
                <w:sz w:val="20"/>
                <w:szCs w:val="20"/>
                <w:lang w:val="es-ES_tradnl"/>
              </w:rPr>
            </w:pPr>
            <w:r w:rsidRPr="00245F65">
              <w:rPr>
                <w:rFonts w:ascii="Arial" w:eastAsia="Arial" w:hAnsi="Arial" w:cs="Arial"/>
                <w:b/>
                <w:color w:val="0D0D0D"/>
                <w:sz w:val="20"/>
                <w:szCs w:val="20"/>
                <w:lang w:val="es-ES_tradnl"/>
              </w:rPr>
              <w:t>2018</w:t>
            </w:r>
          </w:p>
        </w:tc>
        <w:tc>
          <w:tcPr>
            <w:tcW w:w="0" w:type="auto"/>
          </w:tcPr>
          <w:p w14:paraId="6E0530DD"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1</w:t>
            </w:r>
          </w:p>
        </w:tc>
        <w:tc>
          <w:tcPr>
            <w:tcW w:w="0" w:type="auto"/>
          </w:tcPr>
          <w:p w14:paraId="5830887E"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22</w:t>
            </w:r>
          </w:p>
        </w:tc>
        <w:tc>
          <w:tcPr>
            <w:tcW w:w="0" w:type="auto"/>
          </w:tcPr>
          <w:p w14:paraId="58F12D80"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23</w:t>
            </w:r>
          </w:p>
        </w:tc>
      </w:tr>
      <w:tr w:rsidR="00995865" w:rsidRPr="00245F65" w14:paraId="5B9326F7" w14:textId="77777777" w:rsidTr="001B3FC5">
        <w:trPr>
          <w:jc w:val="center"/>
        </w:trPr>
        <w:tc>
          <w:tcPr>
            <w:tcW w:w="0" w:type="auto"/>
          </w:tcPr>
          <w:p w14:paraId="31E605B6"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b/>
                <w:color w:val="0D0D0D"/>
                <w:sz w:val="20"/>
                <w:szCs w:val="20"/>
                <w:lang w:val="es-ES_tradnl"/>
              </w:rPr>
            </w:pPr>
            <w:r w:rsidRPr="00245F65">
              <w:rPr>
                <w:rFonts w:ascii="Arial" w:eastAsia="Arial" w:hAnsi="Arial" w:cs="Arial"/>
                <w:b/>
                <w:color w:val="0D0D0D"/>
                <w:sz w:val="20"/>
                <w:szCs w:val="20"/>
                <w:lang w:val="es-ES_tradnl"/>
              </w:rPr>
              <w:t>2019</w:t>
            </w:r>
          </w:p>
        </w:tc>
        <w:tc>
          <w:tcPr>
            <w:tcW w:w="0" w:type="auto"/>
          </w:tcPr>
          <w:p w14:paraId="6075F06E"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5</w:t>
            </w:r>
          </w:p>
        </w:tc>
        <w:tc>
          <w:tcPr>
            <w:tcW w:w="0" w:type="auto"/>
          </w:tcPr>
          <w:p w14:paraId="27959995"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30</w:t>
            </w:r>
          </w:p>
        </w:tc>
        <w:tc>
          <w:tcPr>
            <w:tcW w:w="0" w:type="auto"/>
          </w:tcPr>
          <w:p w14:paraId="3131B901"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35</w:t>
            </w:r>
          </w:p>
        </w:tc>
      </w:tr>
      <w:tr w:rsidR="00995865" w:rsidRPr="00245F65" w14:paraId="6128BDFF" w14:textId="77777777" w:rsidTr="001B3FC5">
        <w:trPr>
          <w:jc w:val="center"/>
        </w:trPr>
        <w:tc>
          <w:tcPr>
            <w:tcW w:w="0" w:type="auto"/>
          </w:tcPr>
          <w:p w14:paraId="374AB623"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b/>
                <w:color w:val="0D0D0D"/>
                <w:sz w:val="20"/>
                <w:szCs w:val="20"/>
                <w:lang w:val="es-ES_tradnl"/>
              </w:rPr>
            </w:pPr>
            <w:r w:rsidRPr="00245F65">
              <w:rPr>
                <w:rFonts w:ascii="Arial" w:eastAsia="Arial" w:hAnsi="Arial" w:cs="Arial"/>
                <w:b/>
                <w:color w:val="0D0D0D"/>
                <w:sz w:val="20"/>
                <w:szCs w:val="20"/>
                <w:lang w:val="es-ES_tradnl"/>
              </w:rPr>
              <w:t>2020</w:t>
            </w:r>
          </w:p>
        </w:tc>
        <w:tc>
          <w:tcPr>
            <w:tcW w:w="0" w:type="auto"/>
          </w:tcPr>
          <w:p w14:paraId="483A1F7A"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0</w:t>
            </w:r>
          </w:p>
        </w:tc>
        <w:tc>
          <w:tcPr>
            <w:tcW w:w="0" w:type="auto"/>
          </w:tcPr>
          <w:p w14:paraId="78D65F16"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7</w:t>
            </w:r>
          </w:p>
        </w:tc>
        <w:tc>
          <w:tcPr>
            <w:tcW w:w="0" w:type="auto"/>
          </w:tcPr>
          <w:p w14:paraId="530AD20A"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7</w:t>
            </w:r>
          </w:p>
        </w:tc>
      </w:tr>
      <w:tr w:rsidR="00995865" w:rsidRPr="00245F65" w14:paraId="08F7F6BF" w14:textId="77777777" w:rsidTr="001B3FC5">
        <w:trPr>
          <w:jc w:val="center"/>
        </w:trPr>
        <w:tc>
          <w:tcPr>
            <w:tcW w:w="0" w:type="auto"/>
          </w:tcPr>
          <w:p w14:paraId="730DBCD8"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b/>
                <w:color w:val="0D0D0D"/>
                <w:sz w:val="20"/>
                <w:szCs w:val="20"/>
                <w:lang w:val="es-ES_tradnl"/>
              </w:rPr>
            </w:pPr>
            <w:r w:rsidRPr="00245F65">
              <w:rPr>
                <w:rFonts w:ascii="Arial" w:eastAsia="Arial" w:hAnsi="Arial" w:cs="Arial"/>
                <w:b/>
                <w:color w:val="0D0D0D"/>
                <w:sz w:val="20"/>
                <w:szCs w:val="20"/>
                <w:lang w:val="es-ES_tradnl"/>
              </w:rPr>
              <w:t>Total</w:t>
            </w:r>
          </w:p>
        </w:tc>
        <w:tc>
          <w:tcPr>
            <w:tcW w:w="0" w:type="auto"/>
          </w:tcPr>
          <w:p w14:paraId="7112A92B"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10</w:t>
            </w:r>
          </w:p>
        </w:tc>
        <w:tc>
          <w:tcPr>
            <w:tcW w:w="0" w:type="auto"/>
          </w:tcPr>
          <w:p w14:paraId="73F0DCD1"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82</w:t>
            </w:r>
          </w:p>
        </w:tc>
        <w:tc>
          <w:tcPr>
            <w:tcW w:w="0" w:type="auto"/>
          </w:tcPr>
          <w:p w14:paraId="7A54240D" w14:textId="77777777" w:rsidR="00995865" w:rsidRPr="00245F65" w:rsidRDefault="00573D0C" w:rsidP="00573D0C">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92</w:t>
            </w:r>
          </w:p>
        </w:tc>
      </w:tr>
    </w:tbl>
    <w:p w14:paraId="2BC19FC8" w14:textId="77777777" w:rsidR="00995865" w:rsidRPr="00245F65" w:rsidRDefault="00573D0C" w:rsidP="00573D0C">
      <w:pPr>
        <w:widowControl w:val="0"/>
        <w:pBdr>
          <w:top w:val="nil"/>
          <w:left w:val="nil"/>
          <w:bottom w:val="nil"/>
          <w:right w:val="nil"/>
          <w:between w:val="nil"/>
        </w:pBdr>
        <w:ind w:left="1" w:right="474"/>
        <w:jc w:val="right"/>
        <w:rPr>
          <w:rFonts w:ascii="Arial" w:eastAsia="Arial" w:hAnsi="Arial" w:cs="Arial"/>
          <w:b/>
          <w:color w:val="0D0D0D"/>
          <w:sz w:val="18"/>
          <w:szCs w:val="18"/>
          <w:lang w:val="es-ES_tradnl"/>
        </w:rPr>
      </w:pPr>
      <w:r w:rsidRPr="00245F65">
        <w:rPr>
          <w:rFonts w:ascii="Arial" w:eastAsia="Arial" w:hAnsi="Arial" w:cs="Arial"/>
          <w:b/>
          <w:color w:val="0D0D0D"/>
          <w:sz w:val="18"/>
          <w:szCs w:val="18"/>
          <w:lang w:val="es-ES_tradnl"/>
        </w:rPr>
        <w:t>*Corte 30 de marzo de 2020</w:t>
      </w:r>
    </w:p>
    <w:p w14:paraId="3E1B7D72" w14:textId="77777777" w:rsidR="00995865" w:rsidRPr="00245F65" w:rsidRDefault="00573D0C" w:rsidP="008A2A16">
      <w:pPr>
        <w:widowControl w:val="0"/>
        <w:pBdr>
          <w:top w:val="nil"/>
          <w:left w:val="nil"/>
          <w:bottom w:val="nil"/>
          <w:right w:val="nil"/>
          <w:between w:val="nil"/>
        </w:pBdr>
        <w:ind w:left="1" w:right="474"/>
        <w:jc w:val="center"/>
        <w:rPr>
          <w:rFonts w:ascii="Arial" w:eastAsia="Arial" w:hAnsi="Arial" w:cs="Arial"/>
          <w:b/>
          <w:color w:val="0D0D0D"/>
          <w:sz w:val="20"/>
          <w:szCs w:val="20"/>
          <w:lang w:val="es-ES_tradnl"/>
        </w:rPr>
      </w:pPr>
      <w:r w:rsidRPr="00245F65">
        <w:rPr>
          <w:rFonts w:ascii="Arial" w:eastAsia="Arial" w:hAnsi="Arial" w:cs="Arial"/>
          <w:b/>
          <w:color w:val="0D0D0D"/>
          <w:sz w:val="20"/>
          <w:szCs w:val="20"/>
          <w:lang w:val="es-ES_tradnl"/>
        </w:rPr>
        <w:t xml:space="preserve">Fuente: </w:t>
      </w:r>
      <w:r w:rsidRPr="00245F65">
        <w:rPr>
          <w:rFonts w:ascii="Arial" w:eastAsia="Arial" w:hAnsi="Arial" w:cs="Arial"/>
          <w:bCs/>
          <w:color w:val="0D0D0D"/>
          <w:sz w:val="20"/>
          <w:szCs w:val="20"/>
          <w:lang w:val="es-ES_tradnl"/>
        </w:rPr>
        <w:t>elaboración propia UTL JFRK, con base en la respuesta al derecho de petición enviado al Ministerio de Salud y Protección Social, 2020</w:t>
      </w:r>
    </w:p>
    <w:p w14:paraId="3FA84453" w14:textId="77777777" w:rsidR="00995865" w:rsidRPr="00245F65" w:rsidRDefault="00573D0C" w:rsidP="00573D0C">
      <w:pPr>
        <w:widowControl w:val="0"/>
        <w:pBdr>
          <w:top w:val="nil"/>
          <w:left w:val="nil"/>
          <w:bottom w:val="nil"/>
          <w:right w:val="nil"/>
          <w:between w:val="nil"/>
        </w:pBdr>
        <w:spacing w:before="280" w:after="280"/>
        <w:ind w:right="191"/>
        <w:jc w:val="both"/>
        <w:rPr>
          <w:rFonts w:ascii="Arial" w:eastAsia="Arial" w:hAnsi="Arial" w:cs="Arial"/>
          <w:color w:val="0D0D0D"/>
          <w:lang w:val="es-ES_tradnl"/>
        </w:rPr>
      </w:pPr>
      <w:r w:rsidRPr="00245F65">
        <w:rPr>
          <w:rFonts w:ascii="Arial" w:eastAsia="Arial" w:hAnsi="Arial" w:cs="Arial"/>
          <w:color w:val="0D0D0D"/>
          <w:lang w:val="es-ES_tradnl"/>
        </w:rPr>
        <w:t xml:space="preserve">Cabe mencionar también que, de acuerdo a lo señalado por esta entidad, de las eutanasias realizadas solo una ha sido realizada mediante la presentación de un consentimiento sustituto en el año 2018, para el caso de un paciente que sufría </w:t>
      </w:r>
      <w:r w:rsidRPr="00245F65">
        <w:rPr>
          <w:rFonts w:ascii="Arial" w:eastAsia="Arial" w:hAnsi="Arial" w:cs="Arial"/>
          <w:color w:val="0D0D0D"/>
          <w:lang w:val="es-ES_tradnl"/>
        </w:rPr>
        <w:lastRenderedPageBreak/>
        <w:t xml:space="preserve">una enfermedad terminal de origen oncológico (Ministerio de Salud y Protección Social, 2019). </w:t>
      </w:r>
    </w:p>
    <w:p w14:paraId="3551E9B0" w14:textId="77777777" w:rsidR="00995865" w:rsidRPr="00245F65" w:rsidRDefault="00573D0C" w:rsidP="00573D0C">
      <w:pPr>
        <w:widowControl w:val="0"/>
        <w:pBdr>
          <w:top w:val="nil"/>
          <w:left w:val="nil"/>
          <w:bottom w:val="nil"/>
          <w:right w:val="nil"/>
          <w:between w:val="nil"/>
        </w:pBdr>
        <w:spacing w:before="280" w:after="280"/>
        <w:ind w:right="191"/>
        <w:jc w:val="both"/>
        <w:rPr>
          <w:rFonts w:ascii="Arial" w:eastAsia="Arial" w:hAnsi="Arial" w:cs="Arial"/>
          <w:color w:val="0D0D0D"/>
          <w:lang w:val="es-ES_tradnl"/>
        </w:rPr>
      </w:pPr>
      <w:r w:rsidRPr="00245F65">
        <w:rPr>
          <w:rFonts w:ascii="Arial" w:eastAsia="Arial" w:hAnsi="Arial" w:cs="Arial"/>
          <w:color w:val="0D0D0D"/>
          <w:lang w:val="es-ES_tradnl"/>
        </w:rPr>
        <w:t>Frente al número de procedimientos que se reportan, aclara que el Ministerio tiene registrado únicamente las solicitudes que se hacen efectivas, por lo que no se cuenta con el número total de solicitudes realizadas por personas que recibieron una respuesta negativa o que desistieron de su solicitud en el algún momento del proceso. Sin embargo, el Ministerio reporta que la relación solicitud/procedimiento en una institución de cuarto nivel es de 15 solicitudes/ 6 procedimientos de eutanasia en mayores de edad. Lo anterior, en atención a lo reportado por algunas instituciones que remiten en su totalidad la información manejada por sus Comités interdisciplinarios, siendo estos, los encargados de verificar el cumplimiento de los requisitos para la realización de la eutanasia (Ministerio de Salud y Protección Social, 2020).</w:t>
      </w:r>
    </w:p>
    <w:p w14:paraId="227ECDFF" w14:textId="77777777" w:rsidR="00995865" w:rsidRPr="00245F65" w:rsidRDefault="00573D0C" w:rsidP="00573D0C">
      <w:pPr>
        <w:ind w:right="191"/>
        <w:jc w:val="both"/>
        <w:rPr>
          <w:rFonts w:ascii="Arial" w:eastAsia="Arial" w:hAnsi="Arial" w:cs="Arial"/>
          <w:lang w:val="es-ES_tradnl"/>
        </w:rPr>
      </w:pPr>
      <w:r w:rsidRPr="00245F65">
        <w:rPr>
          <w:rFonts w:ascii="Arial" w:eastAsia="Arial" w:hAnsi="Arial" w:cs="Arial"/>
          <w:lang w:val="es-ES_tradnl"/>
        </w:rPr>
        <w:t xml:space="preserve">De otra parte, el Ministerio de Salud y Protección Social (2019) reportó que las enfermedades de base, que generan el estadio clínico de final de vida de tipo enfermedad terminal son las enfermedades de origen oncológico, las cuales representan 87,5% de los casos; las no oncológicas un 12,5% de los casos reportados. Con relación a las enfermedades oncológicas las tres de mayor frecuencia, son </w:t>
      </w:r>
      <w:r w:rsidRPr="00245F65">
        <w:rPr>
          <w:rFonts w:ascii="Arial" w:eastAsia="Arial" w:hAnsi="Arial" w:cs="Arial"/>
          <w:color w:val="0D0D0D"/>
          <w:lang w:val="es-ES_tradnl"/>
        </w:rPr>
        <w:t>(Ministerio de Salud y Protección Social, 2019)</w:t>
      </w:r>
      <w:r w:rsidRPr="00245F65">
        <w:rPr>
          <w:rFonts w:ascii="Arial" w:eastAsia="Arial" w:hAnsi="Arial" w:cs="Arial"/>
          <w:lang w:val="es-ES_tradnl"/>
        </w:rPr>
        <w:t xml:space="preserve">: </w:t>
      </w:r>
    </w:p>
    <w:p w14:paraId="75B166EE" w14:textId="77777777" w:rsidR="00995865" w:rsidRPr="00245F65" w:rsidRDefault="00995865" w:rsidP="00573D0C">
      <w:pPr>
        <w:ind w:right="191"/>
        <w:jc w:val="both"/>
        <w:rPr>
          <w:rFonts w:ascii="Arial" w:eastAsia="Arial" w:hAnsi="Arial" w:cs="Arial"/>
          <w:lang w:val="es-ES_tradnl"/>
        </w:rPr>
      </w:pPr>
    </w:p>
    <w:p w14:paraId="31C6BA9D" w14:textId="77777777" w:rsidR="00995865" w:rsidRPr="00245F65" w:rsidRDefault="00573D0C" w:rsidP="00573D0C">
      <w:pPr>
        <w:numPr>
          <w:ilvl w:val="1"/>
          <w:numId w:val="5"/>
        </w:numPr>
        <w:pBdr>
          <w:top w:val="nil"/>
          <w:left w:val="nil"/>
          <w:bottom w:val="nil"/>
          <w:right w:val="nil"/>
          <w:between w:val="nil"/>
        </w:pBdr>
        <w:ind w:left="851" w:hanging="284"/>
        <w:jc w:val="both"/>
        <w:rPr>
          <w:rFonts w:ascii="Arial" w:eastAsia="Arial" w:hAnsi="Arial" w:cs="Arial"/>
          <w:color w:val="000000"/>
          <w:lang w:val="es-ES_tradnl"/>
        </w:rPr>
      </w:pPr>
      <w:r w:rsidRPr="00245F65">
        <w:rPr>
          <w:rFonts w:ascii="Arial" w:eastAsia="Arial" w:hAnsi="Arial" w:cs="Arial"/>
          <w:color w:val="000000"/>
          <w:lang w:val="es-ES_tradnl"/>
        </w:rPr>
        <w:t xml:space="preserve">Tumores malignos de origen gastrointestinal (incluye páncreas, hígado, estómago y colón) </w:t>
      </w:r>
      <w:r w:rsidRPr="00245F65">
        <w:rPr>
          <w:rFonts w:ascii="Arial" w:eastAsia="Arial" w:hAnsi="Arial" w:cs="Arial"/>
          <w:noProof/>
          <w:color w:val="000000"/>
          <w:lang w:val="es-ES_tradnl" w:eastAsia="es-CO"/>
        </w:rPr>
        <w:drawing>
          <wp:inline distT="0" distB="0" distL="0" distR="0" wp14:anchorId="2AA11BA8" wp14:editId="01AEB654">
            <wp:extent cx="6096" cy="6100"/>
            <wp:effectExtent l="0" t="0" r="0" b="0"/>
            <wp:docPr id="117"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11"/>
                    <a:srcRect/>
                    <a:stretch>
                      <a:fillRect/>
                    </a:stretch>
                  </pic:blipFill>
                  <pic:spPr>
                    <a:xfrm>
                      <a:off x="0" y="0"/>
                      <a:ext cx="6096" cy="6100"/>
                    </a:xfrm>
                    <a:prstGeom prst="rect">
                      <a:avLst/>
                    </a:prstGeom>
                    <a:ln/>
                  </pic:spPr>
                </pic:pic>
              </a:graphicData>
            </a:graphic>
          </wp:inline>
        </w:drawing>
      </w:r>
    </w:p>
    <w:p w14:paraId="2FF1E025" w14:textId="77777777" w:rsidR="00995865" w:rsidRPr="00245F65" w:rsidRDefault="00573D0C" w:rsidP="00573D0C">
      <w:pPr>
        <w:numPr>
          <w:ilvl w:val="1"/>
          <w:numId w:val="5"/>
        </w:numPr>
        <w:pBdr>
          <w:top w:val="nil"/>
          <w:left w:val="nil"/>
          <w:bottom w:val="nil"/>
          <w:right w:val="nil"/>
          <w:between w:val="nil"/>
        </w:pBdr>
        <w:ind w:left="851" w:hanging="338"/>
        <w:jc w:val="both"/>
        <w:rPr>
          <w:rFonts w:ascii="Arial" w:eastAsia="Arial" w:hAnsi="Arial" w:cs="Arial"/>
          <w:color w:val="000000"/>
          <w:lang w:val="es-ES_tradnl"/>
        </w:rPr>
      </w:pPr>
      <w:r w:rsidRPr="00245F65">
        <w:rPr>
          <w:rFonts w:ascii="Arial" w:eastAsia="Arial" w:hAnsi="Arial" w:cs="Arial"/>
          <w:color w:val="000000"/>
          <w:lang w:val="es-ES_tradnl"/>
        </w:rPr>
        <w:t>Tumor maligno de pulmón y/o bronquios</w:t>
      </w:r>
    </w:p>
    <w:p w14:paraId="6D30AD60" w14:textId="77777777" w:rsidR="00995865" w:rsidRPr="00245F65" w:rsidRDefault="00573D0C" w:rsidP="00573D0C">
      <w:pPr>
        <w:numPr>
          <w:ilvl w:val="1"/>
          <w:numId w:val="5"/>
        </w:numPr>
        <w:pBdr>
          <w:top w:val="nil"/>
          <w:left w:val="nil"/>
          <w:bottom w:val="nil"/>
          <w:right w:val="nil"/>
          <w:between w:val="nil"/>
        </w:pBdr>
        <w:spacing w:after="160"/>
        <w:ind w:left="851" w:hanging="338"/>
        <w:jc w:val="both"/>
        <w:rPr>
          <w:rFonts w:ascii="Arial" w:eastAsia="Arial" w:hAnsi="Arial" w:cs="Arial"/>
          <w:color w:val="000000"/>
          <w:lang w:val="es-ES_tradnl"/>
        </w:rPr>
      </w:pPr>
      <w:r w:rsidRPr="00245F65">
        <w:rPr>
          <w:rFonts w:ascii="Arial" w:eastAsia="Arial" w:hAnsi="Arial" w:cs="Arial"/>
          <w:color w:val="000000"/>
          <w:lang w:val="es-ES_tradnl"/>
        </w:rPr>
        <w:t>Tumor maligno de ovario y/o cérvix</w:t>
      </w:r>
    </w:p>
    <w:p w14:paraId="7F783614" w14:textId="77777777"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Frente a las enfermedades no oncológicas la de mayor frecuencia es la Esclerosis Lateral Amiotrófica, la cual representa el 75% de todos los casos no oncológicos reportados a este Ministerio</w:t>
      </w:r>
      <w:r w:rsidRPr="00245F65">
        <w:rPr>
          <w:rFonts w:ascii="Arial" w:eastAsia="Arial" w:hAnsi="Arial" w:cs="Arial"/>
          <w:color w:val="0D0D0D"/>
          <w:lang w:val="es-ES_tradnl"/>
        </w:rPr>
        <w:t xml:space="preserve">  (Ministerio de Salud y Protección Social, 2019).</w:t>
      </w:r>
    </w:p>
    <w:p w14:paraId="41BFA75C" w14:textId="77777777" w:rsidR="00995865" w:rsidRPr="00245F65" w:rsidRDefault="00995865" w:rsidP="00573D0C">
      <w:pPr>
        <w:jc w:val="both"/>
        <w:rPr>
          <w:rFonts w:ascii="Arial" w:eastAsia="Arial" w:hAnsi="Arial" w:cs="Arial"/>
          <w:lang w:val="es-ES_tradnl"/>
        </w:rPr>
      </w:pPr>
    </w:p>
    <w:p w14:paraId="70844544" w14:textId="77777777"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 xml:space="preserve">Por otro lado, de acuerdo con el Protocolo para la aplicación del procedimiento de eutanasia en Colombia (2015), en el que se dan indicaciones y recomendaciones basadas en la evidencia, sobre los medicamentos y el orden de aplicación de estos, con el objetivo de que se pueda garantizar que el procedimiento de la eutanasia sea corto y certero, se recomiendan realizar el suministro de los siguientes medicamentos (Ministerio de Salud y Protección Social, 2015): </w:t>
      </w:r>
    </w:p>
    <w:p w14:paraId="7C84E0BC" w14:textId="77777777" w:rsidR="008A2A16" w:rsidRPr="00245F65" w:rsidRDefault="008A2A16" w:rsidP="00573D0C">
      <w:pPr>
        <w:jc w:val="both"/>
        <w:rPr>
          <w:rFonts w:ascii="Arial" w:eastAsia="Arial" w:hAnsi="Arial" w:cs="Arial"/>
          <w:lang w:val="es-ES_tradnl"/>
        </w:rPr>
      </w:pPr>
    </w:p>
    <w:p w14:paraId="10AE98DE" w14:textId="77777777" w:rsidR="008A2A16" w:rsidRPr="00245F65" w:rsidRDefault="00573D0C" w:rsidP="00573D0C">
      <w:pPr>
        <w:pBdr>
          <w:top w:val="nil"/>
          <w:left w:val="nil"/>
          <w:bottom w:val="nil"/>
          <w:right w:val="nil"/>
          <w:between w:val="nil"/>
        </w:pBdr>
        <w:spacing w:after="160"/>
        <w:jc w:val="both"/>
        <w:rPr>
          <w:rFonts w:ascii="Arial" w:eastAsia="Arial" w:hAnsi="Arial" w:cs="Arial"/>
          <w:b/>
          <w:color w:val="000000"/>
          <w:sz w:val="20"/>
          <w:szCs w:val="20"/>
          <w:lang w:val="es-ES_tradnl"/>
        </w:rPr>
      </w:pPr>
      <w:r w:rsidRPr="00245F65">
        <w:rPr>
          <w:rFonts w:ascii="Arial" w:eastAsia="Arial" w:hAnsi="Arial" w:cs="Arial"/>
          <w:b/>
          <w:color w:val="000000"/>
          <w:sz w:val="20"/>
          <w:szCs w:val="20"/>
          <w:lang w:val="es-ES_tradnl"/>
        </w:rPr>
        <w:t>Tabla 2. Recomendaciones para la aplicación de eutanasia en enfermos terminales que han aprobado los criterios de evaluación.</w:t>
      </w:r>
    </w:p>
    <w:tbl>
      <w:tblPr>
        <w:tblStyle w:val="ac"/>
        <w:tblW w:w="0" w:type="auto"/>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00" w:firstRow="0" w:lastRow="0" w:firstColumn="0" w:lastColumn="0" w:noHBand="0" w:noVBand="1"/>
      </w:tblPr>
      <w:tblGrid>
        <w:gridCol w:w="2893"/>
        <w:gridCol w:w="3403"/>
        <w:gridCol w:w="2532"/>
      </w:tblGrid>
      <w:tr w:rsidR="00995865" w:rsidRPr="00245F65" w14:paraId="0F075316" w14:textId="77777777" w:rsidTr="001B3FC5">
        <w:trPr>
          <w:tblHeader/>
        </w:trPr>
        <w:tc>
          <w:tcPr>
            <w:tcW w:w="0" w:type="auto"/>
            <w:shd w:val="clear" w:color="auto" w:fill="ED7D31"/>
          </w:tcPr>
          <w:p w14:paraId="152B26D6" w14:textId="77777777" w:rsidR="00995865" w:rsidRPr="00245F65" w:rsidRDefault="00573D0C" w:rsidP="00573D0C">
            <w:pPr>
              <w:jc w:val="center"/>
              <w:rPr>
                <w:rFonts w:ascii="Arial" w:eastAsia="Arial" w:hAnsi="Arial" w:cs="Arial"/>
                <w:b/>
                <w:color w:val="FFFFFF"/>
                <w:sz w:val="22"/>
                <w:szCs w:val="22"/>
                <w:lang w:val="es-ES_tradnl"/>
              </w:rPr>
            </w:pPr>
            <w:r w:rsidRPr="00245F65">
              <w:rPr>
                <w:rFonts w:ascii="Arial" w:eastAsia="Arial" w:hAnsi="Arial" w:cs="Arial"/>
                <w:b/>
                <w:color w:val="FFFFFF"/>
                <w:sz w:val="22"/>
                <w:szCs w:val="22"/>
                <w:lang w:val="es-ES_tradnl"/>
              </w:rPr>
              <w:t>Medicamento (genérico)</w:t>
            </w:r>
          </w:p>
        </w:tc>
        <w:tc>
          <w:tcPr>
            <w:tcW w:w="0" w:type="auto"/>
            <w:shd w:val="clear" w:color="auto" w:fill="ED7D31"/>
          </w:tcPr>
          <w:p w14:paraId="337D9D56" w14:textId="77777777" w:rsidR="00995865" w:rsidRPr="00245F65" w:rsidRDefault="00573D0C" w:rsidP="00573D0C">
            <w:pPr>
              <w:jc w:val="center"/>
              <w:rPr>
                <w:rFonts w:ascii="Arial" w:eastAsia="Arial" w:hAnsi="Arial" w:cs="Arial"/>
                <w:b/>
                <w:color w:val="FFFFFF"/>
                <w:sz w:val="22"/>
                <w:szCs w:val="22"/>
                <w:lang w:val="es-ES_tradnl"/>
              </w:rPr>
            </w:pPr>
            <w:r w:rsidRPr="00245F65">
              <w:rPr>
                <w:rFonts w:ascii="Arial" w:eastAsia="Arial" w:hAnsi="Arial" w:cs="Arial"/>
                <w:b/>
                <w:color w:val="FFFFFF"/>
                <w:sz w:val="22"/>
                <w:szCs w:val="22"/>
                <w:lang w:val="es-ES_tradnl"/>
              </w:rPr>
              <w:t>Tiempo de latencia (segundos)</w:t>
            </w:r>
          </w:p>
        </w:tc>
        <w:tc>
          <w:tcPr>
            <w:tcW w:w="0" w:type="auto"/>
            <w:shd w:val="clear" w:color="auto" w:fill="ED7D31"/>
          </w:tcPr>
          <w:p w14:paraId="7509AB8E" w14:textId="77777777" w:rsidR="00995865" w:rsidRPr="00245F65" w:rsidRDefault="00573D0C" w:rsidP="00573D0C">
            <w:pPr>
              <w:jc w:val="center"/>
              <w:rPr>
                <w:rFonts w:ascii="Arial" w:eastAsia="Arial" w:hAnsi="Arial" w:cs="Arial"/>
                <w:b/>
                <w:color w:val="FFFFFF"/>
                <w:sz w:val="22"/>
                <w:szCs w:val="22"/>
                <w:lang w:val="es-ES_tradnl"/>
              </w:rPr>
            </w:pPr>
            <w:r w:rsidRPr="00245F65">
              <w:rPr>
                <w:rFonts w:ascii="Arial" w:eastAsia="Arial" w:hAnsi="Arial" w:cs="Arial"/>
                <w:b/>
                <w:color w:val="FFFFFF"/>
                <w:sz w:val="22"/>
                <w:szCs w:val="22"/>
                <w:lang w:val="es-ES_tradnl"/>
              </w:rPr>
              <w:t>Dosis (mg/kg de peso)</w:t>
            </w:r>
          </w:p>
        </w:tc>
      </w:tr>
      <w:tr w:rsidR="00995865" w:rsidRPr="00245F65" w14:paraId="3EBD3DA4" w14:textId="77777777" w:rsidTr="001B3FC5">
        <w:tc>
          <w:tcPr>
            <w:tcW w:w="0" w:type="auto"/>
          </w:tcPr>
          <w:p w14:paraId="270B2712"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Lidocaína Sin Epinefrina</w:t>
            </w:r>
          </w:p>
        </w:tc>
        <w:tc>
          <w:tcPr>
            <w:tcW w:w="0" w:type="auto"/>
          </w:tcPr>
          <w:p w14:paraId="71E69A3A"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10 segundos</w:t>
            </w:r>
          </w:p>
        </w:tc>
        <w:tc>
          <w:tcPr>
            <w:tcW w:w="0" w:type="auto"/>
          </w:tcPr>
          <w:p w14:paraId="36B7A838"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2 mg/ kg</w:t>
            </w:r>
          </w:p>
        </w:tc>
      </w:tr>
      <w:tr w:rsidR="00995865" w:rsidRPr="00245F65" w14:paraId="51DA7BE0" w14:textId="77777777" w:rsidTr="001B3FC5">
        <w:tc>
          <w:tcPr>
            <w:tcW w:w="0" w:type="auto"/>
          </w:tcPr>
          <w:p w14:paraId="7CF2997C"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Midazolam</w:t>
            </w:r>
          </w:p>
        </w:tc>
        <w:tc>
          <w:tcPr>
            <w:tcW w:w="0" w:type="auto"/>
          </w:tcPr>
          <w:p w14:paraId="01F7333F"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30 segundos</w:t>
            </w:r>
          </w:p>
        </w:tc>
        <w:tc>
          <w:tcPr>
            <w:tcW w:w="0" w:type="auto"/>
          </w:tcPr>
          <w:p w14:paraId="03759B7B"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1 mg /kg</w:t>
            </w:r>
          </w:p>
        </w:tc>
      </w:tr>
      <w:tr w:rsidR="00995865" w:rsidRPr="00245F65" w14:paraId="176ABA74" w14:textId="77777777" w:rsidTr="001B3FC5">
        <w:tc>
          <w:tcPr>
            <w:tcW w:w="0" w:type="auto"/>
          </w:tcPr>
          <w:p w14:paraId="45CF2811"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Fentanyl</w:t>
            </w:r>
          </w:p>
        </w:tc>
        <w:tc>
          <w:tcPr>
            <w:tcW w:w="0" w:type="auto"/>
          </w:tcPr>
          <w:p w14:paraId="3740EDB7"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30-45 segundos</w:t>
            </w:r>
          </w:p>
        </w:tc>
        <w:tc>
          <w:tcPr>
            <w:tcW w:w="0" w:type="auto"/>
          </w:tcPr>
          <w:p w14:paraId="50EC61A4"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25 mg/ kg</w:t>
            </w:r>
          </w:p>
        </w:tc>
      </w:tr>
      <w:tr w:rsidR="00995865" w:rsidRPr="00245F65" w14:paraId="3E5165E4" w14:textId="77777777" w:rsidTr="001B3FC5">
        <w:tc>
          <w:tcPr>
            <w:tcW w:w="0" w:type="auto"/>
            <w:vMerge w:val="restart"/>
          </w:tcPr>
          <w:p w14:paraId="747FC0DD"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Propofol o Tiopental Sódico</w:t>
            </w:r>
          </w:p>
        </w:tc>
        <w:tc>
          <w:tcPr>
            <w:tcW w:w="0" w:type="auto"/>
          </w:tcPr>
          <w:p w14:paraId="6416DE7C"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30-45 segundos</w:t>
            </w:r>
          </w:p>
        </w:tc>
        <w:tc>
          <w:tcPr>
            <w:tcW w:w="0" w:type="auto"/>
          </w:tcPr>
          <w:p w14:paraId="5C623328"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20 mg/kg</w:t>
            </w:r>
          </w:p>
        </w:tc>
      </w:tr>
      <w:tr w:rsidR="00995865" w:rsidRPr="00245F65" w14:paraId="022B955D" w14:textId="77777777" w:rsidTr="001B3FC5">
        <w:tc>
          <w:tcPr>
            <w:tcW w:w="0" w:type="auto"/>
            <w:vMerge/>
          </w:tcPr>
          <w:p w14:paraId="53BEA5EE" w14:textId="77777777" w:rsidR="00995865" w:rsidRPr="00245F65" w:rsidRDefault="00995865" w:rsidP="00573D0C">
            <w:pPr>
              <w:widowControl w:val="0"/>
              <w:pBdr>
                <w:top w:val="nil"/>
                <w:left w:val="nil"/>
                <w:bottom w:val="nil"/>
                <w:right w:val="nil"/>
                <w:between w:val="nil"/>
              </w:pBdr>
              <w:rPr>
                <w:rFonts w:ascii="Arial" w:eastAsia="Arial" w:hAnsi="Arial" w:cs="Arial"/>
                <w:sz w:val="22"/>
                <w:szCs w:val="22"/>
                <w:lang w:val="es-ES_tradnl"/>
              </w:rPr>
            </w:pPr>
          </w:p>
        </w:tc>
        <w:tc>
          <w:tcPr>
            <w:tcW w:w="0" w:type="auto"/>
          </w:tcPr>
          <w:p w14:paraId="53F08DF3"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30-45 segundos</w:t>
            </w:r>
          </w:p>
        </w:tc>
        <w:tc>
          <w:tcPr>
            <w:tcW w:w="0" w:type="auto"/>
          </w:tcPr>
          <w:p w14:paraId="4E829219"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30 mg/ kg</w:t>
            </w:r>
          </w:p>
        </w:tc>
      </w:tr>
      <w:tr w:rsidR="00995865" w:rsidRPr="00245F65" w14:paraId="3BBB7807" w14:textId="77777777" w:rsidTr="001B3FC5">
        <w:tc>
          <w:tcPr>
            <w:tcW w:w="0" w:type="auto"/>
          </w:tcPr>
          <w:p w14:paraId="5D0DC0D0"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Vecuronio</w:t>
            </w:r>
          </w:p>
        </w:tc>
        <w:tc>
          <w:tcPr>
            <w:tcW w:w="0" w:type="auto"/>
          </w:tcPr>
          <w:p w14:paraId="73AAD5F6"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90 segundos</w:t>
            </w:r>
          </w:p>
        </w:tc>
        <w:tc>
          <w:tcPr>
            <w:tcW w:w="0" w:type="auto"/>
          </w:tcPr>
          <w:p w14:paraId="7BDF2C82"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1 mg/ kg</w:t>
            </w:r>
          </w:p>
        </w:tc>
      </w:tr>
    </w:tbl>
    <w:p w14:paraId="21F887AD" w14:textId="77777777" w:rsidR="00995865" w:rsidRPr="00245F65" w:rsidRDefault="00573D0C" w:rsidP="00573D0C">
      <w:pPr>
        <w:jc w:val="center"/>
        <w:rPr>
          <w:rFonts w:ascii="Arial" w:eastAsia="Arial" w:hAnsi="Arial" w:cs="Arial"/>
          <w:b/>
          <w:sz w:val="20"/>
          <w:szCs w:val="20"/>
          <w:lang w:val="es-ES_tradnl"/>
        </w:rPr>
      </w:pPr>
      <w:r w:rsidRPr="00245F65">
        <w:rPr>
          <w:rFonts w:ascii="Arial" w:eastAsia="Arial" w:hAnsi="Arial" w:cs="Arial"/>
          <w:b/>
          <w:sz w:val="20"/>
          <w:szCs w:val="20"/>
          <w:lang w:val="es-ES_tradnl"/>
        </w:rPr>
        <w:t>Fuente: Elaboración propia UTL JFRK, con base en el Protocolo para la aplicación del procedimiento de eutanasia en Colombia.</w:t>
      </w:r>
    </w:p>
    <w:p w14:paraId="5679B73C" w14:textId="77777777" w:rsidR="00995865" w:rsidRPr="00245F65" w:rsidRDefault="00995865" w:rsidP="00573D0C">
      <w:pPr>
        <w:jc w:val="both"/>
        <w:rPr>
          <w:rFonts w:ascii="Arial" w:eastAsia="Arial" w:hAnsi="Arial" w:cs="Arial"/>
          <w:lang w:val="es-ES_tradnl"/>
        </w:rPr>
      </w:pPr>
    </w:p>
    <w:p w14:paraId="16776C44" w14:textId="77777777"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Cabe anotar que el protocolo además indica la secuencia, la vía de administración parenteral y da recomendaciones de buena práctica clínica para la atención de la anticipación de la muerte.</w:t>
      </w:r>
    </w:p>
    <w:p w14:paraId="7E811CA7" w14:textId="77777777" w:rsidR="00995865" w:rsidRPr="00245F65" w:rsidRDefault="00995865" w:rsidP="00573D0C">
      <w:pPr>
        <w:jc w:val="both"/>
        <w:rPr>
          <w:rFonts w:ascii="Arial" w:eastAsia="Arial" w:hAnsi="Arial" w:cs="Arial"/>
          <w:lang w:val="es-ES_tradnl"/>
        </w:rPr>
      </w:pPr>
    </w:p>
    <w:p w14:paraId="275D5635" w14:textId="4E42FE6D" w:rsidR="00995865" w:rsidRDefault="00573D0C" w:rsidP="00573D0C">
      <w:pPr>
        <w:jc w:val="both"/>
        <w:rPr>
          <w:rFonts w:ascii="Arial" w:eastAsia="Arial" w:hAnsi="Arial" w:cs="Arial"/>
          <w:lang w:val="es-ES_tradnl"/>
        </w:rPr>
      </w:pPr>
      <w:r w:rsidRPr="00245F65">
        <w:rPr>
          <w:rFonts w:ascii="Arial" w:eastAsia="Arial" w:hAnsi="Arial" w:cs="Arial"/>
          <w:lang w:val="es-ES_tradnl"/>
        </w:rPr>
        <w:t xml:space="preserve">En ese sentido, el Ministerio de Salud y Protección Social (2020), reporta que, de los 92 procedimientos realizados y reportados al Comité interno del Ministerio para controlar que hagan efectivo el derecho a morir con dignidad, 73 casos reportan el uso del </w:t>
      </w:r>
      <w:r w:rsidRPr="00245F65">
        <w:rPr>
          <w:rFonts w:ascii="Arial" w:eastAsia="Arial" w:hAnsi="Arial" w:cs="Arial"/>
          <w:i/>
          <w:lang w:val="es-ES_tradnl"/>
        </w:rPr>
        <w:t xml:space="preserve">“Protocolo para la aplicación del procedimiento de eutanasia en Colombia, 2015” </w:t>
      </w:r>
      <w:r w:rsidRPr="00245F65">
        <w:rPr>
          <w:rFonts w:ascii="Arial" w:eastAsia="Arial" w:hAnsi="Arial" w:cs="Arial"/>
          <w:lang w:val="es-ES_tradnl"/>
        </w:rPr>
        <w:t>descrito anteriormente. Con respecto a los 19 casos restantes no se reportan los medicamentos usados para la realización del procedimiento, frente a los cuales, este ministerio aduce que se ha realizado las recomendaciones pertinentes por parte del mencionado comité.</w:t>
      </w:r>
    </w:p>
    <w:p w14:paraId="7B277F66" w14:textId="354F6A29" w:rsidR="003247E1" w:rsidRDefault="003247E1" w:rsidP="00573D0C">
      <w:pPr>
        <w:jc w:val="both"/>
        <w:rPr>
          <w:rFonts w:ascii="Arial" w:eastAsia="Arial" w:hAnsi="Arial" w:cs="Arial"/>
          <w:lang w:val="es-ES_tradnl"/>
        </w:rPr>
      </w:pPr>
    </w:p>
    <w:p w14:paraId="11BCCC3E" w14:textId="719E79A2" w:rsidR="003247E1" w:rsidRDefault="003247E1" w:rsidP="00573D0C">
      <w:pPr>
        <w:jc w:val="both"/>
        <w:rPr>
          <w:rFonts w:ascii="Arial" w:eastAsia="Arial" w:hAnsi="Arial" w:cs="Arial"/>
          <w:lang w:val="es-ES_tradnl"/>
        </w:rPr>
      </w:pPr>
      <w:r>
        <w:rPr>
          <w:rFonts w:ascii="Arial" w:eastAsia="Arial" w:hAnsi="Arial" w:cs="Arial"/>
          <w:lang w:val="es-ES_tradnl"/>
        </w:rPr>
        <w:t>Finalmente, de los datos otorgados por el Ministerio de Salud y Protección Social. (2020), se puede inferir que, al igual que ocurre en los países como</w:t>
      </w:r>
      <w:r w:rsidR="006B2DDA">
        <w:rPr>
          <w:rFonts w:ascii="Arial" w:eastAsia="Arial" w:hAnsi="Arial" w:cs="Arial"/>
          <w:lang w:val="es-ES_tradnl"/>
        </w:rPr>
        <w:t xml:space="preserve"> Bélgica y Holanda</w:t>
      </w:r>
      <w:r w:rsidR="00F640E2">
        <w:rPr>
          <w:rFonts w:ascii="Arial" w:eastAsia="Arial" w:hAnsi="Arial" w:cs="Arial"/>
          <w:lang w:val="es-ES_tradnl"/>
        </w:rPr>
        <w:t xml:space="preserve"> y el Estado de Oregón en Estados Unidos </w:t>
      </w:r>
      <w:r w:rsidR="006B2DDA">
        <w:rPr>
          <w:rFonts w:ascii="Arial" w:eastAsia="Arial" w:hAnsi="Arial" w:cs="Arial"/>
          <w:lang w:val="es-ES_tradnl"/>
        </w:rPr>
        <w:t xml:space="preserve">las personas que ejercen el derecho a morir dignamente bajo </w:t>
      </w:r>
      <w:r w:rsidR="006B2DDA" w:rsidRPr="0013029F">
        <w:rPr>
          <w:rFonts w:ascii="Arial" w:eastAsia="Arial" w:hAnsi="Arial" w:cs="Arial"/>
          <w:lang w:val="es-ES_tradnl"/>
        </w:rPr>
        <w:t>la modalidad de eutanasia o suicidio asistido son una minoría. Para el caso Colombiano, de la gama de opciones que ofrece el derecho a morir dignamente</w:t>
      </w:r>
      <w:r w:rsidR="00636728" w:rsidRPr="0013029F">
        <w:rPr>
          <w:rFonts w:ascii="Arial" w:eastAsia="Arial" w:hAnsi="Arial" w:cs="Arial"/>
          <w:lang w:val="es-ES_tradnl"/>
        </w:rPr>
        <w:t xml:space="preserve"> entre las que se incluye los cuidados paliativos y el procedimiento de eutanasia</w:t>
      </w:r>
      <w:r w:rsidR="006B2DDA" w:rsidRPr="0013029F">
        <w:rPr>
          <w:rFonts w:ascii="Arial" w:eastAsia="Arial" w:hAnsi="Arial" w:cs="Arial"/>
          <w:lang w:val="es-ES_tradnl"/>
        </w:rPr>
        <w:t xml:space="preserve">, </w:t>
      </w:r>
      <w:r w:rsidR="00636728" w:rsidRPr="0013029F">
        <w:rPr>
          <w:rFonts w:ascii="Arial" w:eastAsia="Arial" w:hAnsi="Arial" w:cs="Arial"/>
          <w:lang w:val="es-ES_tradnl"/>
        </w:rPr>
        <w:t xml:space="preserve">un total de </w:t>
      </w:r>
      <w:r w:rsidR="006B2DDA" w:rsidRPr="0013029F">
        <w:rPr>
          <w:rFonts w:ascii="Arial" w:eastAsia="Arial" w:hAnsi="Arial" w:cs="Arial"/>
          <w:lang w:val="es-ES_tradnl"/>
        </w:rPr>
        <w:t xml:space="preserve">172.492 colombianos han </w:t>
      </w:r>
      <w:r w:rsidR="00636728" w:rsidRPr="0013029F">
        <w:rPr>
          <w:rFonts w:ascii="Arial" w:eastAsia="Arial" w:hAnsi="Arial" w:cs="Arial"/>
          <w:lang w:val="es-ES_tradnl"/>
        </w:rPr>
        <w:t>optado</w:t>
      </w:r>
      <w:r w:rsidR="006B2DDA" w:rsidRPr="0013029F">
        <w:rPr>
          <w:rFonts w:ascii="Arial" w:eastAsia="Arial" w:hAnsi="Arial" w:cs="Arial"/>
          <w:lang w:val="es-ES_tradnl"/>
        </w:rPr>
        <w:t xml:space="preserve"> </w:t>
      </w:r>
      <w:r w:rsidR="00636728" w:rsidRPr="0013029F">
        <w:rPr>
          <w:rFonts w:ascii="Arial" w:eastAsia="Arial" w:hAnsi="Arial" w:cs="Arial"/>
          <w:lang w:val="es-ES_tradnl"/>
        </w:rPr>
        <w:t>por</w:t>
      </w:r>
      <w:r w:rsidR="006B2DDA" w:rsidRPr="0013029F">
        <w:rPr>
          <w:rFonts w:ascii="Arial" w:eastAsia="Arial" w:hAnsi="Arial" w:cs="Arial"/>
          <w:lang w:val="es-ES_tradnl"/>
        </w:rPr>
        <w:t xml:space="preserve"> los servicios de cuidados paliativos en el año 2019</w:t>
      </w:r>
      <w:r w:rsidR="00636728" w:rsidRPr="0013029F">
        <w:rPr>
          <w:rFonts w:ascii="Arial" w:eastAsia="Arial" w:hAnsi="Arial" w:cs="Arial"/>
          <w:lang w:val="es-ES_tradnl"/>
        </w:rPr>
        <w:t>. Esto en contraste con la cantidad de procedimientos de eutanasia que se han realizado en el país</w:t>
      </w:r>
      <w:r w:rsidR="00A91C63" w:rsidRPr="0013029F">
        <w:rPr>
          <w:rFonts w:ascii="Arial" w:eastAsia="Arial" w:hAnsi="Arial" w:cs="Arial"/>
          <w:lang w:val="es-ES_tradnl"/>
        </w:rPr>
        <w:t xml:space="preserve"> </w:t>
      </w:r>
      <w:r w:rsidR="00636728" w:rsidRPr="0013029F">
        <w:rPr>
          <w:rFonts w:ascii="Arial" w:eastAsia="Arial" w:hAnsi="Arial" w:cs="Arial"/>
          <w:lang w:val="es-ES_tradnl"/>
        </w:rPr>
        <w:t>que no superan los 100 casos</w:t>
      </w:r>
      <w:r w:rsidR="00A91C63" w:rsidRPr="0013029F">
        <w:rPr>
          <w:rFonts w:ascii="Arial" w:eastAsia="Arial" w:hAnsi="Arial" w:cs="Arial"/>
          <w:lang w:val="es-ES_tradnl"/>
        </w:rPr>
        <w:t xml:space="preserve"> desde el año 2015 a la fecha.</w:t>
      </w:r>
    </w:p>
    <w:p w14:paraId="38CFEC99" w14:textId="77777777" w:rsidR="003247E1" w:rsidRPr="00245F65" w:rsidRDefault="003247E1" w:rsidP="00573D0C">
      <w:pPr>
        <w:jc w:val="both"/>
        <w:rPr>
          <w:rFonts w:ascii="Arial" w:eastAsia="Arial" w:hAnsi="Arial" w:cs="Arial"/>
          <w:lang w:val="es-ES_tradnl"/>
        </w:rPr>
      </w:pPr>
    </w:p>
    <w:p w14:paraId="14528F32" w14:textId="33FC99AC" w:rsidR="00995865" w:rsidRPr="00911431" w:rsidRDefault="00573D0C" w:rsidP="00911431">
      <w:pPr>
        <w:numPr>
          <w:ilvl w:val="0"/>
          <w:numId w:val="9"/>
        </w:numPr>
        <w:pBdr>
          <w:top w:val="nil"/>
          <w:left w:val="nil"/>
          <w:bottom w:val="nil"/>
          <w:right w:val="nil"/>
          <w:between w:val="nil"/>
        </w:pBdr>
        <w:spacing w:after="160"/>
        <w:ind w:left="0" w:hanging="141"/>
        <w:jc w:val="center"/>
        <w:rPr>
          <w:rFonts w:ascii="Arial" w:eastAsia="Arial" w:hAnsi="Arial" w:cs="Arial"/>
          <w:color w:val="000000"/>
          <w:lang w:val="es-ES_tradnl"/>
        </w:rPr>
      </w:pPr>
      <w:r w:rsidRPr="00245F65">
        <w:rPr>
          <w:rFonts w:ascii="Arial" w:eastAsia="Arial" w:hAnsi="Arial" w:cs="Arial"/>
          <w:b/>
          <w:color w:val="000000"/>
          <w:lang w:val="es-ES_tradnl"/>
        </w:rPr>
        <w:t>DERECHO COMPARADO</w:t>
      </w:r>
    </w:p>
    <w:p w14:paraId="3E4C1CD9" w14:textId="066BD175" w:rsidR="00995865" w:rsidRPr="00245F65" w:rsidRDefault="00E52193" w:rsidP="00573D0C">
      <w:pPr>
        <w:pBdr>
          <w:top w:val="nil"/>
          <w:left w:val="nil"/>
          <w:bottom w:val="nil"/>
          <w:right w:val="nil"/>
          <w:between w:val="nil"/>
        </w:pBdr>
        <w:jc w:val="both"/>
        <w:rPr>
          <w:rFonts w:ascii="Arial" w:eastAsia="Arial" w:hAnsi="Arial" w:cs="Arial"/>
          <w:color w:val="000000"/>
          <w:lang w:val="es-ES_tradnl"/>
        </w:rPr>
      </w:pPr>
      <w:r>
        <w:rPr>
          <w:rFonts w:ascii="Arial" w:eastAsia="Arial" w:hAnsi="Arial" w:cs="Arial"/>
          <w:color w:val="000000"/>
          <w:lang w:val="es-ES_tradnl"/>
        </w:rPr>
        <w:t>E</w:t>
      </w:r>
      <w:r w:rsidR="00573D0C" w:rsidRPr="00245F65">
        <w:rPr>
          <w:rFonts w:ascii="Arial" w:eastAsia="Arial" w:hAnsi="Arial" w:cs="Arial"/>
          <w:color w:val="000000"/>
          <w:lang w:val="es-ES_tradnl"/>
        </w:rPr>
        <w:t>l debate</w:t>
      </w:r>
      <w:r>
        <w:rPr>
          <w:rFonts w:ascii="Arial" w:eastAsia="Arial" w:hAnsi="Arial" w:cs="Arial"/>
          <w:color w:val="000000"/>
          <w:lang w:val="es-ES_tradnl"/>
        </w:rPr>
        <w:t xml:space="preserve"> alrededor de este derecho</w:t>
      </w:r>
      <w:r w:rsidR="00573D0C" w:rsidRPr="00245F65">
        <w:rPr>
          <w:rFonts w:ascii="Arial" w:eastAsia="Arial" w:hAnsi="Arial" w:cs="Arial"/>
          <w:color w:val="000000"/>
          <w:lang w:val="es-ES_tradnl"/>
        </w:rPr>
        <w:t xml:space="preserve"> ha estado </w:t>
      </w:r>
      <w:r>
        <w:rPr>
          <w:rFonts w:ascii="Arial" w:eastAsia="Arial" w:hAnsi="Arial" w:cs="Arial"/>
          <w:color w:val="000000"/>
          <w:lang w:val="es-ES_tradnl"/>
        </w:rPr>
        <w:t xml:space="preserve">abierto </w:t>
      </w:r>
      <w:r w:rsidR="00573D0C" w:rsidRPr="00245F65">
        <w:rPr>
          <w:rFonts w:ascii="Arial" w:eastAsia="Arial" w:hAnsi="Arial" w:cs="Arial"/>
          <w:color w:val="000000"/>
          <w:lang w:val="es-ES_tradnl"/>
        </w:rPr>
        <w:t xml:space="preserve">desde hace décadas y han sido varios los países que poco a poco han venido realizando una transición hacia el reconocimiento del derecho a morir dignamente, con discusiones profundas sobre lo que implica su reconocimiento y regulación, en la que coexisten aspectos históricos, religiosos, socioeconómicos y culturales propios de cada país (Reis de Castro, Cafure, Pacelli, Silva, Rückl &amp; Ângelo, 2016). </w:t>
      </w:r>
    </w:p>
    <w:p w14:paraId="08FB86B4" w14:textId="77777777" w:rsidR="00995865" w:rsidRPr="00245F65" w:rsidRDefault="00995865" w:rsidP="00573D0C">
      <w:pPr>
        <w:pBdr>
          <w:top w:val="nil"/>
          <w:left w:val="nil"/>
          <w:bottom w:val="nil"/>
          <w:right w:val="nil"/>
          <w:between w:val="nil"/>
        </w:pBdr>
        <w:jc w:val="both"/>
        <w:rPr>
          <w:rFonts w:ascii="Arial" w:eastAsia="Arial" w:hAnsi="Arial" w:cs="Arial"/>
          <w:color w:val="000000"/>
          <w:lang w:val="es-ES_tradnl"/>
        </w:rPr>
      </w:pPr>
    </w:p>
    <w:p w14:paraId="346B6103" w14:textId="1577D8C7" w:rsidR="00995865" w:rsidRPr="00245F65" w:rsidRDefault="00573D0C" w:rsidP="00573D0C">
      <w:pPr>
        <w:pBdr>
          <w:top w:val="nil"/>
          <w:left w:val="nil"/>
          <w:bottom w:val="nil"/>
          <w:right w:val="nil"/>
          <w:between w:val="nil"/>
        </w:pBdr>
        <w:jc w:val="both"/>
        <w:rPr>
          <w:rFonts w:ascii="Arial" w:eastAsia="Arial" w:hAnsi="Arial" w:cs="Arial"/>
          <w:color w:val="000000"/>
          <w:lang w:val="es-ES_tradnl"/>
        </w:rPr>
      </w:pPr>
      <w:r w:rsidRPr="00245F65">
        <w:rPr>
          <w:rFonts w:ascii="Arial" w:eastAsia="Arial" w:hAnsi="Arial" w:cs="Arial"/>
          <w:color w:val="000000"/>
          <w:lang w:val="es-ES_tradnl"/>
        </w:rPr>
        <w:t xml:space="preserve">Tradicionalmente, países como Bélgica, Canadá, Estados Unidos, Holanda, y Luxemburgo, han enarbolado las banderas de la regulación de la eutanasia o el suicidio asistido como </w:t>
      </w:r>
      <w:r w:rsidRPr="00245F65">
        <w:rPr>
          <w:rFonts w:ascii="Arial" w:eastAsia="Arial" w:hAnsi="Arial" w:cs="Arial"/>
          <w:lang w:val="es-ES_tradnl"/>
        </w:rPr>
        <w:t>prácticas</w:t>
      </w:r>
      <w:r w:rsidRPr="00245F65">
        <w:rPr>
          <w:rFonts w:ascii="Arial" w:eastAsia="Arial" w:hAnsi="Arial" w:cs="Arial"/>
          <w:color w:val="000000"/>
          <w:lang w:val="es-ES_tradnl"/>
        </w:rPr>
        <w:t xml:space="preserve"> legales, bajo ciertos criterios o circunstancias para su realización. En estos países el reconocimiento de este derecho sobrevino con </w:t>
      </w:r>
      <w:r w:rsidR="0013029F">
        <w:rPr>
          <w:rFonts w:ascii="Arial" w:eastAsia="Arial" w:hAnsi="Arial" w:cs="Arial"/>
          <w:color w:val="000000"/>
          <w:lang w:val="es-ES_tradnl"/>
        </w:rPr>
        <w:t xml:space="preserve">la </w:t>
      </w:r>
      <w:r w:rsidRPr="00245F65">
        <w:rPr>
          <w:rFonts w:ascii="Arial" w:eastAsia="Arial" w:hAnsi="Arial" w:cs="Arial"/>
          <w:color w:val="000000"/>
          <w:lang w:val="es-ES_tradnl"/>
        </w:rPr>
        <w:t xml:space="preserve">promulgación de una ley, mediado en ocasiones, por un plebiscito o un referendo como ha ocurrido en Estados Unidos, o por la vía judicial en varios casos. </w:t>
      </w:r>
    </w:p>
    <w:p w14:paraId="16757DB8" w14:textId="77777777" w:rsidR="00995865" w:rsidRPr="00245F65" w:rsidRDefault="00995865" w:rsidP="00573D0C">
      <w:pPr>
        <w:pBdr>
          <w:top w:val="nil"/>
          <w:left w:val="nil"/>
          <w:bottom w:val="nil"/>
          <w:right w:val="nil"/>
          <w:between w:val="nil"/>
        </w:pBdr>
        <w:jc w:val="both"/>
        <w:rPr>
          <w:rFonts w:ascii="Arial" w:eastAsia="Arial" w:hAnsi="Arial" w:cs="Arial"/>
          <w:color w:val="000000"/>
          <w:lang w:val="es-ES_tradnl"/>
        </w:rPr>
      </w:pPr>
    </w:p>
    <w:p w14:paraId="3464B637" w14:textId="7BE7E0FB" w:rsidR="00995865" w:rsidRPr="00245F65" w:rsidRDefault="00573D0C" w:rsidP="00573D0C">
      <w:pPr>
        <w:pBdr>
          <w:top w:val="nil"/>
          <w:left w:val="nil"/>
          <w:bottom w:val="nil"/>
          <w:right w:val="nil"/>
          <w:between w:val="nil"/>
        </w:pBdr>
        <w:jc w:val="both"/>
        <w:rPr>
          <w:rFonts w:ascii="Arial" w:eastAsia="Arial" w:hAnsi="Arial" w:cs="Arial"/>
          <w:color w:val="000000"/>
          <w:lang w:val="es-ES_tradnl"/>
        </w:rPr>
      </w:pPr>
      <w:r w:rsidRPr="00245F65">
        <w:rPr>
          <w:rFonts w:ascii="Arial" w:eastAsia="Arial" w:hAnsi="Arial" w:cs="Arial"/>
          <w:color w:val="000000"/>
          <w:lang w:val="es-ES_tradnl"/>
        </w:rPr>
        <w:t>Al revisar el texto</w:t>
      </w:r>
      <w:r w:rsidR="00B52094">
        <w:rPr>
          <w:rFonts w:ascii="Arial" w:eastAsia="Arial" w:hAnsi="Arial" w:cs="Arial"/>
          <w:color w:val="000000"/>
          <w:lang w:val="es-ES_tradnl"/>
        </w:rPr>
        <w:t xml:space="preserve"> </w:t>
      </w:r>
      <w:r w:rsidR="00B52094" w:rsidRPr="00245F65">
        <w:rPr>
          <w:rFonts w:ascii="Arial" w:eastAsia="Arial" w:hAnsi="Arial" w:cs="Arial"/>
          <w:color w:val="000000"/>
          <w:lang w:val="es-ES_tradnl"/>
        </w:rPr>
        <w:t xml:space="preserve">“la eutanasia: un derecho del siglo XXI”, </w:t>
      </w:r>
      <w:r w:rsidR="00B52094">
        <w:rPr>
          <w:rFonts w:ascii="Arial" w:eastAsia="Arial" w:hAnsi="Arial" w:cs="Arial"/>
          <w:color w:val="000000"/>
          <w:lang w:val="es-ES_tradnl"/>
        </w:rPr>
        <w:t>publicado en</w:t>
      </w:r>
      <w:r w:rsidRPr="00245F65">
        <w:rPr>
          <w:rFonts w:ascii="Arial" w:eastAsia="Arial" w:hAnsi="Arial" w:cs="Arial"/>
          <w:color w:val="000000"/>
          <w:lang w:val="es-ES_tradnl"/>
        </w:rPr>
        <w:t xml:space="preserve"> la revista de la </w:t>
      </w:r>
      <w:r w:rsidRPr="00743D22">
        <w:rPr>
          <w:rFonts w:ascii="Arial" w:eastAsia="Arial" w:hAnsi="Arial" w:cs="Arial"/>
          <w:i/>
          <w:iCs/>
          <w:color w:val="000000"/>
          <w:lang w:val="es-ES_tradnl"/>
        </w:rPr>
        <w:t>Sociedad española de la Salud Pública y Administración Sanitaria</w:t>
      </w:r>
      <w:r w:rsidRPr="00245F65">
        <w:rPr>
          <w:rFonts w:ascii="Arial" w:eastAsia="Arial" w:hAnsi="Arial" w:cs="Arial"/>
          <w:color w:val="000000"/>
          <w:lang w:val="es-ES_tradnl"/>
        </w:rPr>
        <w:t>, ya mencionad</w:t>
      </w:r>
      <w:r w:rsidR="00B52094">
        <w:rPr>
          <w:rFonts w:ascii="Arial" w:eastAsia="Arial" w:hAnsi="Arial" w:cs="Arial"/>
          <w:color w:val="000000"/>
          <w:lang w:val="es-ES_tradnl"/>
        </w:rPr>
        <w:t>o en esta ponencia</w:t>
      </w:r>
      <w:r w:rsidRPr="00245F65">
        <w:rPr>
          <w:rFonts w:ascii="Arial" w:eastAsia="Arial" w:hAnsi="Arial" w:cs="Arial"/>
          <w:color w:val="000000"/>
          <w:lang w:val="es-ES_tradnl"/>
        </w:rPr>
        <w:t xml:space="preserve">, llama la atención las distintos conceptos que se utilizan en los </w:t>
      </w:r>
      <w:r w:rsidRPr="00245F65">
        <w:rPr>
          <w:rFonts w:ascii="Arial" w:eastAsia="Arial" w:hAnsi="Arial" w:cs="Arial"/>
          <w:lang w:val="es-ES_tradnl"/>
        </w:rPr>
        <w:t>países</w:t>
      </w:r>
      <w:r w:rsidRPr="00245F65">
        <w:rPr>
          <w:rFonts w:ascii="Arial" w:eastAsia="Arial" w:hAnsi="Arial" w:cs="Arial"/>
          <w:color w:val="000000"/>
          <w:lang w:val="es-ES_tradnl"/>
        </w:rPr>
        <w:t xml:space="preserve"> que han reglamentado este derecho para referirse a la eutanasia. Por ejemplo, menciona Marín- Olalla (2018): </w:t>
      </w:r>
    </w:p>
    <w:p w14:paraId="16AF2291" w14:textId="77777777" w:rsidR="00995865" w:rsidRPr="00245F65" w:rsidRDefault="00995865" w:rsidP="00573D0C">
      <w:pPr>
        <w:pBdr>
          <w:top w:val="nil"/>
          <w:left w:val="nil"/>
          <w:bottom w:val="nil"/>
          <w:right w:val="nil"/>
          <w:between w:val="nil"/>
        </w:pBdr>
        <w:jc w:val="both"/>
        <w:rPr>
          <w:rFonts w:ascii="Arial" w:eastAsia="Arial" w:hAnsi="Arial" w:cs="Arial"/>
          <w:color w:val="000000"/>
          <w:lang w:val="es-ES_tradnl"/>
        </w:rPr>
      </w:pPr>
    </w:p>
    <w:p w14:paraId="57CDCC32" w14:textId="77777777" w:rsidR="00995865" w:rsidRPr="00613BFE" w:rsidRDefault="00573D0C" w:rsidP="00573D0C">
      <w:pPr>
        <w:pBdr>
          <w:top w:val="nil"/>
          <w:left w:val="nil"/>
          <w:bottom w:val="nil"/>
          <w:right w:val="nil"/>
          <w:between w:val="nil"/>
        </w:pBdr>
        <w:spacing w:after="160"/>
        <w:ind w:left="284"/>
        <w:jc w:val="both"/>
        <w:rPr>
          <w:rFonts w:ascii="Arial" w:eastAsia="Arial" w:hAnsi="Arial" w:cs="Arial"/>
          <w:i/>
          <w:color w:val="000000"/>
          <w:sz w:val="22"/>
          <w:szCs w:val="22"/>
          <w:lang w:val="es-ES_tradnl"/>
        </w:rPr>
      </w:pPr>
      <w:r w:rsidRPr="00613BFE">
        <w:rPr>
          <w:rFonts w:ascii="Arial" w:eastAsia="Arial" w:hAnsi="Arial" w:cs="Arial"/>
          <w:i/>
          <w:color w:val="000000"/>
          <w:sz w:val="22"/>
          <w:szCs w:val="22"/>
          <w:lang w:val="es-ES_tradnl"/>
        </w:rPr>
        <w:t>“En los Países Bajos, país pionero en su regulación, la ley de eutanasia (2002) se llama «de terminación de la vida» a petición propia, mientras que en Bélgica se llama «ley de eutanasia» (2002). En Oregón, el suicidio asistido se regula en la «ley de muerte con dignidad» (Death with Dignity Act, 1998), y en California, en la «ley de opción al final de la vida» (End of Life Option Act, 2015). En Canadá, es la «ley de ayuda médica para morir» (Medical Assistance in Dying, 2016), y en Victoria (Australia) es la «ley de muerte voluntaria asistida» (Voluntary Assisted Dying Bill, 2017)</w:t>
      </w:r>
      <w:hyperlink r:id="rId12" w:anchor="bib0060">
        <w:r w:rsidRPr="00613BFE">
          <w:rPr>
            <w:rFonts w:ascii="Arial" w:eastAsia="Arial" w:hAnsi="Arial" w:cs="Arial"/>
            <w:i/>
            <w:color w:val="000000"/>
            <w:sz w:val="22"/>
            <w:szCs w:val="22"/>
            <w:lang w:val="es-ES_tradnl"/>
          </w:rPr>
          <w:t>”</w:t>
        </w:r>
      </w:hyperlink>
      <w:r w:rsidRPr="00613BFE">
        <w:rPr>
          <w:rFonts w:ascii="Arial" w:eastAsia="Arial" w:hAnsi="Arial" w:cs="Arial"/>
          <w:i/>
          <w:color w:val="000000"/>
          <w:sz w:val="22"/>
          <w:szCs w:val="22"/>
          <w:lang w:val="es-ES_tradnl"/>
        </w:rPr>
        <w:t>.</w:t>
      </w:r>
    </w:p>
    <w:p w14:paraId="0D1F8ADC" w14:textId="77777777" w:rsidR="00995865" w:rsidRPr="00245F65" w:rsidRDefault="00573D0C" w:rsidP="00573D0C">
      <w:pPr>
        <w:jc w:val="both"/>
        <w:rPr>
          <w:rFonts w:ascii="Arial" w:eastAsia="Arial" w:hAnsi="Arial" w:cs="Arial"/>
          <w:color w:val="000000"/>
          <w:lang w:val="es-ES_tradnl"/>
        </w:rPr>
      </w:pPr>
      <w:r w:rsidRPr="00245F65">
        <w:rPr>
          <w:rFonts w:ascii="Arial" w:eastAsia="Arial" w:hAnsi="Arial" w:cs="Arial"/>
          <w:color w:val="000000"/>
          <w:lang w:val="es-ES_tradnl"/>
        </w:rPr>
        <w:t xml:space="preserve">Señala además este autor, que en estos </w:t>
      </w:r>
      <w:r w:rsidRPr="00245F65">
        <w:rPr>
          <w:rFonts w:ascii="Arial" w:eastAsia="Arial" w:hAnsi="Arial" w:cs="Arial"/>
          <w:lang w:val="es-ES_tradnl"/>
        </w:rPr>
        <w:t>países</w:t>
      </w:r>
      <w:r w:rsidRPr="00245F65">
        <w:rPr>
          <w:rFonts w:ascii="Arial" w:eastAsia="Arial" w:hAnsi="Arial" w:cs="Arial"/>
          <w:color w:val="000000"/>
          <w:lang w:val="es-ES_tradnl"/>
        </w:rPr>
        <w:t xml:space="preserve"> se usan eufemismos para evitar utilizar la palabra eutanasia y </w:t>
      </w:r>
      <w:r w:rsidRPr="00245F65">
        <w:rPr>
          <w:rFonts w:ascii="Arial" w:eastAsia="Arial" w:hAnsi="Arial" w:cs="Arial"/>
          <w:lang w:val="es-ES_tradnl"/>
        </w:rPr>
        <w:t>suicidio</w:t>
      </w:r>
      <w:r w:rsidRPr="00245F65">
        <w:rPr>
          <w:rFonts w:ascii="Arial" w:eastAsia="Arial" w:hAnsi="Arial" w:cs="Arial"/>
          <w:color w:val="000000"/>
          <w:lang w:val="es-ES_tradnl"/>
        </w:rPr>
        <w:t xml:space="preserve"> asistido, argumenta él, por tabú. Señala además que, </w:t>
      </w:r>
      <w:r w:rsidRPr="00245F65">
        <w:rPr>
          <w:rFonts w:ascii="Arial" w:eastAsia="Arial" w:hAnsi="Arial" w:cs="Arial"/>
          <w:i/>
          <w:color w:val="000000"/>
          <w:lang w:val="es-ES_tradnl"/>
        </w:rPr>
        <w:t>“la muerte voluntaria ha existido desde siempre, pero algo ha cambiado en los últimos 50 años para que la eutanasia sea hoy una demanda social muy mayoritaria. Por un lado, el aumento de las enfermedades crónicas degenerativas asociadas al envejecimiento (la mitad de los mayores de 85 años padecen Alzheimer) y de nuestra capacidad para mantener con vida a personas dependientes en situaciones críticas, y por otro, la emergencia de la autonomía como un derecho fundamental en una sociedad democrática”</w:t>
      </w:r>
      <w:r w:rsidRPr="00245F65">
        <w:rPr>
          <w:rFonts w:ascii="Arial" w:eastAsia="Arial" w:hAnsi="Arial" w:cs="Arial"/>
          <w:lang w:val="es-ES_tradnl"/>
        </w:rPr>
        <w:t xml:space="preserve"> (Fernando Marín-Olalla, 2018).</w:t>
      </w:r>
    </w:p>
    <w:p w14:paraId="43A36985" w14:textId="77777777" w:rsidR="00550ABA" w:rsidRDefault="00550ABA" w:rsidP="00573D0C">
      <w:pPr>
        <w:pBdr>
          <w:top w:val="nil"/>
          <w:left w:val="nil"/>
          <w:bottom w:val="nil"/>
          <w:right w:val="nil"/>
          <w:between w:val="nil"/>
        </w:pBdr>
        <w:jc w:val="both"/>
        <w:rPr>
          <w:rFonts w:ascii="Arial" w:eastAsia="Arial" w:hAnsi="Arial" w:cs="Arial"/>
          <w:color w:val="000000"/>
          <w:lang w:val="es-ES_tradnl"/>
        </w:rPr>
      </w:pPr>
    </w:p>
    <w:p w14:paraId="0D6377EA" w14:textId="0A01DB4B" w:rsidR="001B3FC5" w:rsidRPr="00245F65" w:rsidRDefault="00550ABA" w:rsidP="00573D0C">
      <w:pPr>
        <w:pBdr>
          <w:top w:val="nil"/>
          <w:left w:val="nil"/>
          <w:bottom w:val="nil"/>
          <w:right w:val="nil"/>
          <w:between w:val="nil"/>
        </w:pBdr>
        <w:jc w:val="both"/>
        <w:rPr>
          <w:rFonts w:ascii="Arial" w:eastAsia="Arial" w:hAnsi="Arial" w:cs="Arial"/>
          <w:lang w:val="es-ES_tradnl"/>
        </w:rPr>
      </w:pPr>
      <w:r>
        <w:rPr>
          <w:rFonts w:ascii="Arial" w:eastAsia="Arial" w:hAnsi="Arial" w:cs="Arial"/>
          <w:color w:val="000000"/>
          <w:lang w:val="es-ES_tradnl"/>
        </w:rPr>
        <w:t xml:space="preserve">En ese sentido, </w:t>
      </w:r>
      <w:r w:rsidR="00573D0C" w:rsidRPr="00245F65">
        <w:rPr>
          <w:rFonts w:ascii="Arial" w:eastAsia="Arial" w:hAnsi="Arial" w:cs="Arial"/>
          <w:color w:val="000000"/>
          <w:lang w:val="es-ES_tradnl"/>
        </w:rPr>
        <w:t xml:space="preserve">hemos visto </w:t>
      </w:r>
      <w:r w:rsidR="00573D0C" w:rsidRPr="00245F65">
        <w:rPr>
          <w:rFonts w:ascii="Arial" w:eastAsia="Arial" w:hAnsi="Arial" w:cs="Arial"/>
          <w:lang w:val="es-ES_tradnl"/>
        </w:rPr>
        <w:t>cómo</w:t>
      </w:r>
      <w:r w:rsidR="00573D0C" w:rsidRPr="00245F65">
        <w:rPr>
          <w:rFonts w:ascii="Arial" w:eastAsia="Arial" w:hAnsi="Arial" w:cs="Arial"/>
          <w:color w:val="000000"/>
          <w:lang w:val="es-ES_tradnl"/>
        </w:rPr>
        <w:t xml:space="preserve"> muchos </w:t>
      </w:r>
      <w:r w:rsidR="00573D0C" w:rsidRPr="00245F65">
        <w:rPr>
          <w:rFonts w:ascii="Arial" w:eastAsia="Arial" w:hAnsi="Arial" w:cs="Arial"/>
          <w:lang w:val="es-ES_tradnl"/>
        </w:rPr>
        <w:t>países</w:t>
      </w:r>
      <w:r w:rsidR="00573D0C" w:rsidRPr="00245F65">
        <w:rPr>
          <w:rFonts w:ascii="Arial" w:eastAsia="Arial" w:hAnsi="Arial" w:cs="Arial"/>
          <w:color w:val="000000"/>
          <w:lang w:val="es-ES_tradnl"/>
        </w:rPr>
        <w:t xml:space="preserve"> vienen sumándose a la discusión de este derecho y su reconocimiento</w:t>
      </w:r>
      <w:r>
        <w:rPr>
          <w:rFonts w:ascii="Arial" w:eastAsia="Arial" w:hAnsi="Arial" w:cs="Arial"/>
          <w:color w:val="000000"/>
          <w:lang w:val="es-ES_tradnl"/>
        </w:rPr>
        <w:t>.</w:t>
      </w:r>
      <w:r w:rsidR="00573D0C" w:rsidRPr="00245F65">
        <w:rPr>
          <w:rFonts w:ascii="Arial" w:eastAsia="Arial" w:hAnsi="Arial" w:cs="Arial"/>
          <w:color w:val="000000"/>
          <w:lang w:val="es-ES_tradnl"/>
        </w:rPr>
        <w:t xml:space="preserve"> </w:t>
      </w:r>
      <w:r>
        <w:rPr>
          <w:rFonts w:ascii="Arial" w:eastAsia="Arial" w:hAnsi="Arial" w:cs="Arial"/>
          <w:color w:val="000000"/>
          <w:lang w:val="es-ES_tradnl"/>
        </w:rPr>
        <w:t>A</w:t>
      </w:r>
      <w:r w:rsidR="00573D0C" w:rsidRPr="00245F65">
        <w:rPr>
          <w:rFonts w:ascii="Arial" w:eastAsia="Arial" w:hAnsi="Arial" w:cs="Arial"/>
          <w:color w:val="000000"/>
          <w:lang w:val="es-ES_tradnl"/>
        </w:rPr>
        <w:t>ctualmente países como Portugal</w:t>
      </w:r>
      <w:r>
        <w:rPr>
          <w:rFonts w:ascii="Arial" w:eastAsia="Arial" w:hAnsi="Arial" w:cs="Arial"/>
          <w:color w:val="000000"/>
          <w:lang w:val="es-ES_tradnl"/>
        </w:rPr>
        <w:t>, España y Nueva Zelanda</w:t>
      </w:r>
      <w:r w:rsidR="00573D0C" w:rsidRPr="00245F65">
        <w:rPr>
          <w:rFonts w:ascii="Arial" w:eastAsia="Arial" w:hAnsi="Arial" w:cs="Arial"/>
          <w:color w:val="000000"/>
          <w:lang w:val="es-ES_tradnl"/>
        </w:rPr>
        <w:t xml:space="preserve"> se han sumado a la lista de países que discuten la aprobación de una ley que reglamente el acceso a</w:t>
      </w:r>
      <w:r w:rsidR="00C31129" w:rsidRPr="00245F65">
        <w:rPr>
          <w:rFonts w:ascii="Arial" w:eastAsia="Arial" w:hAnsi="Arial" w:cs="Arial"/>
          <w:color w:val="000000"/>
          <w:lang w:val="es-ES_tradnl"/>
        </w:rPr>
        <w:t>l derecho a morir dignamente</w:t>
      </w:r>
      <w:r w:rsidR="00F20E6A" w:rsidRPr="00245F65">
        <w:rPr>
          <w:rFonts w:ascii="Arial" w:eastAsia="Arial" w:hAnsi="Arial" w:cs="Arial"/>
          <w:color w:val="000000"/>
          <w:lang w:val="es-ES_tradnl"/>
        </w:rPr>
        <w:t xml:space="preserve"> bajo la modalidad de eutanasia o suicido asistido</w:t>
      </w:r>
      <w:r w:rsidR="00573D0C" w:rsidRPr="00245F65">
        <w:rPr>
          <w:rFonts w:ascii="Arial" w:eastAsia="Arial" w:hAnsi="Arial" w:cs="Arial"/>
          <w:color w:val="000000"/>
          <w:lang w:val="es-ES_tradnl"/>
        </w:rPr>
        <w:t xml:space="preserve">. </w:t>
      </w:r>
      <w:r w:rsidR="00573D0C" w:rsidRPr="00245F65">
        <w:rPr>
          <w:rFonts w:ascii="Arial" w:eastAsia="Arial" w:hAnsi="Arial" w:cs="Arial"/>
          <w:lang w:val="es-ES_tradnl"/>
        </w:rPr>
        <w:t xml:space="preserve"> </w:t>
      </w:r>
      <w:r w:rsidR="001B3FC5" w:rsidRPr="00245F65">
        <w:rPr>
          <w:rFonts w:ascii="Arial" w:eastAsia="Arial" w:hAnsi="Arial" w:cs="Arial"/>
          <w:lang w:val="es-ES_tradnl"/>
        </w:rPr>
        <w:t xml:space="preserve"> </w:t>
      </w:r>
      <w:r w:rsidR="00573D0C" w:rsidRPr="00245F65">
        <w:rPr>
          <w:rFonts w:ascii="Arial" w:eastAsia="Arial" w:hAnsi="Arial" w:cs="Arial"/>
          <w:color w:val="000000"/>
          <w:lang w:val="es-ES_tradnl"/>
        </w:rPr>
        <w:t xml:space="preserve">A continuación se menciona </w:t>
      </w:r>
      <w:r w:rsidR="00A35D53" w:rsidRPr="00245F65">
        <w:rPr>
          <w:rFonts w:ascii="Arial" w:eastAsia="Arial" w:hAnsi="Arial" w:cs="Arial"/>
          <w:color w:val="000000"/>
          <w:lang w:val="es-ES_tradnl"/>
        </w:rPr>
        <w:t>algunos</w:t>
      </w:r>
      <w:r w:rsidR="00573D0C" w:rsidRPr="00245F65">
        <w:rPr>
          <w:rFonts w:ascii="Arial" w:eastAsia="Arial" w:hAnsi="Arial" w:cs="Arial"/>
          <w:color w:val="000000"/>
          <w:lang w:val="es-ES_tradnl"/>
        </w:rPr>
        <w:t xml:space="preserve"> </w:t>
      </w:r>
      <w:r w:rsidR="00573D0C" w:rsidRPr="00245F65">
        <w:rPr>
          <w:rFonts w:ascii="Arial" w:eastAsia="Arial" w:hAnsi="Arial" w:cs="Arial"/>
          <w:lang w:val="es-ES_tradnl"/>
        </w:rPr>
        <w:t>países</w:t>
      </w:r>
      <w:r w:rsidR="00573D0C" w:rsidRPr="00245F65">
        <w:rPr>
          <w:rFonts w:ascii="Arial" w:eastAsia="Arial" w:hAnsi="Arial" w:cs="Arial"/>
          <w:color w:val="000000"/>
          <w:lang w:val="es-ES_tradnl"/>
        </w:rPr>
        <w:t xml:space="preserve"> que han venido </w:t>
      </w:r>
      <w:r w:rsidR="00A35D53" w:rsidRPr="00245F65">
        <w:rPr>
          <w:rFonts w:ascii="Arial" w:eastAsia="Arial" w:hAnsi="Arial" w:cs="Arial"/>
          <w:color w:val="000000"/>
          <w:lang w:val="es-ES_tradnl"/>
        </w:rPr>
        <w:t xml:space="preserve">dando </w:t>
      </w:r>
      <w:r w:rsidR="00573D0C" w:rsidRPr="00245F65">
        <w:rPr>
          <w:rFonts w:ascii="Arial" w:eastAsia="Arial" w:hAnsi="Arial" w:cs="Arial"/>
          <w:color w:val="000000"/>
          <w:lang w:val="es-ES_tradnl"/>
        </w:rPr>
        <w:t>esa discusión</w:t>
      </w:r>
      <w:r w:rsidR="009B35B0" w:rsidRPr="00245F65">
        <w:rPr>
          <w:rFonts w:ascii="Arial" w:eastAsia="Arial" w:hAnsi="Arial" w:cs="Arial"/>
          <w:color w:val="000000"/>
          <w:lang w:val="es-ES_tradnl"/>
        </w:rPr>
        <w:t>:</w:t>
      </w:r>
    </w:p>
    <w:p w14:paraId="67CFBF33" w14:textId="77777777" w:rsidR="001B3FC5" w:rsidRPr="00245F65" w:rsidRDefault="001B3FC5" w:rsidP="00573D0C">
      <w:pPr>
        <w:pBdr>
          <w:top w:val="nil"/>
          <w:left w:val="nil"/>
          <w:bottom w:val="nil"/>
          <w:right w:val="nil"/>
          <w:between w:val="nil"/>
        </w:pBdr>
        <w:jc w:val="both"/>
        <w:rPr>
          <w:rFonts w:ascii="Arial" w:eastAsia="Arial" w:hAnsi="Arial" w:cs="Arial"/>
          <w:lang w:val="es-ES_tradnl"/>
        </w:rPr>
      </w:pPr>
    </w:p>
    <w:p w14:paraId="60B2342F" w14:textId="3B5C3F9D" w:rsidR="00334C1D" w:rsidRPr="00C77D00" w:rsidRDefault="00573D0C" w:rsidP="00573D0C">
      <w:pPr>
        <w:pBdr>
          <w:top w:val="nil"/>
          <w:left w:val="nil"/>
          <w:bottom w:val="nil"/>
          <w:right w:val="nil"/>
          <w:between w:val="nil"/>
        </w:pBdr>
        <w:spacing w:after="160"/>
        <w:jc w:val="both"/>
        <w:rPr>
          <w:rFonts w:ascii="Arial" w:eastAsia="Arial" w:hAnsi="Arial" w:cs="Arial"/>
          <w:b/>
          <w:color w:val="000000"/>
          <w:lang w:val="es-ES_tradnl"/>
        </w:rPr>
      </w:pPr>
      <w:r w:rsidRPr="00C77D00">
        <w:rPr>
          <w:rFonts w:ascii="Arial" w:eastAsia="Arial" w:hAnsi="Arial" w:cs="Arial"/>
          <w:b/>
          <w:color w:val="000000"/>
          <w:lang w:val="es-ES_tradnl"/>
        </w:rPr>
        <w:t xml:space="preserve">Tabla </w:t>
      </w:r>
      <w:r w:rsidR="00334C1D" w:rsidRPr="00C77D00">
        <w:rPr>
          <w:rFonts w:ascii="Arial" w:eastAsia="Arial" w:hAnsi="Arial" w:cs="Arial"/>
          <w:b/>
          <w:color w:val="000000"/>
          <w:lang w:val="es-ES_tradnl"/>
        </w:rPr>
        <w:t>3. Experiencias internacionales, pa</w:t>
      </w:r>
      <w:r w:rsidR="008A42F7">
        <w:rPr>
          <w:rFonts w:ascii="Arial" w:eastAsia="Arial" w:hAnsi="Arial" w:cs="Arial"/>
          <w:b/>
          <w:color w:val="000000"/>
          <w:lang w:val="es-ES_tradnl"/>
        </w:rPr>
        <w:t>í</w:t>
      </w:r>
      <w:r w:rsidR="00334C1D" w:rsidRPr="00C77D00">
        <w:rPr>
          <w:rFonts w:ascii="Arial" w:eastAsia="Arial" w:hAnsi="Arial" w:cs="Arial"/>
          <w:b/>
          <w:color w:val="000000"/>
          <w:lang w:val="es-ES_tradnl"/>
        </w:rPr>
        <w:t>ses con discusión.</w:t>
      </w:r>
    </w:p>
    <w:tbl>
      <w:tblPr>
        <w:tblStyle w:val="ad"/>
        <w:tblW w:w="10773"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417"/>
        <w:gridCol w:w="1843"/>
        <w:gridCol w:w="1853"/>
        <w:gridCol w:w="2683"/>
        <w:gridCol w:w="1559"/>
        <w:gridCol w:w="1418"/>
      </w:tblGrid>
      <w:tr w:rsidR="004A6804" w:rsidRPr="00346B63" w14:paraId="3E157DBA" w14:textId="77777777" w:rsidTr="00FE4B32">
        <w:trPr>
          <w:tblHeader/>
          <w:jc w:val="center"/>
        </w:trPr>
        <w:tc>
          <w:tcPr>
            <w:tcW w:w="1417" w:type="dxa"/>
            <w:shd w:val="clear" w:color="auto" w:fill="F79646" w:themeFill="accent6"/>
          </w:tcPr>
          <w:p w14:paraId="6E717E61" w14:textId="77777777" w:rsidR="004A6804" w:rsidRPr="00346B63" w:rsidRDefault="004A6804" w:rsidP="003C0B7B">
            <w:pPr>
              <w:jc w:val="center"/>
              <w:rPr>
                <w:rFonts w:ascii="Arial" w:eastAsia="Arial" w:hAnsi="Arial" w:cs="Arial"/>
                <w:b/>
                <w:color w:val="FFFFFF"/>
                <w:sz w:val="22"/>
                <w:szCs w:val="22"/>
                <w:lang w:val="es-ES_tradnl"/>
              </w:rPr>
            </w:pPr>
            <w:r w:rsidRPr="00346B63">
              <w:rPr>
                <w:rFonts w:ascii="Arial" w:eastAsia="Arial" w:hAnsi="Arial" w:cs="Arial"/>
                <w:b/>
                <w:color w:val="FFFFFF"/>
                <w:sz w:val="22"/>
                <w:szCs w:val="22"/>
                <w:lang w:val="es-ES_tradnl"/>
              </w:rPr>
              <w:t>País</w:t>
            </w:r>
          </w:p>
        </w:tc>
        <w:tc>
          <w:tcPr>
            <w:tcW w:w="1843" w:type="dxa"/>
            <w:shd w:val="clear" w:color="auto" w:fill="F79646" w:themeFill="accent6"/>
          </w:tcPr>
          <w:p w14:paraId="2CE0CEF9" w14:textId="6B40734A" w:rsidR="004A6804" w:rsidRPr="00346B63" w:rsidRDefault="004A6804" w:rsidP="003C0B7B">
            <w:pPr>
              <w:jc w:val="center"/>
              <w:rPr>
                <w:rFonts w:ascii="Arial" w:eastAsia="Arial" w:hAnsi="Arial" w:cs="Arial"/>
                <w:b/>
                <w:color w:val="FFFFFF"/>
                <w:sz w:val="22"/>
                <w:szCs w:val="22"/>
                <w:lang w:val="es-ES_tradnl"/>
              </w:rPr>
            </w:pPr>
            <w:r w:rsidRPr="00346B63">
              <w:rPr>
                <w:rFonts w:ascii="Arial" w:eastAsia="Arial" w:hAnsi="Arial" w:cs="Arial"/>
                <w:b/>
                <w:color w:val="FFFFFF"/>
                <w:sz w:val="22"/>
                <w:szCs w:val="22"/>
                <w:lang w:val="es-ES_tradnl"/>
              </w:rPr>
              <w:t>Edad requerida</w:t>
            </w:r>
          </w:p>
        </w:tc>
        <w:tc>
          <w:tcPr>
            <w:tcW w:w="1853" w:type="dxa"/>
            <w:shd w:val="clear" w:color="auto" w:fill="F79646" w:themeFill="accent6"/>
          </w:tcPr>
          <w:p w14:paraId="094C6534" w14:textId="24FA2EC4" w:rsidR="004A6804" w:rsidRPr="00346B63" w:rsidRDefault="004A6804" w:rsidP="003C0B7B">
            <w:pPr>
              <w:jc w:val="center"/>
              <w:rPr>
                <w:rFonts w:ascii="Arial" w:eastAsia="Arial" w:hAnsi="Arial" w:cs="Arial"/>
                <w:b/>
                <w:color w:val="FFFFFF"/>
                <w:sz w:val="22"/>
                <w:szCs w:val="22"/>
                <w:lang w:val="es-ES_tradnl"/>
              </w:rPr>
            </w:pPr>
            <w:r w:rsidRPr="00346B63">
              <w:rPr>
                <w:rFonts w:ascii="Arial" w:eastAsia="Arial" w:hAnsi="Arial" w:cs="Arial"/>
                <w:b/>
                <w:color w:val="FFFFFF"/>
                <w:sz w:val="22"/>
                <w:szCs w:val="22"/>
                <w:lang w:val="es-ES_tradnl"/>
              </w:rPr>
              <w:t>Condición o padecimiento requerido</w:t>
            </w:r>
          </w:p>
        </w:tc>
        <w:tc>
          <w:tcPr>
            <w:tcW w:w="2683" w:type="dxa"/>
            <w:shd w:val="clear" w:color="auto" w:fill="F79646" w:themeFill="accent6"/>
          </w:tcPr>
          <w:p w14:paraId="52D3373C" w14:textId="7AD7FE63" w:rsidR="004A6804" w:rsidRPr="00346B63" w:rsidRDefault="004A6804" w:rsidP="003C0B7B">
            <w:pPr>
              <w:jc w:val="center"/>
              <w:rPr>
                <w:rFonts w:ascii="Arial" w:eastAsia="Arial" w:hAnsi="Arial" w:cs="Arial"/>
                <w:b/>
                <w:color w:val="FFFFFF"/>
                <w:sz w:val="22"/>
                <w:szCs w:val="22"/>
                <w:lang w:val="es-ES_tradnl"/>
              </w:rPr>
            </w:pPr>
            <w:r w:rsidRPr="00346B63">
              <w:rPr>
                <w:rFonts w:ascii="Arial" w:eastAsia="Arial" w:hAnsi="Arial" w:cs="Arial"/>
                <w:b/>
                <w:color w:val="FFFFFF"/>
                <w:sz w:val="22"/>
                <w:szCs w:val="22"/>
                <w:lang w:val="es-ES_tradnl"/>
              </w:rPr>
              <w:t>Procedimiento discutido</w:t>
            </w:r>
          </w:p>
        </w:tc>
        <w:tc>
          <w:tcPr>
            <w:tcW w:w="1559" w:type="dxa"/>
            <w:shd w:val="clear" w:color="auto" w:fill="F79646" w:themeFill="accent6"/>
          </w:tcPr>
          <w:p w14:paraId="0BFACD3F" w14:textId="5D6672A7" w:rsidR="004A6804" w:rsidRPr="00346B63" w:rsidRDefault="004A6804" w:rsidP="003C0B7B">
            <w:pPr>
              <w:jc w:val="center"/>
              <w:rPr>
                <w:rFonts w:ascii="Arial" w:eastAsia="Arial" w:hAnsi="Arial" w:cs="Arial"/>
                <w:b/>
                <w:color w:val="FFFFFF"/>
                <w:sz w:val="22"/>
                <w:szCs w:val="22"/>
                <w:lang w:val="es-ES_tradnl"/>
              </w:rPr>
            </w:pPr>
            <w:r w:rsidRPr="00346B63">
              <w:rPr>
                <w:rFonts w:ascii="Arial" w:eastAsia="Arial" w:hAnsi="Arial" w:cs="Arial"/>
                <w:b/>
                <w:color w:val="FFFFFF"/>
                <w:sz w:val="22"/>
                <w:szCs w:val="22"/>
                <w:lang w:val="es-ES_tradnl"/>
              </w:rPr>
              <w:t>Medio para discusión</w:t>
            </w:r>
          </w:p>
        </w:tc>
        <w:tc>
          <w:tcPr>
            <w:tcW w:w="1418" w:type="dxa"/>
            <w:shd w:val="clear" w:color="auto" w:fill="F79646" w:themeFill="accent6"/>
          </w:tcPr>
          <w:p w14:paraId="2FA09233" w14:textId="79EE5FE0" w:rsidR="004A6804" w:rsidRPr="00346B63" w:rsidRDefault="004A6804" w:rsidP="003C0B7B">
            <w:pPr>
              <w:jc w:val="center"/>
              <w:rPr>
                <w:rFonts w:ascii="Arial" w:eastAsia="Arial" w:hAnsi="Arial" w:cs="Arial"/>
                <w:b/>
                <w:color w:val="FFFFFF"/>
                <w:sz w:val="22"/>
                <w:szCs w:val="22"/>
                <w:lang w:val="es-ES_tradnl"/>
              </w:rPr>
            </w:pPr>
            <w:r w:rsidRPr="00346B63">
              <w:rPr>
                <w:rFonts w:ascii="Arial" w:eastAsia="Arial" w:hAnsi="Arial" w:cs="Arial"/>
                <w:b/>
                <w:color w:val="FFFFFF"/>
                <w:sz w:val="22"/>
                <w:szCs w:val="22"/>
                <w:lang w:val="es-ES_tradnl"/>
              </w:rPr>
              <w:t>Año de discusión</w:t>
            </w:r>
          </w:p>
        </w:tc>
      </w:tr>
      <w:tr w:rsidR="004A6804" w:rsidRPr="00346B63" w14:paraId="7770D4F8" w14:textId="77777777" w:rsidTr="00FE4B32">
        <w:trPr>
          <w:jc w:val="center"/>
        </w:trPr>
        <w:tc>
          <w:tcPr>
            <w:tcW w:w="1417" w:type="dxa"/>
          </w:tcPr>
          <w:p w14:paraId="0A625064" w14:textId="00E1CC6A" w:rsidR="004A6804" w:rsidRPr="00346B63" w:rsidRDefault="004A6804" w:rsidP="0006113A">
            <w:pPr>
              <w:jc w:val="both"/>
              <w:rPr>
                <w:rFonts w:ascii="Arial" w:eastAsia="Arial" w:hAnsi="Arial" w:cs="Arial"/>
                <w:b/>
                <w:sz w:val="22"/>
                <w:szCs w:val="22"/>
                <w:lang w:val="es-ES_tradnl"/>
              </w:rPr>
            </w:pPr>
            <w:r w:rsidRPr="00346B63">
              <w:rPr>
                <w:rFonts w:ascii="Arial" w:eastAsia="Arial" w:hAnsi="Arial" w:cs="Arial"/>
                <w:b/>
                <w:sz w:val="22"/>
                <w:szCs w:val="22"/>
                <w:lang w:val="es-ES_tradnl"/>
              </w:rPr>
              <w:t>Alemania</w:t>
            </w:r>
          </w:p>
        </w:tc>
        <w:tc>
          <w:tcPr>
            <w:tcW w:w="1843" w:type="dxa"/>
          </w:tcPr>
          <w:p w14:paraId="5E477649" w14:textId="77777777" w:rsidR="003C32B1" w:rsidRPr="00346B63" w:rsidRDefault="003C32B1" w:rsidP="00085801">
            <w:pPr>
              <w:jc w:val="center"/>
              <w:rPr>
                <w:rFonts w:ascii="Arial" w:eastAsia="Arial" w:hAnsi="Arial" w:cs="Arial"/>
                <w:sz w:val="22"/>
                <w:szCs w:val="22"/>
                <w:lang w:val="es-ES_tradnl"/>
              </w:rPr>
            </w:pPr>
          </w:p>
          <w:p w14:paraId="5567524E" w14:textId="3FEC10A6" w:rsidR="004A6804" w:rsidRPr="00346B63" w:rsidRDefault="003C32B1" w:rsidP="00085801">
            <w:pPr>
              <w:jc w:val="center"/>
              <w:rPr>
                <w:rFonts w:ascii="Arial" w:eastAsia="Arial" w:hAnsi="Arial" w:cs="Arial"/>
                <w:sz w:val="22"/>
                <w:szCs w:val="22"/>
                <w:lang w:val="es-ES_tradnl"/>
              </w:rPr>
            </w:pPr>
            <w:r w:rsidRPr="00346B63">
              <w:rPr>
                <w:rFonts w:ascii="Arial" w:eastAsia="Arial" w:hAnsi="Arial" w:cs="Arial"/>
                <w:sz w:val="22"/>
                <w:szCs w:val="22"/>
                <w:lang w:val="es-ES_tradnl"/>
              </w:rPr>
              <w:t>NA</w:t>
            </w:r>
          </w:p>
        </w:tc>
        <w:tc>
          <w:tcPr>
            <w:tcW w:w="1853" w:type="dxa"/>
          </w:tcPr>
          <w:p w14:paraId="50B4B7E6" w14:textId="77777777" w:rsidR="003C32B1" w:rsidRPr="00346B63" w:rsidRDefault="003C32B1" w:rsidP="00085801">
            <w:pPr>
              <w:jc w:val="center"/>
              <w:rPr>
                <w:rFonts w:ascii="Arial" w:eastAsia="Arial" w:hAnsi="Arial" w:cs="Arial"/>
                <w:sz w:val="22"/>
                <w:szCs w:val="22"/>
                <w:lang w:val="es-ES_tradnl"/>
              </w:rPr>
            </w:pPr>
          </w:p>
          <w:p w14:paraId="7F88B012" w14:textId="3FFFD097" w:rsidR="004A6804" w:rsidRPr="00346B63" w:rsidRDefault="004A6804" w:rsidP="003C32B1">
            <w:pPr>
              <w:jc w:val="center"/>
              <w:rPr>
                <w:rFonts w:ascii="Arial" w:eastAsia="Arial" w:hAnsi="Arial" w:cs="Arial"/>
                <w:sz w:val="22"/>
                <w:szCs w:val="22"/>
                <w:lang w:val="es-ES_tradnl"/>
              </w:rPr>
            </w:pPr>
            <w:r w:rsidRPr="00346B63">
              <w:rPr>
                <w:rFonts w:ascii="Arial" w:eastAsia="Arial" w:hAnsi="Arial" w:cs="Arial"/>
                <w:sz w:val="22"/>
                <w:szCs w:val="22"/>
                <w:lang w:val="es-ES_tradnl"/>
              </w:rPr>
              <w:t>NA</w:t>
            </w:r>
          </w:p>
        </w:tc>
        <w:tc>
          <w:tcPr>
            <w:tcW w:w="2683" w:type="dxa"/>
          </w:tcPr>
          <w:p w14:paraId="39D791A9" w14:textId="2378E286" w:rsidR="004A6804" w:rsidRPr="00346B63" w:rsidRDefault="004A6804" w:rsidP="0006113A">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El máximo </w:t>
            </w:r>
            <w:r w:rsidR="00E97DBD" w:rsidRPr="00346B63">
              <w:rPr>
                <w:rFonts w:ascii="Arial" w:eastAsia="Arial" w:hAnsi="Arial" w:cs="Arial"/>
                <w:sz w:val="22"/>
                <w:szCs w:val="22"/>
                <w:lang w:val="es-ES_tradnl"/>
              </w:rPr>
              <w:t>tribunal</w:t>
            </w:r>
            <w:r w:rsidRPr="00346B63">
              <w:rPr>
                <w:rFonts w:ascii="Arial" w:eastAsia="Arial" w:hAnsi="Arial" w:cs="Arial"/>
                <w:sz w:val="22"/>
                <w:szCs w:val="22"/>
                <w:lang w:val="es-ES_tradnl"/>
              </w:rPr>
              <w:t xml:space="preserve"> </w:t>
            </w:r>
            <w:r w:rsidR="00E97DBD" w:rsidRPr="00346B63">
              <w:rPr>
                <w:rFonts w:ascii="Arial" w:eastAsia="Arial" w:hAnsi="Arial" w:cs="Arial"/>
                <w:sz w:val="22"/>
                <w:szCs w:val="22"/>
                <w:lang w:val="es-ES_tradnl"/>
              </w:rPr>
              <w:t>alemán</w:t>
            </w:r>
            <w:r w:rsidRPr="00346B63">
              <w:rPr>
                <w:rFonts w:ascii="Arial" w:eastAsia="Arial" w:hAnsi="Arial" w:cs="Arial"/>
                <w:sz w:val="22"/>
                <w:szCs w:val="22"/>
                <w:lang w:val="es-ES_tradnl"/>
              </w:rPr>
              <w:t xml:space="preserve"> determino que es inconstitucional el artículo de código penal que prohibía el suicidio asistido. </w:t>
            </w:r>
          </w:p>
        </w:tc>
        <w:tc>
          <w:tcPr>
            <w:tcW w:w="1559" w:type="dxa"/>
          </w:tcPr>
          <w:p w14:paraId="1DFBC242" w14:textId="51DD4308" w:rsidR="004A6804" w:rsidRPr="00346B63" w:rsidRDefault="004A6804" w:rsidP="0006113A">
            <w:pPr>
              <w:pBdr>
                <w:top w:val="nil"/>
                <w:left w:val="nil"/>
                <w:bottom w:val="nil"/>
                <w:right w:val="nil"/>
                <w:between w:val="nil"/>
              </w:pBdr>
              <w:spacing w:after="160"/>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 Judicial </w:t>
            </w:r>
          </w:p>
        </w:tc>
        <w:tc>
          <w:tcPr>
            <w:tcW w:w="1418" w:type="dxa"/>
          </w:tcPr>
          <w:p w14:paraId="5E582ADA" w14:textId="22B4AA84" w:rsidR="004A6804" w:rsidRPr="00346B63" w:rsidRDefault="004A6804" w:rsidP="000400A0">
            <w:pPr>
              <w:jc w:val="center"/>
              <w:rPr>
                <w:rFonts w:ascii="Arial" w:eastAsia="Arial" w:hAnsi="Arial" w:cs="Arial"/>
                <w:sz w:val="22"/>
                <w:szCs w:val="22"/>
                <w:lang w:val="es-ES_tradnl"/>
              </w:rPr>
            </w:pPr>
            <w:r w:rsidRPr="00346B63">
              <w:rPr>
                <w:rFonts w:ascii="Arial" w:eastAsia="Arial" w:hAnsi="Arial" w:cs="Arial"/>
                <w:sz w:val="22"/>
                <w:szCs w:val="22"/>
                <w:lang w:val="es-ES_tradnl"/>
              </w:rPr>
              <w:t>2020</w:t>
            </w:r>
          </w:p>
        </w:tc>
      </w:tr>
      <w:tr w:rsidR="004A6804" w:rsidRPr="00346B63" w14:paraId="40E0BF1C" w14:textId="77777777" w:rsidTr="00FE4B32">
        <w:trPr>
          <w:jc w:val="center"/>
        </w:trPr>
        <w:tc>
          <w:tcPr>
            <w:tcW w:w="1417" w:type="dxa"/>
          </w:tcPr>
          <w:p w14:paraId="5AFD1DC7" w14:textId="1031310C" w:rsidR="004A6804" w:rsidRPr="00346B63" w:rsidRDefault="004A6804" w:rsidP="0006113A">
            <w:pPr>
              <w:jc w:val="both"/>
              <w:rPr>
                <w:rFonts w:ascii="Arial" w:eastAsia="Arial" w:hAnsi="Arial" w:cs="Arial"/>
                <w:b/>
                <w:sz w:val="22"/>
                <w:szCs w:val="22"/>
                <w:lang w:val="es-ES_tradnl"/>
              </w:rPr>
            </w:pPr>
            <w:r w:rsidRPr="00346B63">
              <w:rPr>
                <w:rFonts w:ascii="Arial" w:eastAsia="Arial" w:hAnsi="Arial" w:cs="Arial"/>
                <w:b/>
                <w:sz w:val="22"/>
                <w:szCs w:val="22"/>
                <w:lang w:val="es-ES_tradnl"/>
              </w:rPr>
              <w:lastRenderedPageBreak/>
              <w:t>Chile</w:t>
            </w:r>
            <w:r w:rsidRPr="00346B63">
              <w:rPr>
                <w:rStyle w:val="Refdenotaalpie"/>
                <w:rFonts w:ascii="Arial" w:eastAsia="Arial" w:hAnsi="Arial" w:cs="Arial"/>
                <w:b/>
                <w:sz w:val="22"/>
                <w:szCs w:val="22"/>
                <w:lang w:val="es-ES_tradnl"/>
              </w:rPr>
              <w:footnoteReference w:id="5"/>
            </w:r>
          </w:p>
        </w:tc>
        <w:tc>
          <w:tcPr>
            <w:tcW w:w="1843" w:type="dxa"/>
          </w:tcPr>
          <w:p w14:paraId="1E1CD1C0" w14:textId="7E717C7A" w:rsidR="004A6804" w:rsidRPr="00346B63" w:rsidRDefault="004A6804" w:rsidP="0006113A">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14 años de edad</w:t>
            </w:r>
          </w:p>
        </w:tc>
        <w:tc>
          <w:tcPr>
            <w:tcW w:w="1853" w:type="dxa"/>
          </w:tcPr>
          <w:p w14:paraId="448B3317" w14:textId="4B46DEB8" w:rsidR="004A6804" w:rsidRPr="00346B63" w:rsidRDefault="004A6804" w:rsidP="0006113A">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Enfermedad </w:t>
            </w:r>
            <w:r w:rsidR="005A5835" w:rsidRPr="00346B63">
              <w:rPr>
                <w:rFonts w:ascii="Arial" w:eastAsia="Arial" w:hAnsi="Arial" w:cs="Arial"/>
                <w:sz w:val="22"/>
                <w:szCs w:val="22"/>
                <w:lang w:val="es-ES_tradnl"/>
              </w:rPr>
              <w:t>terminal</w:t>
            </w:r>
            <w:r w:rsidRPr="00346B63">
              <w:rPr>
                <w:rFonts w:ascii="Arial" w:eastAsia="Arial" w:hAnsi="Arial" w:cs="Arial"/>
                <w:sz w:val="22"/>
                <w:szCs w:val="22"/>
                <w:lang w:val="es-ES_tradnl"/>
              </w:rPr>
              <w:t xml:space="preserve"> o </w:t>
            </w:r>
            <w:r w:rsidR="003C32B1" w:rsidRPr="00346B63">
              <w:rPr>
                <w:rFonts w:ascii="Arial" w:eastAsia="Arial" w:hAnsi="Arial" w:cs="Arial"/>
                <w:sz w:val="22"/>
                <w:szCs w:val="22"/>
                <w:lang w:val="es-ES_tradnl"/>
              </w:rPr>
              <w:t>enfermedades degenerativas</w:t>
            </w:r>
            <w:r w:rsidRPr="00346B63">
              <w:rPr>
                <w:rFonts w:ascii="Arial" w:eastAsia="Arial" w:hAnsi="Arial" w:cs="Arial"/>
                <w:sz w:val="22"/>
                <w:szCs w:val="22"/>
                <w:lang w:val="es-ES_tradnl"/>
              </w:rPr>
              <w:t>.</w:t>
            </w:r>
          </w:p>
          <w:p w14:paraId="4594B91B" w14:textId="30D05CF7" w:rsidR="004A6804" w:rsidRPr="00346B63" w:rsidRDefault="004A6804" w:rsidP="0006113A">
            <w:pPr>
              <w:jc w:val="both"/>
              <w:rPr>
                <w:rFonts w:ascii="Arial" w:eastAsia="Arial" w:hAnsi="Arial" w:cs="Arial"/>
                <w:sz w:val="22"/>
                <w:szCs w:val="22"/>
                <w:lang w:val="es-ES_tradnl"/>
              </w:rPr>
            </w:pPr>
          </w:p>
        </w:tc>
        <w:tc>
          <w:tcPr>
            <w:tcW w:w="2683" w:type="dxa"/>
          </w:tcPr>
          <w:p w14:paraId="758E085D" w14:textId="58D29C4D" w:rsidR="004A6804" w:rsidRPr="00346B63" w:rsidRDefault="004A6804" w:rsidP="0006113A">
            <w:pPr>
              <w:jc w:val="both"/>
              <w:rPr>
                <w:rFonts w:ascii="Arial" w:eastAsia="Arial" w:hAnsi="Arial" w:cs="Arial"/>
                <w:sz w:val="22"/>
                <w:szCs w:val="22"/>
                <w:lang w:val="es-ES_tradnl"/>
              </w:rPr>
            </w:pPr>
            <w:r w:rsidRPr="00346B63">
              <w:rPr>
                <w:rFonts w:ascii="Arial" w:eastAsia="Arial" w:hAnsi="Arial" w:cs="Arial"/>
                <w:sz w:val="22"/>
                <w:szCs w:val="22"/>
                <w:lang w:val="es-ES_tradnl"/>
              </w:rPr>
              <w:t>Eutanasia y suicidio asistido.</w:t>
            </w:r>
          </w:p>
        </w:tc>
        <w:tc>
          <w:tcPr>
            <w:tcW w:w="1559" w:type="dxa"/>
          </w:tcPr>
          <w:p w14:paraId="64E3C388" w14:textId="57CD6EE6" w:rsidR="004A6804" w:rsidRPr="00346B63" w:rsidRDefault="004A6804" w:rsidP="0006113A">
            <w:pPr>
              <w:pBdr>
                <w:top w:val="nil"/>
                <w:left w:val="nil"/>
                <w:bottom w:val="nil"/>
                <w:right w:val="nil"/>
                <w:between w:val="nil"/>
              </w:pBdr>
              <w:spacing w:after="160"/>
              <w:jc w:val="both"/>
              <w:rPr>
                <w:rFonts w:ascii="Arial" w:eastAsia="Arial" w:hAnsi="Arial" w:cs="Arial"/>
                <w:sz w:val="22"/>
                <w:szCs w:val="22"/>
                <w:lang w:val="es-ES_tradnl"/>
              </w:rPr>
            </w:pPr>
            <w:r w:rsidRPr="00346B63">
              <w:rPr>
                <w:rFonts w:ascii="Arial" w:eastAsia="Arial" w:hAnsi="Arial" w:cs="Arial"/>
                <w:sz w:val="22"/>
                <w:szCs w:val="22"/>
                <w:lang w:val="es-ES_tradnl"/>
              </w:rPr>
              <w:t>Proceso de aprobación de la ley</w:t>
            </w:r>
          </w:p>
        </w:tc>
        <w:tc>
          <w:tcPr>
            <w:tcW w:w="1418" w:type="dxa"/>
          </w:tcPr>
          <w:p w14:paraId="10D11A0B" w14:textId="07628F41" w:rsidR="004A6804" w:rsidRPr="00346B63" w:rsidRDefault="004A6804" w:rsidP="000400A0">
            <w:pPr>
              <w:jc w:val="center"/>
              <w:rPr>
                <w:rFonts w:ascii="Arial" w:eastAsia="Arial" w:hAnsi="Arial" w:cs="Arial"/>
                <w:sz w:val="22"/>
                <w:szCs w:val="22"/>
                <w:lang w:val="es-ES_tradnl"/>
              </w:rPr>
            </w:pPr>
            <w:r w:rsidRPr="00346B63">
              <w:rPr>
                <w:rFonts w:ascii="Arial" w:eastAsia="Arial" w:hAnsi="Arial" w:cs="Arial"/>
                <w:sz w:val="22"/>
                <w:szCs w:val="22"/>
                <w:lang w:val="es-ES_tradnl"/>
              </w:rPr>
              <w:t>2019</w:t>
            </w:r>
            <w:r w:rsidRPr="00346B63">
              <w:rPr>
                <w:rStyle w:val="Refdenotaalpie"/>
                <w:rFonts w:ascii="Arial" w:eastAsia="Arial" w:hAnsi="Arial" w:cs="Arial"/>
                <w:sz w:val="22"/>
                <w:szCs w:val="22"/>
                <w:lang w:val="es-ES_tradnl"/>
              </w:rPr>
              <w:footnoteReference w:id="6"/>
            </w:r>
          </w:p>
        </w:tc>
      </w:tr>
      <w:tr w:rsidR="003C32B1" w:rsidRPr="00346B63" w14:paraId="424B1867" w14:textId="77777777" w:rsidTr="00FE4B32">
        <w:trPr>
          <w:jc w:val="center"/>
        </w:trPr>
        <w:tc>
          <w:tcPr>
            <w:tcW w:w="1417" w:type="dxa"/>
          </w:tcPr>
          <w:p w14:paraId="4842DCF6" w14:textId="13BE774A" w:rsidR="003C32B1" w:rsidRPr="00346B63" w:rsidRDefault="00F30408" w:rsidP="0006113A">
            <w:pPr>
              <w:jc w:val="both"/>
              <w:rPr>
                <w:rFonts w:ascii="Arial" w:eastAsia="Arial" w:hAnsi="Arial" w:cs="Arial"/>
                <w:b/>
                <w:sz w:val="22"/>
                <w:szCs w:val="22"/>
                <w:lang w:val="es-ES_tradnl"/>
              </w:rPr>
            </w:pPr>
            <w:r w:rsidRPr="00346B63">
              <w:rPr>
                <w:rFonts w:ascii="Arial" w:eastAsia="Arial" w:hAnsi="Arial" w:cs="Arial"/>
                <w:b/>
                <w:sz w:val="22"/>
                <w:szCs w:val="22"/>
                <w:lang w:val="es-ES_tradnl"/>
              </w:rPr>
              <w:t>España</w:t>
            </w:r>
          </w:p>
        </w:tc>
        <w:tc>
          <w:tcPr>
            <w:tcW w:w="1843" w:type="dxa"/>
          </w:tcPr>
          <w:p w14:paraId="4823B62A" w14:textId="06B7BA2E" w:rsidR="003C32B1" w:rsidRPr="00346B63" w:rsidRDefault="00F30408" w:rsidP="0006113A">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 Mayor de edad</w:t>
            </w:r>
          </w:p>
        </w:tc>
        <w:tc>
          <w:tcPr>
            <w:tcW w:w="1853" w:type="dxa"/>
          </w:tcPr>
          <w:p w14:paraId="38CBC4B9" w14:textId="5B662546" w:rsidR="00F30408" w:rsidRPr="00346B63" w:rsidRDefault="00F30408" w:rsidP="00F30408">
            <w:pPr>
              <w:jc w:val="both"/>
              <w:rPr>
                <w:rFonts w:ascii="Arial" w:hAnsi="Arial" w:cs="Arial"/>
                <w:sz w:val="22"/>
                <w:szCs w:val="22"/>
                <w:lang w:val="es-ES_tradnl"/>
              </w:rPr>
            </w:pPr>
            <w:r w:rsidRPr="00346B63">
              <w:rPr>
                <w:rFonts w:ascii="Arial" w:hAnsi="Arial" w:cs="Arial"/>
                <w:sz w:val="22"/>
                <w:szCs w:val="22"/>
                <w:shd w:val="clear" w:color="auto" w:fill="FFFFFF"/>
                <w:lang w:val="es-ES_tradnl"/>
              </w:rPr>
              <w:t xml:space="preserve">Enfermedad grave e incurable o padece una enfermedad grave, crónica e invalidante. </w:t>
            </w:r>
          </w:p>
          <w:p w14:paraId="1D103935" w14:textId="77777777" w:rsidR="003C32B1" w:rsidRPr="00346B63" w:rsidRDefault="003C32B1" w:rsidP="0006113A">
            <w:pPr>
              <w:jc w:val="both"/>
              <w:rPr>
                <w:rFonts w:ascii="Arial" w:eastAsia="Arial" w:hAnsi="Arial" w:cs="Arial"/>
                <w:sz w:val="22"/>
                <w:szCs w:val="22"/>
                <w:lang w:val="es-ES_tradnl"/>
              </w:rPr>
            </w:pPr>
          </w:p>
        </w:tc>
        <w:tc>
          <w:tcPr>
            <w:tcW w:w="2683" w:type="dxa"/>
          </w:tcPr>
          <w:p w14:paraId="126F78D4" w14:textId="38177FAC" w:rsidR="003C32B1" w:rsidRPr="00346B63" w:rsidRDefault="00F30408" w:rsidP="00F30408">
            <w:pPr>
              <w:jc w:val="center"/>
              <w:rPr>
                <w:rFonts w:ascii="Arial" w:eastAsia="Arial" w:hAnsi="Arial" w:cs="Arial"/>
                <w:sz w:val="22"/>
                <w:szCs w:val="22"/>
                <w:lang w:val="es-ES_tradnl"/>
              </w:rPr>
            </w:pPr>
            <w:r w:rsidRPr="00346B63">
              <w:rPr>
                <w:rFonts w:ascii="Arial" w:eastAsia="Arial" w:hAnsi="Arial" w:cs="Arial"/>
                <w:sz w:val="22"/>
                <w:szCs w:val="22"/>
                <w:lang w:val="es-ES_tradnl"/>
              </w:rPr>
              <w:t>Eutanasia</w:t>
            </w:r>
          </w:p>
        </w:tc>
        <w:tc>
          <w:tcPr>
            <w:tcW w:w="1559" w:type="dxa"/>
          </w:tcPr>
          <w:p w14:paraId="597B16EF" w14:textId="5FD93A99" w:rsidR="003C32B1" w:rsidRPr="00346B63" w:rsidRDefault="00F30408" w:rsidP="0006113A">
            <w:pPr>
              <w:pBdr>
                <w:top w:val="nil"/>
                <w:left w:val="nil"/>
                <w:bottom w:val="nil"/>
                <w:right w:val="nil"/>
                <w:between w:val="nil"/>
              </w:pBdr>
              <w:spacing w:after="160"/>
              <w:jc w:val="both"/>
              <w:rPr>
                <w:rFonts w:ascii="Arial" w:eastAsia="Arial" w:hAnsi="Arial" w:cs="Arial"/>
                <w:sz w:val="22"/>
                <w:szCs w:val="22"/>
                <w:lang w:val="es-ES_tradnl"/>
              </w:rPr>
            </w:pPr>
            <w:r w:rsidRPr="00346B63">
              <w:rPr>
                <w:rFonts w:ascii="Arial" w:eastAsia="Arial" w:hAnsi="Arial" w:cs="Arial"/>
                <w:sz w:val="22"/>
                <w:szCs w:val="22"/>
                <w:lang w:val="es-ES_tradnl"/>
              </w:rPr>
              <w:t>Proceso de aprobación de la ley</w:t>
            </w:r>
          </w:p>
        </w:tc>
        <w:tc>
          <w:tcPr>
            <w:tcW w:w="1418" w:type="dxa"/>
          </w:tcPr>
          <w:p w14:paraId="622BB852" w14:textId="09DC6676" w:rsidR="003C32B1" w:rsidRPr="00346B63" w:rsidRDefault="00F30408" w:rsidP="000400A0">
            <w:pPr>
              <w:jc w:val="center"/>
              <w:rPr>
                <w:rFonts w:ascii="Arial" w:eastAsia="Arial" w:hAnsi="Arial" w:cs="Arial"/>
                <w:sz w:val="22"/>
                <w:szCs w:val="22"/>
                <w:lang w:val="es-ES_tradnl"/>
              </w:rPr>
            </w:pPr>
            <w:r w:rsidRPr="00346B63">
              <w:rPr>
                <w:rFonts w:ascii="Arial" w:eastAsia="Arial" w:hAnsi="Arial" w:cs="Arial"/>
                <w:sz w:val="22"/>
                <w:szCs w:val="22"/>
                <w:lang w:val="es-ES_tradnl"/>
              </w:rPr>
              <w:t>2020</w:t>
            </w:r>
            <w:r w:rsidRPr="00346B63">
              <w:rPr>
                <w:rStyle w:val="Refdenotaalpie"/>
                <w:rFonts w:ascii="Arial" w:eastAsia="Arial" w:hAnsi="Arial" w:cs="Arial"/>
                <w:sz w:val="22"/>
                <w:szCs w:val="22"/>
                <w:lang w:val="es-ES_tradnl"/>
              </w:rPr>
              <w:footnoteReference w:id="7"/>
            </w:r>
          </w:p>
        </w:tc>
      </w:tr>
      <w:tr w:rsidR="003C32B1" w:rsidRPr="00346B63" w14:paraId="7FE0C749" w14:textId="77777777" w:rsidTr="00FE4B32">
        <w:trPr>
          <w:jc w:val="center"/>
        </w:trPr>
        <w:tc>
          <w:tcPr>
            <w:tcW w:w="1417" w:type="dxa"/>
          </w:tcPr>
          <w:p w14:paraId="7D5BA066" w14:textId="51DB8896" w:rsidR="003C32B1" w:rsidRPr="00346B63" w:rsidRDefault="003C32B1" w:rsidP="0006113A">
            <w:pPr>
              <w:jc w:val="both"/>
              <w:rPr>
                <w:rFonts w:ascii="Arial" w:eastAsia="Arial" w:hAnsi="Arial" w:cs="Arial"/>
                <w:b/>
                <w:sz w:val="22"/>
                <w:szCs w:val="22"/>
                <w:lang w:val="es-ES_tradnl"/>
              </w:rPr>
            </w:pPr>
            <w:r w:rsidRPr="00346B63">
              <w:rPr>
                <w:rFonts w:ascii="Arial" w:eastAsia="Arial" w:hAnsi="Arial" w:cs="Arial"/>
                <w:b/>
                <w:sz w:val="22"/>
                <w:szCs w:val="22"/>
                <w:lang w:val="es-ES_tradnl"/>
              </w:rPr>
              <w:t>Francia</w:t>
            </w:r>
          </w:p>
        </w:tc>
        <w:tc>
          <w:tcPr>
            <w:tcW w:w="1843" w:type="dxa"/>
          </w:tcPr>
          <w:p w14:paraId="3F257505" w14:textId="012ECBD7" w:rsidR="003C32B1" w:rsidRPr="00346B63" w:rsidRDefault="008C0DF9" w:rsidP="0006113A">
            <w:pPr>
              <w:jc w:val="both"/>
              <w:rPr>
                <w:rFonts w:ascii="Arial" w:eastAsia="Arial" w:hAnsi="Arial" w:cs="Arial"/>
                <w:sz w:val="22"/>
                <w:szCs w:val="22"/>
                <w:lang w:val="es-ES_tradnl"/>
              </w:rPr>
            </w:pPr>
            <w:r w:rsidRPr="00346B63">
              <w:rPr>
                <w:rFonts w:ascii="Arial" w:eastAsia="Arial" w:hAnsi="Arial" w:cs="Arial"/>
                <w:sz w:val="22"/>
                <w:szCs w:val="22"/>
                <w:lang w:val="es-ES_tradnl"/>
              </w:rPr>
              <w:t>NA</w:t>
            </w:r>
          </w:p>
        </w:tc>
        <w:tc>
          <w:tcPr>
            <w:tcW w:w="1853" w:type="dxa"/>
          </w:tcPr>
          <w:p w14:paraId="1B072659" w14:textId="6D7589D2" w:rsidR="003C32B1" w:rsidRPr="00346B63" w:rsidRDefault="008C0DF9" w:rsidP="0006113A">
            <w:pPr>
              <w:jc w:val="both"/>
              <w:rPr>
                <w:rFonts w:ascii="Arial" w:eastAsia="Arial" w:hAnsi="Arial" w:cs="Arial"/>
                <w:sz w:val="22"/>
                <w:szCs w:val="22"/>
                <w:lang w:val="es-ES_tradnl"/>
              </w:rPr>
            </w:pPr>
            <w:r w:rsidRPr="00346B63">
              <w:rPr>
                <w:rFonts w:ascii="Arial" w:eastAsia="Arial" w:hAnsi="Arial" w:cs="Arial"/>
                <w:sz w:val="22"/>
                <w:szCs w:val="22"/>
                <w:lang w:val="es-ES_tradnl"/>
              </w:rPr>
              <w:t>NA</w:t>
            </w:r>
          </w:p>
        </w:tc>
        <w:tc>
          <w:tcPr>
            <w:tcW w:w="2683" w:type="dxa"/>
          </w:tcPr>
          <w:p w14:paraId="7C56DC86" w14:textId="7B713555" w:rsidR="003C32B1" w:rsidRPr="00346B63" w:rsidRDefault="003C32B1" w:rsidP="0006113A">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El Tribunal Supremo reabrió la vía para desconectar a </w:t>
            </w:r>
            <w:r w:rsidR="008C0DF9" w:rsidRPr="00346B63">
              <w:rPr>
                <w:rFonts w:ascii="Arial" w:eastAsia="Arial" w:hAnsi="Arial" w:cs="Arial"/>
                <w:sz w:val="22"/>
                <w:szCs w:val="22"/>
                <w:lang w:val="es-ES_tradnl"/>
              </w:rPr>
              <w:t>Vincent Lambert</w:t>
            </w:r>
            <w:r w:rsidR="00D80E8B" w:rsidRPr="00346B63">
              <w:rPr>
                <w:rFonts w:ascii="Arial" w:eastAsia="Arial" w:hAnsi="Arial" w:cs="Arial"/>
                <w:sz w:val="22"/>
                <w:szCs w:val="22"/>
                <w:lang w:val="es-ES_tradnl"/>
              </w:rPr>
              <w:t xml:space="preserve">, </w:t>
            </w:r>
            <w:r w:rsidRPr="00346B63">
              <w:rPr>
                <w:rFonts w:ascii="Arial" w:eastAsia="Arial" w:hAnsi="Arial" w:cs="Arial"/>
                <w:sz w:val="22"/>
                <w:szCs w:val="22"/>
                <w:lang w:val="es-ES_tradnl"/>
              </w:rPr>
              <w:t>hombre de 42 años tetrapléjico desde 2008</w:t>
            </w:r>
            <w:r w:rsidR="00DA54D7" w:rsidRPr="00346B63">
              <w:rPr>
                <w:rFonts w:ascii="Arial" w:eastAsia="Arial" w:hAnsi="Arial" w:cs="Arial"/>
                <w:sz w:val="22"/>
                <w:szCs w:val="22"/>
                <w:lang w:val="es-ES_tradnl"/>
              </w:rPr>
              <w:t xml:space="preserve"> producto de un accidente.</w:t>
            </w:r>
          </w:p>
        </w:tc>
        <w:tc>
          <w:tcPr>
            <w:tcW w:w="1559" w:type="dxa"/>
          </w:tcPr>
          <w:p w14:paraId="73C15A8C" w14:textId="77777777" w:rsidR="003C32B1" w:rsidRPr="00346B63" w:rsidRDefault="003C32B1" w:rsidP="0006113A">
            <w:pPr>
              <w:pBdr>
                <w:top w:val="nil"/>
                <w:left w:val="nil"/>
                <w:bottom w:val="nil"/>
                <w:right w:val="nil"/>
                <w:between w:val="nil"/>
              </w:pBdr>
              <w:spacing w:after="160"/>
              <w:jc w:val="both"/>
              <w:rPr>
                <w:rFonts w:ascii="Arial" w:eastAsia="Arial" w:hAnsi="Arial" w:cs="Arial"/>
                <w:sz w:val="22"/>
                <w:szCs w:val="22"/>
                <w:lang w:val="es-ES_tradnl"/>
              </w:rPr>
            </w:pPr>
          </w:p>
          <w:p w14:paraId="2B5709BA" w14:textId="531B0EE1" w:rsidR="008C0DF9" w:rsidRPr="00346B63" w:rsidRDefault="008C0DF9" w:rsidP="0006113A">
            <w:pPr>
              <w:pBdr>
                <w:top w:val="nil"/>
                <w:left w:val="nil"/>
                <w:bottom w:val="nil"/>
                <w:right w:val="nil"/>
                <w:between w:val="nil"/>
              </w:pBdr>
              <w:spacing w:after="160"/>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Judicial </w:t>
            </w:r>
          </w:p>
        </w:tc>
        <w:tc>
          <w:tcPr>
            <w:tcW w:w="1418" w:type="dxa"/>
          </w:tcPr>
          <w:p w14:paraId="10D422AE" w14:textId="77777777" w:rsidR="003C32B1" w:rsidRPr="00346B63" w:rsidRDefault="003C32B1" w:rsidP="000400A0">
            <w:pPr>
              <w:jc w:val="center"/>
              <w:rPr>
                <w:rFonts w:ascii="Arial" w:eastAsia="Arial" w:hAnsi="Arial" w:cs="Arial"/>
                <w:sz w:val="22"/>
                <w:szCs w:val="22"/>
                <w:lang w:val="es-ES_tradnl"/>
              </w:rPr>
            </w:pPr>
          </w:p>
          <w:p w14:paraId="451CE097" w14:textId="17F5777C" w:rsidR="008C0DF9" w:rsidRPr="00346B63" w:rsidRDefault="008C0DF9" w:rsidP="000400A0">
            <w:pPr>
              <w:jc w:val="center"/>
              <w:rPr>
                <w:rFonts w:ascii="Arial" w:eastAsia="Arial" w:hAnsi="Arial" w:cs="Arial"/>
                <w:sz w:val="22"/>
                <w:szCs w:val="22"/>
                <w:lang w:val="es-ES_tradnl"/>
              </w:rPr>
            </w:pPr>
            <w:r w:rsidRPr="00346B63">
              <w:rPr>
                <w:rFonts w:ascii="Arial" w:eastAsia="Arial" w:hAnsi="Arial" w:cs="Arial"/>
                <w:sz w:val="22"/>
                <w:szCs w:val="22"/>
                <w:lang w:val="es-ES_tradnl"/>
              </w:rPr>
              <w:t>2019</w:t>
            </w:r>
          </w:p>
        </w:tc>
      </w:tr>
      <w:tr w:rsidR="004A6804" w:rsidRPr="00346B63" w14:paraId="676A3AD1" w14:textId="77777777" w:rsidTr="00FE4B32">
        <w:trPr>
          <w:jc w:val="center"/>
        </w:trPr>
        <w:tc>
          <w:tcPr>
            <w:tcW w:w="1417" w:type="dxa"/>
          </w:tcPr>
          <w:p w14:paraId="3313F808" w14:textId="7CB91EBA" w:rsidR="004A6804" w:rsidRPr="00346B63" w:rsidRDefault="004A6804" w:rsidP="0006113A">
            <w:pPr>
              <w:jc w:val="both"/>
              <w:rPr>
                <w:rFonts w:ascii="Arial" w:eastAsia="Arial" w:hAnsi="Arial" w:cs="Arial"/>
                <w:b/>
                <w:sz w:val="22"/>
                <w:szCs w:val="22"/>
                <w:lang w:val="es-ES_tradnl"/>
              </w:rPr>
            </w:pPr>
            <w:r w:rsidRPr="00346B63">
              <w:rPr>
                <w:rFonts w:ascii="Arial" w:eastAsia="Arial" w:hAnsi="Arial" w:cs="Arial"/>
                <w:b/>
                <w:sz w:val="22"/>
                <w:szCs w:val="22"/>
                <w:lang w:val="es-ES_tradnl"/>
              </w:rPr>
              <w:t xml:space="preserve">Portugal </w:t>
            </w:r>
          </w:p>
        </w:tc>
        <w:tc>
          <w:tcPr>
            <w:tcW w:w="1843" w:type="dxa"/>
          </w:tcPr>
          <w:p w14:paraId="29018127" w14:textId="5FF42820" w:rsidR="004A6804" w:rsidRPr="00346B63" w:rsidRDefault="00D25580" w:rsidP="0006113A">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1853" w:type="dxa"/>
          </w:tcPr>
          <w:p w14:paraId="645BD5DE" w14:textId="2AB97D1D" w:rsidR="004A6804" w:rsidRPr="00346B63" w:rsidRDefault="004A6804" w:rsidP="0006113A">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o lesión incurable e insufrible.</w:t>
            </w:r>
          </w:p>
          <w:p w14:paraId="3228A40E" w14:textId="77777777" w:rsidR="004A6804" w:rsidRPr="00346B63" w:rsidRDefault="004A6804" w:rsidP="0006113A">
            <w:pPr>
              <w:jc w:val="both"/>
              <w:rPr>
                <w:rFonts w:ascii="Arial" w:eastAsia="Arial" w:hAnsi="Arial" w:cs="Arial"/>
                <w:sz w:val="22"/>
                <w:szCs w:val="22"/>
                <w:lang w:val="es-ES_tradnl"/>
              </w:rPr>
            </w:pPr>
          </w:p>
        </w:tc>
        <w:tc>
          <w:tcPr>
            <w:tcW w:w="2683" w:type="dxa"/>
          </w:tcPr>
          <w:p w14:paraId="5C2A70F8" w14:textId="77777777" w:rsidR="004A6804" w:rsidRPr="00346B63" w:rsidRDefault="004A6804" w:rsidP="0006113A">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Eutanasia </w:t>
            </w:r>
          </w:p>
        </w:tc>
        <w:tc>
          <w:tcPr>
            <w:tcW w:w="1559" w:type="dxa"/>
          </w:tcPr>
          <w:p w14:paraId="633CC9A9" w14:textId="7F245B52" w:rsidR="004A6804" w:rsidRPr="00346B63" w:rsidRDefault="004A6804" w:rsidP="0006113A">
            <w:pPr>
              <w:pBdr>
                <w:top w:val="nil"/>
                <w:left w:val="nil"/>
                <w:bottom w:val="nil"/>
                <w:right w:val="nil"/>
                <w:between w:val="nil"/>
              </w:pBdr>
              <w:spacing w:after="160"/>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Proceso de aprobación de la ley </w:t>
            </w:r>
          </w:p>
        </w:tc>
        <w:tc>
          <w:tcPr>
            <w:tcW w:w="1418" w:type="dxa"/>
          </w:tcPr>
          <w:p w14:paraId="2E1143FE" w14:textId="61F6CE42" w:rsidR="004A6804" w:rsidRPr="00346B63" w:rsidRDefault="004A6804" w:rsidP="000400A0">
            <w:pPr>
              <w:jc w:val="center"/>
              <w:rPr>
                <w:rFonts w:ascii="Arial" w:eastAsia="Arial" w:hAnsi="Arial" w:cs="Arial"/>
                <w:sz w:val="22"/>
                <w:szCs w:val="22"/>
                <w:lang w:val="es-ES_tradnl"/>
              </w:rPr>
            </w:pPr>
            <w:r w:rsidRPr="00346B63">
              <w:rPr>
                <w:rFonts w:ascii="Arial" w:eastAsia="Arial" w:hAnsi="Arial" w:cs="Arial"/>
                <w:sz w:val="22"/>
                <w:szCs w:val="22"/>
                <w:lang w:val="es-ES_tradnl"/>
              </w:rPr>
              <w:t>2018 y 2020</w:t>
            </w:r>
            <w:r w:rsidRPr="00346B63">
              <w:rPr>
                <w:rStyle w:val="Refdenotaalpie"/>
                <w:rFonts w:ascii="Arial" w:eastAsia="Arial" w:hAnsi="Arial" w:cs="Arial"/>
                <w:sz w:val="22"/>
                <w:szCs w:val="22"/>
                <w:lang w:val="es-ES_tradnl"/>
              </w:rPr>
              <w:footnoteReference w:id="8"/>
            </w:r>
          </w:p>
        </w:tc>
      </w:tr>
      <w:tr w:rsidR="0013220A" w:rsidRPr="00346B63" w14:paraId="2CA8619C" w14:textId="77777777" w:rsidTr="00FE4B32">
        <w:trPr>
          <w:jc w:val="center"/>
        </w:trPr>
        <w:tc>
          <w:tcPr>
            <w:tcW w:w="1417" w:type="dxa"/>
          </w:tcPr>
          <w:p w14:paraId="44E5A69C" w14:textId="6BAA755D" w:rsidR="0013220A" w:rsidRPr="00346B63" w:rsidRDefault="0013220A" w:rsidP="0006113A">
            <w:pPr>
              <w:jc w:val="both"/>
              <w:rPr>
                <w:rFonts w:ascii="Arial" w:eastAsia="Arial" w:hAnsi="Arial" w:cs="Arial"/>
                <w:b/>
                <w:sz w:val="22"/>
                <w:szCs w:val="22"/>
                <w:lang w:val="es-ES_tradnl"/>
              </w:rPr>
            </w:pPr>
            <w:r w:rsidRPr="00346B63">
              <w:rPr>
                <w:rFonts w:ascii="Arial" w:eastAsia="Arial" w:hAnsi="Arial" w:cs="Arial"/>
                <w:b/>
                <w:sz w:val="22"/>
                <w:szCs w:val="22"/>
                <w:lang w:val="es-ES_tradnl"/>
              </w:rPr>
              <w:t xml:space="preserve">Nueva Zelanda </w:t>
            </w:r>
          </w:p>
        </w:tc>
        <w:tc>
          <w:tcPr>
            <w:tcW w:w="1843" w:type="dxa"/>
          </w:tcPr>
          <w:p w14:paraId="39358357" w14:textId="717CCD66" w:rsidR="0013220A" w:rsidRPr="00346B63" w:rsidRDefault="00D25580" w:rsidP="0006113A">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1853" w:type="dxa"/>
          </w:tcPr>
          <w:p w14:paraId="54FC842F" w14:textId="48163AC6" w:rsidR="0013220A" w:rsidRPr="00346B63" w:rsidRDefault="00D25580" w:rsidP="0006113A">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Enfermedad terminal </w:t>
            </w:r>
          </w:p>
        </w:tc>
        <w:tc>
          <w:tcPr>
            <w:tcW w:w="2683" w:type="dxa"/>
          </w:tcPr>
          <w:p w14:paraId="7667E845" w14:textId="59C9E178" w:rsidR="0013220A" w:rsidRPr="00346B63" w:rsidRDefault="00D25580" w:rsidP="0006113A">
            <w:pPr>
              <w:jc w:val="both"/>
              <w:rPr>
                <w:rFonts w:ascii="Arial" w:eastAsia="Arial" w:hAnsi="Arial" w:cs="Arial"/>
                <w:sz w:val="22"/>
                <w:szCs w:val="22"/>
                <w:lang w:val="es-ES_tradnl"/>
              </w:rPr>
            </w:pPr>
            <w:r w:rsidRPr="00346B63">
              <w:rPr>
                <w:rFonts w:ascii="Arial" w:eastAsia="Arial" w:hAnsi="Arial" w:cs="Arial"/>
                <w:sz w:val="22"/>
                <w:szCs w:val="22"/>
                <w:lang w:val="es-ES_tradnl"/>
              </w:rPr>
              <w:t>Eutanasia</w:t>
            </w:r>
            <w:r w:rsidR="002F508A" w:rsidRPr="00346B63">
              <w:rPr>
                <w:rFonts w:ascii="Arial" w:eastAsia="Arial" w:hAnsi="Arial" w:cs="Arial"/>
                <w:sz w:val="22"/>
                <w:szCs w:val="22"/>
                <w:lang w:val="es-ES_tradnl"/>
              </w:rPr>
              <w:t xml:space="preserve"> </w:t>
            </w:r>
          </w:p>
        </w:tc>
        <w:tc>
          <w:tcPr>
            <w:tcW w:w="1559" w:type="dxa"/>
          </w:tcPr>
          <w:p w14:paraId="0B46A02C" w14:textId="7A1A6FDE" w:rsidR="0013220A" w:rsidRPr="00346B63" w:rsidRDefault="002F508A" w:rsidP="0006113A">
            <w:pPr>
              <w:pBdr>
                <w:top w:val="nil"/>
                <w:left w:val="nil"/>
                <w:bottom w:val="nil"/>
                <w:right w:val="nil"/>
                <w:between w:val="nil"/>
              </w:pBdr>
              <w:spacing w:after="160"/>
              <w:jc w:val="both"/>
              <w:rPr>
                <w:rFonts w:ascii="Arial" w:eastAsia="Arial" w:hAnsi="Arial" w:cs="Arial"/>
                <w:sz w:val="22"/>
                <w:szCs w:val="22"/>
                <w:lang w:val="es-ES_tradnl"/>
              </w:rPr>
            </w:pPr>
            <w:r w:rsidRPr="00346B63">
              <w:rPr>
                <w:rFonts w:ascii="Arial" w:eastAsia="Arial" w:hAnsi="Arial" w:cs="Arial"/>
                <w:sz w:val="22"/>
                <w:szCs w:val="22"/>
                <w:lang w:val="es-ES_tradnl"/>
              </w:rPr>
              <w:t>Ley sometida a referendo</w:t>
            </w:r>
          </w:p>
        </w:tc>
        <w:tc>
          <w:tcPr>
            <w:tcW w:w="1418" w:type="dxa"/>
          </w:tcPr>
          <w:p w14:paraId="2F7B6A43" w14:textId="7CF4C462" w:rsidR="0013220A" w:rsidRPr="00346B63" w:rsidRDefault="00D25580" w:rsidP="00D25580">
            <w:pPr>
              <w:jc w:val="both"/>
              <w:rPr>
                <w:rFonts w:ascii="Arial" w:eastAsia="Arial" w:hAnsi="Arial" w:cs="Arial"/>
                <w:sz w:val="22"/>
                <w:szCs w:val="22"/>
                <w:lang w:val="es-ES_tradnl"/>
              </w:rPr>
            </w:pPr>
            <w:r w:rsidRPr="00346B63">
              <w:rPr>
                <w:rFonts w:ascii="Arial" w:eastAsia="Arial" w:hAnsi="Arial" w:cs="Arial"/>
                <w:sz w:val="22"/>
                <w:szCs w:val="22"/>
                <w:lang w:val="es-ES_tradnl"/>
              </w:rPr>
              <w:t>Desde 2017 a 2019.</w:t>
            </w:r>
          </w:p>
        </w:tc>
      </w:tr>
    </w:tbl>
    <w:p w14:paraId="0594C891" w14:textId="2AFB59AF" w:rsidR="00633EAB" w:rsidRPr="00245F65" w:rsidRDefault="004376CF" w:rsidP="00A35D53">
      <w:pPr>
        <w:pBdr>
          <w:top w:val="nil"/>
          <w:left w:val="nil"/>
          <w:bottom w:val="nil"/>
          <w:right w:val="nil"/>
          <w:between w:val="nil"/>
        </w:pBdr>
        <w:spacing w:after="160"/>
        <w:jc w:val="center"/>
        <w:rPr>
          <w:rFonts w:ascii="Arial" w:eastAsia="Arial" w:hAnsi="Arial" w:cs="Arial"/>
          <w:b/>
          <w:color w:val="000000"/>
          <w:sz w:val="20"/>
          <w:szCs w:val="20"/>
          <w:lang w:val="es-ES_tradnl"/>
        </w:rPr>
      </w:pPr>
      <w:r w:rsidRPr="00245F65">
        <w:rPr>
          <w:rFonts w:ascii="Arial" w:eastAsia="Arial" w:hAnsi="Arial" w:cs="Arial"/>
          <w:b/>
          <w:sz w:val="20"/>
          <w:szCs w:val="20"/>
          <w:lang w:val="es-ES_tradnl"/>
        </w:rPr>
        <w:t>Fuentes:</w:t>
      </w:r>
      <w:r w:rsidRPr="00245F65">
        <w:rPr>
          <w:rFonts w:ascii="Arial" w:eastAsia="Arial" w:hAnsi="Arial" w:cs="Arial"/>
          <w:sz w:val="20"/>
          <w:szCs w:val="20"/>
          <w:lang w:val="es-ES_tradnl"/>
        </w:rPr>
        <w:t xml:space="preserve"> </w:t>
      </w:r>
      <w:r w:rsidR="005C0919" w:rsidRPr="00245F65">
        <w:rPr>
          <w:rFonts w:ascii="Arial" w:eastAsia="Arial" w:hAnsi="Arial" w:cs="Arial"/>
          <w:b/>
          <w:sz w:val="20"/>
          <w:szCs w:val="20"/>
          <w:lang w:val="es-ES_tradnl"/>
        </w:rPr>
        <w:t xml:space="preserve">Fuente: </w:t>
      </w:r>
      <w:r w:rsidR="005C0919" w:rsidRPr="00245F65">
        <w:rPr>
          <w:rFonts w:ascii="Arial" w:eastAsia="Arial" w:hAnsi="Arial" w:cs="Arial"/>
          <w:bCs/>
          <w:sz w:val="20"/>
          <w:szCs w:val="20"/>
          <w:lang w:val="es-ES_tradnl"/>
        </w:rPr>
        <w:t xml:space="preserve">Elaboración propia UTL, Juan Fernando Reyes Kuri, basado en la </w:t>
      </w:r>
      <w:r w:rsidR="005C0919" w:rsidRPr="00245F65">
        <w:rPr>
          <w:rFonts w:ascii="Arial" w:eastAsia="Arial" w:hAnsi="Arial" w:cs="Arial"/>
          <w:sz w:val="20"/>
          <w:szCs w:val="20"/>
          <w:lang w:val="es-ES_tradnl"/>
        </w:rPr>
        <w:t>i</w:t>
      </w:r>
      <w:r w:rsidRPr="00245F65">
        <w:rPr>
          <w:rFonts w:ascii="Arial" w:eastAsia="Arial" w:hAnsi="Arial" w:cs="Arial"/>
          <w:sz w:val="20"/>
          <w:szCs w:val="20"/>
          <w:lang w:val="es-ES_tradnl"/>
        </w:rPr>
        <w:t>nformación disponible.</w:t>
      </w:r>
    </w:p>
    <w:p w14:paraId="62657709" w14:textId="623C514E" w:rsidR="004236B5" w:rsidRPr="00245F65" w:rsidRDefault="00EA237A" w:rsidP="00B306BB">
      <w:pPr>
        <w:pBdr>
          <w:top w:val="nil"/>
          <w:left w:val="nil"/>
          <w:bottom w:val="nil"/>
          <w:right w:val="nil"/>
          <w:between w:val="nil"/>
        </w:pBdr>
        <w:jc w:val="both"/>
        <w:rPr>
          <w:rFonts w:ascii="Arial" w:eastAsia="Arial" w:hAnsi="Arial" w:cs="Arial"/>
          <w:color w:val="000000"/>
          <w:lang w:val="es-ES_tradnl"/>
        </w:rPr>
      </w:pPr>
      <w:r w:rsidRPr="00245F65">
        <w:rPr>
          <w:rFonts w:ascii="Arial" w:eastAsia="Arial" w:hAnsi="Arial" w:cs="Arial"/>
          <w:color w:val="000000"/>
          <w:lang w:val="es-ES_tradnl"/>
        </w:rPr>
        <w:t xml:space="preserve">Por otro lado, </w:t>
      </w:r>
      <w:r w:rsidR="004236B5" w:rsidRPr="00245F65">
        <w:rPr>
          <w:rFonts w:ascii="Arial" w:eastAsia="Arial" w:hAnsi="Arial" w:cs="Arial"/>
          <w:color w:val="000000"/>
          <w:lang w:val="es-ES_tradnl"/>
        </w:rPr>
        <w:t>en Estados Unidos en los Estados de Oregón, Washington, Montana, Vermont, Colorado, California, Hawái, Nueva Jersey, Maine y el Distrito de Columbia cuentan con reglamentación del suicidio asistido medicamente, sin embargo, actualmente hay propuestas de regulación en otros 19 Estados</w:t>
      </w:r>
      <w:r w:rsidR="00CD16ED" w:rsidRPr="00245F65">
        <w:rPr>
          <w:rFonts w:ascii="Arial" w:eastAsia="Arial" w:hAnsi="Arial" w:cs="Arial"/>
          <w:color w:val="000000"/>
          <w:lang w:val="es-ES_tradnl"/>
        </w:rPr>
        <w:t>, según lo informado por la asociación Derecho a Morir Dignamente</w:t>
      </w:r>
      <w:r w:rsidR="004236B5" w:rsidRPr="00245F65">
        <w:rPr>
          <w:rFonts w:ascii="Arial" w:eastAsia="Arial" w:hAnsi="Arial" w:cs="Arial"/>
          <w:color w:val="000000"/>
          <w:lang w:val="es-ES_tradnl"/>
        </w:rPr>
        <w:t xml:space="preserve"> (DMD). </w:t>
      </w:r>
    </w:p>
    <w:p w14:paraId="10C142E8" w14:textId="69948F13" w:rsidR="00EA237A" w:rsidRPr="00245F65" w:rsidRDefault="00EA237A" w:rsidP="00B306BB">
      <w:pPr>
        <w:pBdr>
          <w:top w:val="nil"/>
          <w:left w:val="nil"/>
          <w:bottom w:val="nil"/>
          <w:right w:val="nil"/>
          <w:between w:val="nil"/>
        </w:pBdr>
        <w:jc w:val="both"/>
        <w:rPr>
          <w:rFonts w:ascii="Arial" w:eastAsia="Arial" w:hAnsi="Arial" w:cs="Arial"/>
          <w:color w:val="000000"/>
          <w:lang w:val="es-ES_tradnl"/>
        </w:rPr>
      </w:pPr>
    </w:p>
    <w:p w14:paraId="449D24B3" w14:textId="72A39682" w:rsidR="008C658F" w:rsidRPr="00245F65" w:rsidRDefault="00BB1D3C" w:rsidP="008C658F">
      <w:pPr>
        <w:jc w:val="both"/>
        <w:rPr>
          <w:rFonts w:ascii="Arial" w:eastAsia="Arial" w:hAnsi="Arial" w:cs="Arial"/>
          <w:bCs/>
          <w:color w:val="000000"/>
          <w:lang w:val="es-ES_tradnl"/>
        </w:rPr>
      </w:pPr>
      <w:r w:rsidRPr="00245F65">
        <w:rPr>
          <w:rFonts w:ascii="Arial" w:eastAsia="Arial" w:hAnsi="Arial" w:cs="Arial"/>
          <w:bCs/>
          <w:color w:val="000000"/>
          <w:lang w:val="es-ES_tradnl"/>
        </w:rPr>
        <w:t>Sobre otros países que empiezan la discusión se destaca</w:t>
      </w:r>
      <w:r w:rsidR="0013220A" w:rsidRPr="00245F65">
        <w:rPr>
          <w:rFonts w:ascii="Arial" w:eastAsia="Arial" w:hAnsi="Arial" w:cs="Arial"/>
          <w:bCs/>
          <w:color w:val="000000"/>
          <w:lang w:val="es-ES_tradnl"/>
        </w:rPr>
        <w:t xml:space="preserve"> a</w:t>
      </w:r>
      <w:r w:rsidRPr="00245F65">
        <w:rPr>
          <w:rFonts w:ascii="Arial" w:eastAsia="Arial" w:hAnsi="Arial" w:cs="Arial"/>
          <w:bCs/>
          <w:color w:val="000000"/>
          <w:lang w:val="es-ES_tradnl"/>
        </w:rPr>
        <w:t xml:space="preserve"> Perú, en donde Ana Estrada, la primera persona que busca públicamente la muerte asistida en este país</w:t>
      </w:r>
      <w:r w:rsidR="00B306BB" w:rsidRPr="00245F65">
        <w:rPr>
          <w:rFonts w:ascii="Arial" w:eastAsia="Arial" w:hAnsi="Arial" w:cs="Arial"/>
          <w:bCs/>
          <w:color w:val="000000"/>
          <w:lang w:val="es-ES_tradnl"/>
        </w:rPr>
        <w:t xml:space="preserve">, ha abierto el debate sobre el reconocimiento de este derecho </w:t>
      </w:r>
      <w:r w:rsidRPr="00245F65">
        <w:rPr>
          <w:rFonts w:ascii="Arial" w:eastAsia="Arial" w:hAnsi="Arial" w:cs="Arial"/>
          <w:bCs/>
          <w:color w:val="000000"/>
          <w:lang w:val="es-ES_tradnl"/>
        </w:rPr>
        <w:t>(BBC, 2020).</w:t>
      </w:r>
      <w:r w:rsidR="00EA237A" w:rsidRPr="00245F65">
        <w:rPr>
          <w:rFonts w:ascii="Arial" w:eastAsia="Arial" w:hAnsi="Arial" w:cs="Arial"/>
          <w:bCs/>
          <w:color w:val="000000"/>
          <w:lang w:val="es-ES_tradnl"/>
        </w:rPr>
        <w:t xml:space="preserve"> </w:t>
      </w:r>
      <w:r w:rsidR="00E84473" w:rsidRPr="00245F65">
        <w:rPr>
          <w:rFonts w:ascii="Arial" w:eastAsia="Arial" w:hAnsi="Arial" w:cs="Arial"/>
          <w:bCs/>
          <w:color w:val="000000"/>
          <w:lang w:val="es-ES_tradnl"/>
        </w:rPr>
        <w:t>De igual manera, el caso de Alfonso Oliva en Argentina</w:t>
      </w:r>
      <w:r w:rsidR="003C6F91">
        <w:rPr>
          <w:rFonts w:ascii="Arial" w:eastAsia="Arial" w:hAnsi="Arial" w:cs="Arial"/>
          <w:bCs/>
          <w:color w:val="000000"/>
          <w:lang w:val="es-ES_tradnl"/>
        </w:rPr>
        <w:t xml:space="preserve">, </w:t>
      </w:r>
      <w:r w:rsidR="00E84473" w:rsidRPr="00245F65">
        <w:rPr>
          <w:rFonts w:ascii="Arial" w:eastAsia="Arial" w:hAnsi="Arial" w:cs="Arial"/>
          <w:bCs/>
          <w:color w:val="000000"/>
          <w:lang w:val="es-ES_tradnl"/>
        </w:rPr>
        <w:t>a quien le diagnosticaron ELA</w:t>
      </w:r>
      <w:r w:rsidR="003C6F91">
        <w:rPr>
          <w:rFonts w:ascii="Arial" w:eastAsia="Arial" w:hAnsi="Arial" w:cs="Arial"/>
          <w:bCs/>
          <w:color w:val="000000"/>
          <w:lang w:val="es-ES_tradnl"/>
        </w:rPr>
        <w:t>,</w:t>
      </w:r>
      <w:r w:rsidR="00E84473" w:rsidRPr="00245F65">
        <w:rPr>
          <w:rFonts w:ascii="Arial" w:eastAsia="Arial" w:hAnsi="Arial" w:cs="Arial"/>
          <w:bCs/>
          <w:color w:val="000000"/>
          <w:lang w:val="es-ES_tradnl"/>
        </w:rPr>
        <w:t xml:space="preserve"> </w:t>
      </w:r>
      <w:r w:rsidR="00E84473" w:rsidRPr="00245F65">
        <w:rPr>
          <w:rFonts w:ascii="Arial" w:eastAsia="Arial" w:hAnsi="Arial" w:cs="Arial"/>
          <w:bCs/>
          <w:color w:val="000000"/>
          <w:lang w:val="es-ES_tradnl"/>
        </w:rPr>
        <w:lastRenderedPageBreak/>
        <w:t>intentó poner en la discusión pública el derecho a morir dignamente bajo la modalidad de eutanasia</w:t>
      </w:r>
      <w:r w:rsidR="00E84473" w:rsidRPr="00245F65">
        <w:rPr>
          <w:rFonts w:ascii="Arial" w:eastAsia="Arial" w:hAnsi="Arial" w:cs="Arial"/>
          <w:bCs/>
          <w:color w:val="000000"/>
          <w:vertAlign w:val="superscript"/>
          <w:lang w:val="es-ES_tradnl"/>
        </w:rPr>
        <w:t xml:space="preserve"> </w:t>
      </w:r>
      <w:r w:rsidR="00577930" w:rsidRPr="00245F65">
        <w:rPr>
          <w:rFonts w:ascii="Arial" w:eastAsia="Arial" w:hAnsi="Arial" w:cs="Arial"/>
          <w:bCs/>
          <w:color w:val="000000"/>
          <w:lang w:val="es-ES_tradnl"/>
        </w:rPr>
        <w:t>(</w:t>
      </w:r>
      <w:r w:rsidR="00E84473" w:rsidRPr="00245F65">
        <w:rPr>
          <w:rFonts w:ascii="Arial" w:eastAsia="Arial" w:hAnsi="Arial" w:cs="Arial"/>
          <w:bCs/>
          <w:color w:val="000000"/>
          <w:lang w:val="es-ES_tradnl"/>
        </w:rPr>
        <w:t xml:space="preserve">La voz, </w:t>
      </w:r>
      <w:r w:rsidR="008C658F" w:rsidRPr="00245F65">
        <w:rPr>
          <w:rFonts w:ascii="Arial" w:eastAsia="Arial" w:hAnsi="Arial" w:cs="Arial"/>
          <w:bCs/>
          <w:color w:val="000000"/>
          <w:lang w:val="es-ES_tradnl"/>
        </w:rPr>
        <w:t xml:space="preserve">2019). </w:t>
      </w:r>
    </w:p>
    <w:p w14:paraId="7C98B505" w14:textId="5B95C5D0" w:rsidR="008C658F" w:rsidRPr="00245F65" w:rsidRDefault="008C658F" w:rsidP="008C658F">
      <w:pPr>
        <w:rPr>
          <w:lang w:val="es-ES_tradnl"/>
        </w:rPr>
      </w:pPr>
    </w:p>
    <w:p w14:paraId="6AE728D4" w14:textId="6AAEA6CD" w:rsidR="00633EAB" w:rsidRPr="00245F65" w:rsidRDefault="0013220A" w:rsidP="00573D0C">
      <w:pPr>
        <w:pBdr>
          <w:top w:val="nil"/>
          <w:left w:val="nil"/>
          <w:bottom w:val="nil"/>
          <w:right w:val="nil"/>
          <w:between w:val="nil"/>
        </w:pBdr>
        <w:spacing w:after="160"/>
        <w:jc w:val="both"/>
        <w:rPr>
          <w:rFonts w:ascii="Arial" w:eastAsia="Arial" w:hAnsi="Arial" w:cs="Arial"/>
          <w:bCs/>
          <w:color w:val="000000"/>
          <w:lang w:val="es-ES_tradnl"/>
        </w:rPr>
      </w:pPr>
      <w:r w:rsidRPr="00245F65">
        <w:rPr>
          <w:rFonts w:ascii="Arial" w:eastAsia="Arial" w:hAnsi="Arial" w:cs="Arial"/>
          <w:bCs/>
          <w:color w:val="000000"/>
          <w:lang w:val="es-ES_tradnl"/>
        </w:rPr>
        <w:t>Frente a los paises que actualmente han reglamentado este derecho bajo la modalidad de eutanasia se destaca a Colombia, primer país latinoamericano en reconocer este derecho y elevarlo a derecho fundamental. Poco a poco son más los países que</w:t>
      </w:r>
      <w:r w:rsidR="00577930" w:rsidRPr="00245F65">
        <w:rPr>
          <w:rFonts w:ascii="Arial" w:eastAsia="Arial" w:hAnsi="Arial" w:cs="Arial"/>
          <w:bCs/>
          <w:color w:val="000000"/>
          <w:lang w:val="es-ES_tradnl"/>
        </w:rPr>
        <w:t xml:space="preserve"> en </w:t>
      </w:r>
      <w:r w:rsidR="00637879">
        <w:rPr>
          <w:rFonts w:ascii="Arial" w:eastAsia="Arial" w:hAnsi="Arial" w:cs="Arial"/>
          <w:bCs/>
          <w:color w:val="000000"/>
          <w:lang w:val="es-ES_tradnl"/>
        </w:rPr>
        <w:t>los</w:t>
      </w:r>
      <w:r w:rsidR="00577930" w:rsidRPr="00245F65">
        <w:rPr>
          <w:rFonts w:ascii="Arial" w:eastAsia="Arial" w:hAnsi="Arial" w:cs="Arial"/>
          <w:bCs/>
          <w:color w:val="000000"/>
          <w:lang w:val="es-ES_tradnl"/>
        </w:rPr>
        <w:t xml:space="preserve"> que</w:t>
      </w:r>
      <w:r w:rsidR="00637879">
        <w:rPr>
          <w:rFonts w:ascii="Arial" w:eastAsia="Arial" w:hAnsi="Arial" w:cs="Arial"/>
          <w:bCs/>
          <w:color w:val="000000"/>
          <w:lang w:val="es-ES_tradnl"/>
        </w:rPr>
        <w:t xml:space="preserve"> el</w:t>
      </w:r>
      <w:r w:rsidR="00577930" w:rsidRPr="00245F65">
        <w:rPr>
          <w:rFonts w:ascii="Arial" w:eastAsia="Arial" w:hAnsi="Arial" w:cs="Arial"/>
          <w:bCs/>
          <w:color w:val="000000"/>
          <w:lang w:val="es-ES_tradnl"/>
        </w:rPr>
        <w:t xml:space="preserve"> nivel de discusión política </w:t>
      </w:r>
      <w:r w:rsidRPr="00245F65">
        <w:rPr>
          <w:rFonts w:ascii="Arial" w:eastAsia="Arial" w:hAnsi="Arial" w:cs="Arial"/>
          <w:bCs/>
          <w:color w:val="000000"/>
          <w:lang w:val="es-ES_tradnl"/>
        </w:rPr>
        <w:t xml:space="preserve"> </w:t>
      </w:r>
      <w:r w:rsidR="00577930" w:rsidRPr="00245F65">
        <w:rPr>
          <w:rFonts w:ascii="Arial" w:eastAsia="Arial" w:hAnsi="Arial" w:cs="Arial"/>
          <w:bCs/>
          <w:color w:val="000000"/>
          <w:lang w:val="es-ES_tradnl"/>
        </w:rPr>
        <w:t xml:space="preserve">permite promulgar este tipo de leyes. </w:t>
      </w:r>
    </w:p>
    <w:p w14:paraId="383C0B2F" w14:textId="1BB04F74" w:rsidR="00C77D00" w:rsidRPr="00C77D00" w:rsidRDefault="00385348" w:rsidP="00573D0C">
      <w:pPr>
        <w:pBdr>
          <w:top w:val="nil"/>
          <w:left w:val="nil"/>
          <w:bottom w:val="nil"/>
          <w:right w:val="nil"/>
          <w:between w:val="nil"/>
        </w:pBdr>
        <w:spacing w:after="160"/>
        <w:jc w:val="both"/>
        <w:rPr>
          <w:rFonts w:ascii="Arial" w:eastAsia="Arial" w:hAnsi="Arial" w:cs="Arial"/>
          <w:color w:val="000000"/>
          <w:lang w:val="es-ES_tradnl"/>
        </w:rPr>
      </w:pPr>
      <w:r w:rsidRPr="00245F65">
        <w:rPr>
          <w:rFonts w:ascii="Arial" w:eastAsia="Arial" w:hAnsi="Arial" w:cs="Arial"/>
          <w:color w:val="000000"/>
          <w:lang w:val="es-ES_tradnl"/>
        </w:rPr>
        <w:t>A continuación se presenta la lista de paises que ya han reglamentado el acceso por parte de los ciudadanos a este derecho</w:t>
      </w:r>
      <w:r w:rsidR="00577930" w:rsidRPr="00245F65">
        <w:rPr>
          <w:rFonts w:ascii="Arial" w:eastAsia="Arial" w:hAnsi="Arial" w:cs="Arial"/>
          <w:color w:val="000000"/>
          <w:lang w:val="es-ES_tradnl"/>
        </w:rPr>
        <w:t xml:space="preserve"> bajo la modalidad de eutanasia y </w:t>
      </w:r>
      <w:r w:rsidR="00E97DBD" w:rsidRPr="00245F65">
        <w:rPr>
          <w:rFonts w:ascii="Arial" w:eastAsia="Arial" w:hAnsi="Arial" w:cs="Arial"/>
          <w:color w:val="000000"/>
          <w:lang w:val="es-ES_tradnl"/>
        </w:rPr>
        <w:t>suicidio</w:t>
      </w:r>
      <w:r w:rsidR="00577930" w:rsidRPr="00245F65">
        <w:rPr>
          <w:rFonts w:ascii="Arial" w:eastAsia="Arial" w:hAnsi="Arial" w:cs="Arial"/>
          <w:color w:val="000000"/>
          <w:lang w:val="es-ES_tradnl"/>
        </w:rPr>
        <w:t xml:space="preserve"> asistido.</w:t>
      </w:r>
    </w:p>
    <w:p w14:paraId="26E2170D" w14:textId="6F4A251C" w:rsidR="00C77D00" w:rsidRPr="00245F65" w:rsidRDefault="00334C1D" w:rsidP="00573D0C">
      <w:pPr>
        <w:pBdr>
          <w:top w:val="nil"/>
          <w:left w:val="nil"/>
          <w:bottom w:val="nil"/>
          <w:right w:val="nil"/>
          <w:between w:val="nil"/>
        </w:pBdr>
        <w:spacing w:after="160"/>
        <w:jc w:val="both"/>
        <w:rPr>
          <w:rFonts w:ascii="Arial" w:eastAsia="Arial" w:hAnsi="Arial" w:cs="Arial"/>
          <w:b/>
          <w:color w:val="000000"/>
          <w:lang w:val="es-ES_tradnl"/>
        </w:rPr>
      </w:pPr>
      <w:r w:rsidRPr="00245F65">
        <w:rPr>
          <w:rFonts w:ascii="Arial" w:eastAsia="Arial" w:hAnsi="Arial" w:cs="Arial"/>
          <w:b/>
          <w:color w:val="000000"/>
          <w:lang w:val="es-ES_tradnl"/>
        </w:rPr>
        <w:t>Tabla 4</w:t>
      </w:r>
      <w:r w:rsidR="00573D0C" w:rsidRPr="00245F65">
        <w:rPr>
          <w:rFonts w:ascii="Arial" w:eastAsia="Arial" w:hAnsi="Arial" w:cs="Arial"/>
          <w:b/>
          <w:color w:val="000000"/>
          <w:lang w:val="es-ES_tradnl"/>
        </w:rPr>
        <w:t>. Experiencias internacionales</w:t>
      </w:r>
      <w:r w:rsidRPr="00245F65">
        <w:rPr>
          <w:rFonts w:ascii="Arial" w:eastAsia="Arial" w:hAnsi="Arial" w:cs="Arial"/>
          <w:b/>
          <w:color w:val="000000"/>
          <w:lang w:val="es-ES_tradnl"/>
        </w:rPr>
        <w:t>, paises regulados.</w:t>
      </w:r>
    </w:p>
    <w:tbl>
      <w:tblPr>
        <w:tblStyle w:val="ad"/>
        <w:tblW w:w="10632" w:type="dxa"/>
        <w:tblInd w:w="-85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560"/>
        <w:gridCol w:w="1276"/>
        <w:gridCol w:w="3685"/>
        <w:gridCol w:w="1843"/>
        <w:gridCol w:w="1418"/>
        <w:gridCol w:w="850"/>
      </w:tblGrid>
      <w:tr w:rsidR="00995865" w:rsidRPr="00346B63" w14:paraId="7542CD82" w14:textId="77777777" w:rsidTr="008C56BE">
        <w:trPr>
          <w:tblHeader/>
        </w:trPr>
        <w:tc>
          <w:tcPr>
            <w:tcW w:w="1560" w:type="dxa"/>
            <w:shd w:val="clear" w:color="auto" w:fill="F79646" w:themeFill="accent6"/>
          </w:tcPr>
          <w:p w14:paraId="3980E5FB" w14:textId="77777777" w:rsidR="00995865" w:rsidRPr="00346B63" w:rsidRDefault="00573D0C" w:rsidP="00573D0C">
            <w:pPr>
              <w:jc w:val="both"/>
              <w:rPr>
                <w:rFonts w:ascii="Arial" w:eastAsia="Arial" w:hAnsi="Arial" w:cs="Arial"/>
                <w:b/>
                <w:color w:val="FFFFFF"/>
                <w:sz w:val="22"/>
                <w:szCs w:val="22"/>
                <w:lang w:val="es-ES_tradnl"/>
              </w:rPr>
            </w:pPr>
            <w:r w:rsidRPr="00346B63">
              <w:rPr>
                <w:rFonts w:ascii="Arial" w:eastAsia="Arial" w:hAnsi="Arial" w:cs="Arial"/>
                <w:b/>
                <w:color w:val="FFFFFF"/>
                <w:sz w:val="22"/>
                <w:szCs w:val="22"/>
                <w:lang w:val="es-ES_tradnl"/>
              </w:rPr>
              <w:t>País</w:t>
            </w:r>
          </w:p>
        </w:tc>
        <w:tc>
          <w:tcPr>
            <w:tcW w:w="1276" w:type="dxa"/>
            <w:shd w:val="clear" w:color="auto" w:fill="F79646" w:themeFill="accent6"/>
          </w:tcPr>
          <w:p w14:paraId="2103A328" w14:textId="77777777" w:rsidR="00995865" w:rsidRPr="00346B63" w:rsidRDefault="00573D0C" w:rsidP="00573D0C">
            <w:pPr>
              <w:jc w:val="both"/>
              <w:rPr>
                <w:rFonts w:ascii="Arial" w:eastAsia="Arial" w:hAnsi="Arial" w:cs="Arial"/>
                <w:b/>
                <w:color w:val="FFFFFF"/>
                <w:sz w:val="22"/>
                <w:szCs w:val="22"/>
                <w:lang w:val="es-ES_tradnl"/>
              </w:rPr>
            </w:pPr>
            <w:r w:rsidRPr="00346B63">
              <w:rPr>
                <w:rFonts w:ascii="Arial" w:eastAsia="Arial" w:hAnsi="Arial" w:cs="Arial"/>
                <w:b/>
                <w:color w:val="FFFFFF"/>
                <w:sz w:val="22"/>
                <w:szCs w:val="22"/>
                <w:lang w:val="es-ES_tradnl"/>
              </w:rPr>
              <w:t>Edad requerida</w:t>
            </w:r>
          </w:p>
        </w:tc>
        <w:tc>
          <w:tcPr>
            <w:tcW w:w="3685" w:type="dxa"/>
            <w:shd w:val="clear" w:color="auto" w:fill="F79646" w:themeFill="accent6"/>
          </w:tcPr>
          <w:p w14:paraId="2396E843" w14:textId="77777777" w:rsidR="00995865" w:rsidRPr="00346B63" w:rsidRDefault="00573D0C" w:rsidP="00573D0C">
            <w:pPr>
              <w:jc w:val="both"/>
              <w:rPr>
                <w:rFonts w:ascii="Arial" w:eastAsia="Arial" w:hAnsi="Arial" w:cs="Arial"/>
                <w:b/>
                <w:color w:val="FFFFFF"/>
                <w:sz w:val="22"/>
                <w:szCs w:val="22"/>
                <w:lang w:val="es-ES_tradnl"/>
              </w:rPr>
            </w:pPr>
            <w:r w:rsidRPr="00346B63">
              <w:rPr>
                <w:rFonts w:ascii="Arial" w:eastAsia="Arial" w:hAnsi="Arial" w:cs="Arial"/>
                <w:b/>
                <w:color w:val="FFFFFF"/>
                <w:sz w:val="22"/>
                <w:szCs w:val="22"/>
                <w:lang w:val="es-ES_tradnl"/>
              </w:rPr>
              <w:t>Condición o padecimiento requerido</w:t>
            </w:r>
          </w:p>
        </w:tc>
        <w:tc>
          <w:tcPr>
            <w:tcW w:w="1843" w:type="dxa"/>
            <w:shd w:val="clear" w:color="auto" w:fill="F79646" w:themeFill="accent6"/>
          </w:tcPr>
          <w:p w14:paraId="6F5904B0" w14:textId="1F5489FB" w:rsidR="00995865" w:rsidRPr="00346B63" w:rsidRDefault="00573D0C" w:rsidP="00573D0C">
            <w:pPr>
              <w:jc w:val="both"/>
              <w:rPr>
                <w:rFonts w:ascii="Arial" w:eastAsia="Arial" w:hAnsi="Arial" w:cs="Arial"/>
                <w:b/>
                <w:color w:val="FFFFFF"/>
                <w:sz w:val="22"/>
                <w:szCs w:val="22"/>
                <w:lang w:val="es-ES_tradnl"/>
              </w:rPr>
            </w:pPr>
            <w:r w:rsidRPr="00346B63">
              <w:rPr>
                <w:rFonts w:ascii="Arial" w:eastAsia="Arial" w:hAnsi="Arial" w:cs="Arial"/>
                <w:b/>
                <w:color w:val="FFFFFF"/>
                <w:sz w:val="22"/>
                <w:szCs w:val="22"/>
                <w:lang w:val="es-ES_tradnl"/>
              </w:rPr>
              <w:t xml:space="preserve">Procedimiento </w:t>
            </w:r>
          </w:p>
        </w:tc>
        <w:tc>
          <w:tcPr>
            <w:tcW w:w="1418" w:type="dxa"/>
            <w:shd w:val="clear" w:color="auto" w:fill="F79646" w:themeFill="accent6"/>
          </w:tcPr>
          <w:p w14:paraId="4515D68A" w14:textId="77777777" w:rsidR="00995865" w:rsidRPr="00346B63" w:rsidRDefault="00573D0C" w:rsidP="00573D0C">
            <w:pPr>
              <w:jc w:val="both"/>
              <w:rPr>
                <w:rFonts w:ascii="Arial" w:eastAsia="Arial" w:hAnsi="Arial" w:cs="Arial"/>
                <w:b/>
                <w:color w:val="FFFFFF"/>
                <w:sz w:val="22"/>
                <w:szCs w:val="22"/>
                <w:lang w:val="es-ES_tradnl"/>
              </w:rPr>
            </w:pPr>
            <w:r w:rsidRPr="00346B63">
              <w:rPr>
                <w:rFonts w:ascii="Arial" w:eastAsia="Arial" w:hAnsi="Arial" w:cs="Arial"/>
                <w:b/>
                <w:color w:val="FFFFFF"/>
                <w:sz w:val="22"/>
                <w:szCs w:val="22"/>
                <w:lang w:val="es-ES_tradnl"/>
              </w:rPr>
              <w:t>Vía para la regulación</w:t>
            </w:r>
          </w:p>
        </w:tc>
        <w:tc>
          <w:tcPr>
            <w:tcW w:w="850" w:type="dxa"/>
            <w:shd w:val="clear" w:color="auto" w:fill="F79646" w:themeFill="accent6"/>
          </w:tcPr>
          <w:p w14:paraId="71D436AF" w14:textId="51EDE235" w:rsidR="00995865" w:rsidRPr="00346B63" w:rsidRDefault="00573D0C" w:rsidP="00573D0C">
            <w:pPr>
              <w:jc w:val="both"/>
              <w:rPr>
                <w:rFonts w:ascii="Arial" w:eastAsia="Arial" w:hAnsi="Arial" w:cs="Arial"/>
                <w:b/>
                <w:color w:val="FFFFFF"/>
                <w:sz w:val="22"/>
                <w:szCs w:val="22"/>
                <w:lang w:val="es-ES_tradnl"/>
              </w:rPr>
            </w:pPr>
            <w:r w:rsidRPr="00346B63">
              <w:rPr>
                <w:rFonts w:ascii="Arial" w:eastAsia="Arial" w:hAnsi="Arial" w:cs="Arial"/>
                <w:b/>
                <w:color w:val="FFFFFF"/>
                <w:sz w:val="22"/>
                <w:szCs w:val="22"/>
                <w:lang w:val="es-ES_tradnl"/>
              </w:rPr>
              <w:t xml:space="preserve">Año </w:t>
            </w:r>
          </w:p>
        </w:tc>
      </w:tr>
      <w:tr w:rsidR="00DE44D5" w:rsidRPr="00346B63" w14:paraId="491EAD46" w14:textId="77777777" w:rsidTr="008C56BE">
        <w:trPr>
          <w:trHeight w:val="1857"/>
        </w:trPr>
        <w:tc>
          <w:tcPr>
            <w:tcW w:w="1560" w:type="dxa"/>
          </w:tcPr>
          <w:p w14:paraId="0A0B8719" w14:textId="77777777" w:rsidR="00DE44D5" w:rsidRPr="00346B63" w:rsidRDefault="00DE44D5" w:rsidP="00573D0C">
            <w:pPr>
              <w:jc w:val="both"/>
              <w:rPr>
                <w:rFonts w:ascii="Arial" w:eastAsia="Arial" w:hAnsi="Arial" w:cs="Arial"/>
                <w:b/>
                <w:sz w:val="22"/>
                <w:szCs w:val="22"/>
                <w:lang w:val="es-ES_tradnl"/>
              </w:rPr>
            </w:pPr>
          </w:p>
          <w:p w14:paraId="7F3E4E70" w14:textId="77777777" w:rsidR="00DE44D5" w:rsidRPr="00346B63" w:rsidRDefault="00DE44D5" w:rsidP="00573D0C">
            <w:pPr>
              <w:jc w:val="both"/>
              <w:rPr>
                <w:rFonts w:ascii="Arial" w:eastAsia="Arial" w:hAnsi="Arial" w:cs="Arial"/>
                <w:b/>
                <w:sz w:val="22"/>
                <w:szCs w:val="22"/>
                <w:lang w:val="es-ES_tradnl"/>
              </w:rPr>
            </w:pPr>
          </w:p>
          <w:p w14:paraId="792F2E36" w14:textId="77777777" w:rsidR="00DE44D5" w:rsidRPr="00346B63" w:rsidRDefault="00DE44D5" w:rsidP="00573D0C">
            <w:pPr>
              <w:jc w:val="both"/>
              <w:rPr>
                <w:rFonts w:ascii="Arial" w:eastAsia="Arial" w:hAnsi="Arial" w:cs="Arial"/>
                <w:b/>
                <w:sz w:val="22"/>
                <w:szCs w:val="22"/>
                <w:lang w:val="es-ES_tradnl"/>
              </w:rPr>
            </w:pPr>
          </w:p>
          <w:p w14:paraId="391B3CAB" w14:textId="3E4AFCAC" w:rsidR="00DE44D5" w:rsidRPr="00346B63" w:rsidRDefault="00DE44D5"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Australia-Estado de Victoria</w:t>
            </w:r>
            <w:r w:rsidR="004376CF" w:rsidRPr="00346B63">
              <w:rPr>
                <w:rFonts w:ascii="Arial" w:eastAsia="Arial" w:hAnsi="Arial" w:cs="Arial"/>
                <w:b/>
                <w:sz w:val="22"/>
                <w:szCs w:val="22"/>
                <w:lang w:val="es-ES_tradnl"/>
              </w:rPr>
              <w:t>.</w:t>
            </w:r>
          </w:p>
        </w:tc>
        <w:tc>
          <w:tcPr>
            <w:tcW w:w="1276" w:type="dxa"/>
          </w:tcPr>
          <w:p w14:paraId="2350FED4" w14:textId="77777777" w:rsidR="00DE44D5" w:rsidRPr="00346B63" w:rsidRDefault="00DE44D5" w:rsidP="00573D0C">
            <w:pPr>
              <w:jc w:val="both"/>
              <w:rPr>
                <w:rFonts w:ascii="Arial" w:eastAsia="Arial" w:hAnsi="Arial" w:cs="Arial"/>
                <w:sz w:val="22"/>
                <w:szCs w:val="22"/>
                <w:lang w:val="es-ES_tradnl"/>
              </w:rPr>
            </w:pPr>
          </w:p>
          <w:p w14:paraId="1E2EA2B0" w14:textId="77777777" w:rsidR="00DE44D5" w:rsidRPr="00346B63" w:rsidRDefault="00DE44D5" w:rsidP="00573D0C">
            <w:pPr>
              <w:jc w:val="both"/>
              <w:rPr>
                <w:rFonts w:ascii="Arial" w:eastAsia="Arial" w:hAnsi="Arial" w:cs="Arial"/>
                <w:sz w:val="22"/>
                <w:szCs w:val="22"/>
                <w:lang w:val="es-ES_tradnl"/>
              </w:rPr>
            </w:pPr>
          </w:p>
          <w:p w14:paraId="43D6477D" w14:textId="77777777" w:rsidR="00DE44D5" w:rsidRPr="00346B63" w:rsidRDefault="00DE44D5" w:rsidP="00573D0C">
            <w:pPr>
              <w:jc w:val="both"/>
              <w:rPr>
                <w:rFonts w:ascii="Arial" w:eastAsia="Arial" w:hAnsi="Arial" w:cs="Arial"/>
                <w:sz w:val="22"/>
                <w:szCs w:val="22"/>
                <w:lang w:val="es-ES_tradnl"/>
              </w:rPr>
            </w:pPr>
          </w:p>
          <w:p w14:paraId="64F34B34" w14:textId="5DCC2BCC" w:rsidR="00DE44D5" w:rsidRPr="00346B63" w:rsidRDefault="00DE44D5"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174876C6" w14:textId="77777777" w:rsidR="005822E8" w:rsidRPr="00346B63" w:rsidRDefault="005822E8" w:rsidP="006F6D50">
            <w:pPr>
              <w:jc w:val="both"/>
              <w:rPr>
                <w:rFonts w:ascii="Arial" w:eastAsia="Arial" w:hAnsi="Arial" w:cs="Arial"/>
                <w:sz w:val="22"/>
                <w:szCs w:val="22"/>
                <w:lang w:val="es-ES_tradnl"/>
              </w:rPr>
            </w:pPr>
          </w:p>
          <w:p w14:paraId="37542B5D" w14:textId="3679CD2B" w:rsidR="00DD184E" w:rsidRPr="00346B63" w:rsidRDefault="006F6D50" w:rsidP="006F6D50">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Sufrimiento causado por </w:t>
            </w:r>
            <w:r w:rsidR="00DE44D5" w:rsidRPr="00346B63">
              <w:rPr>
                <w:rFonts w:ascii="Arial" w:eastAsia="Arial" w:hAnsi="Arial" w:cs="Arial"/>
                <w:sz w:val="22"/>
                <w:szCs w:val="22"/>
                <w:lang w:val="es-ES_tradnl"/>
              </w:rPr>
              <w:t xml:space="preserve">una enfermedad </w:t>
            </w:r>
            <w:r w:rsidR="009E3CA3" w:rsidRPr="00346B63">
              <w:rPr>
                <w:rFonts w:ascii="Arial" w:eastAsia="Arial" w:hAnsi="Arial" w:cs="Arial"/>
                <w:sz w:val="22"/>
                <w:szCs w:val="22"/>
                <w:lang w:val="es-ES_tradnl"/>
              </w:rPr>
              <w:t>avanzada (incurable, progresiva)</w:t>
            </w:r>
            <w:r w:rsidR="00DE44D5" w:rsidRPr="00346B63">
              <w:rPr>
                <w:rFonts w:ascii="Arial" w:eastAsia="Arial" w:hAnsi="Arial" w:cs="Arial"/>
                <w:sz w:val="22"/>
                <w:szCs w:val="22"/>
                <w:lang w:val="es-ES_tradnl"/>
              </w:rPr>
              <w:t>, cuyo pron</w:t>
            </w:r>
            <w:r w:rsidR="005E3D95" w:rsidRPr="00346B63">
              <w:rPr>
                <w:rFonts w:ascii="Arial" w:eastAsia="Arial" w:hAnsi="Arial" w:cs="Arial"/>
                <w:sz w:val="22"/>
                <w:szCs w:val="22"/>
                <w:lang w:val="es-ES_tradnl"/>
              </w:rPr>
              <w:t>ó</w:t>
            </w:r>
            <w:r w:rsidR="00DE44D5" w:rsidRPr="00346B63">
              <w:rPr>
                <w:rFonts w:ascii="Arial" w:eastAsia="Arial" w:hAnsi="Arial" w:cs="Arial"/>
                <w:sz w:val="22"/>
                <w:szCs w:val="22"/>
                <w:lang w:val="es-ES_tradnl"/>
              </w:rPr>
              <w:t xml:space="preserve">stico de muerte sea </w:t>
            </w:r>
            <w:r w:rsidR="00DD184E" w:rsidRPr="00346B63">
              <w:rPr>
                <w:rFonts w:ascii="Arial" w:eastAsia="Arial" w:hAnsi="Arial" w:cs="Arial"/>
                <w:sz w:val="22"/>
                <w:szCs w:val="22"/>
                <w:lang w:val="es-ES_tradnl"/>
              </w:rPr>
              <w:t>menor de seis meses</w:t>
            </w:r>
            <w:r w:rsidR="0004059A" w:rsidRPr="00346B63">
              <w:rPr>
                <w:rFonts w:ascii="Arial" w:eastAsia="Arial" w:hAnsi="Arial" w:cs="Arial"/>
                <w:sz w:val="22"/>
                <w:szCs w:val="22"/>
                <w:lang w:val="es-ES_tradnl"/>
              </w:rPr>
              <w:t xml:space="preserve"> o 12 meses, en el caso de enfermedades neurodegenerativas</w:t>
            </w:r>
            <w:r w:rsidR="00DD184E" w:rsidRPr="00346B63">
              <w:rPr>
                <w:rFonts w:ascii="Arial" w:eastAsia="Arial" w:hAnsi="Arial" w:cs="Arial"/>
                <w:sz w:val="22"/>
                <w:szCs w:val="22"/>
                <w:lang w:val="es-ES_tradnl"/>
              </w:rPr>
              <w:t>.</w:t>
            </w:r>
            <w:r w:rsidR="009E3CA3" w:rsidRPr="00346B63">
              <w:rPr>
                <w:rStyle w:val="Refdenotaalpie"/>
                <w:rFonts w:ascii="Arial" w:eastAsia="Arial" w:hAnsi="Arial" w:cs="Arial"/>
                <w:sz w:val="22"/>
                <w:szCs w:val="22"/>
                <w:lang w:val="es-ES_tradnl"/>
              </w:rPr>
              <w:footnoteReference w:id="9"/>
            </w:r>
          </w:p>
          <w:p w14:paraId="6498F6FC" w14:textId="0A7EA387" w:rsidR="005822E8" w:rsidRPr="00346B63" w:rsidRDefault="005822E8" w:rsidP="006F6D50">
            <w:pPr>
              <w:jc w:val="both"/>
              <w:rPr>
                <w:rFonts w:ascii="Arial" w:eastAsia="Arial" w:hAnsi="Arial" w:cs="Arial"/>
                <w:sz w:val="22"/>
                <w:szCs w:val="22"/>
                <w:lang w:val="es-ES_tradnl"/>
              </w:rPr>
            </w:pPr>
          </w:p>
        </w:tc>
        <w:tc>
          <w:tcPr>
            <w:tcW w:w="1843" w:type="dxa"/>
          </w:tcPr>
          <w:p w14:paraId="24E6C19C" w14:textId="77777777" w:rsidR="00DD184E" w:rsidRPr="00346B63" w:rsidRDefault="00DD184E" w:rsidP="00DD184E">
            <w:pPr>
              <w:pBdr>
                <w:top w:val="nil"/>
                <w:left w:val="nil"/>
                <w:bottom w:val="nil"/>
                <w:right w:val="nil"/>
                <w:between w:val="nil"/>
              </w:pBdr>
              <w:jc w:val="both"/>
              <w:rPr>
                <w:rFonts w:ascii="Arial" w:eastAsia="Arial" w:hAnsi="Arial" w:cs="Arial"/>
                <w:sz w:val="22"/>
                <w:szCs w:val="22"/>
                <w:lang w:val="es-ES_tradnl"/>
              </w:rPr>
            </w:pPr>
            <w:r w:rsidRPr="00346B63">
              <w:rPr>
                <w:rFonts w:ascii="Arial" w:eastAsia="Arial" w:hAnsi="Arial" w:cs="Arial"/>
                <w:sz w:val="22"/>
                <w:szCs w:val="22"/>
                <w:lang w:val="es-ES_tradnl"/>
              </w:rPr>
              <w:t>Suicido asistido</w:t>
            </w:r>
            <w:r w:rsidR="004C6E91" w:rsidRPr="00346B63">
              <w:rPr>
                <w:rFonts w:ascii="Arial" w:eastAsia="Arial" w:hAnsi="Arial" w:cs="Arial"/>
                <w:sz w:val="22"/>
                <w:szCs w:val="22"/>
                <w:lang w:val="es-ES_tradnl"/>
              </w:rPr>
              <w:t xml:space="preserve"> y eutanasia</w:t>
            </w:r>
            <w:r w:rsidR="004C6E91" w:rsidRPr="00346B63">
              <w:rPr>
                <w:rStyle w:val="Refdenotaalpie"/>
                <w:rFonts w:ascii="Arial" w:eastAsia="Arial" w:hAnsi="Arial" w:cs="Arial"/>
                <w:sz w:val="22"/>
                <w:szCs w:val="22"/>
                <w:lang w:val="es-ES_tradnl"/>
              </w:rPr>
              <w:footnoteReference w:id="10"/>
            </w:r>
            <w:r w:rsidR="004C6E91" w:rsidRPr="00346B63">
              <w:rPr>
                <w:rFonts w:ascii="Arial" w:eastAsia="Arial" w:hAnsi="Arial" w:cs="Arial"/>
                <w:sz w:val="22"/>
                <w:szCs w:val="22"/>
                <w:lang w:val="es-ES_tradnl"/>
              </w:rPr>
              <w:t>.</w:t>
            </w:r>
            <w:r w:rsidRPr="00346B63">
              <w:rPr>
                <w:rFonts w:ascii="Arial" w:eastAsia="Arial" w:hAnsi="Arial" w:cs="Arial"/>
                <w:sz w:val="22"/>
                <w:szCs w:val="22"/>
                <w:lang w:val="es-ES_tradnl"/>
              </w:rPr>
              <w:t xml:space="preserve"> </w:t>
            </w:r>
          </w:p>
          <w:p w14:paraId="2C7BEF2B" w14:textId="77777777" w:rsidR="008D53C1" w:rsidRPr="00346B63" w:rsidRDefault="008D53C1" w:rsidP="00DD184E">
            <w:pPr>
              <w:pBdr>
                <w:top w:val="nil"/>
                <w:left w:val="nil"/>
                <w:bottom w:val="nil"/>
                <w:right w:val="nil"/>
                <w:between w:val="nil"/>
              </w:pBdr>
              <w:jc w:val="both"/>
              <w:rPr>
                <w:rFonts w:ascii="Arial" w:eastAsia="Arial" w:hAnsi="Arial" w:cs="Arial"/>
                <w:sz w:val="22"/>
                <w:szCs w:val="22"/>
                <w:lang w:val="es-ES_tradnl"/>
              </w:rPr>
            </w:pPr>
          </w:p>
          <w:p w14:paraId="0A8617BE" w14:textId="77777777" w:rsidR="008D53C1" w:rsidRPr="00346B63" w:rsidRDefault="008D53C1" w:rsidP="00DD184E">
            <w:pPr>
              <w:pBdr>
                <w:top w:val="nil"/>
                <w:left w:val="nil"/>
                <w:bottom w:val="nil"/>
                <w:right w:val="nil"/>
                <w:between w:val="nil"/>
              </w:pBdr>
              <w:jc w:val="both"/>
              <w:rPr>
                <w:rFonts w:ascii="Arial" w:eastAsia="Arial" w:hAnsi="Arial" w:cs="Arial"/>
                <w:sz w:val="22"/>
                <w:szCs w:val="22"/>
                <w:lang w:val="es-ES_tradnl"/>
              </w:rPr>
            </w:pPr>
          </w:p>
          <w:p w14:paraId="5B480D5E" w14:textId="027558F1" w:rsidR="008D53C1" w:rsidRPr="00346B63" w:rsidRDefault="008D53C1" w:rsidP="00DD184E">
            <w:pPr>
              <w:pBdr>
                <w:top w:val="nil"/>
                <w:left w:val="nil"/>
                <w:bottom w:val="nil"/>
                <w:right w:val="nil"/>
                <w:between w:val="nil"/>
              </w:pBdr>
              <w:jc w:val="both"/>
              <w:rPr>
                <w:rFonts w:ascii="Arial" w:eastAsia="Arial" w:hAnsi="Arial" w:cs="Arial"/>
                <w:sz w:val="22"/>
                <w:szCs w:val="22"/>
                <w:lang w:val="es-ES_tradnl"/>
              </w:rPr>
            </w:pPr>
            <w:r w:rsidRPr="00346B63">
              <w:rPr>
                <w:rFonts w:ascii="Arial" w:eastAsia="Arial" w:hAnsi="Arial" w:cs="Arial"/>
                <w:sz w:val="22"/>
                <w:szCs w:val="22"/>
                <w:lang w:val="es-ES_tradnl"/>
              </w:rPr>
              <w:t>(Asistencia médica para morir).</w:t>
            </w:r>
          </w:p>
        </w:tc>
        <w:tc>
          <w:tcPr>
            <w:tcW w:w="1418" w:type="dxa"/>
          </w:tcPr>
          <w:p w14:paraId="33B2C030" w14:textId="77777777" w:rsidR="00DE44D5" w:rsidRPr="00346B63" w:rsidRDefault="00DE44D5" w:rsidP="00573D0C">
            <w:pPr>
              <w:jc w:val="both"/>
              <w:rPr>
                <w:rFonts w:ascii="Arial" w:eastAsia="Arial" w:hAnsi="Arial" w:cs="Arial"/>
                <w:sz w:val="22"/>
                <w:szCs w:val="22"/>
                <w:lang w:val="es-ES_tradnl"/>
              </w:rPr>
            </w:pPr>
          </w:p>
          <w:p w14:paraId="3770F31E" w14:textId="1D0979ED" w:rsidR="0070477F" w:rsidRPr="00346B63" w:rsidRDefault="0070477F" w:rsidP="00573D0C">
            <w:pPr>
              <w:jc w:val="both"/>
              <w:rPr>
                <w:rFonts w:ascii="Arial" w:eastAsia="Arial" w:hAnsi="Arial" w:cs="Arial"/>
                <w:sz w:val="22"/>
                <w:szCs w:val="22"/>
                <w:lang w:val="es-ES_tradnl"/>
              </w:rPr>
            </w:pPr>
          </w:p>
          <w:p w14:paraId="0F973F02" w14:textId="77777777" w:rsidR="0070477F" w:rsidRPr="00346B63" w:rsidRDefault="0070477F" w:rsidP="00573D0C">
            <w:pPr>
              <w:jc w:val="both"/>
              <w:rPr>
                <w:rFonts w:ascii="Arial" w:eastAsia="Arial" w:hAnsi="Arial" w:cs="Arial"/>
                <w:sz w:val="22"/>
                <w:szCs w:val="22"/>
                <w:lang w:val="es-ES_tradnl"/>
              </w:rPr>
            </w:pPr>
          </w:p>
          <w:p w14:paraId="7635B798" w14:textId="6351CBAA" w:rsidR="0070477F" w:rsidRPr="00346B63" w:rsidRDefault="0070477F"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Ley </w:t>
            </w:r>
          </w:p>
        </w:tc>
        <w:tc>
          <w:tcPr>
            <w:tcW w:w="850" w:type="dxa"/>
          </w:tcPr>
          <w:p w14:paraId="434C004C" w14:textId="77777777" w:rsidR="00DE44D5" w:rsidRPr="00346B63" w:rsidRDefault="00DE44D5" w:rsidP="00573D0C">
            <w:pPr>
              <w:jc w:val="both"/>
              <w:rPr>
                <w:rFonts w:ascii="Arial" w:eastAsia="Arial" w:hAnsi="Arial" w:cs="Arial"/>
                <w:sz w:val="22"/>
                <w:szCs w:val="22"/>
                <w:lang w:val="es-ES_tradnl"/>
              </w:rPr>
            </w:pPr>
          </w:p>
          <w:p w14:paraId="7BBDB7F1" w14:textId="3858F543" w:rsidR="0070477F" w:rsidRPr="00346B63" w:rsidRDefault="0070477F" w:rsidP="00573D0C">
            <w:pPr>
              <w:jc w:val="both"/>
              <w:rPr>
                <w:rFonts w:ascii="Arial" w:eastAsia="Arial" w:hAnsi="Arial" w:cs="Arial"/>
                <w:sz w:val="22"/>
                <w:szCs w:val="22"/>
                <w:lang w:val="es-ES_tradnl"/>
              </w:rPr>
            </w:pPr>
          </w:p>
          <w:p w14:paraId="47C5D465" w14:textId="77777777" w:rsidR="0070477F" w:rsidRPr="00346B63" w:rsidRDefault="0070477F" w:rsidP="00573D0C">
            <w:pPr>
              <w:jc w:val="both"/>
              <w:rPr>
                <w:rFonts w:ascii="Arial" w:eastAsia="Arial" w:hAnsi="Arial" w:cs="Arial"/>
                <w:sz w:val="22"/>
                <w:szCs w:val="22"/>
                <w:lang w:val="es-ES_tradnl"/>
              </w:rPr>
            </w:pPr>
          </w:p>
          <w:p w14:paraId="05D14A5E" w14:textId="4195707E" w:rsidR="0070477F" w:rsidRPr="00346B63" w:rsidRDefault="0070477F"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2017</w:t>
            </w:r>
          </w:p>
        </w:tc>
      </w:tr>
      <w:tr w:rsidR="001522BE" w:rsidRPr="00346B63" w14:paraId="069CD4B7" w14:textId="77777777" w:rsidTr="008C56BE">
        <w:trPr>
          <w:trHeight w:val="2360"/>
        </w:trPr>
        <w:tc>
          <w:tcPr>
            <w:tcW w:w="1560" w:type="dxa"/>
          </w:tcPr>
          <w:p w14:paraId="13BA5788" w14:textId="77777777" w:rsidR="001522BE" w:rsidRPr="00346B63" w:rsidRDefault="001522BE" w:rsidP="00573D0C">
            <w:pPr>
              <w:jc w:val="both"/>
              <w:rPr>
                <w:rFonts w:ascii="Arial" w:eastAsia="Arial" w:hAnsi="Arial" w:cs="Arial"/>
                <w:b/>
                <w:sz w:val="22"/>
                <w:szCs w:val="22"/>
                <w:lang w:val="es-ES_tradnl"/>
              </w:rPr>
            </w:pPr>
          </w:p>
          <w:p w14:paraId="58F91429" w14:textId="77777777" w:rsidR="001522BE" w:rsidRPr="00346B63" w:rsidRDefault="001522BE" w:rsidP="00573D0C">
            <w:pPr>
              <w:jc w:val="both"/>
              <w:rPr>
                <w:rFonts w:ascii="Arial" w:eastAsia="Arial" w:hAnsi="Arial" w:cs="Arial"/>
                <w:b/>
                <w:sz w:val="22"/>
                <w:szCs w:val="22"/>
                <w:lang w:val="es-ES_tradnl"/>
              </w:rPr>
            </w:pPr>
          </w:p>
          <w:p w14:paraId="00279E94" w14:textId="031DBFF5" w:rsidR="001522BE" w:rsidRPr="00346B63" w:rsidRDefault="001522BE"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Australia- Western</w:t>
            </w:r>
          </w:p>
        </w:tc>
        <w:tc>
          <w:tcPr>
            <w:tcW w:w="1276" w:type="dxa"/>
          </w:tcPr>
          <w:p w14:paraId="25A15B7F" w14:textId="77777777" w:rsidR="001522BE" w:rsidRPr="00346B63" w:rsidRDefault="001522BE" w:rsidP="00573D0C">
            <w:pPr>
              <w:jc w:val="both"/>
              <w:rPr>
                <w:rFonts w:ascii="Arial" w:eastAsia="Arial" w:hAnsi="Arial" w:cs="Arial"/>
                <w:sz w:val="22"/>
                <w:szCs w:val="22"/>
                <w:lang w:val="es-ES_tradnl"/>
              </w:rPr>
            </w:pPr>
          </w:p>
          <w:p w14:paraId="40156F20" w14:textId="77777777" w:rsidR="00601AE9" w:rsidRPr="00346B63" w:rsidRDefault="00601AE9" w:rsidP="00573D0C">
            <w:pPr>
              <w:jc w:val="both"/>
              <w:rPr>
                <w:rFonts w:ascii="Arial" w:eastAsia="Arial" w:hAnsi="Arial" w:cs="Arial"/>
                <w:sz w:val="22"/>
                <w:szCs w:val="22"/>
                <w:lang w:val="es-ES_tradnl"/>
              </w:rPr>
            </w:pPr>
          </w:p>
          <w:p w14:paraId="02936D01" w14:textId="77777777" w:rsidR="00601AE9" w:rsidRPr="00346B63" w:rsidRDefault="00601AE9" w:rsidP="00573D0C">
            <w:pPr>
              <w:jc w:val="both"/>
              <w:rPr>
                <w:rFonts w:ascii="Arial" w:eastAsia="Arial" w:hAnsi="Arial" w:cs="Arial"/>
                <w:sz w:val="22"/>
                <w:szCs w:val="22"/>
                <w:lang w:val="es-ES_tradnl"/>
              </w:rPr>
            </w:pPr>
          </w:p>
          <w:p w14:paraId="0AFB55A2" w14:textId="4A7332DE" w:rsidR="00601AE9" w:rsidRPr="00346B63" w:rsidRDefault="00601AE9"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5ABFB0FA" w14:textId="77777777" w:rsidR="00CD16ED" w:rsidRPr="00346B63" w:rsidRDefault="00CD16ED" w:rsidP="0070477F">
            <w:pPr>
              <w:jc w:val="both"/>
              <w:rPr>
                <w:rFonts w:ascii="Arial" w:eastAsia="Arial" w:hAnsi="Arial" w:cs="Arial"/>
                <w:sz w:val="22"/>
                <w:szCs w:val="22"/>
                <w:lang w:val="es-ES_tradnl"/>
              </w:rPr>
            </w:pPr>
          </w:p>
          <w:p w14:paraId="23699C41" w14:textId="49B909F4" w:rsidR="000A39D9" w:rsidRPr="00346B63" w:rsidRDefault="00601AE9" w:rsidP="0070477F">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Sufrimiento </w:t>
            </w:r>
            <w:r w:rsidR="00710E6A" w:rsidRPr="00346B63">
              <w:rPr>
                <w:rFonts w:ascii="Arial" w:eastAsia="Arial" w:hAnsi="Arial" w:cs="Arial"/>
                <w:sz w:val="22"/>
                <w:szCs w:val="22"/>
                <w:lang w:val="es-ES_tradnl"/>
              </w:rPr>
              <w:t xml:space="preserve">que no se puede aliviar de una manera que la persona considere tolerable, </w:t>
            </w:r>
            <w:r w:rsidRPr="00346B63">
              <w:rPr>
                <w:rFonts w:ascii="Arial" w:eastAsia="Arial" w:hAnsi="Arial" w:cs="Arial"/>
                <w:sz w:val="22"/>
                <w:szCs w:val="22"/>
                <w:lang w:val="es-ES_tradnl"/>
              </w:rPr>
              <w:t xml:space="preserve">causado por una enfermedad o </w:t>
            </w:r>
            <w:r w:rsidR="00710E6A" w:rsidRPr="00346B63">
              <w:rPr>
                <w:rFonts w:ascii="Arial" w:eastAsia="Arial" w:hAnsi="Arial" w:cs="Arial"/>
                <w:sz w:val="22"/>
                <w:szCs w:val="22"/>
                <w:lang w:val="es-ES_tradnl"/>
              </w:rPr>
              <w:t>condición médica, avanzada y progresiva</w:t>
            </w:r>
            <w:r w:rsidRPr="00346B63">
              <w:rPr>
                <w:rFonts w:ascii="Arial" w:eastAsia="Arial" w:hAnsi="Arial" w:cs="Arial"/>
                <w:sz w:val="22"/>
                <w:szCs w:val="22"/>
                <w:lang w:val="es-ES_tradnl"/>
              </w:rPr>
              <w:t xml:space="preserve"> que causará la muerte en el corto plazo</w:t>
            </w:r>
            <w:r w:rsidR="001C3FB1" w:rsidRPr="00346B63">
              <w:rPr>
                <w:rFonts w:ascii="Arial" w:eastAsia="Arial" w:hAnsi="Arial" w:cs="Arial"/>
                <w:sz w:val="22"/>
                <w:szCs w:val="22"/>
                <w:lang w:val="es-ES_tradnl"/>
              </w:rPr>
              <w:t xml:space="preserve"> en un plazo de 6 meses </w:t>
            </w:r>
            <w:r w:rsidR="0004059A" w:rsidRPr="00346B63">
              <w:rPr>
                <w:rFonts w:ascii="Arial" w:eastAsia="Arial" w:hAnsi="Arial" w:cs="Arial"/>
                <w:sz w:val="22"/>
                <w:szCs w:val="22"/>
                <w:lang w:val="es-ES_tradnl"/>
              </w:rPr>
              <w:t>o</w:t>
            </w:r>
            <w:r w:rsidR="001C3FB1" w:rsidRPr="00346B63">
              <w:rPr>
                <w:rFonts w:ascii="Arial" w:eastAsia="Arial" w:hAnsi="Arial" w:cs="Arial"/>
                <w:sz w:val="22"/>
                <w:szCs w:val="22"/>
                <w:lang w:val="es-ES_tradnl"/>
              </w:rPr>
              <w:t xml:space="preserve"> 12 meses</w:t>
            </w:r>
            <w:r w:rsidR="0004059A" w:rsidRPr="00346B63">
              <w:rPr>
                <w:rFonts w:ascii="Arial" w:eastAsia="Arial" w:hAnsi="Arial" w:cs="Arial"/>
                <w:sz w:val="22"/>
                <w:szCs w:val="22"/>
                <w:lang w:val="es-ES_tradnl"/>
              </w:rPr>
              <w:t xml:space="preserve">, en el caso de </w:t>
            </w:r>
            <w:r w:rsidR="001C3FB1" w:rsidRPr="00346B63">
              <w:rPr>
                <w:rFonts w:ascii="Arial" w:eastAsia="Arial" w:hAnsi="Arial" w:cs="Arial"/>
                <w:sz w:val="22"/>
                <w:szCs w:val="22"/>
                <w:lang w:val="es-ES_tradnl"/>
              </w:rPr>
              <w:t>enfermedades</w:t>
            </w:r>
            <w:r w:rsidR="006C20F3" w:rsidRPr="00346B63">
              <w:rPr>
                <w:rFonts w:ascii="Arial" w:eastAsia="Arial" w:hAnsi="Arial" w:cs="Arial"/>
                <w:sz w:val="22"/>
                <w:szCs w:val="22"/>
                <w:lang w:val="es-ES_tradnl"/>
              </w:rPr>
              <w:t xml:space="preserve"> </w:t>
            </w:r>
            <w:r w:rsidR="001C3FB1" w:rsidRPr="00346B63">
              <w:rPr>
                <w:rFonts w:ascii="Arial" w:eastAsia="Arial" w:hAnsi="Arial" w:cs="Arial"/>
                <w:sz w:val="22"/>
                <w:szCs w:val="22"/>
                <w:lang w:val="es-ES_tradnl"/>
              </w:rPr>
              <w:t>neurodegenerativas</w:t>
            </w:r>
            <w:r w:rsidR="009E3CA3" w:rsidRPr="00346B63">
              <w:rPr>
                <w:rFonts w:ascii="Arial" w:eastAsia="Arial" w:hAnsi="Arial" w:cs="Arial"/>
                <w:sz w:val="22"/>
                <w:szCs w:val="22"/>
                <w:lang w:val="es-ES_tradnl"/>
              </w:rPr>
              <w:t>.</w:t>
            </w:r>
            <w:r w:rsidR="009E3CA3" w:rsidRPr="00346B63">
              <w:rPr>
                <w:rStyle w:val="Refdenotaalpie"/>
                <w:rFonts w:ascii="Arial" w:eastAsia="Arial" w:hAnsi="Arial" w:cs="Arial"/>
                <w:sz w:val="22"/>
                <w:szCs w:val="22"/>
                <w:lang w:val="es-ES_tradnl"/>
              </w:rPr>
              <w:footnoteReference w:id="11"/>
            </w:r>
          </w:p>
          <w:p w14:paraId="729E9B4F" w14:textId="77777777" w:rsidR="00CD16ED" w:rsidRPr="00346B63" w:rsidRDefault="00CD16ED" w:rsidP="0070477F">
            <w:pPr>
              <w:jc w:val="both"/>
              <w:rPr>
                <w:rFonts w:ascii="Arial" w:eastAsia="Arial" w:hAnsi="Arial" w:cs="Arial"/>
                <w:sz w:val="22"/>
                <w:szCs w:val="22"/>
                <w:lang w:val="es-ES_tradnl"/>
              </w:rPr>
            </w:pPr>
          </w:p>
          <w:p w14:paraId="6710CE5D" w14:textId="259C275B" w:rsidR="00CD16ED" w:rsidRPr="00346B63" w:rsidRDefault="00CD16ED" w:rsidP="0070477F">
            <w:pPr>
              <w:jc w:val="both"/>
              <w:rPr>
                <w:rFonts w:ascii="Arial" w:eastAsia="Arial" w:hAnsi="Arial" w:cs="Arial"/>
                <w:sz w:val="22"/>
                <w:szCs w:val="22"/>
                <w:lang w:val="es-ES_tradnl"/>
              </w:rPr>
            </w:pPr>
          </w:p>
        </w:tc>
        <w:tc>
          <w:tcPr>
            <w:tcW w:w="1843" w:type="dxa"/>
          </w:tcPr>
          <w:p w14:paraId="385AB332" w14:textId="77777777" w:rsidR="001522BE" w:rsidRPr="00346B63" w:rsidRDefault="001522BE" w:rsidP="00DD184E">
            <w:pPr>
              <w:pBdr>
                <w:top w:val="nil"/>
                <w:left w:val="nil"/>
                <w:bottom w:val="nil"/>
                <w:right w:val="nil"/>
                <w:between w:val="nil"/>
              </w:pBdr>
              <w:jc w:val="both"/>
              <w:rPr>
                <w:rFonts w:ascii="Arial" w:eastAsia="Arial" w:hAnsi="Arial" w:cs="Arial"/>
                <w:sz w:val="22"/>
                <w:szCs w:val="22"/>
                <w:lang w:val="es-ES_tradnl"/>
              </w:rPr>
            </w:pPr>
          </w:p>
          <w:p w14:paraId="72010DB1" w14:textId="77777777" w:rsidR="00601AE9" w:rsidRPr="00346B63" w:rsidRDefault="006F6D50" w:rsidP="00DD184E">
            <w:pPr>
              <w:pBdr>
                <w:top w:val="nil"/>
                <w:left w:val="nil"/>
                <w:bottom w:val="nil"/>
                <w:right w:val="nil"/>
                <w:between w:val="nil"/>
              </w:pBd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Suicidio asistido y eutanasia. </w:t>
            </w:r>
          </w:p>
          <w:p w14:paraId="4EB5B8AF" w14:textId="77777777" w:rsidR="008D53C1" w:rsidRPr="00346B63" w:rsidRDefault="008D53C1" w:rsidP="00DD184E">
            <w:pPr>
              <w:pBdr>
                <w:top w:val="nil"/>
                <w:left w:val="nil"/>
                <w:bottom w:val="nil"/>
                <w:right w:val="nil"/>
                <w:between w:val="nil"/>
              </w:pBdr>
              <w:jc w:val="both"/>
              <w:rPr>
                <w:rFonts w:ascii="Arial" w:eastAsia="Arial" w:hAnsi="Arial" w:cs="Arial"/>
                <w:sz w:val="22"/>
                <w:szCs w:val="22"/>
                <w:lang w:val="es-ES_tradnl"/>
              </w:rPr>
            </w:pPr>
          </w:p>
          <w:p w14:paraId="0AC9BBF1" w14:textId="074C30DC" w:rsidR="008D53C1" w:rsidRPr="00346B63" w:rsidRDefault="008D53C1" w:rsidP="00DD184E">
            <w:pPr>
              <w:pBdr>
                <w:top w:val="nil"/>
                <w:left w:val="nil"/>
                <w:bottom w:val="nil"/>
                <w:right w:val="nil"/>
                <w:between w:val="nil"/>
              </w:pBdr>
              <w:jc w:val="both"/>
              <w:rPr>
                <w:rFonts w:ascii="Arial" w:eastAsia="Arial" w:hAnsi="Arial" w:cs="Arial"/>
                <w:sz w:val="22"/>
                <w:szCs w:val="22"/>
                <w:lang w:val="es-ES_tradnl"/>
              </w:rPr>
            </w:pPr>
            <w:r w:rsidRPr="00346B63">
              <w:rPr>
                <w:rFonts w:ascii="Arial" w:eastAsia="Arial" w:hAnsi="Arial" w:cs="Arial"/>
                <w:sz w:val="22"/>
                <w:szCs w:val="22"/>
                <w:lang w:val="es-ES_tradnl"/>
              </w:rPr>
              <w:t>(Asistencia médica para morir).</w:t>
            </w:r>
          </w:p>
        </w:tc>
        <w:tc>
          <w:tcPr>
            <w:tcW w:w="1418" w:type="dxa"/>
          </w:tcPr>
          <w:p w14:paraId="2425CC0A" w14:textId="77777777" w:rsidR="001522BE" w:rsidRPr="00346B63" w:rsidRDefault="001522BE" w:rsidP="00573D0C">
            <w:pPr>
              <w:jc w:val="both"/>
              <w:rPr>
                <w:rFonts w:ascii="Arial" w:eastAsia="Arial" w:hAnsi="Arial" w:cs="Arial"/>
                <w:sz w:val="22"/>
                <w:szCs w:val="22"/>
                <w:lang w:val="es-ES_tradnl"/>
              </w:rPr>
            </w:pPr>
          </w:p>
          <w:p w14:paraId="0870B2B6" w14:textId="77777777" w:rsidR="00601AE9" w:rsidRPr="00346B63" w:rsidRDefault="00601AE9" w:rsidP="00573D0C">
            <w:pPr>
              <w:jc w:val="both"/>
              <w:rPr>
                <w:rFonts w:ascii="Arial" w:eastAsia="Arial" w:hAnsi="Arial" w:cs="Arial"/>
                <w:sz w:val="22"/>
                <w:szCs w:val="22"/>
                <w:lang w:val="es-ES_tradnl"/>
              </w:rPr>
            </w:pPr>
          </w:p>
          <w:p w14:paraId="06EFADA4" w14:textId="77777777" w:rsidR="00601AE9" w:rsidRPr="00346B63" w:rsidRDefault="00601AE9" w:rsidP="00573D0C">
            <w:pPr>
              <w:jc w:val="both"/>
              <w:rPr>
                <w:rFonts w:ascii="Arial" w:eastAsia="Arial" w:hAnsi="Arial" w:cs="Arial"/>
                <w:sz w:val="22"/>
                <w:szCs w:val="22"/>
                <w:lang w:val="es-ES_tradnl"/>
              </w:rPr>
            </w:pPr>
          </w:p>
          <w:p w14:paraId="783BC1E6" w14:textId="537E8E73" w:rsidR="00601AE9" w:rsidRPr="00346B63" w:rsidRDefault="00601AE9"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Ley </w:t>
            </w:r>
          </w:p>
        </w:tc>
        <w:tc>
          <w:tcPr>
            <w:tcW w:w="850" w:type="dxa"/>
          </w:tcPr>
          <w:p w14:paraId="4AA0F02E" w14:textId="77777777" w:rsidR="001522BE" w:rsidRPr="00346B63" w:rsidRDefault="001522BE" w:rsidP="00573D0C">
            <w:pPr>
              <w:jc w:val="both"/>
              <w:rPr>
                <w:rFonts w:ascii="Arial" w:eastAsia="Arial" w:hAnsi="Arial" w:cs="Arial"/>
                <w:sz w:val="22"/>
                <w:szCs w:val="22"/>
                <w:lang w:val="es-ES_tradnl"/>
              </w:rPr>
            </w:pPr>
          </w:p>
          <w:p w14:paraId="5B3C0FCE" w14:textId="77777777" w:rsidR="001522BE" w:rsidRPr="00346B63" w:rsidRDefault="001522BE" w:rsidP="00573D0C">
            <w:pPr>
              <w:jc w:val="both"/>
              <w:rPr>
                <w:rFonts w:ascii="Arial" w:eastAsia="Arial" w:hAnsi="Arial" w:cs="Arial"/>
                <w:sz w:val="22"/>
                <w:szCs w:val="22"/>
                <w:lang w:val="es-ES_tradnl"/>
              </w:rPr>
            </w:pPr>
          </w:p>
          <w:p w14:paraId="226DD3B1" w14:textId="77777777" w:rsidR="001522BE" w:rsidRPr="00346B63" w:rsidRDefault="001522BE" w:rsidP="00573D0C">
            <w:pPr>
              <w:jc w:val="both"/>
              <w:rPr>
                <w:rFonts w:ascii="Arial" w:eastAsia="Arial" w:hAnsi="Arial" w:cs="Arial"/>
                <w:sz w:val="22"/>
                <w:szCs w:val="22"/>
                <w:lang w:val="es-ES_tradnl"/>
              </w:rPr>
            </w:pPr>
          </w:p>
          <w:p w14:paraId="278A7AFC" w14:textId="2759BF9F" w:rsidR="00601AE9" w:rsidRPr="00346B63" w:rsidRDefault="001522BE"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2019</w:t>
            </w:r>
            <w:r w:rsidR="000A39D9" w:rsidRPr="00346B63">
              <w:rPr>
                <w:rStyle w:val="Refdenotaalpie"/>
                <w:rFonts w:ascii="Arial" w:eastAsia="Arial" w:hAnsi="Arial" w:cs="Arial"/>
                <w:sz w:val="22"/>
                <w:szCs w:val="22"/>
                <w:lang w:val="es-ES_tradnl"/>
              </w:rPr>
              <w:footnoteReference w:id="12"/>
            </w:r>
            <w:r w:rsidR="00601AE9" w:rsidRPr="00346B63">
              <w:rPr>
                <w:rFonts w:ascii="Arial" w:eastAsia="Arial" w:hAnsi="Arial" w:cs="Arial"/>
                <w:sz w:val="22"/>
                <w:szCs w:val="22"/>
                <w:lang w:val="es-ES_tradnl"/>
              </w:rPr>
              <w:t>.</w:t>
            </w:r>
          </w:p>
        </w:tc>
      </w:tr>
      <w:tr w:rsidR="00995865" w:rsidRPr="00346B63" w14:paraId="3AFF7C07" w14:textId="77777777" w:rsidTr="008C56BE">
        <w:trPr>
          <w:trHeight w:val="2670"/>
        </w:trPr>
        <w:tc>
          <w:tcPr>
            <w:tcW w:w="1560" w:type="dxa"/>
          </w:tcPr>
          <w:p w14:paraId="1ED2F0D6" w14:textId="77777777" w:rsidR="00995865" w:rsidRPr="00346B63" w:rsidRDefault="00995865" w:rsidP="00573D0C">
            <w:pPr>
              <w:jc w:val="both"/>
              <w:rPr>
                <w:rFonts w:ascii="Arial" w:eastAsia="Arial" w:hAnsi="Arial" w:cs="Arial"/>
                <w:b/>
                <w:sz w:val="22"/>
                <w:szCs w:val="22"/>
                <w:lang w:val="es-ES_tradnl"/>
              </w:rPr>
            </w:pPr>
          </w:p>
          <w:p w14:paraId="1D6DF7EB" w14:textId="77777777" w:rsidR="00995865" w:rsidRPr="00346B63" w:rsidRDefault="00995865" w:rsidP="00573D0C">
            <w:pPr>
              <w:jc w:val="both"/>
              <w:rPr>
                <w:rFonts w:ascii="Arial" w:eastAsia="Arial" w:hAnsi="Arial" w:cs="Arial"/>
                <w:b/>
                <w:sz w:val="22"/>
                <w:szCs w:val="22"/>
                <w:lang w:val="es-ES_tradnl"/>
              </w:rPr>
            </w:pPr>
          </w:p>
          <w:p w14:paraId="1ECCB25D" w14:textId="77777777" w:rsidR="00995865" w:rsidRPr="00346B63" w:rsidRDefault="00995865" w:rsidP="00573D0C">
            <w:pPr>
              <w:jc w:val="both"/>
              <w:rPr>
                <w:rFonts w:ascii="Arial" w:eastAsia="Arial" w:hAnsi="Arial" w:cs="Arial"/>
                <w:b/>
                <w:sz w:val="22"/>
                <w:szCs w:val="22"/>
                <w:lang w:val="es-ES_tradnl"/>
              </w:rPr>
            </w:pPr>
          </w:p>
          <w:p w14:paraId="2DE351E8"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Bélgica</w:t>
            </w:r>
          </w:p>
        </w:tc>
        <w:tc>
          <w:tcPr>
            <w:tcW w:w="1276" w:type="dxa"/>
          </w:tcPr>
          <w:p w14:paraId="04CA0CFF"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Sin restricciones desde 2014*  </w:t>
            </w:r>
          </w:p>
        </w:tc>
        <w:tc>
          <w:tcPr>
            <w:tcW w:w="3685" w:type="dxa"/>
          </w:tcPr>
          <w:p w14:paraId="566152B3"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incurable, incluyendo enfermedades mentales, que producen un sufrimiento físico o psicológico insoportable.</w:t>
            </w:r>
          </w:p>
        </w:tc>
        <w:tc>
          <w:tcPr>
            <w:tcW w:w="1843" w:type="dxa"/>
          </w:tcPr>
          <w:p w14:paraId="6EAE827A" w14:textId="77777777" w:rsidR="00995865" w:rsidRPr="00346B63" w:rsidRDefault="00573D0C" w:rsidP="00573D0C">
            <w:pPr>
              <w:numPr>
                <w:ilvl w:val="0"/>
                <w:numId w:val="7"/>
              </w:numPr>
              <w:pBdr>
                <w:top w:val="nil"/>
                <w:left w:val="nil"/>
                <w:bottom w:val="nil"/>
                <w:right w:val="nil"/>
                <w:between w:val="nil"/>
              </w:pBdr>
              <w:ind w:left="94" w:hanging="142"/>
              <w:jc w:val="both"/>
              <w:rPr>
                <w:sz w:val="22"/>
                <w:szCs w:val="22"/>
                <w:lang w:val="es-ES_tradnl"/>
              </w:rPr>
            </w:pPr>
            <w:r w:rsidRPr="00346B63">
              <w:rPr>
                <w:rFonts w:ascii="Arial" w:eastAsia="Arial" w:hAnsi="Arial" w:cs="Arial"/>
                <w:sz w:val="22"/>
                <w:szCs w:val="22"/>
                <w:lang w:val="es-ES_tradnl"/>
              </w:rPr>
              <w:t xml:space="preserve">Está regulada la eutanasia. </w:t>
            </w:r>
          </w:p>
          <w:p w14:paraId="37D08047" w14:textId="77777777" w:rsidR="00995865" w:rsidRPr="00346B63" w:rsidRDefault="00573D0C" w:rsidP="00573D0C">
            <w:pPr>
              <w:numPr>
                <w:ilvl w:val="0"/>
                <w:numId w:val="7"/>
              </w:numPr>
              <w:pBdr>
                <w:top w:val="nil"/>
                <w:left w:val="nil"/>
                <w:bottom w:val="nil"/>
                <w:right w:val="nil"/>
                <w:between w:val="nil"/>
              </w:pBdr>
              <w:spacing w:after="160"/>
              <w:ind w:left="94" w:hanging="142"/>
              <w:jc w:val="both"/>
              <w:rPr>
                <w:sz w:val="22"/>
                <w:szCs w:val="22"/>
                <w:lang w:val="es-ES_tradnl"/>
              </w:rPr>
            </w:pPr>
            <w:r w:rsidRPr="00346B63">
              <w:rPr>
                <w:rFonts w:ascii="Arial" w:eastAsia="Arial" w:hAnsi="Arial" w:cs="Arial"/>
                <w:sz w:val="22"/>
                <w:szCs w:val="22"/>
                <w:lang w:val="es-ES_tradnl"/>
              </w:rPr>
              <w:t>El suicidio asistido no está regulado, pero se practica en los mismos términos y condiciones que la eutanasia.</w:t>
            </w:r>
          </w:p>
        </w:tc>
        <w:tc>
          <w:tcPr>
            <w:tcW w:w="1418" w:type="dxa"/>
          </w:tcPr>
          <w:p w14:paraId="54D5E44E"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Ley</w:t>
            </w:r>
          </w:p>
        </w:tc>
        <w:tc>
          <w:tcPr>
            <w:tcW w:w="850" w:type="dxa"/>
          </w:tcPr>
          <w:p w14:paraId="2CA46D3D"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2002 y 2014*</w:t>
            </w:r>
          </w:p>
        </w:tc>
      </w:tr>
      <w:tr w:rsidR="00995865" w:rsidRPr="00346B63" w14:paraId="7AA8F58C" w14:textId="77777777" w:rsidTr="008C56BE">
        <w:tc>
          <w:tcPr>
            <w:tcW w:w="1560" w:type="dxa"/>
          </w:tcPr>
          <w:p w14:paraId="7645DB3A"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Canadá-Quebec</w:t>
            </w:r>
          </w:p>
        </w:tc>
        <w:tc>
          <w:tcPr>
            <w:tcW w:w="1276" w:type="dxa"/>
          </w:tcPr>
          <w:p w14:paraId="70F8333C"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349F5A27" w14:textId="78C8ACC2" w:rsidR="00995865" w:rsidRPr="00346B63" w:rsidRDefault="00573D0C" w:rsidP="00C739BE">
            <w:pPr>
              <w:jc w:val="center"/>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p w14:paraId="7CD265AD" w14:textId="666465B9" w:rsidR="00EE645C" w:rsidRPr="00346B63" w:rsidRDefault="00EE645C" w:rsidP="00573D0C">
            <w:pPr>
              <w:jc w:val="both"/>
              <w:rPr>
                <w:rFonts w:ascii="Arial" w:eastAsia="Arial" w:hAnsi="Arial" w:cs="Arial"/>
                <w:sz w:val="22"/>
                <w:szCs w:val="22"/>
                <w:lang w:val="es-ES_tradnl"/>
              </w:rPr>
            </w:pPr>
          </w:p>
        </w:tc>
        <w:tc>
          <w:tcPr>
            <w:tcW w:w="1843" w:type="dxa"/>
          </w:tcPr>
          <w:p w14:paraId="2E9398CE"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Eutanasia</w:t>
            </w:r>
          </w:p>
        </w:tc>
        <w:tc>
          <w:tcPr>
            <w:tcW w:w="1418" w:type="dxa"/>
          </w:tcPr>
          <w:p w14:paraId="6F59F385"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Ley</w:t>
            </w:r>
          </w:p>
        </w:tc>
        <w:tc>
          <w:tcPr>
            <w:tcW w:w="850" w:type="dxa"/>
          </w:tcPr>
          <w:p w14:paraId="68E0299A"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2015</w:t>
            </w:r>
          </w:p>
        </w:tc>
      </w:tr>
      <w:tr w:rsidR="008D53C1" w:rsidRPr="00346B63" w14:paraId="222E4D2D" w14:textId="77777777" w:rsidTr="008C56BE">
        <w:tc>
          <w:tcPr>
            <w:tcW w:w="1560" w:type="dxa"/>
          </w:tcPr>
          <w:p w14:paraId="4A8CA10F" w14:textId="77777777" w:rsidR="008F7A9A" w:rsidRPr="00346B63" w:rsidRDefault="008F7A9A" w:rsidP="00573D0C">
            <w:pPr>
              <w:jc w:val="both"/>
              <w:rPr>
                <w:rFonts w:ascii="Arial" w:eastAsia="Arial" w:hAnsi="Arial" w:cs="Arial"/>
                <w:b/>
                <w:sz w:val="22"/>
                <w:szCs w:val="22"/>
                <w:lang w:val="es-ES_tradnl"/>
              </w:rPr>
            </w:pPr>
          </w:p>
          <w:p w14:paraId="276C083D" w14:textId="77777777" w:rsidR="008F7A9A" w:rsidRPr="00346B63" w:rsidRDefault="008F7A9A" w:rsidP="00573D0C">
            <w:pPr>
              <w:jc w:val="both"/>
              <w:rPr>
                <w:rFonts w:ascii="Arial" w:eastAsia="Arial" w:hAnsi="Arial" w:cs="Arial"/>
                <w:b/>
                <w:sz w:val="22"/>
                <w:szCs w:val="22"/>
                <w:lang w:val="es-ES_tradnl"/>
              </w:rPr>
            </w:pPr>
          </w:p>
          <w:p w14:paraId="4E31B4DB" w14:textId="100B9551" w:rsidR="008D53C1" w:rsidRPr="00346B63" w:rsidRDefault="008D53C1"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Canadá</w:t>
            </w:r>
          </w:p>
        </w:tc>
        <w:tc>
          <w:tcPr>
            <w:tcW w:w="1276" w:type="dxa"/>
          </w:tcPr>
          <w:p w14:paraId="5FEEE868" w14:textId="77777777" w:rsidR="008D53C1" w:rsidRPr="00346B63" w:rsidRDefault="008D53C1" w:rsidP="00573D0C">
            <w:pPr>
              <w:jc w:val="both"/>
              <w:rPr>
                <w:rFonts w:ascii="Arial" w:eastAsia="Arial" w:hAnsi="Arial" w:cs="Arial"/>
                <w:sz w:val="22"/>
                <w:szCs w:val="22"/>
                <w:lang w:val="es-ES_tradnl"/>
              </w:rPr>
            </w:pPr>
          </w:p>
          <w:p w14:paraId="7D91E999" w14:textId="77777777" w:rsidR="008F7A9A" w:rsidRPr="00346B63" w:rsidRDefault="008F7A9A" w:rsidP="00573D0C">
            <w:pPr>
              <w:jc w:val="both"/>
              <w:rPr>
                <w:rFonts w:ascii="Arial" w:eastAsia="Arial" w:hAnsi="Arial" w:cs="Arial"/>
                <w:sz w:val="22"/>
                <w:szCs w:val="22"/>
                <w:lang w:val="es-ES_tradnl"/>
              </w:rPr>
            </w:pPr>
          </w:p>
          <w:p w14:paraId="63F40A00" w14:textId="56774FDD" w:rsidR="008F7A9A" w:rsidRPr="00346B63" w:rsidRDefault="008F7A9A"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2430970A" w14:textId="2A46A69D" w:rsidR="008F7A9A" w:rsidRPr="00346B63" w:rsidRDefault="008F7A9A" w:rsidP="00E81166">
            <w:pPr>
              <w:pStyle w:val="NormalWeb"/>
              <w:spacing w:before="0" w:beforeAutospacing="0" w:after="0" w:afterAutospacing="0"/>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Problemas de salud graves e irremediables. Una persona padece problemas de salud graves e irremediables cuando, a la vez: (a) tiene una enfermedad, dolencia o </w:t>
            </w:r>
            <w:r w:rsidR="00E97DBD" w:rsidRPr="00346B63">
              <w:rPr>
                <w:rFonts w:ascii="Arial" w:eastAsia="Arial" w:hAnsi="Arial" w:cs="Arial"/>
                <w:sz w:val="22"/>
                <w:szCs w:val="22"/>
                <w:lang w:val="es-ES_tradnl"/>
              </w:rPr>
              <w:t>minusvalía</w:t>
            </w:r>
            <w:r w:rsidRPr="00346B63">
              <w:rPr>
                <w:rFonts w:ascii="Arial" w:eastAsia="Arial" w:hAnsi="Arial" w:cs="Arial"/>
                <w:sz w:val="22"/>
                <w:szCs w:val="22"/>
                <w:lang w:val="es-ES_tradnl"/>
              </w:rPr>
              <w:t xml:space="preserve"> seria e incurable.</w:t>
            </w:r>
            <w:r w:rsidRPr="00346B63">
              <w:rPr>
                <w:rFonts w:ascii="Arial" w:eastAsia="Arial" w:hAnsi="Arial" w:cs="Arial"/>
                <w:sz w:val="22"/>
                <w:szCs w:val="22"/>
                <w:lang w:val="es-ES_tradnl"/>
              </w:rPr>
              <w:br/>
              <w:t xml:space="preserve">(b) su </w:t>
            </w:r>
            <w:r w:rsidR="00E97DBD" w:rsidRPr="00346B63">
              <w:rPr>
                <w:rFonts w:ascii="Arial" w:eastAsia="Arial" w:hAnsi="Arial" w:cs="Arial"/>
                <w:sz w:val="22"/>
                <w:szCs w:val="22"/>
                <w:lang w:val="es-ES_tradnl"/>
              </w:rPr>
              <w:t>situación</w:t>
            </w:r>
            <w:r w:rsidRPr="00346B63">
              <w:rPr>
                <w:rFonts w:ascii="Arial" w:eastAsia="Arial" w:hAnsi="Arial" w:cs="Arial"/>
                <w:sz w:val="22"/>
                <w:szCs w:val="22"/>
                <w:lang w:val="es-ES_tradnl"/>
              </w:rPr>
              <w:t xml:space="preserve"> </w:t>
            </w:r>
            <w:r w:rsidR="00E97DBD" w:rsidRPr="00346B63">
              <w:rPr>
                <w:rFonts w:ascii="Arial" w:eastAsia="Arial" w:hAnsi="Arial" w:cs="Arial"/>
                <w:sz w:val="22"/>
                <w:szCs w:val="22"/>
                <w:lang w:val="es-ES_tradnl"/>
              </w:rPr>
              <w:t>m</w:t>
            </w:r>
            <w:r w:rsidR="007F4140" w:rsidRPr="00346B63">
              <w:rPr>
                <w:rFonts w:ascii="Arial" w:eastAsia="Arial" w:hAnsi="Arial" w:cs="Arial"/>
                <w:sz w:val="22"/>
                <w:szCs w:val="22"/>
                <w:lang w:val="es-ES_tradnl"/>
              </w:rPr>
              <w:t>é</w:t>
            </w:r>
            <w:r w:rsidR="00E97DBD" w:rsidRPr="00346B63">
              <w:rPr>
                <w:rFonts w:ascii="Arial" w:eastAsia="Arial" w:hAnsi="Arial" w:cs="Arial"/>
                <w:sz w:val="22"/>
                <w:szCs w:val="22"/>
                <w:lang w:val="es-ES_tradnl"/>
              </w:rPr>
              <w:t>dica</w:t>
            </w:r>
            <w:r w:rsidRPr="00346B63">
              <w:rPr>
                <w:rFonts w:ascii="Arial" w:eastAsia="Arial" w:hAnsi="Arial" w:cs="Arial"/>
                <w:sz w:val="22"/>
                <w:szCs w:val="22"/>
                <w:lang w:val="es-ES_tradnl"/>
              </w:rPr>
              <w:t xml:space="preserve"> se caracteriza por una </w:t>
            </w:r>
            <w:r w:rsidR="00E97DBD" w:rsidRPr="00346B63">
              <w:rPr>
                <w:rFonts w:ascii="Arial" w:eastAsia="Arial" w:hAnsi="Arial" w:cs="Arial"/>
                <w:sz w:val="22"/>
                <w:szCs w:val="22"/>
                <w:lang w:val="es-ES_tradnl"/>
              </w:rPr>
              <w:t>disminución</w:t>
            </w:r>
            <w:r w:rsidRPr="00346B63">
              <w:rPr>
                <w:rFonts w:ascii="Arial" w:eastAsia="Arial" w:hAnsi="Arial" w:cs="Arial"/>
                <w:sz w:val="22"/>
                <w:szCs w:val="22"/>
                <w:lang w:val="es-ES_tradnl"/>
              </w:rPr>
              <w:t xml:space="preserve"> avanzada e irreversible de sus capacidades; (c) su enfermedad, dolencia o </w:t>
            </w:r>
            <w:r w:rsidR="00E97DBD" w:rsidRPr="00346B63">
              <w:rPr>
                <w:rFonts w:ascii="Arial" w:eastAsia="Arial" w:hAnsi="Arial" w:cs="Arial"/>
                <w:sz w:val="22"/>
                <w:szCs w:val="22"/>
                <w:lang w:val="es-ES_tradnl"/>
              </w:rPr>
              <w:t>minusvalía</w:t>
            </w:r>
            <w:r w:rsidRPr="00346B63">
              <w:rPr>
                <w:rFonts w:ascii="Arial" w:eastAsia="Arial" w:hAnsi="Arial" w:cs="Arial"/>
                <w:sz w:val="22"/>
                <w:szCs w:val="22"/>
                <w:lang w:val="es-ES_tradnl"/>
              </w:rPr>
              <w:t xml:space="preserve"> o la </w:t>
            </w:r>
            <w:r w:rsidR="00E97DBD" w:rsidRPr="00346B63">
              <w:rPr>
                <w:rFonts w:ascii="Arial" w:eastAsia="Arial" w:hAnsi="Arial" w:cs="Arial"/>
                <w:sz w:val="22"/>
                <w:szCs w:val="22"/>
                <w:lang w:val="es-ES_tradnl"/>
              </w:rPr>
              <w:t>disminución</w:t>
            </w:r>
            <w:r w:rsidRPr="00346B63">
              <w:rPr>
                <w:rFonts w:ascii="Arial" w:eastAsia="Arial" w:hAnsi="Arial" w:cs="Arial"/>
                <w:sz w:val="22"/>
                <w:szCs w:val="22"/>
                <w:lang w:val="es-ES_tradnl"/>
              </w:rPr>
              <w:t xml:space="preserve"> avanzada e irreversible de sus capacidades le ocasiona sufrimientos </w:t>
            </w:r>
            <w:r w:rsidR="00E97DBD" w:rsidRPr="00346B63">
              <w:rPr>
                <w:rFonts w:ascii="Arial" w:eastAsia="Arial" w:hAnsi="Arial" w:cs="Arial"/>
                <w:sz w:val="22"/>
                <w:szCs w:val="22"/>
                <w:lang w:val="es-ES_tradnl"/>
              </w:rPr>
              <w:t>físicos</w:t>
            </w:r>
            <w:r w:rsidRPr="00346B63">
              <w:rPr>
                <w:rFonts w:ascii="Arial" w:eastAsia="Arial" w:hAnsi="Arial" w:cs="Arial"/>
                <w:sz w:val="22"/>
                <w:szCs w:val="22"/>
                <w:lang w:val="es-ES_tradnl"/>
              </w:rPr>
              <w:t xml:space="preserve"> o </w:t>
            </w:r>
            <w:r w:rsidR="00E97DBD" w:rsidRPr="00346B63">
              <w:rPr>
                <w:rFonts w:ascii="Arial" w:eastAsia="Arial" w:hAnsi="Arial" w:cs="Arial"/>
                <w:b/>
                <w:bCs/>
                <w:sz w:val="22"/>
                <w:szCs w:val="22"/>
                <w:u w:val="single"/>
                <w:lang w:val="es-ES_tradnl"/>
              </w:rPr>
              <w:t>psicológicos</w:t>
            </w:r>
            <w:r w:rsidRPr="00346B63">
              <w:rPr>
                <w:rFonts w:ascii="Arial" w:eastAsia="Arial" w:hAnsi="Arial" w:cs="Arial"/>
                <w:sz w:val="22"/>
                <w:szCs w:val="22"/>
                <w:lang w:val="es-ES_tradnl"/>
              </w:rPr>
              <w:t xml:space="preserve"> persistentes que considera intolerables y que no pueden ser aliviados en condiciones que considere aceptables</w:t>
            </w:r>
            <w:r w:rsidR="00E81166" w:rsidRPr="00346B63">
              <w:rPr>
                <w:rFonts w:ascii="Arial" w:eastAsia="Arial" w:hAnsi="Arial" w:cs="Arial"/>
                <w:sz w:val="22"/>
                <w:szCs w:val="22"/>
                <w:lang w:val="es-ES_tradnl"/>
              </w:rPr>
              <w:t xml:space="preserve">; </w:t>
            </w:r>
            <w:r w:rsidRPr="00346B63">
              <w:rPr>
                <w:rFonts w:ascii="Arial" w:eastAsia="Arial" w:hAnsi="Arial" w:cs="Arial"/>
                <w:sz w:val="22"/>
                <w:szCs w:val="22"/>
                <w:lang w:val="es-ES_tradnl"/>
              </w:rPr>
              <w:t xml:space="preserve">(d) su muerte natural es el desarrollo razonablemente previsible, tomando en cuenta todas sus circunstancias </w:t>
            </w:r>
            <w:r w:rsidR="00E97DBD" w:rsidRPr="00346B63">
              <w:rPr>
                <w:rFonts w:ascii="Arial" w:eastAsia="Arial" w:hAnsi="Arial" w:cs="Arial"/>
                <w:sz w:val="22"/>
                <w:szCs w:val="22"/>
                <w:lang w:val="es-ES_tradnl"/>
              </w:rPr>
              <w:t>médicas</w:t>
            </w:r>
            <w:r w:rsidRPr="00346B63">
              <w:rPr>
                <w:rFonts w:ascii="Arial" w:eastAsia="Arial" w:hAnsi="Arial" w:cs="Arial"/>
                <w:sz w:val="22"/>
                <w:szCs w:val="22"/>
                <w:lang w:val="es-ES_tradnl"/>
              </w:rPr>
              <w:t xml:space="preserve">, aunque no se haya formulado un </w:t>
            </w:r>
            <w:r w:rsidR="00E97DBD" w:rsidRPr="00346B63">
              <w:rPr>
                <w:rFonts w:ascii="Arial" w:eastAsia="Arial" w:hAnsi="Arial" w:cs="Arial"/>
                <w:sz w:val="22"/>
                <w:szCs w:val="22"/>
                <w:lang w:val="es-ES_tradnl"/>
              </w:rPr>
              <w:t>pronóstico</w:t>
            </w:r>
            <w:r w:rsidRPr="00346B63">
              <w:rPr>
                <w:rFonts w:ascii="Arial" w:eastAsia="Arial" w:hAnsi="Arial" w:cs="Arial"/>
                <w:sz w:val="22"/>
                <w:szCs w:val="22"/>
                <w:lang w:val="es-ES_tradnl"/>
              </w:rPr>
              <w:t xml:space="preserve"> sobre su esperanza de vida.</w:t>
            </w:r>
          </w:p>
        </w:tc>
        <w:tc>
          <w:tcPr>
            <w:tcW w:w="1843" w:type="dxa"/>
          </w:tcPr>
          <w:p w14:paraId="08629AF5" w14:textId="77777777" w:rsidR="008D53C1" w:rsidRPr="00346B63" w:rsidRDefault="008D53C1" w:rsidP="00E81166">
            <w:pPr>
              <w:jc w:val="both"/>
              <w:rPr>
                <w:rFonts w:ascii="Arial" w:eastAsia="Arial" w:hAnsi="Arial" w:cs="Arial"/>
                <w:sz w:val="22"/>
                <w:szCs w:val="22"/>
                <w:lang w:val="es-ES_tradnl"/>
              </w:rPr>
            </w:pPr>
            <w:r w:rsidRPr="00346B63">
              <w:rPr>
                <w:rFonts w:ascii="Arial" w:eastAsia="Arial" w:hAnsi="Arial" w:cs="Arial"/>
                <w:sz w:val="22"/>
                <w:szCs w:val="22"/>
                <w:lang w:val="es-ES_tradnl"/>
              </w:rPr>
              <w:t>Eutanasia y suicidio asistido.</w:t>
            </w:r>
          </w:p>
          <w:p w14:paraId="1B1F1303" w14:textId="77777777" w:rsidR="008D53C1" w:rsidRPr="00346B63" w:rsidRDefault="008D53C1" w:rsidP="00E81166">
            <w:pPr>
              <w:jc w:val="both"/>
              <w:rPr>
                <w:rFonts w:ascii="Arial" w:eastAsia="Arial" w:hAnsi="Arial" w:cs="Arial"/>
                <w:sz w:val="22"/>
                <w:szCs w:val="22"/>
                <w:lang w:val="es-ES_tradnl"/>
              </w:rPr>
            </w:pPr>
          </w:p>
          <w:p w14:paraId="771F29D4" w14:textId="6978DED2" w:rsidR="008D53C1" w:rsidRPr="00346B63" w:rsidRDefault="008D53C1" w:rsidP="00E81166">
            <w:pPr>
              <w:jc w:val="both"/>
              <w:rPr>
                <w:rFonts w:ascii="Arial" w:eastAsia="Arial" w:hAnsi="Arial" w:cs="Arial"/>
                <w:sz w:val="22"/>
                <w:szCs w:val="22"/>
                <w:lang w:val="es-ES_tradnl"/>
              </w:rPr>
            </w:pPr>
            <w:r w:rsidRPr="00346B63">
              <w:rPr>
                <w:rFonts w:ascii="Arial" w:eastAsia="Arial" w:hAnsi="Arial" w:cs="Arial"/>
                <w:sz w:val="22"/>
                <w:szCs w:val="22"/>
                <w:lang w:val="es-ES_tradnl"/>
              </w:rPr>
              <w:t>(Asistencia médica para morir).</w:t>
            </w:r>
          </w:p>
        </w:tc>
        <w:tc>
          <w:tcPr>
            <w:tcW w:w="1418" w:type="dxa"/>
          </w:tcPr>
          <w:p w14:paraId="5E7C412F" w14:textId="77777777" w:rsidR="008D53C1" w:rsidRPr="00346B63" w:rsidRDefault="008D53C1" w:rsidP="00573D0C">
            <w:pPr>
              <w:jc w:val="both"/>
              <w:rPr>
                <w:rFonts w:ascii="Arial" w:eastAsia="Arial" w:hAnsi="Arial" w:cs="Arial"/>
                <w:sz w:val="22"/>
                <w:szCs w:val="22"/>
                <w:lang w:val="es-ES_tradnl"/>
              </w:rPr>
            </w:pPr>
          </w:p>
          <w:p w14:paraId="51ED12B3" w14:textId="77777777" w:rsidR="00103048" w:rsidRPr="00346B63" w:rsidRDefault="00103048" w:rsidP="00573D0C">
            <w:pPr>
              <w:jc w:val="both"/>
              <w:rPr>
                <w:rFonts w:ascii="Arial" w:eastAsia="Arial" w:hAnsi="Arial" w:cs="Arial"/>
                <w:sz w:val="22"/>
                <w:szCs w:val="22"/>
                <w:lang w:val="es-ES_tradnl"/>
              </w:rPr>
            </w:pPr>
          </w:p>
          <w:p w14:paraId="0194A9FF" w14:textId="030B7481" w:rsidR="00103048" w:rsidRPr="00346B63" w:rsidRDefault="00103048"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Ley</w:t>
            </w:r>
          </w:p>
        </w:tc>
        <w:tc>
          <w:tcPr>
            <w:tcW w:w="850" w:type="dxa"/>
          </w:tcPr>
          <w:p w14:paraId="1C04B1FB" w14:textId="77777777" w:rsidR="008D53C1" w:rsidRPr="00346B63" w:rsidRDefault="008D53C1" w:rsidP="00573D0C">
            <w:pPr>
              <w:jc w:val="both"/>
              <w:rPr>
                <w:rFonts w:ascii="Arial" w:eastAsia="Arial" w:hAnsi="Arial" w:cs="Arial"/>
                <w:sz w:val="22"/>
                <w:szCs w:val="22"/>
                <w:lang w:val="es-ES_tradnl"/>
              </w:rPr>
            </w:pPr>
          </w:p>
          <w:p w14:paraId="3F4A5867" w14:textId="2D88CB0A" w:rsidR="00103048" w:rsidRPr="00346B63" w:rsidRDefault="00103048"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2016</w:t>
            </w:r>
          </w:p>
        </w:tc>
      </w:tr>
      <w:tr w:rsidR="00995865" w:rsidRPr="00346B63" w14:paraId="358B711A" w14:textId="77777777" w:rsidTr="008C56BE">
        <w:tc>
          <w:tcPr>
            <w:tcW w:w="1560" w:type="dxa"/>
          </w:tcPr>
          <w:p w14:paraId="3EE0FEAF"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Estados Unidos -California</w:t>
            </w:r>
          </w:p>
        </w:tc>
        <w:tc>
          <w:tcPr>
            <w:tcW w:w="1276" w:type="dxa"/>
          </w:tcPr>
          <w:p w14:paraId="58975F1B" w14:textId="77777777" w:rsidR="00995865" w:rsidRPr="00346B63" w:rsidRDefault="00573D0C" w:rsidP="00A76D9E">
            <w:pPr>
              <w:ind w:right="-112"/>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7EA49262" w14:textId="77777777" w:rsidR="00B210B5" w:rsidRPr="00346B63" w:rsidRDefault="00B210B5" w:rsidP="00573D0C">
            <w:pPr>
              <w:jc w:val="both"/>
              <w:rPr>
                <w:rFonts w:ascii="Arial" w:eastAsia="Arial" w:hAnsi="Arial" w:cs="Arial"/>
                <w:sz w:val="22"/>
                <w:szCs w:val="22"/>
                <w:lang w:val="es-ES_tradnl"/>
              </w:rPr>
            </w:pPr>
          </w:p>
          <w:p w14:paraId="42287F5A" w14:textId="3E7DE41A"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tc>
        <w:tc>
          <w:tcPr>
            <w:tcW w:w="1843" w:type="dxa"/>
          </w:tcPr>
          <w:p w14:paraId="11D1F3AD" w14:textId="77777777" w:rsidR="00B210B5" w:rsidRPr="00346B63" w:rsidRDefault="00B210B5" w:rsidP="00573D0C">
            <w:pPr>
              <w:jc w:val="both"/>
              <w:rPr>
                <w:rFonts w:ascii="Arial" w:eastAsia="Arial" w:hAnsi="Arial" w:cs="Arial"/>
                <w:sz w:val="22"/>
                <w:szCs w:val="22"/>
                <w:lang w:val="es-ES_tradnl"/>
              </w:rPr>
            </w:pPr>
          </w:p>
          <w:p w14:paraId="26AA72CB" w14:textId="25F3B776"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Suicidio asistido</w:t>
            </w:r>
          </w:p>
        </w:tc>
        <w:tc>
          <w:tcPr>
            <w:tcW w:w="1418" w:type="dxa"/>
          </w:tcPr>
          <w:p w14:paraId="25CF8A27" w14:textId="77777777" w:rsidR="00B210B5" w:rsidRPr="00346B63" w:rsidRDefault="00B210B5" w:rsidP="00573D0C">
            <w:pPr>
              <w:jc w:val="both"/>
              <w:rPr>
                <w:rFonts w:ascii="Arial" w:eastAsia="Arial" w:hAnsi="Arial" w:cs="Arial"/>
                <w:sz w:val="22"/>
                <w:szCs w:val="22"/>
                <w:lang w:val="es-ES_tradnl"/>
              </w:rPr>
            </w:pPr>
          </w:p>
          <w:p w14:paraId="74029A14" w14:textId="6847CEA5"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Ley</w:t>
            </w:r>
          </w:p>
        </w:tc>
        <w:tc>
          <w:tcPr>
            <w:tcW w:w="850" w:type="dxa"/>
          </w:tcPr>
          <w:p w14:paraId="22DDE448"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2015</w:t>
            </w:r>
          </w:p>
        </w:tc>
      </w:tr>
      <w:tr w:rsidR="00DD3B94" w:rsidRPr="00346B63" w14:paraId="0C9DA578" w14:textId="77777777" w:rsidTr="008C56BE">
        <w:tc>
          <w:tcPr>
            <w:tcW w:w="1560" w:type="dxa"/>
          </w:tcPr>
          <w:p w14:paraId="17221564" w14:textId="3160B8E4" w:rsidR="00DD3B94" w:rsidRPr="00346B63" w:rsidRDefault="00DD3B94"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 xml:space="preserve">Estados Unidos </w:t>
            </w:r>
            <w:r w:rsidR="000832E2" w:rsidRPr="00346B63">
              <w:rPr>
                <w:rFonts w:ascii="Arial" w:eastAsia="Arial" w:hAnsi="Arial" w:cs="Arial"/>
                <w:b/>
                <w:sz w:val="22"/>
                <w:szCs w:val="22"/>
                <w:lang w:val="es-ES_tradnl"/>
              </w:rPr>
              <w:t xml:space="preserve">– Distrito de </w:t>
            </w:r>
            <w:r w:rsidRPr="00346B63">
              <w:rPr>
                <w:rFonts w:ascii="Arial" w:eastAsia="Arial" w:hAnsi="Arial" w:cs="Arial"/>
                <w:b/>
                <w:sz w:val="22"/>
                <w:szCs w:val="22"/>
                <w:lang w:val="es-ES_tradnl"/>
              </w:rPr>
              <w:t>Columbia</w:t>
            </w:r>
            <w:r w:rsidR="000832E2" w:rsidRPr="00346B63">
              <w:rPr>
                <w:rFonts w:ascii="Arial" w:eastAsia="Arial" w:hAnsi="Arial" w:cs="Arial"/>
                <w:b/>
                <w:sz w:val="22"/>
                <w:szCs w:val="22"/>
                <w:lang w:val="es-ES_tradnl"/>
              </w:rPr>
              <w:t xml:space="preserve"> o Washington D.C..</w:t>
            </w:r>
          </w:p>
        </w:tc>
        <w:tc>
          <w:tcPr>
            <w:tcW w:w="1276" w:type="dxa"/>
          </w:tcPr>
          <w:p w14:paraId="1EA484D9" w14:textId="77777777" w:rsidR="00DD3B94" w:rsidRPr="00346B63" w:rsidRDefault="00DD3B94" w:rsidP="00A76D9E">
            <w:pPr>
              <w:ind w:right="-112"/>
              <w:jc w:val="both"/>
              <w:rPr>
                <w:rFonts w:ascii="Arial" w:eastAsia="Arial" w:hAnsi="Arial" w:cs="Arial"/>
                <w:sz w:val="22"/>
                <w:szCs w:val="22"/>
                <w:lang w:val="es-ES_tradnl"/>
              </w:rPr>
            </w:pPr>
          </w:p>
          <w:p w14:paraId="119B5D05" w14:textId="677AAE69" w:rsidR="008E6004" w:rsidRPr="00346B63" w:rsidRDefault="008E6004" w:rsidP="00A76D9E">
            <w:pPr>
              <w:ind w:right="-112"/>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Mayores de edad </w:t>
            </w:r>
          </w:p>
        </w:tc>
        <w:tc>
          <w:tcPr>
            <w:tcW w:w="3685" w:type="dxa"/>
          </w:tcPr>
          <w:p w14:paraId="5B0A5FB6" w14:textId="77777777" w:rsidR="00DD3B94" w:rsidRPr="00346B63" w:rsidRDefault="00DD3B94" w:rsidP="00573D0C">
            <w:pPr>
              <w:jc w:val="both"/>
              <w:rPr>
                <w:rFonts w:ascii="Arial" w:eastAsia="Arial" w:hAnsi="Arial" w:cs="Arial"/>
                <w:sz w:val="22"/>
                <w:szCs w:val="22"/>
                <w:lang w:val="es-ES_tradnl"/>
              </w:rPr>
            </w:pPr>
          </w:p>
          <w:p w14:paraId="6AF31FA6" w14:textId="77777777" w:rsidR="00B210B5" w:rsidRPr="00346B63" w:rsidRDefault="00B210B5" w:rsidP="00573D0C">
            <w:pPr>
              <w:jc w:val="both"/>
              <w:rPr>
                <w:rFonts w:ascii="Arial" w:eastAsia="Arial" w:hAnsi="Arial" w:cs="Arial"/>
                <w:sz w:val="22"/>
                <w:szCs w:val="22"/>
                <w:lang w:val="es-ES_tradnl"/>
              </w:rPr>
            </w:pPr>
          </w:p>
          <w:p w14:paraId="104C4B6E" w14:textId="0A90AABF" w:rsidR="008E6004" w:rsidRPr="00346B63" w:rsidRDefault="008E6004"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tc>
        <w:tc>
          <w:tcPr>
            <w:tcW w:w="1843" w:type="dxa"/>
          </w:tcPr>
          <w:p w14:paraId="7243ECA1" w14:textId="77777777" w:rsidR="00DD3B94" w:rsidRPr="00346B63" w:rsidRDefault="00DD3B94" w:rsidP="00573D0C">
            <w:pPr>
              <w:jc w:val="both"/>
              <w:rPr>
                <w:rFonts w:ascii="Arial" w:eastAsia="Arial" w:hAnsi="Arial" w:cs="Arial"/>
                <w:sz w:val="22"/>
                <w:szCs w:val="22"/>
                <w:lang w:val="es-ES_tradnl"/>
              </w:rPr>
            </w:pPr>
          </w:p>
          <w:p w14:paraId="6B19A24A" w14:textId="77777777" w:rsidR="00B210B5" w:rsidRPr="00346B63" w:rsidRDefault="00B210B5" w:rsidP="00573D0C">
            <w:pPr>
              <w:jc w:val="both"/>
              <w:rPr>
                <w:rFonts w:ascii="Arial" w:eastAsia="Arial" w:hAnsi="Arial" w:cs="Arial"/>
                <w:sz w:val="22"/>
                <w:szCs w:val="22"/>
                <w:lang w:val="es-ES_tradnl"/>
              </w:rPr>
            </w:pPr>
          </w:p>
          <w:p w14:paraId="59F680CB" w14:textId="264FA2CB" w:rsidR="00B210B5" w:rsidRPr="00346B63" w:rsidRDefault="00B210B5"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Suicidio asistido</w:t>
            </w:r>
          </w:p>
        </w:tc>
        <w:tc>
          <w:tcPr>
            <w:tcW w:w="1418" w:type="dxa"/>
          </w:tcPr>
          <w:p w14:paraId="2070AF3D" w14:textId="77777777" w:rsidR="00B210B5" w:rsidRPr="00346B63" w:rsidRDefault="00B210B5" w:rsidP="00573D0C">
            <w:pPr>
              <w:jc w:val="both"/>
              <w:rPr>
                <w:rFonts w:ascii="Arial" w:eastAsia="Arial" w:hAnsi="Arial" w:cs="Arial"/>
                <w:sz w:val="22"/>
                <w:szCs w:val="22"/>
                <w:lang w:val="es-ES_tradnl"/>
              </w:rPr>
            </w:pPr>
          </w:p>
          <w:p w14:paraId="6E48573E" w14:textId="77777777" w:rsidR="00B210B5" w:rsidRPr="00346B63" w:rsidRDefault="00B210B5" w:rsidP="00573D0C">
            <w:pPr>
              <w:jc w:val="both"/>
              <w:rPr>
                <w:rFonts w:ascii="Arial" w:eastAsia="Arial" w:hAnsi="Arial" w:cs="Arial"/>
                <w:sz w:val="22"/>
                <w:szCs w:val="22"/>
                <w:lang w:val="es-ES_tradnl"/>
              </w:rPr>
            </w:pPr>
          </w:p>
          <w:p w14:paraId="60B7D0AC" w14:textId="1DFF82C4" w:rsidR="00DD3B94" w:rsidRPr="00346B63" w:rsidRDefault="00DD3B94"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Ley </w:t>
            </w:r>
          </w:p>
        </w:tc>
        <w:tc>
          <w:tcPr>
            <w:tcW w:w="850" w:type="dxa"/>
          </w:tcPr>
          <w:p w14:paraId="06CD4A07" w14:textId="2587C285" w:rsidR="00DD3B94" w:rsidRPr="00346B63" w:rsidRDefault="00DD3B94"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w:t>
            </w:r>
            <w:r w:rsidR="000832E2" w:rsidRPr="00346B63">
              <w:rPr>
                <w:rFonts w:ascii="Arial" w:eastAsia="Arial" w:hAnsi="Arial" w:cs="Arial"/>
                <w:sz w:val="22"/>
                <w:szCs w:val="22"/>
                <w:lang w:val="es-ES_tradnl"/>
              </w:rPr>
              <w:t>7</w:t>
            </w:r>
          </w:p>
        </w:tc>
      </w:tr>
      <w:tr w:rsidR="009524AD" w:rsidRPr="00346B63" w14:paraId="03BB8991" w14:textId="77777777" w:rsidTr="008C56BE">
        <w:tc>
          <w:tcPr>
            <w:tcW w:w="1560" w:type="dxa"/>
          </w:tcPr>
          <w:p w14:paraId="5F4BDA07" w14:textId="13FB9BD6" w:rsidR="009524AD" w:rsidRPr="00346B63" w:rsidRDefault="009524AD"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lastRenderedPageBreak/>
              <w:t>Estados Unidos - Colorado</w:t>
            </w:r>
          </w:p>
        </w:tc>
        <w:tc>
          <w:tcPr>
            <w:tcW w:w="1276" w:type="dxa"/>
          </w:tcPr>
          <w:p w14:paraId="2CFE2067" w14:textId="77777777" w:rsidR="009524AD" w:rsidRPr="00346B63" w:rsidRDefault="009524AD" w:rsidP="00573D0C">
            <w:pPr>
              <w:jc w:val="both"/>
              <w:rPr>
                <w:rFonts w:ascii="Arial" w:eastAsia="Arial" w:hAnsi="Arial" w:cs="Arial"/>
                <w:sz w:val="22"/>
                <w:szCs w:val="22"/>
                <w:lang w:val="es-ES_tradnl"/>
              </w:rPr>
            </w:pPr>
          </w:p>
          <w:p w14:paraId="78D679BF" w14:textId="77777777" w:rsidR="0004059A" w:rsidRPr="00346B63" w:rsidRDefault="0004059A"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p w14:paraId="7BF82591" w14:textId="5DF0C585" w:rsidR="0004059A" w:rsidRPr="00346B63" w:rsidRDefault="0004059A" w:rsidP="00573D0C">
            <w:pPr>
              <w:jc w:val="both"/>
              <w:rPr>
                <w:rFonts w:ascii="Arial" w:eastAsia="Arial" w:hAnsi="Arial" w:cs="Arial"/>
                <w:sz w:val="22"/>
                <w:szCs w:val="22"/>
                <w:lang w:val="es-ES_tradnl"/>
              </w:rPr>
            </w:pPr>
          </w:p>
        </w:tc>
        <w:tc>
          <w:tcPr>
            <w:tcW w:w="3685" w:type="dxa"/>
          </w:tcPr>
          <w:p w14:paraId="3E21B365" w14:textId="77777777" w:rsidR="009524AD" w:rsidRPr="00346B63" w:rsidRDefault="009524AD" w:rsidP="00573D0C">
            <w:pPr>
              <w:jc w:val="both"/>
              <w:rPr>
                <w:rFonts w:ascii="Arial" w:eastAsia="Arial" w:hAnsi="Arial" w:cs="Arial"/>
                <w:sz w:val="22"/>
                <w:szCs w:val="22"/>
                <w:lang w:val="es-ES_tradnl"/>
              </w:rPr>
            </w:pPr>
          </w:p>
          <w:p w14:paraId="79C62282" w14:textId="24377EE8" w:rsidR="000832E2" w:rsidRPr="00346B63" w:rsidRDefault="000832E2"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tc>
        <w:tc>
          <w:tcPr>
            <w:tcW w:w="1843" w:type="dxa"/>
          </w:tcPr>
          <w:p w14:paraId="7425250E" w14:textId="77777777" w:rsidR="009524AD" w:rsidRPr="00346B63" w:rsidRDefault="009524AD" w:rsidP="00573D0C">
            <w:pPr>
              <w:jc w:val="both"/>
              <w:rPr>
                <w:rFonts w:ascii="Arial" w:eastAsia="Arial" w:hAnsi="Arial" w:cs="Arial"/>
                <w:sz w:val="22"/>
                <w:szCs w:val="22"/>
                <w:lang w:val="es-ES_tradnl"/>
              </w:rPr>
            </w:pPr>
          </w:p>
          <w:p w14:paraId="4126D8BA" w14:textId="5296EEDE" w:rsidR="000832E2" w:rsidRPr="00346B63" w:rsidRDefault="000832E2"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Suicidio </w:t>
            </w:r>
            <w:r w:rsidR="0004059A" w:rsidRPr="00346B63">
              <w:rPr>
                <w:rFonts w:ascii="Arial" w:eastAsia="Arial" w:hAnsi="Arial" w:cs="Arial"/>
                <w:sz w:val="22"/>
                <w:szCs w:val="22"/>
                <w:lang w:val="es-ES_tradnl"/>
              </w:rPr>
              <w:t xml:space="preserve">asistido </w:t>
            </w:r>
          </w:p>
        </w:tc>
        <w:tc>
          <w:tcPr>
            <w:tcW w:w="1418" w:type="dxa"/>
          </w:tcPr>
          <w:p w14:paraId="0E03EC83" w14:textId="77777777" w:rsidR="009524AD" w:rsidRPr="00346B63" w:rsidRDefault="009524AD" w:rsidP="00573D0C">
            <w:pPr>
              <w:jc w:val="both"/>
              <w:rPr>
                <w:rFonts w:ascii="Arial" w:eastAsia="Arial" w:hAnsi="Arial" w:cs="Arial"/>
                <w:sz w:val="22"/>
                <w:szCs w:val="22"/>
                <w:lang w:val="es-ES_tradnl"/>
              </w:rPr>
            </w:pPr>
          </w:p>
          <w:p w14:paraId="0A552905" w14:textId="01617AA0" w:rsidR="005D52AE" w:rsidRPr="00346B63" w:rsidRDefault="005D52AE"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Ley </w:t>
            </w:r>
          </w:p>
        </w:tc>
        <w:tc>
          <w:tcPr>
            <w:tcW w:w="850" w:type="dxa"/>
          </w:tcPr>
          <w:p w14:paraId="7D6BD558" w14:textId="77777777" w:rsidR="009524AD" w:rsidRPr="00346B63" w:rsidRDefault="009524AD" w:rsidP="00573D0C">
            <w:pPr>
              <w:jc w:val="both"/>
              <w:rPr>
                <w:rFonts w:ascii="Arial" w:eastAsia="Arial" w:hAnsi="Arial" w:cs="Arial"/>
                <w:sz w:val="22"/>
                <w:szCs w:val="22"/>
                <w:lang w:val="es-ES_tradnl"/>
              </w:rPr>
            </w:pPr>
          </w:p>
          <w:p w14:paraId="0013694E" w14:textId="0083DA69" w:rsidR="005D52AE" w:rsidRPr="00346B63" w:rsidRDefault="005D52AE"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2016</w:t>
            </w:r>
          </w:p>
        </w:tc>
      </w:tr>
      <w:tr w:rsidR="00330283" w:rsidRPr="00346B63" w14:paraId="728258F8" w14:textId="77777777" w:rsidTr="008C56BE">
        <w:tc>
          <w:tcPr>
            <w:tcW w:w="1560" w:type="dxa"/>
          </w:tcPr>
          <w:p w14:paraId="21E5D774" w14:textId="0F449733" w:rsidR="00330283" w:rsidRPr="00346B63" w:rsidRDefault="009524AD"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Estados Unidos – Hawái</w:t>
            </w:r>
          </w:p>
        </w:tc>
        <w:tc>
          <w:tcPr>
            <w:tcW w:w="1276" w:type="dxa"/>
          </w:tcPr>
          <w:p w14:paraId="38DFAEB2" w14:textId="77777777" w:rsidR="00330283" w:rsidRPr="00346B63" w:rsidRDefault="00330283" w:rsidP="00573D0C">
            <w:pPr>
              <w:jc w:val="both"/>
              <w:rPr>
                <w:rFonts w:ascii="Arial" w:eastAsia="Arial" w:hAnsi="Arial" w:cs="Arial"/>
                <w:sz w:val="22"/>
                <w:szCs w:val="22"/>
                <w:lang w:val="es-ES_tradnl"/>
              </w:rPr>
            </w:pPr>
          </w:p>
          <w:p w14:paraId="16926073" w14:textId="47873A87" w:rsidR="004D48EE" w:rsidRPr="00346B63" w:rsidRDefault="004D48EE" w:rsidP="00A76D9E">
            <w:pPr>
              <w:ind w:right="-112"/>
              <w:jc w:val="both"/>
              <w:rPr>
                <w:rFonts w:ascii="Arial" w:eastAsia="Arial" w:hAnsi="Arial" w:cs="Arial"/>
                <w:sz w:val="22"/>
                <w:szCs w:val="22"/>
                <w:lang w:val="es-ES_tradnl"/>
              </w:rPr>
            </w:pPr>
            <w:r w:rsidRPr="00346B63">
              <w:rPr>
                <w:rFonts w:ascii="Arial" w:eastAsia="Arial" w:hAnsi="Arial" w:cs="Arial"/>
                <w:sz w:val="22"/>
                <w:szCs w:val="22"/>
                <w:lang w:val="es-ES_tradnl"/>
              </w:rPr>
              <w:t>Mayores de eda</w:t>
            </w:r>
            <w:r w:rsidR="00A76D9E" w:rsidRPr="00346B63">
              <w:rPr>
                <w:rFonts w:ascii="Arial" w:eastAsia="Arial" w:hAnsi="Arial" w:cs="Arial"/>
                <w:sz w:val="22"/>
                <w:szCs w:val="22"/>
                <w:lang w:val="es-ES_tradnl"/>
              </w:rPr>
              <w:t>d</w:t>
            </w:r>
          </w:p>
          <w:p w14:paraId="09873E7B" w14:textId="625CA0D1" w:rsidR="004D48EE" w:rsidRPr="00346B63" w:rsidRDefault="004D48EE" w:rsidP="00573D0C">
            <w:pPr>
              <w:jc w:val="both"/>
              <w:rPr>
                <w:rFonts w:ascii="Arial" w:eastAsia="Arial" w:hAnsi="Arial" w:cs="Arial"/>
                <w:sz w:val="22"/>
                <w:szCs w:val="22"/>
                <w:lang w:val="es-ES_tradnl"/>
              </w:rPr>
            </w:pPr>
          </w:p>
        </w:tc>
        <w:tc>
          <w:tcPr>
            <w:tcW w:w="3685" w:type="dxa"/>
          </w:tcPr>
          <w:p w14:paraId="5035DC0A" w14:textId="77777777" w:rsidR="00330283" w:rsidRPr="00346B63" w:rsidRDefault="00330283" w:rsidP="00573D0C">
            <w:pPr>
              <w:jc w:val="both"/>
              <w:rPr>
                <w:rFonts w:ascii="Arial" w:eastAsia="Arial" w:hAnsi="Arial" w:cs="Arial"/>
                <w:sz w:val="22"/>
                <w:szCs w:val="22"/>
                <w:lang w:val="es-ES_tradnl"/>
              </w:rPr>
            </w:pPr>
          </w:p>
          <w:p w14:paraId="13CEC02A" w14:textId="77777777" w:rsidR="00EE645C" w:rsidRPr="00346B63" w:rsidRDefault="00EE645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p w14:paraId="2474B726" w14:textId="25F3F04A" w:rsidR="00EE645C" w:rsidRPr="00346B63" w:rsidRDefault="00EE645C" w:rsidP="00573D0C">
            <w:pPr>
              <w:jc w:val="both"/>
              <w:rPr>
                <w:rFonts w:ascii="Arial" w:eastAsia="Arial" w:hAnsi="Arial" w:cs="Arial"/>
                <w:sz w:val="22"/>
                <w:szCs w:val="22"/>
                <w:lang w:val="es-ES_tradnl"/>
              </w:rPr>
            </w:pPr>
          </w:p>
        </w:tc>
        <w:tc>
          <w:tcPr>
            <w:tcW w:w="1843" w:type="dxa"/>
          </w:tcPr>
          <w:p w14:paraId="302EFF69" w14:textId="77777777" w:rsidR="00330283" w:rsidRPr="00346B63" w:rsidRDefault="00330283" w:rsidP="00573D0C">
            <w:pPr>
              <w:jc w:val="both"/>
              <w:rPr>
                <w:rFonts w:ascii="Arial" w:eastAsia="Arial" w:hAnsi="Arial" w:cs="Arial"/>
                <w:sz w:val="22"/>
                <w:szCs w:val="22"/>
                <w:lang w:val="es-ES_tradnl"/>
              </w:rPr>
            </w:pPr>
          </w:p>
          <w:p w14:paraId="2CA2E4B4" w14:textId="746E2555" w:rsidR="00EE645C" w:rsidRPr="00346B63" w:rsidRDefault="00182FA4"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Suicidio asistido </w:t>
            </w:r>
          </w:p>
        </w:tc>
        <w:tc>
          <w:tcPr>
            <w:tcW w:w="1418" w:type="dxa"/>
          </w:tcPr>
          <w:p w14:paraId="0023662F" w14:textId="77777777" w:rsidR="00330283" w:rsidRPr="00346B63" w:rsidRDefault="00330283" w:rsidP="00573D0C">
            <w:pPr>
              <w:jc w:val="both"/>
              <w:rPr>
                <w:rFonts w:ascii="Arial" w:eastAsia="Arial" w:hAnsi="Arial" w:cs="Arial"/>
                <w:sz w:val="22"/>
                <w:szCs w:val="22"/>
                <w:lang w:val="es-ES_tradnl"/>
              </w:rPr>
            </w:pPr>
          </w:p>
          <w:p w14:paraId="002C9434" w14:textId="0460D00E" w:rsidR="004D48EE" w:rsidRPr="00346B63" w:rsidRDefault="004D48EE"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Ley </w:t>
            </w:r>
          </w:p>
        </w:tc>
        <w:tc>
          <w:tcPr>
            <w:tcW w:w="850" w:type="dxa"/>
          </w:tcPr>
          <w:p w14:paraId="1FFA80BA" w14:textId="77777777" w:rsidR="00330283" w:rsidRPr="00346B63" w:rsidRDefault="00330283" w:rsidP="00573D0C">
            <w:pPr>
              <w:jc w:val="both"/>
              <w:rPr>
                <w:rFonts w:ascii="Arial" w:eastAsia="Arial" w:hAnsi="Arial" w:cs="Arial"/>
                <w:sz w:val="22"/>
                <w:szCs w:val="22"/>
                <w:lang w:val="es-ES_tradnl"/>
              </w:rPr>
            </w:pPr>
          </w:p>
          <w:p w14:paraId="493E34F4" w14:textId="41AE4235" w:rsidR="004D48EE" w:rsidRPr="00346B63" w:rsidRDefault="004D48EE"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2019</w:t>
            </w:r>
          </w:p>
        </w:tc>
      </w:tr>
      <w:tr w:rsidR="001C2463" w:rsidRPr="00346B63" w14:paraId="3BDD0FAC" w14:textId="77777777" w:rsidTr="008C56BE">
        <w:tc>
          <w:tcPr>
            <w:tcW w:w="1560" w:type="dxa"/>
          </w:tcPr>
          <w:p w14:paraId="50700C68" w14:textId="00B470DA" w:rsidR="001C2463" w:rsidRPr="00346B63" w:rsidRDefault="009524AD"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 xml:space="preserve">Estados Unidos </w:t>
            </w:r>
            <w:r w:rsidR="00182FA4" w:rsidRPr="00346B63">
              <w:rPr>
                <w:rFonts w:ascii="Arial" w:eastAsia="Arial" w:hAnsi="Arial" w:cs="Arial"/>
                <w:b/>
                <w:sz w:val="22"/>
                <w:szCs w:val="22"/>
                <w:lang w:val="es-ES_tradnl"/>
              </w:rPr>
              <w:t>–</w:t>
            </w:r>
            <w:r w:rsidRPr="00346B63">
              <w:rPr>
                <w:rFonts w:ascii="Arial" w:eastAsia="Arial" w:hAnsi="Arial" w:cs="Arial"/>
                <w:b/>
                <w:sz w:val="22"/>
                <w:szCs w:val="22"/>
                <w:lang w:val="es-ES_tradnl"/>
              </w:rPr>
              <w:t xml:space="preserve"> Maine</w:t>
            </w:r>
          </w:p>
          <w:p w14:paraId="316FB5A3" w14:textId="7828CDE7" w:rsidR="00182FA4" w:rsidRPr="00346B63" w:rsidRDefault="00182FA4" w:rsidP="00573D0C">
            <w:pPr>
              <w:jc w:val="both"/>
              <w:rPr>
                <w:rFonts w:ascii="Arial" w:eastAsia="Arial" w:hAnsi="Arial" w:cs="Arial"/>
                <w:b/>
                <w:sz w:val="22"/>
                <w:szCs w:val="22"/>
                <w:lang w:val="es-ES_tradnl"/>
              </w:rPr>
            </w:pPr>
          </w:p>
        </w:tc>
        <w:tc>
          <w:tcPr>
            <w:tcW w:w="1276" w:type="dxa"/>
          </w:tcPr>
          <w:p w14:paraId="0CB219FC" w14:textId="77777777" w:rsidR="001C2463" w:rsidRPr="00346B63" w:rsidRDefault="001C2463" w:rsidP="00573D0C">
            <w:pPr>
              <w:jc w:val="both"/>
              <w:rPr>
                <w:rFonts w:ascii="Arial" w:eastAsia="Arial" w:hAnsi="Arial" w:cs="Arial"/>
                <w:sz w:val="22"/>
                <w:szCs w:val="22"/>
                <w:lang w:val="es-ES_tradnl"/>
              </w:rPr>
            </w:pPr>
          </w:p>
          <w:p w14:paraId="2597F6AC" w14:textId="255A1A5D" w:rsidR="00182FA4" w:rsidRPr="00346B63" w:rsidRDefault="00182FA4" w:rsidP="00573D0C">
            <w:pPr>
              <w:jc w:val="both"/>
              <w:rPr>
                <w:rFonts w:ascii="Arial" w:eastAsia="Arial" w:hAnsi="Arial" w:cs="Arial"/>
                <w:sz w:val="22"/>
                <w:szCs w:val="22"/>
                <w:lang w:val="es-ES_tradnl"/>
              </w:rPr>
            </w:pPr>
          </w:p>
        </w:tc>
        <w:tc>
          <w:tcPr>
            <w:tcW w:w="3685" w:type="dxa"/>
          </w:tcPr>
          <w:p w14:paraId="51DEF0C3" w14:textId="77777777" w:rsidR="001C2463" w:rsidRPr="00346B63" w:rsidRDefault="001C2463" w:rsidP="00573D0C">
            <w:pPr>
              <w:jc w:val="both"/>
              <w:rPr>
                <w:rFonts w:ascii="Arial" w:eastAsia="Arial" w:hAnsi="Arial" w:cs="Arial"/>
                <w:sz w:val="22"/>
                <w:szCs w:val="22"/>
                <w:lang w:val="es-ES_tradnl"/>
              </w:rPr>
            </w:pPr>
          </w:p>
        </w:tc>
        <w:tc>
          <w:tcPr>
            <w:tcW w:w="1843" w:type="dxa"/>
          </w:tcPr>
          <w:p w14:paraId="18D13502" w14:textId="77777777" w:rsidR="001C2463" w:rsidRPr="00346B63" w:rsidRDefault="001C2463" w:rsidP="00573D0C">
            <w:pPr>
              <w:jc w:val="both"/>
              <w:rPr>
                <w:rFonts w:ascii="Arial" w:eastAsia="Arial" w:hAnsi="Arial" w:cs="Arial"/>
                <w:sz w:val="22"/>
                <w:szCs w:val="22"/>
                <w:lang w:val="es-ES_tradnl"/>
              </w:rPr>
            </w:pPr>
          </w:p>
          <w:p w14:paraId="70C73F3B" w14:textId="4F7D38E6" w:rsidR="00182FA4" w:rsidRPr="00346B63" w:rsidRDefault="00182FA4"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Suicido asistido </w:t>
            </w:r>
          </w:p>
        </w:tc>
        <w:tc>
          <w:tcPr>
            <w:tcW w:w="1418" w:type="dxa"/>
          </w:tcPr>
          <w:p w14:paraId="26FC723E" w14:textId="77777777" w:rsidR="001C2463" w:rsidRPr="00346B63" w:rsidRDefault="001C2463" w:rsidP="00573D0C">
            <w:pPr>
              <w:jc w:val="both"/>
              <w:rPr>
                <w:rFonts w:ascii="Arial" w:eastAsia="Arial" w:hAnsi="Arial" w:cs="Arial"/>
                <w:sz w:val="22"/>
                <w:szCs w:val="22"/>
                <w:lang w:val="es-ES_tradnl"/>
              </w:rPr>
            </w:pPr>
          </w:p>
          <w:p w14:paraId="26D1A4D5" w14:textId="0453F064" w:rsidR="00182FA4" w:rsidRPr="00346B63" w:rsidRDefault="00182FA4"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Ley </w:t>
            </w:r>
          </w:p>
        </w:tc>
        <w:tc>
          <w:tcPr>
            <w:tcW w:w="850" w:type="dxa"/>
          </w:tcPr>
          <w:p w14:paraId="53AD5685" w14:textId="77777777" w:rsidR="001C2463" w:rsidRPr="00346B63" w:rsidRDefault="001C2463" w:rsidP="00573D0C">
            <w:pPr>
              <w:jc w:val="both"/>
              <w:rPr>
                <w:rFonts w:ascii="Arial" w:eastAsia="Arial" w:hAnsi="Arial" w:cs="Arial"/>
                <w:sz w:val="22"/>
                <w:szCs w:val="22"/>
                <w:lang w:val="es-ES_tradnl"/>
              </w:rPr>
            </w:pPr>
          </w:p>
        </w:tc>
      </w:tr>
      <w:tr w:rsidR="00995865" w:rsidRPr="00346B63" w14:paraId="254C5124" w14:textId="77777777" w:rsidTr="008C56BE">
        <w:tc>
          <w:tcPr>
            <w:tcW w:w="1560" w:type="dxa"/>
          </w:tcPr>
          <w:p w14:paraId="417ECF35"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Estados Unidos- Montana</w:t>
            </w:r>
          </w:p>
        </w:tc>
        <w:tc>
          <w:tcPr>
            <w:tcW w:w="1276" w:type="dxa"/>
          </w:tcPr>
          <w:p w14:paraId="38DFF926"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0365F8EE"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tc>
        <w:tc>
          <w:tcPr>
            <w:tcW w:w="1843" w:type="dxa"/>
          </w:tcPr>
          <w:p w14:paraId="7A0B78EE"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Suicidio asistido</w:t>
            </w:r>
          </w:p>
        </w:tc>
        <w:tc>
          <w:tcPr>
            <w:tcW w:w="1418" w:type="dxa"/>
          </w:tcPr>
          <w:p w14:paraId="252B44B0"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Judicial- Después del Caso Robert Baxter</w:t>
            </w:r>
          </w:p>
        </w:tc>
        <w:tc>
          <w:tcPr>
            <w:tcW w:w="850" w:type="dxa"/>
          </w:tcPr>
          <w:p w14:paraId="07F6E217"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2009</w:t>
            </w:r>
          </w:p>
        </w:tc>
      </w:tr>
      <w:tr w:rsidR="001C2463" w:rsidRPr="00346B63" w14:paraId="0DBC8232" w14:textId="77777777" w:rsidTr="008C56BE">
        <w:tc>
          <w:tcPr>
            <w:tcW w:w="1560" w:type="dxa"/>
          </w:tcPr>
          <w:p w14:paraId="0AC2ABD0" w14:textId="29992C99" w:rsidR="001C2463" w:rsidRPr="00346B63" w:rsidRDefault="009524AD"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Estados Unidos – Nueva Jersey</w:t>
            </w:r>
          </w:p>
        </w:tc>
        <w:tc>
          <w:tcPr>
            <w:tcW w:w="1276" w:type="dxa"/>
          </w:tcPr>
          <w:p w14:paraId="6945FAE4" w14:textId="06454DE3" w:rsidR="001C2463" w:rsidRPr="00346B63" w:rsidRDefault="00F30A7B"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3CB6DCBD" w14:textId="3C17FE43" w:rsidR="001C2463" w:rsidRPr="00346B63" w:rsidRDefault="00F30A7B"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tc>
        <w:tc>
          <w:tcPr>
            <w:tcW w:w="1843" w:type="dxa"/>
          </w:tcPr>
          <w:p w14:paraId="4E3F0551" w14:textId="1D8D0CF2" w:rsidR="001C2463" w:rsidRPr="00346B63" w:rsidRDefault="00F30A7B"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Suicidio asistido</w:t>
            </w:r>
          </w:p>
        </w:tc>
        <w:tc>
          <w:tcPr>
            <w:tcW w:w="1418" w:type="dxa"/>
          </w:tcPr>
          <w:p w14:paraId="2632FD60" w14:textId="77777777" w:rsidR="001C2463" w:rsidRPr="00346B63" w:rsidRDefault="001C2463" w:rsidP="00573D0C">
            <w:pPr>
              <w:jc w:val="both"/>
              <w:rPr>
                <w:rFonts w:ascii="Arial" w:eastAsia="Arial" w:hAnsi="Arial" w:cs="Arial"/>
                <w:sz w:val="22"/>
                <w:szCs w:val="22"/>
                <w:lang w:val="es-ES_tradnl"/>
              </w:rPr>
            </w:pPr>
          </w:p>
          <w:p w14:paraId="62BBD947" w14:textId="4BB6C1A0" w:rsidR="005D52AE" w:rsidRPr="00346B63" w:rsidRDefault="005D52AE"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Ley </w:t>
            </w:r>
          </w:p>
        </w:tc>
        <w:tc>
          <w:tcPr>
            <w:tcW w:w="850" w:type="dxa"/>
          </w:tcPr>
          <w:p w14:paraId="4B49B7A3" w14:textId="77777777" w:rsidR="001C2463" w:rsidRPr="00346B63" w:rsidRDefault="001C2463" w:rsidP="00573D0C">
            <w:pPr>
              <w:jc w:val="both"/>
              <w:rPr>
                <w:rFonts w:ascii="Arial" w:eastAsia="Arial" w:hAnsi="Arial" w:cs="Arial"/>
                <w:sz w:val="22"/>
                <w:szCs w:val="22"/>
                <w:lang w:val="es-ES_tradnl"/>
              </w:rPr>
            </w:pPr>
          </w:p>
          <w:p w14:paraId="5B8B655D" w14:textId="195593DE" w:rsidR="005D52AE" w:rsidRPr="00346B63" w:rsidRDefault="005D52AE"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2019</w:t>
            </w:r>
          </w:p>
        </w:tc>
      </w:tr>
      <w:tr w:rsidR="00995865" w:rsidRPr="00346B63" w14:paraId="33892E1E" w14:textId="77777777" w:rsidTr="008C56BE">
        <w:tc>
          <w:tcPr>
            <w:tcW w:w="1560" w:type="dxa"/>
          </w:tcPr>
          <w:p w14:paraId="7BD1A22C"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Estados Unidos- Oregón</w:t>
            </w:r>
          </w:p>
        </w:tc>
        <w:tc>
          <w:tcPr>
            <w:tcW w:w="1276" w:type="dxa"/>
          </w:tcPr>
          <w:p w14:paraId="344778DB"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34F4419A"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tc>
        <w:tc>
          <w:tcPr>
            <w:tcW w:w="1843" w:type="dxa"/>
          </w:tcPr>
          <w:p w14:paraId="198574D5"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Suicidio asistido</w:t>
            </w:r>
          </w:p>
        </w:tc>
        <w:tc>
          <w:tcPr>
            <w:tcW w:w="1418" w:type="dxa"/>
          </w:tcPr>
          <w:p w14:paraId="2FDFD896"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Ley</w:t>
            </w:r>
          </w:p>
        </w:tc>
        <w:tc>
          <w:tcPr>
            <w:tcW w:w="850" w:type="dxa"/>
          </w:tcPr>
          <w:p w14:paraId="3984B7BA"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1997</w:t>
            </w:r>
          </w:p>
        </w:tc>
      </w:tr>
      <w:tr w:rsidR="00995865" w:rsidRPr="00346B63" w14:paraId="4FB9237A" w14:textId="77777777" w:rsidTr="008C56BE">
        <w:tc>
          <w:tcPr>
            <w:tcW w:w="1560" w:type="dxa"/>
          </w:tcPr>
          <w:p w14:paraId="30BAFCAE"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Estados Unidos- Washington</w:t>
            </w:r>
          </w:p>
        </w:tc>
        <w:tc>
          <w:tcPr>
            <w:tcW w:w="1276" w:type="dxa"/>
          </w:tcPr>
          <w:p w14:paraId="107C7981"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124DF89F"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tc>
        <w:tc>
          <w:tcPr>
            <w:tcW w:w="1843" w:type="dxa"/>
          </w:tcPr>
          <w:p w14:paraId="5447AC6D"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Suicidio asistido</w:t>
            </w:r>
          </w:p>
        </w:tc>
        <w:tc>
          <w:tcPr>
            <w:tcW w:w="1418" w:type="dxa"/>
          </w:tcPr>
          <w:p w14:paraId="5CAEA212"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Ley</w:t>
            </w:r>
          </w:p>
        </w:tc>
        <w:tc>
          <w:tcPr>
            <w:tcW w:w="850" w:type="dxa"/>
          </w:tcPr>
          <w:p w14:paraId="328C6987"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2009</w:t>
            </w:r>
          </w:p>
        </w:tc>
      </w:tr>
      <w:tr w:rsidR="00995865" w:rsidRPr="00346B63" w14:paraId="07FC0325" w14:textId="77777777" w:rsidTr="008C56BE">
        <w:tc>
          <w:tcPr>
            <w:tcW w:w="1560" w:type="dxa"/>
          </w:tcPr>
          <w:p w14:paraId="0C92EB72"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Estados Unidos- Vermont</w:t>
            </w:r>
          </w:p>
        </w:tc>
        <w:tc>
          <w:tcPr>
            <w:tcW w:w="1276" w:type="dxa"/>
          </w:tcPr>
          <w:p w14:paraId="7B5F2C02"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0D284064"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tc>
        <w:tc>
          <w:tcPr>
            <w:tcW w:w="1843" w:type="dxa"/>
          </w:tcPr>
          <w:p w14:paraId="5C3AF2F3"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Suicidio asistido</w:t>
            </w:r>
          </w:p>
        </w:tc>
        <w:tc>
          <w:tcPr>
            <w:tcW w:w="1418" w:type="dxa"/>
          </w:tcPr>
          <w:p w14:paraId="5C873E13"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Ley</w:t>
            </w:r>
          </w:p>
        </w:tc>
        <w:tc>
          <w:tcPr>
            <w:tcW w:w="850" w:type="dxa"/>
          </w:tcPr>
          <w:p w14:paraId="4B654B06"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2013</w:t>
            </w:r>
          </w:p>
        </w:tc>
      </w:tr>
      <w:tr w:rsidR="00995865" w:rsidRPr="00346B63" w14:paraId="5775E871" w14:textId="77777777" w:rsidTr="008C56BE">
        <w:tc>
          <w:tcPr>
            <w:tcW w:w="1560" w:type="dxa"/>
          </w:tcPr>
          <w:p w14:paraId="6A114D60" w14:textId="77777777" w:rsidR="00995865" w:rsidRPr="00346B63" w:rsidRDefault="00995865" w:rsidP="00573D0C">
            <w:pPr>
              <w:jc w:val="both"/>
              <w:rPr>
                <w:rFonts w:ascii="Arial" w:eastAsia="Arial" w:hAnsi="Arial" w:cs="Arial"/>
                <w:b/>
                <w:sz w:val="22"/>
                <w:szCs w:val="22"/>
                <w:lang w:val="es-ES_tradnl"/>
              </w:rPr>
            </w:pPr>
          </w:p>
          <w:p w14:paraId="34D238C9" w14:textId="77777777" w:rsidR="00995865" w:rsidRPr="00346B63" w:rsidRDefault="00995865" w:rsidP="00573D0C">
            <w:pPr>
              <w:jc w:val="both"/>
              <w:rPr>
                <w:rFonts w:ascii="Arial" w:eastAsia="Arial" w:hAnsi="Arial" w:cs="Arial"/>
                <w:b/>
                <w:sz w:val="22"/>
                <w:szCs w:val="22"/>
                <w:lang w:val="es-ES_tradnl"/>
              </w:rPr>
            </w:pPr>
          </w:p>
          <w:p w14:paraId="7FD959D9" w14:textId="77777777" w:rsidR="00995865" w:rsidRPr="00346B63" w:rsidRDefault="00995865" w:rsidP="00573D0C">
            <w:pPr>
              <w:jc w:val="both"/>
              <w:rPr>
                <w:rFonts w:ascii="Arial" w:eastAsia="Arial" w:hAnsi="Arial" w:cs="Arial"/>
                <w:b/>
                <w:sz w:val="22"/>
                <w:szCs w:val="22"/>
                <w:lang w:val="es-ES_tradnl"/>
              </w:rPr>
            </w:pPr>
          </w:p>
          <w:p w14:paraId="5058CA13"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Holanda</w:t>
            </w:r>
          </w:p>
        </w:tc>
        <w:tc>
          <w:tcPr>
            <w:tcW w:w="1276" w:type="dxa"/>
          </w:tcPr>
          <w:p w14:paraId="794D18A2"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 menores de edad entre los 12 y 17 años</w:t>
            </w:r>
          </w:p>
        </w:tc>
        <w:tc>
          <w:tcPr>
            <w:tcW w:w="3685" w:type="dxa"/>
          </w:tcPr>
          <w:p w14:paraId="1DB707F9"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Enfermedad crónica que genere un intenso sufrimiento físico y psicológico. </w:t>
            </w:r>
          </w:p>
        </w:tc>
        <w:tc>
          <w:tcPr>
            <w:tcW w:w="1843" w:type="dxa"/>
          </w:tcPr>
          <w:p w14:paraId="11B99E85"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Eutanasia y suicidio asistido</w:t>
            </w:r>
          </w:p>
        </w:tc>
        <w:tc>
          <w:tcPr>
            <w:tcW w:w="1418" w:type="dxa"/>
          </w:tcPr>
          <w:p w14:paraId="19031D99"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Ley</w:t>
            </w:r>
          </w:p>
        </w:tc>
        <w:tc>
          <w:tcPr>
            <w:tcW w:w="850" w:type="dxa"/>
          </w:tcPr>
          <w:p w14:paraId="279342C9"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2002</w:t>
            </w:r>
          </w:p>
        </w:tc>
      </w:tr>
      <w:tr w:rsidR="00995865" w:rsidRPr="00346B63" w14:paraId="4C2D5AE3" w14:textId="77777777" w:rsidTr="008C56BE">
        <w:tc>
          <w:tcPr>
            <w:tcW w:w="1560" w:type="dxa"/>
          </w:tcPr>
          <w:p w14:paraId="61632591" w14:textId="77777777" w:rsidR="00995865" w:rsidRPr="00346B63" w:rsidRDefault="00995865" w:rsidP="00573D0C">
            <w:pPr>
              <w:jc w:val="both"/>
              <w:rPr>
                <w:rFonts w:ascii="Arial" w:eastAsia="Arial" w:hAnsi="Arial" w:cs="Arial"/>
                <w:b/>
                <w:sz w:val="22"/>
                <w:szCs w:val="22"/>
                <w:lang w:val="es-ES_tradnl"/>
              </w:rPr>
            </w:pPr>
          </w:p>
          <w:p w14:paraId="33A528CF"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Luxemburgo</w:t>
            </w:r>
          </w:p>
        </w:tc>
        <w:tc>
          <w:tcPr>
            <w:tcW w:w="1276" w:type="dxa"/>
          </w:tcPr>
          <w:p w14:paraId="621B4DB6"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4C812804"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Enfermedad terminal que causa sufrimiento físico o psíquico constante e insoportable sin perspectiva de mejora, causada por una dolencia accidental o patológica. </w:t>
            </w:r>
          </w:p>
        </w:tc>
        <w:tc>
          <w:tcPr>
            <w:tcW w:w="1843" w:type="dxa"/>
          </w:tcPr>
          <w:p w14:paraId="11E906AF"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Eutanasia y suicidio asistido</w:t>
            </w:r>
          </w:p>
        </w:tc>
        <w:tc>
          <w:tcPr>
            <w:tcW w:w="1418" w:type="dxa"/>
          </w:tcPr>
          <w:p w14:paraId="33B22A43"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Ley</w:t>
            </w:r>
          </w:p>
        </w:tc>
        <w:tc>
          <w:tcPr>
            <w:tcW w:w="850" w:type="dxa"/>
          </w:tcPr>
          <w:p w14:paraId="550C1924"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2009</w:t>
            </w:r>
          </w:p>
        </w:tc>
      </w:tr>
      <w:tr w:rsidR="00995865" w:rsidRPr="00346B63" w14:paraId="370B2FEA" w14:textId="77777777" w:rsidTr="008C56BE">
        <w:tc>
          <w:tcPr>
            <w:tcW w:w="1560" w:type="dxa"/>
          </w:tcPr>
          <w:p w14:paraId="0880FB52" w14:textId="77777777" w:rsidR="00995865" w:rsidRPr="00346B63" w:rsidRDefault="00995865" w:rsidP="00573D0C">
            <w:pPr>
              <w:jc w:val="both"/>
              <w:rPr>
                <w:rFonts w:ascii="Arial" w:eastAsia="Arial" w:hAnsi="Arial" w:cs="Arial"/>
                <w:b/>
                <w:sz w:val="22"/>
                <w:szCs w:val="22"/>
                <w:lang w:val="es-ES_tradnl"/>
              </w:rPr>
            </w:pPr>
          </w:p>
          <w:p w14:paraId="57363AF3" w14:textId="77777777" w:rsidR="00995865" w:rsidRPr="00346B63" w:rsidRDefault="00995865" w:rsidP="00573D0C">
            <w:pPr>
              <w:jc w:val="both"/>
              <w:rPr>
                <w:rFonts w:ascii="Arial" w:eastAsia="Arial" w:hAnsi="Arial" w:cs="Arial"/>
                <w:b/>
                <w:sz w:val="22"/>
                <w:szCs w:val="22"/>
                <w:lang w:val="es-ES_tradnl"/>
              </w:rPr>
            </w:pPr>
          </w:p>
          <w:p w14:paraId="56806507"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Suiza</w:t>
            </w:r>
          </w:p>
        </w:tc>
        <w:tc>
          <w:tcPr>
            <w:tcW w:w="1276" w:type="dxa"/>
          </w:tcPr>
          <w:p w14:paraId="16B094D6"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52715C60"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 en la mayoría de las instituciones que lo practican</w:t>
            </w:r>
            <w:r w:rsidR="000A39D9" w:rsidRPr="00346B63">
              <w:rPr>
                <w:rFonts w:ascii="Arial" w:eastAsia="Arial" w:hAnsi="Arial" w:cs="Arial"/>
                <w:sz w:val="22"/>
                <w:szCs w:val="22"/>
                <w:lang w:val="es-ES_tradnl"/>
              </w:rPr>
              <w:t>.</w:t>
            </w:r>
          </w:p>
          <w:p w14:paraId="0F5DE098" w14:textId="77777777" w:rsidR="000A39D9" w:rsidRPr="00346B63" w:rsidRDefault="000A39D9" w:rsidP="00573D0C">
            <w:pPr>
              <w:jc w:val="both"/>
              <w:rPr>
                <w:rFonts w:ascii="Arial" w:eastAsia="Arial" w:hAnsi="Arial" w:cs="Arial"/>
                <w:sz w:val="22"/>
                <w:szCs w:val="22"/>
                <w:lang w:val="es-ES_tradnl"/>
              </w:rPr>
            </w:pPr>
          </w:p>
          <w:p w14:paraId="0F4AA0AC" w14:textId="40B12439" w:rsidR="000A39D9" w:rsidRPr="00346B63" w:rsidRDefault="000A39D9"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lastRenderedPageBreak/>
              <w:t>Se permite que extranjeros se practiquen este procedimiento.</w:t>
            </w:r>
          </w:p>
        </w:tc>
        <w:tc>
          <w:tcPr>
            <w:tcW w:w="1843" w:type="dxa"/>
          </w:tcPr>
          <w:p w14:paraId="3D02B289"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lastRenderedPageBreak/>
              <w:t xml:space="preserve">El código penal prohíbe la eutanasia, pero por omisión </w:t>
            </w:r>
            <w:r w:rsidRPr="00346B63">
              <w:rPr>
                <w:rFonts w:ascii="Arial" w:eastAsia="Arial" w:hAnsi="Arial" w:cs="Arial"/>
                <w:sz w:val="22"/>
                <w:szCs w:val="22"/>
                <w:lang w:val="es-ES_tradnl"/>
              </w:rPr>
              <w:lastRenderedPageBreak/>
              <w:t xml:space="preserve">legal permite el suicidio asistido, con fines altruistas, sin mayor regulación al respecto. </w:t>
            </w:r>
          </w:p>
        </w:tc>
        <w:tc>
          <w:tcPr>
            <w:tcW w:w="1418" w:type="dxa"/>
          </w:tcPr>
          <w:p w14:paraId="2B88199F" w14:textId="0CBDA93D" w:rsidR="00995865" w:rsidRPr="00346B63" w:rsidRDefault="00464B37" w:rsidP="00464B37">
            <w:pPr>
              <w:jc w:val="center"/>
              <w:rPr>
                <w:rFonts w:ascii="Arial" w:eastAsia="Arial" w:hAnsi="Arial" w:cs="Arial"/>
                <w:sz w:val="22"/>
                <w:szCs w:val="22"/>
                <w:lang w:val="es-ES_tradnl"/>
              </w:rPr>
            </w:pPr>
            <w:r w:rsidRPr="00346B63">
              <w:rPr>
                <w:rFonts w:ascii="Arial" w:eastAsia="Arial" w:hAnsi="Arial" w:cs="Arial"/>
                <w:sz w:val="22"/>
                <w:szCs w:val="22"/>
                <w:lang w:val="es-ES_tradnl"/>
              </w:rPr>
              <w:lastRenderedPageBreak/>
              <w:t>NA</w:t>
            </w:r>
          </w:p>
        </w:tc>
        <w:tc>
          <w:tcPr>
            <w:tcW w:w="850" w:type="dxa"/>
          </w:tcPr>
          <w:p w14:paraId="1F4BB929"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NA</w:t>
            </w:r>
          </w:p>
        </w:tc>
      </w:tr>
    </w:tbl>
    <w:p w14:paraId="118C6BE2" w14:textId="77777777" w:rsidR="00137BB6" w:rsidRPr="00245F65" w:rsidRDefault="00573D0C" w:rsidP="00137BB6">
      <w:pPr>
        <w:jc w:val="center"/>
        <w:rPr>
          <w:rFonts w:ascii="Arial" w:eastAsia="Arial" w:hAnsi="Arial" w:cs="Arial"/>
          <w:i/>
          <w:iCs/>
          <w:sz w:val="20"/>
          <w:szCs w:val="20"/>
          <w:lang w:val="es-ES_tradnl"/>
        </w:rPr>
      </w:pPr>
      <w:r w:rsidRPr="00245F65">
        <w:rPr>
          <w:rFonts w:ascii="Arial" w:eastAsia="Arial" w:hAnsi="Arial" w:cs="Arial"/>
          <w:b/>
          <w:sz w:val="20"/>
          <w:szCs w:val="20"/>
          <w:lang w:val="es-ES_tradnl"/>
        </w:rPr>
        <w:t>Fuente:</w:t>
      </w:r>
      <w:r w:rsidR="004376CF" w:rsidRPr="00245F65">
        <w:rPr>
          <w:rFonts w:ascii="Arial" w:eastAsia="Arial" w:hAnsi="Arial" w:cs="Arial"/>
          <w:b/>
          <w:sz w:val="20"/>
          <w:szCs w:val="20"/>
          <w:lang w:val="es-ES_tradnl"/>
        </w:rPr>
        <w:t xml:space="preserve"> </w:t>
      </w:r>
      <w:r w:rsidR="004376CF" w:rsidRPr="00245F65">
        <w:rPr>
          <w:rFonts w:ascii="Arial" w:eastAsia="Arial" w:hAnsi="Arial" w:cs="Arial"/>
          <w:bCs/>
          <w:sz w:val="20"/>
          <w:szCs w:val="20"/>
          <w:lang w:val="es-ES_tradnl"/>
        </w:rPr>
        <w:t>Elaboración propia UTL, Juan Fernando Reyes Kuri, basado en la i</w:t>
      </w:r>
      <w:r w:rsidRPr="00245F65">
        <w:rPr>
          <w:rFonts w:ascii="Arial" w:eastAsia="Arial" w:hAnsi="Arial" w:cs="Arial"/>
          <w:sz w:val="20"/>
          <w:szCs w:val="20"/>
          <w:lang w:val="es-ES_tradnl"/>
        </w:rPr>
        <w:t>nformación disponible</w:t>
      </w:r>
      <w:r w:rsidR="004376CF" w:rsidRPr="00245F65">
        <w:rPr>
          <w:rFonts w:ascii="Arial" w:eastAsia="Arial" w:hAnsi="Arial" w:cs="Arial"/>
          <w:sz w:val="20"/>
          <w:szCs w:val="20"/>
          <w:lang w:val="es-ES_tradnl"/>
        </w:rPr>
        <w:t xml:space="preserve"> en medios de comunicación</w:t>
      </w:r>
      <w:r w:rsidRPr="00245F65">
        <w:rPr>
          <w:rFonts w:ascii="Arial" w:eastAsia="Arial" w:hAnsi="Arial" w:cs="Arial"/>
          <w:sz w:val="20"/>
          <w:szCs w:val="20"/>
          <w:lang w:val="es-ES_tradnl"/>
        </w:rPr>
        <w:t>, leyes sobre eutanasia y suicidio asistido</w:t>
      </w:r>
      <w:r w:rsidR="005D52AE" w:rsidRPr="00245F65">
        <w:rPr>
          <w:rFonts w:ascii="Arial" w:eastAsia="Arial" w:hAnsi="Arial" w:cs="Arial"/>
          <w:sz w:val="20"/>
          <w:szCs w:val="20"/>
          <w:lang w:val="es-ES_tradnl"/>
        </w:rPr>
        <w:t xml:space="preserve">, documentos de consulta de la asociación DMD </w:t>
      </w:r>
      <w:r w:rsidR="004376CF" w:rsidRPr="00245F65">
        <w:rPr>
          <w:rFonts w:ascii="Arial" w:eastAsia="Arial" w:hAnsi="Arial" w:cs="Arial"/>
          <w:sz w:val="20"/>
          <w:szCs w:val="20"/>
          <w:lang w:val="es-ES_tradnl"/>
        </w:rPr>
        <w:t xml:space="preserve">y el </w:t>
      </w:r>
      <w:r w:rsidRPr="00245F65">
        <w:rPr>
          <w:rFonts w:ascii="Arial" w:eastAsia="Arial" w:hAnsi="Arial" w:cs="Arial"/>
          <w:sz w:val="20"/>
          <w:szCs w:val="20"/>
          <w:lang w:val="es-ES_tradnl"/>
        </w:rPr>
        <w:t>artículo de revista titulado</w:t>
      </w:r>
      <w:r w:rsidRPr="00245F65">
        <w:rPr>
          <w:rFonts w:ascii="Arial" w:eastAsia="Arial" w:hAnsi="Arial" w:cs="Arial"/>
          <w:i/>
          <w:iCs/>
          <w:sz w:val="20"/>
          <w:szCs w:val="20"/>
          <w:lang w:val="es-ES_tradnl"/>
        </w:rPr>
        <w:t>: “Eutanasia y suicidio asistido en países occidentales: una revisión sistemática”</w:t>
      </w:r>
      <w:r w:rsidR="004376CF" w:rsidRPr="00245F65">
        <w:rPr>
          <w:rFonts w:ascii="Arial" w:eastAsia="Arial" w:hAnsi="Arial" w:cs="Arial"/>
          <w:i/>
          <w:iCs/>
          <w:sz w:val="20"/>
          <w:szCs w:val="20"/>
          <w:lang w:val="es-ES_tradnl"/>
        </w:rPr>
        <w:t>.</w:t>
      </w:r>
    </w:p>
    <w:p w14:paraId="2D1780D3" w14:textId="77777777" w:rsidR="00137BB6" w:rsidRPr="00245F65" w:rsidRDefault="00137BB6" w:rsidP="00137BB6">
      <w:pPr>
        <w:jc w:val="center"/>
        <w:rPr>
          <w:rFonts w:ascii="Arial" w:eastAsia="Arial" w:hAnsi="Arial" w:cs="Arial"/>
          <w:i/>
          <w:iCs/>
          <w:sz w:val="20"/>
          <w:szCs w:val="20"/>
          <w:lang w:val="es-ES_tradnl"/>
        </w:rPr>
      </w:pPr>
    </w:p>
    <w:p w14:paraId="75F6F8A6" w14:textId="177C2E58" w:rsidR="00AA17BA" w:rsidRDefault="00AA17BA" w:rsidP="00137BB6">
      <w:pPr>
        <w:jc w:val="both"/>
        <w:rPr>
          <w:rFonts w:ascii="Arial" w:eastAsia="Arial" w:hAnsi="Arial" w:cs="Arial"/>
          <w:bCs/>
          <w:i/>
          <w:iCs/>
          <w:color w:val="000000"/>
          <w:lang w:val="es-ES_tradnl"/>
        </w:rPr>
      </w:pPr>
      <w:r>
        <w:rPr>
          <w:rFonts w:ascii="Arial" w:eastAsia="Arial" w:hAnsi="Arial" w:cs="Arial"/>
          <w:bCs/>
          <w:color w:val="000000"/>
          <w:lang w:val="es-ES_tradnl"/>
        </w:rPr>
        <w:t>Acompañando a los anteriores</w:t>
      </w:r>
      <w:r w:rsidR="00137BB6" w:rsidRPr="00245F65">
        <w:rPr>
          <w:rFonts w:ascii="Arial" w:eastAsia="Arial" w:hAnsi="Arial" w:cs="Arial"/>
          <w:bCs/>
          <w:color w:val="000000"/>
          <w:lang w:val="es-ES_tradnl"/>
        </w:rPr>
        <w:t xml:space="preserve"> pa</w:t>
      </w:r>
      <w:r w:rsidR="007F4140">
        <w:rPr>
          <w:rFonts w:ascii="Arial" w:eastAsia="Arial" w:hAnsi="Arial" w:cs="Arial"/>
          <w:bCs/>
          <w:color w:val="000000"/>
          <w:lang w:val="es-ES_tradnl"/>
        </w:rPr>
        <w:t>í</w:t>
      </w:r>
      <w:r w:rsidR="00137BB6" w:rsidRPr="00245F65">
        <w:rPr>
          <w:rFonts w:ascii="Arial" w:eastAsia="Arial" w:hAnsi="Arial" w:cs="Arial"/>
          <w:bCs/>
          <w:color w:val="000000"/>
          <w:lang w:val="es-ES_tradnl"/>
        </w:rPr>
        <w:t>ses</w:t>
      </w:r>
      <w:r>
        <w:rPr>
          <w:rFonts w:ascii="Arial" w:eastAsia="Arial" w:hAnsi="Arial" w:cs="Arial"/>
          <w:bCs/>
          <w:color w:val="000000"/>
          <w:lang w:val="es-ES_tradnl"/>
        </w:rPr>
        <w:t>, Estados</w:t>
      </w:r>
      <w:r w:rsidR="00137BB6" w:rsidRPr="00245F65">
        <w:rPr>
          <w:rFonts w:ascii="Arial" w:eastAsia="Arial" w:hAnsi="Arial" w:cs="Arial"/>
          <w:bCs/>
          <w:color w:val="000000"/>
          <w:lang w:val="es-ES_tradnl"/>
        </w:rPr>
        <w:t xml:space="preserve"> </w:t>
      </w:r>
      <w:r w:rsidR="001E52ED" w:rsidRPr="00245F65">
        <w:rPr>
          <w:rFonts w:ascii="Arial" w:eastAsia="Arial" w:hAnsi="Arial" w:cs="Arial"/>
          <w:bCs/>
          <w:color w:val="000000"/>
          <w:lang w:val="es-ES_tradnl"/>
        </w:rPr>
        <w:t>latinoamericanos como</w:t>
      </w:r>
      <w:r w:rsidR="00137BB6" w:rsidRPr="00245F65">
        <w:rPr>
          <w:rFonts w:ascii="Arial" w:eastAsia="Arial" w:hAnsi="Arial" w:cs="Arial"/>
          <w:bCs/>
          <w:color w:val="000000"/>
          <w:lang w:val="es-ES_tradnl"/>
        </w:rPr>
        <w:t xml:space="preserve"> Argentina desde el año 2012 permite a los pacientes con una enfermedad irreversible, incurable o se encuentre en estadio terminal, o haya sufrido lesiones que lo coloquen en igual situación, poder aceptar o rechazar tratamientos o procedimientos médicos (Ley 26.724, 2012). Situación similar ocurre en Brasil y Uruguay, paises que reconocen el derecho de los pacientes con enfermedades terminales a no recibir tratamientos médicos. Por su parte, la ciudad de México </w:t>
      </w:r>
      <w:r w:rsidR="00E44F64" w:rsidRPr="00245F65">
        <w:rPr>
          <w:rStyle w:val="Refdenotaalpie"/>
          <w:rFonts w:ascii="Arial" w:eastAsia="Arial" w:hAnsi="Arial" w:cs="Arial"/>
          <w:bCs/>
          <w:color w:val="000000"/>
          <w:lang w:val="es-ES_tradnl"/>
        </w:rPr>
        <w:footnoteReference w:id="13"/>
      </w:r>
      <w:r w:rsidR="00137BB6" w:rsidRPr="00245F65">
        <w:rPr>
          <w:rFonts w:ascii="Arial" w:eastAsia="Arial" w:hAnsi="Arial" w:cs="Arial"/>
          <w:bCs/>
          <w:color w:val="000000"/>
          <w:lang w:val="es-ES_tradnl"/>
        </w:rPr>
        <w:t>hizo lo propio desde el año 2008. En otras palabras</w:t>
      </w:r>
      <w:r w:rsidR="00C6499C">
        <w:rPr>
          <w:rFonts w:ascii="Arial" w:eastAsia="Arial" w:hAnsi="Arial" w:cs="Arial"/>
          <w:bCs/>
          <w:color w:val="000000"/>
          <w:lang w:val="es-ES_tradnl"/>
        </w:rPr>
        <w:t>,</w:t>
      </w:r>
      <w:r w:rsidR="00137BB6" w:rsidRPr="00245F65">
        <w:rPr>
          <w:rFonts w:ascii="Arial" w:eastAsia="Arial" w:hAnsi="Arial" w:cs="Arial"/>
          <w:bCs/>
          <w:color w:val="000000"/>
          <w:lang w:val="es-ES_tradnl"/>
        </w:rPr>
        <w:t xml:space="preserve"> en estos paises se reconoció el derecho al </w:t>
      </w:r>
      <w:r w:rsidR="00137BB6" w:rsidRPr="00245F65">
        <w:rPr>
          <w:rFonts w:ascii="Arial" w:eastAsia="Arial" w:hAnsi="Arial" w:cs="Arial"/>
          <w:bCs/>
          <w:i/>
          <w:iCs/>
          <w:color w:val="000000"/>
          <w:lang w:val="es-ES_tradnl"/>
        </w:rPr>
        <w:t>“buen morir”.</w:t>
      </w:r>
    </w:p>
    <w:p w14:paraId="45589710" w14:textId="77777777" w:rsidR="00BC49F6" w:rsidRPr="003D148F" w:rsidRDefault="00BC49F6" w:rsidP="00137BB6">
      <w:pPr>
        <w:jc w:val="both"/>
        <w:rPr>
          <w:rFonts w:ascii="Arial" w:eastAsia="Arial" w:hAnsi="Arial" w:cs="Arial"/>
          <w:bCs/>
          <w:color w:val="000000" w:themeColor="text1"/>
          <w:lang w:val="es-ES_tradnl"/>
        </w:rPr>
      </w:pPr>
    </w:p>
    <w:p w14:paraId="5CE63B02" w14:textId="4B48C064" w:rsidR="00AA17BA" w:rsidRPr="003D148F" w:rsidRDefault="00AA17BA" w:rsidP="00137BB6">
      <w:pPr>
        <w:jc w:val="both"/>
        <w:rPr>
          <w:rFonts w:ascii="Arial" w:eastAsia="Arial" w:hAnsi="Arial" w:cs="Arial"/>
          <w:bCs/>
          <w:color w:val="000000" w:themeColor="text1"/>
          <w:lang w:val="es-ES_tradnl"/>
        </w:rPr>
      </w:pPr>
      <w:r w:rsidRPr="003D148F">
        <w:rPr>
          <w:rFonts w:ascii="Arial" w:eastAsia="Arial" w:hAnsi="Arial" w:cs="Arial"/>
          <w:bCs/>
          <w:color w:val="000000" w:themeColor="text1"/>
          <w:lang w:val="es-ES_tradnl"/>
        </w:rPr>
        <w:t xml:space="preserve">Por otro lado, desde la experiencia internacional </w:t>
      </w:r>
      <w:r w:rsidR="00B80354" w:rsidRPr="003D148F">
        <w:rPr>
          <w:rFonts w:ascii="Arial" w:eastAsia="Arial" w:hAnsi="Arial" w:cs="Arial"/>
          <w:bCs/>
          <w:color w:val="000000" w:themeColor="text1"/>
          <w:lang w:val="es-ES_tradnl"/>
        </w:rPr>
        <w:t>se de</w:t>
      </w:r>
      <w:r w:rsidR="003A0063" w:rsidRPr="003D148F">
        <w:rPr>
          <w:rFonts w:ascii="Arial" w:eastAsia="Arial" w:hAnsi="Arial" w:cs="Arial"/>
          <w:bCs/>
          <w:color w:val="000000" w:themeColor="text1"/>
          <w:lang w:val="es-ES_tradnl"/>
        </w:rPr>
        <w:t>muestra que</w:t>
      </w:r>
      <w:r w:rsidR="00D33035" w:rsidRPr="003D148F">
        <w:rPr>
          <w:rFonts w:ascii="Arial" w:eastAsia="Arial" w:hAnsi="Arial" w:cs="Arial"/>
          <w:bCs/>
          <w:color w:val="000000" w:themeColor="text1"/>
          <w:lang w:val="es-ES_tradnl"/>
        </w:rPr>
        <w:t xml:space="preserve"> uno de los mitos alrededor de la eutanasia que gira alrededor de la idea</w:t>
      </w:r>
      <w:r w:rsidR="004674F1">
        <w:rPr>
          <w:rFonts w:ascii="Arial" w:eastAsia="Arial" w:hAnsi="Arial" w:cs="Arial"/>
          <w:bCs/>
          <w:color w:val="000000" w:themeColor="text1"/>
          <w:lang w:val="es-ES_tradnl"/>
        </w:rPr>
        <w:t xml:space="preserve"> de</w:t>
      </w:r>
      <w:r w:rsidR="00D33035" w:rsidRPr="003D148F">
        <w:rPr>
          <w:rFonts w:ascii="Arial" w:eastAsia="Arial" w:hAnsi="Arial" w:cs="Arial"/>
          <w:bCs/>
          <w:color w:val="000000" w:themeColor="text1"/>
          <w:lang w:val="es-ES_tradnl"/>
        </w:rPr>
        <w:t xml:space="preserve"> que los cuidados paliativos son el método más efectivo para no </w:t>
      </w:r>
      <w:r w:rsidR="003D148F">
        <w:rPr>
          <w:rFonts w:ascii="Arial" w:eastAsia="Arial" w:hAnsi="Arial" w:cs="Arial"/>
          <w:bCs/>
          <w:color w:val="000000" w:themeColor="text1"/>
          <w:lang w:val="es-ES_tradnl"/>
        </w:rPr>
        <w:t>reglamentar</w:t>
      </w:r>
      <w:r w:rsidR="00D33035" w:rsidRPr="003D148F">
        <w:rPr>
          <w:rFonts w:ascii="Arial" w:eastAsia="Arial" w:hAnsi="Arial" w:cs="Arial"/>
          <w:bCs/>
          <w:color w:val="000000" w:themeColor="text1"/>
          <w:lang w:val="es-ES_tradnl"/>
        </w:rPr>
        <w:t xml:space="preserve"> la eutanasia, </w:t>
      </w:r>
      <w:r w:rsidR="003D148F">
        <w:rPr>
          <w:rFonts w:ascii="Arial" w:eastAsia="Arial" w:hAnsi="Arial" w:cs="Arial"/>
          <w:bCs/>
          <w:color w:val="000000" w:themeColor="text1"/>
          <w:lang w:val="es-ES_tradnl"/>
        </w:rPr>
        <w:t>toda vez que</w:t>
      </w:r>
      <w:r w:rsidR="00D33035" w:rsidRPr="003D148F">
        <w:rPr>
          <w:rFonts w:ascii="Arial" w:eastAsia="Arial" w:hAnsi="Arial" w:cs="Arial"/>
          <w:bCs/>
          <w:color w:val="000000" w:themeColor="text1"/>
          <w:lang w:val="es-ES_tradnl"/>
        </w:rPr>
        <w:t xml:space="preserve"> un sistema de cuidados al final de la vida que sea accesible para todos permitirá un transito digno hacia la muerte. Sin embargo, los casos</w:t>
      </w:r>
      <w:r w:rsidR="003A0063" w:rsidRPr="003D148F">
        <w:rPr>
          <w:rFonts w:ascii="Arial" w:eastAsia="Arial" w:hAnsi="Arial" w:cs="Arial"/>
          <w:bCs/>
          <w:color w:val="000000" w:themeColor="text1"/>
          <w:lang w:val="es-ES_tradnl"/>
        </w:rPr>
        <w:t xml:space="preserve"> Bélgica y Holanda </w:t>
      </w:r>
      <w:r w:rsidR="003D148F">
        <w:rPr>
          <w:rFonts w:ascii="Arial" w:eastAsia="Arial" w:hAnsi="Arial" w:cs="Arial"/>
          <w:bCs/>
          <w:color w:val="000000" w:themeColor="text1"/>
          <w:lang w:val="es-ES_tradnl"/>
        </w:rPr>
        <w:t xml:space="preserve">demuestran que, a pesar de tener reglamentada la eutanasia o el suicidio asistido, </w:t>
      </w:r>
      <w:r w:rsidR="003A0063" w:rsidRPr="003D148F">
        <w:rPr>
          <w:rFonts w:ascii="Arial" w:eastAsia="Arial" w:hAnsi="Arial" w:cs="Arial"/>
          <w:bCs/>
          <w:color w:val="000000" w:themeColor="text1"/>
          <w:lang w:val="es-ES_tradnl"/>
        </w:rPr>
        <w:t xml:space="preserve">cuentan con dos </w:t>
      </w:r>
      <w:r w:rsidR="003D148F">
        <w:rPr>
          <w:rFonts w:ascii="Arial" w:eastAsia="Arial" w:hAnsi="Arial" w:cs="Arial"/>
          <w:bCs/>
          <w:color w:val="000000" w:themeColor="text1"/>
          <w:lang w:val="es-ES_tradnl"/>
        </w:rPr>
        <w:t xml:space="preserve">de los </w:t>
      </w:r>
      <w:r w:rsidR="003A0063" w:rsidRPr="003D148F">
        <w:rPr>
          <w:rFonts w:ascii="Arial" w:eastAsia="Arial" w:hAnsi="Arial" w:cs="Arial"/>
          <w:bCs/>
          <w:color w:val="000000" w:themeColor="text1"/>
          <w:lang w:val="es-ES_tradnl"/>
        </w:rPr>
        <w:t>mejores sistemas de cuidados paliativos de la Unión Europea, solo superados por Inglaterra</w:t>
      </w:r>
      <w:r w:rsidR="00D33035" w:rsidRPr="003D148F">
        <w:rPr>
          <w:rFonts w:ascii="Arial" w:eastAsia="Arial" w:hAnsi="Arial" w:cs="Arial"/>
          <w:bCs/>
          <w:color w:val="000000" w:themeColor="text1"/>
          <w:lang w:val="es-ES_tradnl"/>
        </w:rPr>
        <w:t xml:space="preserve">. Por su parte Luxemburgo cuenta </w:t>
      </w:r>
      <w:r w:rsidR="003D148F" w:rsidRPr="003D148F">
        <w:rPr>
          <w:rFonts w:ascii="Arial" w:eastAsia="Arial" w:hAnsi="Arial" w:cs="Arial"/>
          <w:bCs/>
          <w:color w:val="000000" w:themeColor="text1"/>
          <w:lang w:val="es-ES_tradnl"/>
        </w:rPr>
        <w:t xml:space="preserve">con la mejor valoración frente al manejo de los recursos </w:t>
      </w:r>
      <w:r w:rsidR="00D33035" w:rsidRPr="003D148F">
        <w:rPr>
          <w:rFonts w:ascii="Arial" w:eastAsia="Arial" w:hAnsi="Arial" w:cs="Arial"/>
          <w:bCs/>
          <w:color w:val="000000" w:themeColor="text1"/>
          <w:lang w:val="es-ES_tradnl"/>
        </w:rPr>
        <w:t xml:space="preserve">conforme a la valoración que realizó </w:t>
      </w:r>
      <w:r w:rsidR="003D148F" w:rsidRPr="003D148F">
        <w:rPr>
          <w:rFonts w:ascii="Arial" w:eastAsia="Arial" w:hAnsi="Arial" w:cs="Arial"/>
          <w:bCs/>
          <w:color w:val="000000" w:themeColor="text1"/>
          <w:lang w:val="es-ES_tradnl"/>
        </w:rPr>
        <w:t xml:space="preserve">Woitha, Gerralda, Moreno, Clark &amp; Centeno (2016) </w:t>
      </w:r>
      <w:r w:rsidR="003D148F" w:rsidRPr="003D148F">
        <w:rPr>
          <w:rFonts w:ascii="Arial" w:eastAsia="Arial" w:hAnsi="Arial" w:cs="Arial"/>
          <w:bCs/>
          <w:i/>
          <w:iCs/>
          <w:color w:val="000000" w:themeColor="text1"/>
          <w:lang w:val="es-ES_tradnl"/>
        </w:rPr>
        <w:t>denominado “Ranking of Palliative Care Development in the Countries of the European Union”</w:t>
      </w:r>
      <w:r w:rsidR="003D148F">
        <w:rPr>
          <w:rFonts w:ascii="Arial" w:eastAsia="Arial" w:hAnsi="Arial" w:cs="Arial"/>
          <w:bCs/>
          <w:color w:val="000000" w:themeColor="text1"/>
          <w:lang w:val="es-ES_tradnl"/>
        </w:rPr>
        <w:t xml:space="preserve"> publicado en el </w:t>
      </w:r>
      <w:r w:rsidR="003D148F" w:rsidRPr="003D148F">
        <w:rPr>
          <w:rFonts w:ascii="Arial" w:eastAsia="Arial" w:hAnsi="Arial" w:cs="Arial"/>
          <w:bCs/>
          <w:i/>
          <w:iCs/>
          <w:color w:val="000000" w:themeColor="text1"/>
          <w:lang w:val="es-ES_tradnl"/>
        </w:rPr>
        <w:t>Journal of Pain and Symptom Management.</w:t>
      </w:r>
      <w:r w:rsidR="003D148F">
        <w:rPr>
          <w:rFonts w:ascii="Arial" w:eastAsia="Arial" w:hAnsi="Arial" w:cs="Arial"/>
          <w:bCs/>
          <w:color w:val="000000" w:themeColor="text1"/>
          <w:lang w:val="es-ES_tradnl"/>
        </w:rPr>
        <w:t xml:space="preserve"> </w:t>
      </w:r>
    </w:p>
    <w:p w14:paraId="759023EE" w14:textId="77777777" w:rsidR="00995865" w:rsidRPr="00245F65" w:rsidRDefault="00573D0C" w:rsidP="00573D0C">
      <w:pPr>
        <w:widowControl w:val="0"/>
        <w:numPr>
          <w:ilvl w:val="0"/>
          <w:numId w:val="9"/>
        </w:numPr>
        <w:pBdr>
          <w:top w:val="nil"/>
          <w:left w:val="nil"/>
          <w:bottom w:val="nil"/>
          <w:right w:val="nil"/>
          <w:between w:val="nil"/>
        </w:pBdr>
        <w:spacing w:before="280"/>
        <w:ind w:left="0" w:hanging="141"/>
        <w:jc w:val="center"/>
        <w:rPr>
          <w:rFonts w:ascii="Arial" w:eastAsia="Arial" w:hAnsi="Arial" w:cs="Arial"/>
          <w:color w:val="000000"/>
          <w:lang w:val="es-ES_tradnl"/>
        </w:rPr>
      </w:pPr>
      <w:r w:rsidRPr="003D148F">
        <w:rPr>
          <w:rFonts w:ascii="Arial" w:eastAsia="Arial" w:hAnsi="Arial" w:cs="Arial"/>
          <w:b/>
          <w:color w:val="000000" w:themeColor="text1"/>
          <w:lang w:val="es-ES_tradnl"/>
        </w:rPr>
        <w:lastRenderedPageBreak/>
        <w:t xml:space="preserve">JUSTIFICACIÓN </w:t>
      </w:r>
      <w:r w:rsidRPr="00245F65">
        <w:rPr>
          <w:rFonts w:ascii="Arial" w:eastAsia="Arial" w:hAnsi="Arial" w:cs="Arial"/>
          <w:b/>
          <w:color w:val="000000"/>
          <w:lang w:val="es-ES_tradnl"/>
        </w:rPr>
        <w:t>DEL PROYECTO</w:t>
      </w:r>
    </w:p>
    <w:p w14:paraId="35BF475D" w14:textId="77777777" w:rsidR="00995865" w:rsidRPr="00245F65" w:rsidRDefault="00573D0C" w:rsidP="00573D0C">
      <w:pPr>
        <w:numPr>
          <w:ilvl w:val="1"/>
          <w:numId w:val="9"/>
        </w:numPr>
        <w:pBdr>
          <w:top w:val="nil"/>
          <w:left w:val="nil"/>
          <w:bottom w:val="nil"/>
          <w:right w:val="nil"/>
          <w:between w:val="nil"/>
        </w:pBdr>
        <w:spacing w:after="160"/>
        <w:jc w:val="both"/>
        <w:rPr>
          <w:rFonts w:ascii="Arial" w:eastAsia="Arial" w:hAnsi="Arial" w:cs="Arial"/>
          <w:color w:val="000000"/>
          <w:lang w:val="es-ES_tradnl"/>
        </w:rPr>
      </w:pPr>
      <w:r w:rsidRPr="00245F65">
        <w:rPr>
          <w:rFonts w:ascii="Arial" w:eastAsia="Arial" w:hAnsi="Arial" w:cs="Arial"/>
          <w:b/>
          <w:color w:val="000000"/>
          <w:lang w:val="es-ES_tradnl"/>
        </w:rPr>
        <w:t>NORMAS DE RANGO CONSTITUCIONAL.</w:t>
      </w:r>
    </w:p>
    <w:p w14:paraId="062195D4" w14:textId="77777777" w:rsidR="00995865" w:rsidRPr="00245F65" w:rsidRDefault="00573D0C" w:rsidP="00573D0C">
      <w:pPr>
        <w:jc w:val="both"/>
        <w:rPr>
          <w:rFonts w:ascii="Arial" w:eastAsia="Arial" w:hAnsi="Arial" w:cs="Arial"/>
          <w:color w:val="000000"/>
          <w:lang w:val="es-ES_tradnl"/>
        </w:rPr>
      </w:pPr>
      <w:r w:rsidRPr="00245F65">
        <w:rPr>
          <w:rFonts w:ascii="Arial" w:eastAsia="Arial" w:hAnsi="Arial" w:cs="Arial"/>
          <w:color w:val="000000"/>
          <w:lang w:val="es-ES_tradnl"/>
        </w:rPr>
        <w:t>La presentación de este proyecto de Ley Estatutaria encuentra fundamento en los siguientes artículos de la Constitución Política, relacionados con la dignidad humana; el derecho a la vida entendido desde la perspectiva de que este derecho no puede reducirse a la simple existencia humana, sino a vivir dignamente, en pleno desarrollo de la autonomía individual; el libre desarrollo de la personalidad y la igualdad ante la ley.</w:t>
      </w:r>
    </w:p>
    <w:p w14:paraId="517D8DBA" w14:textId="77777777" w:rsidR="00995865" w:rsidRPr="00245F65" w:rsidRDefault="00995865" w:rsidP="00573D0C">
      <w:pPr>
        <w:jc w:val="both"/>
        <w:rPr>
          <w:rFonts w:ascii="Arial" w:eastAsia="Arial" w:hAnsi="Arial" w:cs="Arial"/>
          <w:color w:val="000000"/>
          <w:lang w:val="es-ES_tradnl"/>
        </w:rPr>
      </w:pPr>
    </w:p>
    <w:p w14:paraId="58B2FCC0" w14:textId="77777777" w:rsidR="00995865" w:rsidRPr="00245F65" w:rsidRDefault="00573D0C" w:rsidP="00573D0C">
      <w:pPr>
        <w:spacing w:after="240"/>
        <w:ind w:left="142" w:right="191"/>
        <w:jc w:val="both"/>
        <w:rPr>
          <w:rFonts w:ascii="Arial" w:eastAsia="Arial" w:hAnsi="Arial" w:cs="Arial"/>
          <w:i/>
          <w:color w:val="000000"/>
          <w:lang w:val="es-ES_tradnl"/>
        </w:rPr>
      </w:pPr>
      <w:bookmarkStart w:id="1" w:name="bookmark=id.30j0zll" w:colFirst="0" w:colLast="0"/>
      <w:bookmarkEnd w:id="1"/>
      <w:r w:rsidRPr="00245F65">
        <w:rPr>
          <w:rFonts w:ascii="Arial" w:eastAsia="Arial" w:hAnsi="Arial" w:cs="Arial"/>
          <w:b/>
          <w:color w:val="000000"/>
          <w:lang w:val="es-ES_tradnl"/>
        </w:rPr>
        <w:t>Artículo 1.</w:t>
      </w:r>
      <w:r w:rsidRPr="00245F65">
        <w:rPr>
          <w:rFonts w:ascii="Arial" w:eastAsia="Arial" w:hAnsi="Arial" w:cs="Arial"/>
          <w:color w:val="000000"/>
          <w:lang w:val="es-ES_tradnl"/>
        </w:rPr>
        <w:t> “</w:t>
      </w:r>
      <w:r w:rsidRPr="00245F65">
        <w:rPr>
          <w:rFonts w:ascii="Arial" w:eastAsia="Arial" w:hAnsi="Arial" w:cs="Arial"/>
          <w:i/>
          <w:color w:val="000000"/>
          <w:lang w:val="es-ES_tradnl"/>
        </w:rPr>
        <w:t>Colombia es un estado social de derecho, organizado en forma de república unitaria, descentralizada, con autonomía de sus entidades territoriales, democrática, participativa y pluralista, fundada en el respeto de la dignidad humana</w:t>
      </w:r>
      <w:r w:rsidRPr="00245F65">
        <w:rPr>
          <w:rFonts w:ascii="Arial" w:eastAsia="Arial" w:hAnsi="Arial" w:cs="Arial"/>
          <w:b/>
          <w:i/>
          <w:color w:val="000000"/>
          <w:lang w:val="es-ES_tradnl"/>
        </w:rPr>
        <w:t>,</w:t>
      </w:r>
      <w:r w:rsidRPr="00245F65">
        <w:rPr>
          <w:rFonts w:ascii="Arial" w:eastAsia="Arial" w:hAnsi="Arial" w:cs="Arial"/>
          <w:i/>
          <w:color w:val="000000"/>
          <w:lang w:val="es-ES_tradnl"/>
        </w:rPr>
        <w:t xml:space="preserve"> en el trabajo y la solidaridad de las personas que la integran y en la prevalencia del interés general”.</w:t>
      </w:r>
    </w:p>
    <w:p w14:paraId="659725F8" w14:textId="77777777" w:rsidR="00995865" w:rsidRPr="00245F65" w:rsidRDefault="00573D0C" w:rsidP="00573D0C">
      <w:pPr>
        <w:spacing w:after="240"/>
        <w:ind w:left="142" w:right="191"/>
        <w:jc w:val="both"/>
        <w:rPr>
          <w:rFonts w:ascii="Arial" w:eastAsia="Arial" w:hAnsi="Arial" w:cs="Arial"/>
          <w:i/>
          <w:color w:val="000000"/>
          <w:lang w:val="es-ES_tradnl"/>
        </w:rPr>
      </w:pPr>
      <w:bookmarkStart w:id="2" w:name="bookmark=id.1fob9te" w:colFirst="0" w:colLast="0"/>
      <w:bookmarkEnd w:id="2"/>
      <w:r w:rsidRPr="00245F65">
        <w:rPr>
          <w:rFonts w:ascii="Arial" w:eastAsia="Arial" w:hAnsi="Arial" w:cs="Arial"/>
          <w:b/>
          <w:color w:val="000000"/>
          <w:lang w:val="es-ES_tradnl"/>
        </w:rPr>
        <w:t>Artículo 11.</w:t>
      </w:r>
      <w:r w:rsidRPr="00245F65">
        <w:rPr>
          <w:rFonts w:ascii="Arial" w:eastAsia="Arial" w:hAnsi="Arial" w:cs="Arial"/>
          <w:color w:val="000000"/>
          <w:lang w:val="es-ES_tradnl"/>
        </w:rPr>
        <w:t> “</w:t>
      </w:r>
      <w:r w:rsidRPr="00245F65">
        <w:rPr>
          <w:rFonts w:ascii="Arial" w:eastAsia="Arial" w:hAnsi="Arial" w:cs="Arial"/>
          <w:i/>
          <w:color w:val="000000"/>
          <w:lang w:val="es-ES_tradnl"/>
        </w:rPr>
        <w:t>El derecho a la vida es inviolable. No habrá pena de muerte”.</w:t>
      </w:r>
      <w:bookmarkStart w:id="3" w:name="bookmark=id.3znysh7" w:colFirst="0" w:colLast="0"/>
      <w:bookmarkEnd w:id="3"/>
      <w:r w:rsidRPr="00245F65">
        <w:rPr>
          <w:rFonts w:ascii="Arial" w:eastAsia="Arial" w:hAnsi="Arial" w:cs="Arial"/>
          <w:color w:val="000000"/>
          <w:lang w:val="es-ES_tradnl"/>
        </w:rPr>
        <w:br/>
      </w:r>
      <w:r w:rsidRPr="00245F65">
        <w:rPr>
          <w:rFonts w:ascii="Arial" w:eastAsia="Arial" w:hAnsi="Arial" w:cs="Arial"/>
          <w:b/>
          <w:color w:val="000000"/>
          <w:lang w:val="es-ES_tradnl"/>
        </w:rPr>
        <w:t>Artículo 12.</w:t>
      </w:r>
      <w:r w:rsidRPr="00245F65">
        <w:rPr>
          <w:rFonts w:ascii="Arial" w:eastAsia="Arial" w:hAnsi="Arial" w:cs="Arial"/>
          <w:color w:val="000000"/>
          <w:lang w:val="es-ES_tradnl"/>
        </w:rPr>
        <w:t> “</w:t>
      </w:r>
      <w:r w:rsidRPr="00245F65">
        <w:rPr>
          <w:rFonts w:ascii="Arial" w:eastAsia="Arial" w:hAnsi="Arial" w:cs="Arial"/>
          <w:i/>
          <w:color w:val="000000"/>
          <w:lang w:val="es-ES_tradnl"/>
        </w:rPr>
        <w:t>Nadie será sometido a desaparición forzada, a torturas ni a tratos o penas crueles, inhumanos o degradantes”.</w:t>
      </w:r>
    </w:p>
    <w:p w14:paraId="72987B39" w14:textId="77777777" w:rsidR="00995865" w:rsidRPr="00245F65" w:rsidRDefault="00573D0C" w:rsidP="00573D0C">
      <w:pPr>
        <w:spacing w:after="240"/>
        <w:ind w:left="142" w:right="191"/>
        <w:jc w:val="both"/>
        <w:rPr>
          <w:rFonts w:ascii="Arial" w:eastAsia="Arial" w:hAnsi="Arial" w:cs="Arial"/>
          <w:i/>
          <w:color w:val="000000"/>
          <w:lang w:val="es-ES_tradnl"/>
        </w:rPr>
      </w:pPr>
      <w:bookmarkStart w:id="4" w:name="bookmark=id.2et92p0" w:colFirst="0" w:colLast="0"/>
      <w:bookmarkEnd w:id="4"/>
      <w:r w:rsidRPr="00245F65">
        <w:rPr>
          <w:rFonts w:ascii="Arial" w:eastAsia="Arial" w:hAnsi="Arial" w:cs="Arial"/>
          <w:b/>
          <w:color w:val="000000"/>
          <w:lang w:val="es-ES_tradnl"/>
        </w:rPr>
        <w:t>Artículo 13.</w:t>
      </w:r>
      <w:r w:rsidRPr="00245F65">
        <w:rPr>
          <w:rFonts w:ascii="Arial" w:eastAsia="Arial" w:hAnsi="Arial" w:cs="Arial"/>
          <w:color w:val="000000"/>
          <w:lang w:val="es-ES_tradnl"/>
        </w:rPr>
        <w:t> “</w:t>
      </w:r>
      <w:r w:rsidRPr="00245F65">
        <w:rPr>
          <w:rFonts w:ascii="Arial" w:eastAsia="Arial" w:hAnsi="Arial" w:cs="Arial"/>
          <w:i/>
          <w:color w:val="000000"/>
          <w:lang w:val="es-ES_tradnl"/>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bookmarkStart w:id="5" w:name="bookmark=id.tyjcwt" w:colFirst="0" w:colLast="0"/>
      <w:bookmarkEnd w:id="5"/>
    </w:p>
    <w:p w14:paraId="7BA9B916" w14:textId="68AA285A" w:rsidR="00081663" w:rsidRPr="00245F65" w:rsidRDefault="00573D0C" w:rsidP="00334C1D">
      <w:pPr>
        <w:ind w:left="142" w:right="191"/>
        <w:jc w:val="both"/>
        <w:rPr>
          <w:rFonts w:ascii="Arial" w:eastAsia="Arial" w:hAnsi="Arial" w:cs="Arial"/>
          <w:i/>
          <w:color w:val="000000"/>
          <w:lang w:val="es-ES_tradnl"/>
        </w:rPr>
      </w:pPr>
      <w:r w:rsidRPr="00245F65">
        <w:rPr>
          <w:rFonts w:ascii="Arial" w:eastAsia="Arial" w:hAnsi="Arial" w:cs="Arial"/>
          <w:b/>
          <w:color w:val="000000"/>
          <w:lang w:val="es-ES_tradnl"/>
        </w:rPr>
        <w:t>Artículo 16.</w:t>
      </w:r>
      <w:r w:rsidRPr="00245F65">
        <w:rPr>
          <w:rFonts w:ascii="Arial" w:eastAsia="Arial" w:hAnsi="Arial" w:cs="Arial"/>
          <w:color w:val="000000"/>
          <w:lang w:val="es-ES_tradnl"/>
        </w:rPr>
        <w:t> </w:t>
      </w:r>
      <w:r w:rsidRPr="00245F65">
        <w:rPr>
          <w:rFonts w:ascii="Arial" w:eastAsia="Arial" w:hAnsi="Arial" w:cs="Arial"/>
          <w:i/>
          <w:color w:val="000000"/>
          <w:lang w:val="es-ES_tradnl"/>
        </w:rPr>
        <w:t xml:space="preserve"> “Todas las personas tienen derecho al libre desarrollo de su personalidad sin más limitaciones que las que imponen los derechos de los demás y el orden jurídico”.</w:t>
      </w:r>
    </w:p>
    <w:p w14:paraId="52E3A544" w14:textId="77777777" w:rsidR="001B3FC5" w:rsidRPr="00245F65" w:rsidRDefault="001B3FC5" w:rsidP="00573D0C">
      <w:pPr>
        <w:ind w:left="142" w:right="191"/>
        <w:jc w:val="both"/>
        <w:rPr>
          <w:rFonts w:ascii="Arial" w:eastAsia="Arial" w:hAnsi="Arial" w:cs="Arial"/>
          <w:i/>
          <w:color w:val="000000"/>
          <w:lang w:val="es-ES_tradnl"/>
        </w:rPr>
      </w:pPr>
    </w:p>
    <w:p w14:paraId="1811B22D" w14:textId="1C5A01A2" w:rsidR="001B3FC5" w:rsidRPr="00245F65" w:rsidRDefault="001B3FC5" w:rsidP="00573D0C">
      <w:pPr>
        <w:numPr>
          <w:ilvl w:val="0"/>
          <w:numId w:val="9"/>
        </w:numPr>
        <w:pBdr>
          <w:top w:val="nil"/>
          <w:left w:val="nil"/>
          <w:bottom w:val="nil"/>
          <w:right w:val="nil"/>
          <w:between w:val="nil"/>
        </w:pBdr>
        <w:spacing w:after="160"/>
        <w:ind w:left="-567"/>
        <w:jc w:val="center"/>
        <w:rPr>
          <w:rFonts w:ascii="Arial" w:eastAsia="Arial" w:hAnsi="Arial" w:cs="Arial"/>
          <w:b/>
          <w:bCs/>
          <w:color w:val="000000"/>
          <w:lang w:val="es-ES_tradnl"/>
        </w:rPr>
      </w:pPr>
      <w:r w:rsidRPr="00245F65">
        <w:rPr>
          <w:rFonts w:ascii="Arial" w:eastAsia="Arial" w:hAnsi="Arial" w:cs="Arial"/>
          <w:b/>
          <w:bCs/>
          <w:color w:val="000000"/>
          <w:lang w:val="es-ES_tradnl"/>
        </w:rPr>
        <w:t>PLIEGO DE MODIFICACIONES.</w:t>
      </w:r>
    </w:p>
    <w:p w14:paraId="43FD60FF" w14:textId="0EEEC8EE" w:rsidR="001B3FC5" w:rsidRPr="00245F65" w:rsidRDefault="001B3FC5" w:rsidP="001B3FC5">
      <w:pPr>
        <w:pBdr>
          <w:top w:val="nil"/>
          <w:left w:val="nil"/>
          <w:bottom w:val="nil"/>
          <w:right w:val="nil"/>
          <w:between w:val="nil"/>
        </w:pBdr>
        <w:spacing w:after="160"/>
        <w:rPr>
          <w:rFonts w:ascii="Arial" w:eastAsia="Arial" w:hAnsi="Arial" w:cs="Arial"/>
          <w:color w:val="000000"/>
          <w:lang w:val="es-ES_tradnl"/>
        </w:rPr>
      </w:pPr>
      <w:r w:rsidRPr="00245F65">
        <w:rPr>
          <w:rFonts w:ascii="Arial" w:eastAsia="Arial" w:hAnsi="Arial" w:cs="Arial"/>
          <w:color w:val="000000"/>
          <w:lang w:val="es-ES_tradnl"/>
        </w:rPr>
        <w:t>Se introdujeron las siguientes modificaciones al proyecto de ley</w:t>
      </w:r>
      <w:r w:rsidR="00E1016A" w:rsidRPr="00245F65">
        <w:rPr>
          <w:rFonts w:ascii="Arial" w:eastAsia="Arial" w:hAnsi="Arial" w:cs="Arial"/>
          <w:color w:val="000000"/>
          <w:lang w:val="es-ES_tradnl"/>
        </w:rPr>
        <w:t xml:space="preserve">: </w:t>
      </w:r>
    </w:p>
    <w:tbl>
      <w:tblPr>
        <w:tblStyle w:val="Tablaconcuadrcula"/>
        <w:tblW w:w="0" w:type="auto"/>
        <w:tblLook w:val="04A0" w:firstRow="1" w:lastRow="0" w:firstColumn="1" w:lastColumn="0" w:noHBand="0" w:noVBand="1"/>
      </w:tblPr>
      <w:tblGrid>
        <w:gridCol w:w="2942"/>
        <w:gridCol w:w="2943"/>
        <w:gridCol w:w="2943"/>
      </w:tblGrid>
      <w:tr w:rsidR="001B3FC5" w:rsidRPr="00F21FF6" w14:paraId="44E7975A" w14:textId="77777777" w:rsidTr="001B3FC5">
        <w:trPr>
          <w:tblHeader/>
        </w:trPr>
        <w:tc>
          <w:tcPr>
            <w:tcW w:w="2942" w:type="dxa"/>
          </w:tcPr>
          <w:p w14:paraId="26F84EB3" w14:textId="19B847F0" w:rsidR="001B3FC5" w:rsidRPr="00F21FF6" w:rsidRDefault="001B3FC5" w:rsidP="001B3FC5">
            <w:pPr>
              <w:spacing w:after="160"/>
              <w:jc w:val="center"/>
              <w:rPr>
                <w:rFonts w:ascii="Arial" w:eastAsia="Arial" w:hAnsi="Arial" w:cs="Arial"/>
                <w:b/>
                <w:bCs/>
                <w:color w:val="000000"/>
                <w:sz w:val="22"/>
                <w:szCs w:val="22"/>
                <w:lang w:val="es-ES_tradnl"/>
              </w:rPr>
            </w:pPr>
            <w:r w:rsidRPr="00F21FF6">
              <w:rPr>
                <w:rFonts w:ascii="Arial" w:eastAsia="Arial" w:hAnsi="Arial" w:cs="Arial"/>
                <w:b/>
                <w:bCs/>
                <w:color w:val="000000"/>
                <w:sz w:val="22"/>
                <w:szCs w:val="22"/>
                <w:lang w:val="es-ES_tradnl"/>
              </w:rPr>
              <w:t>TEXTO RADICADO</w:t>
            </w:r>
          </w:p>
        </w:tc>
        <w:tc>
          <w:tcPr>
            <w:tcW w:w="2943" w:type="dxa"/>
          </w:tcPr>
          <w:p w14:paraId="1EEFE499" w14:textId="4A772B5E" w:rsidR="001B3FC5" w:rsidRPr="00F21FF6" w:rsidRDefault="001B3FC5" w:rsidP="001B3FC5">
            <w:pPr>
              <w:spacing w:after="160"/>
              <w:jc w:val="center"/>
              <w:rPr>
                <w:rFonts w:ascii="Arial" w:eastAsia="Arial" w:hAnsi="Arial" w:cs="Arial"/>
                <w:b/>
                <w:bCs/>
                <w:color w:val="000000"/>
                <w:sz w:val="22"/>
                <w:szCs w:val="22"/>
                <w:lang w:val="es-ES_tradnl"/>
              </w:rPr>
            </w:pPr>
            <w:r w:rsidRPr="00F21FF6">
              <w:rPr>
                <w:rFonts w:ascii="Arial" w:eastAsia="Arial" w:hAnsi="Arial" w:cs="Arial"/>
                <w:b/>
                <w:bCs/>
                <w:color w:val="000000"/>
                <w:sz w:val="22"/>
                <w:szCs w:val="22"/>
                <w:lang w:val="es-ES_tradnl"/>
              </w:rPr>
              <w:t>TEXTO PROPUESTO</w:t>
            </w:r>
          </w:p>
        </w:tc>
        <w:tc>
          <w:tcPr>
            <w:tcW w:w="2943" w:type="dxa"/>
          </w:tcPr>
          <w:p w14:paraId="74218491" w14:textId="51944EA4" w:rsidR="001B3FC5" w:rsidRPr="00F21FF6" w:rsidRDefault="001B3FC5" w:rsidP="001B3FC5">
            <w:pPr>
              <w:spacing w:after="160"/>
              <w:jc w:val="center"/>
              <w:rPr>
                <w:rFonts w:ascii="Arial" w:eastAsia="Arial" w:hAnsi="Arial" w:cs="Arial"/>
                <w:b/>
                <w:bCs/>
                <w:color w:val="000000"/>
                <w:sz w:val="22"/>
                <w:szCs w:val="22"/>
                <w:lang w:val="es-ES_tradnl"/>
              </w:rPr>
            </w:pPr>
            <w:r w:rsidRPr="00F21FF6">
              <w:rPr>
                <w:rFonts w:ascii="Arial" w:eastAsia="Arial" w:hAnsi="Arial" w:cs="Arial"/>
                <w:b/>
                <w:bCs/>
                <w:color w:val="000000"/>
                <w:sz w:val="22"/>
                <w:szCs w:val="22"/>
                <w:lang w:val="es-ES_tradnl"/>
              </w:rPr>
              <w:t>JUSTIFICACIÓN</w:t>
            </w:r>
          </w:p>
        </w:tc>
      </w:tr>
      <w:tr w:rsidR="001B3FC5" w:rsidRPr="00F21FF6" w14:paraId="5F7AC1BA" w14:textId="77777777" w:rsidTr="001B3FC5">
        <w:tc>
          <w:tcPr>
            <w:tcW w:w="2942" w:type="dxa"/>
          </w:tcPr>
          <w:p w14:paraId="658796BD" w14:textId="77777777" w:rsidR="001B3FC5" w:rsidRPr="00F21FF6" w:rsidRDefault="001B3FC5" w:rsidP="001B3FC5">
            <w:pPr>
              <w:spacing w:line="276" w:lineRule="auto"/>
              <w:jc w:val="center"/>
              <w:rPr>
                <w:rFonts w:ascii="Arial" w:eastAsia="Arial" w:hAnsi="Arial" w:cs="Arial"/>
                <w:b/>
                <w:i/>
                <w:color w:val="000000"/>
                <w:sz w:val="22"/>
                <w:szCs w:val="22"/>
                <w:lang w:val="es-ES_tradnl"/>
              </w:rPr>
            </w:pPr>
            <w:r w:rsidRPr="00F21FF6">
              <w:rPr>
                <w:rFonts w:ascii="Arial" w:eastAsia="Arial" w:hAnsi="Arial" w:cs="Arial"/>
                <w:b/>
                <w:i/>
                <w:color w:val="000000"/>
                <w:sz w:val="22"/>
                <w:szCs w:val="22"/>
                <w:lang w:val="es-ES_tradnl"/>
              </w:rPr>
              <w:t xml:space="preserve">“POR MEDIO DEL CUAL SE ESTABLECEN DISPOSICIONES PARA REGLAMENTAR </w:t>
            </w:r>
            <w:r w:rsidRPr="00F21FF6">
              <w:rPr>
                <w:rFonts w:ascii="Arial" w:eastAsia="Arial" w:hAnsi="Arial" w:cs="Arial"/>
                <w:b/>
                <w:i/>
                <w:strike/>
                <w:color w:val="000000"/>
                <w:sz w:val="22"/>
                <w:szCs w:val="22"/>
                <w:lang w:val="es-ES_tradnl"/>
              </w:rPr>
              <w:t>EL</w:t>
            </w:r>
            <w:r w:rsidRPr="00F21FF6">
              <w:rPr>
                <w:rFonts w:ascii="Arial" w:eastAsia="Arial" w:hAnsi="Arial" w:cs="Arial"/>
                <w:b/>
                <w:i/>
                <w:color w:val="000000"/>
                <w:sz w:val="22"/>
                <w:szCs w:val="22"/>
                <w:lang w:val="es-ES_tradnl"/>
              </w:rPr>
              <w:t xml:space="preserve"> DERECHO FUNDAMENTAL A MORIR DIGNAMENTE, BAJO LA MODALIDAD DE EUTANASIA”.</w:t>
            </w:r>
          </w:p>
          <w:p w14:paraId="03A62819" w14:textId="77777777" w:rsidR="001B3FC5" w:rsidRPr="00F21FF6" w:rsidRDefault="001B3FC5" w:rsidP="001B3FC5">
            <w:pPr>
              <w:spacing w:after="160"/>
              <w:rPr>
                <w:rFonts w:ascii="Arial" w:eastAsia="Arial" w:hAnsi="Arial" w:cs="Arial"/>
                <w:color w:val="000000"/>
                <w:sz w:val="22"/>
                <w:szCs w:val="22"/>
                <w:lang w:val="es-ES_tradnl"/>
              </w:rPr>
            </w:pPr>
          </w:p>
        </w:tc>
        <w:tc>
          <w:tcPr>
            <w:tcW w:w="2943" w:type="dxa"/>
          </w:tcPr>
          <w:p w14:paraId="185CF6BD" w14:textId="703C51A4" w:rsidR="001B3FC5" w:rsidRPr="00F21FF6" w:rsidRDefault="001B3FC5" w:rsidP="001B3FC5">
            <w:pPr>
              <w:spacing w:line="276" w:lineRule="auto"/>
              <w:jc w:val="center"/>
              <w:rPr>
                <w:rFonts w:ascii="Arial" w:eastAsia="Arial" w:hAnsi="Arial" w:cs="Arial"/>
                <w:b/>
                <w:i/>
                <w:color w:val="000000"/>
                <w:sz w:val="22"/>
                <w:szCs w:val="22"/>
                <w:lang w:val="es-ES_tradnl"/>
              </w:rPr>
            </w:pPr>
            <w:r w:rsidRPr="00F21FF6">
              <w:rPr>
                <w:rFonts w:ascii="Arial" w:eastAsia="Arial" w:hAnsi="Arial" w:cs="Arial"/>
                <w:b/>
                <w:i/>
                <w:color w:val="000000"/>
                <w:sz w:val="22"/>
                <w:szCs w:val="22"/>
                <w:lang w:val="es-ES_tradnl"/>
              </w:rPr>
              <w:t xml:space="preserve">“POR MEDIO DEL CUAL SE ESTABLECEN DISPOSICIONES </w:t>
            </w:r>
            <w:r w:rsidRPr="00F21FF6">
              <w:rPr>
                <w:rFonts w:ascii="Arial" w:eastAsia="Arial" w:hAnsi="Arial" w:cs="Arial"/>
                <w:b/>
                <w:i/>
                <w:color w:val="000000"/>
                <w:sz w:val="22"/>
                <w:szCs w:val="22"/>
                <w:u w:val="single"/>
                <w:lang w:val="es-ES_tradnl"/>
              </w:rPr>
              <w:t>GENERALES</w:t>
            </w:r>
            <w:r w:rsidRPr="00F21FF6">
              <w:rPr>
                <w:rFonts w:ascii="Arial" w:eastAsia="Arial" w:hAnsi="Arial" w:cs="Arial"/>
                <w:b/>
                <w:i/>
                <w:color w:val="000000"/>
                <w:sz w:val="22"/>
                <w:szCs w:val="22"/>
                <w:lang w:val="es-ES_tradnl"/>
              </w:rPr>
              <w:t xml:space="preserve"> PARA REGLAMENTAR </w:t>
            </w:r>
            <w:r w:rsidRPr="00F21FF6">
              <w:rPr>
                <w:rFonts w:ascii="Arial" w:eastAsia="Arial" w:hAnsi="Arial" w:cs="Arial"/>
                <w:b/>
                <w:i/>
                <w:color w:val="000000"/>
                <w:sz w:val="22"/>
                <w:szCs w:val="22"/>
                <w:u w:val="single"/>
                <w:lang w:val="es-ES_tradnl"/>
              </w:rPr>
              <w:t xml:space="preserve">EL ACCESO  AL </w:t>
            </w:r>
            <w:r w:rsidRPr="00F21FF6">
              <w:rPr>
                <w:rFonts w:ascii="Arial" w:eastAsia="Arial" w:hAnsi="Arial" w:cs="Arial"/>
                <w:b/>
                <w:i/>
                <w:color w:val="000000"/>
                <w:sz w:val="22"/>
                <w:szCs w:val="22"/>
                <w:lang w:val="es-ES_tradnl"/>
              </w:rPr>
              <w:t xml:space="preserve">DERECHO FUNDAMENTAL A MORIR DIGNAMENTE, BAJO LA MODALIDAD DE EUTANASIA  </w:t>
            </w:r>
            <w:r w:rsidRPr="00F21FF6">
              <w:rPr>
                <w:rFonts w:ascii="Arial" w:eastAsia="Arial" w:hAnsi="Arial" w:cs="Arial"/>
                <w:b/>
                <w:i/>
                <w:color w:val="000000"/>
                <w:sz w:val="22"/>
                <w:szCs w:val="22"/>
                <w:u w:val="single"/>
                <w:lang w:val="es-ES_tradnl"/>
              </w:rPr>
              <w:t>POR PARTE DE MAYORES DE EDAD</w:t>
            </w:r>
            <w:r w:rsidRPr="00F21FF6">
              <w:rPr>
                <w:rFonts w:ascii="Arial" w:eastAsia="Arial" w:hAnsi="Arial" w:cs="Arial"/>
                <w:b/>
                <w:i/>
                <w:color w:val="000000"/>
                <w:sz w:val="22"/>
                <w:szCs w:val="22"/>
                <w:lang w:val="es-ES_tradnl"/>
              </w:rPr>
              <w:t>”.</w:t>
            </w:r>
          </w:p>
        </w:tc>
        <w:tc>
          <w:tcPr>
            <w:tcW w:w="2943" w:type="dxa"/>
          </w:tcPr>
          <w:p w14:paraId="41727838" w14:textId="60A5B833" w:rsidR="001B3FC5" w:rsidRPr="00F21FF6" w:rsidRDefault="00F7174C" w:rsidP="00F7174C">
            <w:pPr>
              <w:spacing w:after="160"/>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Se cambia el t</w:t>
            </w:r>
            <w:r w:rsidR="00BF114A" w:rsidRPr="00F21FF6">
              <w:rPr>
                <w:rFonts w:ascii="Arial" w:eastAsia="Arial" w:hAnsi="Arial" w:cs="Arial"/>
                <w:color w:val="000000"/>
                <w:sz w:val="22"/>
                <w:szCs w:val="22"/>
                <w:lang w:val="es-ES_tradnl"/>
              </w:rPr>
              <w:t>í</w:t>
            </w:r>
            <w:r w:rsidRPr="00F21FF6">
              <w:rPr>
                <w:rFonts w:ascii="Arial" w:eastAsia="Arial" w:hAnsi="Arial" w:cs="Arial"/>
                <w:color w:val="000000"/>
                <w:sz w:val="22"/>
                <w:szCs w:val="22"/>
                <w:lang w:val="es-ES_tradnl"/>
              </w:rPr>
              <w:t>tulo en razón de que se pretende delimitar de mejor manera el alcance del proyecto.</w:t>
            </w:r>
          </w:p>
        </w:tc>
      </w:tr>
      <w:tr w:rsidR="001B3FC5" w:rsidRPr="00F21FF6" w14:paraId="33A46856" w14:textId="77777777" w:rsidTr="001B3FC5">
        <w:tc>
          <w:tcPr>
            <w:tcW w:w="2942" w:type="dxa"/>
          </w:tcPr>
          <w:p w14:paraId="5D5B96D7" w14:textId="77777777" w:rsidR="001B3FC5" w:rsidRPr="00F21FF6" w:rsidRDefault="001B3FC5" w:rsidP="001B3FC5">
            <w:pPr>
              <w:spacing w:line="276" w:lineRule="auto"/>
              <w:jc w:val="both"/>
              <w:rPr>
                <w:rFonts w:ascii="Arial" w:eastAsia="Arial" w:hAnsi="Arial" w:cs="Arial"/>
                <w:sz w:val="22"/>
                <w:szCs w:val="22"/>
                <w:lang w:val="es-ES_tradnl"/>
              </w:rPr>
            </w:pPr>
            <w:r w:rsidRPr="00F21FF6">
              <w:rPr>
                <w:rFonts w:ascii="Arial" w:eastAsia="Arial" w:hAnsi="Arial" w:cs="Arial"/>
                <w:b/>
                <w:sz w:val="22"/>
                <w:szCs w:val="22"/>
                <w:lang w:val="es-ES_tradnl"/>
              </w:rPr>
              <w:lastRenderedPageBreak/>
              <w:t xml:space="preserve">ARTÍCULO 1. OBJETO. </w:t>
            </w:r>
            <w:r w:rsidRPr="00F21FF6">
              <w:rPr>
                <w:rFonts w:ascii="Arial" w:eastAsia="Arial" w:hAnsi="Arial" w:cs="Arial"/>
                <w:sz w:val="22"/>
                <w:szCs w:val="22"/>
                <w:lang w:val="es-ES_tradnl"/>
              </w:rPr>
              <w:t>Esta ley tiene como fin establecer disposiciones generales para el acceso al derecho a morir dignamente bajo la modalidad de eutanasia.</w:t>
            </w:r>
          </w:p>
          <w:p w14:paraId="0366DE0E" w14:textId="77777777" w:rsidR="001B3FC5" w:rsidRPr="00F21FF6" w:rsidRDefault="001B3FC5" w:rsidP="001B3FC5">
            <w:pPr>
              <w:spacing w:after="160"/>
              <w:rPr>
                <w:rFonts w:ascii="Arial" w:eastAsia="Arial" w:hAnsi="Arial" w:cs="Arial"/>
                <w:color w:val="000000"/>
                <w:sz w:val="22"/>
                <w:szCs w:val="22"/>
                <w:lang w:val="es-ES_tradnl"/>
              </w:rPr>
            </w:pPr>
          </w:p>
        </w:tc>
        <w:tc>
          <w:tcPr>
            <w:tcW w:w="2943" w:type="dxa"/>
          </w:tcPr>
          <w:p w14:paraId="1C617EA1" w14:textId="4D0606B6" w:rsidR="001B3FC5" w:rsidRPr="00F21FF6" w:rsidRDefault="001B3FC5" w:rsidP="001B3FC5">
            <w:pPr>
              <w:spacing w:line="276" w:lineRule="auto"/>
              <w:jc w:val="both"/>
              <w:rPr>
                <w:rFonts w:ascii="Arial" w:eastAsia="Arial" w:hAnsi="Arial" w:cs="Arial"/>
                <w:b/>
                <w:bCs/>
                <w:sz w:val="22"/>
                <w:szCs w:val="22"/>
                <w:u w:val="single"/>
                <w:lang w:val="es-ES_tradnl"/>
              </w:rPr>
            </w:pPr>
            <w:r w:rsidRPr="00F21FF6">
              <w:rPr>
                <w:rFonts w:ascii="Arial" w:eastAsia="Arial" w:hAnsi="Arial" w:cs="Arial"/>
                <w:b/>
                <w:sz w:val="22"/>
                <w:szCs w:val="22"/>
                <w:lang w:val="es-ES_tradnl"/>
              </w:rPr>
              <w:t xml:space="preserve">ARTÍCULO 1. OBJETO. </w:t>
            </w:r>
            <w:r w:rsidRPr="00F21FF6">
              <w:rPr>
                <w:rFonts w:ascii="Arial" w:eastAsia="Arial" w:hAnsi="Arial" w:cs="Arial"/>
                <w:sz w:val="22"/>
                <w:szCs w:val="22"/>
                <w:lang w:val="es-ES_tradnl"/>
              </w:rPr>
              <w:t xml:space="preserve">Esta ley tiene como fin establecer disposiciones generales para </w:t>
            </w:r>
            <w:r w:rsidRPr="00F21FF6">
              <w:rPr>
                <w:rFonts w:ascii="Arial" w:eastAsia="Arial" w:hAnsi="Arial" w:cs="Arial"/>
                <w:b/>
                <w:bCs/>
                <w:sz w:val="22"/>
                <w:szCs w:val="22"/>
                <w:u w:val="single"/>
                <w:lang w:val="es-ES_tradnl"/>
              </w:rPr>
              <w:t>reglamentar</w:t>
            </w:r>
            <w:r w:rsidRPr="00F21FF6">
              <w:rPr>
                <w:rFonts w:ascii="Arial" w:eastAsia="Arial" w:hAnsi="Arial" w:cs="Arial"/>
                <w:sz w:val="22"/>
                <w:szCs w:val="22"/>
                <w:lang w:val="es-ES_tradnl"/>
              </w:rPr>
              <w:t xml:space="preserve"> el acceso al derecho a morir dignamente bajo la modalidad de eutanasia </w:t>
            </w:r>
            <w:r w:rsidRPr="00F21FF6">
              <w:rPr>
                <w:rFonts w:ascii="Arial" w:eastAsia="Arial" w:hAnsi="Arial" w:cs="Arial"/>
                <w:b/>
                <w:bCs/>
                <w:sz w:val="22"/>
                <w:szCs w:val="22"/>
                <w:u w:val="single"/>
                <w:lang w:val="es-ES_tradnl"/>
              </w:rPr>
              <w:t>por parte de mayores de edad.</w:t>
            </w:r>
          </w:p>
        </w:tc>
        <w:tc>
          <w:tcPr>
            <w:tcW w:w="2943" w:type="dxa"/>
          </w:tcPr>
          <w:p w14:paraId="63439B29" w14:textId="2048E480" w:rsidR="001B3FC5" w:rsidRPr="00F21FF6" w:rsidRDefault="00F7174C" w:rsidP="007D267C">
            <w:pPr>
              <w:spacing w:after="160"/>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Se cambia el objeto en razón de que se pretende delimitar de mejor manera el alcance del proyecto.</w:t>
            </w:r>
          </w:p>
        </w:tc>
      </w:tr>
      <w:tr w:rsidR="0034652E" w:rsidRPr="00F21FF6" w14:paraId="68443068" w14:textId="77777777" w:rsidTr="001B3FC5">
        <w:tc>
          <w:tcPr>
            <w:tcW w:w="2942" w:type="dxa"/>
          </w:tcPr>
          <w:p w14:paraId="1B01F7E6" w14:textId="77777777" w:rsidR="0034652E" w:rsidRPr="00F21FF6" w:rsidRDefault="0034652E" w:rsidP="0034652E">
            <w:pPr>
              <w:spacing w:line="276" w:lineRule="auto"/>
              <w:jc w:val="both"/>
              <w:rPr>
                <w:rFonts w:ascii="Arial" w:eastAsia="Arial" w:hAnsi="Arial" w:cs="Arial"/>
                <w:sz w:val="22"/>
                <w:szCs w:val="22"/>
                <w:lang w:val="es-ES_tradnl"/>
              </w:rPr>
            </w:pPr>
            <w:r w:rsidRPr="00F21FF6">
              <w:rPr>
                <w:rFonts w:ascii="Arial" w:eastAsia="Arial" w:hAnsi="Arial" w:cs="Arial"/>
                <w:b/>
                <w:sz w:val="22"/>
                <w:szCs w:val="22"/>
                <w:lang w:val="es-ES_tradnl"/>
              </w:rPr>
              <w:t xml:space="preserve">ARTÍCULO 4. REQUISITOS. </w:t>
            </w:r>
            <w:r w:rsidRPr="00F21FF6">
              <w:rPr>
                <w:rFonts w:ascii="Arial" w:eastAsia="Arial" w:hAnsi="Arial" w:cs="Arial"/>
                <w:sz w:val="22"/>
                <w:szCs w:val="22"/>
                <w:lang w:val="es-ES_tradnl"/>
              </w:rPr>
              <w:t xml:space="preserve">Para la autorización de la realización del procedimiento de eutanasia en los términos de la presente ley, se deberá cumplir con los siguientes requisitos: </w:t>
            </w:r>
          </w:p>
          <w:p w14:paraId="358FFE88" w14:textId="77777777" w:rsidR="0034652E" w:rsidRPr="00F21FF6" w:rsidRDefault="0034652E" w:rsidP="0034652E">
            <w:pPr>
              <w:spacing w:line="276" w:lineRule="auto"/>
              <w:ind w:left="993"/>
              <w:jc w:val="both"/>
              <w:rPr>
                <w:rFonts w:ascii="Arial" w:eastAsia="Arial" w:hAnsi="Arial" w:cs="Arial"/>
                <w:sz w:val="22"/>
                <w:szCs w:val="22"/>
                <w:lang w:val="es-ES_tradnl"/>
              </w:rPr>
            </w:pPr>
          </w:p>
          <w:p w14:paraId="70248849" w14:textId="77777777" w:rsidR="0034652E" w:rsidRPr="00F21FF6" w:rsidRDefault="0034652E" w:rsidP="00BF7FF8">
            <w:pPr>
              <w:numPr>
                <w:ilvl w:val="0"/>
                <w:numId w:val="1"/>
              </w:numPr>
              <w:pBdr>
                <w:top w:val="nil"/>
                <w:left w:val="nil"/>
                <w:bottom w:val="nil"/>
                <w:right w:val="nil"/>
                <w:between w:val="nil"/>
              </w:pBdr>
              <w:spacing w:line="276" w:lineRule="auto"/>
              <w:ind w:left="319" w:hanging="319"/>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La persona solicitante deberá ser mayor de 18 años de edad.</w:t>
            </w:r>
          </w:p>
          <w:p w14:paraId="448D5367" w14:textId="77777777" w:rsidR="0034652E" w:rsidRPr="00F21FF6" w:rsidRDefault="0034652E" w:rsidP="00BF7FF8">
            <w:pPr>
              <w:numPr>
                <w:ilvl w:val="0"/>
                <w:numId w:val="1"/>
              </w:numPr>
              <w:pBdr>
                <w:top w:val="nil"/>
                <w:left w:val="nil"/>
                <w:bottom w:val="nil"/>
                <w:right w:val="nil"/>
                <w:between w:val="nil"/>
              </w:pBdr>
              <w:spacing w:line="276" w:lineRule="auto"/>
              <w:ind w:left="319" w:hanging="319"/>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La persona solicitante deberá presentar un sufrimiento intolerable causado por una enfermedad terminal o enfermedad incurable avanzada.</w:t>
            </w:r>
          </w:p>
          <w:p w14:paraId="7CC56C0F" w14:textId="77777777" w:rsidR="0034652E" w:rsidRPr="00F21FF6" w:rsidRDefault="0034652E" w:rsidP="00BF7FF8">
            <w:pPr>
              <w:numPr>
                <w:ilvl w:val="0"/>
                <w:numId w:val="1"/>
              </w:numPr>
              <w:pBdr>
                <w:top w:val="nil"/>
                <w:left w:val="nil"/>
                <w:bottom w:val="nil"/>
                <w:right w:val="nil"/>
                <w:between w:val="nil"/>
              </w:pBdr>
              <w:spacing w:line="276" w:lineRule="auto"/>
              <w:ind w:left="319" w:hanging="319"/>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La persona solicitante deberá tener competencia mental para expresar la solicitud y dar su consentimiento para la realización del procedimiento de eutanasia.</w:t>
            </w:r>
          </w:p>
          <w:p w14:paraId="3CCF6CE4" w14:textId="77777777" w:rsidR="0034652E" w:rsidRPr="00F21FF6" w:rsidRDefault="0034652E" w:rsidP="00BF7FF8">
            <w:pPr>
              <w:numPr>
                <w:ilvl w:val="0"/>
                <w:numId w:val="1"/>
              </w:numPr>
              <w:pBdr>
                <w:top w:val="nil"/>
                <w:left w:val="nil"/>
                <w:bottom w:val="nil"/>
                <w:right w:val="nil"/>
                <w:between w:val="nil"/>
              </w:pBdr>
              <w:spacing w:line="276" w:lineRule="auto"/>
              <w:ind w:left="319" w:hanging="319"/>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 xml:space="preserve">El consentimiento deberá ser libre, inequívoco, informado y reiterado. </w:t>
            </w:r>
          </w:p>
          <w:p w14:paraId="7C9140F7" w14:textId="77777777" w:rsidR="0034652E" w:rsidRPr="00F21FF6" w:rsidRDefault="0034652E" w:rsidP="00BF7FF8">
            <w:pPr>
              <w:numPr>
                <w:ilvl w:val="0"/>
                <w:numId w:val="1"/>
              </w:numPr>
              <w:pBdr>
                <w:top w:val="nil"/>
                <w:left w:val="nil"/>
                <w:bottom w:val="nil"/>
                <w:right w:val="nil"/>
                <w:between w:val="nil"/>
              </w:pBdr>
              <w:spacing w:after="160" w:line="276" w:lineRule="auto"/>
              <w:ind w:left="319" w:hanging="319"/>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lastRenderedPageBreak/>
              <w:t>Únicamente un profesional de la medicina podrá realizar el procedimiento de eutanasia.</w:t>
            </w:r>
          </w:p>
          <w:p w14:paraId="7F020679" w14:textId="77777777" w:rsidR="00B305C8" w:rsidRPr="00F21FF6" w:rsidRDefault="00B305C8" w:rsidP="0034652E">
            <w:pPr>
              <w:spacing w:line="276" w:lineRule="auto"/>
              <w:ind w:left="142"/>
              <w:jc w:val="both"/>
              <w:rPr>
                <w:rFonts w:ascii="Arial" w:eastAsia="Arial" w:hAnsi="Arial" w:cs="Arial"/>
                <w:b/>
                <w:sz w:val="22"/>
                <w:szCs w:val="22"/>
                <w:lang w:val="es-ES_tradnl"/>
              </w:rPr>
            </w:pPr>
          </w:p>
          <w:p w14:paraId="6B763146" w14:textId="66F924B4" w:rsidR="0034652E" w:rsidRPr="00F21FF6" w:rsidRDefault="0034652E" w:rsidP="0034652E">
            <w:pPr>
              <w:spacing w:line="276" w:lineRule="auto"/>
              <w:ind w:left="142"/>
              <w:jc w:val="both"/>
              <w:rPr>
                <w:rFonts w:ascii="Arial" w:eastAsia="Arial" w:hAnsi="Arial" w:cs="Arial"/>
                <w:sz w:val="22"/>
                <w:szCs w:val="22"/>
                <w:lang w:val="es-ES_tradnl"/>
              </w:rPr>
            </w:pPr>
            <w:r w:rsidRPr="00F21FF6">
              <w:rPr>
                <w:rFonts w:ascii="Arial" w:eastAsia="Arial" w:hAnsi="Arial" w:cs="Arial"/>
                <w:b/>
                <w:sz w:val="22"/>
                <w:szCs w:val="22"/>
                <w:lang w:val="es-ES_tradnl"/>
              </w:rPr>
              <w:t>PARÁGRAFO PRIMERO.</w:t>
            </w:r>
            <w:r w:rsidRPr="00F21FF6">
              <w:rPr>
                <w:rFonts w:ascii="Arial" w:eastAsia="Arial" w:hAnsi="Arial" w:cs="Arial"/>
                <w:sz w:val="22"/>
                <w:szCs w:val="22"/>
                <w:lang w:val="es-ES_tradnl"/>
              </w:rPr>
              <w:t xml:space="preserve"> Las personas con discapacidad como sujetos de derechos y en ejercicio de su capacidad en igualdad de condiciones, podrán contar con apoyos o solicitar los ajustes razonables requeridos para la comunicación de su consentimiento y la comprensión de la información del procedimiento para hacer efectivo el derecho a morir dignamente bajo la modalidad de eutanasia, conforme a lo dispuesto en la Ley 1996 de 2019, o las que la modifiquen o deroguen.</w:t>
            </w:r>
          </w:p>
          <w:p w14:paraId="74F11854" w14:textId="451F9A5C" w:rsidR="00456DEF" w:rsidRPr="00F21FF6" w:rsidRDefault="00456DEF" w:rsidP="00D32008">
            <w:pPr>
              <w:spacing w:line="276" w:lineRule="auto"/>
              <w:jc w:val="both"/>
              <w:rPr>
                <w:rFonts w:ascii="Arial" w:eastAsia="Arial" w:hAnsi="Arial" w:cs="Arial"/>
                <w:sz w:val="22"/>
                <w:szCs w:val="22"/>
                <w:lang w:val="es-ES_tradnl"/>
              </w:rPr>
            </w:pPr>
          </w:p>
          <w:p w14:paraId="68718B71" w14:textId="77777777" w:rsidR="000E429D" w:rsidRPr="00F21FF6" w:rsidRDefault="000E429D" w:rsidP="00D32008">
            <w:pPr>
              <w:spacing w:line="276" w:lineRule="auto"/>
              <w:jc w:val="both"/>
              <w:rPr>
                <w:rFonts w:ascii="Arial" w:eastAsia="Arial" w:hAnsi="Arial" w:cs="Arial"/>
                <w:sz w:val="22"/>
                <w:szCs w:val="22"/>
                <w:lang w:val="es-ES_tradnl"/>
              </w:rPr>
            </w:pPr>
          </w:p>
          <w:p w14:paraId="1DB11792" w14:textId="77777777" w:rsidR="0034652E" w:rsidRPr="00F21FF6" w:rsidRDefault="0034652E" w:rsidP="0034652E">
            <w:pPr>
              <w:spacing w:line="276" w:lineRule="auto"/>
              <w:ind w:left="142"/>
              <w:jc w:val="both"/>
              <w:rPr>
                <w:rFonts w:ascii="Arial" w:eastAsia="Arial" w:hAnsi="Arial" w:cs="Arial"/>
                <w:sz w:val="22"/>
                <w:szCs w:val="22"/>
                <w:lang w:val="es-ES_tradnl"/>
              </w:rPr>
            </w:pPr>
            <w:r w:rsidRPr="00F21FF6">
              <w:rPr>
                <w:rFonts w:ascii="Arial" w:eastAsia="Arial" w:hAnsi="Arial" w:cs="Arial"/>
                <w:b/>
                <w:sz w:val="22"/>
                <w:szCs w:val="22"/>
                <w:lang w:val="es-ES_tradnl"/>
              </w:rPr>
              <w:t xml:space="preserve">PARÁGRAFO SEGUNDO. </w:t>
            </w:r>
            <w:r w:rsidRPr="00F21FF6">
              <w:rPr>
                <w:rFonts w:ascii="Arial" w:eastAsia="Arial" w:hAnsi="Arial" w:cs="Arial"/>
                <w:sz w:val="22"/>
                <w:szCs w:val="22"/>
                <w:lang w:val="es-ES_tradnl"/>
              </w:rPr>
              <w:t xml:space="preserve">La solicitud o el consentimiento podrá ser previo a la ocurrencia de la enfermedad terminal o enfermedad incurable avanzada. En ese sentido, los documentos de voluntades anticipadas se considerarán </w:t>
            </w:r>
            <w:r w:rsidRPr="00F21FF6">
              <w:rPr>
                <w:rFonts w:ascii="Arial" w:eastAsia="Arial" w:hAnsi="Arial" w:cs="Arial"/>
                <w:sz w:val="22"/>
                <w:szCs w:val="22"/>
                <w:lang w:val="es-ES_tradnl"/>
              </w:rPr>
              <w:lastRenderedPageBreak/>
              <w:t>manifestaciones válidas de consentimiento.</w:t>
            </w:r>
          </w:p>
          <w:p w14:paraId="49DE9BE0" w14:textId="77777777" w:rsidR="00551ECD" w:rsidRPr="00F21FF6" w:rsidRDefault="00551ECD" w:rsidP="000E429D">
            <w:pPr>
              <w:spacing w:line="276" w:lineRule="auto"/>
              <w:jc w:val="both"/>
              <w:rPr>
                <w:rFonts w:ascii="Arial" w:eastAsia="Arial" w:hAnsi="Arial" w:cs="Arial"/>
                <w:b/>
                <w:sz w:val="22"/>
                <w:szCs w:val="22"/>
                <w:lang w:val="es-ES_tradnl"/>
              </w:rPr>
            </w:pPr>
          </w:p>
          <w:p w14:paraId="51047D3C" w14:textId="77777777" w:rsidR="0034652E" w:rsidRPr="00F21FF6" w:rsidRDefault="0034652E" w:rsidP="0034652E">
            <w:pPr>
              <w:spacing w:line="276" w:lineRule="auto"/>
              <w:ind w:left="142"/>
              <w:jc w:val="both"/>
              <w:rPr>
                <w:rFonts w:ascii="Arial" w:eastAsia="Arial" w:hAnsi="Arial" w:cs="Arial"/>
                <w:sz w:val="22"/>
                <w:szCs w:val="22"/>
                <w:lang w:val="es-ES_tradnl"/>
              </w:rPr>
            </w:pPr>
            <w:r w:rsidRPr="00F21FF6">
              <w:rPr>
                <w:rFonts w:ascii="Arial" w:eastAsia="Arial" w:hAnsi="Arial" w:cs="Arial"/>
                <w:sz w:val="22"/>
                <w:szCs w:val="22"/>
                <w:lang w:val="es-ES_tradnl"/>
              </w:rPr>
              <w:t>Si la persona se encuentra bajo la existencia de circunstancias que le impidan manifestar su voluntad, la solicitud podrá ser presentada</w:t>
            </w:r>
            <w:r w:rsidRPr="00F21FF6">
              <w:rPr>
                <w:rFonts w:ascii="Arial" w:eastAsia="Arial" w:hAnsi="Arial" w:cs="Arial"/>
                <w:strike/>
                <w:sz w:val="22"/>
                <w:szCs w:val="22"/>
                <w:lang w:val="es-ES_tradnl"/>
              </w:rPr>
              <w:t xml:space="preserve"> mediante consentimiento sustituto, </w:t>
            </w:r>
            <w:r w:rsidRPr="00F21FF6">
              <w:rPr>
                <w:rFonts w:ascii="Arial" w:eastAsia="Arial" w:hAnsi="Arial" w:cs="Arial"/>
                <w:sz w:val="22"/>
                <w:szCs w:val="22"/>
                <w:lang w:val="es-ES_tradnl"/>
              </w:rPr>
              <w:t>siempre y cuando exista documento de voluntad anticipada en tal sentido.</w:t>
            </w:r>
          </w:p>
          <w:p w14:paraId="34454881" w14:textId="77777777" w:rsidR="0034652E" w:rsidRPr="00F21FF6" w:rsidRDefault="0034652E" w:rsidP="0034652E">
            <w:pPr>
              <w:spacing w:line="276" w:lineRule="auto"/>
              <w:ind w:left="142"/>
              <w:jc w:val="both"/>
              <w:rPr>
                <w:rFonts w:ascii="Arial" w:eastAsia="Arial" w:hAnsi="Arial" w:cs="Arial"/>
                <w:sz w:val="22"/>
                <w:szCs w:val="22"/>
                <w:lang w:val="es-ES_tradnl"/>
              </w:rPr>
            </w:pPr>
          </w:p>
          <w:p w14:paraId="7D59530E" w14:textId="246B1260" w:rsidR="0034652E" w:rsidRPr="00F21FF6" w:rsidRDefault="0034652E" w:rsidP="0034652E">
            <w:pPr>
              <w:spacing w:line="276" w:lineRule="auto"/>
              <w:ind w:left="142"/>
              <w:jc w:val="both"/>
              <w:rPr>
                <w:rFonts w:ascii="Arial" w:eastAsia="Arial" w:hAnsi="Arial" w:cs="Arial"/>
                <w:sz w:val="22"/>
                <w:szCs w:val="22"/>
                <w:lang w:val="es-ES_tradnl"/>
              </w:rPr>
            </w:pPr>
            <w:r w:rsidRPr="00F21FF6">
              <w:rPr>
                <w:rFonts w:ascii="Arial" w:eastAsia="Arial" w:hAnsi="Arial" w:cs="Arial"/>
                <w:b/>
                <w:sz w:val="22"/>
                <w:szCs w:val="22"/>
                <w:lang w:val="es-ES_tradnl"/>
              </w:rPr>
              <w:t>PARÁGRAFO TERCERO.</w:t>
            </w:r>
            <w:r w:rsidRPr="00F21FF6">
              <w:rPr>
                <w:rFonts w:ascii="Arial" w:eastAsia="Arial" w:hAnsi="Arial" w:cs="Arial"/>
                <w:sz w:val="22"/>
                <w:szCs w:val="22"/>
                <w:lang w:val="es-ES_tradnl"/>
              </w:rPr>
              <w:t xml:space="preserve"> EL Ministerio de Salud y Protección Social en el término de (6) meses reglamentará lo relacionado con el consentimiento sustituto, sus requisitos, términos y casos de procedencia para solicitar la realización del procedimiento de eutanasia.</w:t>
            </w:r>
          </w:p>
        </w:tc>
        <w:tc>
          <w:tcPr>
            <w:tcW w:w="2943" w:type="dxa"/>
          </w:tcPr>
          <w:p w14:paraId="3AACBC13" w14:textId="77777777" w:rsidR="0034652E" w:rsidRPr="00F21FF6" w:rsidRDefault="0034652E" w:rsidP="0034652E">
            <w:pPr>
              <w:spacing w:line="276" w:lineRule="auto"/>
              <w:jc w:val="both"/>
              <w:rPr>
                <w:rFonts w:ascii="Arial" w:eastAsia="Arial" w:hAnsi="Arial" w:cs="Arial"/>
                <w:sz w:val="22"/>
                <w:szCs w:val="22"/>
                <w:lang w:val="es-ES_tradnl"/>
              </w:rPr>
            </w:pPr>
            <w:r w:rsidRPr="00F21FF6">
              <w:rPr>
                <w:rFonts w:ascii="Arial" w:eastAsia="Arial" w:hAnsi="Arial" w:cs="Arial"/>
                <w:b/>
                <w:sz w:val="22"/>
                <w:szCs w:val="22"/>
                <w:lang w:val="es-ES_tradnl"/>
              </w:rPr>
              <w:lastRenderedPageBreak/>
              <w:t xml:space="preserve">ARTÍCULO 4. REQUISITOS. </w:t>
            </w:r>
            <w:r w:rsidRPr="00F21FF6">
              <w:rPr>
                <w:rFonts w:ascii="Arial" w:eastAsia="Arial" w:hAnsi="Arial" w:cs="Arial"/>
                <w:sz w:val="22"/>
                <w:szCs w:val="22"/>
                <w:lang w:val="es-ES_tradnl"/>
              </w:rPr>
              <w:t xml:space="preserve">Para la autorización de la realización del procedimiento de eutanasia en los términos de la presente ley, se deberá cumplir con los siguientes requisitos: </w:t>
            </w:r>
          </w:p>
          <w:p w14:paraId="0FB7FE85" w14:textId="77777777" w:rsidR="0034652E" w:rsidRPr="00F21FF6" w:rsidRDefault="0034652E" w:rsidP="00BF7FF8">
            <w:pPr>
              <w:spacing w:line="276" w:lineRule="auto"/>
              <w:ind w:left="355"/>
              <w:jc w:val="both"/>
              <w:rPr>
                <w:rFonts w:ascii="Arial" w:eastAsia="Arial" w:hAnsi="Arial" w:cs="Arial"/>
                <w:sz w:val="22"/>
                <w:szCs w:val="22"/>
                <w:lang w:val="es-ES_tradnl"/>
              </w:rPr>
            </w:pPr>
          </w:p>
          <w:p w14:paraId="20ABF116" w14:textId="77777777" w:rsidR="0034652E" w:rsidRPr="00F21FF6" w:rsidRDefault="0034652E" w:rsidP="00BF7FF8">
            <w:pPr>
              <w:numPr>
                <w:ilvl w:val="0"/>
                <w:numId w:val="13"/>
              </w:numPr>
              <w:pBdr>
                <w:top w:val="nil"/>
                <w:left w:val="nil"/>
                <w:bottom w:val="nil"/>
                <w:right w:val="nil"/>
                <w:between w:val="nil"/>
              </w:pBdr>
              <w:spacing w:line="276" w:lineRule="auto"/>
              <w:ind w:left="355" w:hanging="425"/>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La persona solicitante deberá ser mayor de 18 años de edad.</w:t>
            </w:r>
          </w:p>
          <w:p w14:paraId="7F4C9861" w14:textId="77777777" w:rsidR="0034652E" w:rsidRPr="00F21FF6" w:rsidRDefault="0034652E" w:rsidP="00BF7FF8">
            <w:pPr>
              <w:numPr>
                <w:ilvl w:val="0"/>
                <w:numId w:val="13"/>
              </w:numPr>
              <w:pBdr>
                <w:top w:val="nil"/>
                <w:left w:val="nil"/>
                <w:bottom w:val="nil"/>
                <w:right w:val="nil"/>
                <w:between w:val="nil"/>
              </w:pBdr>
              <w:spacing w:line="276" w:lineRule="auto"/>
              <w:ind w:left="355" w:hanging="425"/>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La persona solicitante deberá presentar un sufrimiento intolerable causado por una enfermedad terminal o enfermedad incurable avanzada.</w:t>
            </w:r>
          </w:p>
          <w:p w14:paraId="387EB4B4" w14:textId="77777777" w:rsidR="0034652E" w:rsidRPr="00F21FF6" w:rsidRDefault="0034652E" w:rsidP="00BF7FF8">
            <w:pPr>
              <w:numPr>
                <w:ilvl w:val="0"/>
                <w:numId w:val="13"/>
              </w:numPr>
              <w:pBdr>
                <w:top w:val="nil"/>
                <w:left w:val="nil"/>
                <w:bottom w:val="nil"/>
                <w:right w:val="nil"/>
                <w:between w:val="nil"/>
              </w:pBdr>
              <w:spacing w:line="276" w:lineRule="auto"/>
              <w:ind w:left="355" w:hanging="425"/>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La persona solicitante deberá tener competencia mental para expresar la solicitud y dar su consentimiento para la realización del procedimiento de eutanasia.</w:t>
            </w:r>
          </w:p>
          <w:p w14:paraId="6FE733C8" w14:textId="77777777" w:rsidR="0034652E" w:rsidRPr="00F21FF6" w:rsidRDefault="0034652E" w:rsidP="00BF7FF8">
            <w:pPr>
              <w:numPr>
                <w:ilvl w:val="0"/>
                <w:numId w:val="13"/>
              </w:numPr>
              <w:pBdr>
                <w:top w:val="nil"/>
                <w:left w:val="nil"/>
                <w:bottom w:val="nil"/>
                <w:right w:val="nil"/>
                <w:between w:val="nil"/>
              </w:pBdr>
              <w:spacing w:line="276" w:lineRule="auto"/>
              <w:ind w:left="355" w:hanging="425"/>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 xml:space="preserve">El consentimiento deberá ser libre, </w:t>
            </w:r>
            <w:r w:rsidRPr="00F21FF6">
              <w:rPr>
                <w:rFonts w:ascii="Arial" w:eastAsia="Arial" w:hAnsi="Arial" w:cs="Arial"/>
                <w:color w:val="000000"/>
                <w:sz w:val="22"/>
                <w:szCs w:val="22"/>
                <w:lang w:val="es-ES_tradnl"/>
              </w:rPr>
              <w:lastRenderedPageBreak/>
              <w:t xml:space="preserve">inequívoco, informado y reiterado. </w:t>
            </w:r>
          </w:p>
          <w:p w14:paraId="13BA6A0F" w14:textId="77777777" w:rsidR="0034652E" w:rsidRPr="00F21FF6" w:rsidRDefault="0034652E" w:rsidP="00BF7FF8">
            <w:pPr>
              <w:numPr>
                <w:ilvl w:val="0"/>
                <w:numId w:val="13"/>
              </w:numPr>
              <w:pBdr>
                <w:top w:val="nil"/>
                <w:left w:val="nil"/>
                <w:bottom w:val="nil"/>
                <w:right w:val="nil"/>
                <w:between w:val="nil"/>
              </w:pBdr>
              <w:spacing w:after="160" w:line="276" w:lineRule="auto"/>
              <w:ind w:left="355" w:hanging="425"/>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Únicamente un profesional de la medicina podrá realizar el procedimiento de eutanasia.</w:t>
            </w:r>
          </w:p>
          <w:p w14:paraId="7183723A" w14:textId="77777777" w:rsidR="0034652E" w:rsidRPr="00F21FF6" w:rsidRDefault="0034652E" w:rsidP="0034652E">
            <w:pPr>
              <w:spacing w:line="276" w:lineRule="auto"/>
              <w:ind w:left="142"/>
              <w:jc w:val="both"/>
              <w:rPr>
                <w:rFonts w:ascii="Arial" w:eastAsia="Arial" w:hAnsi="Arial" w:cs="Arial"/>
                <w:sz w:val="22"/>
                <w:szCs w:val="22"/>
                <w:lang w:val="es-ES_tradnl"/>
              </w:rPr>
            </w:pPr>
            <w:r w:rsidRPr="00F21FF6">
              <w:rPr>
                <w:rFonts w:ascii="Arial" w:eastAsia="Arial" w:hAnsi="Arial" w:cs="Arial"/>
                <w:b/>
                <w:sz w:val="22"/>
                <w:szCs w:val="22"/>
                <w:lang w:val="es-ES_tradnl"/>
              </w:rPr>
              <w:t>PARÁGRAFO PRIMERO.</w:t>
            </w:r>
            <w:r w:rsidRPr="00F21FF6">
              <w:rPr>
                <w:rFonts w:ascii="Arial" w:eastAsia="Arial" w:hAnsi="Arial" w:cs="Arial"/>
                <w:sz w:val="22"/>
                <w:szCs w:val="22"/>
                <w:lang w:val="es-ES_tradnl"/>
              </w:rPr>
              <w:t xml:space="preserve"> Las personas con discapacidad como sujetos de derechos y en ejercicio de su capacidad en igualdad de condiciones, podrán contar con apoyos o solicitar los ajustes razonables requeridos para la comunicación de su consentimiento y la comprensión de la información del procedimiento para hacer efectivo el derecho a morir dignamente bajo la modalidad de eutanasia, conforme a lo dispuesto en la Ley 1996 de 2019, o las que la modifiquen o deroguen.</w:t>
            </w:r>
          </w:p>
          <w:p w14:paraId="5AC1FE6D" w14:textId="77777777" w:rsidR="0034652E" w:rsidRPr="00F21FF6" w:rsidRDefault="0034652E" w:rsidP="0034652E">
            <w:pPr>
              <w:spacing w:line="276" w:lineRule="auto"/>
              <w:ind w:left="142"/>
              <w:jc w:val="both"/>
              <w:rPr>
                <w:rFonts w:ascii="Arial" w:eastAsia="Arial" w:hAnsi="Arial" w:cs="Arial"/>
                <w:sz w:val="22"/>
                <w:szCs w:val="22"/>
                <w:lang w:val="es-ES_tradnl"/>
              </w:rPr>
            </w:pPr>
          </w:p>
          <w:p w14:paraId="45B924AC" w14:textId="79D15086" w:rsidR="0034652E" w:rsidRPr="00F21FF6" w:rsidRDefault="0034652E" w:rsidP="00D32008">
            <w:pPr>
              <w:spacing w:line="276" w:lineRule="auto"/>
              <w:ind w:left="142"/>
              <w:jc w:val="both"/>
              <w:rPr>
                <w:rFonts w:ascii="Arial" w:eastAsia="Arial" w:hAnsi="Arial" w:cs="Arial"/>
                <w:sz w:val="22"/>
                <w:szCs w:val="22"/>
                <w:lang w:val="es-ES_tradnl"/>
              </w:rPr>
            </w:pPr>
            <w:r w:rsidRPr="00F21FF6">
              <w:rPr>
                <w:rFonts w:ascii="Arial" w:eastAsia="Arial" w:hAnsi="Arial" w:cs="Arial"/>
                <w:b/>
                <w:sz w:val="22"/>
                <w:szCs w:val="22"/>
                <w:lang w:val="es-ES_tradnl"/>
              </w:rPr>
              <w:t xml:space="preserve">PARÁGRAFO SEGUNDO. </w:t>
            </w:r>
            <w:r w:rsidRPr="00F21FF6">
              <w:rPr>
                <w:rFonts w:ascii="Arial" w:eastAsia="Arial" w:hAnsi="Arial" w:cs="Arial"/>
                <w:sz w:val="22"/>
                <w:szCs w:val="22"/>
                <w:lang w:val="es-ES_tradnl"/>
              </w:rPr>
              <w:t xml:space="preserve">La solicitud o el consentimiento podrá ser previo a la ocurrencia de la enfermedad terminal o enfermedad incurable avanzada. En ese sentido, los documentos de voluntades anticipadas se considerarán </w:t>
            </w:r>
            <w:r w:rsidRPr="00F21FF6">
              <w:rPr>
                <w:rFonts w:ascii="Arial" w:eastAsia="Arial" w:hAnsi="Arial" w:cs="Arial"/>
                <w:sz w:val="22"/>
                <w:szCs w:val="22"/>
                <w:lang w:val="es-ES_tradnl"/>
              </w:rPr>
              <w:lastRenderedPageBreak/>
              <w:t>manifestaciones válidas de consentimiento.</w:t>
            </w:r>
          </w:p>
          <w:p w14:paraId="3F56A3A9" w14:textId="77777777" w:rsidR="00D32008" w:rsidRPr="00F21FF6" w:rsidRDefault="00D32008" w:rsidP="0034652E">
            <w:pPr>
              <w:spacing w:line="276" w:lineRule="auto"/>
              <w:ind w:left="142"/>
              <w:jc w:val="both"/>
              <w:rPr>
                <w:rFonts w:ascii="Arial" w:eastAsia="Arial" w:hAnsi="Arial" w:cs="Arial"/>
                <w:b/>
                <w:sz w:val="22"/>
                <w:szCs w:val="22"/>
                <w:lang w:val="es-ES_tradnl"/>
              </w:rPr>
            </w:pPr>
          </w:p>
          <w:p w14:paraId="4FCA1322" w14:textId="77777777" w:rsidR="003C7272" w:rsidRPr="003C7272" w:rsidRDefault="003C7272" w:rsidP="003C7272">
            <w:pPr>
              <w:spacing w:line="276" w:lineRule="auto"/>
              <w:ind w:left="142"/>
              <w:jc w:val="both"/>
              <w:rPr>
                <w:rFonts w:ascii="Arial" w:eastAsia="Arial" w:hAnsi="Arial" w:cs="Arial"/>
                <w:sz w:val="22"/>
                <w:szCs w:val="22"/>
                <w:lang w:val="es-ES_tradnl"/>
              </w:rPr>
            </w:pPr>
            <w:r w:rsidRPr="003C7272">
              <w:rPr>
                <w:rFonts w:ascii="Arial" w:eastAsia="Arial" w:hAnsi="Arial" w:cs="Arial"/>
                <w:sz w:val="22"/>
                <w:szCs w:val="22"/>
                <w:lang w:val="es-ES_tradnl"/>
              </w:rPr>
              <w:t xml:space="preserve">Si la persona se encuentra bajo la existencia de circunstancias que le impidan manifestar su voluntad, la solicitud podrá ser presentada </w:t>
            </w:r>
            <w:r w:rsidRPr="003C7272">
              <w:rPr>
                <w:rFonts w:ascii="Arial" w:eastAsia="Arial" w:hAnsi="Arial" w:cs="Arial"/>
                <w:b/>
                <w:bCs/>
                <w:sz w:val="22"/>
                <w:szCs w:val="22"/>
                <w:u w:val="single"/>
                <w:lang w:val="es-ES_tradnl"/>
              </w:rPr>
              <w:t>por quienes se encuentren legitimados para ello</w:t>
            </w:r>
            <w:r w:rsidRPr="003C7272">
              <w:rPr>
                <w:rFonts w:ascii="Arial" w:eastAsia="Arial" w:hAnsi="Arial" w:cs="Arial"/>
                <w:sz w:val="22"/>
                <w:szCs w:val="22"/>
                <w:lang w:val="es-ES_tradnl"/>
              </w:rPr>
              <w:t>, siempre y cuando exista documento de voluntad anticipada en tal sentido.</w:t>
            </w:r>
          </w:p>
          <w:p w14:paraId="497E4245" w14:textId="0BC13FF7" w:rsidR="00BF7FF8" w:rsidRPr="00F21FF6" w:rsidRDefault="00BF7FF8" w:rsidP="0034652E">
            <w:pPr>
              <w:spacing w:line="276" w:lineRule="auto"/>
              <w:ind w:left="142"/>
              <w:jc w:val="both"/>
              <w:rPr>
                <w:rFonts w:ascii="Arial" w:eastAsia="Arial" w:hAnsi="Arial" w:cs="Arial"/>
                <w:sz w:val="22"/>
                <w:szCs w:val="22"/>
                <w:lang w:val="es-ES_tradnl"/>
              </w:rPr>
            </w:pPr>
          </w:p>
          <w:p w14:paraId="7F59FA60" w14:textId="77777777" w:rsidR="00712A0D" w:rsidRPr="00F21FF6" w:rsidRDefault="00712A0D" w:rsidP="00513A7C">
            <w:pPr>
              <w:spacing w:line="276" w:lineRule="auto"/>
              <w:jc w:val="both"/>
              <w:rPr>
                <w:rFonts w:ascii="Arial" w:eastAsia="Arial" w:hAnsi="Arial" w:cs="Arial"/>
                <w:sz w:val="22"/>
                <w:szCs w:val="22"/>
                <w:lang w:val="es-ES_tradnl"/>
              </w:rPr>
            </w:pPr>
          </w:p>
          <w:p w14:paraId="66D44096" w14:textId="39E735D4" w:rsidR="0034652E" w:rsidRPr="00F21FF6" w:rsidRDefault="0034652E" w:rsidP="00712A0D">
            <w:pPr>
              <w:spacing w:line="276" w:lineRule="auto"/>
              <w:ind w:left="142"/>
              <w:jc w:val="both"/>
              <w:rPr>
                <w:rFonts w:ascii="Arial" w:eastAsia="Arial" w:hAnsi="Arial" w:cs="Arial"/>
                <w:sz w:val="22"/>
                <w:szCs w:val="22"/>
                <w:lang w:val="es-ES_tradnl"/>
              </w:rPr>
            </w:pPr>
            <w:r w:rsidRPr="00F21FF6">
              <w:rPr>
                <w:rFonts w:ascii="Arial" w:eastAsia="Arial" w:hAnsi="Arial" w:cs="Arial"/>
                <w:b/>
                <w:sz w:val="22"/>
                <w:szCs w:val="22"/>
                <w:lang w:val="es-ES_tradnl"/>
              </w:rPr>
              <w:t>PARÁGRAFO TERCERO.</w:t>
            </w:r>
            <w:r w:rsidRPr="00F21FF6">
              <w:rPr>
                <w:rFonts w:ascii="Arial" w:eastAsia="Arial" w:hAnsi="Arial" w:cs="Arial"/>
                <w:sz w:val="22"/>
                <w:szCs w:val="22"/>
                <w:lang w:val="es-ES_tradnl"/>
              </w:rPr>
              <w:t xml:space="preserve"> EL Ministerio de Salud y Protección Social en el término de</w:t>
            </w:r>
            <w:r w:rsidR="00712A0D" w:rsidRPr="00F21FF6">
              <w:rPr>
                <w:rFonts w:ascii="Arial" w:eastAsia="Arial" w:hAnsi="Arial" w:cs="Arial"/>
                <w:sz w:val="22"/>
                <w:szCs w:val="22"/>
                <w:lang w:val="es-ES_tradnl"/>
              </w:rPr>
              <w:t xml:space="preserve"> </w:t>
            </w:r>
            <w:r w:rsidR="00712A0D" w:rsidRPr="00F21FF6">
              <w:rPr>
                <w:rFonts w:ascii="Arial" w:eastAsia="Arial" w:hAnsi="Arial" w:cs="Arial"/>
                <w:b/>
                <w:bCs/>
                <w:sz w:val="22"/>
                <w:szCs w:val="22"/>
                <w:u w:val="single"/>
                <w:lang w:val="es-ES_tradnl"/>
              </w:rPr>
              <w:t>seis</w:t>
            </w:r>
            <w:r w:rsidRPr="00F21FF6">
              <w:rPr>
                <w:rFonts w:ascii="Arial" w:eastAsia="Arial" w:hAnsi="Arial" w:cs="Arial"/>
                <w:sz w:val="22"/>
                <w:szCs w:val="22"/>
                <w:lang w:val="es-ES_tradnl"/>
              </w:rPr>
              <w:t xml:space="preserve"> (6) meses reglamentará lo relacionado con el consentimiento sustituto, sus requisitos, términos y casos de procedencia para solicitar la realización del procedimiento de eutanasia.</w:t>
            </w:r>
          </w:p>
        </w:tc>
        <w:tc>
          <w:tcPr>
            <w:tcW w:w="2943" w:type="dxa"/>
          </w:tcPr>
          <w:p w14:paraId="77BEA81C" w14:textId="146CB3CA" w:rsidR="0034652E" w:rsidRPr="00F21FF6" w:rsidRDefault="007D267C" w:rsidP="007D267C">
            <w:pPr>
              <w:spacing w:after="160"/>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lastRenderedPageBreak/>
              <w:t>Se elimina el t</w:t>
            </w:r>
            <w:r w:rsidR="00BF114A" w:rsidRPr="00F21FF6">
              <w:rPr>
                <w:rFonts w:ascii="Arial" w:eastAsia="Arial" w:hAnsi="Arial" w:cs="Arial"/>
                <w:color w:val="000000"/>
                <w:sz w:val="22"/>
                <w:szCs w:val="22"/>
                <w:lang w:val="es-ES_tradnl"/>
              </w:rPr>
              <w:t>é</w:t>
            </w:r>
            <w:r w:rsidRPr="00F21FF6">
              <w:rPr>
                <w:rFonts w:ascii="Arial" w:eastAsia="Arial" w:hAnsi="Arial" w:cs="Arial"/>
                <w:color w:val="000000"/>
                <w:sz w:val="22"/>
                <w:szCs w:val="22"/>
                <w:lang w:val="es-ES_tradnl"/>
              </w:rPr>
              <w:t xml:space="preserve">rmino “consentimiento sustituto” en el sentido de que, en medida de que exista un DVA, el consentimiento con el que se presenta la solicitud para realizar el procedimiento no es </w:t>
            </w:r>
            <w:r w:rsidR="005D2FFC" w:rsidRPr="00F21FF6">
              <w:rPr>
                <w:rFonts w:ascii="Arial" w:eastAsia="Arial" w:hAnsi="Arial" w:cs="Arial"/>
                <w:color w:val="000000"/>
                <w:sz w:val="22"/>
                <w:szCs w:val="22"/>
                <w:lang w:val="es-ES_tradnl"/>
              </w:rPr>
              <w:t>sustituto</w:t>
            </w:r>
            <w:r w:rsidRPr="00F21FF6">
              <w:rPr>
                <w:rFonts w:ascii="Arial" w:eastAsia="Arial" w:hAnsi="Arial" w:cs="Arial"/>
                <w:color w:val="000000"/>
                <w:sz w:val="22"/>
                <w:szCs w:val="22"/>
                <w:lang w:val="es-ES_tradnl"/>
              </w:rPr>
              <w:t>, sino direct</w:t>
            </w:r>
            <w:r w:rsidR="005D2FFC" w:rsidRPr="00F21FF6">
              <w:rPr>
                <w:rFonts w:ascii="Arial" w:eastAsia="Arial" w:hAnsi="Arial" w:cs="Arial"/>
                <w:color w:val="000000"/>
                <w:sz w:val="22"/>
                <w:szCs w:val="22"/>
                <w:lang w:val="es-ES_tradnl"/>
              </w:rPr>
              <w:t>o</w:t>
            </w:r>
            <w:r w:rsidRPr="00F21FF6">
              <w:rPr>
                <w:rFonts w:ascii="Arial" w:eastAsia="Arial" w:hAnsi="Arial" w:cs="Arial"/>
                <w:color w:val="000000"/>
                <w:sz w:val="22"/>
                <w:szCs w:val="22"/>
                <w:lang w:val="es-ES_tradnl"/>
              </w:rPr>
              <w:t xml:space="preserve">. </w:t>
            </w:r>
          </w:p>
        </w:tc>
      </w:tr>
      <w:tr w:rsidR="00D32008" w:rsidRPr="00F21FF6" w14:paraId="6DBE7230" w14:textId="77777777" w:rsidTr="001B3FC5">
        <w:tc>
          <w:tcPr>
            <w:tcW w:w="2942" w:type="dxa"/>
          </w:tcPr>
          <w:p w14:paraId="7C07B299" w14:textId="77777777" w:rsidR="00D32008" w:rsidRPr="00F21FF6" w:rsidRDefault="00D32008" w:rsidP="00D32008">
            <w:pPr>
              <w:spacing w:line="276" w:lineRule="auto"/>
              <w:jc w:val="both"/>
              <w:rPr>
                <w:rFonts w:ascii="Arial" w:eastAsia="Arial" w:hAnsi="Arial" w:cs="Arial"/>
                <w:sz w:val="22"/>
                <w:szCs w:val="22"/>
                <w:lang w:val="es-ES_tradnl"/>
              </w:rPr>
            </w:pPr>
            <w:r w:rsidRPr="00F21FF6">
              <w:rPr>
                <w:rFonts w:ascii="Arial" w:eastAsia="Arial" w:hAnsi="Arial" w:cs="Arial"/>
                <w:b/>
                <w:sz w:val="22"/>
                <w:szCs w:val="22"/>
                <w:lang w:val="es-ES_tradnl"/>
              </w:rPr>
              <w:lastRenderedPageBreak/>
              <w:t xml:space="preserve">ARTÍCULO 5. TRÁMITE DE LA SOLICITUD. </w:t>
            </w:r>
            <w:r w:rsidRPr="00F21FF6">
              <w:rPr>
                <w:rFonts w:ascii="Arial" w:eastAsia="Arial" w:hAnsi="Arial" w:cs="Arial"/>
                <w:sz w:val="22"/>
                <w:szCs w:val="22"/>
                <w:lang w:val="es-ES_tradnl"/>
              </w:rPr>
              <w:t xml:space="preserve">La persona que se encuentre dentro de las condiciones previstas en el artículo 4 de la presente ley, podrá solicitar ante el médico tratante la realización de la eutanasia. </w:t>
            </w:r>
          </w:p>
          <w:p w14:paraId="4E5B8B1F" w14:textId="77777777" w:rsidR="00D32008" w:rsidRPr="00F21FF6" w:rsidRDefault="00D32008" w:rsidP="00D32008">
            <w:pPr>
              <w:spacing w:line="276" w:lineRule="auto"/>
              <w:ind w:left="142"/>
              <w:jc w:val="both"/>
              <w:rPr>
                <w:rFonts w:ascii="Arial" w:eastAsia="Arial" w:hAnsi="Arial" w:cs="Arial"/>
                <w:sz w:val="22"/>
                <w:szCs w:val="22"/>
                <w:lang w:val="es-ES_tradnl"/>
              </w:rPr>
            </w:pPr>
          </w:p>
          <w:p w14:paraId="28F501B3" w14:textId="5E5CDB0F" w:rsidR="00D32008" w:rsidRPr="00F21FF6" w:rsidRDefault="00D32008" w:rsidP="00D32008">
            <w:pPr>
              <w:spacing w:line="276" w:lineRule="auto"/>
              <w:jc w:val="both"/>
              <w:rPr>
                <w:rFonts w:ascii="Arial" w:eastAsia="Arial" w:hAnsi="Arial" w:cs="Arial"/>
                <w:sz w:val="22"/>
                <w:szCs w:val="22"/>
                <w:lang w:val="es-ES_tradnl"/>
              </w:rPr>
            </w:pPr>
            <w:r w:rsidRPr="00F21FF6">
              <w:rPr>
                <w:rFonts w:ascii="Arial" w:eastAsia="Arial" w:hAnsi="Arial" w:cs="Arial"/>
                <w:sz w:val="22"/>
                <w:szCs w:val="22"/>
                <w:lang w:val="es-ES_tradnl"/>
              </w:rPr>
              <w:t xml:space="preserve">En caso de que la persona decida continuar con el </w:t>
            </w:r>
            <w:r w:rsidRPr="00F21FF6">
              <w:rPr>
                <w:rFonts w:ascii="Arial" w:eastAsia="Arial" w:hAnsi="Arial" w:cs="Arial"/>
                <w:sz w:val="22"/>
                <w:szCs w:val="22"/>
                <w:lang w:val="es-ES_tradnl"/>
              </w:rPr>
              <w:lastRenderedPageBreak/>
              <w:t>proceso, se establecerá el cumplimiento de requisitos por medio de las valoraciones especializadas necesarias, incluyendo las atenciones relacionadas con la recepción de cuidados paliativos, en un término no mayor a 10</w:t>
            </w:r>
            <w:r w:rsidRPr="00F21FF6">
              <w:rPr>
                <w:rFonts w:ascii="Arial" w:eastAsia="Arial" w:hAnsi="Arial" w:cs="Arial"/>
                <w:b/>
                <w:bCs/>
                <w:sz w:val="22"/>
                <w:szCs w:val="22"/>
                <w:u w:val="single"/>
                <w:lang w:val="es-ES_tradnl"/>
              </w:rPr>
              <w:t xml:space="preserve"> </w:t>
            </w:r>
            <w:r w:rsidRPr="00F21FF6">
              <w:rPr>
                <w:rFonts w:ascii="Arial" w:eastAsia="Arial" w:hAnsi="Arial" w:cs="Arial"/>
                <w:sz w:val="22"/>
                <w:szCs w:val="22"/>
                <w:lang w:val="es-ES_tradnl"/>
              </w:rPr>
              <w:t>días.</w:t>
            </w:r>
          </w:p>
          <w:p w14:paraId="5A4EF6E9" w14:textId="2B4CB75A" w:rsidR="00D32008" w:rsidRPr="00F21FF6" w:rsidRDefault="00D32008" w:rsidP="00D32008">
            <w:pPr>
              <w:spacing w:line="276" w:lineRule="auto"/>
              <w:ind w:left="142"/>
              <w:jc w:val="both"/>
              <w:rPr>
                <w:rFonts w:ascii="Arial" w:eastAsia="Arial" w:hAnsi="Arial" w:cs="Arial"/>
                <w:sz w:val="22"/>
                <w:szCs w:val="22"/>
                <w:lang w:val="es-ES_tradnl"/>
              </w:rPr>
            </w:pPr>
          </w:p>
          <w:p w14:paraId="3922B690" w14:textId="77777777" w:rsidR="00D32008" w:rsidRPr="00F21FF6" w:rsidRDefault="00D32008" w:rsidP="00D32008">
            <w:pPr>
              <w:spacing w:line="276" w:lineRule="auto"/>
              <w:ind w:left="142"/>
              <w:jc w:val="both"/>
              <w:rPr>
                <w:rFonts w:ascii="Arial" w:eastAsia="Arial" w:hAnsi="Arial" w:cs="Arial"/>
                <w:sz w:val="22"/>
                <w:szCs w:val="22"/>
                <w:lang w:val="es-ES_tradnl"/>
              </w:rPr>
            </w:pPr>
          </w:p>
          <w:p w14:paraId="22631C0B" w14:textId="77777777" w:rsidR="00D32008" w:rsidRPr="00F21FF6" w:rsidRDefault="00D32008" w:rsidP="00D32008">
            <w:pPr>
              <w:spacing w:line="276" w:lineRule="auto"/>
              <w:jc w:val="both"/>
              <w:rPr>
                <w:rFonts w:ascii="Arial" w:eastAsia="Arial" w:hAnsi="Arial" w:cs="Arial"/>
                <w:sz w:val="22"/>
                <w:szCs w:val="22"/>
                <w:highlight w:val="white"/>
                <w:lang w:val="es-ES_tradnl"/>
              </w:rPr>
            </w:pPr>
            <w:r w:rsidRPr="00F21FF6">
              <w:rPr>
                <w:rFonts w:ascii="Arial" w:eastAsia="Arial" w:hAnsi="Arial" w:cs="Arial"/>
                <w:sz w:val="22"/>
                <w:szCs w:val="22"/>
                <w:lang w:val="es-ES_tradnl"/>
              </w:rPr>
              <w:t>Establecido el cumplimiento de requisitos, el médico que recibió la solicitud informará al Comité Científico- Interdisciplinario para Morir Dignamente esta situaci</w:t>
            </w:r>
            <w:r w:rsidRPr="00F21FF6">
              <w:rPr>
                <w:rFonts w:ascii="Arial" w:eastAsia="Arial" w:hAnsi="Arial" w:cs="Arial"/>
                <w:sz w:val="22"/>
                <w:szCs w:val="22"/>
                <w:highlight w:val="white"/>
                <w:lang w:val="es-ES_tradnl"/>
              </w:rPr>
              <w:t>ón para se que inicie su proceso de verificación.</w:t>
            </w:r>
          </w:p>
          <w:p w14:paraId="4F378BD7" w14:textId="77777777" w:rsidR="00D32008" w:rsidRPr="00F21FF6" w:rsidRDefault="00D32008" w:rsidP="00D32008">
            <w:pPr>
              <w:spacing w:line="276" w:lineRule="auto"/>
              <w:ind w:left="142"/>
              <w:jc w:val="both"/>
              <w:rPr>
                <w:rFonts w:ascii="Arial" w:eastAsia="Arial" w:hAnsi="Arial" w:cs="Arial"/>
                <w:sz w:val="22"/>
                <w:szCs w:val="22"/>
                <w:lang w:val="es-ES_tradnl"/>
              </w:rPr>
            </w:pPr>
          </w:p>
          <w:p w14:paraId="20FC99A3" w14:textId="77777777" w:rsidR="00D32008" w:rsidRPr="00F21FF6" w:rsidRDefault="00D32008" w:rsidP="00D32008">
            <w:pPr>
              <w:spacing w:line="276" w:lineRule="auto"/>
              <w:jc w:val="both"/>
              <w:rPr>
                <w:rFonts w:ascii="Arial" w:eastAsia="Arial" w:hAnsi="Arial" w:cs="Arial"/>
                <w:sz w:val="22"/>
                <w:szCs w:val="22"/>
                <w:lang w:val="es-ES_tradnl"/>
              </w:rPr>
            </w:pPr>
            <w:r w:rsidRPr="00F21FF6">
              <w:rPr>
                <w:rFonts w:ascii="Arial" w:eastAsia="Arial" w:hAnsi="Arial" w:cs="Arial"/>
                <w:sz w:val="22"/>
                <w:szCs w:val="22"/>
                <w:lang w:val="es-ES_tradnl"/>
              </w:rPr>
              <w:t>El Comité deberá sesionar, una vez y haya recibido la notificación de una solicitud de eutanasia para iniciar el seguimiento de esta, completadas las valoraciones de establecimiento de requisitos, sesionará para verificar los requisitos e informará su decisión a la persona solicitante.  Las actuaciones del Comité se darán en los mismos (10) diez días establecidos para el trámite de la solicitud.</w:t>
            </w:r>
          </w:p>
          <w:p w14:paraId="159ED696" w14:textId="77777777" w:rsidR="00D32008" w:rsidRPr="00F21FF6" w:rsidRDefault="00D32008" w:rsidP="00D32008">
            <w:pPr>
              <w:spacing w:line="276" w:lineRule="auto"/>
              <w:ind w:left="142"/>
              <w:jc w:val="both"/>
              <w:rPr>
                <w:rFonts w:ascii="Arial" w:eastAsia="Arial" w:hAnsi="Arial" w:cs="Arial"/>
                <w:sz w:val="22"/>
                <w:szCs w:val="22"/>
                <w:lang w:val="es-ES_tradnl"/>
              </w:rPr>
            </w:pPr>
          </w:p>
          <w:p w14:paraId="099B0034" w14:textId="77777777" w:rsidR="00D32008" w:rsidRPr="00F21FF6" w:rsidRDefault="00D32008" w:rsidP="00D32008">
            <w:pPr>
              <w:spacing w:line="276" w:lineRule="auto"/>
              <w:jc w:val="both"/>
              <w:rPr>
                <w:rFonts w:ascii="Arial" w:eastAsia="Arial" w:hAnsi="Arial" w:cs="Arial"/>
                <w:sz w:val="22"/>
                <w:szCs w:val="22"/>
                <w:lang w:val="es-ES_tradnl"/>
              </w:rPr>
            </w:pPr>
            <w:r w:rsidRPr="00F21FF6">
              <w:rPr>
                <w:rFonts w:ascii="Arial" w:eastAsia="Arial" w:hAnsi="Arial" w:cs="Arial"/>
                <w:sz w:val="22"/>
                <w:szCs w:val="22"/>
                <w:lang w:val="es-ES_tradnl"/>
              </w:rPr>
              <w:t xml:space="preserve">El comité solicitará a la persona la reiteración de la solicitud y en caso de que la respuesta sea positiva, </w:t>
            </w:r>
            <w:r w:rsidRPr="00F21FF6">
              <w:rPr>
                <w:rFonts w:ascii="Arial" w:eastAsia="Arial" w:hAnsi="Arial" w:cs="Arial"/>
                <w:sz w:val="22"/>
                <w:szCs w:val="22"/>
                <w:lang w:val="es-ES_tradnl"/>
              </w:rPr>
              <w:lastRenderedPageBreak/>
              <w:t>procederá a programar el procedimiento en un tiempo no superior a (15) quince días atendiendo el interés y la voluntad de la persona solicitante. El comité vigilará que el procedimiento se realice cuando la persona lo determine.</w:t>
            </w:r>
          </w:p>
          <w:p w14:paraId="1A6377DA" w14:textId="77777777" w:rsidR="00D32008" w:rsidRPr="00F21FF6" w:rsidRDefault="00D32008" w:rsidP="00D32008">
            <w:pPr>
              <w:spacing w:line="276" w:lineRule="auto"/>
              <w:ind w:left="142"/>
              <w:jc w:val="both"/>
              <w:rPr>
                <w:rFonts w:ascii="Arial" w:eastAsia="Arial" w:hAnsi="Arial" w:cs="Arial"/>
                <w:sz w:val="22"/>
                <w:szCs w:val="22"/>
                <w:lang w:val="es-ES_tradnl"/>
              </w:rPr>
            </w:pPr>
          </w:p>
          <w:p w14:paraId="74F99912" w14:textId="77777777" w:rsidR="00D32008" w:rsidRPr="00F21FF6" w:rsidRDefault="00D32008" w:rsidP="00D32008">
            <w:pPr>
              <w:spacing w:line="276" w:lineRule="auto"/>
              <w:jc w:val="both"/>
              <w:rPr>
                <w:rFonts w:ascii="Arial" w:eastAsia="Arial" w:hAnsi="Arial" w:cs="Arial"/>
                <w:sz w:val="22"/>
                <w:szCs w:val="22"/>
                <w:lang w:val="es-ES_tradnl"/>
              </w:rPr>
            </w:pPr>
            <w:r w:rsidRPr="00F21FF6">
              <w:rPr>
                <w:rFonts w:ascii="Arial" w:eastAsia="Arial" w:hAnsi="Arial" w:cs="Arial"/>
                <w:b/>
                <w:sz w:val="22"/>
                <w:szCs w:val="22"/>
                <w:lang w:val="es-ES_tradnl"/>
              </w:rPr>
              <w:t>PARÁGRAFO PRIMERO</w:t>
            </w:r>
            <w:r w:rsidRPr="00F21FF6">
              <w:rPr>
                <w:rFonts w:ascii="Arial" w:eastAsia="Arial" w:hAnsi="Arial" w:cs="Arial"/>
                <w:sz w:val="22"/>
                <w:szCs w:val="22"/>
                <w:lang w:val="es-ES_tradnl"/>
              </w:rPr>
              <w:t>. En cualquier momento del trámite de autorización de la eutanasia la persona solicitante podrá desistir de su solicitud y optar por otras alternativas en el marco del derecho a morir dignamente.</w:t>
            </w:r>
          </w:p>
          <w:p w14:paraId="26722E31" w14:textId="77777777" w:rsidR="00D32008" w:rsidRPr="00F21FF6" w:rsidRDefault="00D32008" w:rsidP="00D32008">
            <w:pPr>
              <w:spacing w:line="276" w:lineRule="auto"/>
              <w:ind w:left="142"/>
              <w:jc w:val="both"/>
              <w:rPr>
                <w:rFonts w:ascii="Arial" w:eastAsia="Arial" w:hAnsi="Arial" w:cs="Arial"/>
                <w:sz w:val="22"/>
                <w:szCs w:val="22"/>
                <w:lang w:val="es-ES_tradnl"/>
              </w:rPr>
            </w:pPr>
          </w:p>
          <w:p w14:paraId="0562E1F3" w14:textId="77777777" w:rsidR="00D32008" w:rsidRPr="00F21FF6" w:rsidRDefault="00D32008" w:rsidP="00D32008">
            <w:pPr>
              <w:spacing w:line="276" w:lineRule="auto"/>
              <w:jc w:val="both"/>
              <w:rPr>
                <w:rFonts w:ascii="Arial" w:eastAsia="Arial" w:hAnsi="Arial" w:cs="Arial"/>
                <w:sz w:val="22"/>
                <w:szCs w:val="22"/>
                <w:lang w:val="es-ES_tradnl"/>
              </w:rPr>
            </w:pPr>
            <w:r w:rsidRPr="00F21FF6">
              <w:rPr>
                <w:rFonts w:ascii="Arial" w:eastAsia="Arial" w:hAnsi="Arial" w:cs="Arial"/>
                <w:sz w:val="22"/>
                <w:szCs w:val="22"/>
                <w:lang w:val="es-ES_tradnl"/>
              </w:rPr>
              <w:t xml:space="preserve">Si </w:t>
            </w:r>
            <w:r w:rsidRPr="00F21FF6">
              <w:rPr>
                <w:rFonts w:ascii="Arial" w:eastAsia="Arial" w:hAnsi="Arial" w:cs="Arial"/>
                <w:color w:val="000000"/>
                <w:sz w:val="22"/>
                <w:szCs w:val="22"/>
                <w:lang w:val="es-ES_tradnl"/>
              </w:rPr>
              <w:t>la persona decide no continuar con el trámite de autorización y programación del procedimiento para hacer efectivo el derecho a morir dignamente bajo la modalidad de eutanasia y opta por la atención de cuidados paliativos, se le garantizará dicha atención.</w:t>
            </w:r>
          </w:p>
          <w:p w14:paraId="3D82DA14" w14:textId="77777777" w:rsidR="00D32008" w:rsidRPr="00F21FF6" w:rsidRDefault="00D32008" w:rsidP="00D32008">
            <w:pPr>
              <w:spacing w:line="276" w:lineRule="auto"/>
              <w:ind w:left="142"/>
              <w:jc w:val="both"/>
              <w:rPr>
                <w:rFonts w:ascii="Arial" w:eastAsia="Arial" w:hAnsi="Arial" w:cs="Arial"/>
                <w:color w:val="000000"/>
                <w:sz w:val="22"/>
                <w:szCs w:val="22"/>
                <w:lang w:val="es-ES_tradnl"/>
              </w:rPr>
            </w:pPr>
          </w:p>
          <w:p w14:paraId="5FF510F3" w14:textId="77777777" w:rsidR="00D32008" w:rsidRPr="00F21FF6" w:rsidRDefault="00D32008" w:rsidP="00D32008">
            <w:pPr>
              <w:spacing w:line="276" w:lineRule="auto"/>
              <w:jc w:val="both"/>
              <w:rPr>
                <w:rFonts w:ascii="Arial" w:eastAsia="Arial" w:hAnsi="Arial" w:cs="Arial"/>
                <w:color w:val="000000"/>
                <w:sz w:val="22"/>
                <w:szCs w:val="22"/>
                <w:highlight w:val="white"/>
                <w:lang w:val="es-ES_tradnl"/>
              </w:rPr>
            </w:pPr>
            <w:r w:rsidRPr="00F21FF6">
              <w:rPr>
                <w:rFonts w:ascii="Arial" w:eastAsia="Arial" w:hAnsi="Arial" w:cs="Arial"/>
                <w:b/>
                <w:sz w:val="22"/>
                <w:szCs w:val="22"/>
                <w:lang w:val="es-ES_tradnl"/>
              </w:rPr>
              <w:t xml:space="preserve">PARÁGRAFO SEGUNDO. </w:t>
            </w:r>
            <w:r w:rsidRPr="00F21FF6">
              <w:rPr>
                <w:rFonts w:ascii="Arial" w:eastAsia="Arial" w:hAnsi="Arial" w:cs="Arial"/>
                <w:color w:val="000000"/>
                <w:sz w:val="22"/>
                <w:szCs w:val="22"/>
                <w:lang w:val="es-ES_tradnl"/>
              </w:rPr>
              <w:t xml:space="preserve">En el caso en el que se hubiese presentado la solicitud de manera persistente por parte de la persona y posteriormente esta se encuentre ante la imposibilidad de reiterar su decisión, </w:t>
            </w:r>
            <w:r w:rsidRPr="00F21FF6">
              <w:rPr>
                <w:rFonts w:ascii="Arial" w:eastAsia="Arial" w:hAnsi="Arial" w:cs="Arial"/>
                <w:sz w:val="22"/>
                <w:szCs w:val="22"/>
                <w:highlight w:val="white"/>
                <w:lang w:val="es-ES_tradnl"/>
              </w:rPr>
              <w:t xml:space="preserve">no se requerirá </w:t>
            </w:r>
            <w:r w:rsidRPr="00F21FF6">
              <w:rPr>
                <w:rFonts w:ascii="Arial" w:eastAsia="Arial" w:hAnsi="Arial" w:cs="Arial"/>
                <w:sz w:val="22"/>
                <w:szCs w:val="22"/>
                <w:highlight w:val="white"/>
                <w:lang w:val="es-ES_tradnl"/>
              </w:rPr>
              <w:lastRenderedPageBreak/>
              <w:t>esta última para la autorización del procedimiento de eutanasia.</w:t>
            </w:r>
            <w:r w:rsidRPr="00F21FF6">
              <w:rPr>
                <w:rFonts w:ascii="Arial" w:eastAsia="Arial" w:hAnsi="Arial" w:cs="Arial"/>
                <w:color w:val="000000"/>
                <w:sz w:val="22"/>
                <w:szCs w:val="22"/>
                <w:highlight w:val="white"/>
                <w:lang w:val="es-ES_tradnl"/>
              </w:rPr>
              <w:t xml:space="preserve"> </w:t>
            </w:r>
          </w:p>
          <w:p w14:paraId="57981264" w14:textId="77777777" w:rsidR="00D32008" w:rsidRPr="00F21FF6" w:rsidRDefault="00D32008" w:rsidP="00D32008">
            <w:pPr>
              <w:spacing w:line="276" w:lineRule="auto"/>
              <w:ind w:left="142"/>
              <w:jc w:val="both"/>
              <w:rPr>
                <w:rFonts w:ascii="Arial" w:eastAsia="Arial" w:hAnsi="Arial" w:cs="Arial"/>
                <w:color w:val="000000"/>
                <w:sz w:val="22"/>
                <w:szCs w:val="22"/>
                <w:lang w:val="es-ES_tradnl"/>
              </w:rPr>
            </w:pPr>
          </w:p>
          <w:p w14:paraId="0006778D" w14:textId="77777777" w:rsidR="00D32008" w:rsidRPr="00F21FF6" w:rsidRDefault="00D32008" w:rsidP="00D32008">
            <w:pPr>
              <w:spacing w:line="276" w:lineRule="auto"/>
              <w:jc w:val="both"/>
              <w:rPr>
                <w:rFonts w:ascii="Arial" w:eastAsia="Arial" w:hAnsi="Arial" w:cs="Arial"/>
                <w:b/>
                <w:sz w:val="22"/>
                <w:szCs w:val="22"/>
                <w:u w:val="single"/>
                <w:lang w:val="es-ES_tradnl"/>
              </w:rPr>
            </w:pPr>
            <w:r w:rsidRPr="00F21FF6">
              <w:rPr>
                <w:rFonts w:ascii="Arial" w:eastAsia="Arial" w:hAnsi="Arial" w:cs="Arial"/>
                <w:b/>
                <w:sz w:val="22"/>
                <w:szCs w:val="22"/>
                <w:lang w:val="es-ES_tradnl"/>
              </w:rPr>
              <w:t xml:space="preserve">PARÁGRAFO TERCERO. </w:t>
            </w:r>
            <w:r w:rsidRPr="00F21FF6">
              <w:rPr>
                <w:rFonts w:ascii="Arial" w:eastAsia="Arial" w:hAnsi="Arial" w:cs="Arial"/>
                <w:sz w:val="22"/>
                <w:szCs w:val="22"/>
                <w:lang w:val="es-ES_tradnl"/>
              </w:rPr>
              <w:t>Sí existe por parte de la persona solicitante distintas manifestaciones del consentimiento y estas se contradicen entre sí, prevalecerá aquella en la que se hubiese expresado la revocatoria del consentimiento.</w:t>
            </w:r>
          </w:p>
          <w:p w14:paraId="1324FAF2" w14:textId="77777777" w:rsidR="00D32008" w:rsidRPr="00F21FF6" w:rsidRDefault="00D32008" w:rsidP="00D32008">
            <w:pPr>
              <w:spacing w:line="276" w:lineRule="auto"/>
              <w:ind w:left="142"/>
              <w:jc w:val="both"/>
              <w:rPr>
                <w:rFonts w:ascii="Arial" w:eastAsia="Arial" w:hAnsi="Arial" w:cs="Arial"/>
                <w:b/>
                <w:sz w:val="22"/>
                <w:szCs w:val="22"/>
                <w:u w:val="single"/>
                <w:lang w:val="es-ES_tradnl"/>
              </w:rPr>
            </w:pPr>
          </w:p>
          <w:p w14:paraId="0CBBDB87" w14:textId="77777777" w:rsidR="00D32008" w:rsidRPr="00F21FF6" w:rsidRDefault="00D32008" w:rsidP="00D32008">
            <w:pPr>
              <w:spacing w:line="276" w:lineRule="auto"/>
              <w:jc w:val="both"/>
              <w:rPr>
                <w:rFonts w:ascii="Arial" w:eastAsia="Arial" w:hAnsi="Arial" w:cs="Arial"/>
                <w:sz w:val="22"/>
                <w:szCs w:val="22"/>
                <w:lang w:val="es-ES_tradnl"/>
              </w:rPr>
            </w:pPr>
            <w:r w:rsidRPr="00F21FF6">
              <w:rPr>
                <w:rFonts w:ascii="Arial" w:eastAsia="Arial" w:hAnsi="Arial" w:cs="Arial"/>
                <w:b/>
                <w:sz w:val="22"/>
                <w:szCs w:val="22"/>
                <w:lang w:val="es-ES_tradnl"/>
              </w:rPr>
              <w:t>PARÁGRAFO CUARTO.</w:t>
            </w:r>
            <w:r w:rsidRPr="00F21FF6">
              <w:rPr>
                <w:rFonts w:ascii="Arial" w:eastAsia="Arial" w:hAnsi="Arial" w:cs="Arial"/>
                <w:sz w:val="22"/>
                <w:szCs w:val="22"/>
                <w:lang w:val="es-ES_tradnl"/>
              </w:rPr>
              <w:t xml:space="preserve"> El médico tratante deberá registrar en la historia clínica de la persona todas las actuaciones relacionadas con la realización de la eutanasia, incluidas las solicitudes, los documentos de voluntades anticipadas y las valoraciones médicas realizadas a la persona solicitante bajo las cuales se aprobó o rechazó la realización del procedimiento.</w:t>
            </w:r>
          </w:p>
          <w:p w14:paraId="1DE1815C" w14:textId="77777777" w:rsidR="00D32008" w:rsidRPr="00F21FF6" w:rsidRDefault="00D32008" w:rsidP="00D32008">
            <w:pPr>
              <w:spacing w:line="276" w:lineRule="auto"/>
              <w:ind w:left="142"/>
              <w:jc w:val="both"/>
              <w:rPr>
                <w:rFonts w:ascii="Arial" w:eastAsia="Arial" w:hAnsi="Arial" w:cs="Arial"/>
                <w:sz w:val="22"/>
                <w:szCs w:val="22"/>
                <w:lang w:val="es-ES_tradnl"/>
              </w:rPr>
            </w:pPr>
          </w:p>
          <w:p w14:paraId="6F2C7A5C" w14:textId="67C53CB6" w:rsidR="00D32008" w:rsidRPr="00F21FF6" w:rsidRDefault="00D32008" w:rsidP="00D32008">
            <w:pPr>
              <w:spacing w:line="276" w:lineRule="auto"/>
              <w:jc w:val="both"/>
              <w:rPr>
                <w:rFonts w:ascii="Arial" w:eastAsia="Arial" w:hAnsi="Arial" w:cs="Arial"/>
                <w:sz w:val="22"/>
                <w:szCs w:val="22"/>
                <w:lang w:val="es-ES_tradnl"/>
              </w:rPr>
            </w:pPr>
            <w:r w:rsidRPr="00F21FF6">
              <w:rPr>
                <w:rFonts w:ascii="Arial" w:eastAsia="Arial" w:hAnsi="Arial" w:cs="Arial"/>
                <w:b/>
                <w:sz w:val="22"/>
                <w:szCs w:val="22"/>
                <w:lang w:val="es-ES_tradnl"/>
              </w:rPr>
              <w:t>PARÁGRAFO QUINTO.</w:t>
            </w:r>
            <w:r w:rsidRPr="00F21FF6">
              <w:rPr>
                <w:rFonts w:ascii="Arial" w:eastAsia="Arial" w:hAnsi="Arial" w:cs="Arial"/>
                <w:sz w:val="22"/>
                <w:szCs w:val="22"/>
                <w:lang w:val="es-ES_tradnl"/>
              </w:rPr>
              <w:t xml:space="preserve"> EL Ministerio de Salud y Protección Social en el término de (6) meses reglamentará la forma en la cual se dará el proceso asistencial para revisar el cumplimiento de requisitos </w:t>
            </w:r>
            <w:r w:rsidRPr="00F21FF6">
              <w:rPr>
                <w:rFonts w:ascii="Arial" w:eastAsia="Arial" w:hAnsi="Arial" w:cs="Arial"/>
                <w:sz w:val="22"/>
                <w:szCs w:val="22"/>
                <w:lang w:val="es-ES_tradnl"/>
              </w:rPr>
              <w:lastRenderedPageBreak/>
              <w:t>por parte de los equipos médicos, Y sugerirá a los médicos e instituciones protocolos para realizar tales valoraciones. Esta reglamentación no podrá imponer requisitos adicionales a los previstos en la presente Ley y tampoco podrá limitar el alcance del derecho a morir dignamente.</w:t>
            </w:r>
          </w:p>
          <w:p w14:paraId="5A86CE30" w14:textId="77777777" w:rsidR="00D32008" w:rsidRPr="00F21FF6" w:rsidRDefault="00D32008" w:rsidP="0034652E">
            <w:pPr>
              <w:spacing w:line="276" w:lineRule="auto"/>
              <w:jc w:val="both"/>
              <w:rPr>
                <w:rFonts w:ascii="Arial" w:eastAsia="Arial" w:hAnsi="Arial" w:cs="Arial"/>
                <w:b/>
                <w:sz w:val="22"/>
                <w:szCs w:val="22"/>
                <w:lang w:val="es-ES_tradnl"/>
              </w:rPr>
            </w:pPr>
          </w:p>
        </w:tc>
        <w:tc>
          <w:tcPr>
            <w:tcW w:w="2943" w:type="dxa"/>
          </w:tcPr>
          <w:p w14:paraId="6E0B257B" w14:textId="77777777" w:rsidR="00D32008" w:rsidRPr="00F21FF6" w:rsidRDefault="00D32008" w:rsidP="00D32008">
            <w:pPr>
              <w:spacing w:line="276" w:lineRule="auto"/>
              <w:jc w:val="both"/>
              <w:rPr>
                <w:rFonts w:ascii="Arial" w:eastAsia="Arial" w:hAnsi="Arial" w:cs="Arial"/>
                <w:sz w:val="22"/>
                <w:szCs w:val="22"/>
                <w:lang w:val="es-ES_tradnl"/>
              </w:rPr>
            </w:pPr>
            <w:r w:rsidRPr="00F21FF6">
              <w:rPr>
                <w:rFonts w:ascii="Arial" w:eastAsia="Arial" w:hAnsi="Arial" w:cs="Arial"/>
                <w:b/>
                <w:sz w:val="22"/>
                <w:szCs w:val="22"/>
                <w:lang w:val="es-ES_tradnl"/>
              </w:rPr>
              <w:lastRenderedPageBreak/>
              <w:t xml:space="preserve">ARTÍCULO 5. TRÁMITE DE LA SOLICITUD. </w:t>
            </w:r>
            <w:r w:rsidRPr="00F21FF6">
              <w:rPr>
                <w:rFonts w:ascii="Arial" w:eastAsia="Arial" w:hAnsi="Arial" w:cs="Arial"/>
                <w:sz w:val="22"/>
                <w:szCs w:val="22"/>
                <w:lang w:val="es-ES_tradnl"/>
              </w:rPr>
              <w:t xml:space="preserve">La persona que se encuentre dentro de las condiciones previstas en el artículo 4 de la presente ley, podrá solicitar ante el médico tratante la realización de la eutanasia. </w:t>
            </w:r>
          </w:p>
          <w:p w14:paraId="3CA9C2D0" w14:textId="77777777" w:rsidR="00D32008" w:rsidRPr="00F21FF6" w:rsidRDefault="00D32008" w:rsidP="00D32008">
            <w:pPr>
              <w:spacing w:line="276" w:lineRule="auto"/>
              <w:ind w:left="142"/>
              <w:jc w:val="both"/>
              <w:rPr>
                <w:rFonts w:ascii="Arial" w:eastAsia="Arial" w:hAnsi="Arial" w:cs="Arial"/>
                <w:sz w:val="22"/>
                <w:szCs w:val="22"/>
                <w:lang w:val="es-ES_tradnl"/>
              </w:rPr>
            </w:pPr>
          </w:p>
          <w:p w14:paraId="57A38B64" w14:textId="77777777" w:rsidR="00D32008" w:rsidRPr="00F21FF6" w:rsidRDefault="00D32008" w:rsidP="00D32008">
            <w:pPr>
              <w:spacing w:line="276" w:lineRule="auto"/>
              <w:jc w:val="both"/>
              <w:rPr>
                <w:rFonts w:ascii="Arial" w:eastAsia="Arial" w:hAnsi="Arial" w:cs="Arial"/>
                <w:sz w:val="22"/>
                <w:szCs w:val="22"/>
                <w:lang w:val="es-ES_tradnl"/>
              </w:rPr>
            </w:pPr>
            <w:r w:rsidRPr="00F21FF6">
              <w:rPr>
                <w:rFonts w:ascii="Arial" w:eastAsia="Arial" w:hAnsi="Arial" w:cs="Arial"/>
                <w:sz w:val="22"/>
                <w:szCs w:val="22"/>
                <w:lang w:val="es-ES_tradnl"/>
              </w:rPr>
              <w:t xml:space="preserve">En caso de que la persona decida continuar con el </w:t>
            </w:r>
            <w:r w:rsidRPr="00F21FF6">
              <w:rPr>
                <w:rFonts w:ascii="Arial" w:eastAsia="Arial" w:hAnsi="Arial" w:cs="Arial"/>
                <w:sz w:val="22"/>
                <w:szCs w:val="22"/>
                <w:lang w:val="es-ES_tradnl"/>
              </w:rPr>
              <w:lastRenderedPageBreak/>
              <w:t xml:space="preserve">proceso, se establecerá el cumplimiento de requisitos por medio de las valoraciones especializadas necesarias, incluyendo las atenciones relacionadas con la recepción de cuidados paliativos, en un término no mayor a </w:t>
            </w:r>
            <w:r w:rsidRPr="00F21FF6">
              <w:rPr>
                <w:rFonts w:ascii="Arial" w:eastAsia="Arial" w:hAnsi="Arial" w:cs="Arial"/>
                <w:b/>
                <w:bCs/>
                <w:sz w:val="22"/>
                <w:szCs w:val="22"/>
                <w:u w:val="single"/>
                <w:lang w:val="es-ES_tradnl"/>
              </w:rPr>
              <w:t xml:space="preserve">diez (10) </w:t>
            </w:r>
            <w:r w:rsidRPr="00F21FF6">
              <w:rPr>
                <w:rFonts w:ascii="Arial" w:eastAsia="Arial" w:hAnsi="Arial" w:cs="Arial"/>
                <w:sz w:val="22"/>
                <w:szCs w:val="22"/>
                <w:lang w:val="es-ES_tradnl"/>
              </w:rPr>
              <w:t>días.</w:t>
            </w:r>
          </w:p>
          <w:p w14:paraId="38274F66" w14:textId="77777777" w:rsidR="00D32008" w:rsidRPr="00F21FF6" w:rsidRDefault="00D32008" w:rsidP="00D32008">
            <w:pPr>
              <w:spacing w:line="276" w:lineRule="auto"/>
              <w:ind w:left="142"/>
              <w:jc w:val="both"/>
              <w:rPr>
                <w:rFonts w:ascii="Arial" w:eastAsia="Arial" w:hAnsi="Arial" w:cs="Arial"/>
                <w:sz w:val="22"/>
                <w:szCs w:val="22"/>
                <w:lang w:val="es-ES_tradnl"/>
              </w:rPr>
            </w:pPr>
          </w:p>
          <w:p w14:paraId="571DCE40" w14:textId="77777777" w:rsidR="00D32008" w:rsidRPr="00F21FF6" w:rsidRDefault="00D32008" w:rsidP="00D32008">
            <w:pPr>
              <w:spacing w:line="276" w:lineRule="auto"/>
              <w:jc w:val="both"/>
              <w:rPr>
                <w:rFonts w:ascii="Arial" w:eastAsia="Arial" w:hAnsi="Arial" w:cs="Arial"/>
                <w:sz w:val="22"/>
                <w:szCs w:val="22"/>
                <w:highlight w:val="white"/>
                <w:lang w:val="es-ES_tradnl"/>
              </w:rPr>
            </w:pPr>
            <w:r w:rsidRPr="00F21FF6">
              <w:rPr>
                <w:rFonts w:ascii="Arial" w:eastAsia="Arial" w:hAnsi="Arial" w:cs="Arial"/>
                <w:sz w:val="22"/>
                <w:szCs w:val="22"/>
                <w:lang w:val="es-ES_tradnl"/>
              </w:rPr>
              <w:t>Establecido el cumplimiento de requisitos, el médico que recibió la solicitud informará al Comité Científico- Interdisciplinario para Morir Dignamente esta situaci</w:t>
            </w:r>
            <w:r w:rsidRPr="00F21FF6">
              <w:rPr>
                <w:rFonts w:ascii="Arial" w:eastAsia="Arial" w:hAnsi="Arial" w:cs="Arial"/>
                <w:sz w:val="22"/>
                <w:szCs w:val="22"/>
                <w:highlight w:val="white"/>
                <w:lang w:val="es-ES_tradnl"/>
              </w:rPr>
              <w:t>ón para se que inicie su proceso de verificación.</w:t>
            </w:r>
          </w:p>
          <w:p w14:paraId="2D7E510E" w14:textId="77777777" w:rsidR="00D32008" w:rsidRPr="00F21FF6" w:rsidRDefault="00D32008" w:rsidP="00D32008">
            <w:pPr>
              <w:spacing w:line="276" w:lineRule="auto"/>
              <w:ind w:left="142"/>
              <w:jc w:val="both"/>
              <w:rPr>
                <w:rFonts w:ascii="Arial" w:eastAsia="Arial" w:hAnsi="Arial" w:cs="Arial"/>
                <w:sz w:val="22"/>
                <w:szCs w:val="22"/>
                <w:lang w:val="es-ES_tradnl"/>
              </w:rPr>
            </w:pPr>
          </w:p>
          <w:p w14:paraId="61F85DD3" w14:textId="77777777" w:rsidR="00D32008" w:rsidRPr="00F21FF6" w:rsidRDefault="00D32008" w:rsidP="00D32008">
            <w:pPr>
              <w:spacing w:line="276" w:lineRule="auto"/>
              <w:jc w:val="both"/>
              <w:rPr>
                <w:rFonts w:ascii="Arial" w:eastAsia="Arial" w:hAnsi="Arial" w:cs="Arial"/>
                <w:sz w:val="22"/>
                <w:szCs w:val="22"/>
                <w:lang w:val="es-ES_tradnl"/>
              </w:rPr>
            </w:pPr>
            <w:r w:rsidRPr="00F21FF6">
              <w:rPr>
                <w:rFonts w:ascii="Arial" w:eastAsia="Arial" w:hAnsi="Arial" w:cs="Arial"/>
                <w:sz w:val="22"/>
                <w:szCs w:val="22"/>
                <w:lang w:val="es-ES_tradnl"/>
              </w:rPr>
              <w:t>El Comité deberá sesionar, una vez y haya recibido la notificación de una solicitud de eutanasia para iniciar el seguimiento de esta, completadas las valoraciones de establecimiento de requisitos, sesionará para verificar los requisitos e informará su decisión a la persona solicitante.  Las actuaciones del Comité se darán en los mismos (10) diez días establecidos para el trámite de la solicitud.</w:t>
            </w:r>
          </w:p>
          <w:p w14:paraId="10345C65" w14:textId="77777777" w:rsidR="00D32008" w:rsidRPr="00F21FF6" w:rsidRDefault="00D32008" w:rsidP="00D32008">
            <w:pPr>
              <w:spacing w:line="276" w:lineRule="auto"/>
              <w:ind w:left="142"/>
              <w:jc w:val="both"/>
              <w:rPr>
                <w:rFonts w:ascii="Arial" w:eastAsia="Arial" w:hAnsi="Arial" w:cs="Arial"/>
                <w:sz w:val="22"/>
                <w:szCs w:val="22"/>
                <w:lang w:val="es-ES_tradnl"/>
              </w:rPr>
            </w:pPr>
          </w:p>
          <w:p w14:paraId="43C94204" w14:textId="77777777" w:rsidR="00D32008" w:rsidRPr="00F21FF6" w:rsidRDefault="00D32008" w:rsidP="00D32008">
            <w:pPr>
              <w:spacing w:line="276" w:lineRule="auto"/>
              <w:jc w:val="both"/>
              <w:rPr>
                <w:rFonts w:ascii="Arial" w:eastAsia="Arial" w:hAnsi="Arial" w:cs="Arial"/>
                <w:sz w:val="22"/>
                <w:szCs w:val="22"/>
                <w:lang w:val="es-ES_tradnl"/>
              </w:rPr>
            </w:pPr>
            <w:r w:rsidRPr="00F21FF6">
              <w:rPr>
                <w:rFonts w:ascii="Arial" w:eastAsia="Arial" w:hAnsi="Arial" w:cs="Arial"/>
                <w:sz w:val="22"/>
                <w:szCs w:val="22"/>
                <w:lang w:val="es-ES_tradnl"/>
              </w:rPr>
              <w:t xml:space="preserve">El comité solicitará a la persona la reiteración de la solicitud y en caso de que la respuesta sea positiva, </w:t>
            </w:r>
            <w:r w:rsidRPr="00F21FF6">
              <w:rPr>
                <w:rFonts w:ascii="Arial" w:eastAsia="Arial" w:hAnsi="Arial" w:cs="Arial"/>
                <w:sz w:val="22"/>
                <w:szCs w:val="22"/>
                <w:lang w:val="es-ES_tradnl"/>
              </w:rPr>
              <w:lastRenderedPageBreak/>
              <w:t>procederá a programar el procedimiento en un tiempo no superior a (15) quince días atendiendo el interés y la voluntad de la persona solicitante. El comité vigilará que el procedimiento se realice cuando la persona lo determine.</w:t>
            </w:r>
          </w:p>
          <w:p w14:paraId="1AF67D8E" w14:textId="77777777" w:rsidR="00D32008" w:rsidRPr="00F21FF6" w:rsidRDefault="00D32008" w:rsidP="00D32008">
            <w:pPr>
              <w:spacing w:line="276" w:lineRule="auto"/>
              <w:ind w:left="142"/>
              <w:jc w:val="both"/>
              <w:rPr>
                <w:rFonts w:ascii="Arial" w:eastAsia="Arial" w:hAnsi="Arial" w:cs="Arial"/>
                <w:sz w:val="22"/>
                <w:szCs w:val="22"/>
                <w:lang w:val="es-ES_tradnl"/>
              </w:rPr>
            </w:pPr>
          </w:p>
          <w:p w14:paraId="7D3B6BDA" w14:textId="77777777" w:rsidR="00D32008" w:rsidRPr="00F21FF6" w:rsidRDefault="00D32008" w:rsidP="00D32008">
            <w:pPr>
              <w:spacing w:line="276" w:lineRule="auto"/>
              <w:jc w:val="both"/>
              <w:rPr>
                <w:rFonts w:ascii="Arial" w:eastAsia="Arial" w:hAnsi="Arial" w:cs="Arial"/>
                <w:sz w:val="22"/>
                <w:szCs w:val="22"/>
                <w:lang w:val="es-ES_tradnl"/>
              </w:rPr>
            </w:pPr>
            <w:r w:rsidRPr="00F21FF6">
              <w:rPr>
                <w:rFonts w:ascii="Arial" w:eastAsia="Arial" w:hAnsi="Arial" w:cs="Arial"/>
                <w:b/>
                <w:sz w:val="22"/>
                <w:szCs w:val="22"/>
                <w:lang w:val="es-ES_tradnl"/>
              </w:rPr>
              <w:t>PARÁGRAFO PRIMERO</w:t>
            </w:r>
            <w:r w:rsidRPr="00F21FF6">
              <w:rPr>
                <w:rFonts w:ascii="Arial" w:eastAsia="Arial" w:hAnsi="Arial" w:cs="Arial"/>
                <w:sz w:val="22"/>
                <w:szCs w:val="22"/>
                <w:lang w:val="es-ES_tradnl"/>
              </w:rPr>
              <w:t>. En cualquier momento del trámite de autorización de la eutanasia la persona solicitante podrá desistir de su solicitud y optar por otras alternativas en el marco del derecho a morir dignamente.</w:t>
            </w:r>
          </w:p>
          <w:p w14:paraId="6BA57E08" w14:textId="77777777" w:rsidR="00D32008" w:rsidRPr="00F21FF6" w:rsidRDefault="00D32008" w:rsidP="00D32008">
            <w:pPr>
              <w:spacing w:line="276" w:lineRule="auto"/>
              <w:ind w:left="142"/>
              <w:jc w:val="both"/>
              <w:rPr>
                <w:rFonts w:ascii="Arial" w:eastAsia="Arial" w:hAnsi="Arial" w:cs="Arial"/>
                <w:sz w:val="22"/>
                <w:szCs w:val="22"/>
                <w:lang w:val="es-ES_tradnl"/>
              </w:rPr>
            </w:pPr>
          </w:p>
          <w:p w14:paraId="46E0F237" w14:textId="77777777" w:rsidR="00D32008" w:rsidRPr="00F21FF6" w:rsidRDefault="00D32008" w:rsidP="00D32008">
            <w:pPr>
              <w:spacing w:line="276" w:lineRule="auto"/>
              <w:jc w:val="both"/>
              <w:rPr>
                <w:rFonts w:ascii="Arial" w:eastAsia="Arial" w:hAnsi="Arial" w:cs="Arial"/>
                <w:sz w:val="22"/>
                <w:szCs w:val="22"/>
                <w:lang w:val="es-ES_tradnl"/>
              </w:rPr>
            </w:pPr>
            <w:r w:rsidRPr="00F21FF6">
              <w:rPr>
                <w:rFonts w:ascii="Arial" w:eastAsia="Arial" w:hAnsi="Arial" w:cs="Arial"/>
                <w:sz w:val="22"/>
                <w:szCs w:val="22"/>
                <w:lang w:val="es-ES_tradnl"/>
              </w:rPr>
              <w:t xml:space="preserve">Si </w:t>
            </w:r>
            <w:r w:rsidRPr="00F21FF6">
              <w:rPr>
                <w:rFonts w:ascii="Arial" w:eastAsia="Arial" w:hAnsi="Arial" w:cs="Arial"/>
                <w:color w:val="000000"/>
                <w:sz w:val="22"/>
                <w:szCs w:val="22"/>
                <w:lang w:val="es-ES_tradnl"/>
              </w:rPr>
              <w:t>la persona decide no continuar con el trámite de autorización y programación del procedimiento para hacer efectivo el derecho a morir dignamente bajo la modalidad de eutanasia y opta por la atención de cuidados paliativos, se le garantizará dicha atención.</w:t>
            </w:r>
          </w:p>
          <w:p w14:paraId="3EB904D1" w14:textId="77777777" w:rsidR="00D32008" w:rsidRPr="00F21FF6" w:rsidRDefault="00D32008" w:rsidP="00D32008">
            <w:pPr>
              <w:spacing w:line="276" w:lineRule="auto"/>
              <w:ind w:left="142"/>
              <w:jc w:val="both"/>
              <w:rPr>
                <w:rFonts w:ascii="Arial" w:eastAsia="Arial" w:hAnsi="Arial" w:cs="Arial"/>
                <w:color w:val="000000"/>
                <w:sz w:val="22"/>
                <w:szCs w:val="22"/>
                <w:lang w:val="es-ES_tradnl"/>
              </w:rPr>
            </w:pPr>
          </w:p>
          <w:p w14:paraId="5AFAA1C9" w14:textId="77777777" w:rsidR="00D32008" w:rsidRPr="00F21FF6" w:rsidRDefault="00D32008" w:rsidP="00D32008">
            <w:pPr>
              <w:spacing w:line="276" w:lineRule="auto"/>
              <w:jc w:val="both"/>
              <w:rPr>
                <w:rFonts w:ascii="Arial" w:eastAsia="Arial" w:hAnsi="Arial" w:cs="Arial"/>
                <w:color w:val="000000"/>
                <w:sz w:val="22"/>
                <w:szCs w:val="22"/>
                <w:highlight w:val="white"/>
                <w:lang w:val="es-ES_tradnl"/>
              </w:rPr>
            </w:pPr>
            <w:r w:rsidRPr="00F21FF6">
              <w:rPr>
                <w:rFonts w:ascii="Arial" w:eastAsia="Arial" w:hAnsi="Arial" w:cs="Arial"/>
                <w:b/>
                <w:sz w:val="22"/>
                <w:szCs w:val="22"/>
                <w:lang w:val="es-ES_tradnl"/>
              </w:rPr>
              <w:t xml:space="preserve">PARÁGRAFO SEGUNDO. </w:t>
            </w:r>
            <w:r w:rsidRPr="00F21FF6">
              <w:rPr>
                <w:rFonts w:ascii="Arial" w:eastAsia="Arial" w:hAnsi="Arial" w:cs="Arial"/>
                <w:color w:val="000000"/>
                <w:sz w:val="22"/>
                <w:szCs w:val="22"/>
                <w:lang w:val="es-ES_tradnl"/>
              </w:rPr>
              <w:t xml:space="preserve">En el caso en el que se hubiese presentado la solicitud de manera persistente por parte de la persona y posteriormente esta se encuentre ante la imposibilidad de reiterar su decisión, </w:t>
            </w:r>
            <w:r w:rsidRPr="00F21FF6">
              <w:rPr>
                <w:rFonts w:ascii="Arial" w:eastAsia="Arial" w:hAnsi="Arial" w:cs="Arial"/>
                <w:sz w:val="22"/>
                <w:szCs w:val="22"/>
                <w:highlight w:val="white"/>
                <w:lang w:val="es-ES_tradnl"/>
              </w:rPr>
              <w:t xml:space="preserve">no se requerirá </w:t>
            </w:r>
            <w:r w:rsidRPr="00F21FF6">
              <w:rPr>
                <w:rFonts w:ascii="Arial" w:eastAsia="Arial" w:hAnsi="Arial" w:cs="Arial"/>
                <w:sz w:val="22"/>
                <w:szCs w:val="22"/>
                <w:highlight w:val="white"/>
                <w:lang w:val="es-ES_tradnl"/>
              </w:rPr>
              <w:lastRenderedPageBreak/>
              <w:t>esta última para la autorización del procedimiento de eutanasia.</w:t>
            </w:r>
            <w:r w:rsidRPr="00F21FF6">
              <w:rPr>
                <w:rFonts w:ascii="Arial" w:eastAsia="Arial" w:hAnsi="Arial" w:cs="Arial"/>
                <w:color w:val="000000"/>
                <w:sz w:val="22"/>
                <w:szCs w:val="22"/>
                <w:highlight w:val="white"/>
                <w:lang w:val="es-ES_tradnl"/>
              </w:rPr>
              <w:t xml:space="preserve"> </w:t>
            </w:r>
          </w:p>
          <w:p w14:paraId="5C1D9062" w14:textId="77777777" w:rsidR="00D32008" w:rsidRPr="00F21FF6" w:rsidRDefault="00D32008" w:rsidP="00D32008">
            <w:pPr>
              <w:spacing w:line="276" w:lineRule="auto"/>
              <w:ind w:left="142"/>
              <w:jc w:val="both"/>
              <w:rPr>
                <w:rFonts w:ascii="Arial" w:eastAsia="Arial" w:hAnsi="Arial" w:cs="Arial"/>
                <w:color w:val="000000"/>
                <w:sz w:val="22"/>
                <w:szCs w:val="22"/>
                <w:lang w:val="es-ES_tradnl"/>
              </w:rPr>
            </w:pPr>
          </w:p>
          <w:p w14:paraId="7538DCCF" w14:textId="77777777" w:rsidR="00D32008" w:rsidRPr="00F21FF6" w:rsidRDefault="00D32008" w:rsidP="00D32008">
            <w:pPr>
              <w:spacing w:line="276" w:lineRule="auto"/>
              <w:jc w:val="both"/>
              <w:rPr>
                <w:rFonts w:ascii="Arial" w:eastAsia="Arial" w:hAnsi="Arial" w:cs="Arial"/>
                <w:b/>
                <w:sz w:val="22"/>
                <w:szCs w:val="22"/>
                <w:u w:val="single"/>
                <w:lang w:val="es-ES_tradnl"/>
              </w:rPr>
            </w:pPr>
            <w:r w:rsidRPr="00F21FF6">
              <w:rPr>
                <w:rFonts w:ascii="Arial" w:eastAsia="Arial" w:hAnsi="Arial" w:cs="Arial"/>
                <w:b/>
                <w:sz w:val="22"/>
                <w:szCs w:val="22"/>
                <w:lang w:val="es-ES_tradnl"/>
              </w:rPr>
              <w:t xml:space="preserve">PARÁGRAFO TERCERO. </w:t>
            </w:r>
            <w:r w:rsidRPr="00F21FF6">
              <w:rPr>
                <w:rFonts w:ascii="Arial" w:eastAsia="Arial" w:hAnsi="Arial" w:cs="Arial"/>
                <w:sz w:val="22"/>
                <w:szCs w:val="22"/>
                <w:lang w:val="es-ES_tradnl"/>
              </w:rPr>
              <w:t>Sí existe por parte de la persona solicitante distintas manifestaciones del consentimiento y estas se contradicen entre sí, prevalecerá aquella en la que se hubiese expresado la revocatoria del consentimiento.</w:t>
            </w:r>
          </w:p>
          <w:p w14:paraId="217BEFE8" w14:textId="77777777" w:rsidR="00D32008" w:rsidRPr="00F21FF6" w:rsidRDefault="00D32008" w:rsidP="00D32008">
            <w:pPr>
              <w:spacing w:line="276" w:lineRule="auto"/>
              <w:ind w:left="142"/>
              <w:jc w:val="both"/>
              <w:rPr>
                <w:rFonts w:ascii="Arial" w:eastAsia="Arial" w:hAnsi="Arial" w:cs="Arial"/>
                <w:b/>
                <w:sz w:val="22"/>
                <w:szCs w:val="22"/>
                <w:u w:val="single"/>
                <w:lang w:val="es-ES_tradnl"/>
              </w:rPr>
            </w:pPr>
          </w:p>
          <w:p w14:paraId="2AAF50C1" w14:textId="77777777" w:rsidR="00D32008" w:rsidRPr="00F21FF6" w:rsidRDefault="00D32008" w:rsidP="00D32008">
            <w:pPr>
              <w:spacing w:line="276" w:lineRule="auto"/>
              <w:jc w:val="both"/>
              <w:rPr>
                <w:rFonts w:ascii="Arial" w:eastAsia="Arial" w:hAnsi="Arial" w:cs="Arial"/>
                <w:sz w:val="22"/>
                <w:szCs w:val="22"/>
                <w:lang w:val="es-ES_tradnl"/>
              </w:rPr>
            </w:pPr>
            <w:r w:rsidRPr="00F21FF6">
              <w:rPr>
                <w:rFonts w:ascii="Arial" w:eastAsia="Arial" w:hAnsi="Arial" w:cs="Arial"/>
                <w:b/>
                <w:sz w:val="22"/>
                <w:szCs w:val="22"/>
                <w:lang w:val="es-ES_tradnl"/>
              </w:rPr>
              <w:t>PARÁGRAFO CUARTO.</w:t>
            </w:r>
            <w:r w:rsidRPr="00F21FF6">
              <w:rPr>
                <w:rFonts w:ascii="Arial" w:eastAsia="Arial" w:hAnsi="Arial" w:cs="Arial"/>
                <w:sz w:val="22"/>
                <w:szCs w:val="22"/>
                <w:lang w:val="es-ES_tradnl"/>
              </w:rPr>
              <w:t xml:space="preserve"> El médico tratante deberá registrar en la historia clínica de la persona todas las actuaciones relacionadas con la realización de la eutanasia, incluidas las solicitudes, los documentos de voluntades anticipadas y las valoraciones médicas realizadas a la persona solicitante bajo las cuales se aprobó o rechazó la realización del procedimiento.</w:t>
            </w:r>
          </w:p>
          <w:p w14:paraId="22B9BBCE" w14:textId="77777777" w:rsidR="00D32008" w:rsidRPr="00F21FF6" w:rsidRDefault="00D32008" w:rsidP="00D32008">
            <w:pPr>
              <w:spacing w:line="276" w:lineRule="auto"/>
              <w:ind w:left="142"/>
              <w:jc w:val="both"/>
              <w:rPr>
                <w:rFonts w:ascii="Arial" w:eastAsia="Arial" w:hAnsi="Arial" w:cs="Arial"/>
                <w:sz w:val="22"/>
                <w:szCs w:val="22"/>
                <w:lang w:val="es-ES_tradnl"/>
              </w:rPr>
            </w:pPr>
          </w:p>
          <w:p w14:paraId="00A0EB2C" w14:textId="5BC0519C" w:rsidR="00D32008" w:rsidRPr="00F21FF6" w:rsidRDefault="00D32008" w:rsidP="00D32008">
            <w:pPr>
              <w:spacing w:line="276" w:lineRule="auto"/>
              <w:jc w:val="both"/>
              <w:rPr>
                <w:rFonts w:ascii="Arial" w:eastAsia="Arial" w:hAnsi="Arial" w:cs="Arial"/>
                <w:sz w:val="22"/>
                <w:szCs w:val="22"/>
                <w:lang w:val="es-ES_tradnl"/>
              </w:rPr>
            </w:pPr>
            <w:r w:rsidRPr="00F21FF6">
              <w:rPr>
                <w:rFonts w:ascii="Arial" w:eastAsia="Arial" w:hAnsi="Arial" w:cs="Arial"/>
                <w:b/>
                <w:sz w:val="22"/>
                <w:szCs w:val="22"/>
                <w:lang w:val="es-ES_tradnl"/>
              </w:rPr>
              <w:t>PARÁGRAFO QUINTO.</w:t>
            </w:r>
            <w:r w:rsidRPr="00F21FF6">
              <w:rPr>
                <w:rFonts w:ascii="Arial" w:eastAsia="Arial" w:hAnsi="Arial" w:cs="Arial"/>
                <w:sz w:val="22"/>
                <w:szCs w:val="22"/>
                <w:lang w:val="es-ES_tradnl"/>
              </w:rPr>
              <w:t xml:space="preserve"> EL Ministerio de Salud y Protección Social en el término de </w:t>
            </w:r>
            <w:r w:rsidRPr="00F21FF6">
              <w:rPr>
                <w:rFonts w:ascii="Arial" w:eastAsia="Arial" w:hAnsi="Arial" w:cs="Arial"/>
                <w:b/>
                <w:bCs/>
                <w:sz w:val="22"/>
                <w:szCs w:val="22"/>
                <w:u w:val="single"/>
                <w:lang w:val="es-ES_tradnl"/>
              </w:rPr>
              <w:t>seis</w:t>
            </w:r>
            <w:r w:rsidRPr="00F21FF6">
              <w:rPr>
                <w:rFonts w:ascii="Arial" w:eastAsia="Arial" w:hAnsi="Arial" w:cs="Arial"/>
                <w:sz w:val="22"/>
                <w:szCs w:val="22"/>
                <w:lang w:val="es-ES_tradnl"/>
              </w:rPr>
              <w:t xml:space="preserve"> (6) meses reglamentará la forma en la cual se dará el proceso asistencial para revisar el cumplimiento de requisitos </w:t>
            </w:r>
            <w:r w:rsidRPr="00F21FF6">
              <w:rPr>
                <w:rFonts w:ascii="Arial" w:eastAsia="Arial" w:hAnsi="Arial" w:cs="Arial"/>
                <w:sz w:val="22"/>
                <w:szCs w:val="22"/>
                <w:lang w:val="es-ES_tradnl"/>
              </w:rPr>
              <w:lastRenderedPageBreak/>
              <w:t>por parte de los equipos médicos, Y sugerirá a los médicos e instituciones protocolos para realizar tales valoraciones. Esta reglamentación no podrá imponer requisitos adicionales a los previstos en la presente Ley y tampoco podrá limitar el alcance del derecho a morir dignamente.</w:t>
            </w:r>
          </w:p>
        </w:tc>
        <w:tc>
          <w:tcPr>
            <w:tcW w:w="2943" w:type="dxa"/>
          </w:tcPr>
          <w:p w14:paraId="386AA165" w14:textId="735A2F45" w:rsidR="00D32008" w:rsidRPr="00F21FF6" w:rsidRDefault="00A66506" w:rsidP="00A66506">
            <w:pPr>
              <w:spacing w:after="160"/>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lastRenderedPageBreak/>
              <w:t xml:space="preserve">Se corrige numeración </w:t>
            </w:r>
          </w:p>
        </w:tc>
      </w:tr>
      <w:tr w:rsidR="00BF7FF8" w:rsidRPr="00F21FF6" w14:paraId="0FAF0A51" w14:textId="77777777" w:rsidTr="001B3FC5">
        <w:tc>
          <w:tcPr>
            <w:tcW w:w="2942" w:type="dxa"/>
          </w:tcPr>
          <w:p w14:paraId="4CFDB9ED" w14:textId="77777777" w:rsidR="00BF7FF8" w:rsidRPr="00F21FF6" w:rsidRDefault="00BF7FF8" w:rsidP="00D01286">
            <w:pPr>
              <w:spacing w:line="276" w:lineRule="auto"/>
              <w:jc w:val="both"/>
              <w:rPr>
                <w:rFonts w:ascii="Arial" w:eastAsia="Arial" w:hAnsi="Arial" w:cs="Arial"/>
                <w:color w:val="000000"/>
                <w:sz w:val="22"/>
                <w:szCs w:val="22"/>
                <w:lang w:val="es-ES_tradnl"/>
              </w:rPr>
            </w:pPr>
            <w:r w:rsidRPr="00F21FF6">
              <w:rPr>
                <w:rFonts w:ascii="Arial" w:eastAsia="Arial" w:hAnsi="Arial" w:cs="Arial"/>
                <w:b/>
                <w:color w:val="000000"/>
                <w:sz w:val="22"/>
                <w:szCs w:val="22"/>
                <w:lang w:val="es-ES_tradnl"/>
              </w:rPr>
              <w:lastRenderedPageBreak/>
              <w:t xml:space="preserve">ARTÍCULO 6. DEL COMITÉ CIENTÍFICO-INTERDISCIPLINARIO. </w:t>
            </w:r>
            <w:r w:rsidRPr="00F21FF6">
              <w:rPr>
                <w:rFonts w:ascii="Arial" w:eastAsia="Arial" w:hAnsi="Arial" w:cs="Arial"/>
                <w:color w:val="000000"/>
                <w:sz w:val="22"/>
                <w:szCs w:val="22"/>
                <w:lang w:val="es-ES_tradnl"/>
              </w:rPr>
              <w:t>Las Entidades Promotoras de Salud-EPS- deberán contar dentro de las Instituciones Prestadoras de Salud –IPS con un Comité Científico-Interdisciplinario para Morir Dignamente.</w:t>
            </w:r>
          </w:p>
          <w:p w14:paraId="3CD2A8E4" w14:textId="77777777" w:rsidR="00BF7FF8" w:rsidRPr="00F21FF6" w:rsidRDefault="00BF7FF8" w:rsidP="00BF7FF8">
            <w:pPr>
              <w:spacing w:line="276" w:lineRule="auto"/>
              <w:ind w:left="142"/>
              <w:jc w:val="both"/>
              <w:rPr>
                <w:rFonts w:ascii="Arial" w:eastAsia="Arial" w:hAnsi="Arial" w:cs="Arial"/>
                <w:color w:val="000000"/>
                <w:sz w:val="22"/>
                <w:szCs w:val="22"/>
                <w:lang w:val="es-ES_tradnl"/>
              </w:rPr>
            </w:pPr>
          </w:p>
          <w:p w14:paraId="78A60CF7" w14:textId="77777777" w:rsidR="00BF7FF8" w:rsidRPr="00F21FF6" w:rsidRDefault="00BF7FF8" w:rsidP="00D01286">
            <w:pPr>
              <w:spacing w:line="276" w:lineRule="auto"/>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 xml:space="preserve">Este Comité estará conformado por: </w:t>
            </w:r>
          </w:p>
          <w:p w14:paraId="154C4D47" w14:textId="77777777" w:rsidR="00BF7FF8" w:rsidRPr="00F21FF6" w:rsidRDefault="00BF7FF8" w:rsidP="00BF7FF8">
            <w:pPr>
              <w:numPr>
                <w:ilvl w:val="0"/>
                <w:numId w:val="2"/>
              </w:numPr>
              <w:pBdr>
                <w:top w:val="nil"/>
                <w:left w:val="nil"/>
                <w:bottom w:val="nil"/>
                <w:right w:val="nil"/>
                <w:between w:val="nil"/>
              </w:pBdr>
              <w:spacing w:line="360" w:lineRule="auto"/>
              <w:ind w:left="567" w:hanging="283"/>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 xml:space="preserve">Un médico con la especialidad en la patología que padece la persona, diferente al médico tratante. </w:t>
            </w:r>
          </w:p>
          <w:p w14:paraId="2B3D65DA" w14:textId="77777777" w:rsidR="00BF7FF8" w:rsidRPr="00F21FF6" w:rsidRDefault="00BF7FF8" w:rsidP="00BF7FF8">
            <w:pPr>
              <w:numPr>
                <w:ilvl w:val="0"/>
                <w:numId w:val="2"/>
              </w:numPr>
              <w:pBdr>
                <w:top w:val="nil"/>
                <w:left w:val="nil"/>
                <w:bottom w:val="nil"/>
                <w:right w:val="nil"/>
                <w:between w:val="nil"/>
              </w:pBdr>
              <w:spacing w:line="360" w:lineRule="auto"/>
              <w:ind w:left="567" w:hanging="283"/>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Un abogado.</w:t>
            </w:r>
          </w:p>
          <w:p w14:paraId="6D79137D" w14:textId="77777777" w:rsidR="00BF7FF8" w:rsidRPr="00F21FF6" w:rsidRDefault="00BF7FF8" w:rsidP="00BF7FF8">
            <w:pPr>
              <w:numPr>
                <w:ilvl w:val="0"/>
                <w:numId w:val="2"/>
              </w:numPr>
              <w:pBdr>
                <w:top w:val="nil"/>
                <w:left w:val="nil"/>
                <w:bottom w:val="nil"/>
                <w:right w:val="nil"/>
                <w:between w:val="nil"/>
              </w:pBdr>
              <w:spacing w:after="160" w:line="360" w:lineRule="auto"/>
              <w:ind w:left="567" w:hanging="283"/>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 xml:space="preserve"> Un médico psiquiatra o psicólogo clínico. </w:t>
            </w:r>
          </w:p>
          <w:p w14:paraId="58EDA48F" w14:textId="77777777" w:rsidR="00BF7FF8" w:rsidRPr="00F21FF6" w:rsidRDefault="00BF7FF8" w:rsidP="00D01286">
            <w:pPr>
              <w:spacing w:line="276" w:lineRule="auto"/>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 xml:space="preserve">El Comité Científico-Interdisciplinario para Morir Dignamente, o quien haga </w:t>
            </w:r>
            <w:r w:rsidRPr="00F21FF6">
              <w:rPr>
                <w:rFonts w:ascii="Arial" w:eastAsia="Arial" w:hAnsi="Arial" w:cs="Arial"/>
                <w:color w:val="000000"/>
                <w:sz w:val="22"/>
                <w:szCs w:val="22"/>
                <w:lang w:val="es-ES_tradnl"/>
              </w:rPr>
              <w:lastRenderedPageBreak/>
              <w:t>sus veces, será quien desde una perspectiva médica verifique el cumplimiento de los requisitos fijados en la presente ley para la autorización y programación del procedimiento para hacer efectivo el derecho a morir dignamente bajo la modalidad de eutanasia, conforme a la autonomía de la persona solicitante. En ningún caso, el Comité podrá evaluar la pertinencia de la manifestación del consentimiento de la persona solicitante.</w:t>
            </w:r>
          </w:p>
          <w:p w14:paraId="2FCEEF6C" w14:textId="77777777" w:rsidR="00BF7FF8" w:rsidRPr="00F21FF6" w:rsidRDefault="00BF7FF8" w:rsidP="00BF7FF8">
            <w:pPr>
              <w:spacing w:line="276" w:lineRule="auto"/>
              <w:ind w:left="142"/>
              <w:jc w:val="both"/>
              <w:rPr>
                <w:rFonts w:ascii="Arial" w:eastAsia="Arial" w:hAnsi="Arial" w:cs="Arial"/>
                <w:color w:val="000000"/>
                <w:sz w:val="22"/>
                <w:szCs w:val="22"/>
                <w:lang w:val="es-ES_tradnl"/>
              </w:rPr>
            </w:pPr>
          </w:p>
          <w:p w14:paraId="60856BAB" w14:textId="17CCB4F6" w:rsidR="00BF7FF8" w:rsidRPr="00F21FF6" w:rsidRDefault="00BF7FF8" w:rsidP="00D01286">
            <w:pPr>
              <w:spacing w:line="276" w:lineRule="auto"/>
              <w:jc w:val="both"/>
              <w:rPr>
                <w:rFonts w:ascii="Arial" w:eastAsia="Arial" w:hAnsi="Arial" w:cs="Arial"/>
                <w:sz w:val="22"/>
                <w:szCs w:val="22"/>
                <w:lang w:val="es-ES_tradnl"/>
              </w:rPr>
            </w:pPr>
            <w:r w:rsidRPr="00F21FF6">
              <w:rPr>
                <w:rFonts w:ascii="Arial" w:eastAsia="Arial" w:hAnsi="Arial" w:cs="Arial"/>
                <w:color w:val="000000"/>
                <w:sz w:val="22"/>
                <w:szCs w:val="22"/>
                <w:lang w:val="es-ES_tradnl"/>
              </w:rPr>
              <w:t xml:space="preserve">El Ministerio de Salud y Protección Social reglamentará en un término de 6 meses el funcionamiento de este Comité. </w:t>
            </w:r>
            <w:r w:rsidRPr="00F21FF6">
              <w:rPr>
                <w:rFonts w:ascii="Arial" w:eastAsia="Arial" w:hAnsi="Arial" w:cs="Arial"/>
                <w:sz w:val="22"/>
                <w:szCs w:val="22"/>
                <w:lang w:val="es-ES_tradnl"/>
              </w:rPr>
              <w:t xml:space="preserve"> Así como el procedimiento en caso de rechazo.</w:t>
            </w:r>
          </w:p>
          <w:p w14:paraId="7414D52C" w14:textId="77777777" w:rsidR="00BF7FF8" w:rsidRPr="00F21FF6" w:rsidRDefault="00BF7FF8" w:rsidP="00423870">
            <w:pPr>
              <w:spacing w:line="276" w:lineRule="auto"/>
              <w:jc w:val="both"/>
              <w:rPr>
                <w:rFonts w:ascii="Arial" w:eastAsia="Arial" w:hAnsi="Arial" w:cs="Arial"/>
                <w:sz w:val="22"/>
                <w:szCs w:val="22"/>
                <w:lang w:val="es-ES_tradnl"/>
              </w:rPr>
            </w:pPr>
          </w:p>
          <w:p w14:paraId="79806F49" w14:textId="77777777" w:rsidR="00BF7FF8" w:rsidRPr="00F21FF6" w:rsidRDefault="00BF7FF8" w:rsidP="00D01286">
            <w:pPr>
              <w:spacing w:line="276" w:lineRule="auto"/>
              <w:jc w:val="both"/>
              <w:rPr>
                <w:rFonts w:ascii="Arial" w:eastAsia="Arial" w:hAnsi="Arial" w:cs="Arial"/>
                <w:b/>
                <w:color w:val="000000"/>
                <w:sz w:val="22"/>
                <w:szCs w:val="22"/>
                <w:lang w:val="es-ES_tradnl"/>
              </w:rPr>
            </w:pPr>
            <w:r w:rsidRPr="00F21FF6">
              <w:rPr>
                <w:rFonts w:ascii="Arial" w:eastAsia="Arial" w:hAnsi="Arial" w:cs="Arial"/>
                <w:b/>
                <w:color w:val="000000"/>
                <w:sz w:val="22"/>
                <w:szCs w:val="22"/>
                <w:lang w:val="es-ES_tradnl"/>
              </w:rPr>
              <w:t xml:space="preserve">PARÁGRAFO. </w:t>
            </w:r>
            <w:r w:rsidRPr="00F21FF6">
              <w:rPr>
                <w:rFonts w:ascii="Arial" w:eastAsia="Arial" w:hAnsi="Arial" w:cs="Arial"/>
                <w:color w:val="000000"/>
                <w:sz w:val="22"/>
                <w:szCs w:val="22"/>
                <w:lang w:val="es-ES_tradnl"/>
              </w:rPr>
              <w:t xml:space="preserve">El Comité Científico-Interdisciplinario para Morir Dignamente deberá enviar un reporte al Ministerio de Salud y Protección Social indicando todos los hechos y condiciones que rodearon la solicitud, autorización, programación y realización de la eutanasia. </w:t>
            </w:r>
          </w:p>
          <w:p w14:paraId="4F3A4080" w14:textId="77777777" w:rsidR="00BF7FF8" w:rsidRPr="00F21FF6" w:rsidRDefault="00BF7FF8" w:rsidP="00BF7FF8">
            <w:pPr>
              <w:spacing w:line="276" w:lineRule="auto"/>
              <w:ind w:left="142"/>
              <w:jc w:val="both"/>
              <w:rPr>
                <w:rFonts w:ascii="Arial" w:eastAsia="Arial" w:hAnsi="Arial" w:cs="Arial"/>
                <w:color w:val="000000"/>
                <w:sz w:val="22"/>
                <w:szCs w:val="22"/>
                <w:lang w:val="es-ES_tradnl"/>
              </w:rPr>
            </w:pPr>
          </w:p>
          <w:p w14:paraId="7F5C9E81" w14:textId="4A620A15" w:rsidR="00BF7FF8" w:rsidRPr="00F21FF6" w:rsidRDefault="00BF7FF8" w:rsidP="0034652E">
            <w:pPr>
              <w:spacing w:line="276" w:lineRule="auto"/>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lastRenderedPageBreak/>
              <w:t xml:space="preserve">El Ministerio de Salud y Protección Social, en el marco de sus funciones de Inspección, Vigilancia y Control, determinará si los procedimientos realizados para garantizar el acceso al derecho a morir dignamente bajo la modalidad de eutanasia fueron idóneos y se cumplieron los requisitos determinados en la presente ley. </w:t>
            </w:r>
          </w:p>
        </w:tc>
        <w:tc>
          <w:tcPr>
            <w:tcW w:w="2943" w:type="dxa"/>
          </w:tcPr>
          <w:p w14:paraId="5799464C" w14:textId="77777777" w:rsidR="00BF7FF8" w:rsidRPr="00F21FF6" w:rsidRDefault="00BF7FF8" w:rsidP="00D01286">
            <w:pPr>
              <w:spacing w:line="276" w:lineRule="auto"/>
              <w:jc w:val="both"/>
              <w:rPr>
                <w:rFonts w:ascii="Arial" w:eastAsia="Arial" w:hAnsi="Arial" w:cs="Arial"/>
                <w:color w:val="000000"/>
                <w:sz w:val="22"/>
                <w:szCs w:val="22"/>
                <w:lang w:val="es-ES_tradnl"/>
              </w:rPr>
            </w:pPr>
            <w:r w:rsidRPr="00F21FF6">
              <w:rPr>
                <w:rFonts w:ascii="Arial" w:eastAsia="Arial" w:hAnsi="Arial" w:cs="Arial"/>
                <w:b/>
                <w:color w:val="000000"/>
                <w:sz w:val="22"/>
                <w:szCs w:val="22"/>
                <w:lang w:val="es-ES_tradnl"/>
              </w:rPr>
              <w:lastRenderedPageBreak/>
              <w:t xml:space="preserve">ARTÍCULO 6. DEL COMITÉ CIENTÍFICO-INTERDISCIPLINARIO. </w:t>
            </w:r>
            <w:r w:rsidRPr="00F21FF6">
              <w:rPr>
                <w:rFonts w:ascii="Arial" w:eastAsia="Arial" w:hAnsi="Arial" w:cs="Arial"/>
                <w:color w:val="000000"/>
                <w:sz w:val="22"/>
                <w:szCs w:val="22"/>
                <w:lang w:val="es-ES_tradnl"/>
              </w:rPr>
              <w:t>Las Entidades Promotoras de Salud-EPS- deberán contar dentro de las Instituciones Prestadoras de Salud –IPS con un Comité Científico-Interdisciplinario para Morir Dignamente.</w:t>
            </w:r>
          </w:p>
          <w:p w14:paraId="2E2AAEAC" w14:textId="77777777" w:rsidR="00BF7FF8" w:rsidRPr="00F21FF6" w:rsidRDefault="00BF7FF8" w:rsidP="00BF7FF8">
            <w:pPr>
              <w:spacing w:line="276" w:lineRule="auto"/>
              <w:ind w:left="142"/>
              <w:jc w:val="both"/>
              <w:rPr>
                <w:rFonts w:ascii="Arial" w:eastAsia="Arial" w:hAnsi="Arial" w:cs="Arial"/>
                <w:color w:val="000000"/>
                <w:sz w:val="22"/>
                <w:szCs w:val="22"/>
                <w:lang w:val="es-ES_tradnl"/>
              </w:rPr>
            </w:pPr>
          </w:p>
          <w:p w14:paraId="367BC6E4" w14:textId="77777777" w:rsidR="00BF7FF8" w:rsidRPr="00F21FF6" w:rsidRDefault="00BF7FF8" w:rsidP="00D01286">
            <w:pPr>
              <w:spacing w:line="276" w:lineRule="auto"/>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 xml:space="preserve">Este Comité estará conformado por: </w:t>
            </w:r>
          </w:p>
          <w:p w14:paraId="4589DA77" w14:textId="77777777" w:rsidR="00BF7FF8" w:rsidRPr="00F21FF6" w:rsidRDefault="00BF7FF8" w:rsidP="00BF7FF8">
            <w:pPr>
              <w:numPr>
                <w:ilvl w:val="0"/>
                <w:numId w:val="14"/>
              </w:numPr>
              <w:pBdr>
                <w:top w:val="nil"/>
                <w:left w:val="nil"/>
                <w:bottom w:val="nil"/>
                <w:right w:val="nil"/>
                <w:between w:val="nil"/>
              </w:pBdr>
              <w:spacing w:line="360" w:lineRule="auto"/>
              <w:ind w:left="497" w:hanging="283"/>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 xml:space="preserve">Un médico con la especialidad en la patología que padece la persona, diferente al médico tratante. </w:t>
            </w:r>
          </w:p>
          <w:p w14:paraId="548EE590" w14:textId="77777777" w:rsidR="00BF7FF8" w:rsidRPr="00F21FF6" w:rsidRDefault="00BF7FF8" w:rsidP="00BF7FF8">
            <w:pPr>
              <w:numPr>
                <w:ilvl w:val="0"/>
                <w:numId w:val="14"/>
              </w:numPr>
              <w:pBdr>
                <w:top w:val="nil"/>
                <w:left w:val="nil"/>
                <w:bottom w:val="nil"/>
                <w:right w:val="nil"/>
                <w:between w:val="nil"/>
              </w:pBdr>
              <w:spacing w:line="360" w:lineRule="auto"/>
              <w:ind w:left="497" w:hanging="283"/>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Un abogado.</w:t>
            </w:r>
          </w:p>
          <w:p w14:paraId="0909B974" w14:textId="77777777" w:rsidR="00BF7FF8" w:rsidRPr="00F21FF6" w:rsidRDefault="00BF7FF8" w:rsidP="00BF7FF8">
            <w:pPr>
              <w:numPr>
                <w:ilvl w:val="0"/>
                <w:numId w:val="14"/>
              </w:numPr>
              <w:pBdr>
                <w:top w:val="nil"/>
                <w:left w:val="nil"/>
                <w:bottom w:val="nil"/>
                <w:right w:val="nil"/>
                <w:between w:val="nil"/>
              </w:pBdr>
              <w:spacing w:after="160" w:line="360" w:lineRule="auto"/>
              <w:ind w:left="497" w:hanging="283"/>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 xml:space="preserve"> Un médico psiquiatra o psicólogo clínico. </w:t>
            </w:r>
          </w:p>
          <w:p w14:paraId="551C5F72" w14:textId="77777777" w:rsidR="00BF7FF8" w:rsidRPr="00F21FF6" w:rsidRDefault="00BF7FF8" w:rsidP="00D01286">
            <w:pPr>
              <w:spacing w:line="276" w:lineRule="auto"/>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t xml:space="preserve">El Comité Científico-Interdisciplinario para Morir Dignamente, o quien haga </w:t>
            </w:r>
            <w:r w:rsidRPr="00F21FF6">
              <w:rPr>
                <w:rFonts w:ascii="Arial" w:eastAsia="Arial" w:hAnsi="Arial" w:cs="Arial"/>
                <w:color w:val="000000"/>
                <w:sz w:val="22"/>
                <w:szCs w:val="22"/>
                <w:lang w:val="es-ES_tradnl"/>
              </w:rPr>
              <w:lastRenderedPageBreak/>
              <w:t>sus veces, será quien desde una perspectiva médica verifique el cumplimiento de los requisitos fijados en la presente ley para la autorización y programación del procedimiento para hacer efectivo el derecho a morir dignamente bajo la modalidad de eutanasia, conforme a la autonomía de la persona solicitante. En ningún caso, el Comité podrá evaluar la pertinencia de la manifestación del consentimiento de la persona solicitante.</w:t>
            </w:r>
          </w:p>
          <w:p w14:paraId="3C867D1E" w14:textId="77777777" w:rsidR="00BF7FF8" w:rsidRPr="00F21FF6" w:rsidRDefault="00BF7FF8" w:rsidP="00BF7FF8">
            <w:pPr>
              <w:spacing w:line="276" w:lineRule="auto"/>
              <w:ind w:left="142"/>
              <w:jc w:val="both"/>
              <w:rPr>
                <w:rFonts w:ascii="Arial" w:eastAsia="Arial" w:hAnsi="Arial" w:cs="Arial"/>
                <w:color w:val="000000"/>
                <w:sz w:val="22"/>
                <w:szCs w:val="22"/>
                <w:lang w:val="es-ES_tradnl"/>
              </w:rPr>
            </w:pPr>
          </w:p>
          <w:p w14:paraId="171F390F" w14:textId="385FF0AB" w:rsidR="00BF7FF8" w:rsidRPr="00F21FF6" w:rsidRDefault="00BF7FF8" w:rsidP="00D01286">
            <w:pPr>
              <w:spacing w:line="276" w:lineRule="auto"/>
              <w:jc w:val="both"/>
              <w:rPr>
                <w:rFonts w:ascii="Arial" w:eastAsia="Arial" w:hAnsi="Arial" w:cs="Arial"/>
                <w:sz w:val="22"/>
                <w:szCs w:val="22"/>
                <w:u w:val="single"/>
                <w:lang w:val="es-ES_tradnl"/>
              </w:rPr>
            </w:pPr>
            <w:r w:rsidRPr="00F21FF6">
              <w:rPr>
                <w:rFonts w:ascii="Arial" w:eastAsia="Arial" w:hAnsi="Arial" w:cs="Arial"/>
                <w:color w:val="000000"/>
                <w:sz w:val="22"/>
                <w:szCs w:val="22"/>
                <w:lang w:val="es-ES_tradnl"/>
              </w:rPr>
              <w:t xml:space="preserve">El Ministerio de Salud y Protección Social reglamentará en un término de </w:t>
            </w:r>
            <w:r w:rsidR="00712A0D" w:rsidRPr="00F21FF6">
              <w:rPr>
                <w:rFonts w:ascii="Arial" w:eastAsia="Arial" w:hAnsi="Arial" w:cs="Arial"/>
                <w:b/>
                <w:bCs/>
                <w:color w:val="000000"/>
                <w:sz w:val="22"/>
                <w:szCs w:val="22"/>
                <w:u w:val="single"/>
                <w:lang w:val="es-ES_tradnl"/>
              </w:rPr>
              <w:t xml:space="preserve">seis (6) </w:t>
            </w:r>
            <w:r w:rsidRPr="00F21FF6">
              <w:rPr>
                <w:rFonts w:ascii="Arial" w:eastAsia="Arial" w:hAnsi="Arial" w:cs="Arial"/>
                <w:b/>
                <w:bCs/>
                <w:color w:val="000000"/>
                <w:sz w:val="22"/>
                <w:szCs w:val="22"/>
                <w:u w:val="single"/>
                <w:lang w:val="es-ES_tradnl"/>
              </w:rPr>
              <w:t xml:space="preserve"> </w:t>
            </w:r>
            <w:r w:rsidRPr="00F21FF6">
              <w:rPr>
                <w:rFonts w:ascii="Arial" w:eastAsia="Arial" w:hAnsi="Arial" w:cs="Arial"/>
                <w:color w:val="000000"/>
                <w:sz w:val="22"/>
                <w:szCs w:val="22"/>
                <w:lang w:val="es-ES_tradnl"/>
              </w:rPr>
              <w:t xml:space="preserve">meses el funcionamiento de este Comité. </w:t>
            </w:r>
            <w:r w:rsidRPr="00F21FF6">
              <w:rPr>
                <w:rFonts w:ascii="Arial" w:eastAsia="Arial" w:hAnsi="Arial" w:cs="Arial"/>
                <w:sz w:val="22"/>
                <w:szCs w:val="22"/>
                <w:lang w:val="es-ES_tradnl"/>
              </w:rPr>
              <w:t xml:space="preserve"> Así como el procedimiento en caso de rechazo </w:t>
            </w:r>
            <w:r w:rsidRPr="00F21FF6">
              <w:rPr>
                <w:rFonts w:ascii="Arial" w:eastAsia="Arial" w:hAnsi="Arial" w:cs="Arial"/>
                <w:b/>
                <w:bCs/>
                <w:sz w:val="22"/>
                <w:szCs w:val="22"/>
                <w:u w:val="single"/>
                <w:lang w:val="es-ES_tradnl"/>
              </w:rPr>
              <w:t>de la solicitud.</w:t>
            </w:r>
          </w:p>
          <w:p w14:paraId="23DCAC46" w14:textId="77777777" w:rsidR="00BF7FF8" w:rsidRPr="00F21FF6" w:rsidRDefault="00BF7FF8" w:rsidP="00BF7FF8">
            <w:pPr>
              <w:spacing w:line="276" w:lineRule="auto"/>
              <w:ind w:left="142"/>
              <w:jc w:val="both"/>
              <w:rPr>
                <w:rFonts w:ascii="Arial" w:eastAsia="Arial" w:hAnsi="Arial" w:cs="Arial"/>
                <w:b/>
                <w:color w:val="000000"/>
                <w:sz w:val="22"/>
                <w:szCs w:val="22"/>
                <w:lang w:val="es-ES_tradnl"/>
              </w:rPr>
            </w:pPr>
          </w:p>
          <w:p w14:paraId="63C9B944" w14:textId="77777777" w:rsidR="00BF7FF8" w:rsidRPr="00F21FF6" w:rsidRDefault="00BF7FF8" w:rsidP="00D01286">
            <w:pPr>
              <w:spacing w:line="276" w:lineRule="auto"/>
              <w:jc w:val="both"/>
              <w:rPr>
                <w:rFonts w:ascii="Arial" w:eastAsia="Arial" w:hAnsi="Arial" w:cs="Arial"/>
                <w:b/>
                <w:color w:val="000000"/>
                <w:sz w:val="22"/>
                <w:szCs w:val="22"/>
                <w:lang w:val="es-ES_tradnl"/>
              </w:rPr>
            </w:pPr>
            <w:r w:rsidRPr="00F21FF6">
              <w:rPr>
                <w:rFonts w:ascii="Arial" w:eastAsia="Arial" w:hAnsi="Arial" w:cs="Arial"/>
                <w:b/>
                <w:color w:val="000000"/>
                <w:sz w:val="22"/>
                <w:szCs w:val="22"/>
                <w:lang w:val="es-ES_tradnl"/>
              </w:rPr>
              <w:t xml:space="preserve">PARÁGRAFO. </w:t>
            </w:r>
            <w:r w:rsidRPr="00F21FF6">
              <w:rPr>
                <w:rFonts w:ascii="Arial" w:eastAsia="Arial" w:hAnsi="Arial" w:cs="Arial"/>
                <w:color w:val="000000"/>
                <w:sz w:val="22"/>
                <w:szCs w:val="22"/>
                <w:lang w:val="es-ES_tradnl"/>
              </w:rPr>
              <w:t xml:space="preserve">El Comité Científico-Interdisciplinario para Morir Dignamente deberá enviar un reporte al Ministerio de Salud y Protección Social indicando todos los hechos y condiciones que rodearon la solicitud, autorización, programación y realización de la eutanasia. </w:t>
            </w:r>
          </w:p>
          <w:p w14:paraId="4CD55C9D" w14:textId="77777777" w:rsidR="00BF7FF8" w:rsidRPr="00F21FF6" w:rsidRDefault="00BF7FF8" w:rsidP="00BF7FF8">
            <w:pPr>
              <w:spacing w:line="276" w:lineRule="auto"/>
              <w:ind w:left="142"/>
              <w:jc w:val="both"/>
              <w:rPr>
                <w:rFonts w:ascii="Arial" w:eastAsia="Arial" w:hAnsi="Arial" w:cs="Arial"/>
                <w:color w:val="000000"/>
                <w:sz w:val="22"/>
                <w:szCs w:val="22"/>
                <w:lang w:val="es-ES_tradnl"/>
              </w:rPr>
            </w:pPr>
          </w:p>
          <w:p w14:paraId="1F39A903" w14:textId="277B9078" w:rsidR="00BF7FF8" w:rsidRPr="00F21FF6" w:rsidRDefault="00BF7FF8" w:rsidP="0034652E">
            <w:pPr>
              <w:spacing w:line="276" w:lineRule="auto"/>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lastRenderedPageBreak/>
              <w:t xml:space="preserve">El Ministerio de Salud y Protección Social, en el marco de sus funciones de Inspección, Vigilancia y Control, determinará si los procedimientos realizados para garantizar el acceso al derecho a morir dignamente bajo la modalidad de eutanasia fueron idóneos y se cumplieron los requisitos determinados en la presente ley. </w:t>
            </w:r>
          </w:p>
        </w:tc>
        <w:tc>
          <w:tcPr>
            <w:tcW w:w="2943" w:type="dxa"/>
          </w:tcPr>
          <w:p w14:paraId="02158C2B" w14:textId="4BF2D207" w:rsidR="00BF7FF8" w:rsidRPr="00F21FF6" w:rsidRDefault="00A66506" w:rsidP="00A66506">
            <w:pPr>
              <w:spacing w:after="160"/>
              <w:jc w:val="both"/>
              <w:rPr>
                <w:rFonts w:ascii="Arial" w:eastAsia="Arial" w:hAnsi="Arial" w:cs="Arial"/>
                <w:color w:val="000000"/>
                <w:sz w:val="22"/>
                <w:szCs w:val="22"/>
                <w:lang w:val="es-ES_tradnl"/>
              </w:rPr>
            </w:pPr>
            <w:r w:rsidRPr="00F21FF6">
              <w:rPr>
                <w:rFonts w:ascii="Arial" w:eastAsia="Arial" w:hAnsi="Arial" w:cs="Arial"/>
                <w:color w:val="000000"/>
                <w:sz w:val="22"/>
                <w:szCs w:val="22"/>
                <w:lang w:val="es-ES_tradnl"/>
              </w:rPr>
              <w:lastRenderedPageBreak/>
              <w:t>Se ajusta redacción para mayor claridad del artículo.</w:t>
            </w:r>
          </w:p>
        </w:tc>
      </w:tr>
    </w:tbl>
    <w:p w14:paraId="674B1631" w14:textId="77777777" w:rsidR="00B7688E" w:rsidRPr="00245F65" w:rsidRDefault="00B7688E" w:rsidP="00B7688E">
      <w:pPr>
        <w:pBdr>
          <w:top w:val="nil"/>
          <w:left w:val="nil"/>
          <w:bottom w:val="nil"/>
          <w:right w:val="nil"/>
          <w:between w:val="nil"/>
        </w:pBdr>
        <w:spacing w:after="160"/>
        <w:ind w:left="-360"/>
        <w:rPr>
          <w:rFonts w:ascii="Arial" w:eastAsia="Arial" w:hAnsi="Arial" w:cs="Arial"/>
          <w:color w:val="000000"/>
          <w:lang w:val="es-ES_tradnl"/>
        </w:rPr>
      </w:pPr>
    </w:p>
    <w:p w14:paraId="1D4B2DFC" w14:textId="50FF2569" w:rsidR="00C070C0" w:rsidRPr="00245F65" w:rsidRDefault="00C070C0" w:rsidP="00C070C0">
      <w:pPr>
        <w:numPr>
          <w:ilvl w:val="0"/>
          <w:numId w:val="9"/>
        </w:numPr>
        <w:pBdr>
          <w:top w:val="nil"/>
          <w:left w:val="nil"/>
          <w:bottom w:val="nil"/>
          <w:right w:val="nil"/>
          <w:between w:val="nil"/>
        </w:pBdr>
        <w:spacing w:after="160"/>
        <w:ind w:left="-567"/>
        <w:jc w:val="center"/>
        <w:rPr>
          <w:rFonts w:ascii="Arial" w:eastAsia="Arial" w:hAnsi="Arial" w:cs="Arial"/>
          <w:color w:val="000000"/>
          <w:lang w:val="es-ES_tradnl"/>
        </w:rPr>
      </w:pPr>
      <w:r w:rsidRPr="00245F65">
        <w:rPr>
          <w:rFonts w:ascii="Arial" w:eastAsia="Arial" w:hAnsi="Arial" w:cs="Arial"/>
          <w:b/>
          <w:color w:val="000000"/>
          <w:sz w:val="22"/>
          <w:szCs w:val="22"/>
          <w:lang w:val="es-ES_tradnl"/>
        </w:rPr>
        <w:t xml:space="preserve">CONFLICTOS DE </w:t>
      </w:r>
      <w:r w:rsidRPr="00245F65">
        <w:rPr>
          <w:rFonts w:ascii="Arial" w:eastAsia="Arial" w:hAnsi="Arial" w:cs="Arial"/>
          <w:b/>
          <w:sz w:val="22"/>
          <w:szCs w:val="22"/>
          <w:lang w:val="es-ES_tradnl"/>
        </w:rPr>
        <w:t>INTERÉS</w:t>
      </w:r>
      <w:r w:rsidRPr="00245F65">
        <w:rPr>
          <w:rFonts w:ascii="Arial" w:eastAsia="Arial" w:hAnsi="Arial" w:cs="Arial"/>
          <w:b/>
          <w:color w:val="000000"/>
          <w:sz w:val="22"/>
          <w:szCs w:val="22"/>
          <w:lang w:val="es-ES_tradnl"/>
        </w:rPr>
        <w:t>.</w:t>
      </w:r>
    </w:p>
    <w:p w14:paraId="682FE680" w14:textId="77777777" w:rsidR="00C070C0" w:rsidRPr="00245F65" w:rsidRDefault="00C070C0" w:rsidP="00C070C0">
      <w:pPr>
        <w:pBdr>
          <w:top w:val="nil"/>
          <w:left w:val="nil"/>
          <w:bottom w:val="nil"/>
          <w:right w:val="nil"/>
          <w:between w:val="nil"/>
        </w:pBdr>
        <w:ind w:left="142"/>
        <w:jc w:val="both"/>
        <w:rPr>
          <w:rFonts w:ascii="Arial" w:eastAsia="Arial" w:hAnsi="Arial" w:cs="Arial"/>
          <w:color w:val="000000"/>
          <w:lang w:val="es-ES_tradnl"/>
        </w:rPr>
      </w:pPr>
      <w:r w:rsidRPr="00245F65">
        <w:rPr>
          <w:rFonts w:ascii="Arial" w:eastAsia="Arial" w:hAnsi="Arial" w:cs="Arial"/>
          <w:color w:val="000000"/>
          <w:lang w:val="es-ES_tradnl"/>
        </w:rPr>
        <w:t xml:space="preserve">Dando cumplimiento  a lo establecido en la Ley 2003 del 19 de noviembre de 2019, por la cual se modifica parcialmente la Ley 5 de 1992, se hacen las siguientes consideraciones: </w:t>
      </w:r>
    </w:p>
    <w:p w14:paraId="10AAA10F" w14:textId="77777777" w:rsidR="00C070C0" w:rsidRPr="00245F65" w:rsidRDefault="00C070C0" w:rsidP="00C070C0">
      <w:pPr>
        <w:pBdr>
          <w:top w:val="nil"/>
          <w:left w:val="nil"/>
          <w:bottom w:val="nil"/>
          <w:right w:val="nil"/>
          <w:between w:val="nil"/>
        </w:pBdr>
        <w:ind w:left="142"/>
        <w:jc w:val="both"/>
        <w:rPr>
          <w:rFonts w:ascii="Arial" w:eastAsia="Arial" w:hAnsi="Arial" w:cs="Arial"/>
          <w:color w:val="000000"/>
          <w:lang w:val="es-ES_tradnl"/>
        </w:rPr>
      </w:pPr>
    </w:p>
    <w:p w14:paraId="7CF166C8" w14:textId="27AD1D6D" w:rsidR="00C070C0" w:rsidRPr="00245F65" w:rsidRDefault="00C070C0" w:rsidP="00C070C0">
      <w:pPr>
        <w:pBdr>
          <w:top w:val="nil"/>
          <w:left w:val="nil"/>
          <w:bottom w:val="nil"/>
          <w:right w:val="nil"/>
          <w:between w:val="nil"/>
        </w:pBdr>
        <w:ind w:left="142"/>
        <w:jc w:val="both"/>
        <w:rPr>
          <w:rFonts w:ascii="Arial" w:eastAsia="Arial" w:hAnsi="Arial" w:cs="Arial"/>
          <w:color w:val="000000"/>
          <w:lang w:val="es-ES_tradnl"/>
        </w:rPr>
      </w:pPr>
      <w:r w:rsidRPr="00245F65">
        <w:rPr>
          <w:rFonts w:ascii="Arial" w:eastAsia="Arial" w:hAnsi="Arial" w:cs="Arial"/>
          <w:color w:val="000000"/>
          <w:lang w:val="es-ES_tradnl"/>
        </w:rPr>
        <w:t xml:space="preserve">Frente al presente proyecto, se estima que no genera conflictos de interés, puesto que no generaría beneficios particulares, actuales y directos, conforme a lo dispuesto en la ley,  dado que, el objeto del proyecto del mismo versa sobre </w:t>
      </w:r>
      <w:r w:rsidR="00B97940" w:rsidRPr="00245F65">
        <w:rPr>
          <w:rFonts w:ascii="Arial" w:eastAsia="Arial" w:hAnsi="Arial" w:cs="Arial"/>
          <w:color w:val="000000"/>
          <w:lang w:val="es-ES_tradnl"/>
        </w:rPr>
        <w:t xml:space="preserve">la regulación del acceso </w:t>
      </w:r>
      <w:r w:rsidRPr="00245F65">
        <w:rPr>
          <w:rFonts w:ascii="Arial" w:eastAsia="Arial" w:hAnsi="Arial" w:cs="Arial"/>
          <w:color w:val="000000"/>
          <w:lang w:val="es-ES_tradnl"/>
        </w:rPr>
        <w:t xml:space="preserve">de un derecho fundamental, en este caso el de morir dignamente, reconocido por la Corte Constitucional. </w:t>
      </w:r>
    </w:p>
    <w:p w14:paraId="5400F88C" w14:textId="77777777" w:rsidR="00C070C0" w:rsidRPr="00245F65" w:rsidRDefault="00C070C0" w:rsidP="00C070C0">
      <w:pPr>
        <w:pBdr>
          <w:top w:val="nil"/>
          <w:left w:val="nil"/>
          <w:bottom w:val="nil"/>
          <w:right w:val="nil"/>
          <w:between w:val="nil"/>
        </w:pBdr>
        <w:ind w:left="142"/>
        <w:jc w:val="both"/>
        <w:rPr>
          <w:rFonts w:ascii="Arial" w:eastAsia="Arial" w:hAnsi="Arial" w:cs="Arial"/>
          <w:color w:val="000000"/>
          <w:lang w:val="es-ES_tradnl"/>
        </w:rPr>
      </w:pPr>
    </w:p>
    <w:p w14:paraId="444BF04C" w14:textId="77777777" w:rsidR="00C070C0" w:rsidRPr="00245F65" w:rsidRDefault="00C070C0" w:rsidP="00C070C0">
      <w:pPr>
        <w:pBdr>
          <w:top w:val="nil"/>
          <w:left w:val="nil"/>
          <w:bottom w:val="nil"/>
          <w:right w:val="nil"/>
          <w:between w:val="nil"/>
        </w:pBdr>
        <w:ind w:left="142"/>
        <w:jc w:val="both"/>
        <w:rPr>
          <w:rFonts w:ascii="Arial" w:eastAsia="Arial" w:hAnsi="Arial" w:cs="Arial"/>
          <w:color w:val="000000"/>
          <w:lang w:val="es-ES_tradnl"/>
        </w:rPr>
      </w:pPr>
      <w:r w:rsidRPr="00245F65">
        <w:rPr>
          <w:rFonts w:ascii="Arial" w:eastAsia="Arial" w:hAnsi="Arial" w:cs="Arial"/>
          <w:color w:val="000000"/>
          <w:lang w:val="es-ES_tradnl"/>
        </w:rPr>
        <w:t xml:space="preserve">Sobre este asunto ha señalado el Consejo de Estado (2019): </w:t>
      </w:r>
    </w:p>
    <w:p w14:paraId="304E5A7E" w14:textId="77777777" w:rsidR="00C070C0" w:rsidRPr="00245F65" w:rsidRDefault="00C070C0" w:rsidP="00C070C0">
      <w:pPr>
        <w:pBdr>
          <w:top w:val="nil"/>
          <w:left w:val="nil"/>
          <w:bottom w:val="nil"/>
          <w:right w:val="nil"/>
          <w:between w:val="nil"/>
        </w:pBdr>
        <w:ind w:left="-709"/>
        <w:jc w:val="both"/>
        <w:rPr>
          <w:rFonts w:ascii="Arial" w:eastAsia="Arial" w:hAnsi="Arial" w:cs="Arial"/>
          <w:color w:val="000000"/>
          <w:lang w:val="es-ES_tradnl"/>
        </w:rPr>
      </w:pPr>
    </w:p>
    <w:p w14:paraId="48F2672B" w14:textId="77777777" w:rsidR="00C070C0" w:rsidRPr="00245F65" w:rsidRDefault="00C070C0" w:rsidP="00C070C0">
      <w:pPr>
        <w:pBdr>
          <w:top w:val="nil"/>
          <w:left w:val="nil"/>
          <w:bottom w:val="nil"/>
          <w:right w:val="nil"/>
          <w:between w:val="nil"/>
        </w:pBdr>
        <w:ind w:left="426"/>
        <w:jc w:val="both"/>
        <w:rPr>
          <w:rFonts w:ascii="Arial" w:eastAsia="Arial" w:hAnsi="Arial" w:cs="Arial"/>
          <w:color w:val="000000"/>
          <w:lang w:val="es-ES_tradnl"/>
        </w:rPr>
      </w:pPr>
      <w:r w:rsidRPr="00245F65">
        <w:rPr>
          <w:rFonts w:ascii="Arial" w:eastAsia="Arial" w:hAnsi="Arial" w:cs="Arial"/>
          <w:color w:val="000000"/>
          <w:lang w:val="es-ES_tradnl"/>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66CBCD5" w14:textId="77777777" w:rsidR="00C070C0" w:rsidRPr="00245F65" w:rsidRDefault="00C070C0" w:rsidP="00C070C0">
      <w:pPr>
        <w:pBdr>
          <w:top w:val="nil"/>
          <w:left w:val="nil"/>
          <w:bottom w:val="nil"/>
          <w:right w:val="nil"/>
          <w:between w:val="nil"/>
        </w:pBdr>
        <w:ind w:left="-709"/>
        <w:jc w:val="both"/>
        <w:rPr>
          <w:rFonts w:ascii="Arial" w:eastAsia="Arial" w:hAnsi="Arial" w:cs="Arial"/>
          <w:color w:val="000000"/>
          <w:lang w:val="es-ES_tradnl"/>
        </w:rPr>
      </w:pPr>
    </w:p>
    <w:p w14:paraId="6494F38B" w14:textId="77777777" w:rsidR="00C070C0" w:rsidRPr="00245F65" w:rsidRDefault="00C070C0" w:rsidP="00C070C0">
      <w:pPr>
        <w:pBdr>
          <w:top w:val="nil"/>
          <w:left w:val="nil"/>
          <w:bottom w:val="nil"/>
          <w:right w:val="nil"/>
          <w:between w:val="nil"/>
        </w:pBdr>
        <w:ind w:left="142"/>
        <w:jc w:val="both"/>
        <w:rPr>
          <w:rFonts w:ascii="Arial" w:eastAsia="Arial" w:hAnsi="Arial" w:cs="Arial"/>
          <w:color w:val="000000"/>
          <w:lang w:val="es-ES_tradnl"/>
        </w:rPr>
      </w:pPr>
      <w:r w:rsidRPr="00245F65">
        <w:rPr>
          <w:rFonts w:ascii="Arial" w:eastAsia="Arial" w:hAnsi="Arial" w:cs="Arial"/>
          <w:color w:val="000000"/>
          <w:lang w:val="es-ES_tradnl"/>
        </w:rPr>
        <w:t>De igual forma, es pertinente señalar lo que la Ley 5 de 1992 dispone sobre la materia en el artículo 286, modificado por el artículo </w:t>
      </w:r>
      <w:hyperlink r:id="rId13" w:anchor="1">
        <w:r w:rsidRPr="00245F65">
          <w:rPr>
            <w:rFonts w:ascii="Arial" w:eastAsia="Arial" w:hAnsi="Arial" w:cs="Arial"/>
            <w:color w:val="000000"/>
            <w:lang w:val="es-ES_tradnl"/>
          </w:rPr>
          <w:t>1</w:t>
        </w:r>
      </w:hyperlink>
      <w:r w:rsidRPr="00245F65">
        <w:rPr>
          <w:rFonts w:ascii="Arial" w:eastAsia="Arial" w:hAnsi="Arial" w:cs="Arial"/>
          <w:color w:val="000000"/>
          <w:lang w:val="es-ES_tradnl"/>
        </w:rPr>
        <w:t xml:space="preserve"> de la Ley 2003 de 2019: </w:t>
      </w:r>
    </w:p>
    <w:p w14:paraId="4150163B" w14:textId="77777777" w:rsidR="00C070C0" w:rsidRPr="00245F65" w:rsidRDefault="00C070C0" w:rsidP="00C070C0">
      <w:pPr>
        <w:jc w:val="both"/>
        <w:rPr>
          <w:rFonts w:ascii="Arial" w:eastAsia="Arial" w:hAnsi="Arial" w:cs="Arial"/>
          <w:lang w:val="es-ES_tradnl"/>
        </w:rPr>
      </w:pPr>
    </w:p>
    <w:p w14:paraId="38719D24" w14:textId="77777777" w:rsidR="00C070C0" w:rsidRPr="00245F65" w:rsidRDefault="00C070C0" w:rsidP="00C070C0">
      <w:pPr>
        <w:ind w:left="426"/>
        <w:jc w:val="both"/>
        <w:rPr>
          <w:rFonts w:ascii="Arial" w:eastAsia="Arial" w:hAnsi="Arial" w:cs="Arial"/>
          <w:lang w:val="es-ES_tradnl"/>
        </w:rPr>
      </w:pPr>
      <w:r w:rsidRPr="00245F65">
        <w:rPr>
          <w:rFonts w:ascii="Arial" w:eastAsia="Arial" w:hAnsi="Arial" w:cs="Arial"/>
          <w:lang w:val="es-ES_tradnl"/>
        </w:rPr>
        <w:lastRenderedPageBreak/>
        <w:t>“Se entiende como conflicto de interés una situación donde la discusión o votación de un proyecto de ley o acto legislativo o artículo, pueda resultar en un beneficio particular, actual y directo a favor del congresista. </w:t>
      </w:r>
    </w:p>
    <w:p w14:paraId="79A64165" w14:textId="77777777" w:rsidR="00C070C0" w:rsidRPr="00245F65" w:rsidRDefault="00C070C0" w:rsidP="00C070C0">
      <w:pPr>
        <w:ind w:left="426"/>
        <w:jc w:val="both"/>
        <w:rPr>
          <w:rFonts w:ascii="Arial" w:eastAsia="Arial" w:hAnsi="Arial" w:cs="Arial"/>
          <w:lang w:val="es-ES_tradnl"/>
        </w:rPr>
      </w:pPr>
    </w:p>
    <w:p w14:paraId="7A27BF4B" w14:textId="77777777" w:rsidR="00C070C0" w:rsidRPr="00245F65" w:rsidRDefault="00C070C0" w:rsidP="00C070C0">
      <w:pPr>
        <w:numPr>
          <w:ilvl w:val="0"/>
          <w:numId w:val="10"/>
        </w:numPr>
        <w:pBdr>
          <w:top w:val="nil"/>
          <w:left w:val="nil"/>
          <w:bottom w:val="nil"/>
          <w:right w:val="nil"/>
          <w:between w:val="nil"/>
        </w:pBdr>
        <w:ind w:left="567" w:hanging="283"/>
        <w:jc w:val="both"/>
        <w:rPr>
          <w:rFonts w:ascii="Arial" w:eastAsia="Arial" w:hAnsi="Arial" w:cs="Arial"/>
          <w:color w:val="000000"/>
          <w:lang w:val="es-ES_tradnl"/>
        </w:rPr>
      </w:pPr>
      <w:r w:rsidRPr="00245F65">
        <w:rPr>
          <w:rFonts w:ascii="Arial" w:eastAsia="Arial" w:hAnsi="Arial" w:cs="Arial"/>
          <w:color w:val="000000"/>
          <w:lang w:val="es-ES_tradnl"/>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61E286F9" w14:textId="77777777" w:rsidR="00C070C0" w:rsidRPr="00245F65" w:rsidRDefault="00C070C0" w:rsidP="00C070C0">
      <w:pPr>
        <w:numPr>
          <w:ilvl w:val="0"/>
          <w:numId w:val="10"/>
        </w:numPr>
        <w:pBdr>
          <w:top w:val="nil"/>
          <w:left w:val="nil"/>
          <w:bottom w:val="nil"/>
          <w:right w:val="nil"/>
          <w:between w:val="nil"/>
        </w:pBdr>
        <w:ind w:left="567" w:hanging="283"/>
        <w:jc w:val="both"/>
        <w:rPr>
          <w:rFonts w:ascii="Arial" w:eastAsia="Arial" w:hAnsi="Arial" w:cs="Arial"/>
          <w:color w:val="000000"/>
          <w:lang w:val="es-ES_tradnl"/>
        </w:rPr>
      </w:pPr>
      <w:r w:rsidRPr="00245F65">
        <w:rPr>
          <w:rFonts w:ascii="Arial" w:eastAsia="Arial" w:hAnsi="Arial" w:cs="Arial"/>
          <w:color w:val="000000"/>
          <w:lang w:val="es-ES_tradnl"/>
        </w:rPr>
        <w:t>Beneficio actual: aquel que efectivamente se configura en las circunstancias presentes y existentes al momento en el que el congresista participa de la decisión. </w:t>
      </w:r>
    </w:p>
    <w:p w14:paraId="4A60D97F" w14:textId="77777777" w:rsidR="00C070C0" w:rsidRPr="00245F65" w:rsidRDefault="00C070C0" w:rsidP="00C070C0">
      <w:pPr>
        <w:numPr>
          <w:ilvl w:val="0"/>
          <w:numId w:val="10"/>
        </w:numPr>
        <w:pBdr>
          <w:top w:val="nil"/>
          <w:left w:val="nil"/>
          <w:bottom w:val="nil"/>
          <w:right w:val="nil"/>
          <w:between w:val="nil"/>
        </w:pBdr>
        <w:spacing w:after="160"/>
        <w:ind w:left="567" w:hanging="283"/>
        <w:jc w:val="both"/>
        <w:rPr>
          <w:rFonts w:ascii="Arial" w:eastAsia="Arial" w:hAnsi="Arial" w:cs="Arial"/>
          <w:color w:val="000000"/>
          <w:lang w:val="es-ES_tradnl"/>
        </w:rPr>
      </w:pPr>
      <w:r w:rsidRPr="00245F65">
        <w:rPr>
          <w:rFonts w:ascii="Arial" w:eastAsia="Arial" w:hAnsi="Arial" w:cs="Arial"/>
          <w:color w:val="000000"/>
          <w:lang w:val="es-ES_tradnl"/>
        </w:rPr>
        <w:t>Beneficio directo: aquel que se produzca de forma específica respecto del congresista, de su cónyuge, compañero o compañera permanente, o parientes dentro del segundo grado de consanguinidad, segundo de afinidad o primero civil.”</w:t>
      </w:r>
    </w:p>
    <w:p w14:paraId="257E5BFC" w14:textId="11A218BC" w:rsidR="00C070C0" w:rsidRDefault="00C070C0" w:rsidP="00A66506">
      <w:pPr>
        <w:ind w:left="142"/>
        <w:jc w:val="both"/>
        <w:rPr>
          <w:rFonts w:ascii="Arial" w:eastAsia="Arial" w:hAnsi="Arial" w:cs="Arial"/>
          <w:lang w:val="es-ES_tradnl"/>
        </w:rPr>
      </w:pPr>
      <w:r w:rsidRPr="00245F65">
        <w:rPr>
          <w:rFonts w:ascii="Arial" w:eastAsia="Arial" w:hAnsi="Arial" w:cs="Arial"/>
          <w:lang w:val="es-ES_tradnl"/>
        </w:rPr>
        <w:t>Se recuerda que la descripción de los posibles conflictos de interés que se puedan presentar frente al trámite del presente proyecto de ley, conforme a lo dispuesto en el artículo 291 de la ley 5 de 1992 modificado por la ley 2003 de 2019, no exime del deber del Congresista de identificar otras causales adicionales.</w:t>
      </w:r>
    </w:p>
    <w:p w14:paraId="62E375E8" w14:textId="77777777" w:rsidR="00A66506" w:rsidRPr="00A66506" w:rsidRDefault="00A66506" w:rsidP="00346B63">
      <w:pPr>
        <w:jc w:val="both"/>
        <w:rPr>
          <w:rFonts w:ascii="Arial" w:eastAsia="Arial" w:hAnsi="Arial" w:cs="Arial"/>
          <w:lang w:val="es-ES_tradnl"/>
        </w:rPr>
      </w:pPr>
    </w:p>
    <w:p w14:paraId="00B044C3" w14:textId="5940C97B" w:rsidR="00423870" w:rsidRPr="00245F65" w:rsidRDefault="001A1A4B" w:rsidP="00C070C0">
      <w:pPr>
        <w:pStyle w:val="Prrafodelista"/>
        <w:numPr>
          <w:ilvl w:val="0"/>
          <w:numId w:val="9"/>
        </w:numPr>
        <w:ind w:firstLine="633"/>
        <w:jc w:val="center"/>
        <w:rPr>
          <w:rFonts w:ascii="Arial" w:eastAsia="Arial" w:hAnsi="Arial" w:cs="Arial"/>
          <w:b/>
          <w:noProof/>
          <w:sz w:val="24"/>
          <w:szCs w:val="24"/>
          <w:lang w:val="es-ES_tradnl"/>
        </w:rPr>
      </w:pPr>
      <w:r w:rsidRPr="00245F65">
        <w:rPr>
          <w:rFonts w:ascii="Arial" w:eastAsia="Arial" w:hAnsi="Arial" w:cs="Arial"/>
          <w:b/>
          <w:noProof/>
          <w:sz w:val="24"/>
          <w:szCs w:val="24"/>
          <w:lang w:val="es-ES_tradnl"/>
        </w:rPr>
        <w:t>PROPOSICIÓN</w:t>
      </w:r>
    </w:p>
    <w:p w14:paraId="2CB9ECAE" w14:textId="4196318B" w:rsidR="00423870" w:rsidRPr="00245F65" w:rsidRDefault="00423870" w:rsidP="00423870">
      <w:pPr>
        <w:spacing w:line="276" w:lineRule="auto"/>
        <w:jc w:val="both"/>
        <w:rPr>
          <w:rFonts w:ascii="Arial" w:eastAsia="Arial" w:hAnsi="Arial" w:cs="Arial"/>
          <w:lang w:val="es-ES_tradnl"/>
        </w:rPr>
      </w:pPr>
      <w:r w:rsidRPr="00245F65">
        <w:rPr>
          <w:rFonts w:ascii="Arial" w:hAnsi="Arial" w:cs="Arial"/>
          <w:lang w:val="es-ES_tradnl"/>
        </w:rPr>
        <w:t>Con fundamento en las anteriores consideraciones, de manera respetuosa solicito a la Comisión Primera de la Cámara de Representantes, dar primer y aprobar el Proyecto de Ley N° 063 de 2020</w:t>
      </w:r>
      <w:r w:rsidR="00163C83">
        <w:rPr>
          <w:rFonts w:ascii="Arial" w:hAnsi="Arial" w:cs="Arial"/>
          <w:lang w:val="es-ES_tradnl"/>
        </w:rPr>
        <w:t xml:space="preserve"> Cámara</w:t>
      </w:r>
      <w:r w:rsidRPr="00245F65">
        <w:rPr>
          <w:rFonts w:ascii="Arial" w:hAnsi="Arial" w:cs="Arial"/>
          <w:lang w:val="es-ES_tradnl"/>
        </w:rPr>
        <w:t xml:space="preserve"> </w:t>
      </w:r>
      <w:r w:rsidRPr="00245F65">
        <w:rPr>
          <w:rFonts w:ascii="Arial" w:eastAsia="Arial" w:hAnsi="Arial" w:cs="Arial"/>
          <w:lang w:val="es-ES_tradnl"/>
        </w:rPr>
        <w:t xml:space="preserve"> </w:t>
      </w:r>
      <w:r w:rsidRPr="00245F65">
        <w:rPr>
          <w:rFonts w:ascii="Arial" w:eastAsia="Arial" w:hAnsi="Arial" w:cs="Arial"/>
          <w:i/>
          <w:lang w:val="es-ES_tradnl"/>
        </w:rPr>
        <w:t xml:space="preserve">“Por medio del cual se establecen disposiciones para reglamentar el derecho fundamental a morir dignamente, bajo la modalidad de eutanasia” </w:t>
      </w:r>
      <w:r w:rsidRPr="00245F65">
        <w:rPr>
          <w:rFonts w:ascii="Arial" w:hAnsi="Arial" w:cs="Arial"/>
          <w:iCs/>
          <w:lang w:val="es-ES_tradnl"/>
        </w:rPr>
        <w:t xml:space="preserve">conforme al pliego que se adjunta. </w:t>
      </w:r>
    </w:p>
    <w:p w14:paraId="4E55BE48" w14:textId="4A71B59C" w:rsidR="00423870" w:rsidRPr="00245F65" w:rsidRDefault="00423870" w:rsidP="00423870">
      <w:pPr>
        <w:spacing w:line="276" w:lineRule="auto"/>
        <w:jc w:val="both"/>
        <w:rPr>
          <w:rFonts w:ascii="Arial" w:eastAsia="Arial" w:hAnsi="Arial" w:cs="Arial"/>
          <w:lang w:val="es-ES_tradnl"/>
        </w:rPr>
      </w:pPr>
    </w:p>
    <w:p w14:paraId="0750F944" w14:textId="48776624" w:rsidR="00423870" w:rsidRPr="00245F65" w:rsidRDefault="00423870" w:rsidP="00423870">
      <w:pPr>
        <w:spacing w:line="276" w:lineRule="auto"/>
        <w:jc w:val="both"/>
        <w:rPr>
          <w:rFonts w:ascii="Arial" w:eastAsia="Arial" w:hAnsi="Arial" w:cs="Arial"/>
          <w:lang w:val="es-ES_tradnl"/>
        </w:rPr>
      </w:pPr>
    </w:p>
    <w:p w14:paraId="27965503" w14:textId="21DCDAA8" w:rsidR="00423870" w:rsidRPr="00245F65" w:rsidRDefault="00423870" w:rsidP="00423870">
      <w:pPr>
        <w:spacing w:line="276" w:lineRule="auto"/>
        <w:jc w:val="both"/>
        <w:rPr>
          <w:rFonts w:ascii="Arial" w:eastAsia="Arial" w:hAnsi="Arial" w:cs="Arial"/>
          <w:lang w:val="es-ES_tradnl"/>
        </w:rPr>
      </w:pPr>
      <w:r w:rsidRPr="00245F65">
        <w:rPr>
          <w:rFonts w:ascii="Arial" w:eastAsia="Arial" w:hAnsi="Arial" w:cs="Arial"/>
          <w:lang w:val="es-ES_tradnl"/>
        </w:rPr>
        <w:t xml:space="preserve">De los honorables congresistas, </w:t>
      </w:r>
    </w:p>
    <w:p w14:paraId="53AF7C47" w14:textId="51FCED25" w:rsidR="001A1A4B" w:rsidRDefault="001A1A4B" w:rsidP="001A1A4B">
      <w:pPr>
        <w:ind w:left="-349"/>
        <w:rPr>
          <w:rFonts w:ascii="Arial" w:eastAsia="Arial" w:hAnsi="Arial" w:cs="Arial"/>
          <w:b/>
          <w:noProof/>
          <w:lang w:val="es-ES_tradnl"/>
        </w:rPr>
      </w:pPr>
    </w:p>
    <w:p w14:paraId="6F227D01" w14:textId="19228408" w:rsidR="004A6408" w:rsidRDefault="004A6408" w:rsidP="001A1A4B">
      <w:pPr>
        <w:ind w:left="-349"/>
        <w:rPr>
          <w:rFonts w:ascii="Arial" w:eastAsia="Arial" w:hAnsi="Arial" w:cs="Arial"/>
          <w:b/>
          <w:noProof/>
          <w:lang w:val="es-ES_tradnl"/>
        </w:rPr>
      </w:pPr>
    </w:p>
    <w:p w14:paraId="5C2FD356" w14:textId="31CB7F6E" w:rsidR="004A6408" w:rsidRDefault="004A6408" w:rsidP="001A1A4B">
      <w:pPr>
        <w:ind w:left="-349"/>
        <w:rPr>
          <w:rFonts w:ascii="Arial" w:eastAsia="Arial" w:hAnsi="Arial" w:cs="Arial"/>
          <w:b/>
          <w:noProof/>
          <w:lang w:val="es-ES_tradnl"/>
        </w:rPr>
      </w:pPr>
    </w:p>
    <w:p w14:paraId="66E47C18" w14:textId="77777777" w:rsidR="004A6408" w:rsidRPr="00245F65" w:rsidRDefault="004A6408" w:rsidP="001A1A4B">
      <w:pPr>
        <w:ind w:left="-349"/>
        <w:rPr>
          <w:rFonts w:ascii="Arial" w:eastAsia="Arial" w:hAnsi="Arial" w:cs="Arial"/>
          <w:b/>
          <w:noProof/>
          <w:lang w:val="es-ES_tradnl"/>
        </w:rPr>
      </w:pPr>
    </w:p>
    <w:p w14:paraId="2B7CB0B9" w14:textId="69946D17" w:rsidR="001A1A4B" w:rsidRPr="00245F65" w:rsidRDefault="001A1A4B" w:rsidP="00423870">
      <w:pPr>
        <w:rPr>
          <w:rFonts w:ascii="Arial" w:eastAsia="Arial" w:hAnsi="Arial" w:cs="Arial"/>
          <w:b/>
          <w:noProof/>
          <w:lang w:val="es-ES_tradnl"/>
        </w:rPr>
      </w:pPr>
    </w:p>
    <w:p w14:paraId="7E29FAEC" w14:textId="2B8C1B55" w:rsidR="001A1A4B" w:rsidRPr="00245F65" w:rsidRDefault="001A1A4B" w:rsidP="001A1A4B">
      <w:pPr>
        <w:ind w:left="-349"/>
        <w:rPr>
          <w:rFonts w:ascii="Arial" w:eastAsia="Arial" w:hAnsi="Arial" w:cs="Arial"/>
          <w:b/>
          <w:noProof/>
          <w:lang w:val="es-ES_tradnl"/>
        </w:rPr>
      </w:pPr>
    </w:p>
    <w:p w14:paraId="5D137C75" w14:textId="77777777" w:rsidR="004A6408" w:rsidRPr="00245F65" w:rsidRDefault="004A6408" w:rsidP="004A6408">
      <w:pPr>
        <w:jc w:val="both"/>
        <w:rPr>
          <w:rFonts w:ascii="Arial" w:eastAsia="Arial" w:hAnsi="Arial" w:cs="Arial"/>
          <w:b/>
          <w:lang w:val="es-ES_tradnl"/>
        </w:rPr>
      </w:pPr>
      <w:r w:rsidRPr="00245F65">
        <w:rPr>
          <w:rFonts w:ascii="Arial" w:eastAsia="Arial" w:hAnsi="Arial" w:cs="Arial"/>
          <w:b/>
          <w:lang w:val="es-ES_tradnl"/>
        </w:rPr>
        <w:t>___________________________</w:t>
      </w:r>
    </w:p>
    <w:p w14:paraId="4F9A8F89" w14:textId="77777777" w:rsidR="004A6408" w:rsidRPr="00245F65" w:rsidRDefault="004A6408" w:rsidP="004A6408">
      <w:pPr>
        <w:jc w:val="both"/>
        <w:rPr>
          <w:rFonts w:ascii="Arial" w:eastAsia="Arial" w:hAnsi="Arial" w:cs="Arial"/>
          <w:b/>
          <w:lang w:val="es-ES_tradnl"/>
        </w:rPr>
      </w:pPr>
      <w:r w:rsidRPr="00245F65">
        <w:rPr>
          <w:rFonts w:ascii="Arial" w:eastAsia="Arial" w:hAnsi="Arial" w:cs="Arial"/>
          <w:b/>
          <w:lang w:val="es-ES_tradnl"/>
        </w:rPr>
        <w:t>JUAN FERNANDO REYES KURI</w:t>
      </w:r>
    </w:p>
    <w:p w14:paraId="77815E59" w14:textId="77777777" w:rsidR="004A6408" w:rsidRPr="00245F65" w:rsidRDefault="004A6408" w:rsidP="004A6408">
      <w:pPr>
        <w:jc w:val="both"/>
        <w:rPr>
          <w:rFonts w:ascii="Arial" w:eastAsia="Arial" w:hAnsi="Arial" w:cs="Arial"/>
          <w:lang w:val="es-ES_tradnl"/>
        </w:rPr>
      </w:pPr>
      <w:r w:rsidRPr="00245F65">
        <w:rPr>
          <w:rFonts w:ascii="Arial" w:eastAsia="Arial" w:hAnsi="Arial" w:cs="Arial"/>
          <w:lang w:val="es-ES_tradnl"/>
        </w:rPr>
        <w:t>Representante a la Cámara por el Valle del Cauca</w:t>
      </w:r>
    </w:p>
    <w:p w14:paraId="390D6588" w14:textId="77777777" w:rsidR="004A6408" w:rsidRPr="00245F65" w:rsidRDefault="004A6408" w:rsidP="004A6408">
      <w:pPr>
        <w:jc w:val="both"/>
        <w:rPr>
          <w:rFonts w:ascii="Arial" w:eastAsia="Arial" w:hAnsi="Arial" w:cs="Arial"/>
          <w:lang w:val="es-ES_tradnl"/>
        </w:rPr>
      </w:pPr>
      <w:r w:rsidRPr="00245F65">
        <w:rPr>
          <w:rFonts w:ascii="Arial" w:eastAsia="Arial" w:hAnsi="Arial" w:cs="Arial"/>
          <w:lang w:val="es-ES_tradnl"/>
        </w:rPr>
        <w:t>Partido Liberal</w:t>
      </w:r>
    </w:p>
    <w:p w14:paraId="39015F6D" w14:textId="04B6A062" w:rsidR="001A1A4B" w:rsidRPr="00245F65" w:rsidRDefault="001A1A4B" w:rsidP="001A1A4B">
      <w:pPr>
        <w:ind w:left="-349"/>
        <w:rPr>
          <w:rFonts w:ascii="Arial" w:eastAsia="Arial" w:hAnsi="Arial" w:cs="Arial"/>
          <w:b/>
          <w:noProof/>
          <w:lang w:val="es-ES_tradnl"/>
        </w:rPr>
      </w:pPr>
    </w:p>
    <w:p w14:paraId="6D338386" w14:textId="26939CCD" w:rsidR="001A1A4B" w:rsidRDefault="001A1A4B" w:rsidP="001A1A4B">
      <w:pPr>
        <w:ind w:left="-349"/>
        <w:rPr>
          <w:rFonts w:ascii="Arial" w:eastAsia="Arial" w:hAnsi="Arial" w:cs="Arial"/>
          <w:b/>
          <w:noProof/>
          <w:lang w:val="es-ES_tradnl"/>
        </w:rPr>
      </w:pPr>
    </w:p>
    <w:p w14:paraId="07F32D62" w14:textId="1720B1F7" w:rsidR="00726851" w:rsidRDefault="00726851" w:rsidP="001A1A4B">
      <w:pPr>
        <w:ind w:left="-349"/>
        <w:rPr>
          <w:rFonts w:ascii="Arial" w:eastAsia="Arial" w:hAnsi="Arial" w:cs="Arial"/>
          <w:b/>
          <w:noProof/>
          <w:lang w:val="es-ES_tradnl"/>
        </w:rPr>
      </w:pPr>
    </w:p>
    <w:p w14:paraId="1FD15650" w14:textId="77777777" w:rsidR="00E80853" w:rsidRPr="00245F65" w:rsidRDefault="00E80853" w:rsidP="0087790D">
      <w:pPr>
        <w:rPr>
          <w:rFonts w:ascii="Arial" w:eastAsia="Arial" w:hAnsi="Arial" w:cs="Arial"/>
          <w:b/>
          <w:noProof/>
          <w:lang w:val="es-ES_tradnl"/>
        </w:rPr>
      </w:pPr>
    </w:p>
    <w:p w14:paraId="0DA78394" w14:textId="6C3CACFA" w:rsidR="001A1A4B" w:rsidRPr="00245F65" w:rsidRDefault="001A1A4B" w:rsidP="00423870">
      <w:pPr>
        <w:pStyle w:val="Prrafodelista"/>
        <w:numPr>
          <w:ilvl w:val="0"/>
          <w:numId w:val="9"/>
        </w:numPr>
        <w:ind w:firstLine="633"/>
        <w:jc w:val="both"/>
        <w:rPr>
          <w:rFonts w:ascii="Arial" w:eastAsia="Arial" w:hAnsi="Arial" w:cs="Arial"/>
          <w:b/>
          <w:noProof/>
          <w:lang w:val="es-ES_tradnl"/>
        </w:rPr>
      </w:pPr>
      <w:r w:rsidRPr="00245F65">
        <w:rPr>
          <w:rFonts w:ascii="Arial" w:eastAsia="Arial" w:hAnsi="Arial" w:cs="Arial"/>
          <w:b/>
          <w:noProof/>
          <w:lang w:val="es-ES_tradnl"/>
        </w:rPr>
        <w:t>TEXTO PROPUESTO</w:t>
      </w:r>
    </w:p>
    <w:p w14:paraId="3BABAFE4" w14:textId="77777777" w:rsidR="00586199" w:rsidRPr="00245F65" w:rsidRDefault="00586199" w:rsidP="00423870">
      <w:pPr>
        <w:rPr>
          <w:rFonts w:ascii="Arial" w:eastAsia="Arial" w:hAnsi="Arial" w:cs="Arial"/>
          <w:b/>
          <w:noProof/>
          <w:lang w:val="es-ES_tradnl"/>
        </w:rPr>
      </w:pPr>
    </w:p>
    <w:p w14:paraId="1A044D7D" w14:textId="2642B6DA" w:rsidR="001B3FC5" w:rsidRPr="00245F65" w:rsidRDefault="001A1A4B" w:rsidP="00423870">
      <w:pPr>
        <w:spacing w:line="276" w:lineRule="auto"/>
        <w:jc w:val="center"/>
        <w:rPr>
          <w:rFonts w:ascii="Arial" w:eastAsia="Arial" w:hAnsi="Arial" w:cs="Arial"/>
          <w:b/>
          <w:lang w:val="es-ES_tradnl"/>
        </w:rPr>
      </w:pPr>
      <w:r w:rsidRPr="00245F65">
        <w:rPr>
          <w:rFonts w:ascii="Arial" w:eastAsia="Arial" w:hAnsi="Arial" w:cs="Arial"/>
          <w:b/>
          <w:lang w:val="es-ES_tradnl"/>
        </w:rPr>
        <w:t>TEXTO PROPUESTO PARA PRIMER DEBATE</w:t>
      </w:r>
      <w:r w:rsidR="00423870" w:rsidRPr="00245F65">
        <w:rPr>
          <w:rFonts w:ascii="Arial" w:eastAsia="Arial" w:hAnsi="Arial" w:cs="Arial"/>
          <w:b/>
          <w:lang w:val="es-ES_tradnl"/>
        </w:rPr>
        <w:t xml:space="preserve"> </w:t>
      </w:r>
      <w:r w:rsidR="00586199" w:rsidRPr="00245F65">
        <w:rPr>
          <w:rFonts w:ascii="Arial" w:eastAsia="Arial" w:hAnsi="Arial" w:cs="Arial"/>
          <w:b/>
          <w:lang w:val="es-ES_tradnl"/>
        </w:rPr>
        <w:t>PROYECTO DE LEY N</w:t>
      </w:r>
      <w:r w:rsidR="00726851">
        <w:rPr>
          <w:rFonts w:ascii="Arial" w:eastAsia="Arial" w:hAnsi="Arial" w:cs="Arial"/>
          <w:b/>
          <w:lang w:val="es-ES_tradnl"/>
        </w:rPr>
        <w:t>o</w:t>
      </w:r>
      <w:r w:rsidR="00423870" w:rsidRPr="00245F65">
        <w:rPr>
          <w:rFonts w:ascii="Arial" w:eastAsia="Arial" w:hAnsi="Arial" w:cs="Arial"/>
          <w:b/>
          <w:lang w:val="es-ES_tradnl"/>
        </w:rPr>
        <w:t>.</w:t>
      </w:r>
      <w:r w:rsidR="00586199" w:rsidRPr="00245F65">
        <w:rPr>
          <w:rFonts w:ascii="Arial" w:eastAsia="Arial" w:hAnsi="Arial" w:cs="Arial"/>
          <w:b/>
          <w:lang w:val="es-ES_tradnl"/>
        </w:rPr>
        <w:t xml:space="preserve"> </w:t>
      </w:r>
      <w:r w:rsidRPr="00245F65">
        <w:rPr>
          <w:rFonts w:ascii="Arial" w:eastAsia="Arial" w:hAnsi="Arial" w:cs="Arial"/>
          <w:b/>
          <w:lang w:val="es-ES_tradnl"/>
        </w:rPr>
        <w:t>063</w:t>
      </w:r>
      <w:r w:rsidR="00586199" w:rsidRPr="00245F65">
        <w:rPr>
          <w:rFonts w:ascii="Arial" w:eastAsia="Arial" w:hAnsi="Arial" w:cs="Arial"/>
          <w:b/>
          <w:lang w:val="es-ES_tradnl"/>
        </w:rPr>
        <w:t xml:space="preserve"> DE 2020</w:t>
      </w:r>
      <w:r w:rsidR="00423870" w:rsidRPr="00245F65">
        <w:rPr>
          <w:rFonts w:ascii="Arial" w:eastAsia="Arial" w:hAnsi="Arial" w:cs="Arial"/>
          <w:b/>
          <w:lang w:val="es-ES_tradnl"/>
        </w:rPr>
        <w:t xml:space="preserve"> </w:t>
      </w:r>
      <w:r w:rsidR="00163C83">
        <w:rPr>
          <w:rFonts w:ascii="Arial" w:eastAsia="Arial" w:hAnsi="Arial" w:cs="Arial"/>
          <w:b/>
          <w:lang w:val="es-ES_tradnl"/>
        </w:rPr>
        <w:t>CÁMARA</w:t>
      </w:r>
      <w:r w:rsidR="001B3FC5" w:rsidRPr="00245F65">
        <w:rPr>
          <w:rFonts w:ascii="Arial" w:eastAsia="Arial" w:hAnsi="Arial" w:cs="Arial"/>
          <w:b/>
          <w:i/>
          <w:color w:val="000000"/>
          <w:lang w:val="es-ES_tradnl"/>
        </w:rPr>
        <w:t xml:space="preserve">“POR MEDIO </w:t>
      </w:r>
      <w:r w:rsidR="001B3FC5" w:rsidRPr="00EE59F8">
        <w:rPr>
          <w:rFonts w:ascii="Arial" w:eastAsia="Arial" w:hAnsi="Arial" w:cs="Arial"/>
          <w:b/>
          <w:i/>
          <w:color w:val="000000"/>
          <w:lang w:val="es-ES_tradnl"/>
        </w:rPr>
        <w:t>DEL CUAL SE ESTABLECEN DISPOSICIONES GENERALES PARA REGLAMENTAR EL ACCESO  AL DERECHO FUNDAMENTAL A MORIR DIGNAMENTE, BAJO LA MODALIDAD DE EUTANASIA  POR PARTE DE MAYORES DE EDAD”.</w:t>
      </w:r>
    </w:p>
    <w:p w14:paraId="243EE0EF" w14:textId="77777777" w:rsidR="00586199" w:rsidRPr="00245F65" w:rsidRDefault="00586199" w:rsidP="00586199">
      <w:pPr>
        <w:spacing w:line="276" w:lineRule="auto"/>
        <w:ind w:left="142"/>
        <w:jc w:val="center"/>
        <w:rPr>
          <w:rFonts w:ascii="Arial" w:eastAsia="Arial" w:hAnsi="Arial" w:cs="Arial"/>
          <w:b/>
          <w:color w:val="000000"/>
          <w:lang w:val="es-ES_tradnl"/>
        </w:rPr>
      </w:pPr>
    </w:p>
    <w:p w14:paraId="2B907043" w14:textId="77777777" w:rsidR="00B305C8" w:rsidRPr="00245F65" w:rsidRDefault="00B305C8" w:rsidP="00B305C8">
      <w:pPr>
        <w:spacing w:line="276" w:lineRule="auto"/>
        <w:ind w:left="142"/>
        <w:jc w:val="center"/>
        <w:rPr>
          <w:rFonts w:ascii="Arial" w:eastAsia="Arial" w:hAnsi="Arial" w:cs="Arial"/>
          <w:b/>
          <w:color w:val="000000"/>
          <w:lang w:val="es-ES_tradnl"/>
        </w:rPr>
      </w:pPr>
      <w:r w:rsidRPr="00245F65">
        <w:rPr>
          <w:rFonts w:ascii="Arial" w:eastAsia="Arial" w:hAnsi="Arial" w:cs="Arial"/>
          <w:b/>
          <w:color w:val="000000"/>
          <w:lang w:val="es-ES_tradnl"/>
        </w:rPr>
        <w:t xml:space="preserve">EL CONGRESO DE COLOMBIA, </w:t>
      </w:r>
    </w:p>
    <w:p w14:paraId="5F2F8E8F" w14:textId="77777777" w:rsidR="00B305C8" w:rsidRPr="00245F65" w:rsidRDefault="00B305C8" w:rsidP="00B305C8">
      <w:pPr>
        <w:spacing w:line="276" w:lineRule="auto"/>
        <w:ind w:left="142"/>
        <w:jc w:val="center"/>
        <w:rPr>
          <w:rFonts w:ascii="Arial" w:eastAsia="Arial" w:hAnsi="Arial" w:cs="Arial"/>
          <w:b/>
          <w:color w:val="000000"/>
          <w:lang w:val="es-ES_tradnl"/>
        </w:rPr>
      </w:pPr>
      <w:r w:rsidRPr="00245F65">
        <w:rPr>
          <w:rFonts w:ascii="Arial" w:eastAsia="Arial" w:hAnsi="Arial" w:cs="Arial"/>
          <w:b/>
          <w:color w:val="000000"/>
          <w:lang w:val="es-ES_tradnl"/>
        </w:rPr>
        <w:t>DECRETA:</w:t>
      </w:r>
    </w:p>
    <w:p w14:paraId="288A7951" w14:textId="77777777" w:rsidR="009356AC" w:rsidRDefault="009356AC" w:rsidP="009356AC">
      <w:pPr>
        <w:spacing w:line="276" w:lineRule="auto"/>
        <w:rPr>
          <w:rFonts w:ascii="Arial" w:eastAsia="Arial" w:hAnsi="Arial" w:cs="Arial"/>
          <w:b/>
          <w:color w:val="000000"/>
        </w:rPr>
      </w:pPr>
    </w:p>
    <w:p w14:paraId="635CDB43" w14:textId="77777777" w:rsidR="009356AC" w:rsidRDefault="009356AC" w:rsidP="009356AC">
      <w:pPr>
        <w:spacing w:line="276" w:lineRule="auto"/>
        <w:ind w:left="142"/>
        <w:jc w:val="center"/>
        <w:rPr>
          <w:rFonts w:ascii="Arial" w:eastAsia="Arial" w:hAnsi="Arial" w:cs="Arial"/>
          <w:b/>
          <w:color w:val="000000"/>
        </w:rPr>
      </w:pPr>
      <w:r>
        <w:rPr>
          <w:rFonts w:ascii="Arial" w:eastAsia="Arial" w:hAnsi="Arial" w:cs="Arial"/>
          <w:b/>
          <w:color w:val="000000"/>
        </w:rPr>
        <w:t>CAPÍTULO I</w:t>
      </w:r>
      <w:r>
        <w:rPr>
          <w:rFonts w:ascii="Arial" w:eastAsia="Arial" w:hAnsi="Arial" w:cs="Arial"/>
          <w:b/>
          <w:color w:val="000000"/>
        </w:rPr>
        <w:br/>
        <w:t>OBJETO Y DEFINICIONES.</w:t>
      </w:r>
    </w:p>
    <w:p w14:paraId="7C547413" w14:textId="77777777" w:rsidR="009356AC" w:rsidRDefault="009356AC" w:rsidP="009356AC">
      <w:pPr>
        <w:spacing w:line="276" w:lineRule="auto"/>
        <w:jc w:val="both"/>
        <w:rPr>
          <w:rFonts w:ascii="Arial" w:eastAsia="Arial" w:hAnsi="Arial" w:cs="Arial"/>
          <w:b/>
          <w:color w:val="000000"/>
        </w:rPr>
      </w:pPr>
    </w:p>
    <w:p w14:paraId="4DCAE8D4" w14:textId="5CE345FA" w:rsidR="009356AC" w:rsidRPr="009356AC" w:rsidRDefault="009356AC" w:rsidP="009356AC">
      <w:pPr>
        <w:spacing w:line="276" w:lineRule="auto"/>
        <w:jc w:val="both"/>
        <w:rPr>
          <w:rFonts w:ascii="Arial" w:eastAsia="Arial" w:hAnsi="Arial" w:cs="Arial"/>
          <w:b/>
          <w:bCs/>
          <w:u w:val="single"/>
          <w:lang w:val="es-ES_tradnl"/>
        </w:rPr>
      </w:pPr>
      <w:r w:rsidRPr="009356AC">
        <w:rPr>
          <w:rFonts w:ascii="Arial" w:eastAsia="Arial" w:hAnsi="Arial" w:cs="Arial"/>
          <w:b/>
          <w:lang w:val="es-ES_tradnl"/>
        </w:rPr>
        <w:t xml:space="preserve">ARTÍCULO 1. OBJETO. </w:t>
      </w:r>
      <w:r w:rsidRPr="009356AC">
        <w:rPr>
          <w:rFonts w:ascii="Arial" w:eastAsia="Arial" w:hAnsi="Arial" w:cs="Arial"/>
          <w:lang w:val="es-ES_tradnl"/>
        </w:rPr>
        <w:t xml:space="preserve">Esta ley tiene como fin establecer disposiciones generales </w:t>
      </w:r>
      <w:r w:rsidRPr="00883B56">
        <w:rPr>
          <w:rFonts w:ascii="Arial" w:eastAsia="Arial" w:hAnsi="Arial" w:cs="Arial"/>
          <w:lang w:val="es-ES_tradnl"/>
        </w:rPr>
        <w:t>para reglamentar el acceso al derecho a morir dignamente bajo la modalidad de eutanasia por parte de mayores de edad.</w:t>
      </w:r>
    </w:p>
    <w:p w14:paraId="16007571" w14:textId="77777777" w:rsidR="009356AC" w:rsidRDefault="009356AC" w:rsidP="009356AC">
      <w:pPr>
        <w:spacing w:line="276" w:lineRule="auto"/>
        <w:jc w:val="both"/>
        <w:rPr>
          <w:rFonts w:ascii="Arial" w:eastAsia="Arial" w:hAnsi="Arial" w:cs="Arial"/>
        </w:rPr>
      </w:pPr>
    </w:p>
    <w:p w14:paraId="7C52EDAB" w14:textId="77777777" w:rsidR="009356AC" w:rsidRDefault="009356AC" w:rsidP="009356AC">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ARTÍCULO 2. DEFINICIONES.</w:t>
      </w:r>
      <w:r>
        <w:rPr>
          <w:rFonts w:ascii="Arial" w:eastAsia="Arial" w:hAnsi="Arial" w:cs="Arial"/>
          <w:color w:val="000000"/>
        </w:rPr>
        <w:t xml:space="preserve"> Para el cumplimiento de esta ley se tendrán en cuenta las siguientes definiciones:</w:t>
      </w:r>
    </w:p>
    <w:p w14:paraId="1474C577" w14:textId="77777777" w:rsidR="009356AC" w:rsidRDefault="009356AC" w:rsidP="009356AC">
      <w:pPr>
        <w:pBdr>
          <w:top w:val="nil"/>
          <w:left w:val="nil"/>
          <w:bottom w:val="nil"/>
          <w:right w:val="nil"/>
          <w:between w:val="nil"/>
        </w:pBdr>
        <w:spacing w:line="276" w:lineRule="auto"/>
        <w:ind w:left="709"/>
        <w:jc w:val="both"/>
        <w:rPr>
          <w:rFonts w:ascii="Arial" w:eastAsia="Arial" w:hAnsi="Arial" w:cs="Arial"/>
          <w:color w:val="000000"/>
        </w:rPr>
      </w:pPr>
    </w:p>
    <w:p w14:paraId="5EC821F2" w14:textId="77777777" w:rsidR="009356AC" w:rsidRDefault="009356AC" w:rsidP="009356AC">
      <w:pPr>
        <w:numPr>
          <w:ilvl w:val="0"/>
          <w:numId w:val="11"/>
        </w:numPr>
        <w:pBdr>
          <w:top w:val="nil"/>
          <w:left w:val="nil"/>
          <w:bottom w:val="nil"/>
          <w:right w:val="nil"/>
          <w:between w:val="nil"/>
        </w:pBdr>
        <w:spacing w:line="276" w:lineRule="auto"/>
        <w:ind w:left="709" w:hanging="567"/>
        <w:jc w:val="both"/>
        <w:rPr>
          <w:rFonts w:ascii="Arial" w:eastAsia="Arial" w:hAnsi="Arial" w:cs="Arial"/>
          <w:color w:val="000000"/>
        </w:rPr>
      </w:pPr>
      <w:r>
        <w:rPr>
          <w:rFonts w:ascii="Arial" w:eastAsia="Arial" w:hAnsi="Arial" w:cs="Arial"/>
          <w:b/>
          <w:color w:val="000000"/>
        </w:rPr>
        <w:t xml:space="preserve">Derecho a la Muerte digna: </w:t>
      </w:r>
      <w:r>
        <w:rPr>
          <w:rFonts w:ascii="Arial" w:eastAsia="Arial" w:hAnsi="Arial" w:cs="Arial"/>
          <w:color w:val="000000"/>
        </w:rPr>
        <w:t>Es un derecho fundamental, íntimamente relacionado con la dignidad humana y con la autonomía individual, consistente en el conjunto de facultades que le permiten a una persona tomar decisiones libres e informadas y tener control sobre el proceso de su muerte, ante el sufrimiento causado por una enfermedad terminal o enfermedad incurable</w:t>
      </w:r>
      <w:r>
        <w:rPr>
          <w:rFonts w:ascii="Arial" w:eastAsia="Arial" w:hAnsi="Arial" w:cs="Arial"/>
          <w:b/>
          <w:color w:val="000000"/>
        </w:rPr>
        <w:t xml:space="preserve"> </w:t>
      </w:r>
      <w:r>
        <w:rPr>
          <w:rFonts w:ascii="Arial" w:eastAsia="Arial" w:hAnsi="Arial" w:cs="Arial"/>
          <w:color w:val="000000"/>
        </w:rPr>
        <w:t>avanzada.</w:t>
      </w:r>
    </w:p>
    <w:p w14:paraId="3ECB3833" w14:textId="77777777" w:rsidR="009356AC" w:rsidRDefault="009356AC" w:rsidP="009356AC">
      <w:pPr>
        <w:pBdr>
          <w:top w:val="nil"/>
          <w:left w:val="nil"/>
          <w:bottom w:val="nil"/>
          <w:right w:val="nil"/>
          <w:between w:val="nil"/>
        </w:pBdr>
        <w:spacing w:line="276" w:lineRule="auto"/>
        <w:ind w:left="709"/>
        <w:jc w:val="both"/>
        <w:rPr>
          <w:rFonts w:ascii="Arial" w:eastAsia="Arial" w:hAnsi="Arial" w:cs="Arial"/>
          <w:color w:val="000000"/>
        </w:rPr>
      </w:pPr>
    </w:p>
    <w:p w14:paraId="1537DCF7" w14:textId="77777777" w:rsidR="009356AC" w:rsidRDefault="009356AC" w:rsidP="009356AC">
      <w:pPr>
        <w:numPr>
          <w:ilvl w:val="0"/>
          <w:numId w:val="11"/>
        </w:numPr>
        <w:pBdr>
          <w:top w:val="nil"/>
          <w:left w:val="nil"/>
          <w:bottom w:val="nil"/>
          <w:right w:val="nil"/>
          <w:between w:val="nil"/>
        </w:pBdr>
        <w:spacing w:line="276" w:lineRule="auto"/>
        <w:ind w:left="709" w:hanging="567"/>
        <w:jc w:val="both"/>
        <w:rPr>
          <w:rFonts w:ascii="Arial" w:eastAsia="Arial" w:hAnsi="Arial" w:cs="Arial"/>
        </w:rPr>
      </w:pPr>
      <w:r>
        <w:rPr>
          <w:rFonts w:ascii="Arial" w:eastAsia="Arial" w:hAnsi="Arial" w:cs="Arial"/>
          <w:b/>
          <w:color w:val="000000"/>
        </w:rPr>
        <w:t xml:space="preserve">Documento de Voluntad anticipada-DVA: </w:t>
      </w:r>
      <w:r>
        <w:rPr>
          <w:rFonts w:ascii="Arial" w:eastAsia="Arial" w:hAnsi="Arial" w:cs="Arial"/>
          <w:color w:val="000000"/>
        </w:rPr>
        <w:t>Aquel en el que toda persona en pleno uso de sus facultades legales y mentales y, como previsión de no poder tom</w:t>
      </w:r>
      <w:r>
        <w:rPr>
          <w:rFonts w:ascii="Arial" w:eastAsia="Arial" w:hAnsi="Arial" w:cs="Arial"/>
          <w:color w:val="000000"/>
          <w:highlight w:val="white"/>
        </w:rPr>
        <w:t>ar tal decisión en el futuro, declara de forma libre, consciente e informad</w:t>
      </w:r>
      <w:r>
        <w:rPr>
          <w:rFonts w:ascii="Arial" w:eastAsia="Arial" w:hAnsi="Arial" w:cs="Arial"/>
          <w:highlight w:val="white"/>
        </w:rPr>
        <w:t>a, su voluntad de no someterse a medios, tratamientos y/o procedimientos médicos innecesarios que pretendan prolongar su vida.</w:t>
      </w:r>
    </w:p>
    <w:p w14:paraId="1B249A71" w14:textId="77777777" w:rsidR="009356AC" w:rsidRDefault="009356AC" w:rsidP="009356AC">
      <w:pPr>
        <w:pBdr>
          <w:top w:val="nil"/>
          <w:left w:val="nil"/>
          <w:bottom w:val="nil"/>
          <w:right w:val="nil"/>
          <w:between w:val="nil"/>
        </w:pBdr>
        <w:spacing w:line="259" w:lineRule="auto"/>
        <w:ind w:left="720"/>
        <w:rPr>
          <w:rFonts w:ascii="Arial" w:eastAsia="Arial" w:hAnsi="Arial" w:cs="Arial"/>
          <w:color w:val="000000"/>
        </w:rPr>
      </w:pPr>
    </w:p>
    <w:p w14:paraId="6645A90E" w14:textId="77777777" w:rsidR="009356AC" w:rsidRDefault="009356AC" w:rsidP="009356AC">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 xml:space="preserve">Los documentos de voluntad anticipada se consideran manifestaciones válidas del consentimiento si señalan de forma específica, clara, expresa e inequívoca la solicitud de realizar el procedimiento de eutanasia. </w:t>
      </w:r>
    </w:p>
    <w:p w14:paraId="19736D48" w14:textId="77777777" w:rsidR="009356AC" w:rsidRDefault="009356AC" w:rsidP="009356AC">
      <w:pPr>
        <w:pBdr>
          <w:top w:val="nil"/>
          <w:left w:val="nil"/>
          <w:bottom w:val="nil"/>
          <w:right w:val="nil"/>
          <w:between w:val="nil"/>
        </w:pBdr>
        <w:spacing w:line="276" w:lineRule="auto"/>
        <w:ind w:left="709"/>
        <w:jc w:val="both"/>
        <w:rPr>
          <w:rFonts w:ascii="Arial" w:eastAsia="Arial" w:hAnsi="Arial" w:cs="Arial"/>
          <w:color w:val="000000"/>
        </w:rPr>
      </w:pPr>
    </w:p>
    <w:p w14:paraId="7C342BE9" w14:textId="77777777" w:rsidR="009356AC" w:rsidRDefault="009356AC" w:rsidP="009356AC">
      <w:pPr>
        <w:numPr>
          <w:ilvl w:val="0"/>
          <w:numId w:val="11"/>
        </w:numPr>
        <w:pBdr>
          <w:top w:val="nil"/>
          <w:left w:val="nil"/>
          <w:bottom w:val="nil"/>
          <w:right w:val="nil"/>
          <w:between w:val="nil"/>
        </w:pBdr>
        <w:spacing w:line="276" w:lineRule="auto"/>
        <w:ind w:left="709" w:hanging="567"/>
        <w:jc w:val="both"/>
        <w:rPr>
          <w:rFonts w:ascii="Arial" w:eastAsia="Arial" w:hAnsi="Arial" w:cs="Arial"/>
          <w:color w:val="000000"/>
        </w:rPr>
      </w:pPr>
      <w:r>
        <w:rPr>
          <w:rFonts w:ascii="Arial" w:eastAsia="Arial" w:hAnsi="Arial" w:cs="Arial"/>
          <w:b/>
          <w:color w:val="000000"/>
        </w:rPr>
        <w:lastRenderedPageBreak/>
        <w:t xml:space="preserve">Enfermedad incurable avanzada: </w:t>
      </w:r>
      <w:r>
        <w:rPr>
          <w:rFonts w:ascii="Arial" w:eastAsia="Arial" w:hAnsi="Arial" w:cs="Arial"/>
          <w:color w:val="000000"/>
        </w:rPr>
        <w:t>Aquella enfermedad o condición patológica cuyo curso progresivo y gradual afecta la autonomía y la calidad de vida, que se caracteriza por la ausencia de posibilidades razonables de respuesta al tratamiento terapéutico, por la generación de sufrimiento físico y porque evolucionará hacia la muerte a mediano plazo.</w:t>
      </w:r>
    </w:p>
    <w:p w14:paraId="788571CB" w14:textId="77777777" w:rsidR="009356AC" w:rsidRDefault="009356AC" w:rsidP="009356AC">
      <w:pPr>
        <w:pBdr>
          <w:top w:val="nil"/>
          <w:left w:val="nil"/>
          <w:bottom w:val="nil"/>
          <w:right w:val="nil"/>
          <w:between w:val="nil"/>
        </w:pBdr>
        <w:spacing w:line="276" w:lineRule="auto"/>
        <w:ind w:left="709"/>
        <w:jc w:val="both"/>
        <w:rPr>
          <w:rFonts w:ascii="Arial" w:eastAsia="Arial" w:hAnsi="Arial" w:cs="Arial"/>
          <w:color w:val="000000"/>
        </w:rPr>
      </w:pPr>
    </w:p>
    <w:p w14:paraId="326B652B" w14:textId="77777777" w:rsidR="009356AC" w:rsidRDefault="009356AC" w:rsidP="009356AC">
      <w:pPr>
        <w:numPr>
          <w:ilvl w:val="0"/>
          <w:numId w:val="11"/>
        </w:numPr>
        <w:pBdr>
          <w:top w:val="nil"/>
          <w:left w:val="nil"/>
          <w:bottom w:val="nil"/>
          <w:right w:val="nil"/>
          <w:between w:val="nil"/>
        </w:pBdr>
        <w:spacing w:line="276" w:lineRule="auto"/>
        <w:ind w:left="709" w:hanging="567"/>
        <w:jc w:val="both"/>
        <w:rPr>
          <w:rFonts w:ascii="Arial" w:eastAsia="Arial" w:hAnsi="Arial" w:cs="Arial"/>
          <w:color w:val="000000"/>
        </w:rPr>
      </w:pPr>
      <w:r>
        <w:rPr>
          <w:rFonts w:ascii="Arial" w:eastAsia="Arial" w:hAnsi="Arial" w:cs="Arial"/>
          <w:b/>
          <w:color w:val="000000"/>
        </w:rPr>
        <w:t xml:space="preserve">Enfermedad terminal: </w:t>
      </w:r>
      <w:r>
        <w:rPr>
          <w:rFonts w:ascii="Arial" w:eastAsia="Arial" w:hAnsi="Arial" w:cs="Arial"/>
          <w:color w:val="000000"/>
        </w:rPr>
        <w:t>Enfermedad, condición patológica grave o lesión grave, que haya sido diagnosticada en forma precisa por un médico experto, que demuestra un carácter progresivo e irreversible, con pronóstico fatal próximo o en plazo relativamente breve, que no sea susceptible de un tratamiento terapéutico y de eficacia comprobada, que permita modificar el pronóstico de muerte próxima; o cuando los recursos terapéuticos utilizados con fines curativos han dejado de ser eficaces.</w:t>
      </w:r>
    </w:p>
    <w:p w14:paraId="5D14F62A" w14:textId="77777777" w:rsidR="009356AC" w:rsidRDefault="009356AC" w:rsidP="009356AC">
      <w:pPr>
        <w:pBdr>
          <w:top w:val="nil"/>
          <w:left w:val="nil"/>
          <w:bottom w:val="nil"/>
          <w:right w:val="nil"/>
          <w:between w:val="nil"/>
        </w:pBdr>
        <w:spacing w:line="276" w:lineRule="auto"/>
        <w:ind w:left="709"/>
        <w:jc w:val="both"/>
        <w:rPr>
          <w:rFonts w:ascii="Arial" w:eastAsia="Arial" w:hAnsi="Arial" w:cs="Arial"/>
          <w:color w:val="000000"/>
        </w:rPr>
      </w:pPr>
    </w:p>
    <w:p w14:paraId="08349768" w14:textId="77777777" w:rsidR="009356AC" w:rsidRDefault="009356AC" w:rsidP="009356AC">
      <w:pPr>
        <w:numPr>
          <w:ilvl w:val="0"/>
          <w:numId w:val="11"/>
        </w:numPr>
        <w:pBdr>
          <w:top w:val="nil"/>
          <w:left w:val="nil"/>
          <w:bottom w:val="nil"/>
          <w:right w:val="nil"/>
          <w:between w:val="nil"/>
        </w:pBdr>
        <w:spacing w:line="276" w:lineRule="auto"/>
        <w:ind w:left="709" w:hanging="567"/>
        <w:jc w:val="both"/>
        <w:rPr>
          <w:rFonts w:ascii="Arial" w:eastAsia="Arial" w:hAnsi="Arial" w:cs="Arial"/>
          <w:color w:val="000000"/>
        </w:rPr>
      </w:pPr>
      <w:r>
        <w:rPr>
          <w:rFonts w:ascii="Arial" w:eastAsia="Arial" w:hAnsi="Arial" w:cs="Arial"/>
          <w:b/>
          <w:color w:val="000000"/>
        </w:rPr>
        <w:t xml:space="preserve">Eutanasia: </w:t>
      </w:r>
      <w:r>
        <w:rPr>
          <w:rFonts w:ascii="Arial" w:eastAsia="Arial" w:hAnsi="Arial" w:cs="Arial"/>
          <w:color w:val="000000"/>
        </w:rPr>
        <w:t>Procedimiento médico con el cual se induce la muerte de manera anticipada a una persona que así lo ha solicitado de manera libre, informada, inequívoca y reiterada por el sufrimiento intolerable que padece causado por una enfermedad terminal o enfermedad incurable</w:t>
      </w:r>
      <w:r>
        <w:rPr>
          <w:rFonts w:ascii="Arial" w:eastAsia="Arial" w:hAnsi="Arial" w:cs="Arial"/>
          <w:b/>
          <w:color w:val="000000"/>
        </w:rPr>
        <w:t xml:space="preserve"> </w:t>
      </w:r>
      <w:r>
        <w:rPr>
          <w:rFonts w:ascii="Arial" w:eastAsia="Arial" w:hAnsi="Arial" w:cs="Arial"/>
          <w:color w:val="000000"/>
        </w:rPr>
        <w:t>avanzada.</w:t>
      </w:r>
    </w:p>
    <w:p w14:paraId="64A124B4" w14:textId="77777777" w:rsidR="009356AC" w:rsidRDefault="009356AC" w:rsidP="009356AC">
      <w:pPr>
        <w:pBdr>
          <w:top w:val="nil"/>
          <w:left w:val="nil"/>
          <w:bottom w:val="nil"/>
          <w:right w:val="nil"/>
          <w:between w:val="nil"/>
        </w:pBdr>
        <w:spacing w:line="259" w:lineRule="auto"/>
        <w:ind w:left="720"/>
        <w:rPr>
          <w:rFonts w:ascii="Arial" w:eastAsia="Arial" w:hAnsi="Arial" w:cs="Arial"/>
          <w:b/>
          <w:color w:val="000000"/>
        </w:rPr>
      </w:pPr>
    </w:p>
    <w:p w14:paraId="150A08E0" w14:textId="77777777" w:rsidR="009356AC" w:rsidRDefault="009356AC" w:rsidP="009356AC">
      <w:pPr>
        <w:numPr>
          <w:ilvl w:val="0"/>
          <w:numId w:val="11"/>
        </w:numPr>
        <w:pBdr>
          <w:top w:val="nil"/>
          <w:left w:val="nil"/>
          <w:bottom w:val="nil"/>
          <w:right w:val="nil"/>
          <w:between w:val="nil"/>
        </w:pBdr>
        <w:spacing w:after="160" w:line="276" w:lineRule="auto"/>
        <w:ind w:left="709" w:hanging="567"/>
        <w:jc w:val="both"/>
        <w:rPr>
          <w:rFonts w:ascii="Arial" w:eastAsia="Arial" w:hAnsi="Arial" w:cs="Arial"/>
          <w:color w:val="000000"/>
        </w:rPr>
      </w:pPr>
      <w:r>
        <w:rPr>
          <w:rFonts w:ascii="Arial" w:eastAsia="Arial" w:hAnsi="Arial" w:cs="Arial"/>
          <w:b/>
          <w:color w:val="000000"/>
        </w:rPr>
        <w:t xml:space="preserve">Readecuación de los esfuerzos terapéuticos: </w:t>
      </w:r>
      <w:r>
        <w:rPr>
          <w:rFonts w:ascii="Arial" w:eastAsia="Arial" w:hAnsi="Arial" w:cs="Arial"/>
          <w:color w:val="000000"/>
        </w:rPr>
        <w:t xml:space="preserve">No iniciar, adaptar o retirar el plan de tratamiento terapéutico por considerarlo inútil, innecesario o desproporcionado conforme a la condición médica de la persona, con el fin de no generar daño, </w:t>
      </w:r>
      <w:r>
        <w:rPr>
          <w:rFonts w:ascii="Arial" w:eastAsia="Arial" w:hAnsi="Arial" w:cs="Arial"/>
        </w:rPr>
        <w:t>prolongar</w:t>
      </w:r>
      <w:r>
        <w:rPr>
          <w:rFonts w:ascii="Arial" w:eastAsia="Arial" w:hAnsi="Arial" w:cs="Arial"/>
          <w:color w:val="000000"/>
        </w:rPr>
        <w:t xml:space="preserve"> innecesariamente la vida o atrasar la muerte.</w:t>
      </w:r>
    </w:p>
    <w:p w14:paraId="3D033A0A" w14:textId="77777777" w:rsidR="009356AC" w:rsidRDefault="009356AC" w:rsidP="009356AC">
      <w:pPr>
        <w:spacing w:line="276" w:lineRule="auto"/>
        <w:jc w:val="center"/>
        <w:rPr>
          <w:rFonts w:ascii="Arial" w:eastAsia="Arial" w:hAnsi="Arial" w:cs="Arial"/>
          <w:b/>
        </w:rPr>
      </w:pPr>
      <w:r>
        <w:rPr>
          <w:rFonts w:ascii="Arial" w:eastAsia="Arial" w:hAnsi="Arial" w:cs="Arial"/>
          <w:b/>
        </w:rPr>
        <w:t>CAPÍTULO II</w:t>
      </w:r>
    </w:p>
    <w:p w14:paraId="3FD6621B" w14:textId="77777777" w:rsidR="009356AC" w:rsidRDefault="009356AC" w:rsidP="009356AC">
      <w:pPr>
        <w:spacing w:line="276" w:lineRule="auto"/>
        <w:jc w:val="center"/>
        <w:rPr>
          <w:rFonts w:ascii="Arial" w:eastAsia="Arial" w:hAnsi="Arial" w:cs="Arial"/>
          <w:b/>
        </w:rPr>
      </w:pPr>
      <w:r>
        <w:rPr>
          <w:rFonts w:ascii="Arial" w:eastAsia="Arial" w:hAnsi="Arial" w:cs="Arial"/>
          <w:b/>
        </w:rPr>
        <w:t>DE LA GARANTÍA DEL DERECHO A MORIR DIGNAMENTE</w:t>
      </w:r>
    </w:p>
    <w:p w14:paraId="1E7E82CC" w14:textId="77777777" w:rsidR="009356AC" w:rsidRDefault="009356AC" w:rsidP="009356AC">
      <w:pPr>
        <w:spacing w:line="276" w:lineRule="auto"/>
        <w:jc w:val="both"/>
        <w:rPr>
          <w:rFonts w:ascii="Arial" w:eastAsia="Arial" w:hAnsi="Arial" w:cs="Arial"/>
          <w:b/>
        </w:rPr>
      </w:pPr>
    </w:p>
    <w:p w14:paraId="766C8F8B" w14:textId="77777777" w:rsidR="009356AC" w:rsidRDefault="009356AC" w:rsidP="009356AC">
      <w:pPr>
        <w:spacing w:line="276" w:lineRule="auto"/>
        <w:ind w:right="49"/>
        <w:jc w:val="both"/>
        <w:rPr>
          <w:rFonts w:ascii="Arial" w:eastAsia="Arial" w:hAnsi="Arial" w:cs="Arial"/>
        </w:rPr>
      </w:pPr>
      <w:r>
        <w:rPr>
          <w:rFonts w:ascii="Arial" w:eastAsia="Arial" w:hAnsi="Arial" w:cs="Arial"/>
          <w:b/>
        </w:rPr>
        <w:t>ARTÍCULO 3.</w:t>
      </w:r>
      <w:r>
        <w:rPr>
          <w:rFonts w:ascii="Arial" w:eastAsia="Arial" w:hAnsi="Arial" w:cs="Arial"/>
        </w:rPr>
        <w:t xml:space="preserve"> </w:t>
      </w:r>
      <w:r>
        <w:rPr>
          <w:rFonts w:ascii="Arial" w:eastAsia="Arial" w:hAnsi="Arial" w:cs="Arial"/>
          <w:b/>
        </w:rPr>
        <w:t>DEL DERECHO A MORIR DIGNAMENTE</w:t>
      </w:r>
      <w:r>
        <w:rPr>
          <w:rFonts w:ascii="Arial" w:eastAsia="Arial" w:hAnsi="Arial" w:cs="Arial"/>
        </w:rPr>
        <w:t>. Toda persona que sufra una enfermedad terminal o enfermedad incurable avanzada, sin restricción alguna por motivos de</w:t>
      </w:r>
      <w:r>
        <w:rPr>
          <w:rFonts w:ascii="Arial" w:eastAsia="Arial" w:hAnsi="Arial" w:cs="Arial"/>
          <w:highlight w:val="white"/>
        </w:rPr>
        <w:t xml:space="preserve"> pertenencia </w:t>
      </w:r>
      <w:r>
        <w:rPr>
          <w:rFonts w:ascii="Arial" w:eastAsia="Arial" w:hAnsi="Arial" w:cs="Arial"/>
        </w:rPr>
        <w:t xml:space="preserve">étnica, sexo, identidad de género, orientación sexual, religiosa o de cualquier índole, tendrá derecho al </w:t>
      </w:r>
      <w:r>
        <w:rPr>
          <w:rFonts w:ascii="Arial" w:eastAsia="Arial" w:hAnsi="Arial" w:cs="Arial"/>
          <w:color w:val="000000"/>
        </w:rPr>
        <w:t xml:space="preserve">control sobre el proceso de su muerte, </w:t>
      </w:r>
      <w:r>
        <w:rPr>
          <w:rFonts w:ascii="Arial" w:eastAsia="Arial" w:hAnsi="Arial" w:cs="Arial"/>
        </w:rPr>
        <w:t>a elegir dentro de las opciones que incluye el derecho a morir dignamente y a ser respetado en su decisión.</w:t>
      </w:r>
    </w:p>
    <w:p w14:paraId="3DCBB39E" w14:textId="77777777" w:rsidR="009356AC" w:rsidRDefault="009356AC" w:rsidP="009356AC">
      <w:pPr>
        <w:spacing w:line="276" w:lineRule="auto"/>
        <w:ind w:right="49"/>
        <w:jc w:val="both"/>
        <w:rPr>
          <w:rFonts w:ascii="Arial" w:eastAsia="Arial" w:hAnsi="Arial" w:cs="Arial"/>
        </w:rPr>
      </w:pPr>
    </w:p>
    <w:p w14:paraId="4AB6926F" w14:textId="77777777" w:rsidR="009356AC" w:rsidRDefault="009356AC" w:rsidP="009356AC">
      <w:pPr>
        <w:spacing w:line="276" w:lineRule="auto"/>
        <w:ind w:right="49"/>
        <w:jc w:val="both"/>
        <w:rPr>
          <w:rFonts w:ascii="Arial" w:eastAsia="Arial" w:hAnsi="Arial" w:cs="Arial"/>
        </w:rPr>
      </w:pPr>
      <w:r>
        <w:rPr>
          <w:rFonts w:ascii="Arial" w:eastAsia="Arial" w:hAnsi="Arial" w:cs="Arial"/>
        </w:rPr>
        <w:t>Entre las opciones que las personas podrán solicitar ante el médico tratante, en el marco del ejercicio del derecho a morir dignamente, además de las señaladas en el artículo 5 de la Ley 1733 de 2014 o las disposiciones que lo modifiquen, sustituyan o deroguen, se encuentran la posibilidad de solicitar la readecuación del esfuerzo terapéutico y la solicitud de realización del procedimiento de eutanasia.</w:t>
      </w:r>
    </w:p>
    <w:p w14:paraId="36176DA5" w14:textId="77777777" w:rsidR="009356AC" w:rsidRDefault="009356AC" w:rsidP="009356AC">
      <w:pPr>
        <w:spacing w:line="276" w:lineRule="auto"/>
        <w:ind w:right="49"/>
        <w:jc w:val="both"/>
        <w:rPr>
          <w:rFonts w:ascii="Arial" w:eastAsia="Arial" w:hAnsi="Arial" w:cs="Arial"/>
        </w:rPr>
      </w:pPr>
    </w:p>
    <w:p w14:paraId="3BD63626" w14:textId="77777777" w:rsidR="009356AC" w:rsidRDefault="009356AC" w:rsidP="009356AC">
      <w:pPr>
        <w:spacing w:line="276" w:lineRule="auto"/>
        <w:jc w:val="center"/>
        <w:rPr>
          <w:rFonts w:ascii="Arial" w:eastAsia="Arial" w:hAnsi="Arial" w:cs="Arial"/>
          <w:b/>
        </w:rPr>
      </w:pPr>
      <w:r>
        <w:rPr>
          <w:rFonts w:ascii="Arial" w:eastAsia="Arial" w:hAnsi="Arial" w:cs="Arial"/>
          <w:b/>
        </w:rPr>
        <w:lastRenderedPageBreak/>
        <w:t>CAPÍTULO III</w:t>
      </w:r>
    </w:p>
    <w:p w14:paraId="23E8162A" w14:textId="77777777" w:rsidR="009356AC" w:rsidRDefault="009356AC" w:rsidP="009356AC">
      <w:pPr>
        <w:spacing w:line="276" w:lineRule="auto"/>
        <w:jc w:val="center"/>
        <w:rPr>
          <w:rFonts w:ascii="Arial" w:eastAsia="Arial" w:hAnsi="Arial" w:cs="Arial"/>
          <w:b/>
        </w:rPr>
      </w:pPr>
      <w:r>
        <w:rPr>
          <w:rFonts w:ascii="Arial" w:eastAsia="Arial" w:hAnsi="Arial" w:cs="Arial"/>
          <w:b/>
        </w:rPr>
        <w:t>REQUISITOS DE LA SOLICITUD</w:t>
      </w:r>
    </w:p>
    <w:p w14:paraId="19A7123E" w14:textId="77777777" w:rsidR="009356AC" w:rsidRDefault="009356AC" w:rsidP="009356AC">
      <w:pPr>
        <w:spacing w:line="276" w:lineRule="auto"/>
        <w:ind w:left="-142"/>
        <w:rPr>
          <w:rFonts w:ascii="Arial" w:eastAsia="Arial" w:hAnsi="Arial" w:cs="Arial"/>
          <w:b/>
        </w:rPr>
      </w:pPr>
    </w:p>
    <w:p w14:paraId="43B182DD" w14:textId="77777777" w:rsidR="0066688C" w:rsidRPr="0066688C" w:rsidRDefault="0066688C" w:rsidP="0066688C">
      <w:pPr>
        <w:spacing w:line="276" w:lineRule="auto"/>
        <w:jc w:val="both"/>
        <w:rPr>
          <w:rFonts w:ascii="Arial" w:eastAsia="Arial" w:hAnsi="Arial" w:cs="Arial"/>
          <w:lang w:val="es-ES_tradnl"/>
        </w:rPr>
      </w:pPr>
      <w:r w:rsidRPr="0066688C">
        <w:rPr>
          <w:rFonts w:ascii="Arial" w:eastAsia="Arial" w:hAnsi="Arial" w:cs="Arial"/>
          <w:b/>
          <w:lang w:val="es-ES_tradnl"/>
        </w:rPr>
        <w:t xml:space="preserve">ARTÍCULO 4. REQUISITOS. </w:t>
      </w:r>
      <w:r w:rsidRPr="0066688C">
        <w:rPr>
          <w:rFonts w:ascii="Arial" w:eastAsia="Arial" w:hAnsi="Arial" w:cs="Arial"/>
          <w:lang w:val="es-ES_tradnl"/>
        </w:rPr>
        <w:t xml:space="preserve">Para la autorización de la realización del procedimiento de eutanasia en los términos de la presente ley, se deberá cumplir con los siguientes requisitos: </w:t>
      </w:r>
    </w:p>
    <w:p w14:paraId="0BF64409" w14:textId="77777777" w:rsidR="0066688C" w:rsidRPr="0066688C" w:rsidRDefault="0066688C" w:rsidP="0066688C">
      <w:pPr>
        <w:spacing w:line="276" w:lineRule="auto"/>
        <w:jc w:val="both"/>
        <w:rPr>
          <w:rFonts w:ascii="Arial" w:eastAsia="Arial" w:hAnsi="Arial" w:cs="Arial"/>
          <w:lang w:val="es-ES_tradnl"/>
        </w:rPr>
      </w:pPr>
    </w:p>
    <w:p w14:paraId="019CC864" w14:textId="77777777" w:rsidR="0066688C" w:rsidRPr="0066688C" w:rsidRDefault="0066688C" w:rsidP="0066688C">
      <w:pPr>
        <w:numPr>
          <w:ilvl w:val="0"/>
          <w:numId w:val="19"/>
        </w:numPr>
        <w:pBdr>
          <w:top w:val="nil"/>
          <w:left w:val="nil"/>
          <w:bottom w:val="nil"/>
          <w:right w:val="nil"/>
          <w:between w:val="nil"/>
        </w:pBdr>
        <w:spacing w:line="276" w:lineRule="auto"/>
        <w:ind w:left="851" w:hanging="425"/>
        <w:jc w:val="both"/>
        <w:rPr>
          <w:rFonts w:ascii="Arial" w:eastAsia="Arial" w:hAnsi="Arial" w:cs="Arial"/>
          <w:color w:val="000000"/>
          <w:lang w:val="es-ES_tradnl"/>
        </w:rPr>
      </w:pPr>
      <w:r w:rsidRPr="0066688C">
        <w:rPr>
          <w:rFonts w:ascii="Arial" w:eastAsia="Arial" w:hAnsi="Arial" w:cs="Arial"/>
          <w:color w:val="000000"/>
          <w:lang w:val="es-ES_tradnl"/>
        </w:rPr>
        <w:t>La persona solicitante deberá ser mayor de 18 años de edad.</w:t>
      </w:r>
    </w:p>
    <w:p w14:paraId="76C063DD" w14:textId="77777777" w:rsidR="0066688C" w:rsidRPr="0066688C" w:rsidRDefault="0066688C" w:rsidP="0066688C">
      <w:pPr>
        <w:numPr>
          <w:ilvl w:val="0"/>
          <w:numId w:val="19"/>
        </w:numPr>
        <w:pBdr>
          <w:top w:val="nil"/>
          <w:left w:val="nil"/>
          <w:bottom w:val="nil"/>
          <w:right w:val="nil"/>
          <w:between w:val="nil"/>
        </w:pBdr>
        <w:spacing w:line="276" w:lineRule="auto"/>
        <w:ind w:left="851" w:hanging="425"/>
        <w:jc w:val="both"/>
        <w:rPr>
          <w:rFonts w:ascii="Arial" w:eastAsia="Arial" w:hAnsi="Arial" w:cs="Arial"/>
          <w:color w:val="000000"/>
          <w:lang w:val="es-ES_tradnl"/>
        </w:rPr>
      </w:pPr>
      <w:r w:rsidRPr="0066688C">
        <w:rPr>
          <w:rFonts w:ascii="Arial" w:eastAsia="Arial" w:hAnsi="Arial" w:cs="Arial"/>
          <w:color w:val="000000"/>
          <w:lang w:val="es-ES_tradnl"/>
        </w:rPr>
        <w:t>La persona solicitante deberá presentar un sufrimiento intolerable causado por una enfermedad terminal o enfermedad incurable avanzada.</w:t>
      </w:r>
    </w:p>
    <w:p w14:paraId="4DC416B0" w14:textId="77777777" w:rsidR="0066688C" w:rsidRPr="0066688C" w:rsidRDefault="0066688C" w:rsidP="0066688C">
      <w:pPr>
        <w:numPr>
          <w:ilvl w:val="0"/>
          <w:numId w:val="19"/>
        </w:numPr>
        <w:pBdr>
          <w:top w:val="nil"/>
          <w:left w:val="nil"/>
          <w:bottom w:val="nil"/>
          <w:right w:val="nil"/>
          <w:between w:val="nil"/>
        </w:pBdr>
        <w:spacing w:line="276" w:lineRule="auto"/>
        <w:ind w:left="851" w:hanging="425"/>
        <w:jc w:val="both"/>
        <w:rPr>
          <w:rFonts w:ascii="Arial" w:eastAsia="Arial" w:hAnsi="Arial" w:cs="Arial"/>
          <w:color w:val="000000"/>
          <w:lang w:val="es-ES_tradnl"/>
        </w:rPr>
      </w:pPr>
      <w:r w:rsidRPr="0066688C">
        <w:rPr>
          <w:rFonts w:ascii="Arial" w:eastAsia="Arial" w:hAnsi="Arial" w:cs="Arial"/>
          <w:color w:val="000000"/>
          <w:lang w:val="es-ES_tradnl"/>
        </w:rPr>
        <w:t>La persona solicitante deberá tener competencia mental para expresar la solicitud y dar su consentimiento para la realización del procedimiento de eutanasia.</w:t>
      </w:r>
    </w:p>
    <w:p w14:paraId="76A737A0" w14:textId="77777777" w:rsidR="0066688C" w:rsidRPr="0066688C" w:rsidRDefault="0066688C" w:rsidP="0066688C">
      <w:pPr>
        <w:numPr>
          <w:ilvl w:val="0"/>
          <w:numId w:val="19"/>
        </w:numPr>
        <w:pBdr>
          <w:top w:val="nil"/>
          <w:left w:val="nil"/>
          <w:bottom w:val="nil"/>
          <w:right w:val="nil"/>
          <w:between w:val="nil"/>
        </w:pBdr>
        <w:spacing w:line="276" w:lineRule="auto"/>
        <w:ind w:left="851" w:hanging="425"/>
        <w:jc w:val="both"/>
        <w:rPr>
          <w:rFonts w:ascii="Arial" w:eastAsia="Arial" w:hAnsi="Arial" w:cs="Arial"/>
          <w:color w:val="000000"/>
          <w:lang w:val="es-ES_tradnl"/>
        </w:rPr>
      </w:pPr>
      <w:r w:rsidRPr="0066688C">
        <w:rPr>
          <w:rFonts w:ascii="Arial" w:eastAsia="Arial" w:hAnsi="Arial" w:cs="Arial"/>
          <w:color w:val="000000"/>
          <w:lang w:val="es-ES_tradnl"/>
        </w:rPr>
        <w:t xml:space="preserve">El consentimiento deberá ser libre, inequívoco, informado y reiterado. </w:t>
      </w:r>
    </w:p>
    <w:p w14:paraId="080DDF3A" w14:textId="77777777" w:rsidR="0066688C" w:rsidRPr="0066688C" w:rsidRDefault="0066688C" w:rsidP="0066688C">
      <w:pPr>
        <w:numPr>
          <w:ilvl w:val="0"/>
          <w:numId w:val="19"/>
        </w:numPr>
        <w:pBdr>
          <w:top w:val="nil"/>
          <w:left w:val="nil"/>
          <w:bottom w:val="nil"/>
          <w:right w:val="nil"/>
          <w:between w:val="nil"/>
        </w:pBdr>
        <w:spacing w:after="160" w:line="276" w:lineRule="auto"/>
        <w:ind w:left="851" w:hanging="425"/>
        <w:jc w:val="both"/>
        <w:rPr>
          <w:rFonts w:ascii="Arial" w:eastAsia="Arial" w:hAnsi="Arial" w:cs="Arial"/>
          <w:color w:val="000000"/>
          <w:lang w:val="es-ES_tradnl"/>
        </w:rPr>
      </w:pPr>
      <w:r w:rsidRPr="0066688C">
        <w:rPr>
          <w:rFonts w:ascii="Arial" w:eastAsia="Arial" w:hAnsi="Arial" w:cs="Arial"/>
          <w:color w:val="000000"/>
          <w:lang w:val="es-ES_tradnl"/>
        </w:rPr>
        <w:t>Únicamente un profesional de la medicina podrá realizar el procedimiento de eutanasia.</w:t>
      </w:r>
    </w:p>
    <w:p w14:paraId="17396F57" w14:textId="77777777" w:rsidR="0066688C" w:rsidRPr="0066688C" w:rsidRDefault="0066688C" w:rsidP="0066688C">
      <w:pPr>
        <w:spacing w:line="276" w:lineRule="auto"/>
        <w:ind w:left="142"/>
        <w:jc w:val="both"/>
        <w:rPr>
          <w:rFonts w:ascii="Arial" w:eastAsia="Arial" w:hAnsi="Arial" w:cs="Arial"/>
          <w:lang w:val="es-ES_tradnl"/>
        </w:rPr>
      </w:pPr>
      <w:r w:rsidRPr="0066688C">
        <w:rPr>
          <w:rFonts w:ascii="Arial" w:eastAsia="Arial" w:hAnsi="Arial" w:cs="Arial"/>
          <w:b/>
          <w:lang w:val="es-ES_tradnl"/>
        </w:rPr>
        <w:t>PARÁGRAFO PRIMERO.</w:t>
      </w:r>
      <w:r w:rsidRPr="0066688C">
        <w:rPr>
          <w:rFonts w:ascii="Arial" w:eastAsia="Arial" w:hAnsi="Arial" w:cs="Arial"/>
          <w:lang w:val="es-ES_tradnl"/>
        </w:rPr>
        <w:t xml:space="preserve"> Las personas con discapacidad como sujetos de derechos y en ejercicio de su capacidad en igualdad de condiciones, podrán contar con apoyos o solicitar los ajustes razonables requeridos para la comunicación de su consentimiento y la comprensión de la información del procedimiento para hacer efectivo el derecho a morir dignamente bajo la modalidad de eutanasia, conforme a lo dispuesto en la Ley 1996 de 2019, o las que la modifiquen o deroguen.</w:t>
      </w:r>
    </w:p>
    <w:p w14:paraId="11712A16" w14:textId="77777777" w:rsidR="0066688C" w:rsidRPr="0066688C" w:rsidRDefault="0066688C" w:rsidP="0066688C">
      <w:pPr>
        <w:spacing w:line="276" w:lineRule="auto"/>
        <w:ind w:left="142"/>
        <w:jc w:val="both"/>
        <w:rPr>
          <w:rFonts w:ascii="Arial" w:eastAsia="Arial" w:hAnsi="Arial" w:cs="Arial"/>
          <w:lang w:val="es-ES_tradnl"/>
        </w:rPr>
      </w:pPr>
    </w:p>
    <w:p w14:paraId="3D683A6D" w14:textId="77777777" w:rsidR="0066688C" w:rsidRPr="0066688C" w:rsidRDefault="0066688C" w:rsidP="0066688C">
      <w:pPr>
        <w:spacing w:line="276" w:lineRule="auto"/>
        <w:ind w:left="142"/>
        <w:jc w:val="both"/>
        <w:rPr>
          <w:rFonts w:ascii="Arial" w:eastAsia="Arial" w:hAnsi="Arial" w:cs="Arial"/>
          <w:lang w:val="es-ES_tradnl"/>
        </w:rPr>
      </w:pPr>
      <w:r w:rsidRPr="0066688C">
        <w:rPr>
          <w:rFonts w:ascii="Arial" w:eastAsia="Arial" w:hAnsi="Arial" w:cs="Arial"/>
          <w:b/>
          <w:lang w:val="es-ES_tradnl"/>
        </w:rPr>
        <w:t xml:space="preserve">PARÁGRAFO SEGUNDO. </w:t>
      </w:r>
      <w:r w:rsidRPr="0066688C">
        <w:rPr>
          <w:rFonts w:ascii="Arial" w:eastAsia="Arial" w:hAnsi="Arial" w:cs="Arial"/>
          <w:lang w:val="es-ES_tradnl"/>
        </w:rPr>
        <w:t>La solicitud o el consentimiento podrá ser previo a la ocurrencia de la enfermedad terminal o enfermedad incurable avanzada. En ese sentido, los documentos de voluntades anticipadas se considerarán manifestaciones válidas de consentimiento.</w:t>
      </w:r>
    </w:p>
    <w:p w14:paraId="6296366C" w14:textId="77777777" w:rsidR="0066688C" w:rsidRPr="0066688C" w:rsidRDefault="0066688C" w:rsidP="0066688C">
      <w:pPr>
        <w:spacing w:line="276" w:lineRule="auto"/>
        <w:ind w:left="142"/>
        <w:jc w:val="both"/>
        <w:rPr>
          <w:rFonts w:ascii="Arial" w:eastAsia="Arial" w:hAnsi="Arial" w:cs="Arial"/>
          <w:b/>
          <w:lang w:val="es-ES_tradnl"/>
        </w:rPr>
      </w:pPr>
    </w:p>
    <w:p w14:paraId="5C3ECFE2" w14:textId="4F0D15E8" w:rsidR="0066688C" w:rsidRPr="003C7272" w:rsidRDefault="0066688C" w:rsidP="0066688C">
      <w:pPr>
        <w:spacing w:line="276" w:lineRule="auto"/>
        <w:ind w:left="142"/>
        <w:jc w:val="both"/>
        <w:rPr>
          <w:rFonts w:ascii="Arial" w:eastAsia="Arial" w:hAnsi="Arial" w:cs="Arial"/>
          <w:lang w:val="es-ES_tradnl"/>
        </w:rPr>
      </w:pPr>
      <w:r w:rsidRPr="003C7272">
        <w:rPr>
          <w:rFonts w:ascii="Arial" w:eastAsia="Arial" w:hAnsi="Arial" w:cs="Arial"/>
          <w:lang w:val="es-ES_tradnl"/>
        </w:rPr>
        <w:t>Si la persona se encuentra bajo la existencia de circunstancias que le impidan manifestar su voluntad, la solicitud podrá ser presentada</w:t>
      </w:r>
      <w:r w:rsidR="006E5C4D" w:rsidRPr="003C7272">
        <w:rPr>
          <w:rFonts w:ascii="Arial" w:eastAsia="Arial" w:hAnsi="Arial" w:cs="Arial"/>
          <w:lang w:val="es-ES_tradnl"/>
        </w:rPr>
        <w:t xml:space="preserve"> por quienes se encuentren legitimados para ello</w:t>
      </w:r>
      <w:r w:rsidRPr="003C7272">
        <w:rPr>
          <w:rFonts w:ascii="Arial" w:eastAsia="Arial" w:hAnsi="Arial" w:cs="Arial"/>
          <w:lang w:val="es-ES_tradnl"/>
        </w:rPr>
        <w:t>, siempre y cuando exista documento de voluntad anticipada en tal sentido.</w:t>
      </w:r>
    </w:p>
    <w:p w14:paraId="70B9F4FA" w14:textId="77777777" w:rsidR="0066688C" w:rsidRPr="0066688C" w:rsidRDefault="0066688C" w:rsidP="0066688C">
      <w:pPr>
        <w:spacing w:line="276" w:lineRule="auto"/>
        <w:jc w:val="both"/>
        <w:rPr>
          <w:rFonts w:ascii="Arial" w:eastAsia="Arial" w:hAnsi="Arial" w:cs="Arial"/>
          <w:lang w:val="es-ES_tradnl"/>
        </w:rPr>
      </w:pPr>
    </w:p>
    <w:p w14:paraId="58C9759A" w14:textId="42ABBFC3" w:rsidR="0066688C" w:rsidRDefault="0066688C" w:rsidP="0066688C">
      <w:pPr>
        <w:spacing w:line="276" w:lineRule="auto"/>
        <w:ind w:left="142"/>
        <w:jc w:val="both"/>
        <w:rPr>
          <w:rFonts w:ascii="Arial" w:eastAsia="Arial" w:hAnsi="Arial" w:cs="Arial"/>
          <w:lang w:val="es-ES_tradnl"/>
        </w:rPr>
      </w:pPr>
      <w:r w:rsidRPr="0066688C">
        <w:rPr>
          <w:rFonts w:ascii="Arial" w:eastAsia="Arial" w:hAnsi="Arial" w:cs="Arial"/>
          <w:b/>
          <w:lang w:val="es-ES_tradnl"/>
        </w:rPr>
        <w:t>PARÁGRAFO TERCERO.</w:t>
      </w:r>
      <w:r w:rsidRPr="0066688C">
        <w:rPr>
          <w:rFonts w:ascii="Arial" w:eastAsia="Arial" w:hAnsi="Arial" w:cs="Arial"/>
          <w:lang w:val="es-ES_tradnl"/>
        </w:rPr>
        <w:t xml:space="preserve"> EL Ministerio de Salud y Protección Social en el término </w:t>
      </w:r>
      <w:r w:rsidRPr="00883B56">
        <w:rPr>
          <w:rFonts w:ascii="Arial" w:eastAsia="Arial" w:hAnsi="Arial" w:cs="Arial"/>
          <w:lang w:val="es-ES_tradnl"/>
        </w:rPr>
        <w:t>de seis (6) meses reglamentará lo relacionado con el consentimiento sustituto, sus requisitos</w:t>
      </w:r>
      <w:r w:rsidRPr="0066688C">
        <w:rPr>
          <w:rFonts w:ascii="Arial" w:eastAsia="Arial" w:hAnsi="Arial" w:cs="Arial"/>
          <w:lang w:val="es-ES_tradnl"/>
        </w:rPr>
        <w:t>, términos y casos de procedencia para solicitar la realización del procedimiento de eutanasia.</w:t>
      </w:r>
    </w:p>
    <w:p w14:paraId="51E8771A" w14:textId="77777777" w:rsidR="0066688C" w:rsidRPr="0066688C" w:rsidRDefault="0066688C" w:rsidP="0066688C">
      <w:pPr>
        <w:spacing w:line="276" w:lineRule="auto"/>
        <w:ind w:left="142"/>
        <w:jc w:val="both"/>
        <w:rPr>
          <w:rFonts w:ascii="Arial" w:eastAsia="Arial" w:hAnsi="Arial" w:cs="Arial"/>
        </w:rPr>
      </w:pPr>
    </w:p>
    <w:p w14:paraId="20A61B69" w14:textId="77777777" w:rsidR="009356AC" w:rsidRDefault="009356AC" w:rsidP="009356AC">
      <w:pPr>
        <w:spacing w:line="276" w:lineRule="auto"/>
        <w:jc w:val="center"/>
        <w:rPr>
          <w:rFonts w:ascii="Arial" w:eastAsia="Arial" w:hAnsi="Arial" w:cs="Arial"/>
          <w:b/>
        </w:rPr>
      </w:pPr>
      <w:r>
        <w:rPr>
          <w:rFonts w:ascii="Arial" w:eastAsia="Arial" w:hAnsi="Arial" w:cs="Arial"/>
          <w:b/>
        </w:rPr>
        <w:lastRenderedPageBreak/>
        <w:t>CAPÍTULO IV</w:t>
      </w:r>
    </w:p>
    <w:p w14:paraId="1F764A50" w14:textId="77777777" w:rsidR="009356AC" w:rsidRDefault="009356AC" w:rsidP="009356AC">
      <w:pPr>
        <w:spacing w:line="276" w:lineRule="auto"/>
        <w:jc w:val="center"/>
        <w:rPr>
          <w:rFonts w:ascii="Arial" w:eastAsia="Arial" w:hAnsi="Arial" w:cs="Arial"/>
          <w:b/>
        </w:rPr>
      </w:pPr>
      <w:r>
        <w:rPr>
          <w:rFonts w:ascii="Arial" w:eastAsia="Arial" w:hAnsi="Arial" w:cs="Arial"/>
          <w:b/>
        </w:rPr>
        <w:t xml:space="preserve">TRÁMITE DE LA SOLICITUD </w:t>
      </w:r>
    </w:p>
    <w:p w14:paraId="180D9743" w14:textId="77777777" w:rsidR="009356AC" w:rsidRDefault="009356AC" w:rsidP="009356AC">
      <w:pPr>
        <w:spacing w:line="276" w:lineRule="auto"/>
        <w:jc w:val="both"/>
        <w:rPr>
          <w:rFonts w:ascii="Arial" w:eastAsia="Arial" w:hAnsi="Arial" w:cs="Arial"/>
          <w:b/>
        </w:rPr>
      </w:pPr>
    </w:p>
    <w:p w14:paraId="4D959611" w14:textId="77777777" w:rsidR="003F4E63" w:rsidRPr="003F4E63" w:rsidRDefault="003F4E63" w:rsidP="003F4E63">
      <w:pPr>
        <w:spacing w:line="276" w:lineRule="auto"/>
        <w:ind w:left="142"/>
        <w:jc w:val="both"/>
        <w:rPr>
          <w:rFonts w:ascii="Arial" w:eastAsia="Arial" w:hAnsi="Arial" w:cs="Arial"/>
          <w:lang w:val="es-ES_tradnl"/>
        </w:rPr>
      </w:pPr>
      <w:r w:rsidRPr="003F4E63">
        <w:rPr>
          <w:rFonts w:ascii="Arial" w:eastAsia="Arial" w:hAnsi="Arial" w:cs="Arial"/>
          <w:b/>
          <w:lang w:val="es-ES_tradnl"/>
        </w:rPr>
        <w:t xml:space="preserve">ARTÍCULO 5. TRÁMITE DE LA SOLICITUD. </w:t>
      </w:r>
      <w:r w:rsidRPr="003F4E63">
        <w:rPr>
          <w:rFonts w:ascii="Arial" w:eastAsia="Arial" w:hAnsi="Arial" w:cs="Arial"/>
          <w:lang w:val="es-ES_tradnl"/>
        </w:rPr>
        <w:t xml:space="preserve">La persona que se encuentre dentro de las condiciones previstas en el artículo 4 de la presente ley, podrá solicitar ante el médico tratante la realización de la eutanasia. </w:t>
      </w:r>
    </w:p>
    <w:p w14:paraId="7EAAF29F" w14:textId="77777777" w:rsidR="003F4E63" w:rsidRPr="003F4E63" w:rsidRDefault="003F4E63" w:rsidP="003F4E63">
      <w:pPr>
        <w:spacing w:line="276" w:lineRule="auto"/>
        <w:ind w:left="142"/>
        <w:jc w:val="both"/>
        <w:rPr>
          <w:rFonts w:ascii="Arial" w:eastAsia="Arial" w:hAnsi="Arial" w:cs="Arial"/>
          <w:lang w:val="es-ES_tradnl"/>
        </w:rPr>
      </w:pPr>
    </w:p>
    <w:p w14:paraId="7F2AC5E7" w14:textId="77777777" w:rsidR="003F4E63" w:rsidRPr="003F4E63" w:rsidRDefault="003F4E63" w:rsidP="003F4E63">
      <w:pPr>
        <w:spacing w:line="276" w:lineRule="auto"/>
        <w:ind w:left="142"/>
        <w:jc w:val="both"/>
        <w:rPr>
          <w:rFonts w:ascii="Arial" w:eastAsia="Arial" w:hAnsi="Arial" w:cs="Arial"/>
          <w:lang w:val="es-ES_tradnl"/>
        </w:rPr>
      </w:pPr>
      <w:r w:rsidRPr="003F4E63">
        <w:rPr>
          <w:rFonts w:ascii="Arial" w:eastAsia="Arial" w:hAnsi="Arial" w:cs="Arial"/>
          <w:lang w:val="es-ES_tradnl"/>
        </w:rPr>
        <w:t>En caso de que la persona decida continuar con el proceso, se establecerá el cumplimiento de requisitos por medio de las valoraciones especializadas necesarias, incluyendo las atenciones relacionadas con la recepción de cuidados paliativos, en un término no mayor a diez (10) días.</w:t>
      </w:r>
    </w:p>
    <w:p w14:paraId="26F730C5" w14:textId="77777777" w:rsidR="003F4E63" w:rsidRPr="003F4E63" w:rsidRDefault="003F4E63" w:rsidP="003F4E63">
      <w:pPr>
        <w:spacing w:line="276" w:lineRule="auto"/>
        <w:ind w:left="142"/>
        <w:jc w:val="both"/>
        <w:rPr>
          <w:rFonts w:ascii="Arial" w:eastAsia="Arial" w:hAnsi="Arial" w:cs="Arial"/>
          <w:lang w:val="es-ES_tradnl"/>
        </w:rPr>
      </w:pPr>
    </w:p>
    <w:p w14:paraId="7416C729" w14:textId="77777777" w:rsidR="003F4E63" w:rsidRPr="003F4E63" w:rsidRDefault="003F4E63" w:rsidP="003F4E63">
      <w:pPr>
        <w:spacing w:line="276" w:lineRule="auto"/>
        <w:ind w:left="142"/>
        <w:jc w:val="both"/>
        <w:rPr>
          <w:rFonts w:ascii="Arial" w:eastAsia="Arial" w:hAnsi="Arial" w:cs="Arial"/>
          <w:highlight w:val="white"/>
          <w:lang w:val="es-ES_tradnl"/>
        </w:rPr>
      </w:pPr>
      <w:r w:rsidRPr="003F4E63">
        <w:rPr>
          <w:rFonts w:ascii="Arial" w:eastAsia="Arial" w:hAnsi="Arial" w:cs="Arial"/>
          <w:lang w:val="es-ES_tradnl"/>
        </w:rPr>
        <w:t>Establecido el cumplimiento de requisitos, el médico que recibió la solicitud informará al Comité Científico- Interdisciplinario para Morir Dignamente esta situaci</w:t>
      </w:r>
      <w:r w:rsidRPr="003F4E63">
        <w:rPr>
          <w:rFonts w:ascii="Arial" w:eastAsia="Arial" w:hAnsi="Arial" w:cs="Arial"/>
          <w:highlight w:val="white"/>
          <w:lang w:val="es-ES_tradnl"/>
        </w:rPr>
        <w:t>ón para se que inicie su proceso de verificación.</w:t>
      </w:r>
    </w:p>
    <w:p w14:paraId="28E368AE" w14:textId="77777777" w:rsidR="003F4E63" w:rsidRPr="003F4E63" w:rsidRDefault="003F4E63" w:rsidP="003F4E63">
      <w:pPr>
        <w:spacing w:line="276" w:lineRule="auto"/>
        <w:ind w:left="142"/>
        <w:jc w:val="both"/>
        <w:rPr>
          <w:rFonts w:ascii="Arial" w:eastAsia="Arial" w:hAnsi="Arial" w:cs="Arial"/>
          <w:lang w:val="es-ES_tradnl"/>
        </w:rPr>
      </w:pPr>
    </w:p>
    <w:p w14:paraId="3733AD8F" w14:textId="77777777" w:rsidR="003F4E63" w:rsidRPr="003F4E63" w:rsidRDefault="003F4E63" w:rsidP="003F4E63">
      <w:pPr>
        <w:spacing w:line="276" w:lineRule="auto"/>
        <w:ind w:left="142"/>
        <w:jc w:val="both"/>
        <w:rPr>
          <w:rFonts w:ascii="Arial" w:eastAsia="Arial" w:hAnsi="Arial" w:cs="Arial"/>
          <w:lang w:val="es-ES_tradnl"/>
        </w:rPr>
      </w:pPr>
      <w:r w:rsidRPr="003F4E63">
        <w:rPr>
          <w:rFonts w:ascii="Arial" w:eastAsia="Arial" w:hAnsi="Arial" w:cs="Arial"/>
          <w:lang w:val="es-ES_tradnl"/>
        </w:rPr>
        <w:t>El Comité deberá sesionar, una vez y haya recibido la notificación de una solicitud de eutanasia para iniciar el seguimiento de esta, completadas las valoraciones de establecimiento de requisitos, sesionará para verificar los requisitos e informará su decisión a la persona solicitante.  Las actuaciones del Comité se darán en los mismos (10) diez días establecidos para el trámite de la solicitud.</w:t>
      </w:r>
    </w:p>
    <w:p w14:paraId="54961253" w14:textId="77777777" w:rsidR="003F4E63" w:rsidRPr="003F4E63" w:rsidRDefault="003F4E63" w:rsidP="003F4E63">
      <w:pPr>
        <w:spacing w:line="276" w:lineRule="auto"/>
        <w:ind w:left="142"/>
        <w:jc w:val="both"/>
        <w:rPr>
          <w:rFonts w:ascii="Arial" w:eastAsia="Arial" w:hAnsi="Arial" w:cs="Arial"/>
          <w:lang w:val="es-ES_tradnl"/>
        </w:rPr>
      </w:pPr>
    </w:p>
    <w:p w14:paraId="1C49F004" w14:textId="77777777" w:rsidR="003F4E63" w:rsidRPr="003F4E63" w:rsidRDefault="003F4E63" w:rsidP="003F4E63">
      <w:pPr>
        <w:spacing w:line="276" w:lineRule="auto"/>
        <w:ind w:left="142"/>
        <w:jc w:val="both"/>
        <w:rPr>
          <w:rFonts w:ascii="Arial" w:eastAsia="Arial" w:hAnsi="Arial" w:cs="Arial"/>
          <w:lang w:val="es-ES_tradnl"/>
        </w:rPr>
      </w:pPr>
      <w:r w:rsidRPr="003F4E63">
        <w:rPr>
          <w:rFonts w:ascii="Arial" w:eastAsia="Arial" w:hAnsi="Arial" w:cs="Arial"/>
          <w:lang w:val="es-ES_tradnl"/>
        </w:rPr>
        <w:t>El comité solicitará a la persona la reiteración de la solicitud y en caso de que la respuesta sea positiva, procederá a programar el procedimiento en un tiempo no superior a (15) quince días atendiendo el interés y la voluntad de la persona solicitante. El comité vigilará que el procedimiento se realice cuando la persona lo determine.</w:t>
      </w:r>
    </w:p>
    <w:p w14:paraId="5B899893" w14:textId="77777777" w:rsidR="003F4E63" w:rsidRPr="003F4E63" w:rsidRDefault="003F4E63" w:rsidP="003F4E63">
      <w:pPr>
        <w:spacing w:line="276" w:lineRule="auto"/>
        <w:ind w:left="142"/>
        <w:jc w:val="both"/>
        <w:rPr>
          <w:rFonts w:ascii="Arial" w:eastAsia="Arial" w:hAnsi="Arial" w:cs="Arial"/>
          <w:lang w:val="es-ES_tradnl"/>
        </w:rPr>
      </w:pPr>
    </w:p>
    <w:p w14:paraId="48AF3869" w14:textId="77777777" w:rsidR="003F4E63" w:rsidRPr="003F4E63" w:rsidRDefault="003F4E63" w:rsidP="003F4E63">
      <w:pPr>
        <w:spacing w:line="276" w:lineRule="auto"/>
        <w:ind w:left="142"/>
        <w:jc w:val="both"/>
        <w:rPr>
          <w:rFonts w:ascii="Arial" w:eastAsia="Arial" w:hAnsi="Arial" w:cs="Arial"/>
          <w:lang w:val="es-ES_tradnl"/>
        </w:rPr>
      </w:pPr>
      <w:r w:rsidRPr="003F4E63">
        <w:rPr>
          <w:rFonts w:ascii="Arial" w:eastAsia="Arial" w:hAnsi="Arial" w:cs="Arial"/>
          <w:b/>
          <w:lang w:val="es-ES_tradnl"/>
        </w:rPr>
        <w:t>PARÁGRAFO PRIMERO</w:t>
      </w:r>
      <w:r w:rsidRPr="003F4E63">
        <w:rPr>
          <w:rFonts w:ascii="Arial" w:eastAsia="Arial" w:hAnsi="Arial" w:cs="Arial"/>
          <w:lang w:val="es-ES_tradnl"/>
        </w:rPr>
        <w:t>. En cualquier momento del trámite de autorización de la eutanasia la persona solicitante podrá desistir de su solicitud y optar por otras alternativas en el marco del derecho a morir dignamente.</w:t>
      </w:r>
    </w:p>
    <w:p w14:paraId="0513FB66" w14:textId="77777777" w:rsidR="003F4E63" w:rsidRPr="003F4E63" w:rsidRDefault="003F4E63" w:rsidP="003F4E63">
      <w:pPr>
        <w:spacing w:line="276" w:lineRule="auto"/>
        <w:ind w:left="142"/>
        <w:jc w:val="both"/>
        <w:rPr>
          <w:rFonts w:ascii="Arial" w:eastAsia="Arial" w:hAnsi="Arial" w:cs="Arial"/>
          <w:lang w:val="es-ES_tradnl"/>
        </w:rPr>
      </w:pPr>
    </w:p>
    <w:p w14:paraId="6AA03711" w14:textId="77777777" w:rsidR="003F4E63" w:rsidRPr="003F4E63" w:rsidRDefault="003F4E63" w:rsidP="003F4E63">
      <w:pPr>
        <w:spacing w:line="276" w:lineRule="auto"/>
        <w:ind w:left="142"/>
        <w:jc w:val="both"/>
        <w:rPr>
          <w:rFonts w:ascii="Arial" w:eastAsia="Arial" w:hAnsi="Arial" w:cs="Arial"/>
          <w:lang w:val="es-ES_tradnl"/>
        </w:rPr>
      </w:pPr>
      <w:r w:rsidRPr="003F4E63">
        <w:rPr>
          <w:rFonts w:ascii="Arial" w:eastAsia="Arial" w:hAnsi="Arial" w:cs="Arial"/>
          <w:lang w:val="es-ES_tradnl"/>
        </w:rPr>
        <w:t xml:space="preserve">Si </w:t>
      </w:r>
      <w:r w:rsidRPr="003F4E63">
        <w:rPr>
          <w:rFonts w:ascii="Arial" w:eastAsia="Arial" w:hAnsi="Arial" w:cs="Arial"/>
          <w:color w:val="000000"/>
          <w:lang w:val="es-ES_tradnl"/>
        </w:rPr>
        <w:t>la persona decide no continuar con el trámite de autorización y programación del procedimiento para hacer efectivo el derecho a morir dignamente bajo la modalidad de eutanasia y opta por la atención de cuidados paliativos, se le garantizará dicha atención.</w:t>
      </w:r>
    </w:p>
    <w:p w14:paraId="1F6D7E2A" w14:textId="77777777" w:rsidR="003F4E63" w:rsidRPr="003F4E63" w:rsidRDefault="003F4E63" w:rsidP="003F4E63">
      <w:pPr>
        <w:spacing w:line="276" w:lineRule="auto"/>
        <w:ind w:left="142"/>
        <w:jc w:val="both"/>
        <w:rPr>
          <w:rFonts w:ascii="Arial" w:eastAsia="Arial" w:hAnsi="Arial" w:cs="Arial"/>
          <w:color w:val="000000"/>
          <w:lang w:val="es-ES_tradnl"/>
        </w:rPr>
      </w:pPr>
    </w:p>
    <w:p w14:paraId="468DD5D1" w14:textId="77777777" w:rsidR="003F4E63" w:rsidRPr="003F4E63" w:rsidRDefault="003F4E63" w:rsidP="003F4E63">
      <w:pPr>
        <w:spacing w:line="276" w:lineRule="auto"/>
        <w:ind w:left="142"/>
        <w:jc w:val="both"/>
        <w:rPr>
          <w:rFonts w:ascii="Arial" w:eastAsia="Arial" w:hAnsi="Arial" w:cs="Arial"/>
          <w:color w:val="000000"/>
          <w:highlight w:val="white"/>
          <w:lang w:val="es-ES_tradnl"/>
        </w:rPr>
      </w:pPr>
      <w:r w:rsidRPr="003F4E63">
        <w:rPr>
          <w:rFonts w:ascii="Arial" w:eastAsia="Arial" w:hAnsi="Arial" w:cs="Arial"/>
          <w:b/>
          <w:lang w:val="es-ES_tradnl"/>
        </w:rPr>
        <w:t xml:space="preserve">PARÁGRAFO SEGUNDO. </w:t>
      </w:r>
      <w:r w:rsidRPr="003F4E63">
        <w:rPr>
          <w:rFonts w:ascii="Arial" w:eastAsia="Arial" w:hAnsi="Arial" w:cs="Arial"/>
          <w:color w:val="000000"/>
          <w:lang w:val="es-ES_tradnl"/>
        </w:rPr>
        <w:t xml:space="preserve">En el caso en el que se hubiese presentado la solicitud de manera persistente por parte de la persona y posteriormente esta se encuentre </w:t>
      </w:r>
      <w:r w:rsidRPr="003F4E63">
        <w:rPr>
          <w:rFonts w:ascii="Arial" w:eastAsia="Arial" w:hAnsi="Arial" w:cs="Arial"/>
          <w:color w:val="000000"/>
          <w:lang w:val="es-ES_tradnl"/>
        </w:rPr>
        <w:lastRenderedPageBreak/>
        <w:t xml:space="preserve">ante la imposibilidad de reiterar su decisión, </w:t>
      </w:r>
      <w:r w:rsidRPr="003F4E63">
        <w:rPr>
          <w:rFonts w:ascii="Arial" w:eastAsia="Arial" w:hAnsi="Arial" w:cs="Arial"/>
          <w:highlight w:val="white"/>
          <w:lang w:val="es-ES_tradnl"/>
        </w:rPr>
        <w:t>no se requerirá esta última para la autorización del procedimiento de eutanasia.</w:t>
      </w:r>
      <w:r w:rsidRPr="003F4E63">
        <w:rPr>
          <w:rFonts w:ascii="Arial" w:eastAsia="Arial" w:hAnsi="Arial" w:cs="Arial"/>
          <w:color w:val="000000"/>
          <w:highlight w:val="white"/>
          <w:lang w:val="es-ES_tradnl"/>
        </w:rPr>
        <w:t xml:space="preserve"> </w:t>
      </w:r>
    </w:p>
    <w:p w14:paraId="4A50947B" w14:textId="77777777" w:rsidR="003F4E63" w:rsidRPr="003F4E63" w:rsidRDefault="003F4E63" w:rsidP="003F4E63">
      <w:pPr>
        <w:spacing w:line="276" w:lineRule="auto"/>
        <w:ind w:left="142"/>
        <w:jc w:val="both"/>
        <w:rPr>
          <w:rFonts w:ascii="Arial" w:eastAsia="Arial" w:hAnsi="Arial" w:cs="Arial"/>
          <w:color w:val="000000"/>
          <w:lang w:val="es-ES_tradnl"/>
        </w:rPr>
      </w:pPr>
    </w:p>
    <w:p w14:paraId="105D1F8F" w14:textId="77777777" w:rsidR="003F4E63" w:rsidRPr="003F4E63" w:rsidRDefault="003F4E63" w:rsidP="003F4E63">
      <w:pPr>
        <w:spacing w:line="276" w:lineRule="auto"/>
        <w:ind w:left="142"/>
        <w:jc w:val="both"/>
        <w:rPr>
          <w:rFonts w:ascii="Arial" w:eastAsia="Arial" w:hAnsi="Arial" w:cs="Arial"/>
          <w:b/>
          <w:u w:val="single"/>
          <w:lang w:val="es-ES_tradnl"/>
        </w:rPr>
      </w:pPr>
      <w:r w:rsidRPr="003F4E63">
        <w:rPr>
          <w:rFonts w:ascii="Arial" w:eastAsia="Arial" w:hAnsi="Arial" w:cs="Arial"/>
          <w:b/>
          <w:lang w:val="es-ES_tradnl"/>
        </w:rPr>
        <w:t xml:space="preserve">PARÁGRAFO TERCERO. </w:t>
      </w:r>
      <w:r w:rsidRPr="003F4E63">
        <w:rPr>
          <w:rFonts w:ascii="Arial" w:eastAsia="Arial" w:hAnsi="Arial" w:cs="Arial"/>
          <w:lang w:val="es-ES_tradnl"/>
        </w:rPr>
        <w:t>Sí existe por parte de la persona solicitante distintas manifestaciones del consentimiento y estas se contradicen entre sí, prevalecerá aquella en la que se hubiese expresado la revocatoria del consentimiento.</w:t>
      </w:r>
    </w:p>
    <w:p w14:paraId="5F906180" w14:textId="77777777" w:rsidR="003F4E63" w:rsidRPr="003F4E63" w:rsidRDefault="003F4E63" w:rsidP="003F4E63">
      <w:pPr>
        <w:spacing w:line="276" w:lineRule="auto"/>
        <w:ind w:left="142"/>
        <w:jc w:val="both"/>
        <w:rPr>
          <w:rFonts w:ascii="Arial" w:eastAsia="Arial" w:hAnsi="Arial" w:cs="Arial"/>
          <w:b/>
          <w:u w:val="single"/>
          <w:lang w:val="es-ES_tradnl"/>
        </w:rPr>
      </w:pPr>
    </w:p>
    <w:p w14:paraId="40F96050" w14:textId="77777777" w:rsidR="003F4E63" w:rsidRPr="003F4E63" w:rsidRDefault="003F4E63" w:rsidP="003F4E63">
      <w:pPr>
        <w:spacing w:line="276" w:lineRule="auto"/>
        <w:ind w:left="142"/>
        <w:jc w:val="both"/>
        <w:rPr>
          <w:rFonts w:ascii="Arial" w:eastAsia="Arial" w:hAnsi="Arial" w:cs="Arial"/>
          <w:lang w:val="es-ES_tradnl"/>
        </w:rPr>
      </w:pPr>
      <w:r w:rsidRPr="003F4E63">
        <w:rPr>
          <w:rFonts w:ascii="Arial" w:eastAsia="Arial" w:hAnsi="Arial" w:cs="Arial"/>
          <w:b/>
          <w:lang w:val="es-ES_tradnl"/>
        </w:rPr>
        <w:t>PARÁGRAFO CUARTO.</w:t>
      </w:r>
      <w:r w:rsidRPr="003F4E63">
        <w:rPr>
          <w:rFonts w:ascii="Arial" w:eastAsia="Arial" w:hAnsi="Arial" w:cs="Arial"/>
          <w:lang w:val="es-ES_tradnl"/>
        </w:rPr>
        <w:t xml:space="preserve"> El médico tratante deberá registrar en la historia clínica de la persona todas las actuaciones relacionadas con la realización de la eutanasia, incluidas las solicitudes, los documentos de voluntades anticipadas y las valoraciones médicas realizadas a la persona solicitante bajo las cuales se aprobó o rechazó la realización del procedimiento.</w:t>
      </w:r>
    </w:p>
    <w:p w14:paraId="39F0BDB8" w14:textId="77777777" w:rsidR="003F4E63" w:rsidRPr="003F4E63" w:rsidRDefault="003F4E63" w:rsidP="003F4E63">
      <w:pPr>
        <w:spacing w:line="276" w:lineRule="auto"/>
        <w:ind w:left="142"/>
        <w:jc w:val="both"/>
        <w:rPr>
          <w:rFonts w:ascii="Arial" w:eastAsia="Arial" w:hAnsi="Arial" w:cs="Arial"/>
          <w:lang w:val="es-ES_tradnl"/>
        </w:rPr>
      </w:pPr>
    </w:p>
    <w:p w14:paraId="38A97046" w14:textId="373D574C" w:rsidR="009356AC" w:rsidRPr="003F4E63" w:rsidRDefault="003F4E63" w:rsidP="003F4E63">
      <w:pPr>
        <w:spacing w:line="276" w:lineRule="auto"/>
        <w:ind w:left="142"/>
        <w:jc w:val="both"/>
        <w:rPr>
          <w:rFonts w:ascii="Arial" w:eastAsia="Arial" w:hAnsi="Arial" w:cs="Arial"/>
          <w:lang w:val="es-ES_tradnl"/>
        </w:rPr>
      </w:pPr>
      <w:r w:rsidRPr="003F4E63">
        <w:rPr>
          <w:rFonts w:ascii="Arial" w:eastAsia="Arial" w:hAnsi="Arial" w:cs="Arial"/>
          <w:b/>
          <w:lang w:val="es-ES_tradnl"/>
        </w:rPr>
        <w:t>PARÁGRAFO QUINTO.</w:t>
      </w:r>
      <w:r w:rsidRPr="003F4E63">
        <w:rPr>
          <w:rFonts w:ascii="Arial" w:eastAsia="Arial" w:hAnsi="Arial" w:cs="Arial"/>
          <w:lang w:val="es-ES_tradnl"/>
        </w:rPr>
        <w:t xml:space="preserve"> EL Ministerio de Salud y Protección Social en el término de seis (6) meses reglamentará la forma en la cual se dará el proceso asistencial para revisar el cumplimiento de requisitos por parte de los equipos médicos, Y sugerirá a los médicos e instituciones protocolos para realizar tales valoraciones. Esta reglamentación no podrá imponer requisitos adicionales a los previstos en la presente Ley y tampoco podrá limitar el alcance del derecho a morir dignamente.</w:t>
      </w:r>
    </w:p>
    <w:p w14:paraId="474AC890" w14:textId="77777777" w:rsidR="003F4E63" w:rsidRDefault="003F4E63" w:rsidP="003F4E63">
      <w:pPr>
        <w:spacing w:line="276" w:lineRule="auto"/>
        <w:jc w:val="both"/>
        <w:rPr>
          <w:rFonts w:ascii="Arial" w:eastAsia="Arial" w:hAnsi="Arial" w:cs="Arial"/>
          <w:b/>
          <w:u w:val="single"/>
        </w:rPr>
      </w:pPr>
    </w:p>
    <w:p w14:paraId="57450E89" w14:textId="77777777" w:rsidR="009356AC" w:rsidRDefault="009356AC" w:rsidP="009356AC">
      <w:pPr>
        <w:pBdr>
          <w:top w:val="nil"/>
          <w:left w:val="nil"/>
          <w:bottom w:val="nil"/>
          <w:right w:val="nil"/>
          <w:between w:val="nil"/>
        </w:pBdr>
        <w:spacing w:line="276" w:lineRule="auto"/>
        <w:ind w:left="862"/>
        <w:jc w:val="center"/>
        <w:rPr>
          <w:rFonts w:ascii="Arial" w:eastAsia="Arial" w:hAnsi="Arial" w:cs="Arial"/>
          <w:b/>
          <w:color w:val="000000"/>
        </w:rPr>
      </w:pPr>
      <w:r>
        <w:rPr>
          <w:rFonts w:ascii="Arial" w:eastAsia="Arial" w:hAnsi="Arial" w:cs="Arial"/>
          <w:b/>
        </w:rPr>
        <w:t>CAPÍTULO</w:t>
      </w:r>
      <w:r>
        <w:rPr>
          <w:rFonts w:ascii="Arial" w:eastAsia="Arial" w:hAnsi="Arial" w:cs="Arial"/>
          <w:b/>
          <w:color w:val="000000"/>
        </w:rPr>
        <w:t xml:space="preserve"> V</w:t>
      </w:r>
    </w:p>
    <w:p w14:paraId="0F4B8732" w14:textId="77777777" w:rsidR="009356AC" w:rsidRDefault="009356AC" w:rsidP="009356AC">
      <w:pPr>
        <w:pBdr>
          <w:top w:val="nil"/>
          <w:left w:val="nil"/>
          <w:bottom w:val="nil"/>
          <w:right w:val="nil"/>
          <w:between w:val="nil"/>
        </w:pBdr>
        <w:spacing w:line="276" w:lineRule="auto"/>
        <w:ind w:left="862"/>
        <w:jc w:val="center"/>
        <w:rPr>
          <w:rFonts w:ascii="Arial" w:eastAsia="Arial" w:hAnsi="Arial" w:cs="Arial"/>
          <w:b/>
          <w:color w:val="000000"/>
        </w:rPr>
      </w:pPr>
      <w:r>
        <w:rPr>
          <w:rFonts w:ascii="Arial" w:eastAsia="Arial" w:hAnsi="Arial" w:cs="Arial"/>
          <w:b/>
          <w:color w:val="000000"/>
        </w:rPr>
        <w:t>EL COMITÉ CIENTÍFICO-INTERDISCIPLINARIO PARA</w:t>
      </w:r>
    </w:p>
    <w:p w14:paraId="5F8E5271" w14:textId="77777777" w:rsidR="009356AC" w:rsidRDefault="009356AC" w:rsidP="009356AC">
      <w:pPr>
        <w:pBdr>
          <w:top w:val="nil"/>
          <w:left w:val="nil"/>
          <w:bottom w:val="nil"/>
          <w:right w:val="nil"/>
          <w:between w:val="nil"/>
        </w:pBdr>
        <w:spacing w:after="160" w:line="276" w:lineRule="auto"/>
        <w:ind w:left="862"/>
        <w:jc w:val="center"/>
        <w:rPr>
          <w:rFonts w:ascii="Arial" w:eastAsia="Arial" w:hAnsi="Arial" w:cs="Arial"/>
          <w:b/>
          <w:color w:val="000000"/>
        </w:rPr>
      </w:pPr>
      <w:r>
        <w:rPr>
          <w:rFonts w:ascii="Arial" w:eastAsia="Arial" w:hAnsi="Arial" w:cs="Arial"/>
          <w:b/>
          <w:color w:val="000000"/>
        </w:rPr>
        <w:t>MORIR DIGNAMENTE</w:t>
      </w:r>
    </w:p>
    <w:p w14:paraId="39D72EB0" w14:textId="77777777" w:rsidR="009878BD" w:rsidRPr="009878BD" w:rsidRDefault="009878BD" w:rsidP="009878BD">
      <w:pPr>
        <w:spacing w:line="276" w:lineRule="auto"/>
        <w:jc w:val="both"/>
        <w:rPr>
          <w:rFonts w:ascii="Arial" w:eastAsia="Arial" w:hAnsi="Arial" w:cs="Arial"/>
          <w:color w:val="000000"/>
          <w:lang w:val="es-ES_tradnl"/>
        </w:rPr>
      </w:pPr>
      <w:r w:rsidRPr="009878BD">
        <w:rPr>
          <w:rFonts w:ascii="Arial" w:eastAsia="Arial" w:hAnsi="Arial" w:cs="Arial"/>
          <w:b/>
          <w:color w:val="000000"/>
          <w:lang w:val="es-ES_tradnl"/>
        </w:rPr>
        <w:t xml:space="preserve">ARTÍCULO 6. DEL COMITÉ CIENTÍFICO-INTERDISCIPLINARIO. </w:t>
      </w:r>
      <w:r w:rsidRPr="009878BD">
        <w:rPr>
          <w:rFonts w:ascii="Arial" w:eastAsia="Arial" w:hAnsi="Arial" w:cs="Arial"/>
          <w:color w:val="000000"/>
          <w:lang w:val="es-ES_tradnl"/>
        </w:rPr>
        <w:t>Las Entidades Promotoras de Salud-EPS- deberán contar dentro de las Instituciones Prestadoras de Salud –IPS con un Comité Científico-Interdisciplinario para Morir Dignamente.</w:t>
      </w:r>
    </w:p>
    <w:p w14:paraId="0F26E417" w14:textId="77777777" w:rsidR="009878BD" w:rsidRPr="009878BD" w:rsidRDefault="009878BD" w:rsidP="009878BD">
      <w:pPr>
        <w:spacing w:line="276" w:lineRule="auto"/>
        <w:ind w:left="142"/>
        <w:jc w:val="both"/>
        <w:rPr>
          <w:rFonts w:ascii="Arial" w:eastAsia="Arial" w:hAnsi="Arial" w:cs="Arial"/>
          <w:color w:val="000000"/>
          <w:lang w:val="es-ES_tradnl"/>
        </w:rPr>
      </w:pPr>
    </w:p>
    <w:p w14:paraId="62090B23" w14:textId="77777777" w:rsidR="009878BD" w:rsidRPr="009878BD" w:rsidRDefault="009878BD" w:rsidP="009878BD">
      <w:pPr>
        <w:spacing w:line="276" w:lineRule="auto"/>
        <w:jc w:val="both"/>
        <w:rPr>
          <w:rFonts w:ascii="Arial" w:eastAsia="Arial" w:hAnsi="Arial" w:cs="Arial"/>
          <w:color w:val="000000"/>
          <w:lang w:val="es-ES_tradnl"/>
        </w:rPr>
      </w:pPr>
      <w:r w:rsidRPr="009878BD">
        <w:rPr>
          <w:rFonts w:ascii="Arial" w:eastAsia="Arial" w:hAnsi="Arial" w:cs="Arial"/>
          <w:color w:val="000000"/>
          <w:lang w:val="es-ES_tradnl"/>
        </w:rPr>
        <w:t xml:space="preserve">Este Comité estará conformado por: </w:t>
      </w:r>
    </w:p>
    <w:p w14:paraId="0FFD342E" w14:textId="77777777" w:rsidR="009878BD" w:rsidRPr="009878BD" w:rsidRDefault="009878BD" w:rsidP="009878BD">
      <w:pPr>
        <w:numPr>
          <w:ilvl w:val="0"/>
          <w:numId w:val="21"/>
        </w:numPr>
        <w:pBdr>
          <w:top w:val="nil"/>
          <w:left w:val="nil"/>
          <w:bottom w:val="nil"/>
          <w:right w:val="nil"/>
          <w:between w:val="nil"/>
        </w:pBdr>
        <w:spacing w:line="360" w:lineRule="auto"/>
        <w:ind w:left="851" w:hanging="284"/>
        <w:jc w:val="both"/>
        <w:rPr>
          <w:rFonts w:ascii="Arial" w:eastAsia="Arial" w:hAnsi="Arial" w:cs="Arial"/>
          <w:color w:val="000000"/>
          <w:lang w:val="es-ES_tradnl"/>
        </w:rPr>
      </w:pPr>
      <w:r w:rsidRPr="009878BD">
        <w:rPr>
          <w:rFonts w:ascii="Arial" w:eastAsia="Arial" w:hAnsi="Arial" w:cs="Arial"/>
          <w:color w:val="000000"/>
          <w:lang w:val="es-ES_tradnl"/>
        </w:rPr>
        <w:t xml:space="preserve">Un médico con la especialidad en la patología que padece la persona, diferente al médico tratante. </w:t>
      </w:r>
    </w:p>
    <w:p w14:paraId="7FC782DA" w14:textId="77777777" w:rsidR="009878BD" w:rsidRPr="009878BD" w:rsidRDefault="009878BD" w:rsidP="009878BD">
      <w:pPr>
        <w:numPr>
          <w:ilvl w:val="0"/>
          <w:numId w:val="21"/>
        </w:numPr>
        <w:pBdr>
          <w:top w:val="nil"/>
          <w:left w:val="nil"/>
          <w:bottom w:val="nil"/>
          <w:right w:val="nil"/>
          <w:between w:val="nil"/>
        </w:pBdr>
        <w:spacing w:line="360" w:lineRule="auto"/>
        <w:ind w:left="851" w:hanging="284"/>
        <w:jc w:val="both"/>
        <w:rPr>
          <w:rFonts w:ascii="Arial" w:eastAsia="Arial" w:hAnsi="Arial" w:cs="Arial"/>
          <w:color w:val="000000"/>
          <w:lang w:val="es-ES_tradnl"/>
        </w:rPr>
      </w:pPr>
      <w:r w:rsidRPr="009878BD">
        <w:rPr>
          <w:rFonts w:ascii="Arial" w:eastAsia="Arial" w:hAnsi="Arial" w:cs="Arial"/>
          <w:color w:val="000000"/>
          <w:lang w:val="es-ES_tradnl"/>
        </w:rPr>
        <w:t>Un abogado.</w:t>
      </w:r>
    </w:p>
    <w:p w14:paraId="23F3E39A" w14:textId="77777777" w:rsidR="009878BD" w:rsidRPr="009878BD" w:rsidRDefault="009878BD" w:rsidP="009878BD">
      <w:pPr>
        <w:numPr>
          <w:ilvl w:val="0"/>
          <w:numId w:val="21"/>
        </w:numPr>
        <w:pBdr>
          <w:top w:val="nil"/>
          <w:left w:val="nil"/>
          <w:bottom w:val="nil"/>
          <w:right w:val="nil"/>
          <w:between w:val="nil"/>
        </w:pBdr>
        <w:spacing w:after="160" w:line="360" w:lineRule="auto"/>
        <w:ind w:left="851" w:hanging="284"/>
        <w:jc w:val="both"/>
        <w:rPr>
          <w:rFonts w:ascii="Arial" w:eastAsia="Arial" w:hAnsi="Arial" w:cs="Arial"/>
          <w:color w:val="000000"/>
          <w:lang w:val="es-ES_tradnl"/>
        </w:rPr>
      </w:pPr>
      <w:r w:rsidRPr="009878BD">
        <w:rPr>
          <w:rFonts w:ascii="Arial" w:eastAsia="Arial" w:hAnsi="Arial" w:cs="Arial"/>
          <w:color w:val="000000"/>
          <w:lang w:val="es-ES_tradnl"/>
        </w:rPr>
        <w:t xml:space="preserve"> Un médico psiquiatra o psicólogo clínico. </w:t>
      </w:r>
    </w:p>
    <w:p w14:paraId="5E6F4EE7" w14:textId="77777777" w:rsidR="009878BD" w:rsidRPr="009878BD" w:rsidRDefault="009878BD" w:rsidP="009878BD">
      <w:pPr>
        <w:spacing w:line="276" w:lineRule="auto"/>
        <w:jc w:val="both"/>
        <w:rPr>
          <w:rFonts w:ascii="Arial" w:eastAsia="Arial" w:hAnsi="Arial" w:cs="Arial"/>
          <w:color w:val="000000"/>
          <w:lang w:val="es-ES_tradnl"/>
        </w:rPr>
      </w:pPr>
      <w:r w:rsidRPr="009878BD">
        <w:rPr>
          <w:rFonts w:ascii="Arial" w:eastAsia="Arial" w:hAnsi="Arial" w:cs="Arial"/>
          <w:color w:val="000000"/>
          <w:lang w:val="es-ES_tradnl"/>
        </w:rPr>
        <w:t xml:space="preserve">El Comité Científico-Interdisciplinario para Morir Dignamente, o quien haga sus veces, será quien desde una perspectiva médica verifique el cumplimiento de los requisitos fijados en la presente ley para la autorización y programación del procedimiento para hacer efectivo el derecho a morir dignamente bajo la modalidad de eutanasia, conforme a la autonomía de la persona solicitante. En ningún caso, el </w:t>
      </w:r>
      <w:r w:rsidRPr="009878BD">
        <w:rPr>
          <w:rFonts w:ascii="Arial" w:eastAsia="Arial" w:hAnsi="Arial" w:cs="Arial"/>
          <w:color w:val="000000"/>
          <w:lang w:val="es-ES_tradnl"/>
        </w:rPr>
        <w:lastRenderedPageBreak/>
        <w:t>Comité podrá evaluar la pertinencia de la manifestación del consentimiento de la persona solicitante.</w:t>
      </w:r>
    </w:p>
    <w:p w14:paraId="6F32EA74" w14:textId="77777777" w:rsidR="009878BD" w:rsidRPr="009878BD" w:rsidRDefault="009878BD" w:rsidP="009878BD">
      <w:pPr>
        <w:spacing w:line="276" w:lineRule="auto"/>
        <w:ind w:left="142"/>
        <w:jc w:val="both"/>
        <w:rPr>
          <w:rFonts w:ascii="Arial" w:eastAsia="Arial" w:hAnsi="Arial" w:cs="Arial"/>
          <w:color w:val="000000"/>
          <w:lang w:val="es-ES_tradnl"/>
        </w:rPr>
      </w:pPr>
    </w:p>
    <w:p w14:paraId="0F594B9F" w14:textId="77777777" w:rsidR="009878BD" w:rsidRPr="009878BD" w:rsidRDefault="009878BD" w:rsidP="009878BD">
      <w:pPr>
        <w:spacing w:line="276" w:lineRule="auto"/>
        <w:jc w:val="both"/>
        <w:rPr>
          <w:rFonts w:ascii="Arial" w:eastAsia="Arial" w:hAnsi="Arial" w:cs="Arial"/>
          <w:u w:val="single"/>
          <w:lang w:val="es-ES_tradnl"/>
        </w:rPr>
      </w:pPr>
      <w:r w:rsidRPr="009878BD">
        <w:rPr>
          <w:rFonts w:ascii="Arial" w:eastAsia="Arial" w:hAnsi="Arial" w:cs="Arial"/>
          <w:color w:val="000000"/>
          <w:lang w:val="es-ES_tradnl"/>
        </w:rPr>
        <w:t xml:space="preserve">El Ministerio de Salud y Protección Social reglamentará en un término de seis (6)  meses el funcionamiento de este Comité. </w:t>
      </w:r>
      <w:r w:rsidRPr="009878BD">
        <w:rPr>
          <w:rFonts w:ascii="Arial" w:eastAsia="Arial" w:hAnsi="Arial" w:cs="Arial"/>
          <w:lang w:val="es-ES_tradnl"/>
        </w:rPr>
        <w:t xml:space="preserve"> Así como el procedimiento en caso de rechazo de la solicitud.</w:t>
      </w:r>
    </w:p>
    <w:p w14:paraId="6FB6C064" w14:textId="77777777" w:rsidR="009878BD" w:rsidRPr="009878BD" w:rsidRDefault="009878BD" w:rsidP="009878BD">
      <w:pPr>
        <w:spacing w:line="276" w:lineRule="auto"/>
        <w:ind w:left="142"/>
        <w:jc w:val="both"/>
        <w:rPr>
          <w:rFonts w:ascii="Arial" w:eastAsia="Arial" w:hAnsi="Arial" w:cs="Arial"/>
          <w:b/>
          <w:color w:val="000000"/>
          <w:lang w:val="es-ES_tradnl"/>
        </w:rPr>
      </w:pPr>
    </w:p>
    <w:p w14:paraId="50FFADEB" w14:textId="77777777" w:rsidR="009878BD" w:rsidRPr="009878BD" w:rsidRDefault="009878BD" w:rsidP="009878BD">
      <w:pPr>
        <w:spacing w:line="276" w:lineRule="auto"/>
        <w:jc w:val="both"/>
        <w:rPr>
          <w:rFonts w:ascii="Arial" w:eastAsia="Arial" w:hAnsi="Arial" w:cs="Arial"/>
          <w:b/>
          <w:color w:val="000000"/>
          <w:lang w:val="es-ES_tradnl"/>
        </w:rPr>
      </w:pPr>
      <w:r w:rsidRPr="009878BD">
        <w:rPr>
          <w:rFonts w:ascii="Arial" w:eastAsia="Arial" w:hAnsi="Arial" w:cs="Arial"/>
          <w:b/>
          <w:color w:val="000000"/>
          <w:lang w:val="es-ES_tradnl"/>
        </w:rPr>
        <w:t xml:space="preserve">PARÁGRAFO. </w:t>
      </w:r>
      <w:r w:rsidRPr="009878BD">
        <w:rPr>
          <w:rFonts w:ascii="Arial" w:eastAsia="Arial" w:hAnsi="Arial" w:cs="Arial"/>
          <w:color w:val="000000"/>
          <w:lang w:val="es-ES_tradnl"/>
        </w:rPr>
        <w:t xml:space="preserve">El Comité Científico-Interdisciplinario para Morir Dignamente deberá enviar un reporte al Ministerio de Salud y Protección Social indicando todos los hechos y condiciones que rodearon la solicitud, autorización, programación y realización de la eutanasia. </w:t>
      </w:r>
    </w:p>
    <w:p w14:paraId="7BBFF84B" w14:textId="77777777" w:rsidR="009878BD" w:rsidRPr="009878BD" w:rsidRDefault="009878BD" w:rsidP="009878BD">
      <w:pPr>
        <w:spacing w:line="276" w:lineRule="auto"/>
        <w:ind w:left="142"/>
        <w:jc w:val="both"/>
        <w:rPr>
          <w:rFonts w:ascii="Arial" w:eastAsia="Arial" w:hAnsi="Arial" w:cs="Arial"/>
          <w:color w:val="000000"/>
          <w:lang w:val="es-ES_tradnl"/>
        </w:rPr>
      </w:pPr>
    </w:p>
    <w:p w14:paraId="0EA552FB" w14:textId="0BA93C17" w:rsidR="009878BD" w:rsidRPr="009878BD" w:rsidRDefault="009878BD" w:rsidP="009878BD">
      <w:pPr>
        <w:spacing w:line="276" w:lineRule="auto"/>
        <w:jc w:val="both"/>
        <w:rPr>
          <w:rFonts w:ascii="Arial" w:eastAsia="Arial" w:hAnsi="Arial" w:cs="Arial"/>
          <w:color w:val="000000"/>
          <w:lang w:val="es-ES_tradnl"/>
        </w:rPr>
      </w:pPr>
      <w:r w:rsidRPr="009878BD">
        <w:rPr>
          <w:rFonts w:ascii="Arial" w:eastAsia="Arial" w:hAnsi="Arial" w:cs="Arial"/>
          <w:color w:val="000000"/>
          <w:lang w:val="es-ES_tradnl"/>
        </w:rPr>
        <w:t xml:space="preserve">El Ministerio de Salud y Protección Social, en el marco de sus funciones de Inspección, Vigilancia y Control, determinará si los procedimientos realizados para garantizar el acceso al derecho a morir dignamente bajo la modalidad de eutanasia fueron idóneos y se cumplieron los requisitos determinados en la presente ley. </w:t>
      </w:r>
    </w:p>
    <w:p w14:paraId="7672F38D" w14:textId="77777777" w:rsidR="009878BD" w:rsidRPr="00A66506" w:rsidRDefault="009878BD" w:rsidP="009878BD">
      <w:pPr>
        <w:spacing w:line="276" w:lineRule="auto"/>
        <w:jc w:val="both"/>
        <w:rPr>
          <w:rFonts w:ascii="Arial" w:eastAsia="Arial" w:hAnsi="Arial" w:cs="Arial"/>
          <w:color w:val="000000"/>
          <w:sz w:val="22"/>
          <w:szCs w:val="22"/>
          <w:lang w:val="es-ES_tradnl"/>
        </w:rPr>
      </w:pPr>
    </w:p>
    <w:p w14:paraId="6CB94D18" w14:textId="77777777" w:rsidR="009356AC" w:rsidRDefault="009356AC" w:rsidP="009356AC">
      <w:pPr>
        <w:spacing w:line="276" w:lineRule="auto"/>
        <w:jc w:val="center"/>
        <w:rPr>
          <w:rFonts w:ascii="Arial" w:eastAsia="Arial" w:hAnsi="Arial" w:cs="Arial"/>
          <w:b/>
        </w:rPr>
      </w:pPr>
      <w:r>
        <w:rPr>
          <w:rFonts w:ascii="Arial" w:eastAsia="Arial" w:hAnsi="Arial" w:cs="Arial"/>
          <w:b/>
        </w:rPr>
        <w:t>CAPÍTULO VI</w:t>
      </w:r>
    </w:p>
    <w:p w14:paraId="1BCF8A81" w14:textId="77777777" w:rsidR="009356AC" w:rsidRDefault="009356AC" w:rsidP="009356AC">
      <w:pPr>
        <w:spacing w:line="276" w:lineRule="auto"/>
        <w:jc w:val="center"/>
        <w:rPr>
          <w:rFonts w:ascii="Arial" w:eastAsia="Arial" w:hAnsi="Arial" w:cs="Arial"/>
          <w:b/>
        </w:rPr>
      </w:pPr>
      <w:r>
        <w:rPr>
          <w:rFonts w:ascii="Arial" w:eastAsia="Arial" w:hAnsi="Arial" w:cs="Arial"/>
          <w:b/>
        </w:rPr>
        <w:t>OBJECIÓN DE CONCIENCIA</w:t>
      </w:r>
    </w:p>
    <w:p w14:paraId="04014937" w14:textId="77777777" w:rsidR="009356AC" w:rsidRDefault="009356AC" w:rsidP="009356AC">
      <w:pPr>
        <w:spacing w:line="276" w:lineRule="auto"/>
        <w:jc w:val="center"/>
        <w:rPr>
          <w:rFonts w:ascii="Arial" w:eastAsia="Arial" w:hAnsi="Arial" w:cs="Arial"/>
          <w:b/>
        </w:rPr>
      </w:pPr>
    </w:p>
    <w:p w14:paraId="406267FF" w14:textId="77777777" w:rsidR="009356AC" w:rsidRDefault="009356AC" w:rsidP="009356AC">
      <w:pPr>
        <w:spacing w:line="276" w:lineRule="auto"/>
        <w:ind w:left="142"/>
        <w:jc w:val="both"/>
        <w:rPr>
          <w:rFonts w:ascii="Arial" w:eastAsia="Arial" w:hAnsi="Arial" w:cs="Arial"/>
        </w:rPr>
      </w:pPr>
      <w:r>
        <w:rPr>
          <w:rFonts w:ascii="Arial" w:eastAsia="Arial" w:hAnsi="Arial" w:cs="Arial"/>
          <w:b/>
        </w:rPr>
        <w:t xml:space="preserve">ARTÍCULO 7. OBJECIÓN DE CONCIENCIA. </w:t>
      </w:r>
      <w:r>
        <w:rPr>
          <w:rFonts w:ascii="Arial" w:eastAsia="Arial" w:hAnsi="Arial" w:cs="Arial"/>
        </w:rPr>
        <w:t>El médico que sea asignado a la realización del procedimiento con el que se hará efectivo el derecho a morir dignamente bajo la modalidad de eutanasia, podrá ejercer su derecho a la objeción de conciencia para realizar el procedimiento. Esta deberá comunicarse inmediatamente mediante escrito y debidamente motivada, luego de conocer la designación del Comité Científico-Interdisciplinario para Morir Dignamente.</w:t>
      </w:r>
    </w:p>
    <w:p w14:paraId="1A3C7123" w14:textId="77777777" w:rsidR="009356AC" w:rsidRDefault="009356AC" w:rsidP="009356AC">
      <w:pPr>
        <w:tabs>
          <w:tab w:val="left" w:pos="1864"/>
        </w:tabs>
        <w:spacing w:line="276" w:lineRule="auto"/>
        <w:ind w:left="142"/>
        <w:jc w:val="both"/>
        <w:rPr>
          <w:rFonts w:ascii="Arial" w:eastAsia="Arial" w:hAnsi="Arial" w:cs="Arial"/>
        </w:rPr>
      </w:pPr>
      <w:r>
        <w:rPr>
          <w:rFonts w:ascii="Arial" w:eastAsia="Arial" w:hAnsi="Arial" w:cs="Arial"/>
        </w:rPr>
        <w:tab/>
      </w:r>
    </w:p>
    <w:p w14:paraId="1BCD1AD7" w14:textId="77777777" w:rsidR="009356AC" w:rsidRDefault="009356AC" w:rsidP="009356AC">
      <w:pPr>
        <w:spacing w:line="276" w:lineRule="auto"/>
        <w:ind w:left="142"/>
        <w:jc w:val="both"/>
        <w:rPr>
          <w:rFonts w:ascii="Arial" w:eastAsia="Arial" w:hAnsi="Arial" w:cs="Arial"/>
        </w:rPr>
      </w:pPr>
      <w:r>
        <w:rPr>
          <w:rFonts w:ascii="Arial" w:eastAsia="Arial" w:hAnsi="Arial" w:cs="Arial"/>
        </w:rPr>
        <w:t>Una vez presentada la objeción de conciencia, la Entidad Promotora de Salud-EPS a la que se encuentre afiliado la persona en coordinación con la Institución Prestadora de Salud –IPS que se esté atendiendo a la persona solicitante, ordenará a quien corresponda dentro de las veinticuatro (24) horas siguientes, la reasignación de otro médico que ya estuviera registrado en la base de profesionales de la medicina que no tengan objeciones de conciencia.</w:t>
      </w:r>
    </w:p>
    <w:p w14:paraId="268B7CC1" w14:textId="77777777" w:rsidR="009356AC" w:rsidRDefault="009356AC" w:rsidP="009356AC">
      <w:pPr>
        <w:spacing w:line="276" w:lineRule="auto"/>
        <w:ind w:left="142"/>
        <w:jc w:val="both"/>
        <w:rPr>
          <w:rFonts w:ascii="Arial" w:eastAsia="Arial" w:hAnsi="Arial" w:cs="Arial"/>
        </w:rPr>
      </w:pPr>
    </w:p>
    <w:p w14:paraId="503DB900" w14:textId="77777777" w:rsidR="009356AC" w:rsidRDefault="009356AC" w:rsidP="009356AC">
      <w:pPr>
        <w:spacing w:line="276" w:lineRule="auto"/>
        <w:ind w:left="142"/>
        <w:jc w:val="both"/>
        <w:rPr>
          <w:rFonts w:ascii="Arial" w:eastAsia="Arial" w:hAnsi="Arial" w:cs="Arial"/>
        </w:rPr>
      </w:pPr>
      <w:r>
        <w:rPr>
          <w:rFonts w:ascii="Arial" w:eastAsia="Arial" w:hAnsi="Arial" w:cs="Arial"/>
        </w:rPr>
        <w:t>En ningún caso opera la objeción de conciencia institucional por parte de las Entidades Promotoras de Salud-EPS.</w:t>
      </w:r>
    </w:p>
    <w:p w14:paraId="6AEF1A60" w14:textId="77777777" w:rsidR="009356AC" w:rsidRDefault="009356AC" w:rsidP="009356AC">
      <w:pPr>
        <w:spacing w:line="276" w:lineRule="auto"/>
        <w:ind w:left="142"/>
        <w:jc w:val="both"/>
        <w:rPr>
          <w:rFonts w:ascii="Arial" w:eastAsia="Arial" w:hAnsi="Arial" w:cs="Arial"/>
        </w:rPr>
      </w:pPr>
    </w:p>
    <w:p w14:paraId="71D3CBDC" w14:textId="77777777" w:rsidR="009356AC" w:rsidRDefault="009356AC" w:rsidP="009356AC">
      <w:pPr>
        <w:pBdr>
          <w:top w:val="nil"/>
          <w:left w:val="nil"/>
          <w:bottom w:val="nil"/>
          <w:right w:val="nil"/>
          <w:between w:val="nil"/>
        </w:pBdr>
        <w:spacing w:line="276" w:lineRule="auto"/>
        <w:ind w:left="142"/>
        <w:jc w:val="both"/>
        <w:rPr>
          <w:rFonts w:ascii="Arial" w:eastAsia="Arial" w:hAnsi="Arial" w:cs="Arial"/>
          <w:color w:val="000000"/>
        </w:rPr>
      </w:pPr>
      <w:r>
        <w:rPr>
          <w:rFonts w:ascii="Arial" w:eastAsia="Arial" w:hAnsi="Arial" w:cs="Arial"/>
          <w:b/>
          <w:color w:val="000000"/>
        </w:rPr>
        <w:t xml:space="preserve">PARÁGRAFO. </w:t>
      </w:r>
      <w:r>
        <w:rPr>
          <w:rFonts w:ascii="Arial" w:eastAsia="Arial" w:hAnsi="Arial" w:cs="Arial"/>
          <w:color w:val="000000"/>
        </w:rPr>
        <w:t xml:space="preserve">Las Entidades Promotoras de Salud-EPS- deberán crear e implementar una base de datos, en la que se llevará registro de los profesionales </w:t>
      </w:r>
      <w:r>
        <w:rPr>
          <w:rFonts w:ascii="Arial" w:eastAsia="Arial" w:hAnsi="Arial" w:cs="Arial"/>
          <w:color w:val="000000"/>
        </w:rPr>
        <w:lastRenderedPageBreak/>
        <w:t>de la medicina vinculados a las Instituciones Prestadoras de Salud –IPS, que no tengan objeción de conciencia, en aras de garantizar la rápida asignación de un profesional de la medicina que realice el procedimiento solicitado por la persona.</w:t>
      </w:r>
    </w:p>
    <w:p w14:paraId="6540A1D8" w14:textId="77777777" w:rsidR="009356AC" w:rsidRDefault="009356AC" w:rsidP="009356AC">
      <w:pPr>
        <w:pBdr>
          <w:top w:val="nil"/>
          <w:left w:val="nil"/>
          <w:bottom w:val="nil"/>
          <w:right w:val="nil"/>
          <w:between w:val="nil"/>
        </w:pBdr>
        <w:spacing w:line="276" w:lineRule="auto"/>
        <w:jc w:val="both"/>
        <w:rPr>
          <w:rFonts w:ascii="Arial" w:eastAsia="Arial" w:hAnsi="Arial" w:cs="Arial"/>
        </w:rPr>
      </w:pPr>
    </w:p>
    <w:p w14:paraId="7B8DBD19" w14:textId="77777777" w:rsidR="009356AC" w:rsidRDefault="009356AC" w:rsidP="009356AC">
      <w:pPr>
        <w:spacing w:line="276" w:lineRule="auto"/>
        <w:jc w:val="center"/>
        <w:rPr>
          <w:rFonts w:ascii="Arial" w:eastAsia="Arial" w:hAnsi="Arial" w:cs="Arial"/>
          <w:b/>
        </w:rPr>
      </w:pPr>
      <w:r>
        <w:rPr>
          <w:rFonts w:ascii="Arial" w:eastAsia="Arial" w:hAnsi="Arial" w:cs="Arial"/>
          <w:b/>
        </w:rPr>
        <w:t>CAPITULO VII</w:t>
      </w:r>
    </w:p>
    <w:p w14:paraId="079C5BED" w14:textId="77777777" w:rsidR="009356AC" w:rsidRDefault="009356AC" w:rsidP="009356AC">
      <w:pPr>
        <w:spacing w:line="276" w:lineRule="auto"/>
        <w:jc w:val="center"/>
        <w:rPr>
          <w:rFonts w:ascii="Arial" w:eastAsia="Arial" w:hAnsi="Arial" w:cs="Arial"/>
          <w:b/>
        </w:rPr>
      </w:pPr>
      <w:r>
        <w:rPr>
          <w:rFonts w:ascii="Arial" w:eastAsia="Arial" w:hAnsi="Arial" w:cs="Arial"/>
          <w:b/>
        </w:rPr>
        <w:t>DISPOSICIONES GENERALES</w:t>
      </w:r>
    </w:p>
    <w:p w14:paraId="147F3FAF" w14:textId="77777777" w:rsidR="009356AC" w:rsidRDefault="009356AC" w:rsidP="009356AC">
      <w:pPr>
        <w:spacing w:line="276" w:lineRule="auto"/>
        <w:jc w:val="both"/>
        <w:rPr>
          <w:rFonts w:ascii="Arial" w:eastAsia="Arial" w:hAnsi="Arial" w:cs="Arial"/>
          <w:b/>
        </w:rPr>
      </w:pPr>
    </w:p>
    <w:p w14:paraId="70BAD2F8" w14:textId="77777777" w:rsidR="009356AC" w:rsidRDefault="009356AC" w:rsidP="009356AC">
      <w:pPr>
        <w:spacing w:line="276" w:lineRule="auto"/>
        <w:ind w:left="142"/>
        <w:jc w:val="both"/>
        <w:rPr>
          <w:rFonts w:ascii="Arial" w:eastAsia="Arial" w:hAnsi="Arial" w:cs="Arial"/>
        </w:rPr>
      </w:pPr>
      <w:r>
        <w:rPr>
          <w:rFonts w:ascii="Arial" w:eastAsia="Arial" w:hAnsi="Arial" w:cs="Arial"/>
          <w:b/>
        </w:rPr>
        <w:t xml:space="preserve">ARTÍCULO 8. PRINCIPIOS. </w:t>
      </w:r>
      <w:r>
        <w:rPr>
          <w:rFonts w:ascii="Arial" w:eastAsia="Arial" w:hAnsi="Arial" w:cs="Arial"/>
        </w:rPr>
        <w:t>Serán</w:t>
      </w:r>
      <w:r>
        <w:rPr>
          <w:rFonts w:ascii="Arial" w:eastAsia="Arial" w:hAnsi="Arial" w:cs="Arial"/>
          <w:b/>
        </w:rPr>
        <w:t xml:space="preserve"> </w:t>
      </w:r>
      <w:r>
        <w:rPr>
          <w:rFonts w:ascii="Arial" w:eastAsia="Arial" w:hAnsi="Arial" w:cs="Arial"/>
        </w:rPr>
        <w:t xml:space="preserve">principios para la garantía del derecho a morir con dignidad bajo la modalidad de eutanasia, los siguientes: </w:t>
      </w:r>
    </w:p>
    <w:p w14:paraId="4A3C6F5A" w14:textId="77777777" w:rsidR="009356AC" w:rsidRDefault="009356AC" w:rsidP="009356AC">
      <w:pPr>
        <w:spacing w:line="276" w:lineRule="auto"/>
        <w:ind w:left="142"/>
        <w:jc w:val="both"/>
        <w:rPr>
          <w:rFonts w:ascii="Arial" w:eastAsia="Arial" w:hAnsi="Arial" w:cs="Arial"/>
          <w:b/>
        </w:rPr>
      </w:pPr>
    </w:p>
    <w:p w14:paraId="0B88A1E5" w14:textId="77777777" w:rsidR="009356AC" w:rsidRPr="00883B56" w:rsidRDefault="009356AC" w:rsidP="009356AC">
      <w:pPr>
        <w:numPr>
          <w:ilvl w:val="0"/>
          <w:numId w:val="6"/>
        </w:numPr>
        <w:pBdr>
          <w:top w:val="nil"/>
          <w:left w:val="nil"/>
          <w:bottom w:val="nil"/>
          <w:right w:val="nil"/>
          <w:between w:val="nil"/>
        </w:pBdr>
        <w:spacing w:line="276" w:lineRule="auto"/>
        <w:ind w:left="851" w:hanging="425"/>
        <w:jc w:val="both"/>
        <w:rPr>
          <w:rFonts w:ascii="Arial" w:eastAsia="Arial" w:hAnsi="Arial" w:cs="Arial"/>
          <w:bCs/>
          <w:color w:val="000000"/>
        </w:rPr>
      </w:pPr>
      <w:r w:rsidRPr="00883B56">
        <w:rPr>
          <w:rFonts w:ascii="Arial" w:eastAsia="Arial" w:hAnsi="Arial" w:cs="Arial"/>
          <w:bCs/>
          <w:color w:val="000000"/>
        </w:rPr>
        <w:t>Prevalencia de la autonomía de la persona.</w:t>
      </w:r>
    </w:p>
    <w:p w14:paraId="13B78BA3" w14:textId="77777777" w:rsidR="009356AC" w:rsidRPr="00883B56" w:rsidRDefault="009356AC" w:rsidP="009356AC">
      <w:pPr>
        <w:numPr>
          <w:ilvl w:val="0"/>
          <w:numId w:val="6"/>
        </w:numPr>
        <w:pBdr>
          <w:top w:val="nil"/>
          <w:left w:val="nil"/>
          <w:bottom w:val="nil"/>
          <w:right w:val="nil"/>
          <w:between w:val="nil"/>
        </w:pBdr>
        <w:spacing w:line="276" w:lineRule="auto"/>
        <w:ind w:left="851" w:right="15" w:hanging="425"/>
        <w:jc w:val="both"/>
        <w:rPr>
          <w:rFonts w:ascii="Arial" w:eastAsia="Arial" w:hAnsi="Arial" w:cs="Arial"/>
          <w:bCs/>
          <w:color w:val="000000"/>
        </w:rPr>
      </w:pPr>
      <w:r w:rsidRPr="00883B56">
        <w:rPr>
          <w:rFonts w:ascii="Arial" w:eastAsia="Arial" w:hAnsi="Arial" w:cs="Arial"/>
          <w:bCs/>
          <w:color w:val="000000"/>
        </w:rPr>
        <w:t xml:space="preserve">Celeridad </w:t>
      </w:r>
    </w:p>
    <w:p w14:paraId="03749D99" w14:textId="77777777" w:rsidR="009356AC" w:rsidRPr="00883B56" w:rsidRDefault="009356AC" w:rsidP="009356AC">
      <w:pPr>
        <w:numPr>
          <w:ilvl w:val="0"/>
          <w:numId w:val="6"/>
        </w:numPr>
        <w:pBdr>
          <w:top w:val="nil"/>
          <w:left w:val="nil"/>
          <w:bottom w:val="nil"/>
          <w:right w:val="nil"/>
          <w:between w:val="nil"/>
        </w:pBdr>
        <w:spacing w:line="276" w:lineRule="auto"/>
        <w:ind w:left="851" w:right="15" w:hanging="425"/>
        <w:jc w:val="both"/>
        <w:rPr>
          <w:rFonts w:ascii="Arial" w:eastAsia="Arial" w:hAnsi="Arial" w:cs="Arial"/>
          <w:bCs/>
          <w:color w:val="000000"/>
        </w:rPr>
      </w:pPr>
      <w:r w:rsidRPr="00883B56">
        <w:rPr>
          <w:rFonts w:ascii="Arial" w:eastAsia="Arial" w:hAnsi="Arial" w:cs="Arial"/>
          <w:bCs/>
        </w:rPr>
        <w:t>O</w:t>
      </w:r>
      <w:r w:rsidRPr="00883B56">
        <w:rPr>
          <w:rFonts w:ascii="Arial" w:eastAsia="Arial" w:hAnsi="Arial" w:cs="Arial"/>
          <w:bCs/>
          <w:color w:val="000000"/>
        </w:rPr>
        <w:t>portunidad.</w:t>
      </w:r>
    </w:p>
    <w:p w14:paraId="2BCE9E98" w14:textId="77777777" w:rsidR="009356AC" w:rsidRPr="00883B56" w:rsidRDefault="009356AC" w:rsidP="009356AC">
      <w:pPr>
        <w:numPr>
          <w:ilvl w:val="0"/>
          <w:numId w:val="6"/>
        </w:numPr>
        <w:pBdr>
          <w:top w:val="nil"/>
          <w:left w:val="nil"/>
          <w:bottom w:val="nil"/>
          <w:right w:val="nil"/>
          <w:between w:val="nil"/>
        </w:pBdr>
        <w:spacing w:line="276" w:lineRule="auto"/>
        <w:ind w:left="851" w:right="15" w:hanging="425"/>
        <w:jc w:val="both"/>
        <w:rPr>
          <w:rFonts w:ascii="Arial" w:eastAsia="Arial" w:hAnsi="Arial" w:cs="Arial"/>
          <w:bCs/>
          <w:color w:val="000000"/>
        </w:rPr>
      </w:pPr>
      <w:r w:rsidRPr="00883B56">
        <w:rPr>
          <w:rFonts w:ascii="Arial" w:eastAsia="Arial" w:hAnsi="Arial" w:cs="Arial"/>
          <w:bCs/>
          <w:color w:val="000000"/>
        </w:rPr>
        <w:t>Imparcialidad.</w:t>
      </w:r>
    </w:p>
    <w:p w14:paraId="30A706E9" w14:textId="77777777" w:rsidR="009356AC" w:rsidRPr="00883B56" w:rsidRDefault="009356AC" w:rsidP="009356AC">
      <w:pPr>
        <w:numPr>
          <w:ilvl w:val="0"/>
          <w:numId w:val="6"/>
        </w:numPr>
        <w:pBdr>
          <w:top w:val="nil"/>
          <w:left w:val="nil"/>
          <w:bottom w:val="nil"/>
          <w:right w:val="nil"/>
          <w:between w:val="nil"/>
        </w:pBdr>
        <w:spacing w:line="276" w:lineRule="auto"/>
        <w:ind w:left="851" w:right="15" w:hanging="425"/>
        <w:jc w:val="both"/>
        <w:rPr>
          <w:rFonts w:ascii="Arial" w:eastAsia="Arial" w:hAnsi="Arial" w:cs="Arial"/>
          <w:bCs/>
          <w:color w:val="000000"/>
        </w:rPr>
      </w:pPr>
      <w:r w:rsidRPr="00883B56">
        <w:rPr>
          <w:rFonts w:ascii="Arial" w:eastAsia="Arial" w:hAnsi="Arial" w:cs="Arial"/>
          <w:bCs/>
          <w:color w:val="000000"/>
        </w:rPr>
        <w:t>Gratuidad.</w:t>
      </w:r>
    </w:p>
    <w:p w14:paraId="12C0DC62" w14:textId="77777777" w:rsidR="009356AC" w:rsidRDefault="009356AC" w:rsidP="009356AC">
      <w:pPr>
        <w:pBdr>
          <w:top w:val="nil"/>
          <w:left w:val="nil"/>
          <w:bottom w:val="nil"/>
          <w:right w:val="nil"/>
          <w:between w:val="nil"/>
        </w:pBdr>
        <w:spacing w:line="276" w:lineRule="auto"/>
        <w:ind w:left="709" w:right="15"/>
        <w:jc w:val="both"/>
        <w:rPr>
          <w:rFonts w:ascii="Arial" w:eastAsia="Arial" w:hAnsi="Arial" w:cs="Arial"/>
          <w:color w:val="000000"/>
        </w:rPr>
      </w:pPr>
    </w:p>
    <w:p w14:paraId="0BD356E0" w14:textId="77777777" w:rsidR="009356AC" w:rsidRDefault="009356AC" w:rsidP="009356AC">
      <w:pPr>
        <w:spacing w:line="276" w:lineRule="auto"/>
        <w:ind w:left="142"/>
        <w:jc w:val="both"/>
        <w:rPr>
          <w:rFonts w:ascii="Arial" w:eastAsia="Arial" w:hAnsi="Arial" w:cs="Arial"/>
        </w:rPr>
      </w:pPr>
      <w:r>
        <w:rPr>
          <w:rFonts w:ascii="Arial" w:eastAsia="Arial" w:hAnsi="Arial" w:cs="Arial"/>
          <w:b/>
        </w:rPr>
        <w:t xml:space="preserve">ARTÍCULO 9. DOCUMENTO DE VOLUNTAD ANTICIPADA- DVA. </w:t>
      </w:r>
      <w:r>
        <w:rPr>
          <w:rFonts w:ascii="Arial" w:eastAsia="Arial" w:hAnsi="Arial" w:cs="Arial"/>
        </w:rPr>
        <w:t xml:space="preserve">Toda persona mayor de edad, capaz, sana o en estado de enfermedad, en pleno uso de sus facultades legales y mentales podrá, en el marco del ejercicio del derecho a morir dignamente bajo la modalidad de eutanasia, suscribir un Documento de Voluntad Anticipada y solicitar a su Entidad Promotora de Salud-EPS o ante el médico tratante la consignación de este documento en su historia clínica. </w:t>
      </w:r>
    </w:p>
    <w:p w14:paraId="45B8767D" w14:textId="77777777" w:rsidR="009356AC" w:rsidRDefault="009356AC" w:rsidP="009356AC">
      <w:pPr>
        <w:spacing w:before="280" w:after="280" w:line="276" w:lineRule="auto"/>
        <w:ind w:left="142"/>
        <w:jc w:val="both"/>
        <w:rPr>
          <w:rFonts w:ascii="Arial" w:eastAsia="Arial" w:hAnsi="Arial" w:cs="Arial"/>
        </w:rPr>
      </w:pPr>
      <w:r>
        <w:rPr>
          <w:rFonts w:ascii="Arial" w:eastAsia="Arial" w:hAnsi="Arial" w:cs="Arial"/>
        </w:rPr>
        <w:t>Serán admisibles las declaraciones de voluntad anticipada expresadas a través de lenguajes aumentativos y alternativos de comunicación, por audios, videos y otros medios tecnológicos que permitan esclarecer con claridad la manifestación del consentimiento de la persona.</w:t>
      </w:r>
    </w:p>
    <w:p w14:paraId="50A66C35" w14:textId="77777777" w:rsidR="009356AC" w:rsidRDefault="009356AC" w:rsidP="009356AC">
      <w:pPr>
        <w:spacing w:before="280" w:after="280" w:line="276" w:lineRule="auto"/>
        <w:ind w:left="142"/>
        <w:jc w:val="both"/>
        <w:rPr>
          <w:rFonts w:ascii="Arial" w:eastAsia="Arial" w:hAnsi="Arial" w:cs="Arial"/>
        </w:rPr>
      </w:pPr>
      <w:r>
        <w:rPr>
          <w:rFonts w:ascii="Arial" w:eastAsia="Arial" w:hAnsi="Arial" w:cs="Arial"/>
          <w:b/>
        </w:rPr>
        <w:t xml:space="preserve">ARTÍCULO 10. DE LA CLÁUSULA DE EXCLUSIÓN PENAL. </w:t>
      </w:r>
      <w:r>
        <w:rPr>
          <w:rFonts w:ascii="Arial" w:eastAsia="Arial" w:hAnsi="Arial" w:cs="Arial"/>
        </w:rPr>
        <w:t>El  equipo médico o el médico tratante que, como resultado de la solicitud, autorización, programación y hubiese realizado el procedimiento mediante el cual se hizo efectivo el derecho a morir dignamente bajo la modalidad de eutanasia con el fin de aliviar su sufrimiento de quien la solicita, quedará excluido de las sanciones penales previstas en el artículo 106 del Código Penal y de las demás sanciones penales o disciplinarias que se le pudieran adecuar por esta conducta, siempre que se cumpla con las condiciones y requisitos contemplados en la presente ley.</w:t>
      </w:r>
    </w:p>
    <w:p w14:paraId="1B91FC15" w14:textId="77777777" w:rsidR="009356AC" w:rsidRDefault="009356AC" w:rsidP="009356AC">
      <w:pPr>
        <w:spacing w:before="280" w:after="280" w:line="276" w:lineRule="auto"/>
        <w:ind w:left="142"/>
        <w:jc w:val="both"/>
        <w:rPr>
          <w:rFonts w:ascii="Arial" w:eastAsia="Arial" w:hAnsi="Arial" w:cs="Arial"/>
          <w:b/>
          <w:i/>
          <w:color w:val="000000"/>
        </w:rPr>
      </w:pPr>
      <w:r>
        <w:rPr>
          <w:rFonts w:ascii="Arial" w:eastAsia="Arial" w:hAnsi="Arial" w:cs="Arial"/>
          <w:b/>
          <w:color w:val="000000"/>
        </w:rPr>
        <w:t xml:space="preserve">ARTÍCULO 11. </w:t>
      </w:r>
      <w:r>
        <w:rPr>
          <w:rFonts w:ascii="Arial" w:eastAsia="Arial" w:hAnsi="Arial" w:cs="Arial"/>
          <w:i/>
          <w:color w:val="000000"/>
        </w:rPr>
        <w:t xml:space="preserve">Adiciónese un inciso al artículo 106 de la Ley 599 del 2000, el cual quedará así: </w:t>
      </w:r>
      <w:r>
        <w:rPr>
          <w:rFonts w:ascii="Arial" w:eastAsia="Arial" w:hAnsi="Arial" w:cs="Arial"/>
          <w:b/>
          <w:i/>
          <w:color w:val="000000"/>
        </w:rPr>
        <w:t xml:space="preserve"> </w:t>
      </w:r>
    </w:p>
    <w:p w14:paraId="4A806867" w14:textId="77777777" w:rsidR="009356AC" w:rsidRDefault="009356AC" w:rsidP="009356AC">
      <w:pPr>
        <w:spacing w:before="280" w:after="280"/>
        <w:ind w:left="567" w:right="191"/>
        <w:jc w:val="both"/>
        <w:rPr>
          <w:rFonts w:ascii="Arial" w:eastAsia="Arial" w:hAnsi="Arial" w:cs="Arial"/>
          <w:b/>
          <w:color w:val="000000"/>
        </w:rPr>
      </w:pPr>
      <w:r>
        <w:rPr>
          <w:rFonts w:ascii="Arial" w:eastAsia="Arial" w:hAnsi="Arial" w:cs="Arial"/>
          <w:b/>
          <w:color w:val="000000"/>
        </w:rPr>
        <w:lastRenderedPageBreak/>
        <w:t>ARTÍCULO 106</w:t>
      </w:r>
      <w:r>
        <w:rPr>
          <w:rFonts w:ascii="Arial" w:eastAsia="Arial" w:hAnsi="Arial" w:cs="Arial"/>
          <w:color w:val="000000"/>
        </w:rPr>
        <w:t xml:space="preserve">. </w:t>
      </w:r>
      <w:r>
        <w:rPr>
          <w:rFonts w:ascii="Arial" w:eastAsia="Arial" w:hAnsi="Arial" w:cs="Arial"/>
          <w:b/>
          <w:color w:val="000000"/>
        </w:rPr>
        <w:t>HOMICIDIO POR PIEDAD.</w:t>
      </w:r>
      <w:r>
        <w:rPr>
          <w:rFonts w:ascii="Arial" w:eastAsia="Arial" w:hAnsi="Arial" w:cs="Arial"/>
          <w:color w:val="000000"/>
        </w:rPr>
        <w:t xml:space="preserve"> El que matare a otro por piedad, para poner fin a intensos sufrimientos provenientes de lesión corporal o enfermedad grave e incurable, incurrirá en prisión de dieciséis (16) a cincuenta y cuatro (54) meses.</w:t>
      </w:r>
    </w:p>
    <w:p w14:paraId="3B3208CA" w14:textId="77777777" w:rsidR="009356AC" w:rsidRDefault="009356AC" w:rsidP="009356AC">
      <w:pPr>
        <w:spacing w:before="280" w:after="280"/>
        <w:ind w:left="567" w:right="191"/>
        <w:jc w:val="both"/>
        <w:rPr>
          <w:rFonts w:ascii="Arial" w:eastAsia="Arial" w:hAnsi="Arial" w:cs="Arial"/>
          <w:b/>
          <w:color w:val="000000"/>
        </w:rPr>
      </w:pPr>
      <w:r>
        <w:rPr>
          <w:rFonts w:ascii="Arial" w:eastAsia="Arial" w:hAnsi="Arial" w:cs="Arial"/>
          <w:color w:val="000000"/>
        </w:rPr>
        <w:t>Las sanciones previstas en este artículo, no aplicarán a los médicos tratantes que, de acuerdo a la normatividad vigente en el marco del ejercicio del derecho a morir dignamente, realicen el procedimiento</w:t>
      </w:r>
      <w:r>
        <w:rPr>
          <w:rFonts w:ascii="Arial" w:eastAsia="Arial" w:hAnsi="Arial" w:cs="Arial"/>
        </w:rPr>
        <w:t xml:space="preserve"> de </w:t>
      </w:r>
      <w:r>
        <w:rPr>
          <w:rFonts w:ascii="Arial" w:eastAsia="Arial" w:hAnsi="Arial" w:cs="Arial"/>
          <w:color w:val="000000"/>
        </w:rPr>
        <w:t xml:space="preserve"> eutanasia.</w:t>
      </w:r>
    </w:p>
    <w:p w14:paraId="09881144" w14:textId="77777777" w:rsidR="009356AC" w:rsidRDefault="009356AC" w:rsidP="009356AC">
      <w:pPr>
        <w:spacing w:before="280" w:after="280" w:line="276" w:lineRule="auto"/>
        <w:ind w:left="142"/>
        <w:jc w:val="both"/>
        <w:rPr>
          <w:rFonts w:ascii="Arial" w:eastAsia="Arial" w:hAnsi="Arial" w:cs="Arial"/>
        </w:rPr>
      </w:pPr>
      <w:r>
        <w:rPr>
          <w:rFonts w:ascii="Arial" w:eastAsia="Arial" w:hAnsi="Arial" w:cs="Arial"/>
          <w:b/>
          <w:color w:val="000000"/>
        </w:rPr>
        <w:t xml:space="preserve">ARTÍCULO 12. VIGENCIA. </w:t>
      </w:r>
      <w:r>
        <w:rPr>
          <w:rFonts w:ascii="Arial" w:eastAsia="Arial" w:hAnsi="Arial" w:cs="Arial"/>
          <w:color w:val="000000"/>
        </w:rPr>
        <w:t xml:space="preserve">La presente ley rige desde su promulgación y deroga las normas que le sean contrarias. </w:t>
      </w:r>
    </w:p>
    <w:p w14:paraId="27EECF72" w14:textId="61AF98EC" w:rsidR="00B305C8" w:rsidRDefault="00B305C8" w:rsidP="00B305C8">
      <w:pPr>
        <w:spacing w:before="280" w:after="280" w:line="276" w:lineRule="auto"/>
        <w:ind w:left="142"/>
        <w:jc w:val="both"/>
        <w:rPr>
          <w:rFonts w:ascii="Arial" w:eastAsia="Arial" w:hAnsi="Arial" w:cs="Arial"/>
          <w:color w:val="000000"/>
          <w:lang w:val="es-ES_tradnl"/>
        </w:rPr>
      </w:pPr>
    </w:p>
    <w:p w14:paraId="47B3422F" w14:textId="77777777" w:rsidR="00245F65" w:rsidRPr="00245F65" w:rsidRDefault="00245F65" w:rsidP="00B305C8">
      <w:pPr>
        <w:spacing w:before="280" w:after="280" w:line="276" w:lineRule="auto"/>
        <w:ind w:left="142"/>
        <w:jc w:val="both"/>
        <w:rPr>
          <w:rFonts w:ascii="Arial" w:eastAsia="Arial" w:hAnsi="Arial" w:cs="Arial"/>
          <w:lang w:val="es-ES_tradnl"/>
        </w:rPr>
      </w:pPr>
    </w:p>
    <w:p w14:paraId="6273F205" w14:textId="77777777" w:rsidR="004A6408" w:rsidRDefault="00B305C8" w:rsidP="00B305C8">
      <w:pPr>
        <w:spacing w:before="280" w:after="280" w:line="276" w:lineRule="auto"/>
        <w:ind w:left="142"/>
        <w:jc w:val="both"/>
        <w:rPr>
          <w:rFonts w:ascii="Arial" w:eastAsia="Arial" w:hAnsi="Arial" w:cs="Arial"/>
          <w:color w:val="000000"/>
          <w:lang w:val="es-ES_tradnl"/>
        </w:rPr>
      </w:pPr>
      <w:r w:rsidRPr="00245F65">
        <w:rPr>
          <w:rFonts w:ascii="Arial" w:eastAsia="Arial" w:hAnsi="Arial" w:cs="Arial"/>
          <w:color w:val="000000"/>
          <w:lang w:val="es-ES_tradnl"/>
        </w:rPr>
        <w:t>De los honorables congresistas,</w:t>
      </w:r>
    </w:p>
    <w:p w14:paraId="693A6D4B" w14:textId="77777777" w:rsidR="004A6408" w:rsidRDefault="004A6408" w:rsidP="00B305C8">
      <w:pPr>
        <w:spacing w:before="280" w:after="280" w:line="276" w:lineRule="auto"/>
        <w:ind w:left="142"/>
        <w:jc w:val="both"/>
        <w:rPr>
          <w:rFonts w:ascii="Arial" w:eastAsia="Arial" w:hAnsi="Arial" w:cs="Arial"/>
          <w:color w:val="000000"/>
          <w:lang w:val="es-ES_tradnl"/>
        </w:rPr>
      </w:pPr>
    </w:p>
    <w:p w14:paraId="205B6B10" w14:textId="77777777" w:rsidR="004A6408" w:rsidRDefault="004A6408" w:rsidP="00B305C8">
      <w:pPr>
        <w:spacing w:before="280" w:after="280" w:line="276" w:lineRule="auto"/>
        <w:ind w:left="142"/>
        <w:jc w:val="both"/>
        <w:rPr>
          <w:rFonts w:ascii="Arial" w:eastAsia="Arial" w:hAnsi="Arial" w:cs="Arial"/>
          <w:color w:val="000000"/>
          <w:lang w:val="es-ES_tradnl"/>
        </w:rPr>
      </w:pPr>
    </w:p>
    <w:p w14:paraId="6BE43FF4" w14:textId="77777777" w:rsidR="004A6408" w:rsidRDefault="004A6408" w:rsidP="00B305C8">
      <w:pPr>
        <w:spacing w:before="280" w:after="280" w:line="276" w:lineRule="auto"/>
        <w:ind w:left="142"/>
        <w:jc w:val="both"/>
        <w:rPr>
          <w:rFonts w:ascii="Arial" w:eastAsia="Arial" w:hAnsi="Arial" w:cs="Arial"/>
          <w:color w:val="000000"/>
          <w:lang w:val="es-ES_tradnl"/>
        </w:rPr>
      </w:pPr>
    </w:p>
    <w:p w14:paraId="2E7669F4" w14:textId="77777777" w:rsidR="004A6408" w:rsidRPr="00245F65" w:rsidRDefault="004A6408" w:rsidP="004A6408">
      <w:pPr>
        <w:jc w:val="both"/>
        <w:rPr>
          <w:rFonts w:ascii="Arial" w:eastAsia="Arial" w:hAnsi="Arial" w:cs="Arial"/>
          <w:b/>
          <w:lang w:val="es-ES_tradnl"/>
        </w:rPr>
      </w:pPr>
      <w:r w:rsidRPr="00245F65">
        <w:rPr>
          <w:rFonts w:ascii="Arial" w:eastAsia="Arial" w:hAnsi="Arial" w:cs="Arial"/>
          <w:b/>
          <w:lang w:val="es-ES_tradnl"/>
        </w:rPr>
        <w:t>___________________________</w:t>
      </w:r>
    </w:p>
    <w:p w14:paraId="0FCB884A" w14:textId="77777777" w:rsidR="004A6408" w:rsidRPr="00245F65" w:rsidRDefault="004A6408" w:rsidP="004A6408">
      <w:pPr>
        <w:jc w:val="both"/>
        <w:rPr>
          <w:rFonts w:ascii="Arial" w:eastAsia="Arial" w:hAnsi="Arial" w:cs="Arial"/>
          <w:b/>
          <w:lang w:val="es-ES_tradnl"/>
        </w:rPr>
      </w:pPr>
      <w:r w:rsidRPr="00245F65">
        <w:rPr>
          <w:rFonts w:ascii="Arial" w:eastAsia="Arial" w:hAnsi="Arial" w:cs="Arial"/>
          <w:b/>
          <w:lang w:val="es-ES_tradnl"/>
        </w:rPr>
        <w:t>JUAN FERNANDO REYES KURI</w:t>
      </w:r>
    </w:p>
    <w:p w14:paraId="0E383FC6" w14:textId="77777777" w:rsidR="004A6408" w:rsidRPr="00245F65" w:rsidRDefault="004A6408" w:rsidP="004A6408">
      <w:pPr>
        <w:jc w:val="both"/>
        <w:rPr>
          <w:rFonts w:ascii="Arial" w:eastAsia="Arial" w:hAnsi="Arial" w:cs="Arial"/>
          <w:lang w:val="es-ES_tradnl"/>
        </w:rPr>
      </w:pPr>
      <w:r w:rsidRPr="00245F65">
        <w:rPr>
          <w:rFonts w:ascii="Arial" w:eastAsia="Arial" w:hAnsi="Arial" w:cs="Arial"/>
          <w:lang w:val="es-ES_tradnl"/>
        </w:rPr>
        <w:t>Representante a la Cámara por el Valle del Cauca</w:t>
      </w:r>
    </w:p>
    <w:p w14:paraId="1EF34DF2" w14:textId="77777777" w:rsidR="004A6408" w:rsidRPr="00245F65" w:rsidRDefault="004A6408" w:rsidP="004A6408">
      <w:pPr>
        <w:jc w:val="both"/>
        <w:rPr>
          <w:rFonts w:ascii="Arial" w:eastAsia="Arial" w:hAnsi="Arial" w:cs="Arial"/>
          <w:lang w:val="es-ES_tradnl"/>
        </w:rPr>
      </w:pPr>
      <w:r w:rsidRPr="00245F65">
        <w:rPr>
          <w:rFonts w:ascii="Arial" w:eastAsia="Arial" w:hAnsi="Arial" w:cs="Arial"/>
          <w:lang w:val="es-ES_tradnl"/>
        </w:rPr>
        <w:t>Partido Liberal</w:t>
      </w:r>
    </w:p>
    <w:p w14:paraId="0F98FF44" w14:textId="6E2711D6" w:rsidR="00B305C8" w:rsidRPr="00245F65" w:rsidRDefault="00B305C8" w:rsidP="00B305C8">
      <w:pPr>
        <w:spacing w:before="280" w:after="280" w:line="276" w:lineRule="auto"/>
        <w:ind w:left="142"/>
        <w:jc w:val="both"/>
        <w:rPr>
          <w:rFonts w:ascii="Arial" w:eastAsia="Arial" w:hAnsi="Arial" w:cs="Arial"/>
          <w:color w:val="000000"/>
          <w:lang w:val="es-ES_tradnl"/>
        </w:rPr>
      </w:pPr>
      <w:r w:rsidRPr="00245F65">
        <w:rPr>
          <w:rFonts w:ascii="Arial" w:eastAsia="Arial" w:hAnsi="Arial" w:cs="Arial"/>
          <w:color w:val="000000"/>
          <w:lang w:val="es-ES_tradnl"/>
        </w:rPr>
        <w:t xml:space="preserve"> </w:t>
      </w:r>
    </w:p>
    <w:p w14:paraId="32C1FE70" w14:textId="77777777" w:rsidR="00423870" w:rsidRPr="00245F65" w:rsidRDefault="00423870" w:rsidP="00586199">
      <w:pPr>
        <w:spacing w:before="280" w:after="280" w:line="276" w:lineRule="auto"/>
        <w:ind w:left="142"/>
        <w:jc w:val="both"/>
        <w:rPr>
          <w:rFonts w:ascii="Arial" w:eastAsia="Arial" w:hAnsi="Arial" w:cs="Arial"/>
          <w:lang w:val="es-ES_tradnl"/>
        </w:rPr>
      </w:pPr>
    </w:p>
    <w:p w14:paraId="6EE71ECD" w14:textId="33958666" w:rsidR="00423870" w:rsidRPr="00245F65" w:rsidRDefault="00423870" w:rsidP="00586199">
      <w:pPr>
        <w:spacing w:before="280" w:after="280" w:line="276" w:lineRule="auto"/>
        <w:ind w:left="142"/>
        <w:jc w:val="both"/>
        <w:rPr>
          <w:rFonts w:ascii="Arial" w:eastAsia="Arial" w:hAnsi="Arial" w:cs="Arial"/>
          <w:color w:val="000000"/>
          <w:lang w:val="es-ES_tradnl"/>
        </w:rPr>
      </w:pPr>
    </w:p>
    <w:p w14:paraId="0A51CE80" w14:textId="775661A7" w:rsidR="00423870" w:rsidRPr="00245F65" w:rsidRDefault="00423870" w:rsidP="00586199">
      <w:pPr>
        <w:spacing w:before="280" w:after="280" w:line="276" w:lineRule="auto"/>
        <w:ind w:left="142"/>
        <w:jc w:val="both"/>
        <w:rPr>
          <w:rFonts w:ascii="Arial" w:eastAsia="Arial" w:hAnsi="Arial" w:cs="Arial"/>
          <w:color w:val="000000"/>
          <w:lang w:val="es-ES_tradnl"/>
        </w:rPr>
      </w:pPr>
    </w:p>
    <w:p w14:paraId="47ED4272" w14:textId="6B1E1F6E" w:rsidR="00C070C0" w:rsidRPr="00245F65" w:rsidRDefault="00C070C0" w:rsidP="00586199">
      <w:pPr>
        <w:spacing w:before="280" w:after="280" w:line="276" w:lineRule="auto"/>
        <w:ind w:left="142"/>
        <w:jc w:val="both"/>
        <w:rPr>
          <w:rFonts w:ascii="Arial" w:eastAsia="Arial" w:hAnsi="Arial" w:cs="Arial"/>
          <w:color w:val="000000"/>
          <w:lang w:val="es-ES_tradnl"/>
        </w:rPr>
      </w:pPr>
    </w:p>
    <w:p w14:paraId="02561B6C" w14:textId="77777777" w:rsidR="00F21FF6" w:rsidRDefault="00F21FF6" w:rsidP="003E1038">
      <w:pPr>
        <w:spacing w:before="280" w:after="280" w:line="276" w:lineRule="auto"/>
        <w:jc w:val="both"/>
        <w:rPr>
          <w:rFonts w:ascii="Arial" w:eastAsia="Arial" w:hAnsi="Arial" w:cs="Arial"/>
          <w:color w:val="000000"/>
          <w:lang w:val="es-ES_tradnl"/>
        </w:rPr>
      </w:pPr>
    </w:p>
    <w:p w14:paraId="543B7172" w14:textId="77777777" w:rsidR="00E80853" w:rsidRPr="00245F65" w:rsidRDefault="00E80853" w:rsidP="00586199">
      <w:pPr>
        <w:spacing w:before="280" w:after="280" w:line="276" w:lineRule="auto"/>
        <w:ind w:left="142"/>
        <w:jc w:val="both"/>
        <w:rPr>
          <w:rFonts w:ascii="Arial" w:eastAsia="Arial" w:hAnsi="Arial" w:cs="Arial"/>
          <w:color w:val="000000"/>
          <w:lang w:val="es-ES_tradnl"/>
        </w:rPr>
      </w:pPr>
    </w:p>
    <w:p w14:paraId="3524CD4A" w14:textId="77777777" w:rsidR="00995865" w:rsidRPr="00245F65" w:rsidRDefault="00573D0C" w:rsidP="00651FE6">
      <w:pPr>
        <w:widowControl w:val="0"/>
        <w:numPr>
          <w:ilvl w:val="0"/>
          <w:numId w:val="9"/>
        </w:numPr>
        <w:pBdr>
          <w:top w:val="nil"/>
          <w:left w:val="nil"/>
          <w:bottom w:val="nil"/>
          <w:right w:val="nil"/>
          <w:between w:val="nil"/>
        </w:pBdr>
        <w:spacing w:before="280" w:after="280" w:line="276" w:lineRule="auto"/>
        <w:ind w:left="0" w:hanging="141"/>
        <w:jc w:val="center"/>
        <w:rPr>
          <w:rFonts w:ascii="Arial" w:eastAsia="Arial" w:hAnsi="Arial" w:cs="Arial"/>
          <w:color w:val="000000"/>
          <w:lang w:val="es-ES_tradnl"/>
        </w:rPr>
      </w:pPr>
      <w:r w:rsidRPr="00245F65">
        <w:rPr>
          <w:rFonts w:ascii="Arial" w:eastAsia="Arial" w:hAnsi="Arial" w:cs="Arial"/>
          <w:b/>
          <w:color w:val="000000"/>
          <w:lang w:val="es-ES_tradnl"/>
        </w:rPr>
        <w:lastRenderedPageBreak/>
        <w:t>REFERENCIAS</w:t>
      </w:r>
    </w:p>
    <w:p w14:paraId="5FE46021" w14:textId="77777777" w:rsidR="00995865" w:rsidRPr="00165572" w:rsidRDefault="00573D0C" w:rsidP="009D5838">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Sentencia C-239, M:P. Carlos Gaviria Díaz (Corte Constitucional 1997).</w:t>
      </w:r>
    </w:p>
    <w:p w14:paraId="5748C06E" w14:textId="77777777" w:rsidR="00995865" w:rsidRPr="00165572" w:rsidRDefault="00573D0C" w:rsidP="009D5838">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Sentencia T-493, Antonio Barrera Carbonell (Corte Constitucional 1993).</w:t>
      </w:r>
    </w:p>
    <w:p w14:paraId="1D0B3220" w14:textId="77777777" w:rsidR="00995865" w:rsidRPr="00165572" w:rsidRDefault="00573D0C" w:rsidP="009D5838">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Sentencia T-970, M:P. Luis Ernesto Vargas Silva (Corte Constitucional 2014).</w:t>
      </w:r>
    </w:p>
    <w:p w14:paraId="518EBA42" w14:textId="77777777" w:rsidR="00995865" w:rsidRPr="00165572" w:rsidRDefault="00573D0C" w:rsidP="009D5838">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Resolución 1216. (2015). </w:t>
      </w:r>
      <w:r w:rsidRPr="00165572">
        <w:rPr>
          <w:rFonts w:ascii="Arial" w:eastAsia="Arial" w:hAnsi="Arial" w:cs="Arial"/>
          <w:i/>
          <w:color w:val="000000" w:themeColor="text1"/>
          <w:sz w:val="22"/>
          <w:szCs w:val="22"/>
          <w:lang w:val="es-ES_tradnl"/>
        </w:rPr>
        <w:t>Por medio de la cual se da cumplimiento a la orden cuarta de la sentencia T-970 de 2014 de la Honorable Corte Constitucional en relación con las directrices para la organización y funcionamiento de los Comités para hacer efectivo el derecho a morir (...).</w:t>
      </w:r>
      <w:r w:rsidRPr="00165572">
        <w:rPr>
          <w:rFonts w:ascii="Arial" w:eastAsia="Arial" w:hAnsi="Arial" w:cs="Arial"/>
          <w:color w:val="000000" w:themeColor="text1"/>
          <w:sz w:val="22"/>
          <w:szCs w:val="22"/>
          <w:lang w:val="es-ES_tradnl"/>
        </w:rPr>
        <w:t xml:space="preserve"> Ministerio de Salud y Protección Social.</w:t>
      </w:r>
    </w:p>
    <w:p w14:paraId="6B8C5E80" w14:textId="77777777" w:rsidR="00995865" w:rsidRPr="00165572" w:rsidRDefault="00573D0C" w:rsidP="009D5838">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Resolución 0825 . (2018). </w:t>
      </w:r>
      <w:r w:rsidRPr="00165572">
        <w:rPr>
          <w:rFonts w:ascii="Arial" w:eastAsia="Arial" w:hAnsi="Arial" w:cs="Arial"/>
          <w:i/>
          <w:color w:val="000000" w:themeColor="text1"/>
          <w:sz w:val="22"/>
          <w:szCs w:val="22"/>
          <w:lang w:val="es-ES_tradnl"/>
        </w:rPr>
        <w:t>Por medio de la cual se reglamenta el procedimiento para hacer efectivo el derecho a morir con dignidad de los niños, niñas y adolescentes.</w:t>
      </w:r>
      <w:r w:rsidRPr="00165572">
        <w:rPr>
          <w:rFonts w:ascii="Arial" w:eastAsia="Arial" w:hAnsi="Arial" w:cs="Arial"/>
          <w:color w:val="000000" w:themeColor="text1"/>
          <w:sz w:val="22"/>
          <w:szCs w:val="22"/>
          <w:lang w:val="es-ES_tradnl"/>
        </w:rPr>
        <w:t xml:space="preserve"> Ministerio de Salud y Protección Social.</w:t>
      </w:r>
    </w:p>
    <w:p w14:paraId="03123D41" w14:textId="47908D65" w:rsidR="00995865" w:rsidRPr="00165572" w:rsidRDefault="00573D0C" w:rsidP="009D5838">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Reis de Castro, Cafure, Pacelli, Silva, Rückl &amp; Ângelo. (2016). Eutanasia y suicidio asistido en </w:t>
      </w:r>
      <w:r w:rsidR="00E97DBD" w:rsidRPr="00165572">
        <w:rPr>
          <w:rFonts w:ascii="Arial" w:eastAsia="Arial" w:hAnsi="Arial" w:cs="Arial"/>
          <w:color w:val="000000" w:themeColor="text1"/>
          <w:sz w:val="22"/>
          <w:szCs w:val="22"/>
          <w:lang w:val="es-ES_tradnl"/>
        </w:rPr>
        <w:t>países</w:t>
      </w:r>
      <w:r w:rsidRPr="00165572">
        <w:rPr>
          <w:rFonts w:ascii="Arial" w:eastAsia="Arial" w:hAnsi="Arial" w:cs="Arial"/>
          <w:color w:val="000000" w:themeColor="text1"/>
          <w:sz w:val="22"/>
          <w:szCs w:val="22"/>
          <w:lang w:val="es-ES_tradnl"/>
        </w:rPr>
        <w:t xml:space="preserve"> occidentales: una </w:t>
      </w:r>
      <w:r w:rsidR="00E97DBD" w:rsidRPr="00165572">
        <w:rPr>
          <w:rFonts w:ascii="Arial" w:eastAsia="Arial" w:hAnsi="Arial" w:cs="Arial"/>
          <w:color w:val="000000" w:themeColor="text1"/>
          <w:sz w:val="22"/>
          <w:szCs w:val="22"/>
          <w:lang w:val="es-ES_tradnl"/>
        </w:rPr>
        <w:t>revisión</w:t>
      </w:r>
      <w:r w:rsidRPr="00165572">
        <w:rPr>
          <w:rFonts w:ascii="Arial" w:eastAsia="Arial" w:hAnsi="Arial" w:cs="Arial"/>
          <w:color w:val="000000" w:themeColor="text1"/>
          <w:sz w:val="22"/>
          <w:szCs w:val="22"/>
          <w:lang w:val="es-ES_tradnl"/>
        </w:rPr>
        <w:t xml:space="preserve"> </w:t>
      </w:r>
      <w:r w:rsidR="00E97DBD" w:rsidRPr="00165572">
        <w:rPr>
          <w:rFonts w:ascii="Arial" w:eastAsia="Arial" w:hAnsi="Arial" w:cs="Arial"/>
          <w:color w:val="000000" w:themeColor="text1"/>
          <w:sz w:val="22"/>
          <w:szCs w:val="22"/>
          <w:lang w:val="es-ES_tradnl"/>
        </w:rPr>
        <w:t>sistemática</w:t>
      </w:r>
      <w:r w:rsidRPr="00165572">
        <w:rPr>
          <w:rFonts w:ascii="Arial" w:eastAsia="Arial" w:hAnsi="Arial" w:cs="Arial"/>
          <w:color w:val="000000" w:themeColor="text1"/>
          <w:sz w:val="22"/>
          <w:szCs w:val="22"/>
          <w:lang w:val="es-ES_tradnl"/>
        </w:rPr>
        <w:t xml:space="preserve">. </w:t>
      </w:r>
      <w:r w:rsidRPr="00165572">
        <w:rPr>
          <w:rFonts w:ascii="Arial" w:eastAsia="Arial" w:hAnsi="Arial" w:cs="Arial"/>
          <w:i/>
          <w:color w:val="000000" w:themeColor="text1"/>
          <w:sz w:val="22"/>
          <w:szCs w:val="22"/>
          <w:lang w:val="es-ES_tradnl"/>
        </w:rPr>
        <w:t>Rev. bioét</w:t>
      </w:r>
      <w:r w:rsidRPr="00165572">
        <w:rPr>
          <w:rFonts w:ascii="Arial" w:eastAsia="Arial" w:hAnsi="Arial" w:cs="Arial"/>
          <w:color w:val="000000" w:themeColor="text1"/>
          <w:sz w:val="22"/>
          <w:szCs w:val="22"/>
          <w:lang w:val="es-ES_tradnl"/>
        </w:rPr>
        <w:t>, 355-367.</w:t>
      </w:r>
    </w:p>
    <w:p w14:paraId="6DC497B0" w14:textId="77777777" w:rsidR="00995865" w:rsidRPr="00165572" w:rsidRDefault="00573D0C" w:rsidP="009D5838">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Sentencia C-221, MP.: Carlos Gaviria Díaz (Corte Constitucional 1994).</w:t>
      </w:r>
    </w:p>
    <w:p w14:paraId="29FC3A2B" w14:textId="77777777" w:rsidR="00995865" w:rsidRPr="00165572" w:rsidRDefault="00573D0C" w:rsidP="009D5838">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Sentencia T-516 , M.P.: Antonio Barrera (Corte Constitucional 1998).</w:t>
      </w:r>
    </w:p>
    <w:p w14:paraId="4C505E82" w14:textId="77777777" w:rsidR="00995865" w:rsidRPr="00165572" w:rsidRDefault="00573D0C" w:rsidP="009D5838">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Sentencia T-544, MP.: Gloria Stella Ortiz (Corte Constitucional 2017).</w:t>
      </w:r>
    </w:p>
    <w:p w14:paraId="424687BB" w14:textId="77777777" w:rsidR="00995865" w:rsidRPr="00165572" w:rsidRDefault="00573D0C" w:rsidP="009D5838">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Sentencia T-721., M.P:. Antonio José Lizarazo (Corte Constitucional 2017).</w:t>
      </w:r>
    </w:p>
    <w:p w14:paraId="26D1D6FE" w14:textId="77777777" w:rsidR="00995865" w:rsidRPr="00165572" w:rsidRDefault="00573D0C" w:rsidP="009D5838">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Ministerio de Salud y Protección Social. (2015). </w:t>
      </w:r>
      <w:r w:rsidRPr="00165572">
        <w:rPr>
          <w:rFonts w:ascii="Arial" w:eastAsia="Arial" w:hAnsi="Arial" w:cs="Arial"/>
          <w:i/>
          <w:color w:val="000000" w:themeColor="text1"/>
          <w:sz w:val="22"/>
          <w:szCs w:val="22"/>
          <w:lang w:val="es-ES_tradnl"/>
        </w:rPr>
        <w:t>Protocolo para la aplicación del procedimiento de eutanasia en Colombia.</w:t>
      </w:r>
      <w:r w:rsidRPr="00165572">
        <w:rPr>
          <w:rFonts w:ascii="Arial" w:eastAsia="Arial" w:hAnsi="Arial" w:cs="Arial"/>
          <w:color w:val="000000" w:themeColor="text1"/>
          <w:sz w:val="22"/>
          <w:szCs w:val="22"/>
          <w:lang w:val="es-ES_tradnl"/>
        </w:rPr>
        <w:t xml:space="preserve"> Bogotá.</w:t>
      </w:r>
    </w:p>
    <w:p w14:paraId="5B31A1BE" w14:textId="77777777" w:rsidR="00995865" w:rsidRPr="00165572" w:rsidRDefault="00573D0C" w:rsidP="009D5838">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Ministerio de Salud y Protección Social. (2019). </w:t>
      </w:r>
      <w:r w:rsidRPr="00165572">
        <w:rPr>
          <w:rFonts w:ascii="Arial" w:eastAsia="Arial" w:hAnsi="Arial" w:cs="Arial"/>
          <w:i/>
          <w:color w:val="000000" w:themeColor="text1"/>
          <w:sz w:val="22"/>
          <w:szCs w:val="22"/>
          <w:lang w:val="es-ES_tradnl"/>
        </w:rPr>
        <w:t>Derecho de petición UTL JFRK.</w:t>
      </w:r>
      <w:r w:rsidRPr="00165572">
        <w:rPr>
          <w:rFonts w:ascii="Arial" w:eastAsia="Arial" w:hAnsi="Arial" w:cs="Arial"/>
          <w:color w:val="000000" w:themeColor="text1"/>
          <w:sz w:val="22"/>
          <w:szCs w:val="22"/>
          <w:lang w:val="es-ES_tradnl"/>
        </w:rPr>
        <w:t xml:space="preserve"> Bogotá.</w:t>
      </w:r>
    </w:p>
    <w:p w14:paraId="1A16DD34" w14:textId="77777777" w:rsidR="00995865" w:rsidRPr="00165572" w:rsidRDefault="00573D0C" w:rsidP="009D5838">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Ministerio de Salud y Protección Social. (2020). </w:t>
      </w:r>
      <w:r w:rsidRPr="00165572">
        <w:rPr>
          <w:rFonts w:ascii="Arial" w:eastAsia="Arial" w:hAnsi="Arial" w:cs="Arial"/>
          <w:i/>
          <w:color w:val="000000" w:themeColor="text1"/>
          <w:sz w:val="22"/>
          <w:szCs w:val="22"/>
          <w:lang w:val="es-ES_tradnl"/>
        </w:rPr>
        <w:t>Derecho de petición UTL JFRK.</w:t>
      </w:r>
      <w:r w:rsidRPr="00165572">
        <w:rPr>
          <w:rFonts w:ascii="Arial" w:eastAsia="Arial" w:hAnsi="Arial" w:cs="Arial"/>
          <w:color w:val="000000" w:themeColor="text1"/>
          <w:sz w:val="22"/>
          <w:szCs w:val="22"/>
          <w:lang w:val="es-ES_tradnl"/>
        </w:rPr>
        <w:t xml:space="preserve"> Bogotá.</w:t>
      </w:r>
    </w:p>
    <w:p w14:paraId="7A30CBEF" w14:textId="77777777" w:rsidR="00995865" w:rsidRPr="00165572" w:rsidRDefault="00573D0C" w:rsidP="009D5838">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Sentencia T-060, M.P.: Alberto Rojas (Corte Constitucional Boletín No. 22. 2020).</w:t>
      </w:r>
    </w:p>
    <w:p w14:paraId="3D0C8AEF" w14:textId="34EC308F" w:rsidR="00995865" w:rsidRPr="00165572" w:rsidRDefault="00573D0C" w:rsidP="009D5838">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 Consejo de Estado (2019). Sentencia 02830, Sala Plena Contenciosa Administrativa. M.P.: Carlos Enrique Moreno </w:t>
      </w:r>
      <w:r w:rsidR="00BF114A" w:rsidRPr="00165572">
        <w:rPr>
          <w:rFonts w:ascii="Arial" w:eastAsia="Arial" w:hAnsi="Arial" w:cs="Arial"/>
          <w:color w:val="000000" w:themeColor="text1"/>
          <w:sz w:val="22"/>
          <w:szCs w:val="22"/>
          <w:lang w:val="es-ES_tradnl"/>
        </w:rPr>
        <w:t>R</w:t>
      </w:r>
      <w:r w:rsidRPr="00165572">
        <w:rPr>
          <w:rFonts w:ascii="Arial" w:eastAsia="Arial" w:hAnsi="Arial" w:cs="Arial"/>
          <w:color w:val="000000" w:themeColor="text1"/>
          <w:sz w:val="22"/>
          <w:szCs w:val="22"/>
          <w:lang w:val="es-ES_tradnl"/>
        </w:rPr>
        <w:t>ubio. Bogotá.</w:t>
      </w:r>
    </w:p>
    <w:p w14:paraId="253AB716" w14:textId="790E2A7C" w:rsidR="00995865" w:rsidRPr="00165572" w:rsidRDefault="00573D0C" w:rsidP="009D5838">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Fernando Marín-Olalla (2018). La eutanasia: un derecho del siglo XXI. Gaceta Sanitaria, Sociedad española de la salud pública y administración sanitaria. Vol. 32. No.</w:t>
      </w:r>
      <w:r w:rsidR="00BF114A" w:rsidRPr="00165572">
        <w:rPr>
          <w:rFonts w:ascii="Arial" w:eastAsia="Arial" w:hAnsi="Arial" w:cs="Arial"/>
          <w:color w:val="000000" w:themeColor="text1"/>
          <w:sz w:val="22"/>
          <w:szCs w:val="22"/>
          <w:lang w:val="es-ES_tradnl"/>
        </w:rPr>
        <w:t xml:space="preserve"> </w:t>
      </w:r>
      <w:r w:rsidRPr="00165572">
        <w:rPr>
          <w:rFonts w:ascii="Arial" w:eastAsia="Arial" w:hAnsi="Arial" w:cs="Arial"/>
          <w:color w:val="000000" w:themeColor="text1"/>
          <w:sz w:val="22"/>
          <w:szCs w:val="22"/>
          <w:lang w:val="es-ES_tradnl"/>
        </w:rPr>
        <w:t>4, pg</w:t>
      </w:r>
      <w:r w:rsidR="00BF114A" w:rsidRPr="00165572">
        <w:rPr>
          <w:rFonts w:ascii="Arial" w:eastAsia="Arial" w:hAnsi="Arial" w:cs="Arial"/>
          <w:color w:val="000000" w:themeColor="text1"/>
          <w:sz w:val="22"/>
          <w:szCs w:val="22"/>
          <w:lang w:val="es-ES_tradnl"/>
        </w:rPr>
        <w:t>.</w:t>
      </w:r>
      <w:r w:rsidRPr="00165572">
        <w:rPr>
          <w:rFonts w:ascii="Arial" w:eastAsia="Arial" w:hAnsi="Arial" w:cs="Arial"/>
          <w:color w:val="000000" w:themeColor="text1"/>
          <w:sz w:val="22"/>
          <w:szCs w:val="22"/>
          <w:lang w:val="es-ES_tradnl"/>
        </w:rPr>
        <w:t xml:space="preserve"> 381-382. Madrid, España. </w:t>
      </w:r>
      <w:r w:rsidR="009D5838" w:rsidRPr="00165572">
        <w:rPr>
          <w:rFonts w:ascii="Arial" w:eastAsia="Arial" w:hAnsi="Arial" w:cs="Arial"/>
          <w:color w:val="000000" w:themeColor="text1"/>
          <w:sz w:val="22"/>
          <w:szCs w:val="22"/>
          <w:lang w:val="es-ES_tradnl"/>
        </w:rPr>
        <w:t xml:space="preserve"> </w:t>
      </w:r>
    </w:p>
    <w:p w14:paraId="599E8401" w14:textId="77777777" w:rsidR="009D5838" w:rsidRPr="00165572" w:rsidRDefault="009D5838" w:rsidP="009D5838">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El País, El Parlamento portugués da el primer sí a la eutanasia. Obtenido de: </w:t>
      </w:r>
      <w:hyperlink r:id="rId14" w:history="1">
        <w:r w:rsidRPr="00165572">
          <w:rPr>
            <w:rFonts w:ascii="Arial" w:eastAsia="Arial" w:hAnsi="Arial" w:cs="Arial"/>
            <w:color w:val="000000" w:themeColor="text1"/>
            <w:sz w:val="22"/>
            <w:szCs w:val="22"/>
            <w:lang w:val="es-ES_tradnl"/>
          </w:rPr>
          <w:t>https://elpais.com/sociedad/2020/02/20/actualidad/1582202350_889184.html?ssm=TW_CM</w:t>
        </w:r>
      </w:hyperlink>
      <w:r w:rsidRPr="00165572">
        <w:rPr>
          <w:rFonts w:ascii="Arial" w:eastAsia="Arial" w:hAnsi="Arial" w:cs="Arial"/>
          <w:color w:val="000000" w:themeColor="text1"/>
          <w:sz w:val="22"/>
          <w:szCs w:val="22"/>
          <w:lang w:val="es-ES_tradnl"/>
        </w:rPr>
        <w:t xml:space="preserve"> </w:t>
      </w:r>
    </w:p>
    <w:p w14:paraId="78131B1C" w14:textId="77777777" w:rsidR="004C6E91" w:rsidRPr="00165572" w:rsidRDefault="004C6E91" w:rsidP="004C6E91">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Parliament of Victoria, Australia. Voluntary Assisted Dying Act 2017. Obtenido de: </w:t>
      </w:r>
      <w:hyperlink r:id="rId15" w:history="1">
        <w:r w:rsidRPr="00165572">
          <w:rPr>
            <w:rFonts w:ascii="Arial" w:eastAsia="Arial" w:hAnsi="Arial" w:cs="Arial"/>
            <w:color w:val="000000" w:themeColor="text1"/>
            <w:sz w:val="22"/>
            <w:szCs w:val="22"/>
            <w:lang w:val="es-ES_tradnl"/>
          </w:rPr>
          <w:t>https://content.legislation.vic.gov.au/sites/default/files/2020-06/17-61aa004%20authorised.pdf</w:t>
        </w:r>
      </w:hyperlink>
      <w:r w:rsidRPr="00165572">
        <w:rPr>
          <w:rFonts w:ascii="Arial" w:eastAsia="Arial" w:hAnsi="Arial" w:cs="Arial"/>
          <w:color w:val="000000" w:themeColor="text1"/>
          <w:sz w:val="22"/>
          <w:szCs w:val="22"/>
          <w:lang w:val="es-ES_tradnl"/>
        </w:rPr>
        <w:t xml:space="preserve"> </w:t>
      </w:r>
    </w:p>
    <w:p w14:paraId="10040C51" w14:textId="222692D7" w:rsidR="004C6E91" w:rsidRPr="00165572" w:rsidRDefault="004C6E91" w:rsidP="004C6E91">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Victoria State Government.Voluntary assisted dying: information for people considering voluntary assisted dying. Healt</w:t>
      </w:r>
      <w:r w:rsidR="00AE4EF5" w:rsidRPr="00165572">
        <w:rPr>
          <w:rFonts w:ascii="Arial" w:eastAsia="Arial" w:hAnsi="Arial" w:cs="Arial"/>
          <w:color w:val="000000" w:themeColor="text1"/>
          <w:sz w:val="22"/>
          <w:szCs w:val="22"/>
          <w:lang w:val="es-ES_tradnl"/>
        </w:rPr>
        <w:t>h</w:t>
      </w:r>
      <w:r w:rsidRPr="00165572">
        <w:rPr>
          <w:rFonts w:ascii="Arial" w:eastAsia="Arial" w:hAnsi="Arial" w:cs="Arial"/>
          <w:color w:val="000000" w:themeColor="text1"/>
          <w:sz w:val="22"/>
          <w:szCs w:val="22"/>
          <w:lang w:val="es-ES_tradnl"/>
        </w:rPr>
        <w:t xml:space="preserve"> and Human Services.</w:t>
      </w:r>
    </w:p>
    <w:p w14:paraId="06593EBE" w14:textId="3CDC017F" w:rsidR="004C6E91" w:rsidRPr="00165572" w:rsidRDefault="004C6E91" w:rsidP="004C6E91">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Government of Victoria, Australia. Department of Healt</w:t>
      </w:r>
      <w:r w:rsidR="00AE4EF5" w:rsidRPr="00165572">
        <w:rPr>
          <w:rFonts w:ascii="Arial" w:eastAsia="Arial" w:hAnsi="Arial" w:cs="Arial"/>
          <w:color w:val="000000" w:themeColor="text1"/>
          <w:sz w:val="22"/>
          <w:szCs w:val="22"/>
          <w:lang w:val="es-ES_tradnl"/>
        </w:rPr>
        <w:t>h</w:t>
      </w:r>
      <w:r w:rsidRPr="00165572">
        <w:rPr>
          <w:rFonts w:ascii="Arial" w:eastAsia="Arial" w:hAnsi="Arial" w:cs="Arial"/>
          <w:color w:val="000000" w:themeColor="text1"/>
          <w:sz w:val="22"/>
          <w:szCs w:val="22"/>
          <w:lang w:val="es-ES_tradnl"/>
        </w:rPr>
        <w:t xml:space="preserve">. Obtenido de: </w:t>
      </w:r>
      <w:hyperlink r:id="rId16" w:history="1">
        <w:r w:rsidRPr="00165572">
          <w:rPr>
            <w:rFonts w:ascii="Arial" w:eastAsia="Arial" w:hAnsi="Arial" w:cs="Arial"/>
            <w:color w:val="000000" w:themeColor="text1"/>
            <w:sz w:val="22"/>
            <w:szCs w:val="22"/>
            <w:lang w:val="es-ES_tradnl"/>
          </w:rPr>
          <w:t>https://www2.health.vic.gov.au/about/publications/policiesandguidelines/information-for-people-considering-voluntary-assisted-dying</w:t>
        </w:r>
      </w:hyperlink>
      <w:r w:rsidRPr="00165572">
        <w:rPr>
          <w:rFonts w:ascii="Arial" w:eastAsia="Arial" w:hAnsi="Arial" w:cs="Arial"/>
          <w:color w:val="000000" w:themeColor="text1"/>
          <w:sz w:val="22"/>
          <w:szCs w:val="22"/>
          <w:lang w:val="es-ES_tradnl"/>
        </w:rPr>
        <w:t xml:space="preserve"> </w:t>
      </w:r>
    </w:p>
    <w:p w14:paraId="0F7468A4" w14:textId="7FDF1F76" w:rsidR="0026581F" w:rsidRPr="00165572" w:rsidRDefault="004C6E91" w:rsidP="0026581F">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Parliament of Western Australia. Voluntary Assisted Dying Act. 2019. Obtenido de: </w:t>
      </w:r>
      <w:hyperlink r:id="rId17" w:history="1">
        <w:r w:rsidRPr="00165572">
          <w:rPr>
            <w:rFonts w:ascii="Arial" w:eastAsia="Arial" w:hAnsi="Arial" w:cs="Arial"/>
            <w:color w:val="000000" w:themeColor="text1"/>
            <w:sz w:val="22"/>
            <w:szCs w:val="22"/>
            <w:lang w:val="es-ES_tradnl"/>
          </w:rPr>
          <w:t>https://www.legislation.wa.gov.au/legislation/prod/filestore.nsf/FileURL/mrdoc_42491.pdf/$FILE/Voluntary%20Assisted%20Dying%20Act%202019%20-%20%5B00-00-00%5D.pdf?OpenElement</w:t>
        </w:r>
      </w:hyperlink>
    </w:p>
    <w:p w14:paraId="6707D3F6" w14:textId="5F32323D" w:rsidR="004C6E91" w:rsidRPr="00165572" w:rsidRDefault="004C6E91" w:rsidP="004C6E91">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lastRenderedPageBreak/>
        <w:t>Government of Western Australia. Department of Healt</w:t>
      </w:r>
      <w:r w:rsidR="00AE4EF5" w:rsidRPr="00165572">
        <w:rPr>
          <w:rFonts w:ascii="Arial" w:eastAsia="Arial" w:hAnsi="Arial" w:cs="Arial"/>
          <w:color w:val="000000" w:themeColor="text1"/>
          <w:sz w:val="22"/>
          <w:szCs w:val="22"/>
          <w:lang w:val="es-ES_tradnl"/>
        </w:rPr>
        <w:t>h</w:t>
      </w:r>
      <w:r w:rsidRPr="00165572">
        <w:rPr>
          <w:rFonts w:ascii="Arial" w:eastAsia="Arial" w:hAnsi="Arial" w:cs="Arial"/>
          <w:color w:val="000000" w:themeColor="text1"/>
          <w:sz w:val="22"/>
          <w:szCs w:val="22"/>
          <w:lang w:val="es-ES_tradnl"/>
        </w:rPr>
        <w:t xml:space="preserve">. Voluntary assisted dying. Obtenido de: </w:t>
      </w:r>
      <w:hyperlink r:id="rId18" w:history="1">
        <w:r w:rsidRPr="00165572">
          <w:rPr>
            <w:rFonts w:ascii="Arial" w:eastAsia="Arial" w:hAnsi="Arial" w:cs="Arial"/>
            <w:color w:val="000000" w:themeColor="text1"/>
            <w:sz w:val="22"/>
            <w:szCs w:val="22"/>
            <w:lang w:val="es-ES_tradnl"/>
          </w:rPr>
          <w:t>https://ww2.health.wa.gov.au/voluntaryassisteddying</w:t>
        </w:r>
      </w:hyperlink>
      <w:r w:rsidRPr="00165572">
        <w:rPr>
          <w:rFonts w:ascii="Arial" w:eastAsia="Arial" w:hAnsi="Arial" w:cs="Arial"/>
          <w:color w:val="000000" w:themeColor="text1"/>
          <w:sz w:val="22"/>
          <w:szCs w:val="22"/>
          <w:lang w:val="es-ES_tradnl"/>
        </w:rPr>
        <w:t>.</w:t>
      </w:r>
    </w:p>
    <w:p w14:paraId="325B61F4" w14:textId="7289D3F5" w:rsidR="004C6E91" w:rsidRPr="00165572" w:rsidRDefault="004C6E91" w:rsidP="004C6E91">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Death with Dignity. Hawaii. Obtenido de: </w:t>
      </w:r>
      <w:hyperlink r:id="rId19" w:history="1">
        <w:r w:rsidRPr="00165572">
          <w:rPr>
            <w:rFonts w:ascii="Arial" w:eastAsia="Arial" w:hAnsi="Arial" w:cs="Arial"/>
            <w:color w:val="000000" w:themeColor="text1"/>
            <w:sz w:val="22"/>
            <w:szCs w:val="22"/>
            <w:lang w:val="es-ES_tradnl"/>
          </w:rPr>
          <w:t>https://www.deathwithdignity.org/states/hawaii/</w:t>
        </w:r>
      </w:hyperlink>
      <w:r w:rsidRPr="00165572">
        <w:rPr>
          <w:rFonts w:ascii="Arial" w:eastAsia="Arial" w:hAnsi="Arial" w:cs="Arial"/>
          <w:color w:val="000000" w:themeColor="text1"/>
          <w:sz w:val="22"/>
          <w:szCs w:val="22"/>
          <w:lang w:val="es-ES_tradnl"/>
        </w:rPr>
        <w:t xml:space="preserve"> </w:t>
      </w:r>
    </w:p>
    <w:p w14:paraId="216422C4" w14:textId="3E801698" w:rsidR="00F30A7B" w:rsidRPr="00165572" w:rsidRDefault="004C6E91" w:rsidP="00F30A7B">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House of Representatives, </w:t>
      </w:r>
      <w:hyperlink r:id="rId20" w:tgtFrame="_blank" w:history="1">
        <w:r w:rsidRPr="00165572">
          <w:rPr>
            <w:rFonts w:ascii="Arial" w:eastAsia="Arial" w:hAnsi="Arial" w:cs="Arial"/>
            <w:color w:val="000000" w:themeColor="text1"/>
            <w:sz w:val="22"/>
            <w:szCs w:val="22"/>
            <w:lang w:val="es-ES_tradnl"/>
          </w:rPr>
          <w:t>Our Care, Our Choice Act</w:t>
        </w:r>
      </w:hyperlink>
      <w:r w:rsidRPr="00165572">
        <w:rPr>
          <w:rFonts w:ascii="Arial" w:eastAsia="Arial" w:hAnsi="Arial" w:cs="Arial"/>
          <w:color w:val="000000" w:themeColor="text1"/>
          <w:sz w:val="22"/>
          <w:szCs w:val="22"/>
          <w:lang w:val="es-ES_tradnl"/>
        </w:rPr>
        <w:t xml:space="preserve"> . State Of Hawaii. Obtenido de: </w:t>
      </w:r>
      <w:hyperlink r:id="rId21" w:history="1">
        <w:r w:rsidRPr="00165572">
          <w:rPr>
            <w:rFonts w:ascii="Arial" w:eastAsia="Arial" w:hAnsi="Arial" w:cs="Arial"/>
            <w:color w:val="000000" w:themeColor="text1"/>
            <w:sz w:val="22"/>
            <w:szCs w:val="22"/>
            <w:lang w:val="es-ES_tradnl"/>
          </w:rPr>
          <w:t>https://health.hawaii.gov/opppd/files/2018/11/OCOC-Act2.pdf</w:t>
        </w:r>
      </w:hyperlink>
      <w:r w:rsidR="00F30A7B" w:rsidRPr="00165572">
        <w:rPr>
          <w:rFonts w:ascii="Arial" w:eastAsia="Arial" w:hAnsi="Arial" w:cs="Arial"/>
          <w:color w:val="000000" w:themeColor="text1"/>
          <w:sz w:val="22"/>
          <w:szCs w:val="22"/>
          <w:lang w:val="es-ES_tradnl"/>
        </w:rPr>
        <w:t xml:space="preserve"> </w:t>
      </w:r>
    </w:p>
    <w:p w14:paraId="124FDBE9" w14:textId="44A6BD47" w:rsidR="009B0091" w:rsidRPr="00165572" w:rsidRDefault="009B0091" w:rsidP="004C6E91">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DMD (2016). Dossier sobre la eutanasia. Traducción Ley de eutanasia Belga. Obtenido de: </w:t>
      </w:r>
      <w:hyperlink r:id="rId22" w:history="1">
        <w:r w:rsidRPr="00165572">
          <w:rPr>
            <w:rStyle w:val="Hipervnculo"/>
            <w:rFonts w:ascii="Arial" w:eastAsia="Arial" w:hAnsi="Arial" w:cs="Arial"/>
            <w:color w:val="000000" w:themeColor="text1"/>
            <w:sz w:val="22"/>
            <w:szCs w:val="22"/>
            <w:lang w:val="es-ES_tradnl"/>
          </w:rPr>
          <w:t>https://derechoamorir.org/wp-content/uploads/2018/07/Ley-Eutanasia-Belgica.pdf</w:t>
        </w:r>
      </w:hyperlink>
      <w:r w:rsidRPr="00165572">
        <w:rPr>
          <w:rFonts w:ascii="Arial" w:eastAsia="Arial" w:hAnsi="Arial" w:cs="Arial"/>
          <w:color w:val="000000" w:themeColor="text1"/>
          <w:sz w:val="22"/>
          <w:szCs w:val="22"/>
          <w:lang w:val="es-ES_tradnl"/>
        </w:rPr>
        <w:t xml:space="preserve"> </w:t>
      </w:r>
    </w:p>
    <w:p w14:paraId="3D56F8D3" w14:textId="47C28137" w:rsidR="009B0091" w:rsidRPr="00165572" w:rsidRDefault="009B0091" w:rsidP="009B0091">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DMD</w:t>
      </w:r>
      <w:r w:rsidR="004236B5" w:rsidRPr="00165572">
        <w:rPr>
          <w:rFonts w:ascii="Arial" w:eastAsia="Arial" w:hAnsi="Arial" w:cs="Arial"/>
          <w:color w:val="000000" w:themeColor="text1"/>
          <w:sz w:val="22"/>
          <w:szCs w:val="22"/>
          <w:lang w:val="es-ES_tradnl"/>
        </w:rPr>
        <w:t xml:space="preserve"> </w:t>
      </w:r>
      <w:r w:rsidRPr="00165572">
        <w:rPr>
          <w:rFonts w:ascii="Arial" w:eastAsia="Arial" w:hAnsi="Arial" w:cs="Arial"/>
          <w:color w:val="000000" w:themeColor="text1"/>
          <w:sz w:val="22"/>
          <w:szCs w:val="22"/>
          <w:lang w:val="es-ES_tradnl"/>
        </w:rPr>
        <w:t xml:space="preserve">(2016). Dossier sobre la eutanasia. Traducción Ley de Países Bajos. Obtenido de: </w:t>
      </w:r>
      <w:hyperlink r:id="rId23" w:history="1">
        <w:r w:rsidRPr="00165572">
          <w:rPr>
            <w:rStyle w:val="Hipervnculo"/>
            <w:rFonts w:ascii="Arial" w:eastAsia="Arial" w:hAnsi="Arial" w:cs="Arial"/>
            <w:color w:val="000000" w:themeColor="text1"/>
            <w:sz w:val="22"/>
            <w:szCs w:val="22"/>
            <w:lang w:val="es-ES_tradnl"/>
          </w:rPr>
          <w:t>https://derechoamorir.org/wp-content/uploads/2018/07/Ley-Eutanasia-Paises-Bajos.pdf</w:t>
        </w:r>
      </w:hyperlink>
      <w:r w:rsidRPr="00165572">
        <w:rPr>
          <w:rFonts w:ascii="Arial" w:eastAsia="Arial" w:hAnsi="Arial" w:cs="Arial"/>
          <w:color w:val="000000" w:themeColor="text1"/>
          <w:sz w:val="22"/>
          <w:szCs w:val="22"/>
          <w:lang w:val="es-ES_tradnl"/>
        </w:rPr>
        <w:t xml:space="preserve">. </w:t>
      </w:r>
    </w:p>
    <w:p w14:paraId="1AC9DF8B" w14:textId="0BE3FE7D" w:rsidR="009B0091" w:rsidRPr="00165572" w:rsidRDefault="009B0091" w:rsidP="009B0091">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DMD (2016). Dossier sobre la eutanasia. Traducción Ley de </w:t>
      </w:r>
      <w:r w:rsidR="00AF0ED3" w:rsidRPr="00165572">
        <w:rPr>
          <w:rFonts w:ascii="Arial" w:eastAsia="Arial" w:hAnsi="Arial" w:cs="Arial"/>
          <w:color w:val="000000" w:themeColor="text1"/>
          <w:sz w:val="22"/>
          <w:szCs w:val="22"/>
          <w:lang w:val="es-ES_tradnl"/>
        </w:rPr>
        <w:t>C</w:t>
      </w:r>
      <w:r w:rsidR="00512032" w:rsidRPr="00165572">
        <w:rPr>
          <w:rFonts w:ascii="Arial" w:eastAsia="Arial" w:hAnsi="Arial" w:cs="Arial"/>
          <w:color w:val="000000" w:themeColor="text1"/>
          <w:sz w:val="22"/>
          <w:szCs w:val="22"/>
          <w:lang w:val="es-ES_tradnl"/>
        </w:rPr>
        <w:t>-41 de Canadá</w:t>
      </w:r>
      <w:r w:rsidRPr="00165572">
        <w:rPr>
          <w:rFonts w:ascii="Arial" w:eastAsia="Arial" w:hAnsi="Arial" w:cs="Arial"/>
          <w:color w:val="000000" w:themeColor="text1"/>
          <w:sz w:val="22"/>
          <w:szCs w:val="22"/>
          <w:lang w:val="es-ES_tradnl"/>
        </w:rPr>
        <w:t>. Obtenido de:</w:t>
      </w:r>
      <w:r w:rsidR="00512032" w:rsidRPr="00165572">
        <w:rPr>
          <w:rFonts w:ascii="Arial" w:eastAsia="Arial" w:hAnsi="Arial" w:cs="Arial"/>
          <w:color w:val="000000" w:themeColor="text1"/>
          <w:sz w:val="22"/>
          <w:szCs w:val="22"/>
          <w:lang w:val="es-ES_tradnl"/>
        </w:rPr>
        <w:t xml:space="preserve"> </w:t>
      </w:r>
      <w:hyperlink r:id="rId24" w:history="1">
        <w:r w:rsidR="00512032" w:rsidRPr="00165572">
          <w:rPr>
            <w:rStyle w:val="Hipervnculo"/>
            <w:rFonts w:ascii="Arial" w:eastAsia="Arial" w:hAnsi="Arial" w:cs="Arial"/>
            <w:color w:val="000000" w:themeColor="text1"/>
            <w:sz w:val="22"/>
            <w:szCs w:val="22"/>
            <w:lang w:val="es-ES_tradnl"/>
          </w:rPr>
          <w:t>https://derechoamorir.org/wp-content/uploads/2018/07/Ley-Eutanasia-Canada.pdf</w:t>
        </w:r>
      </w:hyperlink>
      <w:r w:rsidR="00512032" w:rsidRPr="00165572">
        <w:rPr>
          <w:rFonts w:ascii="Arial" w:eastAsia="Arial" w:hAnsi="Arial" w:cs="Arial"/>
          <w:color w:val="000000" w:themeColor="text1"/>
          <w:sz w:val="22"/>
          <w:szCs w:val="22"/>
          <w:lang w:val="es-ES_tradnl"/>
        </w:rPr>
        <w:t xml:space="preserve"> </w:t>
      </w:r>
    </w:p>
    <w:p w14:paraId="706B0AB2" w14:textId="7814871F" w:rsidR="00AF0ED3" w:rsidRPr="00165572" w:rsidRDefault="00AF0ED3" w:rsidP="009B0091">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DMD</w:t>
      </w:r>
      <w:r w:rsidR="004236B5" w:rsidRPr="00165572">
        <w:rPr>
          <w:rFonts w:ascii="Arial" w:eastAsia="Arial" w:hAnsi="Arial" w:cs="Arial"/>
          <w:color w:val="000000" w:themeColor="text1"/>
          <w:sz w:val="22"/>
          <w:szCs w:val="22"/>
          <w:lang w:val="es-ES_tradnl"/>
        </w:rPr>
        <w:t xml:space="preserve"> </w:t>
      </w:r>
      <w:r w:rsidRPr="00165572">
        <w:rPr>
          <w:rFonts w:ascii="Arial" w:eastAsia="Arial" w:hAnsi="Arial" w:cs="Arial"/>
          <w:color w:val="000000" w:themeColor="text1"/>
          <w:sz w:val="22"/>
          <w:szCs w:val="22"/>
          <w:lang w:val="es-ES_tradnl"/>
        </w:rPr>
        <w:t xml:space="preserve">(2016). Dossier sobre la eutanasia. Traducción Ley del Gran Ducado de Luxemburgo. Obtenido de: </w:t>
      </w:r>
      <w:hyperlink r:id="rId25" w:history="1">
        <w:r w:rsidRPr="00165572">
          <w:rPr>
            <w:rStyle w:val="Hipervnculo"/>
            <w:rFonts w:ascii="Arial" w:eastAsia="Arial" w:hAnsi="Arial" w:cs="Arial"/>
            <w:color w:val="000000" w:themeColor="text1"/>
            <w:sz w:val="22"/>
            <w:szCs w:val="22"/>
            <w:lang w:val="es-ES_tradnl"/>
          </w:rPr>
          <w:t>https://derechoamorir.org/wp-content/uploads/2018/07/Ley-Eutanasia-Luxemburgo.pdf</w:t>
        </w:r>
      </w:hyperlink>
      <w:r w:rsidRPr="00165572">
        <w:rPr>
          <w:rFonts w:ascii="Arial" w:eastAsia="Arial" w:hAnsi="Arial" w:cs="Arial"/>
          <w:color w:val="000000" w:themeColor="text1"/>
          <w:sz w:val="22"/>
          <w:szCs w:val="22"/>
          <w:lang w:val="es-ES_tradnl"/>
        </w:rPr>
        <w:t xml:space="preserve"> </w:t>
      </w:r>
    </w:p>
    <w:p w14:paraId="0D743612" w14:textId="7BE49CBF" w:rsidR="00512032" w:rsidRPr="00165572" w:rsidRDefault="00A76D9E" w:rsidP="00085801">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DMD. Eutanasia y suicidio asistido en el mundo. Obtenido de: </w:t>
      </w:r>
      <w:hyperlink r:id="rId26" w:history="1">
        <w:r w:rsidRPr="00165572">
          <w:rPr>
            <w:rStyle w:val="Hipervnculo"/>
            <w:rFonts w:ascii="Arial" w:eastAsia="Arial" w:hAnsi="Arial" w:cs="Arial"/>
            <w:color w:val="000000" w:themeColor="text1"/>
            <w:sz w:val="22"/>
            <w:szCs w:val="22"/>
            <w:lang w:val="es-ES_tradnl"/>
          </w:rPr>
          <w:t>https://derechoamorir.org/eutanasia-mundo/</w:t>
        </w:r>
      </w:hyperlink>
      <w:r w:rsidRPr="00165572">
        <w:rPr>
          <w:rFonts w:ascii="Arial" w:eastAsia="Arial" w:hAnsi="Arial" w:cs="Arial"/>
          <w:color w:val="000000" w:themeColor="text1"/>
          <w:sz w:val="22"/>
          <w:szCs w:val="22"/>
          <w:lang w:val="es-ES_tradnl"/>
        </w:rPr>
        <w:t xml:space="preserve"> </w:t>
      </w:r>
    </w:p>
    <w:p w14:paraId="51118B60" w14:textId="5D3161C0" w:rsidR="00085801" w:rsidRPr="00165572" w:rsidRDefault="00085801" w:rsidP="00085801">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ABC (2020). Alemania. Ayudar a morir vuelve a ser legal en Alemania. Obtenido de: </w:t>
      </w:r>
      <w:hyperlink r:id="rId27" w:history="1">
        <w:r w:rsidRPr="00165572">
          <w:rPr>
            <w:rStyle w:val="Hipervnculo"/>
            <w:rFonts w:ascii="Arial" w:eastAsia="Arial" w:hAnsi="Arial" w:cs="Arial"/>
            <w:color w:val="000000" w:themeColor="text1"/>
            <w:sz w:val="22"/>
            <w:szCs w:val="22"/>
            <w:lang w:val="es-ES_tradnl"/>
          </w:rPr>
          <w:t>https://www.dw.com/es/ayudar-a-morir-vuelve-a-ser-legal-en-alemania/a-52544838</w:t>
        </w:r>
      </w:hyperlink>
      <w:r w:rsidRPr="00165572">
        <w:rPr>
          <w:rFonts w:ascii="Arial" w:eastAsia="Arial" w:hAnsi="Arial" w:cs="Arial"/>
          <w:color w:val="000000" w:themeColor="text1"/>
          <w:sz w:val="22"/>
          <w:szCs w:val="22"/>
          <w:lang w:val="es-ES_tradnl"/>
        </w:rPr>
        <w:t xml:space="preserve"> </w:t>
      </w:r>
    </w:p>
    <w:p w14:paraId="26843D29" w14:textId="57098CF2" w:rsidR="00BB1D3C" w:rsidRPr="00165572" w:rsidRDefault="00BB1D3C" w:rsidP="00BB1D3C">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BBC (2020). "La búsqueda de la eutanasia me ha dado una razón para vivir": Ana Estrada, la primera persona que busca públicamente la muerte asistida en Perú. Obtenido de: </w:t>
      </w:r>
      <w:hyperlink r:id="rId28" w:history="1">
        <w:r w:rsidRPr="00165572">
          <w:rPr>
            <w:rStyle w:val="Hipervnculo"/>
            <w:rFonts w:ascii="Arial" w:eastAsia="Arial" w:hAnsi="Arial" w:cs="Arial"/>
            <w:color w:val="000000" w:themeColor="text1"/>
            <w:sz w:val="22"/>
            <w:szCs w:val="22"/>
            <w:lang w:val="es-ES_tradnl"/>
          </w:rPr>
          <w:t>https://www.bbc.com/mundo/noticias-50943631</w:t>
        </w:r>
      </w:hyperlink>
      <w:r w:rsidRPr="00165572">
        <w:rPr>
          <w:rFonts w:ascii="Arial" w:eastAsia="Arial" w:hAnsi="Arial" w:cs="Arial"/>
          <w:color w:val="000000" w:themeColor="text1"/>
          <w:sz w:val="22"/>
          <w:szCs w:val="22"/>
          <w:lang w:val="es-ES_tradnl"/>
        </w:rPr>
        <w:t xml:space="preserve"> </w:t>
      </w:r>
    </w:p>
    <w:p w14:paraId="247103CC" w14:textId="3A6208CF" w:rsidR="0004059A" w:rsidRPr="00165572" w:rsidRDefault="0004059A" w:rsidP="00BB1D3C">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Council of the District of Columbia (2016). Death with Dignity Act of 2016. Obtenido de: </w:t>
      </w:r>
      <w:hyperlink r:id="rId29" w:history="1">
        <w:r w:rsidRPr="00165572">
          <w:rPr>
            <w:rStyle w:val="Hipervnculo"/>
            <w:rFonts w:ascii="Arial" w:eastAsia="Arial" w:hAnsi="Arial" w:cs="Arial"/>
            <w:color w:val="000000" w:themeColor="text1"/>
            <w:sz w:val="22"/>
            <w:szCs w:val="22"/>
            <w:lang w:val="es-ES_tradnl"/>
          </w:rPr>
          <w:t>https://www.deathwithdignity.org/wp-content/uploads/2015/11/DC-Death-with-Dignity-Act.pdf</w:t>
        </w:r>
      </w:hyperlink>
      <w:r w:rsidRPr="00165572">
        <w:rPr>
          <w:rFonts w:ascii="Arial" w:eastAsia="Arial" w:hAnsi="Arial" w:cs="Arial"/>
          <w:color w:val="000000" w:themeColor="text1"/>
          <w:sz w:val="22"/>
          <w:szCs w:val="22"/>
          <w:lang w:val="es-ES_tradnl"/>
        </w:rPr>
        <w:t xml:space="preserve"> </w:t>
      </w:r>
    </w:p>
    <w:p w14:paraId="5DF8C098" w14:textId="1CE55840" w:rsidR="003A5ECD" w:rsidRPr="00165572" w:rsidRDefault="003A5ECD" w:rsidP="00BB1D3C">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Colorado, Department of public Healt</w:t>
      </w:r>
      <w:r w:rsidR="00AE4EF5" w:rsidRPr="00165572">
        <w:rPr>
          <w:rFonts w:ascii="Arial" w:eastAsia="Arial" w:hAnsi="Arial" w:cs="Arial"/>
          <w:color w:val="000000" w:themeColor="text1"/>
          <w:sz w:val="22"/>
          <w:szCs w:val="22"/>
          <w:lang w:val="es-ES_tradnl"/>
        </w:rPr>
        <w:t>h</w:t>
      </w:r>
      <w:r w:rsidRPr="00165572">
        <w:rPr>
          <w:rFonts w:ascii="Arial" w:eastAsia="Arial" w:hAnsi="Arial" w:cs="Arial"/>
          <w:color w:val="000000" w:themeColor="text1"/>
          <w:sz w:val="22"/>
          <w:szCs w:val="22"/>
          <w:lang w:val="es-ES_tradnl"/>
        </w:rPr>
        <w:t xml:space="preserve"> &amp; Environment. Medical Aid in Dying. Colorado end of life options act. Obtenido de: </w:t>
      </w:r>
      <w:hyperlink r:id="rId30" w:history="1">
        <w:r w:rsidRPr="00165572">
          <w:rPr>
            <w:rStyle w:val="Hipervnculo"/>
            <w:rFonts w:ascii="Arial" w:eastAsia="Arial" w:hAnsi="Arial" w:cs="Arial"/>
            <w:color w:val="000000" w:themeColor="text1"/>
            <w:sz w:val="22"/>
            <w:szCs w:val="22"/>
            <w:lang w:val="es-ES_tradnl"/>
          </w:rPr>
          <w:t>https://www.colorado.gov/pacific/cdphe/medical-aid-dying</w:t>
        </w:r>
      </w:hyperlink>
      <w:r w:rsidRPr="00165572">
        <w:rPr>
          <w:rFonts w:ascii="Arial" w:eastAsia="Arial" w:hAnsi="Arial" w:cs="Arial"/>
          <w:color w:val="000000" w:themeColor="text1"/>
          <w:sz w:val="22"/>
          <w:szCs w:val="22"/>
          <w:lang w:val="es-ES_tradnl"/>
        </w:rPr>
        <w:t xml:space="preserve"> </w:t>
      </w:r>
    </w:p>
    <w:p w14:paraId="50AC758C" w14:textId="2339E966" w:rsidR="008E6004" w:rsidRPr="00165572" w:rsidRDefault="008E6004" w:rsidP="00BB1D3C">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Colorado secretary of state. End of life options act. Obtenido de: </w:t>
      </w:r>
      <w:hyperlink r:id="rId31" w:history="1">
        <w:r w:rsidRPr="00165572">
          <w:rPr>
            <w:rStyle w:val="Hipervnculo"/>
            <w:rFonts w:ascii="Arial" w:eastAsia="Arial" w:hAnsi="Arial" w:cs="Arial"/>
            <w:color w:val="000000" w:themeColor="text1"/>
            <w:sz w:val="22"/>
            <w:szCs w:val="22"/>
            <w:lang w:val="es-ES_tradnl"/>
          </w:rPr>
          <w:t>https://www.sos.state.co.us/pubs/elections/Initiatives/titleBoard/filings/2015-2016/145Final.pdf</w:t>
        </w:r>
      </w:hyperlink>
      <w:r w:rsidRPr="00165572">
        <w:rPr>
          <w:rFonts w:ascii="Arial" w:eastAsia="Arial" w:hAnsi="Arial" w:cs="Arial"/>
          <w:color w:val="000000" w:themeColor="text1"/>
          <w:sz w:val="22"/>
          <w:szCs w:val="22"/>
          <w:lang w:val="es-ES_tradnl"/>
        </w:rPr>
        <w:t xml:space="preserve"> </w:t>
      </w:r>
    </w:p>
    <w:p w14:paraId="7FBBA2F3" w14:textId="25775DED" w:rsidR="00182FA4" w:rsidRPr="00165572" w:rsidRDefault="00182FA4" w:rsidP="00BB1D3C">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Government of DC. Of Columbia. DC HEALT</w:t>
      </w:r>
      <w:r w:rsidR="00AE4EF5" w:rsidRPr="00165572">
        <w:rPr>
          <w:rFonts w:ascii="Arial" w:eastAsia="Arial" w:hAnsi="Arial" w:cs="Arial"/>
          <w:color w:val="000000" w:themeColor="text1"/>
          <w:sz w:val="22"/>
          <w:szCs w:val="22"/>
          <w:lang w:val="es-ES_tradnl"/>
        </w:rPr>
        <w:t>H</w:t>
      </w:r>
      <w:r w:rsidRPr="00165572">
        <w:rPr>
          <w:rFonts w:ascii="Arial" w:eastAsia="Arial" w:hAnsi="Arial" w:cs="Arial"/>
          <w:color w:val="000000" w:themeColor="text1"/>
          <w:sz w:val="22"/>
          <w:szCs w:val="22"/>
          <w:lang w:val="es-ES_tradnl"/>
        </w:rPr>
        <w:t xml:space="preserve">, Deat with Difnity. Obtenido de: </w:t>
      </w:r>
      <w:hyperlink r:id="rId32" w:history="1">
        <w:r w:rsidRPr="00165572">
          <w:rPr>
            <w:rStyle w:val="Hipervnculo"/>
            <w:rFonts w:ascii="Arial" w:eastAsia="Arial" w:hAnsi="Arial" w:cs="Arial"/>
            <w:color w:val="000000" w:themeColor="text1"/>
            <w:sz w:val="22"/>
            <w:szCs w:val="22"/>
            <w:lang w:val="es-ES_tradnl"/>
          </w:rPr>
          <w:t>https://www.deathwithdignity.org/wp-content/uploads/2019/08/DC-Death-with-Dignity-Patient-Education-Module-042618.pdf</w:t>
        </w:r>
      </w:hyperlink>
    </w:p>
    <w:p w14:paraId="5D59CFA9" w14:textId="4CDCBDC6" w:rsidR="00AF37AC" w:rsidRPr="00165572" w:rsidRDefault="00AF37AC" w:rsidP="00AF37AC">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DWD. How Death with Dignity Laws Work. Obtenido de: </w:t>
      </w:r>
      <w:hyperlink r:id="rId33" w:history="1">
        <w:r w:rsidR="00AE4EF5" w:rsidRPr="00165572">
          <w:rPr>
            <w:rStyle w:val="Hipervnculo"/>
            <w:rFonts w:ascii="Arial" w:eastAsia="Arial" w:hAnsi="Arial" w:cs="Arial"/>
            <w:color w:val="000000" w:themeColor="text1"/>
            <w:sz w:val="22"/>
            <w:szCs w:val="22"/>
            <w:lang w:val="es-ES_tradnl"/>
          </w:rPr>
          <w:t>https://www.deathwithdignity.org/learn/access/</w:t>
        </w:r>
      </w:hyperlink>
    </w:p>
    <w:p w14:paraId="49EFBDEA" w14:textId="5453B216" w:rsidR="00AE4EF5" w:rsidRPr="00165572" w:rsidRDefault="00AE4EF5" w:rsidP="00AF37AC">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New Jersey State Department of Health. Medical Aid in dying. Obtenido de: </w:t>
      </w:r>
      <w:hyperlink r:id="rId34" w:history="1">
        <w:r w:rsidRPr="00165572">
          <w:rPr>
            <w:rStyle w:val="Hipervnculo"/>
            <w:rFonts w:ascii="Arial" w:eastAsia="Arial" w:hAnsi="Arial" w:cs="Arial"/>
            <w:color w:val="000000" w:themeColor="text1"/>
            <w:sz w:val="22"/>
            <w:szCs w:val="22"/>
            <w:lang w:val="es-ES_tradnl"/>
          </w:rPr>
          <w:t>https://www.state.nj.us/health/advancedirective/maid/</w:t>
        </w:r>
      </w:hyperlink>
      <w:r w:rsidRPr="00165572">
        <w:rPr>
          <w:rFonts w:ascii="Arial" w:eastAsia="Arial" w:hAnsi="Arial" w:cs="Arial"/>
          <w:color w:val="000000" w:themeColor="text1"/>
          <w:sz w:val="22"/>
          <w:szCs w:val="22"/>
          <w:lang w:val="es-ES_tradnl"/>
        </w:rPr>
        <w:t xml:space="preserve"> </w:t>
      </w:r>
    </w:p>
    <w:p w14:paraId="29E3D65A" w14:textId="2CAC30D3" w:rsidR="00674A6C" w:rsidRPr="00165572" w:rsidRDefault="00674A6C" w:rsidP="00AF37AC">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María Lampert Grassi (2019) Eutanasia en la legislación chilena. Biblioteca del congreso nacional de Chile. Asesoría técnica parlamentaria. Obtenido de: </w:t>
      </w:r>
      <w:hyperlink r:id="rId35" w:history="1">
        <w:r w:rsidRPr="00165572">
          <w:rPr>
            <w:rStyle w:val="Hipervnculo"/>
            <w:rFonts w:ascii="Arial" w:eastAsia="Arial" w:hAnsi="Arial" w:cs="Arial"/>
            <w:color w:val="000000" w:themeColor="text1"/>
            <w:sz w:val="22"/>
            <w:szCs w:val="22"/>
            <w:lang w:val="es-ES_tradnl"/>
          </w:rPr>
          <w:t>https://obtienearchivo.bcn.cl/obtienearchivo?id=repositorio/10221/27133/1/BCN_eutanasia_en_la_legislacion_chilena_FINAL.pdf</w:t>
        </w:r>
      </w:hyperlink>
      <w:r w:rsidRPr="00165572">
        <w:rPr>
          <w:rFonts w:ascii="Arial" w:eastAsia="Arial" w:hAnsi="Arial" w:cs="Arial"/>
          <w:color w:val="000000" w:themeColor="text1"/>
          <w:sz w:val="22"/>
          <w:szCs w:val="22"/>
          <w:lang w:val="es-ES_tradnl"/>
        </w:rPr>
        <w:t xml:space="preserve"> </w:t>
      </w:r>
    </w:p>
    <w:p w14:paraId="4F60D683" w14:textId="2C282B98" w:rsidR="00CC6D19" w:rsidRPr="00165572" w:rsidRDefault="00CC6D19" w:rsidP="00CC6D19">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lastRenderedPageBreak/>
        <w:t xml:space="preserve">CNN (2019). </w:t>
      </w:r>
      <w:r w:rsidR="000400A0" w:rsidRPr="00165572">
        <w:rPr>
          <w:rFonts w:ascii="Arial" w:eastAsia="Arial" w:hAnsi="Arial" w:cs="Arial"/>
          <w:color w:val="000000" w:themeColor="text1"/>
          <w:sz w:val="22"/>
          <w:szCs w:val="22"/>
          <w:lang w:val="es-ES_tradnl"/>
        </w:rPr>
        <w:t>Vlado Mirosevic y eutanasia: “No estamos acostumbrados a que las libertades individuales salgan triunfantes del Congreso”</w:t>
      </w:r>
      <w:r w:rsidRPr="00165572">
        <w:rPr>
          <w:rFonts w:ascii="Arial" w:eastAsia="Arial" w:hAnsi="Arial" w:cs="Arial"/>
          <w:color w:val="000000" w:themeColor="text1"/>
          <w:sz w:val="22"/>
          <w:szCs w:val="22"/>
          <w:lang w:val="es-ES_tradnl"/>
        </w:rPr>
        <w:t xml:space="preserve"> Obtenido de: </w:t>
      </w:r>
      <w:hyperlink r:id="rId36" w:history="1">
        <w:r w:rsidR="000400A0" w:rsidRPr="00165572">
          <w:rPr>
            <w:rStyle w:val="Hipervnculo"/>
            <w:rFonts w:ascii="Arial" w:eastAsia="Arial" w:hAnsi="Arial" w:cs="Arial"/>
            <w:color w:val="000000" w:themeColor="text1"/>
            <w:sz w:val="22"/>
            <w:szCs w:val="22"/>
            <w:lang w:val="es-ES_tradnl"/>
          </w:rPr>
          <w:t>https://www.cnnchile.com/programas-completos/vlado-mirosevic-eutanasia-libertades-individuales-congreso_20190821/</w:t>
        </w:r>
      </w:hyperlink>
      <w:r w:rsidR="000400A0" w:rsidRPr="00165572">
        <w:rPr>
          <w:rFonts w:ascii="Arial" w:eastAsia="Arial" w:hAnsi="Arial" w:cs="Arial"/>
          <w:color w:val="000000" w:themeColor="text1"/>
          <w:sz w:val="22"/>
          <w:szCs w:val="22"/>
          <w:lang w:val="es-ES_tradnl"/>
        </w:rPr>
        <w:t xml:space="preserve"> </w:t>
      </w:r>
    </w:p>
    <w:p w14:paraId="75839C6B" w14:textId="007158C1" w:rsidR="0061255C" w:rsidRPr="00165572" w:rsidRDefault="0061255C" w:rsidP="0061255C">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El Tiempo (2019). Quién era Vincent Lambert, símbolo de la eutanasia en Francia. Obtenido de: </w:t>
      </w:r>
      <w:hyperlink r:id="rId37" w:history="1">
        <w:r w:rsidRPr="00165572">
          <w:rPr>
            <w:rStyle w:val="Hipervnculo"/>
            <w:rFonts w:ascii="Arial" w:eastAsia="Arial" w:hAnsi="Arial" w:cs="Arial"/>
            <w:color w:val="000000" w:themeColor="text1"/>
            <w:sz w:val="22"/>
            <w:szCs w:val="22"/>
            <w:lang w:val="es-ES_tradnl"/>
          </w:rPr>
          <w:t>https://www.eltiempo.com/mundo/europa/perfil-de-vincent-lambert-simbolo-de-la-eutanasia-en-francia-387040</w:t>
        </w:r>
      </w:hyperlink>
      <w:r w:rsidRPr="00165572">
        <w:rPr>
          <w:rFonts w:ascii="Arial" w:eastAsia="Arial" w:hAnsi="Arial" w:cs="Arial"/>
          <w:color w:val="000000" w:themeColor="text1"/>
          <w:sz w:val="22"/>
          <w:szCs w:val="22"/>
          <w:lang w:val="es-ES_tradnl"/>
        </w:rPr>
        <w:t xml:space="preserve"> </w:t>
      </w:r>
    </w:p>
    <w:p w14:paraId="1C56637F" w14:textId="7BA6B08F" w:rsidR="003F50F8" w:rsidRPr="00165572" w:rsidRDefault="003F50F8" w:rsidP="003F50F8">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Congreso de la Nación Argentina. Ley 26.742 “Modifícase la Ley N° 26.529 que estableció los derechos del paciente en su relación con los profesionales e instituciones de la Salud”. Buenos Aires. Obtenida de: </w:t>
      </w:r>
      <w:hyperlink r:id="rId38" w:history="1">
        <w:r w:rsidRPr="00165572">
          <w:rPr>
            <w:rStyle w:val="Hipervnculo"/>
            <w:rFonts w:ascii="Arial" w:eastAsia="Arial" w:hAnsi="Arial" w:cs="Arial"/>
            <w:color w:val="000000" w:themeColor="text1"/>
            <w:sz w:val="22"/>
            <w:szCs w:val="22"/>
            <w:lang w:val="es-ES_tradnl"/>
          </w:rPr>
          <w:t>https://www.argentina.gob.ar/normativa/nacional/ley-26742-197859/texto</w:t>
        </w:r>
      </w:hyperlink>
      <w:r w:rsidRPr="00165572">
        <w:rPr>
          <w:rFonts w:ascii="Arial" w:eastAsia="Arial" w:hAnsi="Arial" w:cs="Arial"/>
          <w:color w:val="000000" w:themeColor="text1"/>
          <w:sz w:val="22"/>
          <w:szCs w:val="22"/>
          <w:lang w:val="es-ES_tradnl"/>
        </w:rPr>
        <w:t xml:space="preserve"> </w:t>
      </w:r>
    </w:p>
    <w:p w14:paraId="44D0504A" w14:textId="5EA2CC80" w:rsidR="006E04BD" w:rsidRPr="00165572" w:rsidRDefault="006E04BD" w:rsidP="006E04BD">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La voz (2019). Eutanasia, la discusión que nadie se anima a dar. Obtenido de: </w:t>
      </w:r>
      <w:hyperlink r:id="rId39" w:history="1">
        <w:r w:rsidRPr="00165572">
          <w:rPr>
            <w:rFonts w:ascii="Arial" w:eastAsia="Arial" w:hAnsi="Arial" w:cs="Arial"/>
            <w:color w:val="000000" w:themeColor="text1"/>
            <w:sz w:val="22"/>
            <w:szCs w:val="22"/>
            <w:lang w:val="es-ES_tradnl"/>
          </w:rPr>
          <w:t>https://www.lavoz.com.ar/ciudadanos/eutanasia-discusion-que-nadie-se-anima-dar</w:t>
        </w:r>
      </w:hyperlink>
      <w:r w:rsidRPr="00165572">
        <w:rPr>
          <w:rFonts w:ascii="Arial" w:eastAsia="Arial" w:hAnsi="Arial" w:cs="Arial"/>
          <w:color w:val="000000" w:themeColor="text1"/>
          <w:sz w:val="22"/>
          <w:szCs w:val="22"/>
          <w:lang w:val="es-ES_tradnl"/>
        </w:rPr>
        <w:t xml:space="preserve">  </w:t>
      </w:r>
    </w:p>
    <w:p w14:paraId="268C3367" w14:textId="7016D637" w:rsidR="00D4474F" w:rsidRPr="00165572" w:rsidRDefault="00D4474F" w:rsidP="00D4474F">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Blog, Instituto Nal de las personas adultas mayores (2019). Ley de Voluntad Anticipada: El derecho a una muerte digna. Gobierno de México Obtenido de: </w:t>
      </w:r>
      <w:hyperlink r:id="rId40" w:history="1">
        <w:r w:rsidR="00245F65" w:rsidRPr="00165572">
          <w:rPr>
            <w:rStyle w:val="Hipervnculo"/>
            <w:rFonts w:ascii="Arial" w:eastAsia="Arial" w:hAnsi="Arial" w:cs="Arial"/>
            <w:color w:val="000000" w:themeColor="text1"/>
            <w:sz w:val="22"/>
            <w:szCs w:val="22"/>
            <w:lang w:val="es-ES_tradnl"/>
          </w:rPr>
          <w:t>https://www.gob.mx/inapam/articulos/ley-de-voluntad-anticipada-el-derecho-a-una-muerte-digna</w:t>
        </w:r>
      </w:hyperlink>
    </w:p>
    <w:p w14:paraId="5D921B60" w14:textId="57F5C0C4" w:rsidR="00245F65" w:rsidRPr="00165572" w:rsidRDefault="00245F65" w:rsidP="00245F65">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El País (2020). La muerte asistida es legal en ocho países. Obtenida de: </w:t>
      </w:r>
      <w:hyperlink r:id="rId41" w:history="1">
        <w:r w:rsidRPr="00165572">
          <w:rPr>
            <w:rStyle w:val="Hipervnculo"/>
            <w:rFonts w:ascii="Arial" w:eastAsia="Arial" w:hAnsi="Arial" w:cs="Arial"/>
            <w:color w:val="000000" w:themeColor="text1"/>
            <w:sz w:val="22"/>
            <w:szCs w:val="22"/>
            <w:lang w:val="es-ES_tradnl"/>
          </w:rPr>
          <w:t>https://elpais.com/sociedad/2020/02/19/actualidad/1582115262_135029.html</w:t>
        </w:r>
      </w:hyperlink>
      <w:r w:rsidRPr="00165572">
        <w:rPr>
          <w:rFonts w:ascii="Arial" w:eastAsia="Arial" w:hAnsi="Arial" w:cs="Arial"/>
          <w:color w:val="000000" w:themeColor="text1"/>
          <w:sz w:val="22"/>
          <w:szCs w:val="22"/>
          <w:lang w:val="es-ES_tradnl"/>
        </w:rPr>
        <w:t xml:space="preserve"> </w:t>
      </w:r>
    </w:p>
    <w:p w14:paraId="588E8CAD" w14:textId="41E2AC63" w:rsidR="00995865" w:rsidRPr="00165572" w:rsidRDefault="00096A86" w:rsidP="00096A86">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Woitha, Gerralda, Moreno, Clark &amp; Centeno (2016). “Ranking of Palliative Care Development in the Countries of the European Union” publicado en el Journal of Pain and Symptom Management. Obtenido de: </w:t>
      </w:r>
      <w:hyperlink r:id="rId42" w:history="1">
        <w:r w:rsidRPr="00165572">
          <w:rPr>
            <w:rStyle w:val="Hipervnculo"/>
            <w:rFonts w:ascii="Arial" w:eastAsia="Arial" w:hAnsi="Arial" w:cs="Arial"/>
            <w:color w:val="000000" w:themeColor="text1"/>
            <w:sz w:val="22"/>
            <w:szCs w:val="22"/>
            <w:lang w:val="es-ES_tradnl"/>
          </w:rPr>
          <w:t>https://www.jpsmjournal.com/article/S0885-3924(16)30141-5/fulltext</w:t>
        </w:r>
      </w:hyperlink>
      <w:r w:rsidRPr="00165572">
        <w:rPr>
          <w:rFonts w:ascii="Arial" w:eastAsia="Arial" w:hAnsi="Arial" w:cs="Arial"/>
          <w:color w:val="000000" w:themeColor="text1"/>
          <w:sz w:val="22"/>
          <w:szCs w:val="22"/>
          <w:lang w:val="es-ES_tradnl"/>
        </w:rPr>
        <w:t xml:space="preserve"> </w:t>
      </w:r>
    </w:p>
    <w:p w14:paraId="579FA060" w14:textId="1493DC42" w:rsidR="00F85850" w:rsidRPr="00165572" w:rsidRDefault="00F85850" w:rsidP="00F85850">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DMD (2018). The Impact of Death with Dignity on Healthcare. Traducción DMD Madrid. Obtenido de: </w:t>
      </w:r>
      <w:hyperlink r:id="rId43" w:history="1">
        <w:r w:rsidRPr="00165572">
          <w:rPr>
            <w:rStyle w:val="Hipervnculo"/>
            <w:rFonts w:ascii="Arial" w:eastAsia="Arial" w:hAnsi="Arial" w:cs="Arial"/>
            <w:color w:val="000000" w:themeColor="text1"/>
            <w:sz w:val="22"/>
            <w:szCs w:val="22"/>
            <w:lang w:val="es-ES_tradnl"/>
          </w:rPr>
          <w:t>https://derechoamorir.org/wp-content/uploads/2019/04/1904-Impacto-Leyes-Death-with-Dignity.pdf</w:t>
        </w:r>
      </w:hyperlink>
      <w:r w:rsidRPr="00165572">
        <w:rPr>
          <w:rFonts w:ascii="Arial" w:eastAsia="Arial" w:hAnsi="Arial" w:cs="Arial"/>
          <w:color w:val="000000" w:themeColor="text1"/>
          <w:sz w:val="22"/>
          <w:szCs w:val="22"/>
          <w:lang w:val="es-ES_tradnl"/>
        </w:rPr>
        <w:t xml:space="preserve"> </w:t>
      </w:r>
    </w:p>
    <w:p w14:paraId="2FFC2B5B" w14:textId="21D86961" w:rsidR="00F85850" w:rsidRPr="00096A86" w:rsidRDefault="00F85850" w:rsidP="00096A86">
      <w:pPr>
        <w:pBdr>
          <w:top w:val="nil"/>
          <w:left w:val="nil"/>
          <w:bottom w:val="nil"/>
          <w:right w:val="nil"/>
          <w:between w:val="nil"/>
        </w:pBdr>
        <w:spacing w:line="276" w:lineRule="auto"/>
        <w:ind w:left="426" w:hanging="284"/>
        <w:jc w:val="both"/>
        <w:rPr>
          <w:rFonts w:ascii="Arial" w:eastAsia="Arial" w:hAnsi="Arial" w:cs="Arial"/>
          <w:color w:val="000000" w:themeColor="text1"/>
          <w:sz w:val="22"/>
          <w:szCs w:val="22"/>
          <w:lang w:val="es-ES_tradnl"/>
        </w:rPr>
      </w:pPr>
    </w:p>
    <w:sectPr w:rsidR="00F85850" w:rsidRPr="00096A86">
      <w:headerReference w:type="default" r:id="rId44"/>
      <w:footerReference w:type="even" r:id="rId45"/>
      <w:footerReference w:type="default" r:id="rId4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185A4" w14:textId="77777777" w:rsidR="00DF0C28" w:rsidRDefault="00DF0C28">
      <w:r>
        <w:separator/>
      </w:r>
    </w:p>
  </w:endnote>
  <w:endnote w:type="continuationSeparator" w:id="0">
    <w:p w14:paraId="43E3518B" w14:textId="77777777" w:rsidR="00DF0C28" w:rsidRDefault="00DF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A31F7" w14:textId="77777777" w:rsidR="00091F72" w:rsidRDefault="00091F72">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0F3B9EBC" w14:textId="77777777" w:rsidR="00091F72" w:rsidRDefault="00091F72">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3E8C8" w14:textId="2C8FD489" w:rsidR="00091F72" w:rsidRDefault="00091F72">
    <w:pPr>
      <w:widowControl w:val="0"/>
      <w:pBdr>
        <w:top w:val="nil"/>
        <w:left w:val="nil"/>
        <w:bottom w:val="nil"/>
        <w:right w:val="nil"/>
        <w:between w:val="nil"/>
      </w:pBdr>
      <w:tabs>
        <w:tab w:val="center" w:pos="4419"/>
        <w:tab w:val="right" w:pos="8838"/>
      </w:tabs>
      <w:jc w:val="right"/>
      <w:rPr>
        <w:rFonts w:ascii="Arial" w:eastAsia="Arial" w:hAnsi="Arial" w:cs="Arial"/>
        <w:color w:val="000000"/>
      </w:rPr>
    </w:pPr>
    <w:r>
      <w:rPr>
        <w:rFonts w:ascii="Arial" w:eastAsia="Arial" w:hAnsi="Arial" w:cs="Arial"/>
        <w:color w:val="000000"/>
      </w:rPr>
      <w:t xml:space="preserve">                  Página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Pr>
        <w:rFonts w:ascii="Arial" w:eastAsia="Arial" w:hAnsi="Arial" w:cs="Arial"/>
        <w:b/>
        <w:noProof/>
        <w:color w:val="000000"/>
      </w:rPr>
      <w:t>1</w:t>
    </w:r>
    <w:r>
      <w:rPr>
        <w:rFonts w:ascii="Arial" w:eastAsia="Arial" w:hAnsi="Arial" w:cs="Arial"/>
        <w:b/>
        <w:color w:val="000000"/>
      </w:rPr>
      <w:fldChar w:fldCharType="end"/>
    </w:r>
    <w:r>
      <w:rPr>
        <w:rFonts w:ascii="Arial" w:eastAsia="Arial" w:hAnsi="Arial" w:cs="Arial"/>
        <w:color w:val="000000"/>
      </w:rPr>
      <w:t xml:space="preserve"> de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Pr>
        <w:rFonts w:ascii="Arial" w:eastAsia="Arial" w:hAnsi="Arial" w:cs="Arial"/>
        <w:b/>
        <w:noProof/>
        <w:color w:val="000000"/>
      </w:rPr>
      <w:t>39</w:t>
    </w:r>
    <w:r>
      <w:rPr>
        <w:rFonts w:ascii="Arial" w:eastAsia="Arial" w:hAnsi="Arial" w:cs="Arial"/>
        <w:b/>
        <w:color w:val="000000"/>
      </w:rPr>
      <w:fldChar w:fldCharType="end"/>
    </w:r>
  </w:p>
  <w:p w14:paraId="24D6207E" w14:textId="77777777" w:rsidR="00091F72" w:rsidRDefault="00091F72">
    <w:pPr>
      <w:tabs>
        <w:tab w:val="right" w:pos="8838"/>
      </w:tabs>
      <w:spacing w:line="276"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5385D" w14:textId="77777777" w:rsidR="00DF0C28" w:rsidRDefault="00DF0C28">
      <w:r>
        <w:separator/>
      </w:r>
    </w:p>
  </w:footnote>
  <w:footnote w:type="continuationSeparator" w:id="0">
    <w:p w14:paraId="463104CE" w14:textId="77777777" w:rsidR="00DF0C28" w:rsidRDefault="00DF0C28">
      <w:r>
        <w:continuationSeparator/>
      </w:r>
    </w:p>
  </w:footnote>
  <w:footnote w:id="1">
    <w:p w14:paraId="3720D982" w14:textId="10B5EA61" w:rsidR="00091F72" w:rsidRPr="0001004A" w:rsidRDefault="00091F72" w:rsidP="0001004A">
      <w:pPr>
        <w:jc w:val="both"/>
        <w:rPr>
          <w:rFonts w:ascii="Arial" w:hAnsi="Arial" w:cs="Arial"/>
          <w:color w:val="000000" w:themeColor="text1"/>
          <w:sz w:val="14"/>
          <w:szCs w:val="14"/>
        </w:rPr>
      </w:pPr>
      <w:r w:rsidRPr="0001004A">
        <w:rPr>
          <w:rStyle w:val="Refdenotaalpie"/>
          <w:rFonts w:ascii="Arial" w:hAnsi="Arial" w:cs="Arial"/>
          <w:color w:val="000000" w:themeColor="text1"/>
          <w:sz w:val="14"/>
          <w:szCs w:val="14"/>
        </w:rPr>
        <w:footnoteRef/>
      </w:r>
      <w:r w:rsidRPr="0001004A">
        <w:rPr>
          <w:rFonts w:ascii="Arial" w:hAnsi="Arial" w:cs="Arial"/>
          <w:color w:val="000000" w:themeColor="text1"/>
          <w:sz w:val="14"/>
          <w:szCs w:val="14"/>
        </w:rPr>
        <w:t xml:space="preserve"> J</w:t>
      </w:r>
      <w:r w:rsidRPr="0001004A">
        <w:rPr>
          <w:rFonts w:ascii="Arial" w:hAnsi="Arial" w:cs="Arial"/>
          <w:color w:val="000000" w:themeColor="text1"/>
          <w:sz w:val="14"/>
          <w:szCs w:val="14"/>
          <w:shd w:val="clear" w:color="auto" w:fill="F9F9F9"/>
        </w:rPr>
        <w:t>uan Fernando Reyes Kuri, Elizabeth Jay-Pang Díaz, Luis Alberto Alban Urbano, Carlos Adolfo Ardila Espinosa, Jose Daniel Lopez Jimenez, Mauricio Andres Toro Orjuela, Jaime Rodriguez Contreras, Maria Jose Pizarro Rodriguez, Hernán Gustavo Estupiñan Calvache, Harry Giovanny González García, Elbert Díaz Lozano, Jorge Eliecer Tamayo Marulanda, Rodrigo Arturo Rojas Lara, Nubia Lopez Morales, Alvaro Henry Monedero Rivera, Norma Hurtado Sanchez, Jhon Arley Murillo Benitez, Juanita Maria Goebertus Estrada, Alfredo Rafael Deluque Zuleta, Catalina Ortiz Lalinde, Jezmi Lizeth Barraza Arraut, Fabio Fernando Arroyave Rivas, Julian Peinado Ramirez, Jorge Méndez Hernández, Alejandro Alberto Vega Pérez, Ángela María Robledo Gómez, Jorge Enrique Benedetti Martelo, Cesar Augusto Lorduy Maldonado, Flora Perdomo Andrade, Carlos German Navas Talero, Katherine Miranda Peña, Juan Carlos Lozada VargasHoracio jose serpa moncada, Armando Alberto Benedetti Villaneda, Julian Bedoya Pulgarin, Luis Fernando Velasco Chaves, Guillermo García Realpe, Andrés Cristo Bustos.</w:t>
      </w:r>
    </w:p>
    <w:p w14:paraId="4595747D" w14:textId="024519BC" w:rsidR="00091F72" w:rsidRPr="0001004A" w:rsidRDefault="00091F72">
      <w:pPr>
        <w:pStyle w:val="Textonotapie"/>
        <w:rPr>
          <w:lang w:val="es-ES"/>
        </w:rPr>
      </w:pPr>
    </w:p>
  </w:footnote>
  <w:footnote w:id="2">
    <w:p w14:paraId="7D1394AB" w14:textId="77777777" w:rsidR="00091F72" w:rsidRDefault="00091F72">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vertAlign w:val="superscript"/>
        </w:rPr>
        <w:t xml:space="preserve"> </w:t>
      </w:r>
      <w:r>
        <w:rPr>
          <w:rFonts w:ascii="Arial" w:eastAsia="Arial" w:hAnsi="Arial" w:cs="Arial"/>
          <w:color w:val="000000"/>
          <w:sz w:val="20"/>
          <w:szCs w:val="20"/>
        </w:rPr>
        <w:t>Negrilla fuera de texto</w:t>
      </w:r>
    </w:p>
  </w:footnote>
  <w:footnote w:id="3">
    <w:p w14:paraId="733B661E" w14:textId="77777777" w:rsidR="00091F72" w:rsidRDefault="00091F72">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20"/>
          <w:szCs w:val="20"/>
          <w:vertAlign w:val="superscript"/>
        </w:rPr>
        <w:t xml:space="preserve"> </w:t>
      </w:r>
      <w:r>
        <w:rPr>
          <w:rFonts w:ascii="Arial" w:eastAsia="Arial" w:hAnsi="Arial" w:cs="Arial"/>
          <w:color w:val="000000"/>
          <w:sz w:val="20"/>
          <w:szCs w:val="20"/>
        </w:rPr>
        <w:t>Negrilla fuera de texto</w:t>
      </w:r>
    </w:p>
  </w:footnote>
  <w:footnote w:id="4">
    <w:p w14:paraId="48C992CC" w14:textId="77777777" w:rsidR="00091F72" w:rsidRDefault="00091F72">
      <w:pPr>
        <w:jc w:val="both"/>
        <w:rPr>
          <w:rFonts w:ascii="Arial" w:eastAsia="Arial" w:hAnsi="Arial" w:cs="Arial"/>
        </w:rPr>
      </w:pPr>
      <w:r>
        <w:rPr>
          <w:vertAlign w:val="superscript"/>
        </w:rPr>
        <w:footnoteRef/>
      </w:r>
      <w:r>
        <w:t xml:space="preserve"> </w:t>
      </w:r>
      <w:r>
        <w:rPr>
          <w:rFonts w:ascii="Arial" w:eastAsia="Arial" w:hAnsi="Arial" w:cs="Arial"/>
          <w:sz w:val="18"/>
          <w:szCs w:val="18"/>
        </w:rPr>
        <w:t>En dos ocasiones logró pasar el primer debate en Senado, sin embargo, los proyectos presentados no se referían únicamente a la eutanasia, sino también al suicidio asistido, entre otros.</w:t>
      </w:r>
    </w:p>
    <w:p w14:paraId="7811665C" w14:textId="77777777" w:rsidR="00091F72" w:rsidRDefault="00091F72">
      <w:pPr>
        <w:pBdr>
          <w:top w:val="nil"/>
          <w:left w:val="nil"/>
          <w:bottom w:val="nil"/>
          <w:right w:val="nil"/>
          <w:between w:val="nil"/>
        </w:pBdr>
        <w:rPr>
          <w:color w:val="000000"/>
          <w:sz w:val="20"/>
          <w:szCs w:val="20"/>
        </w:rPr>
      </w:pPr>
    </w:p>
  </w:footnote>
  <w:footnote w:id="5">
    <w:p w14:paraId="4A33530E" w14:textId="5247BFD0" w:rsidR="00091F72" w:rsidRPr="00E44F64" w:rsidRDefault="00091F72">
      <w:pPr>
        <w:pStyle w:val="Textonotapie"/>
        <w:rPr>
          <w:rFonts w:ascii="Arial" w:hAnsi="Arial" w:cs="Arial"/>
          <w:sz w:val="18"/>
          <w:szCs w:val="18"/>
          <w:lang w:val="es-ES"/>
        </w:rPr>
      </w:pPr>
      <w:r w:rsidRPr="00E44F64">
        <w:rPr>
          <w:rFonts w:ascii="Arial" w:hAnsi="Arial" w:cs="Arial"/>
          <w:sz w:val="18"/>
          <w:szCs w:val="18"/>
          <w:lang w:val="es-ES"/>
        </w:rPr>
        <w:footnoteRef/>
      </w:r>
      <w:r w:rsidRPr="00E44F64">
        <w:rPr>
          <w:rFonts w:ascii="Arial" w:hAnsi="Arial" w:cs="Arial"/>
          <w:sz w:val="18"/>
          <w:szCs w:val="18"/>
          <w:lang w:val="es-ES"/>
        </w:rPr>
        <w:t xml:space="preserve"> A abril de 2019 se habían presentado 4 iniciativas legislativas para ser discutidas en la Comisión de Salud de la Cámara (María Lampert Grassi (2019). </w:t>
      </w:r>
    </w:p>
  </w:footnote>
  <w:footnote w:id="6">
    <w:p w14:paraId="6B1E5B9F" w14:textId="23A15A45" w:rsidR="00091F72" w:rsidRPr="00E44F64" w:rsidRDefault="00091F72">
      <w:pPr>
        <w:pStyle w:val="Textonotapie"/>
        <w:rPr>
          <w:rFonts w:ascii="Arial" w:hAnsi="Arial" w:cs="Arial"/>
          <w:sz w:val="18"/>
          <w:szCs w:val="18"/>
          <w:lang w:val="es-ES"/>
        </w:rPr>
      </w:pPr>
      <w:r w:rsidRPr="00E44F64">
        <w:rPr>
          <w:rFonts w:ascii="Arial" w:hAnsi="Arial" w:cs="Arial"/>
          <w:sz w:val="18"/>
          <w:szCs w:val="18"/>
          <w:lang w:val="es-ES"/>
        </w:rPr>
        <w:footnoteRef/>
      </w:r>
      <w:r w:rsidRPr="00E44F64">
        <w:rPr>
          <w:rFonts w:ascii="Arial" w:hAnsi="Arial" w:cs="Arial"/>
          <w:sz w:val="18"/>
          <w:szCs w:val="18"/>
          <w:lang w:val="es-ES"/>
        </w:rPr>
        <w:t xml:space="preserve"> Se discutió iniciativas tambíen en los años 2011, 2014 y 2018</w:t>
      </w:r>
    </w:p>
  </w:footnote>
  <w:footnote w:id="7">
    <w:p w14:paraId="67536D6B" w14:textId="77777777" w:rsidR="00091F72" w:rsidRPr="00E44F64" w:rsidRDefault="00091F72" w:rsidP="00F30408">
      <w:pPr>
        <w:pStyle w:val="Textonotapie"/>
        <w:rPr>
          <w:rFonts w:ascii="Arial" w:hAnsi="Arial" w:cs="Arial"/>
          <w:sz w:val="18"/>
          <w:szCs w:val="18"/>
          <w:lang w:val="es-ES"/>
        </w:rPr>
      </w:pPr>
      <w:r w:rsidRPr="00E44F64">
        <w:rPr>
          <w:rFonts w:ascii="Arial" w:hAnsi="Arial" w:cs="Arial"/>
          <w:sz w:val="18"/>
          <w:szCs w:val="18"/>
          <w:lang w:val="es-ES"/>
        </w:rPr>
        <w:footnoteRef/>
      </w:r>
      <w:r w:rsidRPr="00E44F64">
        <w:rPr>
          <w:rFonts w:ascii="Arial" w:hAnsi="Arial" w:cs="Arial"/>
          <w:sz w:val="18"/>
          <w:szCs w:val="18"/>
          <w:lang w:val="es-ES"/>
        </w:rPr>
        <w:t xml:space="preserve"> Se presentaron iniciativas  también en 2018 y 2019.</w:t>
      </w:r>
    </w:p>
  </w:footnote>
  <w:footnote w:id="8">
    <w:p w14:paraId="291B64C9" w14:textId="4420C53F" w:rsidR="00091F72" w:rsidRPr="00E44F64" w:rsidRDefault="00091F72">
      <w:pPr>
        <w:pStyle w:val="Textonotapie"/>
        <w:rPr>
          <w:rFonts w:ascii="Arial" w:hAnsi="Arial" w:cs="Arial"/>
          <w:sz w:val="18"/>
          <w:szCs w:val="18"/>
          <w:lang w:val="es-ES"/>
        </w:rPr>
      </w:pPr>
      <w:r w:rsidRPr="00E44F64">
        <w:rPr>
          <w:rFonts w:ascii="Arial" w:hAnsi="Arial" w:cs="Arial"/>
          <w:sz w:val="18"/>
          <w:szCs w:val="18"/>
          <w:lang w:val="es-ES"/>
        </w:rPr>
        <w:footnoteRef/>
      </w:r>
      <w:r w:rsidRPr="00E44F64">
        <w:rPr>
          <w:rFonts w:ascii="Arial" w:hAnsi="Arial" w:cs="Arial"/>
          <w:sz w:val="18"/>
          <w:szCs w:val="18"/>
          <w:lang w:val="es-ES"/>
        </w:rPr>
        <w:t xml:space="preserve"> Se intentó también en 2018.</w:t>
      </w:r>
    </w:p>
  </w:footnote>
  <w:footnote w:id="9">
    <w:p w14:paraId="1F7F6605" w14:textId="79C0C91A" w:rsidR="00091F72" w:rsidRPr="005E3D95" w:rsidRDefault="00091F72" w:rsidP="00512032">
      <w:pPr>
        <w:pStyle w:val="Textonotapie"/>
        <w:ind w:left="-426" w:right="-660"/>
        <w:jc w:val="both"/>
        <w:rPr>
          <w:rFonts w:ascii="Arial" w:hAnsi="Arial" w:cs="Arial"/>
          <w:sz w:val="18"/>
          <w:szCs w:val="18"/>
          <w:lang w:val="es-ES_tradnl"/>
        </w:rPr>
      </w:pPr>
      <w:r w:rsidRPr="005E3D95">
        <w:rPr>
          <w:rStyle w:val="Refdenotaalpie"/>
          <w:rFonts w:ascii="Arial" w:hAnsi="Arial" w:cs="Arial"/>
          <w:sz w:val="18"/>
          <w:szCs w:val="18"/>
          <w:lang w:val="es-ES_tradnl"/>
        </w:rPr>
        <w:footnoteRef/>
      </w:r>
      <w:r w:rsidRPr="005E3D95">
        <w:rPr>
          <w:rFonts w:ascii="Arial" w:hAnsi="Arial" w:cs="Arial"/>
          <w:sz w:val="18"/>
          <w:szCs w:val="18"/>
          <w:lang w:val="es-ES_tradnl"/>
        </w:rPr>
        <w:t xml:space="preserve"> Permite realizar el procedimiento en residentes permanentes o residentes por lo menos por 12 meses.</w:t>
      </w:r>
    </w:p>
  </w:footnote>
  <w:footnote w:id="10">
    <w:p w14:paraId="6224F00F" w14:textId="0A7735C9" w:rsidR="00091F72" w:rsidRPr="005E3D95" w:rsidRDefault="00091F72" w:rsidP="00512032">
      <w:pPr>
        <w:pStyle w:val="Textonotapie"/>
        <w:ind w:left="-426" w:right="-660"/>
        <w:jc w:val="both"/>
        <w:rPr>
          <w:rFonts w:ascii="Arial" w:hAnsi="Arial" w:cs="Arial"/>
          <w:sz w:val="18"/>
          <w:szCs w:val="18"/>
          <w:lang w:val="es-ES_tradnl"/>
        </w:rPr>
      </w:pPr>
      <w:r w:rsidRPr="005E3D95">
        <w:rPr>
          <w:rStyle w:val="Refdenotaalpie"/>
          <w:rFonts w:ascii="Arial" w:hAnsi="Arial" w:cs="Arial"/>
          <w:sz w:val="18"/>
          <w:szCs w:val="18"/>
          <w:lang w:val="es-ES_tradnl"/>
        </w:rPr>
        <w:footnoteRef/>
      </w:r>
      <w:r w:rsidRPr="005E3D95">
        <w:rPr>
          <w:rFonts w:ascii="Arial" w:hAnsi="Arial" w:cs="Arial"/>
          <w:sz w:val="18"/>
          <w:szCs w:val="18"/>
          <w:lang w:val="es-ES_tradnl"/>
        </w:rPr>
        <w:t xml:space="preserve"> Tanto en Victoria como en Western la forma de morir voluntariamente depende de la valoración del médico de si el paciente está habilitado para la auto administración o debe ser él quien administre el medicamento necesario para cumplir con la voluntad del paciente.</w:t>
      </w:r>
    </w:p>
  </w:footnote>
  <w:footnote w:id="11">
    <w:p w14:paraId="64E218F5" w14:textId="1A571C57" w:rsidR="00091F72" w:rsidRPr="005E3D95" w:rsidRDefault="00091F72" w:rsidP="00512032">
      <w:pPr>
        <w:pStyle w:val="Textonotapie"/>
        <w:ind w:left="-426" w:right="-660"/>
        <w:jc w:val="both"/>
        <w:rPr>
          <w:rFonts w:ascii="Arial" w:hAnsi="Arial" w:cs="Arial"/>
          <w:sz w:val="18"/>
          <w:szCs w:val="18"/>
          <w:lang w:val="es-ES_tradnl"/>
        </w:rPr>
      </w:pPr>
      <w:r w:rsidRPr="005E3D95">
        <w:rPr>
          <w:rStyle w:val="Refdenotaalpie"/>
          <w:rFonts w:ascii="Arial" w:hAnsi="Arial" w:cs="Arial"/>
          <w:sz w:val="18"/>
          <w:szCs w:val="18"/>
          <w:lang w:val="es-ES_tradnl"/>
        </w:rPr>
        <w:footnoteRef/>
      </w:r>
      <w:r w:rsidRPr="005E3D95">
        <w:rPr>
          <w:rFonts w:ascii="Arial" w:hAnsi="Arial" w:cs="Arial"/>
          <w:sz w:val="18"/>
          <w:szCs w:val="18"/>
          <w:lang w:val="es-ES_tradnl"/>
        </w:rPr>
        <w:t xml:space="preserve"> Permite realizar el procedimiento en residentes permanentes o residente</w:t>
      </w:r>
      <w:r>
        <w:rPr>
          <w:rFonts w:ascii="Arial" w:hAnsi="Arial" w:cs="Arial"/>
          <w:sz w:val="18"/>
          <w:szCs w:val="18"/>
          <w:lang w:val="es-ES_tradnl"/>
        </w:rPr>
        <w:t>s</w:t>
      </w:r>
      <w:r w:rsidRPr="005E3D95">
        <w:rPr>
          <w:rFonts w:ascii="Arial" w:hAnsi="Arial" w:cs="Arial"/>
          <w:sz w:val="18"/>
          <w:szCs w:val="18"/>
          <w:lang w:val="es-ES_tradnl"/>
        </w:rPr>
        <w:t xml:space="preserve"> por lo menos por 12 meses.</w:t>
      </w:r>
    </w:p>
  </w:footnote>
  <w:footnote w:id="12">
    <w:p w14:paraId="7693D473" w14:textId="2C95FD21" w:rsidR="00091F72" w:rsidRPr="00E44F64" w:rsidRDefault="00091F72" w:rsidP="00512032">
      <w:pPr>
        <w:pStyle w:val="Textonotapie"/>
        <w:ind w:left="-426" w:right="-660"/>
        <w:jc w:val="both"/>
        <w:rPr>
          <w:rFonts w:ascii="Arial" w:hAnsi="Arial" w:cs="Arial"/>
          <w:sz w:val="18"/>
          <w:szCs w:val="18"/>
          <w:lang w:val="es-ES"/>
        </w:rPr>
      </w:pPr>
      <w:r w:rsidRPr="005E3D95">
        <w:rPr>
          <w:rStyle w:val="Refdenotaalpie"/>
          <w:rFonts w:ascii="Arial" w:hAnsi="Arial" w:cs="Arial"/>
          <w:sz w:val="18"/>
          <w:szCs w:val="18"/>
          <w:lang w:val="es-ES_tradnl"/>
        </w:rPr>
        <w:footnoteRef/>
      </w:r>
      <w:r w:rsidRPr="005E3D95">
        <w:rPr>
          <w:rFonts w:ascii="Arial" w:hAnsi="Arial" w:cs="Arial"/>
          <w:sz w:val="18"/>
          <w:szCs w:val="18"/>
          <w:lang w:val="es-ES_tradnl"/>
        </w:rPr>
        <w:t xml:space="preserve"> </w:t>
      </w:r>
      <w:r w:rsidRPr="005E3D95">
        <w:rPr>
          <w:rFonts w:ascii="Arial" w:eastAsia="Arial" w:hAnsi="Arial" w:cs="Arial"/>
          <w:sz w:val="18"/>
          <w:szCs w:val="18"/>
          <w:lang w:val="es-ES_tradnl"/>
        </w:rPr>
        <w:t>Vigente a partir de 2021.</w:t>
      </w:r>
    </w:p>
  </w:footnote>
  <w:footnote w:id="13">
    <w:p w14:paraId="7B4ADCD7" w14:textId="70CCDDA5" w:rsidR="00091F72" w:rsidRPr="00E44F64" w:rsidRDefault="00091F72" w:rsidP="00E44F64">
      <w:pPr>
        <w:spacing w:after="450"/>
        <w:ind w:left="142"/>
        <w:jc w:val="both"/>
        <w:rPr>
          <w:rFonts w:ascii="Arial" w:hAnsi="Arial" w:cs="Arial"/>
          <w:color w:val="000000" w:themeColor="text1"/>
          <w:sz w:val="18"/>
          <w:szCs w:val="18"/>
        </w:rPr>
      </w:pPr>
      <w:r w:rsidRPr="00E44F64">
        <w:rPr>
          <w:rStyle w:val="Refdenotaalpie"/>
          <w:rFonts w:ascii="Arial" w:hAnsi="Arial" w:cs="Arial"/>
          <w:color w:val="000000" w:themeColor="text1"/>
          <w:sz w:val="18"/>
          <w:szCs w:val="18"/>
        </w:rPr>
        <w:footnoteRef/>
      </w:r>
      <w:r w:rsidRPr="00E44F64">
        <w:rPr>
          <w:rFonts w:ascii="Arial" w:hAnsi="Arial" w:cs="Arial"/>
          <w:color w:val="000000" w:themeColor="text1"/>
          <w:sz w:val="18"/>
          <w:szCs w:val="18"/>
        </w:rPr>
        <w:t xml:space="preserve"> Las entidades que cuentan con esta regulación son: Ciudad de México, Coahuila, Aguascalientes, San Luis Potosí, Michoacán, Hidalgo, Guanajuato, Guerrero, Nayarit, Estado de México, Colima, Oaxaca, Yucatán y Tlaxcala. En el resto del país no es legal. (Instituto Nacional de las Personas Adultas Mayores, 2019). </w:t>
      </w:r>
    </w:p>
    <w:p w14:paraId="56DE648A" w14:textId="020710C1" w:rsidR="00091F72" w:rsidRDefault="00091F72" w:rsidP="00E44F64">
      <w:pPr>
        <w:pStyle w:val="NormalWeb"/>
        <w:spacing w:before="240" w:beforeAutospacing="0" w:after="390" w:afterAutospacing="0" w:line="465" w:lineRule="atLeast"/>
        <w:rPr>
          <w:rFonts w:ascii="Open Sans" w:hAnsi="Open Sans"/>
          <w:color w:val="404041"/>
          <w:sz w:val="27"/>
          <w:szCs w:val="27"/>
        </w:rPr>
      </w:pPr>
    </w:p>
    <w:p w14:paraId="2CC3F333" w14:textId="77777777" w:rsidR="00091F72" w:rsidRDefault="00091F72" w:rsidP="00E44F64"/>
    <w:p w14:paraId="33FAEB06" w14:textId="7455C909" w:rsidR="00091F72" w:rsidRPr="00E44F64" w:rsidRDefault="00091F72">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84BEE" w14:textId="77777777" w:rsidR="00091F72" w:rsidRDefault="00091F72" w:rsidP="008F0EA3">
    <w:pPr>
      <w:pBdr>
        <w:top w:val="nil"/>
        <w:left w:val="nil"/>
        <w:bottom w:val="nil"/>
        <w:right w:val="nil"/>
        <w:between w:val="nil"/>
      </w:pBdr>
      <w:tabs>
        <w:tab w:val="center" w:pos="4419"/>
        <w:tab w:val="right" w:pos="8838"/>
      </w:tabs>
      <w:rPr>
        <w:color w:val="000000"/>
      </w:rPr>
    </w:pPr>
    <w:r>
      <w:rPr>
        <w:noProof/>
        <w:lang w:val="es-CO" w:eastAsia="es-CO"/>
      </w:rPr>
      <w:drawing>
        <wp:anchor distT="0" distB="0" distL="114300" distR="114300" simplePos="0" relativeHeight="251659264" behindDoc="0" locked="0" layoutInCell="1" hidden="0" allowOverlap="1" wp14:anchorId="6843224C" wp14:editId="72879F63">
          <wp:simplePos x="0" y="0"/>
          <wp:positionH relativeFrom="column">
            <wp:posOffset>-108838</wp:posOffset>
          </wp:positionH>
          <wp:positionV relativeFrom="paragraph">
            <wp:posOffset>-211308</wp:posOffset>
          </wp:positionV>
          <wp:extent cx="2065867" cy="745067"/>
          <wp:effectExtent l="0" t="0" r="0" b="0"/>
          <wp:wrapNone/>
          <wp:docPr id="69" name="image32.png" descr="Imagen"/>
          <wp:cNvGraphicFramePr/>
          <a:graphic xmlns:a="http://schemas.openxmlformats.org/drawingml/2006/main">
            <a:graphicData uri="http://schemas.openxmlformats.org/drawingml/2006/picture">
              <pic:pic xmlns:pic="http://schemas.openxmlformats.org/drawingml/2006/picture">
                <pic:nvPicPr>
                  <pic:cNvPr id="0" name="image32.png" descr="Imagen"/>
                  <pic:cNvPicPr preferRelativeResize="0"/>
                </pic:nvPicPr>
                <pic:blipFill>
                  <a:blip r:embed="rId1"/>
                  <a:srcRect/>
                  <a:stretch>
                    <a:fillRect/>
                  </a:stretch>
                </pic:blipFill>
                <pic:spPr>
                  <a:xfrm>
                    <a:off x="0" y="0"/>
                    <a:ext cx="2065867" cy="745067"/>
                  </a:xfrm>
                  <a:prstGeom prst="rect">
                    <a:avLst/>
                  </a:prstGeom>
                  <a:ln/>
                </pic:spPr>
              </pic:pic>
            </a:graphicData>
          </a:graphic>
        </wp:anchor>
      </w:drawing>
    </w:r>
    <w:r>
      <w:rPr>
        <w:noProof/>
        <w:lang w:val="es-CO" w:eastAsia="es-CO"/>
      </w:rPr>
      <w:drawing>
        <wp:anchor distT="0" distB="0" distL="114300" distR="114300" simplePos="0" relativeHeight="251660288" behindDoc="0" locked="0" layoutInCell="1" hidden="0" allowOverlap="1" wp14:anchorId="57FA9ABD" wp14:editId="440F3594">
          <wp:simplePos x="0" y="0"/>
          <wp:positionH relativeFrom="column">
            <wp:posOffset>3955767</wp:posOffset>
          </wp:positionH>
          <wp:positionV relativeFrom="paragraph">
            <wp:posOffset>-189084</wp:posOffset>
          </wp:positionV>
          <wp:extent cx="1906905" cy="721995"/>
          <wp:effectExtent l="0" t="0" r="0" b="0"/>
          <wp:wrapSquare wrapText="bothSides" distT="0" distB="0" distL="114300" distR="114300"/>
          <wp:docPr id="64"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2"/>
                  <a:srcRect/>
                  <a:stretch>
                    <a:fillRect/>
                  </a:stretch>
                </pic:blipFill>
                <pic:spPr>
                  <a:xfrm>
                    <a:off x="0" y="0"/>
                    <a:ext cx="1906905" cy="721995"/>
                  </a:xfrm>
                  <a:prstGeom prst="rect">
                    <a:avLst/>
                  </a:prstGeom>
                  <a:ln/>
                </pic:spPr>
              </pic:pic>
            </a:graphicData>
          </a:graphic>
        </wp:anchor>
      </w:drawing>
    </w:r>
  </w:p>
  <w:p w14:paraId="6AD5C88B" w14:textId="77777777" w:rsidR="00091F72" w:rsidRDefault="00091F72" w:rsidP="008F0EA3">
    <w:pPr>
      <w:pBdr>
        <w:top w:val="nil"/>
        <w:left w:val="nil"/>
        <w:bottom w:val="nil"/>
        <w:right w:val="nil"/>
        <w:between w:val="nil"/>
      </w:pBdr>
      <w:tabs>
        <w:tab w:val="center" w:pos="4419"/>
        <w:tab w:val="right" w:pos="8838"/>
      </w:tabs>
      <w:rPr>
        <w:color w:val="000000"/>
      </w:rPr>
    </w:pPr>
  </w:p>
  <w:p w14:paraId="5BA5C69D" w14:textId="77777777" w:rsidR="00091F72" w:rsidRDefault="00091F72">
    <w:pPr>
      <w:pBdr>
        <w:top w:val="nil"/>
        <w:left w:val="nil"/>
        <w:bottom w:val="nil"/>
        <w:right w:val="nil"/>
        <w:between w:val="nil"/>
      </w:pBdr>
      <w:tabs>
        <w:tab w:val="center" w:pos="4419"/>
        <w:tab w:val="right" w:pos="8838"/>
      </w:tabs>
      <w:rPr>
        <w:color w:val="000000"/>
      </w:rPr>
    </w:pPr>
  </w:p>
  <w:p w14:paraId="01C1613C" w14:textId="77777777" w:rsidR="00091F72" w:rsidRDefault="00091F7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448B0"/>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DA2735"/>
    <w:multiLevelType w:val="multilevel"/>
    <w:tmpl w:val="961677FC"/>
    <w:lvl w:ilvl="0">
      <w:start w:val="1"/>
      <w:numFmt w:val="lowerLetter"/>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F263C10"/>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 w15:restartNumberingAfterBreak="0">
    <w:nsid w:val="28EA4925"/>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F5377F"/>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8927EC"/>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6" w15:restartNumberingAfterBreak="0">
    <w:nsid w:val="3F6C5539"/>
    <w:multiLevelType w:val="multilevel"/>
    <w:tmpl w:val="41E089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DC06C9"/>
    <w:multiLevelType w:val="multilevel"/>
    <w:tmpl w:val="F5DCBA4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B4C72"/>
    <w:multiLevelType w:val="multilevel"/>
    <w:tmpl w:val="FF9EDCAC"/>
    <w:lvl w:ilvl="0">
      <w:start w:val="1"/>
      <w:numFmt w:val="lowerRoman"/>
      <w:lvlText w:val="%1)"/>
      <w:lvlJc w:val="left"/>
      <w:pPr>
        <w:ind w:left="1997" w:hanging="720"/>
      </w:pPr>
      <w:rPr>
        <w:b/>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9" w15:restartNumberingAfterBreak="0">
    <w:nsid w:val="501C0159"/>
    <w:multiLevelType w:val="multilevel"/>
    <w:tmpl w:val="A8B8248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B53745"/>
    <w:multiLevelType w:val="multilevel"/>
    <w:tmpl w:val="10142386"/>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11" w15:restartNumberingAfterBreak="0">
    <w:nsid w:val="5B650C80"/>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2" w15:restartNumberingAfterBreak="0">
    <w:nsid w:val="5B995335"/>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740858"/>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4" w15:restartNumberingAfterBreak="0">
    <w:nsid w:val="5C933AE9"/>
    <w:multiLevelType w:val="multilevel"/>
    <w:tmpl w:val="92A64CB0"/>
    <w:lvl w:ilvl="0">
      <w:start w:val="1"/>
      <w:numFmt w:val="bullet"/>
      <w:lvlText w:val="-"/>
      <w:lvlJc w:val="left"/>
      <w:pPr>
        <w:ind w:left="720" w:hanging="360"/>
      </w:pPr>
      <w:rPr>
        <w:rFonts w:ascii="Helvetica Neue" w:eastAsia="Helvetica Neue" w:hAnsi="Helvetica Neue" w:cs="Helvetica Neu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116AD7"/>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6" w15:restartNumberingAfterBreak="0">
    <w:nsid w:val="63224852"/>
    <w:multiLevelType w:val="multilevel"/>
    <w:tmpl w:val="7FB0EC6E"/>
    <w:lvl w:ilvl="0">
      <w:start w:val="1"/>
      <w:numFmt w:val="lowerLetter"/>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CA4E91"/>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850F82"/>
    <w:multiLevelType w:val="multilevel"/>
    <w:tmpl w:val="63FAD7C8"/>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0FC316F"/>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776C2E79"/>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0"/>
  </w:num>
  <w:num w:numId="3">
    <w:abstractNumId w:val="9"/>
  </w:num>
  <w:num w:numId="4">
    <w:abstractNumId w:val="18"/>
  </w:num>
  <w:num w:numId="5">
    <w:abstractNumId w:val="16"/>
  </w:num>
  <w:num w:numId="6">
    <w:abstractNumId w:val="19"/>
  </w:num>
  <w:num w:numId="7">
    <w:abstractNumId w:val="14"/>
  </w:num>
  <w:num w:numId="8">
    <w:abstractNumId w:val="7"/>
  </w:num>
  <w:num w:numId="9">
    <w:abstractNumId w:val="10"/>
  </w:num>
  <w:num w:numId="10">
    <w:abstractNumId w:val="1"/>
  </w:num>
  <w:num w:numId="11">
    <w:abstractNumId w:val="8"/>
  </w:num>
  <w:num w:numId="12">
    <w:abstractNumId w:val="6"/>
  </w:num>
  <w:num w:numId="13">
    <w:abstractNumId w:val="2"/>
  </w:num>
  <w:num w:numId="14">
    <w:abstractNumId w:val="12"/>
  </w:num>
  <w:num w:numId="15">
    <w:abstractNumId w:val="11"/>
  </w:num>
  <w:num w:numId="16">
    <w:abstractNumId w:val="4"/>
  </w:num>
  <w:num w:numId="17">
    <w:abstractNumId w:val="5"/>
  </w:num>
  <w:num w:numId="18">
    <w:abstractNumId w:val="3"/>
  </w:num>
  <w:num w:numId="19">
    <w:abstractNumId w:val="13"/>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865"/>
    <w:rsid w:val="0001004A"/>
    <w:rsid w:val="000177DE"/>
    <w:rsid w:val="00021782"/>
    <w:rsid w:val="00033D1D"/>
    <w:rsid w:val="000400A0"/>
    <w:rsid w:val="0004059A"/>
    <w:rsid w:val="0006113A"/>
    <w:rsid w:val="0007600A"/>
    <w:rsid w:val="00081663"/>
    <w:rsid w:val="000832E2"/>
    <w:rsid w:val="00085801"/>
    <w:rsid w:val="00091F72"/>
    <w:rsid w:val="00096A86"/>
    <w:rsid w:val="000973EA"/>
    <w:rsid w:val="000A39D9"/>
    <w:rsid w:val="000A7F4A"/>
    <w:rsid w:val="000C06FA"/>
    <w:rsid w:val="000E08B2"/>
    <w:rsid w:val="000E129D"/>
    <w:rsid w:val="000E429D"/>
    <w:rsid w:val="00103048"/>
    <w:rsid w:val="001157E8"/>
    <w:rsid w:val="0013029F"/>
    <w:rsid w:val="0013220A"/>
    <w:rsid w:val="00134B3D"/>
    <w:rsid w:val="00137BB6"/>
    <w:rsid w:val="001522BE"/>
    <w:rsid w:val="00163C83"/>
    <w:rsid w:val="00165572"/>
    <w:rsid w:val="00182FA4"/>
    <w:rsid w:val="001959FA"/>
    <w:rsid w:val="001A1A4B"/>
    <w:rsid w:val="001A3DBE"/>
    <w:rsid w:val="001B3FC5"/>
    <w:rsid w:val="001C17B2"/>
    <w:rsid w:val="001C2463"/>
    <w:rsid w:val="001C3544"/>
    <w:rsid w:val="001C3FB1"/>
    <w:rsid w:val="001D7D6D"/>
    <w:rsid w:val="001E52ED"/>
    <w:rsid w:val="001F5989"/>
    <w:rsid w:val="00214833"/>
    <w:rsid w:val="002159CF"/>
    <w:rsid w:val="00221794"/>
    <w:rsid w:val="00233634"/>
    <w:rsid w:val="00245F65"/>
    <w:rsid w:val="00254D81"/>
    <w:rsid w:val="0026581F"/>
    <w:rsid w:val="00283C24"/>
    <w:rsid w:val="002A18C8"/>
    <w:rsid w:val="002B2121"/>
    <w:rsid w:val="002B2ECA"/>
    <w:rsid w:val="002F508A"/>
    <w:rsid w:val="00304CAF"/>
    <w:rsid w:val="00316AF8"/>
    <w:rsid w:val="003247E1"/>
    <w:rsid w:val="00325C3A"/>
    <w:rsid w:val="00330283"/>
    <w:rsid w:val="00334C1D"/>
    <w:rsid w:val="00336D73"/>
    <w:rsid w:val="003460D6"/>
    <w:rsid w:val="0034652E"/>
    <w:rsid w:val="00346B63"/>
    <w:rsid w:val="00382106"/>
    <w:rsid w:val="00385348"/>
    <w:rsid w:val="00395DE9"/>
    <w:rsid w:val="003A0063"/>
    <w:rsid w:val="003A5806"/>
    <w:rsid w:val="003A5ECD"/>
    <w:rsid w:val="003B61B0"/>
    <w:rsid w:val="003C0B7B"/>
    <w:rsid w:val="003C32B1"/>
    <w:rsid w:val="003C6F91"/>
    <w:rsid w:val="003C7272"/>
    <w:rsid w:val="003C7AF6"/>
    <w:rsid w:val="003D148F"/>
    <w:rsid w:val="003E1038"/>
    <w:rsid w:val="003E66FE"/>
    <w:rsid w:val="003F4E63"/>
    <w:rsid w:val="003F50F8"/>
    <w:rsid w:val="004048B7"/>
    <w:rsid w:val="004236B5"/>
    <w:rsid w:val="00423870"/>
    <w:rsid w:val="0043243A"/>
    <w:rsid w:val="00435527"/>
    <w:rsid w:val="004376CF"/>
    <w:rsid w:val="00456DEF"/>
    <w:rsid w:val="00464B37"/>
    <w:rsid w:val="004674F1"/>
    <w:rsid w:val="00477DD5"/>
    <w:rsid w:val="00491848"/>
    <w:rsid w:val="004A6408"/>
    <w:rsid w:val="004A6804"/>
    <w:rsid w:val="004B1443"/>
    <w:rsid w:val="004C6E91"/>
    <w:rsid w:val="004D48EE"/>
    <w:rsid w:val="004E4FA5"/>
    <w:rsid w:val="00512032"/>
    <w:rsid w:val="00513A7C"/>
    <w:rsid w:val="00545895"/>
    <w:rsid w:val="00550ABA"/>
    <w:rsid w:val="00551ECD"/>
    <w:rsid w:val="00552634"/>
    <w:rsid w:val="00573D0C"/>
    <w:rsid w:val="00577930"/>
    <w:rsid w:val="005822E8"/>
    <w:rsid w:val="00586199"/>
    <w:rsid w:val="005A4FFC"/>
    <w:rsid w:val="005A5835"/>
    <w:rsid w:val="005B5A15"/>
    <w:rsid w:val="005C0919"/>
    <w:rsid w:val="005D2FFC"/>
    <w:rsid w:val="005D52AE"/>
    <w:rsid w:val="005E3D95"/>
    <w:rsid w:val="005E629F"/>
    <w:rsid w:val="006005E1"/>
    <w:rsid w:val="00601AE9"/>
    <w:rsid w:val="006038D4"/>
    <w:rsid w:val="0061255C"/>
    <w:rsid w:val="00613BFE"/>
    <w:rsid w:val="00631768"/>
    <w:rsid w:val="00633EAB"/>
    <w:rsid w:val="00636728"/>
    <w:rsid w:val="00636C71"/>
    <w:rsid w:val="00637879"/>
    <w:rsid w:val="00651FE6"/>
    <w:rsid w:val="006531AC"/>
    <w:rsid w:val="00654659"/>
    <w:rsid w:val="0066688C"/>
    <w:rsid w:val="006713FE"/>
    <w:rsid w:val="00674A6C"/>
    <w:rsid w:val="00691D82"/>
    <w:rsid w:val="006A26FC"/>
    <w:rsid w:val="006B2DDA"/>
    <w:rsid w:val="006C20F3"/>
    <w:rsid w:val="006D5634"/>
    <w:rsid w:val="006D5E73"/>
    <w:rsid w:val="006E04BD"/>
    <w:rsid w:val="006E5C4D"/>
    <w:rsid w:val="006F6D50"/>
    <w:rsid w:val="0070477F"/>
    <w:rsid w:val="00710E6A"/>
    <w:rsid w:val="00712A0D"/>
    <w:rsid w:val="00726851"/>
    <w:rsid w:val="00743D22"/>
    <w:rsid w:val="007C56A3"/>
    <w:rsid w:val="007D267C"/>
    <w:rsid w:val="007F4140"/>
    <w:rsid w:val="00817009"/>
    <w:rsid w:val="00832855"/>
    <w:rsid w:val="008676A6"/>
    <w:rsid w:val="0087790D"/>
    <w:rsid w:val="00883B56"/>
    <w:rsid w:val="008A2A16"/>
    <w:rsid w:val="008A42F7"/>
    <w:rsid w:val="008B7A23"/>
    <w:rsid w:val="008C0DF9"/>
    <w:rsid w:val="008C56BE"/>
    <w:rsid w:val="008C658F"/>
    <w:rsid w:val="008D53C1"/>
    <w:rsid w:val="008E2FC7"/>
    <w:rsid w:val="008E6004"/>
    <w:rsid w:val="008F0EA3"/>
    <w:rsid w:val="008F7A9A"/>
    <w:rsid w:val="00911431"/>
    <w:rsid w:val="009356AC"/>
    <w:rsid w:val="009524AD"/>
    <w:rsid w:val="0095308E"/>
    <w:rsid w:val="00985E42"/>
    <w:rsid w:val="009878BD"/>
    <w:rsid w:val="00995865"/>
    <w:rsid w:val="009A10FA"/>
    <w:rsid w:val="009B0091"/>
    <w:rsid w:val="009B35B0"/>
    <w:rsid w:val="009D5838"/>
    <w:rsid w:val="009D7353"/>
    <w:rsid w:val="009E3CA3"/>
    <w:rsid w:val="00A263AE"/>
    <w:rsid w:val="00A35D53"/>
    <w:rsid w:val="00A51EBA"/>
    <w:rsid w:val="00A655BF"/>
    <w:rsid w:val="00A66506"/>
    <w:rsid w:val="00A76D9E"/>
    <w:rsid w:val="00A91C63"/>
    <w:rsid w:val="00AA17BA"/>
    <w:rsid w:val="00AB1355"/>
    <w:rsid w:val="00AB7EFE"/>
    <w:rsid w:val="00AC1C90"/>
    <w:rsid w:val="00AC7409"/>
    <w:rsid w:val="00AE4EF5"/>
    <w:rsid w:val="00AF0C5A"/>
    <w:rsid w:val="00AF0ED3"/>
    <w:rsid w:val="00AF37AC"/>
    <w:rsid w:val="00AF5F7E"/>
    <w:rsid w:val="00B210B5"/>
    <w:rsid w:val="00B305C8"/>
    <w:rsid w:val="00B306BB"/>
    <w:rsid w:val="00B34CB7"/>
    <w:rsid w:val="00B52094"/>
    <w:rsid w:val="00B64E49"/>
    <w:rsid w:val="00B7688E"/>
    <w:rsid w:val="00B80354"/>
    <w:rsid w:val="00B97940"/>
    <w:rsid w:val="00BB1D3C"/>
    <w:rsid w:val="00BC253B"/>
    <w:rsid w:val="00BC49F6"/>
    <w:rsid w:val="00BD1CD0"/>
    <w:rsid w:val="00BE4DF8"/>
    <w:rsid w:val="00BF114A"/>
    <w:rsid w:val="00BF173E"/>
    <w:rsid w:val="00BF7FF8"/>
    <w:rsid w:val="00C070C0"/>
    <w:rsid w:val="00C31129"/>
    <w:rsid w:val="00C44CB0"/>
    <w:rsid w:val="00C62271"/>
    <w:rsid w:val="00C6499C"/>
    <w:rsid w:val="00C739BE"/>
    <w:rsid w:val="00C74F6C"/>
    <w:rsid w:val="00C77D00"/>
    <w:rsid w:val="00C835A2"/>
    <w:rsid w:val="00CC2793"/>
    <w:rsid w:val="00CC6D19"/>
    <w:rsid w:val="00CD16ED"/>
    <w:rsid w:val="00CE78B4"/>
    <w:rsid w:val="00CF2B01"/>
    <w:rsid w:val="00D01286"/>
    <w:rsid w:val="00D01DB8"/>
    <w:rsid w:val="00D1005F"/>
    <w:rsid w:val="00D25580"/>
    <w:rsid w:val="00D26776"/>
    <w:rsid w:val="00D32008"/>
    <w:rsid w:val="00D33035"/>
    <w:rsid w:val="00D4474F"/>
    <w:rsid w:val="00D54B34"/>
    <w:rsid w:val="00D80E8B"/>
    <w:rsid w:val="00D847E4"/>
    <w:rsid w:val="00D97060"/>
    <w:rsid w:val="00DA254A"/>
    <w:rsid w:val="00DA54D7"/>
    <w:rsid w:val="00DC098E"/>
    <w:rsid w:val="00DD184E"/>
    <w:rsid w:val="00DD3B94"/>
    <w:rsid w:val="00DE44D5"/>
    <w:rsid w:val="00DF0C28"/>
    <w:rsid w:val="00E03C03"/>
    <w:rsid w:val="00E0485E"/>
    <w:rsid w:val="00E06899"/>
    <w:rsid w:val="00E1016A"/>
    <w:rsid w:val="00E44F64"/>
    <w:rsid w:val="00E52193"/>
    <w:rsid w:val="00E70A7B"/>
    <w:rsid w:val="00E754EA"/>
    <w:rsid w:val="00E80853"/>
    <w:rsid w:val="00E81166"/>
    <w:rsid w:val="00E84473"/>
    <w:rsid w:val="00E96ED1"/>
    <w:rsid w:val="00E97DBD"/>
    <w:rsid w:val="00EA237A"/>
    <w:rsid w:val="00EC7087"/>
    <w:rsid w:val="00ED2BCC"/>
    <w:rsid w:val="00EE59F8"/>
    <w:rsid w:val="00EE645C"/>
    <w:rsid w:val="00EE68F3"/>
    <w:rsid w:val="00F20E6A"/>
    <w:rsid w:val="00F21FF6"/>
    <w:rsid w:val="00F243F1"/>
    <w:rsid w:val="00F30408"/>
    <w:rsid w:val="00F30A7B"/>
    <w:rsid w:val="00F61E36"/>
    <w:rsid w:val="00F640E2"/>
    <w:rsid w:val="00F7174C"/>
    <w:rsid w:val="00F85850"/>
    <w:rsid w:val="00F8614E"/>
    <w:rsid w:val="00FA2211"/>
    <w:rsid w:val="00FC1638"/>
    <w:rsid w:val="00FD5A19"/>
    <w:rsid w:val="00FD70EF"/>
    <w:rsid w:val="00FE4B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361E"/>
  <w15:docId w15:val="{7DF6351E-8A00-B840-B6EA-D7260864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419"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line="259" w:lineRule="auto"/>
      <w:outlineLvl w:val="0"/>
    </w:pPr>
    <w:rPr>
      <w:rFonts w:ascii="Calibri" w:eastAsia="Calibri" w:hAnsi="Calibri" w:cs="Calibri"/>
      <w:color w:val="2F5496"/>
      <w:sz w:val="32"/>
      <w:szCs w:val="32"/>
    </w:rPr>
  </w:style>
  <w:style w:type="paragraph" w:styleId="Ttulo2">
    <w:name w:val="heading 2"/>
    <w:basedOn w:val="Normal"/>
    <w:next w:val="Normal"/>
    <w:uiPriority w:val="9"/>
    <w:semiHidden/>
    <w:unhideWhenUsed/>
    <w:qFormat/>
    <w:pPr>
      <w:outlineLvl w:val="1"/>
    </w:pPr>
    <w:rPr>
      <w:b/>
      <w:sz w:val="36"/>
      <w:szCs w:val="36"/>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40"/>
      <w:outlineLvl w:val="4"/>
    </w:pPr>
    <w:rPr>
      <w:rFonts w:ascii="Calibri" w:eastAsia="Calibri" w:hAnsi="Calibri" w:cs="Calibri"/>
      <w:color w:val="2F5496"/>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color w:val="000000"/>
    </w:rPr>
    <w:tblPr>
      <w:tblStyleRowBandSize w:val="1"/>
      <w:tblStyleColBandSize w:val="1"/>
      <w:tblCellMar>
        <w:left w:w="108" w:type="dxa"/>
        <w:right w:w="108" w:type="dxa"/>
      </w:tblCellMar>
    </w:tblPr>
  </w:style>
  <w:style w:type="table" w:customStyle="1" w:styleId="a0">
    <w:basedOn w:val="TableNormal0"/>
    <w:rPr>
      <w:color w:val="000000"/>
    </w:rPr>
    <w:tblPr>
      <w:tblStyleRowBandSize w:val="1"/>
      <w:tblStyleColBandSize w:val="1"/>
      <w:tblCellMar>
        <w:left w:w="108" w:type="dxa"/>
        <w:right w:w="108" w:type="dxa"/>
      </w:tblCellMar>
    </w:tblPr>
  </w:style>
  <w:style w:type="table" w:customStyle="1" w:styleId="a1">
    <w:basedOn w:val="TableNormal0"/>
    <w:rPr>
      <w:color w:val="000000"/>
    </w:rPr>
    <w:tblPr>
      <w:tblStyleRowBandSize w:val="1"/>
      <w:tblStyleColBandSize w:val="1"/>
      <w:tblCellMar>
        <w:left w:w="108" w:type="dxa"/>
        <w:right w:w="108" w:type="dxa"/>
      </w:tblCellMar>
    </w:tblPr>
  </w:style>
  <w:style w:type="table" w:customStyle="1" w:styleId="a2">
    <w:basedOn w:val="TableNormal0"/>
    <w:rPr>
      <w:color w:val="000000"/>
    </w:rPr>
    <w:tblPr>
      <w:tblStyleRowBandSize w:val="1"/>
      <w:tblStyleColBandSize w:val="1"/>
      <w:tblCellMar>
        <w:left w:w="108" w:type="dxa"/>
        <w:right w:w="108" w:type="dxa"/>
      </w:tblCellMar>
    </w:tblPr>
  </w:style>
  <w:style w:type="table" w:customStyle="1" w:styleId="a3">
    <w:basedOn w:val="TableNormal0"/>
    <w:rPr>
      <w:color w:val="000000"/>
    </w:rPr>
    <w:tblPr>
      <w:tblStyleRowBandSize w:val="1"/>
      <w:tblStyleColBandSize w:val="1"/>
      <w:tblCellMar>
        <w:left w:w="108" w:type="dxa"/>
        <w:right w:w="108" w:type="dxa"/>
      </w:tblCellMar>
    </w:tblPr>
  </w:style>
  <w:style w:type="table" w:customStyle="1" w:styleId="a4">
    <w:basedOn w:val="TableNormal0"/>
    <w:rPr>
      <w:color w:val="000000"/>
    </w:rPr>
    <w:tblPr>
      <w:tblStyleRowBandSize w:val="1"/>
      <w:tblStyleColBandSize w:val="1"/>
      <w:tblCellMar>
        <w:left w:w="108" w:type="dxa"/>
        <w:right w:w="108" w:type="dxa"/>
      </w:tblCellMar>
    </w:tblPr>
  </w:style>
  <w:style w:type="table" w:customStyle="1" w:styleId="a5">
    <w:basedOn w:val="TableNormal0"/>
    <w:rPr>
      <w:color w:val="000000"/>
    </w:rPr>
    <w:tblPr>
      <w:tblStyleRowBandSize w:val="1"/>
      <w:tblStyleColBandSize w:val="1"/>
      <w:tblCellMar>
        <w:left w:w="108" w:type="dxa"/>
        <w:right w:w="108" w:type="dxa"/>
      </w:tblCellMar>
    </w:tblPr>
  </w:style>
  <w:style w:type="table" w:customStyle="1" w:styleId="a6">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7">
    <w:basedOn w:val="TableNormal0"/>
    <w:rPr>
      <w:color w:val="000000"/>
    </w:rPr>
    <w:tblPr>
      <w:tblStyleRowBandSize w:val="1"/>
      <w:tblStyleColBandSize w:val="1"/>
      <w:tblCellMar>
        <w:left w:w="108" w:type="dxa"/>
        <w:right w:w="108" w:type="dxa"/>
      </w:tblCellMar>
    </w:tblPr>
  </w:style>
  <w:style w:type="table" w:customStyle="1" w:styleId="a8">
    <w:basedOn w:val="TableNormal0"/>
    <w:rPr>
      <w:color w:val="000000"/>
    </w:rPr>
    <w:tblPr>
      <w:tblStyleRowBandSize w:val="1"/>
      <w:tblStyleColBandSize w:val="1"/>
      <w:tblCellMar>
        <w:left w:w="108" w:type="dxa"/>
        <w:right w:w="108" w:type="dxa"/>
      </w:tblCellMar>
    </w:tblPr>
  </w:style>
  <w:style w:type="table" w:customStyle="1" w:styleId="a9">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a">
    <w:basedOn w:val="TableNormal0"/>
    <w:rPr>
      <w:color w:val="000000"/>
    </w:rPr>
    <w:tblPr>
      <w:tblStyleRowBandSize w:val="1"/>
      <w:tblStyleColBandSize w:val="1"/>
      <w:tblCellMar>
        <w:left w:w="108" w:type="dxa"/>
        <w:right w:w="108" w:type="dxa"/>
      </w:tblCellMar>
    </w:tblPr>
  </w:style>
  <w:style w:type="table" w:customStyle="1" w:styleId="ab">
    <w:basedOn w:val="TableNormal0"/>
    <w:rPr>
      <w:color w:val="000000"/>
    </w:rPr>
    <w:tblPr>
      <w:tblStyleRowBandSize w:val="1"/>
      <w:tblStyleColBandSize w:val="1"/>
      <w:tblCellMar>
        <w:left w:w="108" w:type="dxa"/>
        <w:right w:w="108" w:type="dxa"/>
      </w:tblCellMar>
    </w:tblPr>
  </w:style>
  <w:style w:type="table" w:customStyle="1" w:styleId="ac">
    <w:basedOn w:val="TableNormal0"/>
    <w:rPr>
      <w:color w:val="000000"/>
    </w:rPr>
    <w:tblPr>
      <w:tblStyleRowBandSize w:val="1"/>
      <w:tblStyleColBandSize w:val="1"/>
      <w:tblCellMar>
        <w:left w:w="108" w:type="dxa"/>
        <w:right w:w="108" w:type="dxa"/>
      </w:tblCellMar>
    </w:tblPr>
  </w:style>
  <w:style w:type="table" w:customStyle="1" w:styleId="ad">
    <w:basedOn w:val="TableNormal0"/>
    <w:rPr>
      <w:color w:val="000000"/>
    </w:rPr>
    <w:tblPr>
      <w:tblStyleRowBandSize w:val="1"/>
      <w:tblStyleColBandSize w:val="1"/>
      <w:tblCellMar>
        <w:left w:w="108" w:type="dxa"/>
        <w:right w:w="108" w:type="dxa"/>
      </w:tblCellMar>
    </w:tblPr>
  </w:style>
  <w:style w:type="table" w:customStyle="1" w:styleId="ae">
    <w:basedOn w:val="TableNormal0"/>
    <w:rPr>
      <w:color w:val="000000"/>
    </w:rPr>
    <w:tblPr>
      <w:tblStyleRowBandSize w:val="1"/>
      <w:tblStyleColBandSize w:val="1"/>
      <w:tblCellMar>
        <w:left w:w="108" w:type="dxa"/>
        <w:right w:w="108" w:type="dxa"/>
      </w:tblCellMar>
    </w:tblPr>
  </w:style>
  <w:style w:type="table" w:customStyle="1" w:styleId="af">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0"/>
    <w:rPr>
      <w:color w:val="000000"/>
    </w:rPr>
    <w:tblPr>
      <w:tblStyleRowBandSize w:val="1"/>
      <w:tblStyleColBandSize w:val="1"/>
      <w:tblCellMar>
        <w:left w:w="108" w:type="dxa"/>
        <w:right w:w="108" w:type="dxa"/>
      </w:tblCellMar>
    </w:tblPr>
  </w:style>
  <w:style w:type="paragraph" w:styleId="Prrafodelista">
    <w:name w:val="List Paragraph"/>
    <w:basedOn w:val="Normal"/>
    <w:uiPriority w:val="34"/>
    <w:qFormat/>
    <w:rsid w:val="00E96ED1"/>
    <w:pPr>
      <w:spacing w:after="160" w:line="259" w:lineRule="auto"/>
      <w:ind w:left="720"/>
      <w:contextualSpacing/>
    </w:pPr>
    <w:rPr>
      <w:rFonts w:asciiTheme="minorHAnsi" w:eastAsiaTheme="minorHAnsi" w:hAnsiTheme="minorHAnsi" w:cstheme="minorBidi"/>
      <w:sz w:val="22"/>
      <w:szCs w:val="22"/>
      <w:lang w:val="es-CO" w:eastAsia="en-US"/>
    </w:rPr>
  </w:style>
  <w:style w:type="paragraph" w:styleId="Encabezado">
    <w:name w:val="header"/>
    <w:basedOn w:val="Normal"/>
    <w:link w:val="EncabezadoCar"/>
    <w:uiPriority w:val="99"/>
    <w:unhideWhenUsed/>
    <w:rsid w:val="008676A6"/>
    <w:pPr>
      <w:tabs>
        <w:tab w:val="center" w:pos="4419"/>
        <w:tab w:val="right" w:pos="8838"/>
      </w:tabs>
    </w:pPr>
  </w:style>
  <w:style w:type="character" w:customStyle="1" w:styleId="EncabezadoCar">
    <w:name w:val="Encabezado Car"/>
    <w:basedOn w:val="Fuentedeprrafopredeter"/>
    <w:link w:val="Encabezado"/>
    <w:uiPriority w:val="99"/>
    <w:rsid w:val="008676A6"/>
  </w:style>
  <w:style w:type="paragraph" w:styleId="Piedepgina">
    <w:name w:val="footer"/>
    <w:basedOn w:val="Normal"/>
    <w:link w:val="PiedepginaCar"/>
    <w:uiPriority w:val="99"/>
    <w:unhideWhenUsed/>
    <w:rsid w:val="008676A6"/>
    <w:pPr>
      <w:tabs>
        <w:tab w:val="center" w:pos="4419"/>
        <w:tab w:val="right" w:pos="8838"/>
      </w:tabs>
    </w:pPr>
  </w:style>
  <w:style w:type="character" w:customStyle="1" w:styleId="PiedepginaCar">
    <w:name w:val="Pie de página Car"/>
    <w:basedOn w:val="Fuentedeprrafopredeter"/>
    <w:link w:val="Piedepgina"/>
    <w:uiPriority w:val="99"/>
    <w:rsid w:val="008676A6"/>
  </w:style>
  <w:style w:type="paragraph" w:styleId="Textonotapie">
    <w:name w:val="footnote text"/>
    <w:basedOn w:val="Normal"/>
    <w:link w:val="TextonotapieCar"/>
    <w:uiPriority w:val="99"/>
    <w:semiHidden/>
    <w:unhideWhenUsed/>
    <w:rsid w:val="0001004A"/>
    <w:rPr>
      <w:sz w:val="20"/>
      <w:szCs w:val="20"/>
    </w:rPr>
  </w:style>
  <w:style w:type="character" w:customStyle="1" w:styleId="TextonotapieCar">
    <w:name w:val="Texto nota pie Car"/>
    <w:basedOn w:val="Fuentedeprrafopredeter"/>
    <w:link w:val="Textonotapie"/>
    <w:uiPriority w:val="99"/>
    <w:semiHidden/>
    <w:rsid w:val="0001004A"/>
    <w:rPr>
      <w:sz w:val="20"/>
      <w:szCs w:val="20"/>
    </w:rPr>
  </w:style>
  <w:style w:type="character" w:styleId="Refdenotaalpie">
    <w:name w:val="footnote reference"/>
    <w:basedOn w:val="Fuentedeprrafopredeter"/>
    <w:uiPriority w:val="99"/>
    <w:semiHidden/>
    <w:unhideWhenUsed/>
    <w:rsid w:val="0001004A"/>
    <w:rPr>
      <w:vertAlign w:val="superscript"/>
    </w:rPr>
  </w:style>
  <w:style w:type="table" w:styleId="Tablaconcuadrcula">
    <w:name w:val="Table Grid"/>
    <w:basedOn w:val="Tablanormal"/>
    <w:uiPriority w:val="39"/>
    <w:rsid w:val="001B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5F7E"/>
    <w:rPr>
      <w:sz w:val="18"/>
      <w:szCs w:val="18"/>
    </w:rPr>
  </w:style>
  <w:style w:type="character" w:customStyle="1" w:styleId="TextodegloboCar">
    <w:name w:val="Texto de globo Car"/>
    <w:basedOn w:val="Fuentedeprrafopredeter"/>
    <w:link w:val="Textodeglobo"/>
    <w:uiPriority w:val="99"/>
    <w:semiHidden/>
    <w:rsid w:val="00AF5F7E"/>
    <w:rPr>
      <w:sz w:val="18"/>
      <w:szCs w:val="18"/>
    </w:rPr>
  </w:style>
  <w:style w:type="character" w:styleId="Hipervnculo">
    <w:name w:val="Hyperlink"/>
    <w:basedOn w:val="Fuentedeprrafopredeter"/>
    <w:uiPriority w:val="99"/>
    <w:unhideWhenUsed/>
    <w:rsid w:val="00DD184E"/>
    <w:rPr>
      <w:color w:val="0000FF" w:themeColor="hyperlink"/>
      <w:u w:val="single"/>
    </w:rPr>
  </w:style>
  <w:style w:type="character" w:styleId="Mencinsinresolver">
    <w:name w:val="Unresolved Mention"/>
    <w:basedOn w:val="Fuentedeprrafopredeter"/>
    <w:uiPriority w:val="99"/>
    <w:semiHidden/>
    <w:unhideWhenUsed/>
    <w:rsid w:val="00DD184E"/>
    <w:rPr>
      <w:color w:val="605E5C"/>
      <w:shd w:val="clear" w:color="auto" w:fill="E1DFDD"/>
    </w:rPr>
  </w:style>
  <w:style w:type="character" w:customStyle="1" w:styleId="apple-converted-space">
    <w:name w:val="apple-converted-space"/>
    <w:basedOn w:val="Fuentedeprrafopredeter"/>
    <w:rsid w:val="004D48EE"/>
  </w:style>
  <w:style w:type="character" w:styleId="Hipervnculovisitado">
    <w:name w:val="FollowedHyperlink"/>
    <w:basedOn w:val="Fuentedeprrafopredeter"/>
    <w:uiPriority w:val="99"/>
    <w:semiHidden/>
    <w:unhideWhenUsed/>
    <w:rsid w:val="00512032"/>
    <w:rPr>
      <w:color w:val="800080" w:themeColor="followedHyperlink"/>
      <w:u w:val="single"/>
    </w:rPr>
  </w:style>
  <w:style w:type="paragraph" w:styleId="NormalWeb">
    <w:name w:val="Normal (Web)"/>
    <w:basedOn w:val="Normal"/>
    <w:uiPriority w:val="99"/>
    <w:unhideWhenUsed/>
    <w:rsid w:val="008F7A9A"/>
    <w:pPr>
      <w:spacing w:before="100" w:beforeAutospacing="1" w:after="100" w:afterAutospacing="1"/>
    </w:pPr>
    <w:rPr>
      <w:lang w:val="es-CO"/>
    </w:rPr>
  </w:style>
  <w:style w:type="character" w:customStyle="1" w:styleId="Ttulo1Car">
    <w:name w:val="Título 1 Car"/>
    <w:basedOn w:val="Fuentedeprrafopredeter"/>
    <w:link w:val="Ttulo1"/>
    <w:uiPriority w:val="9"/>
    <w:rsid w:val="003D148F"/>
    <w:rPr>
      <w:rFonts w:ascii="Calibri" w:eastAsia="Calibri" w:hAnsi="Calibri" w:cs="Calibri"/>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93268">
      <w:bodyDiv w:val="1"/>
      <w:marLeft w:val="0"/>
      <w:marRight w:val="0"/>
      <w:marTop w:val="0"/>
      <w:marBottom w:val="0"/>
      <w:divBdr>
        <w:top w:val="none" w:sz="0" w:space="0" w:color="auto"/>
        <w:left w:val="none" w:sz="0" w:space="0" w:color="auto"/>
        <w:bottom w:val="none" w:sz="0" w:space="0" w:color="auto"/>
        <w:right w:val="none" w:sz="0" w:space="0" w:color="auto"/>
      </w:divBdr>
    </w:div>
    <w:div w:id="292710659">
      <w:bodyDiv w:val="1"/>
      <w:marLeft w:val="0"/>
      <w:marRight w:val="0"/>
      <w:marTop w:val="0"/>
      <w:marBottom w:val="0"/>
      <w:divBdr>
        <w:top w:val="none" w:sz="0" w:space="0" w:color="auto"/>
        <w:left w:val="none" w:sz="0" w:space="0" w:color="auto"/>
        <w:bottom w:val="none" w:sz="0" w:space="0" w:color="auto"/>
        <w:right w:val="none" w:sz="0" w:space="0" w:color="auto"/>
      </w:divBdr>
      <w:divsChild>
        <w:div w:id="673921372">
          <w:marLeft w:val="0"/>
          <w:marRight w:val="0"/>
          <w:marTop w:val="0"/>
          <w:marBottom w:val="0"/>
          <w:divBdr>
            <w:top w:val="none" w:sz="0" w:space="0" w:color="auto"/>
            <w:left w:val="none" w:sz="0" w:space="0" w:color="auto"/>
            <w:bottom w:val="none" w:sz="0" w:space="0" w:color="auto"/>
            <w:right w:val="none" w:sz="0" w:space="0" w:color="auto"/>
          </w:divBdr>
        </w:div>
      </w:divsChild>
    </w:div>
    <w:div w:id="323242331">
      <w:bodyDiv w:val="1"/>
      <w:marLeft w:val="0"/>
      <w:marRight w:val="0"/>
      <w:marTop w:val="0"/>
      <w:marBottom w:val="0"/>
      <w:divBdr>
        <w:top w:val="none" w:sz="0" w:space="0" w:color="auto"/>
        <w:left w:val="none" w:sz="0" w:space="0" w:color="auto"/>
        <w:bottom w:val="none" w:sz="0" w:space="0" w:color="auto"/>
        <w:right w:val="none" w:sz="0" w:space="0" w:color="auto"/>
      </w:divBdr>
    </w:div>
    <w:div w:id="451364233">
      <w:bodyDiv w:val="1"/>
      <w:marLeft w:val="0"/>
      <w:marRight w:val="0"/>
      <w:marTop w:val="0"/>
      <w:marBottom w:val="0"/>
      <w:divBdr>
        <w:top w:val="none" w:sz="0" w:space="0" w:color="auto"/>
        <w:left w:val="none" w:sz="0" w:space="0" w:color="auto"/>
        <w:bottom w:val="none" w:sz="0" w:space="0" w:color="auto"/>
        <w:right w:val="none" w:sz="0" w:space="0" w:color="auto"/>
      </w:divBdr>
    </w:div>
    <w:div w:id="675227274">
      <w:bodyDiv w:val="1"/>
      <w:marLeft w:val="0"/>
      <w:marRight w:val="0"/>
      <w:marTop w:val="0"/>
      <w:marBottom w:val="0"/>
      <w:divBdr>
        <w:top w:val="none" w:sz="0" w:space="0" w:color="auto"/>
        <w:left w:val="none" w:sz="0" w:space="0" w:color="auto"/>
        <w:bottom w:val="none" w:sz="0" w:space="0" w:color="auto"/>
        <w:right w:val="none" w:sz="0" w:space="0" w:color="auto"/>
      </w:divBdr>
    </w:div>
    <w:div w:id="773743228">
      <w:bodyDiv w:val="1"/>
      <w:marLeft w:val="0"/>
      <w:marRight w:val="0"/>
      <w:marTop w:val="0"/>
      <w:marBottom w:val="0"/>
      <w:divBdr>
        <w:top w:val="none" w:sz="0" w:space="0" w:color="auto"/>
        <w:left w:val="none" w:sz="0" w:space="0" w:color="auto"/>
        <w:bottom w:val="none" w:sz="0" w:space="0" w:color="auto"/>
        <w:right w:val="none" w:sz="0" w:space="0" w:color="auto"/>
      </w:divBdr>
    </w:div>
    <w:div w:id="1001473829">
      <w:bodyDiv w:val="1"/>
      <w:marLeft w:val="0"/>
      <w:marRight w:val="0"/>
      <w:marTop w:val="0"/>
      <w:marBottom w:val="0"/>
      <w:divBdr>
        <w:top w:val="none" w:sz="0" w:space="0" w:color="auto"/>
        <w:left w:val="none" w:sz="0" w:space="0" w:color="auto"/>
        <w:bottom w:val="none" w:sz="0" w:space="0" w:color="auto"/>
        <w:right w:val="none" w:sz="0" w:space="0" w:color="auto"/>
      </w:divBdr>
    </w:div>
    <w:div w:id="1159807129">
      <w:bodyDiv w:val="1"/>
      <w:marLeft w:val="0"/>
      <w:marRight w:val="0"/>
      <w:marTop w:val="0"/>
      <w:marBottom w:val="0"/>
      <w:divBdr>
        <w:top w:val="none" w:sz="0" w:space="0" w:color="auto"/>
        <w:left w:val="none" w:sz="0" w:space="0" w:color="auto"/>
        <w:bottom w:val="none" w:sz="0" w:space="0" w:color="auto"/>
        <w:right w:val="none" w:sz="0" w:space="0" w:color="auto"/>
      </w:divBdr>
    </w:div>
    <w:div w:id="1175027573">
      <w:bodyDiv w:val="1"/>
      <w:marLeft w:val="0"/>
      <w:marRight w:val="0"/>
      <w:marTop w:val="0"/>
      <w:marBottom w:val="0"/>
      <w:divBdr>
        <w:top w:val="none" w:sz="0" w:space="0" w:color="auto"/>
        <w:left w:val="none" w:sz="0" w:space="0" w:color="auto"/>
        <w:bottom w:val="none" w:sz="0" w:space="0" w:color="auto"/>
        <w:right w:val="none" w:sz="0" w:space="0" w:color="auto"/>
      </w:divBdr>
    </w:div>
    <w:div w:id="1214195588">
      <w:bodyDiv w:val="1"/>
      <w:marLeft w:val="0"/>
      <w:marRight w:val="0"/>
      <w:marTop w:val="0"/>
      <w:marBottom w:val="0"/>
      <w:divBdr>
        <w:top w:val="none" w:sz="0" w:space="0" w:color="auto"/>
        <w:left w:val="none" w:sz="0" w:space="0" w:color="auto"/>
        <w:bottom w:val="none" w:sz="0" w:space="0" w:color="auto"/>
        <w:right w:val="none" w:sz="0" w:space="0" w:color="auto"/>
      </w:divBdr>
    </w:div>
    <w:div w:id="1217203342">
      <w:bodyDiv w:val="1"/>
      <w:marLeft w:val="0"/>
      <w:marRight w:val="0"/>
      <w:marTop w:val="0"/>
      <w:marBottom w:val="0"/>
      <w:divBdr>
        <w:top w:val="none" w:sz="0" w:space="0" w:color="auto"/>
        <w:left w:val="none" w:sz="0" w:space="0" w:color="auto"/>
        <w:bottom w:val="none" w:sz="0" w:space="0" w:color="auto"/>
        <w:right w:val="none" w:sz="0" w:space="0" w:color="auto"/>
      </w:divBdr>
    </w:div>
    <w:div w:id="1303925851">
      <w:bodyDiv w:val="1"/>
      <w:marLeft w:val="0"/>
      <w:marRight w:val="0"/>
      <w:marTop w:val="0"/>
      <w:marBottom w:val="0"/>
      <w:divBdr>
        <w:top w:val="none" w:sz="0" w:space="0" w:color="auto"/>
        <w:left w:val="none" w:sz="0" w:space="0" w:color="auto"/>
        <w:bottom w:val="none" w:sz="0" w:space="0" w:color="auto"/>
        <w:right w:val="none" w:sz="0" w:space="0" w:color="auto"/>
      </w:divBdr>
    </w:div>
    <w:div w:id="1418749328">
      <w:bodyDiv w:val="1"/>
      <w:marLeft w:val="0"/>
      <w:marRight w:val="0"/>
      <w:marTop w:val="0"/>
      <w:marBottom w:val="0"/>
      <w:divBdr>
        <w:top w:val="none" w:sz="0" w:space="0" w:color="auto"/>
        <w:left w:val="none" w:sz="0" w:space="0" w:color="auto"/>
        <w:bottom w:val="none" w:sz="0" w:space="0" w:color="auto"/>
        <w:right w:val="none" w:sz="0" w:space="0" w:color="auto"/>
      </w:divBdr>
    </w:div>
    <w:div w:id="1531527154">
      <w:bodyDiv w:val="1"/>
      <w:marLeft w:val="0"/>
      <w:marRight w:val="0"/>
      <w:marTop w:val="0"/>
      <w:marBottom w:val="0"/>
      <w:divBdr>
        <w:top w:val="none" w:sz="0" w:space="0" w:color="auto"/>
        <w:left w:val="none" w:sz="0" w:space="0" w:color="auto"/>
        <w:bottom w:val="none" w:sz="0" w:space="0" w:color="auto"/>
        <w:right w:val="none" w:sz="0" w:space="0" w:color="auto"/>
      </w:divBdr>
    </w:div>
    <w:div w:id="1576667562">
      <w:bodyDiv w:val="1"/>
      <w:marLeft w:val="0"/>
      <w:marRight w:val="0"/>
      <w:marTop w:val="0"/>
      <w:marBottom w:val="0"/>
      <w:divBdr>
        <w:top w:val="none" w:sz="0" w:space="0" w:color="auto"/>
        <w:left w:val="none" w:sz="0" w:space="0" w:color="auto"/>
        <w:bottom w:val="none" w:sz="0" w:space="0" w:color="auto"/>
        <w:right w:val="none" w:sz="0" w:space="0" w:color="auto"/>
      </w:divBdr>
    </w:div>
    <w:div w:id="1926306076">
      <w:bodyDiv w:val="1"/>
      <w:marLeft w:val="0"/>
      <w:marRight w:val="0"/>
      <w:marTop w:val="0"/>
      <w:marBottom w:val="0"/>
      <w:divBdr>
        <w:top w:val="none" w:sz="0" w:space="0" w:color="auto"/>
        <w:left w:val="none" w:sz="0" w:space="0" w:color="auto"/>
        <w:bottom w:val="none" w:sz="0" w:space="0" w:color="auto"/>
        <w:right w:val="none" w:sz="0" w:space="0" w:color="auto"/>
      </w:divBdr>
    </w:div>
    <w:div w:id="1948191412">
      <w:bodyDiv w:val="1"/>
      <w:marLeft w:val="0"/>
      <w:marRight w:val="0"/>
      <w:marTop w:val="0"/>
      <w:marBottom w:val="0"/>
      <w:divBdr>
        <w:top w:val="none" w:sz="0" w:space="0" w:color="auto"/>
        <w:left w:val="none" w:sz="0" w:space="0" w:color="auto"/>
        <w:bottom w:val="none" w:sz="0" w:space="0" w:color="auto"/>
        <w:right w:val="none" w:sz="0" w:space="0" w:color="auto"/>
      </w:divBdr>
    </w:div>
    <w:div w:id="2003511487">
      <w:bodyDiv w:val="1"/>
      <w:marLeft w:val="0"/>
      <w:marRight w:val="0"/>
      <w:marTop w:val="0"/>
      <w:marBottom w:val="0"/>
      <w:divBdr>
        <w:top w:val="none" w:sz="0" w:space="0" w:color="auto"/>
        <w:left w:val="none" w:sz="0" w:space="0" w:color="auto"/>
        <w:bottom w:val="none" w:sz="0" w:space="0" w:color="auto"/>
        <w:right w:val="none" w:sz="0" w:space="0" w:color="auto"/>
      </w:divBdr>
    </w:div>
    <w:div w:id="2038772843">
      <w:bodyDiv w:val="1"/>
      <w:marLeft w:val="0"/>
      <w:marRight w:val="0"/>
      <w:marTop w:val="0"/>
      <w:marBottom w:val="0"/>
      <w:divBdr>
        <w:top w:val="none" w:sz="0" w:space="0" w:color="auto"/>
        <w:left w:val="none" w:sz="0" w:space="0" w:color="auto"/>
        <w:bottom w:val="none" w:sz="0" w:space="0" w:color="auto"/>
        <w:right w:val="none" w:sz="0" w:space="0" w:color="auto"/>
      </w:divBdr>
    </w:div>
    <w:div w:id="2065446124">
      <w:bodyDiv w:val="1"/>
      <w:marLeft w:val="0"/>
      <w:marRight w:val="0"/>
      <w:marTop w:val="0"/>
      <w:marBottom w:val="0"/>
      <w:divBdr>
        <w:top w:val="none" w:sz="0" w:space="0" w:color="auto"/>
        <w:left w:val="none" w:sz="0" w:space="0" w:color="auto"/>
        <w:bottom w:val="none" w:sz="0" w:space="0" w:color="auto"/>
        <w:right w:val="none" w:sz="0" w:space="0" w:color="auto"/>
      </w:divBdr>
    </w:div>
    <w:div w:id="2078546876">
      <w:bodyDiv w:val="1"/>
      <w:marLeft w:val="0"/>
      <w:marRight w:val="0"/>
      <w:marTop w:val="0"/>
      <w:marBottom w:val="0"/>
      <w:divBdr>
        <w:top w:val="none" w:sz="0" w:space="0" w:color="auto"/>
        <w:left w:val="none" w:sz="0" w:space="0" w:color="auto"/>
        <w:bottom w:val="none" w:sz="0" w:space="0" w:color="auto"/>
        <w:right w:val="none" w:sz="0" w:space="0" w:color="auto"/>
      </w:divBdr>
      <w:divsChild>
        <w:div w:id="1860312376">
          <w:marLeft w:val="0"/>
          <w:marRight w:val="0"/>
          <w:marTop w:val="0"/>
          <w:marBottom w:val="0"/>
          <w:divBdr>
            <w:top w:val="none" w:sz="0" w:space="0" w:color="auto"/>
            <w:left w:val="none" w:sz="0" w:space="0" w:color="auto"/>
            <w:bottom w:val="none" w:sz="0" w:space="0" w:color="auto"/>
            <w:right w:val="none" w:sz="0" w:space="0" w:color="auto"/>
          </w:divBdr>
          <w:divsChild>
            <w:div w:id="525485541">
              <w:marLeft w:val="0"/>
              <w:marRight w:val="0"/>
              <w:marTop w:val="0"/>
              <w:marBottom w:val="0"/>
              <w:divBdr>
                <w:top w:val="none" w:sz="0" w:space="0" w:color="auto"/>
                <w:left w:val="none" w:sz="0" w:space="0" w:color="auto"/>
                <w:bottom w:val="none" w:sz="0" w:space="0" w:color="auto"/>
                <w:right w:val="none" w:sz="0" w:space="0" w:color="auto"/>
              </w:divBdr>
              <w:divsChild>
                <w:div w:id="1270744729">
                  <w:marLeft w:val="0"/>
                  <w:marRight w:val="0"/>
                  <w:marTop w:val="0"/>
                  <w:marBottom w:val="0"/>
                  <w:divBdr>
                    <w:top w:val="none" w:sz="0" w:space="0" w:color="auto"/>
                    <w:left w:val="none" w:sz="0" w:space="0" w:color="auto"/>
                    <w:bottom w:val="none" w:sz="0" w:space="0" w:color="auto"/>
                    <w:right w:val="none" w:sz="0" w:space="0" w:color="auto"/>
                  </w:divBdr>
                  <w:divsChild>
                    <w:div w:id="1754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1538">
      <w:bodyDiv w:val="1"/>
      <w:marLeft w:val="0"/>
      <w:marRight w:val="0"/>
      <w:marTop w:val="0"/>
      <w:marBottom w:val="0"/>
      <w:divBdr>
        <w:top w:val="none" w:sz="0" w:space="0" w:color="auto"/>
        <w:left w:val="none" w:sz="0" w:space="0" w:color="auto"/>
        <w:bottom w:val="none" w:sz="0" w:space="0" w:color="auto"/>
        <w:right w:val="none" w:sz="0" w:space="0" w:color="auto"/>
      </w:divBdr>
    </w:div>
    <w:div w:id="2136556205">
      <w:bodyDiv w:val="1"/>
      <w:marLeft w:val="0"/>
      <w:marRight w:val="0"/>
      <w:marTop w:val="0"/>
      <w:marBottom w:val="0"/>
      <w:divBdr>
        <w:top w:val="none" w:sz="0" w:space="0" w:color="auto"/>
        <w:left w:val="none" w:sz="0" w:space="0" w:color="auto"/>
        <w:bottom w:val="none" w:sz="0" w:space="0" w:color="auto"/>
        <w:right w:val="none" w:sz="0" w:space="0" w:color="auto"/>
      </w:divBdr>
    </w:div>
    <w:div w:id="214034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ley_2003_2019.html" TargetMode="External"/><Relationship Id="rId18" Type="http://schemas.openxmlformats.org/officeDocument/2006/relationships/hyperlink" Target="https://ww2.health.wa.gov.au/voluntaryassisteddying" TargetMode="External"/><Relationship Id="rId26" Type="http://schemas.openxmlformats.org/officeDocument/2006/relationships/hyperlink" Target="https://derechoamorir.org/eutanasia-mundo/" TargetMode="External"/><Relationship Id="rId39" Type="http://schemas.openxmlformats.org/officeDocument/2006/relationships/hyperlink" Target="https://www.lavoz.com.ar/ciudadanos/eutanasia-discusion-que-nadie-se-anima-dar" TargetMode="External"/><Relationship Id="rId21" Type="http://schemas.openxmlformats.org/officeDocument/2006/relationships/hyperlink" Target="https://health.hawaii.gov/opppd/files/2018/11/OCOC-Act2.pdf" TargetMode="External"/><Relationship Id="rId34" Type="http://schemas.openxmlformats.org/officeDocument/2006/relationships/hyperlink" Target="https://www.state.nj.us/health/advancedirective/maid/" TargetMode="External"/><Relationship Id="rId42" Type="http://schemas.openxmlformats.org/officeDocument/2006/relationships/hyperlink" Target="https://www.jpsmjournal.com/article/S0885-3924(16)30141-5/fulltext"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2.health.vic.gov.au/about/publications/policiesandguidelines/information-for-people-considering-voluntary-assisted-dying" TargetMode="External"/><Relationship Id="rId29" Type="http://schemas.openxmlformats.org/officeDocument/2006/relationships/hyperlink" Target="https://www.deathwithdignity.org/wp-content/uploads/2015/11/DC-Death-with-Dignity-Ac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derechoamorir.org/wp-content/uploads/2018/07/Ley-Eutanasia-Canada.pdf" TargetMode="External"/><Relationship Id="rId32" Type="http://schemas.openxmlformats.org/officeDocument/2006/relationships/hyperlink" Target="https://www.deathwithdignity.org/wp-content/uploads/2019/08/DC-Death-with-Dignity-Patient-Education-Module-042618.pdf" TargetMode="External"/><Relationship Id="rId37" Type="http://schemas.openxmlformats.org/officeDocument/2006/relationships/hyperlink" Target="https://www.eltiempo.com/mundo/europa/perfil-de-vincent-lambert-simbolo-de-la-eutanasia-en-francia-387040" TargetMode="External"/><Relationship Id="rId40" Type="http://schemas.openxmlformats.org/officeDocument/2006/relationships/hyperlink" Target="https://www.gob.mx/inapam/articulos/ley-de-voluntad-anticipada-el-derecho-a-una-muerte-digna"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ontent.legislation.vic.gov.au/sites/default/files/2020-06/17-61aa004%20authorised.pdf" TargetMode="External"/><Relationship Id="rId23" Type="http://schemas.openxmlformats.org/officeDocument/2006/relationships/hyperlink" Target="https://derechoamorir.org/wp-content/uploads/2018/07/Ley-Eutanasia-Paises-Bajos.pdf" TargetMode="External"/><Relationship Id="rId28" Type="http://schemas.openxmlformats.org/officeDocument/2006/relationships/hyperlink" Target="https://www.bbc.com/mundo/noticias-50943631" TargetMode="External"/><Relationship Id="rId36" Type="http://schemas.openxmlformats.org/officeDocument/2006/relationships/hyperlink" Target="https://www.cnnchile.com/programas-completos/vlado-mirosevic-eutanasia-libertades-individuales-congreso_20190821/" TargetMode="External"/><Relationship Id="rId10" Type="http://schemas.openxmlformats.org/officeDocument/2006/relationships/hyperlink" Target="http://go.vlex.com/vid/43560735?fbt=webapp_preview" TargetMode="External"/><Relationship Id="rId19" Type="http://schemas.openxmlformats.org/officeDocument/2006/relationships/hyperlink" Target="https://www.deathwithdignity.org/states/hawaii/" TargetMode="External"/><Relationship Id="rId31" Type="http://schemas.openxmlformats.org/officeDocument/2006/relationships/hyperlink" Target="https://www.sos.state.co.us/pubs/elections/Initiatives/titleBoard/filings/2015-2016/145Final.pdf"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go.vlex.com/vid/42846002?fbt=webapp_preview" TargetMode="External"/><Relationship Id="rId14" Type="http://schemas.openxmlformats.org/officeDocument/2006/relationships/hyperlink" Target="https://elpais.com/sociedad/2020/02/20/actualidad/1582202350_889184.html?ssm=TW_CM" TargetMode="External"/><Relationship Id="rId22" Type="http://schemas.openxmlformats.org/officeDocument/2006/relationships/hyperlink" Target="https://derechoamorir.org/wp-content/uploads/2018/07/Ley-Eutanasia-Belgica.pdf" TargetMode="External"/><Relationship Id="rId27" Type="http://schemas.openxmlformats.org/officeDocument/2006/relationships/hyperlink" Target="https://www.dw.com/es/ayudar-a-morir-vuelve-a-ser-legal-en-alemania/a-52544838" TargetMode="External"/><Relationship Id="rId30" Type="http://schemas.openxmlformats.org/officeDocument/2006/relationships/hyperlink" Target="https://www.colorado.gov/pacific/cdphe/medical-aid-dying" TargetMode="External"/><Relationship Id="rId35" Type="http://schemas.openxmlformats.org/officeDocument/2006/relationships/hyperlink" Target="https://obtienearchivo.bcn.cl/obtienearchivo?id=repositorio/10221/27133/1/BCN_eutanasia_en_la_legislacion_chilena_FINAL.pdf" TargetMode="External"/><Relationship Id="rId43" Type="http://schemas.openxmlformats.org/officeDocument/2006/relationships/hyperlink" Target="https://derechoamorir.org/wp-content/uploads/2019/04/1904-Impacto-Leyes-Death-with-Dignity.pdf"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gacetasanitaria.org/es-la-eutanasia-un-derecho-del-articulo-S0213911118300694" TargetMode="External"/><Relationship Id="rId17" Type="http://schemas.openxmlformats.org/officeDocument/2006/relationships/hyperlink" Target="https://www.legislation.wa.gov.au/legislation/prod/filestore.nsf/FileURL/mrdoc_42491.pdf/$FILE/Voluntary%20Assisted%20Dying%20Act%202019%20-%20%5B00-00-00%5D.pdf?OpenElement" TargetMode="External"/><Relationship Id="rId25" Type="http://schemas.openxmlformats.org/officeDocument/2006/relationships/hyperlink" Target="https://derechoamorir.org/wp-content/uploads/2018/07/Ley-Eutanasia-Luxemburgo.pdf" TargetMode="External"/><Relationship Id="rId33" Type="http://schemas.openxmlformats.org/officeDocument/2006/relationships/hyperlink" Target="https://www.deathwithdignity.org/learn/access/" TargetMode="External"/><Relationship Id="rId38" Type="http://schemas.openxmlformats.org/officeDocument/2006/relationships/hyperlink" Target="https://www.argentina.gob.ar/normativa/nacional/ley-26742-197859/texto" TargetMode="External"/><Relationship Id="rId46" Type="http://schemas.openxmlformats.org/officeDocument/2006/relationships/footer" Target="footer2.xml"/><Relationship Id="rId20" Type="http://schemas.openxmlformats.org/officeDocument/2006/relationships/hyperlink" Target="https://health.hawaii.gov/opppd/files/2018/11/OCOC-Act2.pdf" TargetMode="External"/><Relationship Id="rId41" Type="http://schemas.openxmlformats.org/officeDocument/2006/relationships/hyperlink" Target="https://elpais.com/sociedad/2020/02/19/actualidad/1582115262_135029.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ISlyiwmusWf+rKJJoKPxhSuHbg==">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</go:docsCustomData>
</go:gDocsCustomXmlDataStorage>
</file>

<file path=customXml/itemProps1.xml><?xml version="1.0" encoding="utf-8"?>
<ds:datastoreItem xmlns:ds="http://schemas.openxmlformats.org/officeDocument/2006/customXml" ds:itemID="{D6973278-D81B-D847-A70C-E04F2E702D7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12664</Words>
  <Characters>69652</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valentina torres veloza</dc:creator>
  <cp:lastModifiedBy>Microsoft Office User</cp:lastModifiedBy>
  <cp:revision>2</cp:revision>
  <cp:lastPrinted>2020-07-20T19:09:00Z</cp:lastPrinted>
  <dcterms:created xsi:type="dcterms:W3CDTF">2020-08-24T17:50:00Z</dcterms:created>
  <dcterms:modified xsi:type="dcterms:W3CDTF">2020-08-24T17:50:00Z</dcterms:modified>
</cp:coreProperties>
</file>